
<file path=[Content_Types].xml><?xml version="1.0" encoding="utf-8"?>
<Types xmlns="http://schemas.openxmlformats.org/package/2006/content-types">
  <Default Extension="bin" ContentType="application/vnd.ms-word.attachedToolbars"/>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995273" w:rsidRPr="009C4728" w14:paraId="07D8D958" w14:textId="77777777" w:rsidTr="003D77ED">
        <w:trPr>
          <w:trHeight w:val="383"/>
        </w:trPr>
        <w:tc>
          <w:tcPr>
            <w:tcW w:w="10423" w:type="dxa"/>
            <w:gridSpan w:val="2"/>
            <w:tcBorders>
              <w:top w:val="nil"/>
              <w:left w:val="nil"/>
              <w:bottom w:val="nil"/>
              <w:right w:val="nil"/>
            </w:tcBorders>
            <w:shd w:val="clear" w:color="auto" w:fill="auto"/>
          </w:tcPr>
          <w:p w14:paraId="07D8D957" w14:textId="24BC8B7B" w:rsidR="00995273" w:rsidRPr="009C4728" w:rsidRDefault="00995273" w:rsidP="00133525">
            <w:pPr>
              <w:pStyle w:val="ZA"/>
              <w:framePr w:w="0" w:hRule="auto" w:wrap="auto" w:vAnchor="margin" w:hAnchor="text" w:yAlign="inline"/>
            </w:pPr>
            <w:bookmarkStart w:id="0" w:name="page1"/>
            <w:r w:rsidRPr="009C4728">
              <w:rPr>
                <w:sz w:val="64"/>
              </w:rPr>
              <w:t xml:space="preserve">3GPP </w:t>
            </w:r>
            <w:bookmarkStart w:id="1" w:name="specType1"/>
            <w:r w:rsidRPr="009C4728">
              <w:rPr>
                <w:sz w:val="64"/>
              </w:rPr>
              <w:t>TS</w:t>
            </w:r>
            <w:bookmarkEnd w:id="1"/>
            <w:r w:rsidRPr="009C4728">
              <w:rPr>
                <w:sz w:val="64"/>
              </w:rPr>
              <w:t xml:space="preserve"> </w:t>
            </w:r>
            <w:bookmarkStart w:id="2" w:name="specNumber"/>
            <w:r w:rsidRPr="009C4728">
              <w:rPr>
                <w:sz w:val="64"/>
              </w:rPr>
              <w:t>3</w:t>
            </w:r>
            <w:r>
              <w:rPr>
                <w:sz w:val="64"/>
              </w:rPr>
              <w:t>7</w:t>
            </w:r>
            <w:r w:rsidRPr="009C4728">
              <w:rPr>
                <w:sz w:val="64"/>
              </w:rPr>
              <w:t>.</w:t>
            </w:r>
            <w:bookmarkEnd w:id="2"/>
            <w:r w:rsidRPr="009C4728">
              <w:rPr>
                <w:sz w:val="64"/>
              </w:rPr>
              <w:t xml:space="preserve">104 </w:t>
            </w:r>
            <w:bookmarkStart w:id="3" w:name="specVersion"/>
            <w:r w:rsidR="008C428B" w:rsidRPr="009C4728">
              <w:t>V1</w:t>
            </w:r>
            <w:r w:rsidR="008C428B">
              <w:t>8</w:t>
            </w:r>
            <w:r w:rsidRPr="009C4728">
              <w:t>.</w:t>
            </w:r>
            <w:r w:rsidR="00921FCB">
              <w:t>4</w:t>
            </w:r>
            <w:r w:rsidRPr="009C4728">
              <w:t>.</w:t>
            </w:r>
            <w:bookmarkEnd w:id="3"/>
            <w:r w:rsidRPr="009C4728">
              <w:t xml:space="preserve">0 </w:t>
            </w:r>
            <w:r w:rsidRPr="009C4728">
              <w:rPr>
                <w:sz w:val="32"/>
              </w:rPr>
              <w:t>(</w:t>
            </w:r>
            <w:bookmarkStart w:id="4" w:name="issueDate"/>
            <w:r w:rsidR="0073028B" w:rsidRPr="009C4728">
              <w:rPr>
                <w:sz w:val="32"/>
              </w:rPr>
              <w:t>202</w:t>
            </w:r>
            <w:r w:rsidR="0073028B">
              <w:rPr>
                <w:sz w:val="32"/>
              </w:rPr>
              <w:t>3</w:t>
            </w:r>
            <w:r w:rsidRPr="009C4728">
              <w:rPr>
                <w:sz w:val="32"/>
              </w:rPr>
              <w:t>-</w:t>
            </w:r>
            <w:bookmarkEnd w:id="4"/>
            <w:r w:rsidR="00921FCB">
              <w:rPr>
                <w:sz w:val="32"/>
              </w:rPr>
              <w:t>12</w:t>
            </w:r>
            <w:r w:rsidRPr="009C4728">
              <w:rPr>
                <w:sz w:val="32"/>
              </w:rPr>
              <w:t>)</w:t>
            </w:r>
          </w:p>
        </w:tc>
      </w:tr>
      <w:tr w:rsidR="00995273" w:rsidRPr="009C4728" w14:paraId="07D8D95A" w14:textId="77777777" w:rsidTr="003D77ED">
        <w:trPr>
          <w:trHeight w:val="382"/>
        </w:trPr>
        <w:tc>
          <w:tcPr>
            <w:tcW w:w="10423" w:type="dxa"/>
            <w:gridSpan w:val="2"/>
            <w:tcBorders>
              <w:top w:val="nil"/>
              <w:left w:val="nil"/>
              <w:bottom w:val="nil"/>
              <w:right w:val="nil"/>
            </w:tcBorders>
            <w:shd w:val="clear" w:color="auto" w:fill="auto"/>
          </w:tcPr>
          <w:p w14:paraId="07D8D959" w14:textId="77777777" w:rsidR="00995273" w:rsidRPr="009C4728" w:rsidRDefault="00995273" w:rsidP="00C620D8">
            <w:pPr>
              <w:pStyle w:val="ZA"/>
              <w:framePr w:w="0" w:hRule="auto" w:wrap="auto" w:vAnchor="margin" w:hAnchor="text" w:yAlign="inline"/>
              <w:pBdr>
                <w:bottom w:val="none" w:sz="0" w:space="0" w:color="auto"/>
              </w:pBdr>
              <w:rPr>
                <w:sz w:val="64"/>
              </w:rPr>
            </w:pPr>
          </w:p>
        </w:tc>
      </w:tr>
      <w:tr w:rsidR="004F0988" w:rsidRPr="009C4728" w14:paraId="07D8D95C" w14:textId="77777777" w:rsidTr="00C620D8">
        <w:trPr>
          <w:trHeight w:hRule="exact" w:val="1134"/>
        </w:trPr>
        <w:tc>
          <w:tcPr>
            <w:tcW w:w="10423" w:type="dxa"/>
            <w:gridSpan w:val="2"/>
            <w:tcBorders>
              <w:top w:val="nil"/>
            </w:tcBorders>
            <w:shd w:val="clear" w:color="auto" w:fill="auto"/>
          </w:tcPr>
          <w:p w14:paraId="07D8D95B" w14:textId="77777777" w:rsidR="00BA4B8D" w:rsidRPr="009C4728" w:rsidRDefault="004F0988" w:rsidP="00C53C29">
            <w:pPr>
              <w:pStyle w:val="ZB"/>
              <w:framePr w:w="0" w:hRule="auto" w:wrap="auto" w:vAnchor="margin" w:hAnchor="text" w:yAlign="inline"/>
            </w:pPr>
            <w:r w:rsidRPr="009C4728">
              <w:t xml:space="preserve">Technical </w:t>
            </w:r>
            <w:bookmarkStart w:id="5" w:name="spectype2"/>
            <w:r w:rsidRPr="009C4728">
              <w:t>Specification</w:t>
            </w:r>
            <w:bookmarkEnd w:id="5"/>
          </w:p>
        </w:tc>
      </w:tr>
      <w:tr w:rsidR="004F0988" w:rsidRPr="009C4728" w14:paraId="07D8D962" w14:textId="77777777" w:rsidTr="005E4BB2">
        <w:trPr>
          <w:trHeight w:hRule="exact" w:val="3686"/>
        </w:trPr>
        <w:tc>
          <w:tcPr>
            <w:tcW w:w="10423" w:type="dxa"/>
            <w:gridSpan w:val="2"/>
            <w:shd w:val="clear" w:color="auto" w:fill="auto"/>
          </w:tcPr>
          <w:p w14:paraId="07D8D95D" w14:textId="77777777" w:rsidR="004F0988" w:rsidRPr="009C4728" w:rsidRDefault="004F0988" w:rsidP="00133525">
            <w:pPr>
              <w:pStyle w:val="ZT"/>
              <w:framePr w:wrap="auto" w:hAnchor="text" w:yAlign="inline"/>
            </w:pPr>
            <w:r w:rsidRPr="009C4728">
              <w:t>3rd Generation Partnership Project;</w:t>
            </w:r>
          </w:p>
          <w:p w14:paraId="07D8D95E" w14:textId="77777777" w:rsidR="00C53C29" w:rsidRPr="009C4728" w:rsidRDefault="00C53C29" w:rsidP="00C53C29">
            <w:pPr>
              <w:pStyle w:val="ZT"/>
              <w:framePr w:wrap="auto" w:hAnchor="text" w:yAlign="inline"/>
            </w:pPr>
            <w:r w:rsidRPr="009C4728">
              <w:t>Technical Specification Group Radio Access Network;</w:t>
            </w:r>
          </w:p>
          <w:p w14:paraId="07D8D95F" w14:textId="77777777" w:rsidR="00C53C29" w:rsidRPr="009C4728" w:rsidRDefault="00C53C29" w:rsidP="00C53C29">
            <w:pPr>
              <w:pStyle w:val="ZT"/>
              <w:framePr w:wrap="auto" w:hAnchor="text" w:yAlign="inline"/>
              <w:rPr>
                <w:lang w:val="sv-FI"/>
              </w:rPr>
            </w:pPr>
            <w:r w:rsidRPr="009C4728">
              <w:rPr>
                <w:lang w:val="sv-FI"/>
              </w:rPr>
              <w:t>NR, E-UTRA, UTRA and GSM/EDGE;</w:t>
            </w:r>
          </w:p>
          <w:p w14:paraId="07D8D960" w14:textId="77777777" w:rsidR="00C53C29" w:rsidRPr="009C4728" w:rsidRDefault="00C53C29" w:rsidP="00C53C29">
            <w:pPr>
              <w:pStyle w:val="ZT"/>
              <w:framePr w:wrap="auto" w:hAnchor="text" w:yAlign="inline"/>
            </w:pPr>
            <w:r w:rsidRPr="009C4728">
              <w:t>Multi-Standard Radio (MSR) Base Station (BS) radio transmission and reception</w:t>
            </w:r>
          </w:p>
          <w:p w14:paraId="07D8D961" w14:textId="586855EF" w:rsidR="004F0988" w:rsidRPr="009C4728" w:rsidRDefault="009C4728" w:rsidP="00133525">
            <w:pPr>
              <w:pStyle w:val="ZT"/>
              <w:framePr w:wrap="auto" w:hAnchor="text" w:yAlign="inline"/>
              <w:rPr>
                <w:i/>
                <w:sz w:val="28"/>
              </w:rPr>
            </w:pPr>
            <w:r w:rsidRPr="009C4728">
              <w:t>(</w:t>
            </w:r>
            <w:r w:rsidRPr="009C4728">
              <w:rPr>
                <w:rStyle w:val="ZGSM"/>
              </w:rPr>
              <w:t xml:space="preserve">Release </w:t>
            </w:r>
            <w:r w:rsidR="008C428B" w:rsidRPr="009C4728">
              <w:rPr>
                <w:rStyle w:val="ZGSM"/>
              </w:rPr>
              <w:t>1</w:t>
            </w:r>
            <w:r w:rsidR="008C428B">
              <w:rPr>
                <w:rStyle w:val="ZGSM"/>
              </w:rPr>
              <w:t>8</w:t>
            </w:r>
            <w:r w:rsidRPr="009C4728">
              <w:t>)</w:t>
            </w:r>
          </w:p>
        </w:tc>
      </w:tr>
      <w:tr w:rsidR="00BF128E" w:rsidRPr="009C4728" w14:paraId="07D8D964" w14:textId="77777777" w:rsidTr="005E4BB2">
        <w:tc>
          <w:tcPr>
            <w:tcW w:w="10423" w:type="dxa"/>
            <w:gridSpan w:val="2"/>
            <w:shd w:val="clear" w:color="auto" w:fill="auto"/>
          </w:tcPr>
          <w:p w14:paraId="07D8D963" w14:textId="77777777" w:rsidR="00BF128E" w:rsidRPr="009C4728" w:rsidRDefault="00BF128E" w:rsidP="00133525">
            <w:pPr>
              <w:pStyle w:val="ZU"/>
              <w:framePr w:w="0" w:wrap="auto" w:vAnchor="margin" w:hAnchor="text" w:yAlign="inline"/>
              <w:tabs>
                <w:tab w:val="right" w:pos="10206"/>
              </w:tabs>
              <w:jc w:val="left"/>
            </w:pPr>
            <w:r w:rsidRPr="009C4728">
              <w:rPr>
                <w:color w:val="0000FF"/>
              </w:rPr>
              <w:tab/>
            </w:r>
          </w:p>
        </w:tc>
      </w:tr>
      <w:bookmarkStart w:id="6" w:name="_MON_1684549432"/>
      <w:bookmarkEnd w:id="6"/>
      <w:tr w:rsidR="00D57972" w:rsidRPr="009C4728" w14:paraId="07D8D967" w14:textId="77777777" w:rsidTr="005E4BB2">
        <w:trPr>
          <w:trHeight w:hRule="exact" w:val="1531"/>
        </w:trPr>
        <w:tc>
          <w:tcPr>
            <w:tcW w:w="4883" w:type="dxa"/>
            <w:shd w:val="clear" w:color="auto" w:fill="auto"/>
          </w:tcPr>
          <w:p w14:paraId="07D8D965" w14:textId="762F4D94" w:rsidR="00D57972" w:rsidRPr="009C4728" w:rsidRDefault="00704E29">
            <w:r>
              <w:object w:dxaOrig="2026" w:dyaOrig="1251" w14:anchorId="401EB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pt" o:ole="">
                  <v:imagedata r:id="rId9" o:title=""/>
                </v:shape>
                <o:OLEObject Type="Embed" ProgID="Word.Picture.8" ShapeID="_x0000_i1025" DrawAspect="Content" ObjectID="_1766318739" r:id="rId10"/>
              </w:object>
            </w:r>
          </w:p>
        </w:tc>
        <w:tc>
          <w:tcPr>
            <w:tcW w:w="5540" w:type="dxa"/>
            <w:shd w:val="clear" w:color="auto" w:fill="auto"/>
          </w:tcPr>
          <w:p w14:paraId="07D8D966" w14:textId="77777777" w:rsidR="00D57972" w:rsidRPr="009C4728" w:rsidRDefault="009C4728" w:rsidP="00133525">
            <w:pPr>
              <w:jc w:val="right"/>
            </w:pPr>
            <w:bookmarkStart w:id="7" w:name="logos"/>
            <w:r w:rsidRPr="009C4728">
              <w:rPr>
                <w:noProof/>
              </w:rPr>
              <w:drawing>
                <wp:inline distT="0" distB="0" distL="0" distR="0" wp14:anchorId="07D8FE90" wp14:editId="07D8FE91">
                  <wp:extent cx="161925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9C4728" w14:paraId="07D8D969" w14:textId="77777777" w:rsidTr="005E4BB2">
        <w:trPr>
          <w:trHeight w:hRule="exact" w:val="5783"/>
        </w:trPr>
        <w:tc>
          <w:tcPr>
            <w:tcW w:w="10423" w:type="dxa"/>
            <w:gridSpan w:val="2"/>
            <w:shd w:val="clear" w:color="auto" w:fill="auto"/>
          </w:tcPr>
          <w:p w14:paraId="07D8D968" w14:textId="77777777" w:rsidR="00C074DD" w:rsidRPr="009C4728" w:rsidRDefault="00C074DD" w:rsidP="00C074DD">
            <w:pPr>
              <w:pStyle w:val="Guidance"/>
              <w:rPr>
                <w:b/>
                <w:color w:val="auto"/>
              </w:rPr>
            </w:pPr>
          </w:p>
        </w:tc>
      </w:tr>
      <w:tr w:rsidR="00C074DD" w:rsidRPr="009C4728" w14:paraId="07D8D96D" w14:textId="77777777" w:rsidTr="005E4BB2">
        <w:trPr>
          <w:cantSplit/>
          <w:trHeight w:hRule="exact" w:val="964"/>
        </w:trPr>
        <w:tc>
          <w:tcPr>
            <w:tcW w:w="10423" w:type="dxa"/>
            <w:gridSpan w:val="2"/>
            <w:shd w:val="clear" w:color="auto" w:fill="auto"/>
          </w:tcPr>
          <w:p w14:paraId="07D8D96A" w14:textId="77777777" w:rsidR="00C074DD" w:rsidRPr="009C4728" w:rsidRDefault="00C074DD" w:rsidP="00C074DD">
            <w:pPr>
              <w:rPr>
                <w:sz w:val="16"/>
              </w:rPr>
            </w:pPr>
            <w:bookmarkStart w:id="8" w:name="warningNotice"/>
            <w:r w:rsidRPr="009C4728">
              <w:rPr>
                <w:sz w:val="16"/>
              </w:rPr>
              <w:t>The present document has been developed within the 3rd Generation Partnership Project (3GPP</w:t>
            </w:r>
            <w:r w:rsidRPr="009C4728">
              <w:rPr>
                <w:sz w:val="16"/>
                <w:vertAlign w:val="superscript"/>
              </w:rPr>
              <w:t xml:space="preserve"> TM</w:t>
            </w:r>
            <w:r w:rsidRPr="009C4728">
              <w:rPr>
                <w:sz w:val="16"/>
              </w:rPr>
              <w:t>) and may be further elaborated for the purposes of 3GPP.</w:t>
            </w:r>
            <w:r w:rsidRPr="009C4728">
              <w:rPr>
                <w:sz w:val="16"/>
              </w:rPr>
              <w:br/>
              <w:t>The present document has not been subject to any approval process by the 3GPP</w:t>
            </w:r>
            <w:r w:rsidRPr="009C4728">
              <w:rPr>
                <w:sz w:val="16"/>
                <w:vertAlign w:val="superscript"/>
              </w:rPr>
              <w:t xml:space="preserve"> </w:t>
            </w:r>
            <w:r w:rsidRPr="009C4728">
              <w:rPr>
                <w:sz w:val="16"/>
              </w:rPr>
              <w:t>Organizational Partners and shall not be implemented.</w:t>
            </w:r>
            <w:r w:rsidRPr="009C4728">
              <w:rPr>
                <w:sz w:val="16"/>
              </w:rPr>
              <w:br/>
              <w:t>This Specification is provided for future development work within 3GPP</w:t>
            </w:r>
            <w:r w:rsidRPr="009C4728">
              <w:rPr>
                <w:sz w:val="16"/>
                <w:vertAlign w:val="superscript"/>
              </w:rPr>
              <w:t xml:space="preserve"> </w:t>
            </w:r>
            <w:r w:rsidRPr="009C4728">
              <w:rPr>
                <w:sz w:val="16"/>
              </w:rPr>
              <w:t>only. The Organizational Partners accept no liability for any use of this Specification.</w:t>
            </w:r>
            <w:r w:rsidRPr="009C4728">
              <w:rPr>
                <w:sz w:val="16"/>
              </w:rPr>
              <w:br/>
              <w:t>Specifications and Reports for implementation of the 3GPP</w:t>
            </w:r>
            <w:r w:rsidRPr="009C4728">
              <w:rPr>
                <w:sz w:val="16"/>
                <w:vertAlign w:val="superscript"/>
              </w:rPr>
              <w:t xml:space="preserve"> TM</w:t>
            </w:r>
            <w:r w:rsidRPr="009C4728">
              <w:rPr>
                <w:sz w:val="16"/>
              </w:rPr>
              <w:t xml:space="preserve"> system should be obtained via the 3GPP Organizational Partners' Publications Offices.</w:t>
            </w:r>
            <w:bookmarkEnd w:id="8"/>
          </w:p>
          <w:p w14:paraId="07D8D96B" w14:textId="77777777" w:rsidR="00C074DD" w:rsidRPr="009C4728" w:rsidRDefault="00C074DD" w:rsidP="00C074DD">
            <w:pPr>
              <w:pStyle w:val="ZV"/>
              <w:framePr w:w="0" w:wrap="auto" w:vAnchor="margin" w:hAnchor="text" w:yAlign="inline"/>
            </w:pPr>
          </w:p>
          <w:p w14:paraId="07D8D96C" w14:textId="77777777" w:rsidR="00C074DD" w:rsidRPr="009C4728" w:rsidRDefault="00C074DD" w:rsidP="00C074DD">
            <w:pPr>
              <w:rPr>
                <w:sz w:val="16"/>
              </w:rPr>
            </w:pPr>
          </w:p>
        </w:tc>
      </w:tr>
      <w:bookmarkEnd w:id="0"/>
    </w:tbl>
    <w:p w14:paraId="07D8D96E" w14:textId="77777777" w:rsidR="00080512" w:rsidRPr="009C4728" w:rsidRDefault="00080512">
      <w:pPr>
        <w:sectPr w:rsidR="00080512" w:rsidRPr="009C472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9C4728" w14:paraId="07D8D970" w14:textId="77777777" w:rsidTr="00133525">
        <w:trPr>
          <w:trHeight w:hRule="exact" w:val="5670"/>
        </w:trPr>
        <w:tc>
          <w:tcPr>
            <w:tcW w:w="10423" w:type="dxa"/>
            <w:shd w:val="clear" w:color="auto" w:fill="auto"/>
          </w:tcPr>
          <w:p w14:paraId="07D8D96F" w14:textId="77777777" w:rsidR="00E16509" w:rsidRPr="009C4728" w:rsidRDefault="00E16509" w:rsidP="00E16509">
            <w:pPr>
              <w:pStyle w:val="Guidance"/>
            </w:pPr>
            <w:bookmarkStart w:id="9" w:name="page2"/>
          </w:p>
        </w:tc>
      </w:tr>
      <w:tr w:rsidR="00E16509" w:rsidRPr="009C4728" w14:paraId="07D8D97B" w14:textId="77777777" w:rsidTr="00C074DD">
        <w:trPr>
          <w:trHeight w:hRule="exact" w:val="5387"/>
        </w:trPr>
        <w:tc>
          <w:tcPr>
            <w:tcW w:w="10423" w:type="dxa"/>
            <w:shd w:val="clear" w:color="auto" w:fill="auto"/>
          </w:tcPr>
          <w:p w14:paraId="07D8D971" w14:textId="77777777" w:rsidR="00E16509" w:rsidRPr="009C4728" w:rsidRDefault="00E16509" w:rsidP="00133525">
            <w:pPr>
              <w:pStyle w:val="FP"/>
              <w:spacing w:after="240"/>
              <w:ind w:left="2835" w:right="2835"/>
              <w:jc w:val="center"/>
              <w:rPr>
                <w:rFonts w:ascii="Arial" w:hAnsi="Arial"/>
                <w:b/>
                <w:i/>
              </w:rPr>
            </w:pPr>
            <w:bookmarkStart w:id="10" w:name="coords3gpp"/>
            <w:r w:rsidRPr="009C4728">
              <w:rPr>
                <w:rFonts w:ascii="Arial" w:hAnsi="Arial"/>
                <w:b/>
                <w:i/>
              </w:rPr>
              <w:t>3GPP</w:t>
            </w:r>
          </w:p>
          <w:p w14:paraId="07D8D972" w14:textId="77777777" w:rsidR="00E16509" w:rsidRPr="009C4728" w:rsidRDefault="00E16509" w:rsidP="00133525">
            <w:pPr>
              <w:pStyle w:val="FP"/>
              <w:pBdr>
                <w:bottom w:val="single" w:sz="6" w:space="1" w:color="auto"/>
              </w:pBdr>
              <w:ind w:left="2835" w:right="2835"/>
              <w:jc w:val="center"/>
            </w:pPr>
            <w:r w:rsidRPr="009C4728">
              <w:t>Postal address</w:t>
            </w:r>
          </w:p>
          <w:p w14:paraId="07D8D973" w14:textId="77777777" w:rsidR="00E16509" w:rsidRPr="009C4728" w:rsidRDefault="00E16509" w:rsidP="00133525">
            <w:pPr>
              <w:pStyle w:val="FP"/>
              <w:ind w:left="2835" w:right="2835"/>
              <w:jc w:val="center"/>
              <w:rPr>
                <w:rFonts w:ascii="Arial" w:hAnsi="Arial"/>
                <w:sz w:val="18"/>
              </w:rPr>
            </w:pPr>
          </w:p>
          <w:p w14:paraId="07D8D974" w14:textId="77777777" w:rsidR="00E16509" w:rsidRPr="009C4728" w:rsidRDefault="00E16509" w:rsidP="00133525">
            <w:pPr>
              <w:pStyle w:val="FP"/>
              <w:pBdr>
                <w:bottom w:val="single" w:sz="6" w:space="1" w:color="auto"/>
              </w:pBdr>
              <w:spacing w:before="240"/>
              <w:ind w:left="2835" w:right="2835"/>
              <w:jc w:val="center"/>
            </w:pPr>
            <w:r w:rsidRPr="009C4728">
              <w:t>3GPP support office address</w:t>
            </w:r>
          </w:p>
          <w:p w14:paraId="07D8D975" w14:textId="77777777" w:rsidR="00E16509" w:rsidRPr="009C4728" w:rsidRDefault="00E16509" w:rsidP="00133525">
            <w:pPr>
              <w:pStyle w:val="FP"/>
              <w:ind w:left="2835" w:right="2835"/>
              <w:jc w:val="center"/>
              <w:rPr>
                <w:rFonts w:ascii="Arial" w:hAnsi="Arial"/>
                <w:sz w:val="18"/>
              </w:rPr>
            </w:pPr>
            <w:r w:rsidRPr="009C4728">
              <w:rPr>
                <w:rFonts w:ascii="Arial" w:hAnsi="Arial"/>
                <w:sz w:val="18"/>
              </w:rPr>
              <w:t>650 Route des Lucioles - Sophia Antipolis</w:t>
            </w:r>
          </w:p>
          <w:p w14:paraId="07D8D976" w14:textId="77777777" w:rsidR="00E16509" w:rsidRPr="009C4728" w:rsidRDefault="00E16509" w:rsidP="00133525">
            <w:pPr>
              <w:pStyle w:val="FP"/>
              <w:ind w:left="2835" w:right="2835"/>
              <w:jc w:val="center"/>
              <w:rPr>
                <w:rFonts w:ascii="Arial" w:hAnsi="Arial"/>
                <w:sz w:val="18"/>
              </w:rPr>
            </w:pPr>
            <w:r w:rsidRPr="009C4728">
              <w:rPr>
                <w:rFonts w:ascii="Arial" w:hAnsi="Arial"/>
                <w:sz w:val="18"/>
              </w:rPr>
              <w:t>Valbonne - FRANCE</w:t>
            </w:r>
          </w:p>
          <w:p w14:paraId="07D8D977" w14:textId="77777777" w:rsidR="00E16509" w:rsidRPr="009C4728" w:rsidRDefault="00E16509" w:rsidP="00133525">
            <w:pPr>
              <w:pStyle w:val="FP"/>
              <w:spacing w:after="20"/>
              <w:ind w:left="2835" w:right="2835"/>
              <w:jc w:val="center"/>
              <w:rPr>
                <w:rFonts w:ascii="Arial" w:hAnsi="Arial"/>
                <w:sz w:val="18"/>
              </w:rPr>
            </w:pPr>
            <w:r w:rsidRPr="009C4728">
              <w:rPr>
                <w:rFonts w:ascii="Arial" w:hAnsi="Arial"/>
                <w:sz w:val="18"/>
              </w:rPr>
              <w:t>Tel.: +33 4 92 94 42 00 Fax: +33 4 93 65 47 16</w:t>
            </w:r>
          </w:p>
          <w:p w14:paraId="07D8D978" w14:textId="77777777" w:rsidR="00E16509" w:rsidRPr="009C4728" w:rsidRDefault="00E16509" w:rsidP="00133525">
            <w:pPr>
              <w:pStyle w:val="FP"/>
              <w:pBdr>
                <w:bottom w:val="single" w:sz="6" w:space="1" w:color="auto"/>
              </w:pBdr>
              <w:spacing w:before="240"/>
              <w:ind w:left="2835" w:right="2835"/>
              <w:jc w:val="center"/>
            </w:pPr>
            <w:r w:rsidRPr="009C4728">
              <w:t>Internet</w:t>
            </w:r>
          </w:p>
          <w:p w14:paraId="07D8D979" w14:textId="77777777" w:rsidR="00E16509" w:rsidRPr="009C4728" w:rsidRDefault="00E16509" w:rsidP="00133525">
            <w:pPr>
              <w:pStyle w:val="FP"/>
              <w:ind w:left="2835" w:right="2835"/>
              <w:jc w:val="center"/>
              <w:rPr>
                <w:rFonts w:ascii="Arial" w:hAnsi="Arial"/>
                <w:sz w:val="18"/>
              </w:rPr>
            </w:pPr>
            <w:r w:rsidRPr="009C4728">
              <w:rPr>
                <w:rFonts w:ascii="Arial" w:hAnsi="Arial"/>
                <w:sz w:val="18"/>
              </w:rPr>
              <w:t>http://www.3gpp.org</w:t>
            </w:r>
            <w:bookmarkEnd w:id="10"/>
          </w:p>
          <w:p w14:paraId="07D8D97A" w14:textId="77777777" w:rsidR="00E16509" w:rsidRPr="009C4728" w:rsidRDefault="00E16509" w:rsidP="00133525"/>
        </w:tc>
      </w:tr>
      <w:tr w:rsidR="00E16509" w:rsidRPr="009C4728" w14:paraId="07D8D986" w14:textId="77777777" w:rsidTr="00C074DD">
        <w:tc>
          <w:tcPr>
            <w:tcW w:w="10423" w:type="dxa"/>
            <w:shd w:val="clear" w:color="auto" w:fill="auto"/>
            <w:vAlign w:val="bottom"/>
          </w:tcPr>
          <w:p w14:paraId="07D8D97C" w14:textId="77777777" w:rsidR="00E16509" w:rsidRPr="009C4728" w:rsidRDefault="00E16509" w:rsidP="00133525">
            <w:pPr>
              <w:pStyle w:val="FP"/>
              <w:pBdr>
                <w:bottom w:val="single" w:sz="6" w:space="1" w:color="auto"/>
              </w:pBdr>
              <w:spacing w:after="240"/>
              <w:jc w:val="center"/>
              <w:rPr>
                <w:rFonts w:ascii="Arial" w:hAnsi="Arial"/>
                <w:b/>
                <w:i/>
                <w:noProof/>
              </w:rPr>
            </w:pPr>
            <w:bookmarkStart w:id="11" w:name="copyrightNotification"/>
            <w:r w:rsidRPr="009C4728">
              <w:rPr>
                <w:rFonts w:ascii="Arial" w:hAnsi="Arial"/>
                <w:b/>
                <w:i/>
                <w:noProof/>
              </w:rPr>
              <w:t>Copyright Notification</w:t>
            </w:r>
          </w:p>
          <w:p w14:paraId="07D8D97D" w14:textId="77777777" w:rsidR="00E16509" w:rsidRPr="009C4728" w:rsidRDefault="00E16509" w:rsidP="00133525">
            <w:pPr>
              <w:pStyle w:val="FP"/>
              <w:jc w:val="center"/>
              <w:rPr>
                <w:noProof/>
              </w:rPr>
            </w:pPr>
            <w:r w:rsidRPr="009C4728">
              <w:rPr>
                <w:noProof/>
              </w:rPr>
              <w:t>No part may be reproduced except as authorized by written permission.</w:t>
            </w:r>
            <w:r w:rsidRPr="009C4728">
              <w:rPr>
                <w:noProof/>
              </w:rPr>
              <w:br/>
              <w:t>The copyright and the foregoing restriction extend to reproduction in all media.</w:t>
            </w:r>
          </w:p>
          <w:p w14:paraId="07D8D97E" w14:textId="77777777" w:rsidR="00E16509" w:rsidRPr="009C4728" w:rsidRDefault="00E16509" w:rsidP="00133525">
            <w:pPr>
              <w:pStyle w:val="FP"/>
              <w:jc w:val="center"/>
              <w:rPr>
                <w:noProof/>
              </w:rPr>
            </w:pPr>
          </w:p>
          <w:p w14:paraId="07D8D97F" w14:textId="4DF996B8" w:rsidR="00E16509" w:rsidRPr="009C4728" w:rsidRDefault="00E16509" w:rsidP="00133525">
            <w:pPr>
              <w:pStyle w:val="FP"/>
              <w:jc w:val="center"/>
              <w:rPr>
                <w:noProof/>
                <w:sz w:val="18"/>
              </w:rPr>
            </w:pPr>
            <w:r w:rsidRPr="009C4728">
              <w:rPr>
                <w:noProof/>
                <w:sz w:val="18"/>
              </w:rPr>
              <w:t xml:space="preserve">© </w:t>
            </w:r>
            <w:r w:rsidR="0073028B" w:rsidRPr="009C4728">
              <w:rPr>
                <w:noProof/>
                <w:sz w:val="18"/>
              </w:rPr>
              <w:t>202</w:t>
            </w:r>
            <w:r w:rsidR="0073028B">
              <w:rPr>
                <w:noProof/>
                <w:sz w:val="18"/>
              </w:rPr>
              <w:t>3</w:t>
            </w:r>
            <w:r w:rsidRPr="009C4728">
              <w:rPr>
                <w:noProof/>
                <w:sz w:val="18"/>
              </w:rPr>
              <w:t>, 3GPP Organizational Partners (ARIB, ATIS, CCSA, ETSI, TSDSI, TTA, TTC).</w:t>
            </w:r>
            <w:bookmarkStart w:id="12" w:name="copyrightaddon"/>
            <w:bookmarkEnd w:id="12"/>
          </w:p>
          <w:p w14:paraId="07D8D980" w14:textId="77777777" w:rsidR="00E16509" w:rsidRPr="009C4728" w:rsidRDefault="00E16509" w:rsidP="00133525">
            <w:pPr>
              <w:pStyle w:val="FP"/>
              <w:jc w:val="center"/>
              <w:rPr>
                <w:noProof/>
                <w:sz w:val="18"/>
              </w:rPr>
            </w:pPr>
            <w:r w:rsidRPr="009C4728">
              <w:rPr>
                <w:noProof/>
                <w:sz w:val="18"/>
              </w:rPr>
              <w:t>All rights reserved.</w:t>
            </w:r>
          </w:p>
          <w:p w14:paraId="07D8D981" w14:textId="77777777" w:rsidR="00E16509" w:rsidRPr="009C4728" w:rsidRDefault="00E16509" w:rsidP="00E16509">
            <w:pPr>
              <w:pStyle w:val="FP"/>
              <w:rPr>
                <w:noProof/>
                <w:sz w:val="18"/>
              </w:rPr>
            </w:pPr>
          </w:p>
          <w:p w14:paraId="07D8D982" w14:textId="77777777" w:rsidR="00E16509" w:rsidRPr="009C4728" w:rsidRDefault="00E16509" w:rsidP="00E16509">
            <w:pPr>
              <w:pStyle w:val="FP"/>
              <w:rPr>
                <w:noProof/>
                <w:sz w:val="18"/>
              </w:rPr>
            </w:pPr>
            <w:r w:rsidRPr="009C4728">
              <w:rPr>
                <w:noProof/>
                <w:sz w:val="18"/>
              </w:rPr>
              <w:t>UMTS™ is a Trade Mark of ETSI registered for the benefit of its members</w:t>
            </w:r>
          </w:p>
          <w:p w14:paraId="07D8D983" w14:textId="77777777" w:rsidR="00E16509" w:rsidRPr="009C4728" w:rsidRDefault="00E16509" w:rsidP="00E16509">
            <w:pPr>
              <w:pStyle w:val="FP"/>
              <w:rPr>
                <w:noProof/>
                <w:sz w:val="18"/>
              </w:rPr>
            </w:pPr>
            <w:r w:rsidRPr="009C4728">
              <w:rPr>
                <w:noProof/>
                <w:sz w:val="18"/>
              </w:rPr>
              <w:t>3GPP™ is a Trade Mark of ETSI registered for the benefit of its Members and of the 3GPP Organizational Partners</w:t>
            </w:r>
            <w:r w:rsidRPr="009C4728">
              <w:rPr>
                <w:noProof/>
                <w:sz w:val="18"/>
              </w:rPr>
              <w:br/>
              <w:t>LTE™ is a Trade Mark of ETSI registered for the benefit of its Members and of the 3GPP Organizational Partners</w:t>
            </w:r>
          </w:p>
          <w:p w14:paraId="07D8D984" w14:textId="77777777" w:rsidR="00E16509" w:rsidRPr="009C4728" w:rsidRDefault="00E16509" w:rsidP="00E16509">
            <w:pPr>
              <w:pStyle w:val="FP"/>
              <w:rPr>
                <w:noProof/>
                <w:sz w:val="18"/>
              </w:rPr>
            </w:pPr>
            <w:r w:rsidRPr="009C4728">
              <w:rPr>
                <w:noProof/>
                <w:sz w:val="18"/>
              </w:rPr>
              <w:t>GSM® and the GSM logo are registered and owned by the GSM Association</w:t>
            </w:r>
            <w:bookmarkEnd w:id="11"/>
          </w:p>
          <w:p w14:paraId="07D8D985" w14:textId="77777777" w:rsidR="00E16509" w:rsidRPr="009C4728" w:rsidRDefault="00E16509" w:rsidP="00133525"/>
        </w:tc>
      </w:tr>
      <w:bookmarkEnd w:id="9"/>
    </w:tbl>
    <w:p w14:paraId="07D8D987" w14:textId="77777777" w:rsidR="00080512" w:rsidRPr="009C4728" w:rsidRDefault="00080512">
      <w:pPr>
        <w:pStyle w:val="TT"/>
      </w:pPr>
      <w:r w:rsidRPr="009C4728">
        <w:br w:type="page"/>
      </w:r>
      <w:bookmarkStart w:id="13" w:name="tableOfContents"/>
      <w:bookmarkEnd w:id="13"/>
      <w:r w:rsidRPr="009C4728">
        <w:lastRenderedPageBreak/>
        <w:t>Contents</w:t>
      </w:r>
    </w:p>
    <w:p w14:paraId="28D83E3A" w14:textId="05434B79" w:rsidR="000C7171" w:rsidRDefault="000C7171">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_Toc155212155 \h </w:instrText>
      </w:r>
      <w:r>
        <w:fldChar w:fldCharType="separate"/>
      </w:r>
      <w:r>
        <w:t>9</w:t>
      </w:r>
      <w:r>
        <w:fldChar w:fldCharType="end"/>
      </w:r>
    </w:p>
    <w:p w14:paraId="0AD80992" w14:textId="68B7B3BC" w:rsidR="000C7171" w:rsidRDefault="000C7171">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_Toc155212156 \h </w:instrText>
      </w:r>
      <w:r>
        <w:fldChar w:fldCharType="separate"/>
      </w:r>
      <w:r>
        <w:t>11</w:t>
      </w:r>
      <w:r>
        <w:fldChar w:fldCharType="end"/>
      </w:r>
    </w:p>
    <w:p w14:paraId="1CF3D8FE" w14:textId="4DFE973F" w:rsidR="000C7171" w:rsidRDefault="000C7171">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_Toc155212157 \h </w:instrText>
      </w:r>
      <w:r>
        <w:fldChar w:fldCharType="separate"/>
      </w:r>
      <w:r>
        <w:t>11</w:t>
      </w:r>
      <w:r>
        <w:fldChar w:fldCharType="end"/>
      </w:r>
    </w:p>
    <w:p w14:paraId="51D84F88" w14:textId="6A86A31B" w:rsidR="000C7171" w:rsidRDefault="000C7171">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_Toc155212158 \h </w:instrText>
      </w:r>
      <w:r>
        <w:fldChar w:fldCharType="separate"/>
      </w:r>
      <w:r>
        <w:t>12</w:t>
      </w:r>
      <w:r>
        <w:fldChar w:fldCharType="end"/>
      </w:r>
    </w:p>
    <w:p w14:paraId="726FE447" w14:textId="648D6E1B" w:rsidR="000C7171" w:rsidRDefault="000C7171">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_Toc155212159 \h </w:instrText>
      </w:r>
      <w:r>
        <w:fldChar w:fldCharType="separate"/>
      </w:r>
      <w:r>
        <w:t>12</w:t>
      </w:r>
      <w:r>
        <w:fldChar w:fldCharType="end"/>
      </w:r>
    </w:p>
    <w:p w14:paraId="499569C2" w14:textId="2128D3A1" w:rsidR="000C7171" w:rsidRDefault="000C7171">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_Toc155212160 \h </w:instrText>
      </w:r>
      <w:r>
        <w:fldChar w:fldCharType="separate"/>
      </w:r>
      <w:r>
        <w:t>15</w:t>
      </w:r>
      <w:r>
        <w:fldChar w:fldCharType="end"/>
      </w:r>
    </w:p>
    <w:p w14:paraId="04071BF6" w14:textId="39B417CE" w:rsidR="000C7171" w:rsidRDefault="000C7171">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_Toc155212161 \h </w:instrText>
      </w:r>
      <w:r>
        <w:fldChar w:fldCharType="separate"/>
      </w:r>
      <w:r>
        <w:t>17</w:t>
      </w:r>
      <w:r>
        <w:fldChar w:fldCharType="end"/>
      </w:r>
    </w:p>
    <w:p w14:paraId="1FC84FBC" w14:textId="4EA77793" w:rsidR="000C7171" w:rsidRDefault="000C7171">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General</w:t>
      </w:r>
      <w:r>
        <w:tab/>
      </w:r>
      <w:r>
        <w:fldChar w:fldCharType="begin"/>
      </w:r>
      <w:r>
        <w:instrText xml:space="preserve"> PAGEREF _Toc155212162 \h </w:instrText>
      </w:r>
      <w:r>
        <w:fldChar w:fldCharType="separate"/>
      </w:r>
      <w:r>
        <w:t>19</w:t>
      </w:r>
      <w:r>
        <w:fldChar w:fldCharType="end"/>
      </w:r>
    </w:p>
    <w:p w14:paraId="62A7AEF2" w14:textId="04FDACE5" w:rsidR="000C7171" w:rsidRDefault="000C7171">
      <w:pPr>
        <w:pStyle w:val="TOC2"/>
        <w:rPr>
          <w:rFonts w:asciiTheme="minorHAnsi" w:eastAsiaTheme="minorEastAsia" w:hAnsiTheme="minorHAnsi" w:cstheme="minorBidi"/>
          <w:kern w:val="2"/>
          <w:sz w:val="22"/>
          <w:szCs w:val="22"/>
          <w:lang w:eastAsia="en-GB"/>
          <w14:ligatures w14:val="standardContextual"/>
        </w:rPr>
      </w:pPr>
      <w:r w:rsidRPr="00A27AB4">
        <w:rPr>
          <w:snapToGrid w:val="0"/>
        </w:rPr>
        <w:t>4.1</w:t>
      </w:r>
      <w:r>
        <w:rPr>
          <w:rFonts w:asciiTheme="minorHAnsi" w:eastAsiaTheme="minorEastAsia" w:hAnsiTheme="minorHAnsi" w:cstheme="minorBidi"/>
          <w:kern w:val="2"/>
          <w:sz w:val="22"/>
          <w:szCs w:val="22"/>
          <w:lang w:eastAsia="en-GB"/>
          <w14:ligatures w14:val="standardContextual"/>
        </w:rPr>
        <w:tab/>
      </w:r>
      <w:r w:rsidRPr="00A27AB4">
        <w:rPr>
          <w:snapToGrid w:val="0"/>
        </w:rPr>
        <w:t>Relation between the MSR specification and the single-RAT specifications</w:t>
      </w:r>
      <w:r>
        <w:tab/>
      </w:r>
      <w:r>
        <w:fldChar w:fldCharType="begin"/>
      </w:r>
      <w:r>
        <w:instrText xml:space="preserve"> PAGEREF _Toc155212163 \h </w:instrText>
      </w:r>
      <w:r>
        <w:fldChar w:fldCharType="separate"/>
      </w:r>
      <w:r>
        <w:t>19</w:t>
      </w:r>
      <w:r>
        <w:fldChar w:fldCharType="end"/>
      </w:r>
    </w:p>
    <w:p w14:paraId="55EF56F9" w14:textId="75BE07B8" w:rsidR="000C7171" w:rsidRDefault="000C7171">
      <w:pPr>
        <w:pStyle w:val="TOC2"/>
        <w:rPr>
          <w:rFonts w:asciiTheme="minorHAnsi" w:eastAsiaTheme="minorEastAsia" w:hAnsiTheme="minorHAnsi" w:cstheme="minorBidi"/>
          <w:kern w:val="2"/>
          <w:sz w:val="22"/>
          <w:szCs w:val="22"/>
          <w:lang w:eastAsia="en-GB"/>
          <w14:ligatures w14:val="standardContextual"/>
        </w:rPr>
      </w:pPr>
      <w:r w:rsidRPr="00A27AB4">
        <w:rPr>
          <w:snapToGrid w:val="0"/>
        </w:rPr>
        <w:t>4.2</w:t>
      </w:r>
      <w:r>
        <w:rPr>
          <w:rFonts w:asciiTheme="minorHAnsi" w:eastAsiaTheme="minorEastAsia" w:hAnsiTheme="minorHAnsi" w:cstheme="minorBidi"/>
          <w:kern w:val="2"/>
          <w:sz w:val="22"/>
          <w:szCs w:val="22"/>
          <w:lang w:eastAsia="en-GB"/>
          <w14:ligatures w14:val="standardContextual"/>
        </w:rPr>
        <w:tab/>
      </w:r>
      <w:r w:rsidRPr="00A27AB4">
        <w:rPr>
          <w:snapToGrid w:val="0"/>
        </w:rPr>
        <w:t>Relationship between minimum requirements and test requirements</w:t>
      </w:r>
      <w:r>
        <w:tab/>
      </w:r>
      <w:r>
        <w:fldChar w:fldCharType="begin"/>
      </w:r>
      <w:r>
        <w:instrText xml:space="preserve"> PAGEREF _Toc155212164 \h </w:instrText>
      </w:r>
      <w:r>
        <w:fldChar w:fldCharType="separate"/>
      </w:r>
      <w:r>
        <w:t>19</w:t>
      </w:r>
      <w:r>
        <w:fldChar w:fldCharType="end"/>
      </w:r>
    </w:p>
    <w:p w14:paraId="59E87F39" w14:textId="5BE0C8F7" w:rsidR="000C7171" w:rsidRDefault="000C7171">
      <w:pPr>
        <w:pStyle w:val="TOC2"/>
        <w:rPr>
          <w:rFonts w:asciiTheme="minorHAnsi" w:eastAsiaTheme="minorEastAsia" w:hAnsiTheme="minorHAnsi" w:cstheme="minorBidi"/>
          <w:kern w:val="2"/>
          <w:sz w:val="22"/>
          <w:szCs w:val="22"/>
          <w:lang w:eastAsia="en-GB"/>
          <w14:ligatures w14:val="standardContextual"/>
        </w:rPr>
      </w:pPr>
      <w:r>
        <w:t>4.3</w:t>
      </w:r>
      <w:r>
        <w:rPr>
          <w:rFonts w:asciiTheme="minorHAnsi" w:eastAsiaTheme="minorEastAsia" w:hAnsiTheme="minorHAnsi" w:cstheme="minorBidi"/>
          <w:kern w:val="2"/>
          <w:sz w:val="22"/>
          <w:szCs w:val="22"/>
          <w:lang w:eastAsia="en-GB"/>
          <w14:ligatures w14:val="standardContextual"/>
        </w:rPr>
        <w:tab/>
      </w:r>
      <w:r>
        <w:t>Base station classes</w:t>
      </w:r>
      <w:r>
        <w:tab/>
      </w:r>
      <w:r>
        <w:fldChar w:fldCharType="begin"/>
      </w:r>
      <w:r>
        <w:instrText xml:space="preserve"> PAGEREF _Toc155212165 \h </w:instrText>
      </w:r>
      <w:r>
        <w:fldChar w:fldCharType="separate"/>
      </w:r>
      <w:r>
        <w:t>19</w:t>
      </w:r>
      <w:r>
        <w:fldChar w:fldCharType="end"/>
      </w:r>
    </w:p>
    <w:p w14:paraId="476595B5" w14:textId="5FA6D955" w:rsidR="000C7171" w:rsidRDefault="000C7171">
      <w:pPr>
        <w:pStyle w:val="TOC2"/>
        <w:rPr>
          <w:rFonts w:asciiTheme="minorHAnsi" w:eastAsiaTheme="minorEastAsia" w:hAnsiTheme="minorHAnsi" w:cstheme="minorBidi"/>
          <w:kern w:val="2"/>
          <w:sz w:val="22"/>
          <w:szCs w:val="22"/>
          <w:lang w:eastAsia="en-GB"/>
          <w14:ligatures w14:val="standardContextual"/>
        </w:rPr>
      </w:pPr>
      <w:r>
        <w:t>4.4</w:t>
      </w:r>
      <w:r>
        <w:rPr>
          <w:rFonts w:asciiTheme="minorHAnsi" w:eastAsiaTheme="minorEastAsia" w:hAnsiTheme="minorHAnsi" w:cstheme="minorBidi"/>
          <w:kern w:val="2"/>
          <w:sz w:val="22"/>
          <w:szCs w:val="22"/>
          <w:lang w:eastAsia="en-GB"/>
          <w14:ligatures w14:val="standardContextual"/>
        </w:rPr>
        <w:tab/>
      </w:r>
      <w:r>
        <w:t>Regional requirements</w:t>
      </w:r>
      <w:r>
        <w:tab/>
      </w:r>
      <w:r>
        <w:fldChar w:fldCharType="begin"/>
      </w:r>
      <w:r>
        <w:instrText xml:space="preserve"> PAGEREF _Toc155212166 \h </w:instrText>
      </w:r>
      <w:r>
        <w:fldChar w:fldCharType="separate"/>
      </w:r>
      <w:r>
        <w:t>20</w:t>
      </w:r>
      <w:r>
        <w:fldChar w:fldCharType="end"/>
      </w:r>
    </w:p>
    <w:p w14:paraId="1F2D1F17" w14:textId="7FBDB15B" w:rsidR="000C7171" w:rsidRDefault="000C7171">
      <w:pPr>
        <w:pStyle w:val="TOC2"/>
        <w:rPr>
          <w:rFonts w:asciiTheme="minorHAnsi" w:eastAsiaTheme="minorEastAsia" w:hAnsiTheme="minorHAnsi" w:cstheme="minorBidi"/>
          <w:kern w:val="2"/>
          <w:sz w:val="22"/>
          <w:szCs w:val="22"/>
          <w:lang w:eastAsia="en-GB"/>
          <w14:ligatures w14:val="standardContextual"/>
        </w:rPr>
      </w:pPr>
      <w:r>
        <w:t>4.5</w:t>
      </w:r>
      <w:r>
        <w:rPr>
          <w:rFonts w:asciiTheme="minorHAnsi" w:eastAsiaTheme="minorEastAsia" w:hAnsiTheme="minorHAnsi" w:cstheme="minorBidi"/>
          <w:kern w:val="2"/>
          <w:sz w:val="22"/>
          <w:szCs w:val="22"/>
          <w:lang w:eastAsia="en-GB"/>
          <w14:ligatures w14:val="standardContextual"/>
        </w:rPr>
        <w:tab/>
      </w:r>
      <w:r>
        <w:t>Operating bands and Band Categories</w:t>
      </w:r>
      <w:r>
        <w:tab/>
      </w:r>
      <w:r>
        <w:fldChar w:fldCharType="begin"/>
      </w:r>
      <w:r>
        <w:instrText xml:space="preserve"> PAGEREF _Toc155212167 \h </w:instrText>
      </w:r>
      <w:r>
        <w:fldChar w:fldCharType="separate"/>
      </w:r>
      <w:r>
        <w:t>21</w:t>
      </w:r>
      <w:r>
        <w:fldChar w:fldCharType="end"/>
      </w:r>
    </w:p>
    <w:p w14:paraId="210E8322" w14:textId="748EDC28" w:rsidR="000C7171" w:rsidRDefault="000C7171">
      <w:pPr>
        <w:pStyle w:val="TOC3"/>
        <w:rPr>
          <w:rFonts w:asciiTheme="minorHAnsi" w:eastAsiaTheme="minorEastAsia" w:hAnsiTheme="minorHAnsi" w:cstheme="minorBidi"/>
          <w:kern w:val="2"/>
          <w:sz w:val="22"/>
          <w:szCs w:val="22"/>
          <w:lang w:eastAsia="en-GB"/>
          <w14:ligatures w14:val="standardContextual"/>
        </w:rPr>
      </w:pPr>
      <w:r>
        <w:t>4.5.1</w:t>
      </w:r>
      <w:r>
        <w:rPr>
          <w:rFonts w:asciiTheme="minorHAnsi" w:eastAsiaTheme="minorEastAsia" w:hAnsiTheme="minorHAnsi" w:cstheme="minorBidi"/>
          <w:kern w:val="2"/>
          <w:sz w:val="22"/>
          <w:szCs w:val="22"/>
          <w:lang w:eastAsia="en-GB"/>
          <w14:ligatures w14:val="standardContextual"/>
        </w:rPr>
        <w:tab/>
      </w:r>
      <w:r>
        <w:t>Band category 1 aspects (BC1)</w:t>
      </w:r>
      <w:r>
        <w:tab/>
      </w:r>
      <w:r>
        <w:fldChar w:fldCharType="begin"/>
      </w:r>
      <w:r>
        <w:instrText xml:space="preserve"> PAGEREF _Toc155212168 \h </w:instrText>
      </w:r>
      <w:r>
        <w:fldChar w:fldCharType="separate"/>
      </w:r>
      <w:r>
        <w:t>25</w:t>
      </w:r>
      <w:r>
        <w:fldChar w:fldCharType="end"/>
      </w:r>
    </w:p>
    <w:p w14:paraId="44C977A8" w14:textId="094A1461" w:rsidR="000C7171" w:rsidRDefault="000C7171">
      <w:pPr>
        <w:pStyle w:val="TOC3"/>
        <w:rPr>
          <w:rFonts w:asciiTheme="minorHAnsi" w:eastAsiaTheme="minorEastAsia" w:hAnsiTheme="minorHAnsi" w:cstheme="minorBidi"/>
          <w:kern w:val="2"/>
          <w:sz w:val="22"/>
          <w:szCs w:val="22"/>
          <w:lang w:eastAsia="en-GB"/>
          <w14:ligatures w14:val="standardContextual"/>
        </w:rPr>
      </w:pPr>
      <w:r>
        <w:t>4.5.2</w:t>
      </w:r>
      <w:r>
        <w:rPr>
          <w:rFonts w:asciiTheme="minorHAnsi" w:eastAsiaTheme="minorEastAsia" w:hAnsiTheme="minorHAnsi" w:cstheme="minorBidi"/>
          <w:kern w:val="2"/>
          <w:sz w:val="22"/>
          <w:szCs w:val="22"/>
          <w:lang w:eastAsia="en-GB"/>
          <w14:ligatures w14:val="standardContextual"/>
        </w:rPr>
        <w:tab/>
      </w:r>
      <w:r>
        <w:t>Band category 2 aspects (BC2)</w:t>
      </w:r>
      <w:r>
        <w:tab/>
      </w:r>
      <w:r>
        <w:fldChar w:fldCharType="begin"/>
      </w:r>
      <w:r>
        <w:instrText xml:space="preserve"> PAGEREF _Toc155212169 \h </w:instrText>
      </w:r>
      <w:r>
        <w:fldChar w:fldCharType="separate"/>
      </w:r>
      <w:r>
        <w:t>25</w:t>
      </w:r>
      <w:r>
        <w:fldChar w:fldCharType="end"/>
      </w:r>
    </w:p>
    <w:p w14:paraId="00004CBD" w14:textId="390DF8D7" w:rsidR="000C7171" w:rsidRDefault="000C7171">
      <w:pPr>
        <w:pStyle w:val="TOC3"/>
        <w:rPr>
          <w:rFonts w:asciiTheme="minorHAnsi" w:eastAsiaTheme="minorEastAsia" w:hAnsiTheme="minorHAnsi" w:cstheme="minorBidi"/>
          <w:kern w:val="2"/>
          <w:sz w:val="22"/>
          <w:szCs w:val="22"/>
          <w:lang w:eastAsia="en-GB"/>
          <w14:ligatures w14:val="standardContextual"/>
        </w:rPr>
      </w:pPr>
      <w:r>
        <w:t>4.5.3</w:t>
      </w:r>
      <w:r>
        <w:rPr>
          <w:rFonts w:asciiTheme="minorHAnsi" w:eastAsiaTheme="minorEastAsia" w:hAnsiTheme="minorHAnsi" w:cstheme="minorBidi"/>
          <w:kern w:val="2"/>
          <w:sz w:val="22"/>
          <w:szCs w:val="22"/>
          <w:lang w:eastAsia="en-GB"/>
          <w14:ligatures w14:val="standardContextual"/>
        </w:rPr>
        <w:tab/>
      </w:r>
      <w:r>
        <w:t>Band category 3 aspects (BC3)</w:t>
      </w:r>
      <w:r>
        <w:tab/>
      </w:r>
      <w:r>
        <w:fldChar w:fldCharType="begin"/>
      </w:r>
      <w:r>
        <w:instrText xml:space="preserve"> PAGEREF _Toc155212170 \h </w:instrText>
      </w:r>
      <w:r>
        <w:fldChar w:fldCharType="separate"/>
      </w:r>
      <w:r>
        <w:t>25</w:t>
      </w:r>
      <w:r>
        <w:fldChar w:fldCharType="end"/>
      </w:r>
    </w:p>
    <w:p w14:paraId="268CA6EF" w14:textId="2AF3AE1B" w:rsidR="000C7171" w:rsidRDefault="000C7171">
      <w:pPr>
        <w:pStyle w:val="TOC2"/>
        <w:rPr>
          <w:rFonts w:asciiTheme="minorHAnsi" w:eastAsiaTheme="minorEastAsia" w:hAnsiTheme="minorHAnsi" w:cstheme="minorBidi"/>
          <w:kern w:val="2"/>
          <w:sz w:val="22"/>
          <w:szCs w:val="22"/>
          <w:lang w:eastAsia="en-GB"/>
          <w14:ligatures w14:val="standardContextual"/>
        </w:rPr>
      </w:pPr>
      <w:r>
        <w:t>4.6</w:t>
      </w:r>
      <w:r>
        <w:rPr>
          <w:rFonts w:asciiTheme="minorHAnsi" w:eastAsiaTheme="minorEastAsia" w:hAnsiTheme="minorHAnsi" w:cstheme="minorBidi"/>
          <w:kern w:val="2"/>
          <w:sz w:val="22"/>
          <w:szCs w:val="22"/>
          <w:lang w:eastAsia="en-GB"/>
          <w14:ligatures w14:val="standardContextual"/>
        </w:rPr>
        <w:tab/>
      </w:r>
      <w:r>
        <w:t>Channel arrangement</w:t>
      </w:r>
      <w:r>
        <w:tab/>
      </w:r>
      <w:r>
        <w:fldChar w:fldCharType="begin"/>
      </w:r>
      <w:r>
        <w:instrText xml:space="preserve"> PAGEREF _Toc155212171 \h </w:instrText>
      </w:r>
      <w:r>
        <w:fldChar w:fldCharType="separate"/>
      </w:r>
      <w:r>
        <w:t>25</w:t>
      </w:r>
      <w:r>
        <w:fldChar w:fldCharType="end"/>
      </w:r>
    </w:p>
    <w:p w14:paraId="7CECE21C" w14:textId="0294B455" w:rsidR="000C7171" w:rsidRDefault="000C7171">
      <w:pPr>
        <w:pStyle w:val="TOC3"/>
        <w:rPr>
          <w:rFonts w:asciiTheme="minorHAnsi" w:eastAsiaTheme="minorEastAsia" w:hAnsiTheme="minorHAnsi" w:cstheme="minorBidi"/>
          <w:kern w:val="2"/>
          <w:sz w:val="22"/>
          <w:szCs w:val="22"/>
          <w:lang w:eastAsia="en-GB"/>
          <w14:ligatures w14:val="standardContextual"/>
        </w:rPr>
      </w:pPr>
      <w:r>
        <w:t>4.6.1</w:t>
      </w:r>
      <w:r>
        <w:rPr>
          <w:rFonts w:asciiTheme="minorHAnsi" w:eastAsiaTheme="minorEastAsia" w:hAnsiTheme="minorHAnsi" w:cstheme="minorBidi"/>
          <w:kern w:val="2"/>
          <w:sz w:val="22"/>
          <w:szCs w:val="22"/>
          <w:lang w:eastAsia="en-GB"/>
          <w14:ligatures w14:val="standardContextual"/>
        </w:rPr>
        <w:tab/>
      </w:r>
      <w:r>
        <w:t>Channel spacing</w:t>
      </w:r>
      <w:r>
        <w:tab/>
      </w:r>
      <w:r>
        <w:fldChar w:fldCharType="begin"/>
      </w:r>
      <w:r>
        <w:instrText xml:space="preserve"> PAGEREF _Toc155212172 \h </w:instrText>
      </w:r>
      <w:r>
        <w:fldChar w:fldCharType="separate"/>
      </w:r>
      <w:r>
        <w:t>25</w:t>
      </w:r>
      <w:r>
        <w:fldChar w:fldCharType="end"/>
      </w:r>
    </w:p>
    <w:p w14:paraId="26AB3825" w14:textId="1D2675E8" w:rsidR="000C7171" w:rsidRDefault="000C7171">
      <w:pPr>
        <w:pStyle w:val="TOC3"/>
        <w:rPr>
          <w:rFonts w:asciiTheme="minorHAnsi" w:eastAsiaTheme="minorEastAsia" w:hAnsiTheme="minorHAnsi" w:cstheme="minorBidi"/>
          <w:kern w:val="2"/>
          <w:sz w:val="22"/>
          <w:szCs w:val="22"/>
          <w:lang w:eastAsia="en-GB"/>
          <w14:ligatures w14:val="standardContextual"/>
        </w:rPr>
      </w:pPr>
      <w:r>
        <w:t>4.6.1A</w:t>
      </w:r>
      <w:r>
        <w:rPr>
          <w:rFonts w:asciiTheme="minorHAnsi" w:eastAsiaTheme="minorEastAsia" w:hAnsiTheme="minorHAnsi" w:cstheme="minorBidi"/>
          <w:kern w:val="2"/>
          <w:sz w:val="22"/>
          <w:szCs w:val="22"/>
          <w:lang w:eastAsia="en-GB"/>
          <w14:ligatures w14:val="standardContextual"/>
        </w:rPr>
        <w:tab/>
      </w:r>
      <w:r>
        <w:t>CA Channel spacing</w:t>
      </w:r>
      <w:r>
        <w:tab/>
      </w:r>
      <w:r>
        <w:fldChar w:fldCharType="begin"/>
      </w:r>
      <w:r>
        <w:instrText xml:space="preserve"> PAGEREF _Toc155212173 \h </w:instrText>
      </w:r>
      <w:r>
        <w:fldChar w:fldCharType="separate"/>
      </w:r>
      <w:r>
        <w:t>26</w:t>
      </w:r>
      <w:r>
        <w:fldChar w:fldCharType="end"/>
      </w:r>
    </w:p>
    <w:p w14:paraId="1195B38B" w14:textId="3A303B46" w:rsidR="000C7171" w:rsidRDefault="000C7171">
      <w:pPr>
        <w:pStyle w:val="TOC3"/>
        <w:rPr>
          <w:rFonts w:asciiTheme="minorHAnsi" w:eastAsiaTheme="minorEastAsia" w:hAnsiTheme="minorHAnsi" w:cstheme="minorBidi"/>
          <w:kern w:val="2"/>
          <w:sz w:val="22"/>
          <w:szCs w:val="22"/>
          <w:lang w:eastAsia="en-GB"/>
          <w14:ligatures w14:val="standardContextual"/>
        </w:rPr>
      </w:pPr>
      <w:r>
        <w:t>4.6.2</w:t>
      </w:r>
      <w:r>
        <w:rPr>
          <w:rFonts w:asciiTheme="minorHAnsi" w:eastAsiaTheme="minorEastAsia" w:hAnsiTheme="minorHAnsi" w:cstheme="minorBidi"/>
          <w:kern w:val="2"/>
          <w:sz w:val="22"/>
          <w:szCs w:val="22"/>
          <w:lang w:eastAsia="en-GB"/>
          <w14:ligatures w14:val="standardContextual"/>
        </w:rPr>
        <w:tab/>
      </w:r>
      <w:r>
        <w:t>Channel raster</w:t>
      </w:r>
      <w:r>
        <w:tab/>
      </w:r>
      <w:r>
        <w:fldChar w:fldCharType="begin"/>
      </w:r>
      <w:r>
        <w:instrText xml:space="preserve"> PAGEREF _Toc155212174 \h </w:instrText>
      </w:r>
      <w:r>
        <w:fldChar w:fldCharType="separate"/>
      </w:r>
      <w:r>
        <w:t>27</w:t>
      </w:r>
      <w:r>
        <w:fldChar w:fldCharType="end"/>
      </w:r>
    </w:p>
    <w:p w14:paraId="371595A4" w14:textId="0D56C163" w:rsidR="000C7171" w:rsidRDefault="000C7171">
      <w:pPr>
        <w:pStyle w:val="TOC3"/>
        <w:rPr>
          <w:rFonts w:asciiTheme="minorHAnsi" w:eastAsiaTheme="minorEastAsia" w:hAnsiTheme="minorHAnsi" w:cstheme="minorBidi"/>
          <w:kern w:val="2"/>
          <w:sz w:val="22"/>
          <w:szCs w:val="22"/>
          <w:lang w:eastAsia="en-GB"/>
          <w14:ligatures w14:val="standardContextual"/>
        </w:rPr>
      </w:pPr>
      <w:r>
        <w:t>4.6.3</w:t>
      </w:r>
      <w:r>
        <w:rPr>
          <w:rFonts w:asciiTheme="minorHAnsi" w:eastAsiaTheme="minorEastAsia" w:hAnsiTheme="minorHAnsi" w:cstheme="minorBidi"/>
          <w:kern w:val="2"/>
          <w:sz w:val="22"/>
          <w:szCs w:val="22"/>
          <w:lang w:eastAsia="en-GB"/>
          <w14:ligatures w14:val="standardContextual"/>
        </w:rPr>
        <w:tab/>
      </w:r>
      <w:r>
        <w:t>Carrier frequencies and numbering</w:t>
      </w:r>
      <w:r>
        <w:tab/>
      </w:r>
      <w:r>
        <w:fldChar w:fldCharType="begin"/>
      </w:r>
      <w:r>
        <w:instrText xml:space="preserve"> PAGEREF _Toc155212175 \h </w:instrText>
      </w:r>
      <w:r>
        <w:fldChar w:fldCharType="separate"/>
      </w:r>
      <w:r>
        <w:t>27</w:t>
      </w:r>
      <w:r>
        <w:fldChar w:fldCharType="end"/>
      </w:r>
    </w:p>
    <w:p w14:paraId="521A8C9E" w14:textId="3DBCD846" w:rsidR="000C7171" w:rsidRDefault="000C7171">
      <w:pPr>
        <w:pStyle w:val="TOC2"/>
        <w:rPr>
          <w:rFonts w:asciiTheme="minorHAnsi" w:eastAsiaTheme="minorEastAsia" w:hAnsiTheme="minorHAnsi" w:cstheme="minorBidi"/>
          <w:kern w:val="2"/>
          <w:sz w:val="22"/>
          <w:szCs w:val="22"/>
          <w:lang w:eastAsia="en-GB"/>
          <w14:ligatures w14:val="standardContextual"/>
        </w:rPr>
      </w:pPr>
      <w:r>
        <w:t>4.7</w:t>
      </w:r>
      <w:r>
        <w:rPr>
          <w:rFonts w:asciiTheme="minorHAnsi" w:eastAsiaTheme="minorEastAsia" w:hAnsiTheme="minorHAnsi" w:cstheme="minorBidi"/>
          <w:kern w:val="2"/>
          <w:sz w:val="22"/>
          <w:szCs w:val="22"/>
          <w:lang w:eastAsia="en-GB"/>
          <w14:ligatures w14:val="standardContextual"/>
        </w:rPr>
        <w:tab/>
      </w:r>
      <w:r>
        <w:t>Requirements for contiguous and non-contiguous spectrum</w:t>
      </w:r>
      <w:r>
        <w:tab/>
      </w:r>
      <w:r>
        <w:fldChar w:fldCharType="begin"/>
      </w:r>
      <w:r>
        <w:instrText xml:space="preserve"> PAGEREF _Toc155212176 \h </w:instrText>
      </w:r>
      <w:r>
        <w:fldChar w:fldCharType="separate"/>
      </w:r>
      <w:r>
        <w:t>28</w:t>
      </w:r>
      <w:r>
        <w:fldChar w:fldCharType="end"/>
      </w:r>
    </w:p>
    <w:p w14:paraId="5F9173A5" w14:textId="6634445C" w:rsidR="000C7171" w:rsidRDefault="000C7171">
      <w:pPr>
        <w:pStyle w:val="TOC2"/>
        <w:rPr>
          <w:rFonts w:asciiTheme="minorHAnsi" w:eastAsiaTheme="minorEastAsia" w:hAnsiTheme="minorHAnsi" w:cstheme="minorBidi"/>
          <w:kern w:val="2"/>
          <w:sz w:val="22"/>
          <w:szCs w:val="22"/>
          <w:lang w:eastAsia="en-GB"/>
          <w14:ligatures w14:val="standardContextual"/>
        </w:rPr>
      </w:pPr>
      <w:r>
        <w:t>4.8</w:t>
      </w:r>
      <w:r>
        <w:rPr>
          <w:rFonts w:asciiTheme="minorHAnsi" w:eastAsiaTheme="minorEastAsia" w:hAnsiTheme="minorHAnsi" w:cstheme="minorBidi"/>
          <w:kern w:val="2"/>
          <w:sz w:val="22"/>
          <w:szCs w:val="22"/>
          <w:lang w:eastAsia="en-GB"/>
          <w14:ligatures w14:val="standardContextual"/>
        </w:rPr>
        <w:tab/>
      </w:r>
      <w:r>
        <w:t>Requirements for BS capable of multi-band operation</w:t>
      </w:r>
      <w:r>
        <w:tab/>
      </w:r>
      <w:r>
        <w:fldChar w:fldCharType="begin"/>
      </w:r>
      <w:r>
        <w:instrText xml:space="preserve"> PAGEREF _Toc155212177 \h </w:instrText>
      </w:r>
      <w:r>
        <w:fldChar w:fldCharType="separate"/>
      </w:r>
      <w:r>
        <w:t>28</w:t>
      </w:r>
      <w:r>
        <w:fldChar w:fldCharType="end"/>
      </w:r>
    </w:p>
    <w:p w14:paraId="6A0E7082" w14:textId="2460CAE6" w:rsidR="000C7171" w:rsidRDefault="000C7171">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Applicability of requirements</w:t>
      </w:r>
      <w:r>
        <w:tab/>
      </w:r>
      <w:r>
        <w:fldChar w:fldCharType="begin"/>
      </w:r>
      <w:r>
        <w:instrText xml:space="preserve"> PAGEREF _Toc155212178 \h </w:instrText>
      </w:r>
      <w:r>
        <w:fldChar w:fldCharType="separate"/>
      </w:r>
      <w:r>
        <w:t>29</w:t>
      </w:r>
      <w:r>
        <w:fldChar w:fldCharType="end"/>
      </w:r>
    </w:p>
    <w:p w14:paraId="46FF16D3" w14:textId="7B1F3E0A" w:rsidR="000C7171" w:rsidRDefault="000C7171">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Band category 1</w:t>
      </w:r>
      <w:r>
        <w:tab/>
      </w:r>
      <w:r>
        <w:fldChar w:fldCharType="begin"/>
      </w:r>
      <w:r>
        <w:instrText xml:space="preserve"> PAGEREF _Toc155212179 \h </w:instrText>
      </w:r>
      <w:r>
        <w:fldChar w:fldCharType="separate"/>
      </w:r>
      <w:r>
        <w:t>29</w:t>
      </w:r>
      <w:r>
        <w:fldChar w:fldCharType="end"/>
      </w:r>
    </w:p>
    <w:p w14:paraId="431B7033" w14:textId="5345F04B" w:rsidR="000C7171" w:rsidRDefault="000C7171">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Band category 2</w:t>
      </w:r>
      <w:r>
        <w:tab/>
      </w:r>
      <w:r>
        <w:fldChar w:fldCharType="begin"/>
      </w:r>
      <w:r>
        <w:instrText xml:space="preserve"> PAGEREF _Toc155212180 \h </w:instrText>
      </w:r>
      <w:r>
        <w:fldChar w:fldCharType="separate"/>
      </w:r>
      <w:r>
        <w:t>32</w:t>
      </w:r>
      <w:r>
        <w:fldChar w:fldCharType="end"/>
      </w:r>
    </w:p>
    <w:p w14:paraId="0EAC1C50" w14:textId="5E829794" w:rsidR="000C7171" w:rsidRDefault="000C7171">
      <w:pPr>
        <w:pStyle w:val="TOC2"/>
        <w:rPr>
          <w:rFonts w:asciiTheme="minorHAnsi" w:eastAsiaTheme="minorEastAsia" w:hAnsiTheme="minorHAnsi" w:cstheme="minorBidi"/>
          <w:kern w:val="2"/>
          <w:sz w:val="22"/>
          <w:szCs w:val="22"/>
          <w:lang w:eastAsia="en-GB"/>
          <w14:ligatures w14:val="standardContextual"/>
        </w:rPr>
      </w:pPr>
      <w:r>
        <w:t>5.3</w:t>
      </w:r>
      <w:r>
        <w:rPr>
          <w:rFonts w:asciiTheme="minorHAnsi" w:eastAsiaTheme="minorEastAsia" w:hAnsiTheme="minorHAnsi" w:cstheme="minorBidi"/>
          <w:kern w:val="2"/>
          <w:sz w:val="22"/>
          <w:szCs w:val="22"/>
          <w:lang w:eastAsia="en-GB"/>
          <w14:ligatures w14:val="standardContextual"/>
        </w:rPr>
        <w:tab/>
      </w:r>
      <w:r>
        <w:t>Band category 3</w:t>
      </w:r>
      <w:r>
        <w:tab/>
      </w:r>
      <w:r>
        <w:fldChar w:fldCharType="begin"/>
      </w:r>
      <w:r>
        <w:instrText xml:space="preserve"> PAGEREF _Toc155212181 \h </w:instrText>
      </w:r>
      <w:r>
        <w:fldChar w:fldCharType="separate"/>
      </w:r>
      <w:r>
        <w:t>35</w:t>
      </w:r>
      <w:r>
        <w:fldChar w:fldCharType="end"/>
      </w:r>
    </w:p>
    <w:p w14:paraId="7BC6DCFC" w14:textId="620828A6" w:rsidR="000C7171" w:rsidRDefault="000C7171">
      <w:pPr>
        <w:pStyle w:val="TOC2"/>
        <w:rPr>
          <w:rFonts w:asciiTheme="minorHAnsi" w:eastAsiaTheme="minorEastAsia" w:hAnsiTheme="minorHAnsi" w:cstheme="minorBidi"/>
          <w:kern w:val="2"/>
          <w:sz w:val="22"/>
          <w:szCs w:val="22"/>
          <w:lang w:eastAsia="en-GB"/>
          <w14:ligatures w14:val="standardContextual"/>
        </w:rPr>
      </w:pPr>
      <w:r>
        <w:t>5.4</w:t>
      </w:r>
      <w:r>
        <w:rPr>
          <w:rFonts w:asciiTheme="minorHAnsi" w:eastAsiaTheme="minorEastAsia" w:hAnsiTheme="minorHAnsi" w:cstheme="minorBidi"/>
          <w:kern w:val="2"/>
          <w:sz w:val="22"/>
          <w:szCs w:val="22"/>
          <w:lang w:eastAsia="en-GB"/>
          <w14:ligatures w14:val="standardContextual"/>
        </w:rPr>
        <w:tab/>
      </w:r>
      <w:r>
        <w:t>Inclusion of requirements by reference</w:t>
      </w:r>
      <w:r>
        <w:tab/>
      </w:r>
      <w:r>
        <w:fldChar w:fldCharType="begin"/>
      </w:r>
      <w:r>
        <w:instrText xml:space="preserve"> PAGEREF _Toc155212182 \h </w:instrText>
      </w:r>
      <w:r>
        <w:fldChar w:fldCharType="separate"/>
      </w:r>
      <w:r>
        <w:t>38</w:t>
      </w:r>
      <w:r>
        <w:fldChar w:fldCharType="end"/>
      </w:r>
    </w:p>
    <w:p w14:paraId="1718AB08" w14:textId="21A60716" w:rsidR="000C7171" w:rsidRDefault="000C7171">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Transmitter characteristics</w:t>
      </w:r>
      <w:r>
        <w:tab/>
      </w:r>
      <w:r>
        <w:fldChar w:fldCharType="begin"/>
      </w:r>
      <w:r>
        <w:instrText xml:space="preserve"> PAGEREF _Toc155212183 \h </w:instrText>
      </w:r>
      <w:r>
        <w:fldChar w:fldCharType="separate"/>
      </w:r>
      <w:r>
        <w:t>38</w:t>
      </w:r>
      <w:r>
        <w:fldChar w:fldCharType="end"/>
      </w:r>
    </w:p>
    <w:p w14:paraId="28661292" w14:textId="0D61E2EB" w:rsidR="000C7171" w:rsidRDefault="000C7171">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_Toc155212184 \h </w:instrText>
      </w:r>
      <w:r>
        <w:fldChar w:fldCharType="separate"/>
      </w:r>
      <w:r>
        <w:t>38</w:t>
      </w:r>
      <w:r>
        <w:fldChar w:fldCharType="end"/>
      </w:r>
    </w:p>
    <w:p w14:paraId="6EE33B82" w14:textId="0961AFC8" w:rsidR="000C7171" w:rsidRDefault="000C7171">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Base station output power</w:t>
      </w:r>
      <w:r>
        <w:tab/>
      </w:r>
      <w:r>
        <w:fldChar w:fldCharType="begin"/>
      </w:r>
      <w:r>
        <w:instrText xml:space="preserve"> PAGEREF _Toc155212185 \h </w:instrText>
      </w:r>
      <w:r>
        <w:fldChar w:fldCharType="separate"/>
      </w:r>
      <w:r>
        <w:t>39</w:t>
      </w:r>
      <w:r>
        <w:fldChar w:fldCharType="end"/>
      </w:r>
    </w:p>
    <w:p w14:paraId="1E6EED94" w14:textId="5A4D6280" w:rsidR="000C7171" w:rsidRDefault="000C7171">
      <w:pPr>
        <w:pStyle w:val="TOC3"/>
        <w:rPr>
          <w:rFonts w:asciiTheme="minorHAnsi" w:eastAsiaTheme="minorEastAsia" w:hAnsiTheme="minorHAnsi" w:cstheme="minorBidi"/>
          <w:kern w:val="2"/>
          <w:sz w:val="22"/>
          <w:szCs w:val="22"/>
          <w:lang w:eastAsia="en-GB"/>
          <w14:ligatures w14:val="standardContextual"/>
        </w:rPr>
      </w:pPr>
      <w:r>
        <w:t>6.2.1</w:t>
      </w:r>
      <w:r>
        <w:rPr>
          <w:rFonts w:asciiTheme="minorHAnsi" w:eastAsiaTheme="minorEastAsia" w:hAnsiTheme="minorHAnsi" w:cstheme="minorBidi"/>
          <w:kern w:val="2"/>
          <w:sz w:val="22"/>
          <w:szCs w:val="22"/>
          <w:lang w:eastAsia="en-GB"/>
          <w14:ligatures w14:val="standardContextual"/>
        </w:rPr>
        <w:tab/>
      </w:r>
      <w:r>
        <w:t>Minimum requirement</w:t>
      </w:r>
      <w:r>
        <w:tab/>
      </w:r>
      <w:r>
        <w:fldChar w:fldCharType="begin"/>
      </w:r>
      <w:r>
        <w:instrText xml:space="preserve"> PAGEREF _Toc155212186 \h </w:instrText>
      </w:r>
      <w:r>
        <w:fldChar w:fldCharType="separate"/>
      </w:r>
      <w:r>
        <w:t>39</w:t>
      </w:r>
      <w:r>
        <w:fldChar w:fldCharType="end"/>
      </w:r>
    </w:p>
    <w:p w14:paraId="209D0A47" w14:textId="4D9982D3" w:rsidR="000C7171" w:rsidRDefault="000C7171">
      <w:pPr>
        <w:pStyle w:val="TOC3"/>
        <w:rPr>
          <w:rFonts w:asciiTheme="minorHAnsi" w:eastAsiaTheme="minorEastAsia" w:hAnsiTheme="minorHAnsi" w:cstheme="minorBidi"/>
          <w:kern w:val="2"/>
          <w:sz w:val="22"/>
          <w:szCs w:val="22"/>
          <w:lang w:eastAsia="en-GB"/>
          <w14:ligatures w14:val="standardContextual"/>
        </w:rPr>
      </w:pPr>
      <w:r>
        <w:t>6.2.2</w:t>
      </w:r>
      <w:r>
        <w:rPr>
          <w:rFonts w:asciiTheme="minorHAnsi" w:eastAsiaTheme="minorEastAsia" w:hAnsiTheme="minorHAnsi" w:cstheme="minorBidi"/>
          <w:kern w:val="2"/>
          <w:sz w:val="22"/>
          <w:szCs w:val="22"/>
          <w:lang w:eastAsia="en-GB"/>
          <w14:ligatures w14:val="standardContextual"/>
        </w:rPr>
        <w:tab/>
      </w:r>
      <w:r>
        <w:t>Additional requirement (regional)</w:t>
      </w:r>
      <w:r>
        <w:tab/>
      </w:r>
      <w:r>
        <w:fldChar w:fldCharType="begin"/>
      </w:r>
      <w:r>
        <w:instrText xml:space="preserve"> PAGEREF _Toc155212187 \h </w:instrText>
      </w:r>
      <w:r>
        <w:fldChar w:fldCharType="separate"/>
      </w:r>
      <w:r>
        <w:t>39</w:t>
      </w:r>
      <w:r>
        <w:fldChar w:fldCharType="end"/>
      </w:r>
    </w:p>
    <w:p w14:paraId="43A01285" w14:textId="3906F1F7" w:rsidR="000C7171" w:rsidRDefault="000C7171">
      <w:pPr>
        <w:pStyle w:val="TOC3"/>
        <w:rPr>
          <w:rFonts w:asciiTheme="minorHAnsi" w:eastAsiaTheme="minorEastAsia" w:hAnsiTheme="minorHAnsi" w:cstheme="minorBidi"/>
          <w:kern w:val="2"/>
          <w:sz w:val="22"/>
          <w:szCs w:val="22"/>
          <w:lang w:eastAsia="en-GB"/>
          <w14:ligatures w14:val="standardContextual"/>
        </w:rPr>
      </w:pPr>
      <w:r>
        <w:t>6.2.3</w:t>
      </w:r>
      <w:r>
        <w:rPr>
          <w:rFonts w:asciiTheme="minorHAnsi" w:eastAsiaTheme="minorEastAsia" w:hAnsiTheme="minorHAnsi" w:cstheme="minorBidi"/>
          <w:kern w:val="2"/>
          <w:sz w:val="22"/>
          <w:szCs w:val="22"/>
          <w:lang w:eastAsia="en-GB"/>
          <w14:ligatures w14:val="standardContextual"/>
        </w:rPr>
        <w:tab/>
      </w:r>
      <w:r>
        <w:t>E-UTRA minimum requirement for DL RS power</w:t>
      </w:r>
      <w:r>
        <w:tab/>
      </w:r>
      <w:r>
        <w:fldChar w:fldCharType="begin"/>
      </w:r>
      <w:r>
        <w:instrText xml:space="preserve"> PAGEREF _Toc155212188 \h </w:instrText>
      </w:r>
      <w:r>
        <w:fldChar w:fldCharType="separate"/>
      </w:r>
      <w:r>
        <w:t>40</w:t>
      </w:r>
      <w:r>
        <w:fldChar w:fldCharType="end"/>
      </w:r>
    </w:p>
    <w:p w14:paraId="6EF35227" w14:textId="5D39413B" w:rsidR="000C7171" w:rsidRDefault="000C7171">
      <w:pPr>
        <w:pStyle w:val="TOC3"/>
        <w:rPr>
          <w:rFonts w:asciiTheme="minorHAnsi" w:eastAsiaTheme="minorEastAsia" w:hAnsiTheme="minorHAnsi" w:cstheme="minorBidi"/>
          <w:kern w:val="2"/>
          <w:sz w:val="22"/>
          <w:szCs w:val="22"/>
          <w:lang w:eastAsia="en-GB"/>
          <w14:ligatures w14:val="standardContextual"/>
        </w:rPr>
      </w:pPr>
      <w:r>
        <w:t>6.2.4</w:t>
      </w:r>
      <w:r>
        <w:rPr>
          <w:rFonts w:asciiTheme="minorHAnsi" w:eastAsiaTheme="minorEastAsia" w:hAnsiTheme="minorHAnsi" w:cstheme="minorBidi"/>
          <w:kern w:val="2"/>
          <w:sz w:val="22"/>
          <w:szCs w:val="22"/>
          <w:lang w:eastAsia="en-GB"/>
          <w14:ligatures w14:val="standardContextual"/>
        </w:rPr>
        <w:tab/>
      </w:r>
      <w:r>
        <w:t>UTRA FDD minimum requirement for primary CPICH power</w:t>
      </w:r>
      <w:r>
        <w:tab/>
      </w:r>
      <w:r>
        <w:fldChar w:fldCharType="begin"/>
      </w:r>
      <w:r>
        <w:instrText xml:space="preserve"> PAGEREF _Toc155212189 \h </w:instrText>
      </w:r>
      <w:r>
        <w:fldChar w:fldCharType="separate"/>
      </w:r>
      <w:r>
        <w:t>40</w:t>
      </w:r>
      <w:r>
        <w:fldChar w:fldCharType="end"/>
      </w:r>
    </w:p>
    <w:p w14:paraId="07A39A35" w14:textId="60481F9F" w:rsidR="000C7171" w:rsidRDefault="000C7171">
      <w:pPr>
        <w:pStyle w:val="TOC3"/>
        <w:rPr>
          <w:rFonts w:asciiTheme="minorHAnsi" w:eastAsiaTheme="minorEastAsia" w:hAnsiTheme="minorHAnsi" w:cstheme="minorBidi"/>
          <w:kern w:val="2"/>
          <w:sz w:val="22"/>
          <w:szCs w:val="22"/>
          <w:lang w:eastAsia="en-GB"/>
          <w14:ligatures w14:val="standardContextual"/>
        </w:rPr>
      </w:pPr>
      <w:r>
        <w:t>6.2.4A</w:t>
      </w:r>
      <w:r>
        <w:rPr>
          <w:rFonts w:asciiTheme="minorHAnsi" w:eastAsiaTheme="minorEastAsia" w:hAnsiTheme="minorHAnsi" w:cstheme="minorBidi"/>
          <w:kern w:val="2"/>
          <w:sz w:val="22"/>
          <w:szCs w:val="22"/>
          <w:lang w:eastAsia="en-GB"/>
          <w14:ligatures w14:val="standardContextual"/>
        </w:rPr>
        <w:tab/>
      </w:r>
      <w:r>
        <w:t>UTRA FDD minimum requirement for secondary CPICH power</w:t>
      </w:r>
      <w:r>
        <w:tab/>
      </w:r>
      <w:r>
        <w:fldChar w:fldCharType="begin"/>
      </w:r>
      <w:r>
        <w:instrText xml:space="preserve"> PAGEREF _Toc155212190 \h </w:instrText>
      </w:r>
      <w:r>
        <w:fldChar w:fldCharType="separate"/>
      </w:r>
      <w:r>
        <w:t>40</w:t>
      </w:r>
      <w:r>
        <w:fldChar w:fldCharType="end"/>
      </w:r>
    </w:p>
    <w:p w14:paraId="2A5F966E" w14:textId="4371D085" w:rsidR="000C7171" w:rsidRDefault="000C7171">
      <w:pPr>
        <w:pStyle w:val="TOC3"/>
        <w:rPr>
          <w:rFonts w:asciiTheme="minorHAnsi" w:eastAsiaTheme="minorEastAsia" w:hAnsiTheme="minorHAnsi" w:cstheme="minorBidi"/>
          <w:kern w:val="2"/>
          <w:sz w:val="22"/>
          <w:szCs w:val="22"/>
          <w:lang w:eastAsia="en-GB"/>
          <w14:ligatures w14:val="standardContextual"/>
        </w:rPr>
      </w:pPr>
      <w:r>
        <w:t>6.2.5</w:t>
      </w:r>
      <w:r>
        <w:rPr>
          <w:rFonts w:asciiTheme="minorHAnsi" w:eastAsiaTheme="minorEastAsia" w:hAnsiTheme="minorHAnsi" w:cstheme="minorBidi"/>
          <w:kern w:val="2"/>
          <w:sz w:val="22"/>
          <w:szCs w:val="22"/>
          <w:lang w:eastAsia="en-GB"/>
          <w14:ligatures w14:val="standardContextual"/>
        </w:rPr>
        <w:tab/>
      </w:r>
      <w:r>
        <w:t>UTRA TDD minimum requirement for primary CCPCH power</w:t>
      </w:r>
      <w:r>
        <w:tab/>
      </w:r>
      <w:r>
        <w:fldChar w:fldCharType="begin"/>
      </w:r>
      <w:r>
        <w:instrText xml:space="preserve"> PAGEREF _Toc155212191 \h </w:instrText>
      </w:r>
      <w:r>
        <w:fldChar w:fldCharType="separate"/>
      </w:r>
      <w:r>
        <w:t>40</w:t>
      </w:r>
      <w:r>
        <w:fldChar w:fldCharType="end"/>
      </w:r>
    </w:p>
    <w:p w14:paraId="301AD620" w14:textId="0FB842EB" w:rsidR="000C7171" w:rsidRDefault="000C7171">
      <w:pPr>
        <w:pStyle w:val="TOC3"/>
        <w:rPr>
          <w:rFonts w:asciiTheme="minorHAnsi" w:eastAsiaTheme="minorEastAsia" w:hAnsiTheme="minorHAnsi" w:cstheme="minorBidi"/>
          <w:kern w:val="2"/>
          <w:sz w:val="22"/>
          <w:szCs w:val="22"/>
          <w:lang w:eastAsia="en-GB"/>
          <w14:ligatures w14:val="standardContextual"/>
        </w:rPr>
      </w:pPr>
      <w:r>
        <w:t>6.2.</w:t>
      </w:r>
      <w:r>
        <w:rPr>
          <w:lang w:eastAsia="ja-JP"/>
        </w:rPr>
        <w:t>6</w:t>
      </w:r>
      <w:r>
        <w:rPr>
          <w:rFonts w:asciiTheme="minorHAnsi" w:eastAsiaTheme="minorEastAsia" w:hAnsiTheme="minorHAnsi" w:cstheme="minorBidi"/>
          <w:kern w:val="2"/>
          <w:sz w:val="22"/>
          <w:szCs w:val="22"/>
          <w:lang w:eastAsia="en-GB"/>
          <w14:ligatures w14:val="standardContextual"/>
        </w:rPr>
        <w:tab/>
      </w:r>
      <w:r>
        <w:rPr>
          <w:lang w:eastAsia="ja-JP"/>
        </w:rPr>
        <w:t>NB-IoT</w:t>
      </w:r>
      <w:r>
        <w:t xml:space="preserve"> minimum requirement for DL </w:t>
      </w:r>
      <w:r>
        <w:rPr>
          <w:lang w:eastAsia="ja-JP"/>
        </w:rPr>
        <w:t>N</w:t>
      </w:r>
      <w:r>
        <w:t>RS power</w:t>
      </w:r>
      <w:r>
        <w:tab/>
      </w:r>
      <w:r>
        <w:fldChar w:fldCharType="begin"/>
      </w:r>
      <w:r>
        <w:instrText xml:space="preserve"> PAGEREF _Toc155212192 \h </w:instrText>
      </w:r>
      <w:r>
        <w:fldChar w:fldCharType="separate"/>
      </w:r>
      <w:r>
        <w:t>40</w:t>
      </w:r>
      <w:r>
        <w:fldChar w:fldCharType="end"/>
      </w:r>
    </w:p>
    <w:p w14:paraId="10954D23" w14:textId="1E87D9A4" w:rsidR="000C7171" w:rsidRDefault="000C7171">
      <w:pPr>
        <w:pStyle w:val="TOC2"/>
        <w:rPr>
          <w:rFonts w:asciiTheme="minorHAnsi" w:eastAsiaTheme="minorEastAsia" w:hAnsiTheme="minorHAnsi" w:cstheme="minorBidi"/>
          <w:kern w:val="2"/>
          <w:sz w:val="22"/>
          <w:szCs w:val="22"/>
          <w:lang w:eastAsia="en-GB"/>
          <w14:ligatures w14:val="standardContextual"/>
        </w:rPr>
      </w:pPr>
      <w:r>
        <w:t>6.3</w:t>
      </w:r>
      <w:r>
        <w:rPr>
          <w:rFonts w:asciiTheme="minorHAnsi" w:eastAsiaTheme="minorEastAsia" w:hAnsiTheme="minorHAnsi" w:cstheme="minorBidi"/>
          <w:kern w:val="2"/>
          <w:sz w:val="22"/>
          <w:szCs w:val="22"/>
          <w:lang w:eastAsia="en-GB"/>
          <w14:ligatures w14:val="standardContextual"/>
        </w:rPr>
        <w:tab/>
      </w:r>
      <w:r>
        <w:t>Output power dynamics</w:t>
      </w:r>
      <w:r>
        <w:tab/>
      </w:r>
      <w:r>
        <w:fldChar w:fldCharType="begin"/>
      </w:r>
      <w:r>
        <w:instrText xml:space="preserve"> PAGEREF _Toc155212193 \h </w:instrText>
      </w:r>
      <w:r>
        <w:fldChar w:fldCharType="separate"/>
      </w:r>
      <w:r>
        <w:t>40</w:t>
      </w:r>
      <w:r>
        <w:fldChar w:fldCharType="end"/>
      </w:r>
    </w:p>
    <w:p w14:paraId="4ABD0471" w14:textId="32DB4DDA" w:rsidR="000C7171" w:rsidRDefault="000C7171">
      <w:pPr>
        <w:pStyle w:val="TOC3"/>
        <w:rPr>
          <w:rFonts w:asciiTheme="minorHAnsi" w:eastAsiaTheme="minorEastAsia" w:hAnsiTheme="minorHAnsi" w:cstheme="minorBidi"/>
          <w:kern w:val="2"/>
          <w:sz w:val="22"/>
          <w:szCs w:val="22"/>
          <w:lang w:eastAsia="en-GB"/>
          <w14:ligatures w14:val="standardContextual"/>
        </w:rPr>
      </w:pPr>
      <w:r>
        <w:t>6.3.1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_Toc155212194 \h </w:instrText>
      </w:r>
      <w:r>
        <w:fldChar w:fldCharType="separate"/>
      </w:r>
      <w:r>
        <w:t>40</w:t>
      </w:r>
      <w:r>
        <w:fldChar w:fldCharType="end"/>
      </w:r>
    </w:p>
    <w:p w14:paraId="50603CE4" w14:textId="5358DDB9" w:rsidR="000C7171" w:rsidRDefault="000C7171">
      <w:pPr>
        <w:pStyle w:val="TOC3"/>
        <w:rPr>
          <w:rFonts w:asciiTheme="minorHAnsi" w:eastAsiaTheme="minorEastAsia" w:hAnsiTheme="minorHAnsi" w:cstheme="minorBidi"/>
          <w:kern w:val="2"/>
          <w:sz w:val="22"/>
          <w:szCs w:val="22"/>
          <w:lang w:eastAsia="en-GB"/>
          <w14:ligatures w14:val="standardContextual"/>
        </w:rPr>
      </w:pPr>
      <w:r>
        <w:t>6.3.2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_Toc155212195 \h </w:instrText>
      </w:r>
      <w:r>
        <w:fldChar w:fldCharType="separate"/>
      </w:r>
      <w:r>
        <w:t>41</w:t>
      </w:r>
      <w:r>
        <w:fldChar w:fldCharType="end"/>
      </w:r>
    </w:p>
    <w:p w14:paraId="170CC881" w14:textId="55038F72" w:rsidR="000C7171" w:rsidRDefault="000C7171">
      <w:pPr>
        <w:pStyle w:val="TOC3"/>
        <w:rPr>
          <w:rFonts w:asciiTheme="minorHAnsi" w:eastAsiaTheme="minorEastAsia" w:hAnsiTheme="minorHAnsi" w:cstheme="minorBidi"/>
          <w:kern w:val="2"/>
          <w:sz w:val="22"/>
          <w:szCs w:val="22"/>
          <w:lang w:eastAsia="en-GB"/>
          <w14:ligatures w14:val="standardContextual"/>
        </w:rPr>
      </w:pPr>
      <w:r>
        <w:t>6.3.3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_Toc155212196 \h </w:instrText>
      </w:r>
      <w:r>
        <w:fldChar w:fldCharType="separate"/>
      </w:r>
      <w:r>
        <w:t>41</w:t>
      </w:r>
      <w:r>
        <w:fldChar w:fldCharType="end"/>
      </w:r>
    </w:p>
    <w:p w14:paraId="6074AFE3" w14:textId="322B58BC" w:rsidR="000C7171" w:rsidRDefault="000C7171">
      <w:pPr>
        <w:pStyle w:val="TOC3"/>
        <w:rPr>
          <w:rFonts w:asciiTheme="minorHAnsi" w:eastAsiaTheme="minorEastAsia" w:hAnsiTheme="minorHAnsi" w:cstheme="minorBidi"/>
          <w:kern w:val="2"/>
          <w:sz w:val="22"/>
          <w:szCs w:val="22"/>
          <w:lang w:eastAsia="en-GB"/>
          <w14:ligatures w14:val="standardContextual"/>
        </w:rPr>
      </w:pPr>
      <w:r>
        <w:t>6.3.4</w:t>
      </w:r>
      <w:r>
        <w:rPr>
          <w:rFonts w:asciiTheme="minorHAnsi" w:eastAsiaTheme="minorEastAsia" w:hAnsiTheme="minorHAnsi" w:cstheme="minorBidi"/>
          <w:kern w:val="2"/>
          <w:sz w:val="22"/>
          <w:szCs w:val="22"/>
          <w:lang w:eastAsia="en-GB"/>
          <w14:ligatures w14:val="standardContextual"/>
        </w:rPr>
        <w:tab/>
      </w:r>
      <w:r>
        <w:t>GSM/EDGE minimum requirement</w:t>
      </w:r>
      <w:r>
        <w:tab/>
      </w:r>
      <w:r>
        <w:fldChar w:fldCharType="begin"/>
      </w:r>
      <w:r>
        <w:instrText xml:space="preserve"> PAGEREF _Toc155212197 \h </w:instrText>
      </w:r>
      <w:r>
        <w:fldChar w:fldCharType="separate"/>
      </w:r>
      <w:r>
        <w:t>41</w:t>
      </w:r>
      <w:r>
        <w:fldChar w:fldCharType="end"/>
      </w:r>
    </w:p>
    <w:p w14:paraId="778C8C0D" w14:textId="0C03B341" w:rsidR="000C7171" w:rsidRDefault="000C7171">
      <w:pPr>
        <w:pStyle w:val="TOC3"/>
        <w:rPr>
          <w:rFonts w:asciiTheme="minorHAnsi" w:eastAsiaTheme="minorEastAsia" w:hAnsiTheme="minorHAnsi" w:cstheme="minorBidi"/>
          <w:kern w:val="2"/>
          <w:sz w:val="22"/>
          <w:szCs w:val="22"/>
          <w:lang w:eastAsia="en-GB"/>
          <w14:ligatures w14:val="standardContextual"/>
        </w:rPr>
      </w:pPr>
      <w:r>
        <w:t>6.3.5</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_Toc155212198 \h </w:instrText>
      </w:r>
      <w:r>
        <w:fldChar w:fldCharType="separate"/>
      </w:r>
      <w:r>
        <w:t>41</w:t>
      </w:r>
      <w:r>
        <w:fldChar w:fldCharType="end"/>
      </w:r>
    </w:p>
    <w:p w14:paraId="65E5C0D6" w14:textId="5B88EA69" w:rsidR="000C7171" w:rsidRDefault="000C7171">
      <w:pPr>
        <w:pStyle w:val="TOC3"/>
        <w:rPr>
          <w:rFonts w:asciiTheme="minorHAnsi" w:eastAsiaTheme="minorEastAsia" w:hAnsiTheme="minorHAnsi" w:cstheme="minorBidi"/>
          <w:kern w:val="2"/>
          <w:sz w:val="22"/>
          <w:szCs w:val="22"/>
          <w:lang w:eastAsia="en-GB"/>
          <w14:ligatures w14:val="standardContextual"/>
        </w:rPr>
      </w:pPr>
      <w:r>
        <w:t>6.3.6</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_Toc155212199 \h </w:instrText>
      </w:r>
      <w:r>
        <w:fldChar w:fldCharType="separate"/>
      </w:r>
      <w:r>
        <w:t>41</w:t>
      </w:r>
      <w:r>
        <w:fldChar w:fldCharType="end"/>
      </w:r>
    </w:p>
    <w:p w14:paraId="3A23C429" w14:textId="021BDB1D" w:rsidR="000C7171" w:rsidRDefault="000C7171">
      <w:pPr>
        <w:pStyle w:val="TOC2"/>
        <w:rPr>
          <w:rFonts w:asciiTheme="minorHAnsi" w:eastAsiaTheme="minorEastAsia" w:hAnsiTheme="minorHAnsi" w:cstheme="minorBidi"/>
          <w:kern w:val="2"/>
          <w:sz w:val="22"/>
          <w:szCs w:val="22"/>
          <w:lang w:eastAsia="en-GB"/>
          <w14:ligatures w14:val="standardContextual"/>
        </w:rPr>
      </w:pPr>
      <w:r>
        <w:t>6.4</w:t>
      </w:r>
      <w:r>
        <w:rPr>
          <w:rFonts w:asciiTheme="minorHAnsi" w:eastAsiaTheme="minorEastAsia" w:hAnsiTheme="minorHAnsi" w:cstheme="minorBidi"/>
          <w:kern w:val="2"/>
          <w:sz w:val="22"/>
          <w:szCs w:val="22"/>
          <w:lang w:eastAsia="en-GB"/>
          <w14:ligatures w14:val="standardContextual"/>
        </w:rPr>
        <w:tab/>
      </w:r>
      <w:r>
        <w:t>Transmit ON/OFF power</w:t>
      </w:r>
      <w:r>
        <w:tab/>
      </w:r>
      <w:r>
        <w:fldChar w:fldCharType="begin"/>
      </w:r>
      <w:r>
        <w:instrText xml:space="preserve"> PAGEREF _Toc155212200 \h </w:instrText>
      </w:r>
      <w:r>
        <w:fldChar w:fldCharType="separate"/>
      </w:r>
      <w:r>
        <w:t>41</w:t>
      </w:r>
      <w:r>
        <w:fldChar w:fldCharType="end"/>
      </w:r>
    </w:p>
    <w:p w14:paraId="09291A63" w14:textId="6C55160D" w:rsidR="000C7171" w:rsidRDefault="000C7171">
      <w:pPr>
        <w:pStyle w:val="TOC3"/>
        <w:rPr>
          <w:rFonts w:asciiTheme="minorHAnsi" w:eastAsiaTheme="minorEastAsia" w:hAnsiTheme="minorHAnsi" w:cstheme="minorBidi"/>
          <w:kern w:val="2"/>
          <w:sz w:val="22"/>
          <w:szCs w:val="22"/>
          <w:lang w:eastAsia="en-GB"/>
          <w14:ligatures w14:val="standardContextual"/>
        </w:rPr>
      </w:pPr>
      <w:r>
        <w:t>6.4.1</w:t>
      </w:r>
      <w:r>
        <w:rPr>
          <w:rFonts w:asciiTheme="minorHAnsi" w:eastAsiaTheme="minorEastAsia" w:hAnsiTheme="minorHAnsi" w:cstheme="minorBidi"/>
          <w:kern w:val="2"/>
          <w:sz w:val="22"/>
          <w:szCs w:val="22"/>
          <w:lang w:eastAsia="en-GB"/>
          <w14:ligatures w14:val="standardContextual"/>
        </w:rPr>
        <w:tab/>
      </w:r>
      <w:r>
        <w:t>Transmitter OFF power</w:t>
      </w:r>
      <w:r>
        <w:tab/>
      </w:r>
      <w:r>
        <w:fldChar w:fldCharType="begin"/>
      </w:r>
      <w:r>
        <w:instrText xml:space="preserve"> PAGEREF _Toc155212201 \h </w:instrText>
      </w:r>
      <w:r>
        <w:fldChar w:fldCharType="separate"/>
      </w:r>
      <w:r>
        <w:t>41</w:t>
      </w:r>
      <w:r>
        <w:fldChar w:fldCharType="end"/>
      </w:r>
    </w:p>
    <w:p w14:paraId="08E5F201" w14:textId="28E37CD1" w:rsidR="000C7171" w:rsidRDefault="000C7171">
      <w:pPr>
        <w:pStyle w:val="TOC4"/>
        <w:rPr>
          <w:rFonts w:asciiTheme="minorHAnsi" w:eastAsiaTheme="minorEastAsia" w:hAnsiTheme="minorHAnsi" w:cstheme="minorBidi"/>
          <w:kern w:val="2"/>
          <w:sz w:val="22"/>
          <w:szCs w:val="22"/>
          <w:lang w:eastAsia="en-GB"/>
          <w14:ligatures w14:val="standardContextual"/>
        </w:rPr>
      </w:pPr>
      <w:r>
        <w:t>6.4.1.1</w:t>
      </w:r>
      <w:r>
        <w:rPr>
          <w:rFonts w:asciiTheme="minorHAnsi" w:eastAsiaTheme="minorEastAsia" w:hAnsiTheme="minorHAnsi" w:cstheme="minorBidi"/>
          <w:kern w:val="2"/>
          <w:sz w:val="22"/>
          <w:szCs w:val="22"/>
          <w:lang w:eastAsia="en-GB"/>
          <w14:ligatures w14:val="standardContextual"/>
        </w:rPr>
        <w:tab/>
      </w:r>
      <w:r>
        <w:t>Minimum Requirement</w:t>
      </w:r>
      <w:r>
        <w:tab/>
      </w:r>
      <w:r>
        <w:fldChar w:fldCharType="begin"/>
      </w:r>
      <w:r>
        <w:instrText xml:space="preserve"> PAGEREF _Toc155212202 \h </w:instrText>
      </w:r>
      <w:r>
        <w:fldChar w:fldCharType="separate"/>
      </w:r>
      <w:r>
        <w:t>41</w:t>
      </w:r>
      <w:r>
        <w:fldChar w:fldCharType="end"/>
      </w:r>
    </w:p>
    <w:p w14:paraId="7881C004" w14:textId="518F8781" w:rsidR="000C7171" w:rsidRDefault="000C7171">
      <w:pPr>
        <w:pStyle w:val="TOC3"/>
        <w:rPr>
          <w:rFonts w:asciiTheme="minorHAnsi" w:eastAsiaTheme="minorEastAsia" w:hAnsiTheme="minorHAnsi" w:cstheme="minorBidi"/>
          <w:kern w:val="2"/>
          <w:sz w:val="22"/>
          <w:szCs w:val="22"/>
          <w:lang w:eastAsia="en-GB"/>
          <w14:ligatures w14:val="standardContextual"/>
        </w:rPr>
      </w:pPr>
      <w:r>
        <w:t>6.4.2</w:t>
      </w:r>
      <w:r>
        <w:rPr>
          <w:rFonts w:asciiTheme="minorHAnsi" w:eastAsiaTheme="minorEastAsia" w:hAnsiTheme="minorHAnsi" w:cstheme="minorBidi"/>
          <w:kern w:val="2"/>
          <w:sz w:val="22"/>
          <w:szCs w:val="22"/>
          <w:lang w:eastAsia="en-GB"/>
          <w14:ligatures w14:val="standardContextual"/>
        </w:rPr>
        <w:tab/>
      </w:r>
      <w:r>
        <w:t>Transmitter transient period</w:t>
      </w:r>
      <w:r>
        <w:tab/>
      </w:r>
      <w:r>
        <w:fldChar w:fldCharType="begin"/>
      </w:r>
      <w:r>
        <w:instrText xml:space="preserve"> PAGEREF _Toc155212203 \h </w:instrText>
      </w:r>
      <w:r>
        <w:fldChar w:fldCharType="separate"/>
      </w:r>
      <w:r>
        <w:t>41</w:t>
      </w:r>
      <w:r>
        <w:fldChar w:fldCharType="end"/>
      </w:r>
    </w:p>
    <w:p w14:paraId="24B04760" w14:textId="4AEC6EE8" w:rsidR="000C7171" w:rsidRDefault="000C7171">
      <w:pPr>
        <w:pStyle w:val="TOC4"/>
        <w:rPr>
          <w:rFonts w:asciiTheme="minorHAnsi" w:eastAsiaTheme="minorEastAsia" w:hAnsiTheme="minorHAnsi" w:cstheme="minorBidi"/>
          <w:kern w:val="2"/>
          <w:sz w:val="22"/>
          <w:szCs w:val="22"/>
          <w:lang w:eastAsia="en-GB"/>
          <w14:ligatures w14:val="standardContextual"/>
        </w:rPr>
      </w:pPr>
      <w:r>
        <w:t>6.4.2.1</w:t>
      </w:r>
      <w:r>
        <w:rPr>
          <w:rFonts w:asciiTheme="minorHAnsi" w:eastAsiaTheme="minorEastAsia" w:hAnsiTheme="minorHAnsi" w:cstheme="minorBidi"/>
          <w:kern w:val="2"/>
          <w:sz w:val="22"/>
          <w:szCs w:val="22"/>
          <w:lang w:eastAsia="en-GB"/>
          <w14:ligatures w14:val="standardContextual"/>
        </w:rPr>
        <w:tab/>
      </w:r>
      <w:r>
        <w:t>Minimum requirements</w:t>
      </w:r>
      <w:r>
        <w:tab/>
      </w:r>
      <w:r>
        <w:fldChar w:fldCharType="begin"/>
      </w:r>
      <w:r>
        <w:instrText xml:space="preserve"> PAGEREF _Toc155212204 \h </w:instrText>
      </w:r>
      <w:r>
        <w:fldChar w:fldCharType="separate"/>
      </w:r>
      <w:r>
        <w:t>42</w:t>
      </w:r>
      <w:r>
        <w:fldChar w:fldCharType="end"/>
      </w:r>
    </w:p>
    <w:p w14:paraId="19AEF356" w14:textId="136FE19D" w:rsidR="000C7171" w:rsidRDefault="000C7171">
      <w:pPr>
        <w:pStyle w:val="TOC2"/>
        <w:rPr>
          <w:rFonts w:asciiTheme="minorHAnsi" w:eastAsiaTheme="minorEastAsia" w:hAnsiTheme="minorHAnsi" w:cstheme="minorBidi"/>
          <w:kern w:val="2"/>
          <w:sz w:val="22"/>
          <w:szCs w:val="22"/>
          <w:lang w:eastAsia="en-GB"/>
          <w14:ligatures w14:val="standardContextual"/>
        </w:rPr>
      </w:pPr>
      <w:r>
        <w:t>6.5</w:t>
      </w:r>
      <w:r>
        <w:rPr>
          <w:rFonts w:asciiTheme="minorHAnsi" w:eastAsiaTheme="minorEastAsia" w:hAnsiTheme="minorHAnsi" w:cstheme="minorBidi"/>
          <w:kern w:val="2"/>
          <w:sz w:val="22"/>
          <w:szCs w:val="22"/>
          <w:lang w:eastAsia="en-GB"/>
          <w14:ligatures w14:val="standardContextual"/>
        </w:rPr>
        <w:tab/>
      </w:r>
      <w:r>
        <w:t>Transmitted signal quality</w:t>
      </w:r>
      <w:r>
        <w:tab/>
      </w:r>
      <w:r>
        <w:fldChar w:fldCharType="begin"/>
      </w:r>
      <w:r>
        <w:instrText xml:space="preserve"> PAGEREF _Toc155212205 \h </w:instrText>
      </w:r>
      <w:r>
        <w:fldChar w:fldCharType="separate"/>
      </w:r>
      <w:r>
        <w:t>43</w:t>
      </w:r>
      <w:r>
        <w:fldChar w:fldCharType="end"/>
      </w:r>
    </w:p>
    <w:p w14:paraId="67B9EC54" w14:textId="4ACB587E" w:rsidR="000C7171" w:rsidRDefault="000C7171">
      <w:pPr>
        <w:pStyle w:val="TOC3"/>
        <w:rPr>
          <w:rFonts w:asciiTheme="minorHAnsi" w:eastAsiaTheme="minorEastAsia" w:hAnsiTheme="minorHAnsi" w:cstheme="minorBidi"/>
          <w:kern w:val="2"/>
          <w:sz w:val="22"/>
          <w:szCs w:val="22"/>
          <w:lang w:eastAsia="en-GB"/>
          <w14:ligatures w14:val="standardContextual"/>
        </w:rPr>
      </w:pPr>
      <w:r>
        <w:t>6.5.1</w:t>
      </w:r>
      <w:r>
        <w:rPr>
          <w:rFonts w:asciiTheme="minorHAnsi" w:eastAsiaTheme="minorEastAsia" w:hAnsiTheme="minorHAnsi" w:cstheme="minorBidi"/>
          <w:kern w:val="2"/>
          <w:sz w:val="22"/>
          <w:szCs w:val="22"/>
          <w:lang w:eastAsia="en-GB"/>
          <w14:ligatures w14:val="standardContextual"/>
        </w:rPr>
        <w:tab/>
      </w:r>
      <w:r>
        <w:t>Modulation quality</w:t>
      </w:r>
      <w:r>
        <w:tab/>
      </w:r>
      <w:r>
        <w:fldChar w:fldCharType="begin"/>
      </w:r>
      <w:r>
        <w:instrText xml:space="preserve"> PAGEREF _Toc155212206 \h </w:instrText>
      </w:r>
      <w:r>
        <w:fldChar w:fldCharType="separate"/>
      </w:r>
      <w:r>
        <w:t>43</w:t>
      </w:r>
      <w:r>
        <w:fldChar w:fldCharType="end"/>
      </w:r>
    </w:p>
    <w:p w14:paraId="62AC344C" w14:textId="4C14C0EA" w:rsidR="000C7171" w:rsidRDefault="000C7171">
      <w:pPr>
        <w:pStyle w:val="TOC4"/>
        <w:rPr>
          <w:rFonts w:asciiTheme="minorHAnsi" w:eastAsiaTheme="minorEastAsia" w:hAnsiTheme="minorHAnsi" w:cstheme="minorBidi"/>
          <w:kern w:val="2"/>
          <w:sz w:val="22"/>
          <w:szCs w:val="22"/>
          <w:lang w:eastAsia="en-GB"/>
          <w14:ligatures w14:val="standardContextual"/>
        </w:rPr>
      </w:pPr>
      <w:r>
        <w:t>6.5.1.1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_Toc155212207 \h </w:instrText>
      </w:r>
      <w:r>
        <w:fldChar w:fldCharType="separate"/>
      </w:r>
      <w:r>
        <w:t>43</w:t>
      </w:r>
      <w:r>
        <w:fldChar w:fldCharType="end"/>
      </w:r>
    </w:p>
    <w:p w14:paraId="035F2307" w14:textId="0D93288F" w:rsidR="000C7171" w:rsidRDefault="000C7171">
      <w:pPr>
        <w:pStyle w:val="TOC4"/>
        <w:rPr>
          <w:rFonts w:asciiTheme="minorHAnsi" w:eastAsiaTheme="minorEastAsia" w:hAnsiTheme="minorHAnsi" w:cstheme="minorBidi"/>
          <w:kern w:val="2"/>
          <w:sz w:val="22"/>
          <w:szCs w:val="22"/>
          <w:lang w:eastAsia="en-GB"/>
          <w14:ligatures w14:val="standardContextual"/>
        </w:rPr>
      </w:pPr>
      <w:r>
        <w:t>6.5.1.2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_Toc155212208 \h </w:instrText>
      </w:r>
      <w:r>
        <w:fldChar w:fldCharType="separate"/>
      </w:r>
      <w:r>
        <w:t>43</w:t>
      </w:r>
      <w:r>
        <w:fldChar w:fldCharType="end"/>
      </w:r>
    </w:p>
    <w:p w14:paraId="73CF67BB" w14:textId="3E7272E4" w:rsidR="000C7171" w:rsidRDefault="000C7171">
      <w:pPr>
        <w:pStyle w:val="TOC4"/>
        <w:rPr>
          <w:rFonts w:asciiTheme="minorHAnsi" w:eastAsiaTheme="minorEastAsia" w:hAnsiTheme="minorHAnsi" w:cstheme="minorBidi"/>
          <w:kern w:val="2"/>
          <w:sz w:val="22"/>
          <w:szCs w:val="22"/>
          <w:lang w:eastAsia="en-GB"/>
          <w14:ligatures w14:val="standardContextual"/>
        </w:rPr>
      </w:pPr>
      <w:r>
        <w:lastRenderedPageBreak/>
        <w:t>6.5.1.3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_Toc155212209 \h </w:instrText>
      </w:r>
      <w:r>
        <w:fldChar w:fldCharType="separate"/>
      </w:r>
      <w:r>
        <w:t>43</w:t>
      </w:r>
      <w:r>
        <w:fldChar w:fldCharType="end"/>
      </w:r>
    </w:p>
    <w:p w14:paraId="76CB66DE" w14:textId="48BB5B44" w:rsidR="000C7171" w:rsidRDefault="000C7171">
      <w:pPr>
        <w:pStyle w:val="TOC4"/>
        <w:rPr>
          <w:rFonts w:asciiTheme="minorHAnsi" w:eastAsiaTheme="minorEastAsia" w:hAnsiTheme="minorHAnsi" w:cstheme="minorBidi"/>
          <w:kern w:val="2"/>
          <w:sz w:val="22"/>
          <w:szCs w:val="22"/>
          <w:lang w:eastAsia="en-GB"/>
          <w14:ligatures w14:val="standardContextual"/>
        </w:rPr>
      </w:pPr>
      <w:r>
        <w:t>6.5.1.4</w:t>
      </w:r>
      <w:r>
        <w:rPr>
          <w:rFonts w:asciiTheme="minorHAnsi" w:eastAsiaTheme="minorEastAsia" w:hAnsiTheme="minorHAnsi" w:cstheme="minorBidi"/>
          <w:kern w:val="2"/>
          <w:sz w:val="22"/>
          <w:szCs w:val="22"/>
          <w:lang w:eastAsia="en-GB"/>
          <w14:ligatures w14:val="standardContextual"/>
        </w:rPr>
        <w:tab/>
      </w:r>
      <w:r>
        <w:t>GSM/EDGE minimum requirement</w:t>
      </w:r>
      <w:r>
        <w:tab/>
      </w:r>
      <w:r>
        <w:fldChar w:fldCharType="begin"/>
      </w:r>
      <w:r>
        <w:instrText xml:space="preserve"> PAGEREF _Toc155212210 \h </w:instrText>
      </w:r>
      <w:r>
        <w:fldChar w:fldCharType="separate"/>
      </w:r>
      <w:r>
        <w:t>43</w:t>
      </w:r>
      <w:r>
        <w:fldChar w:fldCharType="end"/>
      </w:r>
    </w:p>
    <w:p w14:paraId="74364F40" w14:textId="454ECCA9" w:rsidR="000C7171" w:rsidRDefault="000C7171">
      <w:pPr>
        <w:pStyle w:val="TOC4"/>
        <w:rPr>
          <w:rFonts w:asciiTheme="minorHAnsi" w:eastAsiaTheme="minorEastAsia" w:hAnsiTheme="minorHAnsi" w:cstheme="minorBidi"/>
          <w:kern w:val="2"/>
          <w:sz w:val="22"/>
          <w:szCs w:val="22"/>
          <w:lang w:eastAsia="en-GB"/>
          <w14:ligatures w14:val="standardContextual"/>
        </w:rPr>
      </w:pPr>
      <w:r>
        <w:t>6.5.1.5</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_Toc155212211 \h </w:instrText>
      </w:r>
      <w:r>
        <w:fldChar w:fldCharType="separate"/>
      </w:r>
      <w:r>
        <w:t>43</w:t>
      </w:r>
      <w:r>
        <w:fldChar w:fldCharType="end"/>
      </w:r>
    </w:p>
    <w:p w14:paraId="628B4D26" w14:textId="089DA94E" w:rsidR="000C7171" w:rsidRDefault="000C7171">
      <w:pPr>
        <w:pStyle w:val="TOC4"/>
        <w:rPr>
          <w:rFonts w:asciiTheme="minorHAnsi" w:eastAsiaTheme="minorEastAsia" w:hAnsiTheme="minorHAnsi" w:cstheme="minorBidi"/>
          <w:kern w:val="2"/>
          <w:sz w:val="22"/>
          <w:szCs w:val="22"/>
          <w:lang w:eastAsia="en-GB"/>
          <w14:ligatures w14:val="standardContextual"/>
        </w:rPr>
      </w:pPr>
      <w:r>
        <w:t>6.5.1.6</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_Toc155212212 \h </w:instrText>
      </w:r>
      <w:r>
        <w:fldChar w:fldCharType="separate"/>
      </w:r>
      <w:r>
        <w:t>43</w:t>
      </w:r>
      <w:r>
        <w:fldChar w:fldCharType="end"/>
      </w:r>
    </w:p>
    <w:p w14:paraId="151B913C" w14:textId="03368E08" w:rsidR="000C7171" w:rsidRDefault="000C7171">
      <w:pPr>
        <w:pStyle w:val="TOC3"/>
        <w:rPr>
          <w:rFonts w:asciiTheme="minorHAnsi" w:eastAsiaTheme="minorEastAsia" w:hAnsiTheme="minorHAnsi" w:cstheme="minorBidi"/>
          <w:kern w:val="2"/>
          <w:sz w:val="22"/>
          <w:szCs w:val="22"/>
          <w:lang w:eastAsia="en-GB"/>
          <w14:ligatures w14:val="standardContextual"/>
        </w:rPr>
      </w:pPr>
      <w:r>
        <w:t>6.5.2</w:t>
      </w:r>
      <w:r>
        <w:rPr>
          <w:rFonts w:asciiTheme="minorHAnsi" w:eastAsiaTheme="minorEastAsia" w:hAnsiTheme="minorHAnsi" w:cstheme="minorBidi"/>
          <w:kern w:val="2"/>
          <w:sz w:val="22"/>
          <w:szCs w:val="22"/>
          <w:lang w:eastAsia="en-GB"/>
          <w14:ligatures w14:val="standardContextual"/>
        </w:rPr>
        <w:tab/>
      </w:r>
      <w:r>
        <w:t>Frequency error</w:t>
      </w:r>
      <w:r>
        <w:tab/>
      </w:r>
      <w:r>
        <w:fldChar w:fldCharType="begin"/>
      </w:r>
      <w:r>
        <w:instrText xml:space="preserve"> PAGEREF _Toc155212213 \h </w:instrText>
      </w:r>
      <w:r>
        <w:fldChar w:fldCharType="separate"/>
      </w:r>
      <w:r>
        <w:t>43</w:t>
      </w:r>
      <w:r>
        <w:fldChar w:fldCharType="end"/>
      </w:r>
    </w:p>
    <w:p w14:paraId="5D9F69E3" w14:textId="4D5F2EFD" w:rsidR="000C7171" w:rsidRDefault="000C7171">
      <w:pPr>
        <w:pStyle w:val="TOC4"/>
        <w:rPr>
          <w:rFonts w:asciiTheme="minorHAnsi" w:eastAsiaTheme="minorEastAsia" w:hAnsiTheme="minorHAnsi" w:cstheme="minorBidi"/>
          <w:kern w:val="2"/>
          <w:sz w:val="22"/>
          <w:szCs w:val="22"/>
          <w:lang w:eastAsia="en-GB"/>
          <w14:ligatures w14:val="standardContextual"/>
        </w:rPr>
      </w:pPr>
      <w:r>
        <w:t>6.5.2.1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_Toc155212214 \h </w:instrText>
      </w:r>
      <w:r>
        <w:fldChar w:fldCharType="separate"/>
      </w:r>
      <w:r>
        <w:t>44</w:t>
      </w:r>
      <w:r>
        <w:fldChar w:fldCharType="end"/>
      </w:r>
    </w:p>
    <w:p w14:paraId="47AE010E" w14:textId="2817F3AF" w:rsidR="000C7171" w:rsidRDefault="000C7171">
      <w:pPr>
        <w:pStyle w:val="TOC4"/>
        <w:rPr>
          <w:rFonts w:asciiTheme="minorHAnsi" w:eastAsiaTheme="minorEastAsia" w:hAnsiTheme="minorHAnsi" w:cstheme="minorBidi"/>
          <w:kern w:val="2"/>
          <w:sz w:val="22"/>
          <w:szCs w:val="22"/>
          <w:lang w:eastAsia="en-GB"/>
          <w14:ligatures w14:val="standardContextual"/>
        </w:rPr>
      </w:pPr>
      <w:r>
        <w:t>6.5.2.2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_Toc155212215 \h </w:instrText>
      </w:r>
      <w:r>
        <w:fldChar w:fldCharType="separate"/>
      </w:r>
      <w:r>
        <w:t>44</w:t>
      </w:r>
      <w:r>
        <w:fldChar w:fldCharType="end"/>
      </w:r>
    </w:p>
    <w:p w14:paraId="796B5CE2" w14:textId="7253A246" w:rsidR="000C7171" w:rsidRDefault="000C7171">
      <w:pPr>
        <w:pStyle w:val="TOC4"/>
        <w:rPr>
          <w:rFonts w:asciiTheme="minorHAnsi" w:eastAsiaTheme="minorEastAsia" w:hAnsiTheme="minorHAnsi" w:cstheme="minorBidi"/>
          <w:kern w:val="2"/>
          <w:sz w:val="22"/>
          <w:szCs w:val="22"/>
          <w:lang w:eastAsia="en-GB"/>
          <w14:ligatures w14:val="standardContextual"/>
        </w:rPr>
      </w:pPr>
      <w:r>
        <w:t>6.5.2.3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_Toc155212216 \h </w:instrText>
      </w:r>
      <w:r>
        <w:fldChar w:fldCharType="separate"/>
      </w:r>
      <w:r>
        <w:t>44</w:t>
      </w:r>
      <w:r>
        <w:fldChar w:fldCharType="end"/>
      </w:r>
    </w:p>
    <w:p w14:paraId="26D75266" w14:textId="5F5D5EF5" w:rsidR="000C7171" w:rsidRDefault="000C7171">
      <w:pPr>
        <w:pStyle w:val="TOC4"/>
        <w:rPr>
          <w:rFonts w:asciiTheme="minorHAnsi" w:eastAsiaTheme="minorEastAsia" w:hAnsiTheme="minorHAnsi" w:cstheme="minorBidi"/>
          <w:kern w:val="2"/>
          <w:sz w:val="22"/>
          <w:szCs w:val="22"/>
          <w:lang w:eastAsia="en-GB"/>
          <w14:ligatures w14:val="standardContextual"/>
        </w:rPr>
      </w:pPr>
      <w:r>
        <w:t>6.5.2.4</w:t>
      </w:r>
      <w:r>
        <w:rPr>
          <w:rFonts w:asciiTheme="minorHAnsi" w:eastAsiaTheme="minorEastAsia" w:hAnsiTheme="minorHAnsi" w:cstheme="minorBidi"/>
          <w:kern w:val="2"/>
          <w:sz w:val="22"/>
          <w:szCs w:val="22"/>
          <w:lang w:eastAsia="en-GB"/>
          <w14:ligatures w14:val="standardContextual"/>
        </w:rPr>
        <w:tab/>
      </w:r>
      <w:r>
        <w:t>GSM/EDGE minimum requirement</w:t>
      </w:r>
      <w:r>
        <w:tab/>
      </w:r>
      <w:r>
        <w:fldChar w:fldCharType="begin"/>
      </w:r>
      <w:r>
        <w:instrText xml:space="preserve"> PAGEREF _Toc155212217 \h </w:instrText>
      </w:r>
      <w:r>
        <w:fldChar w:fldCharType="separate"/>
      </w:r>
      <w:r>
        <w:t>44</w:t>
      </w:r>
      <w:r>
        <w:fldChar w:fldCharType="end"/>
      </w:r>
    </w:p>
    <w:p w14:paraId="2D80D61E" w14:textId="48AB50E3" w:rsidR="000C7171" w:rsidRDefault="000C7171">
      <w:pPr>
        <w:pStyle w:val="TOC4"/>
        <w:rPr>
          <w:rFonts w:asciiTheme="minorHAnsi" w:eastAsiaTheme="minorEastAsia" w:hAnsiTheme="minorHAnsi" w:cstheme="minorBidi"/>
          <w:kern w:val="2"/>
          <w:sz w:val="22"/>
          <w:szCs w:val="22"/>
          <w:lang w:eastAsia="en-GB"/>
          <w14:ligatures w14:val="standardContextual"/>
        </w:rPr>
      </w:pPr>
      <w:r>
        <w:t>6.5.2.5</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_Toc155212218 \h </w:instrText>
      </w:r>
      <w:r>
        <w:fldChar w:fldCharType="separate"/>
      </w:r>
      <w:r>
        <w:t>44</w:t>
      </w:r>
      <w:r>
        <w:fldChar w:fldCharType="end"/>
      </w:r>
    </w:p>
    <w:p w14:paraId="42A3062E" w14:textId="1E86772F" w:rsidR="000C7171" w:rsidRDefault="000C7171">
      <w:pPr>
        <w:pStyle w:val="TOC4"/>
        <w:rPr>
          <w:rFonts w:asciiTheme="minorHAnsi" w:eastAsiaTheme="minorEastAsia" w:hAnsiTheme="minorHAnsi" w:cstheme="minorBidi"/>
          <w:kern w:val="2"/>
          <w:sz w:val="22"/>
          <w:szCs w:val="22"/>
          <w:lang w:eastAsia="en-GB"/>
          <w14:ligatures w14:val="standardContextual"/>
        </w:rPr>
      </w:pPr>
      <w:r>
        <w:t>6.5.2.6</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_Toc155212219 \h </w:instrText>
      </w:r>
      <w:r>
        <w:fldChar w:fldCharType="separate"/>
      </w:r>
      <w:r>
        <w:t>44</w:t>
      </w:r>
      <w:r>
        <w:fldChar w:fldCharType="end"/>
      </w:r>
    </w:p>
    <w:p w14:paraId="0330DEEB" w14:textId="5E954549" w:rsidR="000C7171" w:rsidRDefault="000C7171">
      <w:pPr>
        <w:pStyle w:val="TOC3"/>
        <w:rPr>
          <w:rFonts w:asciiTheme="minorHAnsi" w:eastAsiaTheme="minorEastAsia" w:hAnsiTheme="minorHAnsi" w:cstheme="minorBidi"/>
          <w:kern w:val="2"/>
          <w:sz w:val="22"/>
          <w:szCs w:val="22"/>
          <w:lang w:eastAsia="en-GB"/>
          <w14:ligatures w14:val="standardContextual"/>
        </w:rPr>
      </w:pPr>
      <w:r>
        <w:t>6.5.3</w:t>
      </w:r>
      <w:r>
        <w:rPr>
          <w:rFonts w:asciiTheme="minorHAnsi" w:eastAsiaTheme="minorEastAsia" w:hAnsiTheme="minorHAnsi" w:cstheme="minorBidi"/>
          <w:kern w:val="2"/>
          <w:sz w:val="22"/>
          <w:szCs w:val="22"/>
          <w:lang w:eastAsia="en-GB"/>
          <w14:ligatures w14:val="standardContextual"/>
        </w:rPr>
        <w:tab/>
      </w:r>
      <w:r>
        <w:t>Time alignment error</w:t>
      </w:r>
      <w:r>
        <w:tab/>
      </w:r>
      <w:r>
        <w:fldChar w:fldCharType="begin"/>
      </w:r>
      <w:r>
        <w:instrText xml:space="preserve"> PAGEREF _Toc155212220 \h </w:instrText>
      </w:r>
      <w:r>
        <w:fldChar w:fldCharType="separate"/>
      </w:r>
      <w:r>
        <w:t>44</w:t>
      </w:r>
      <w:r>
        <w:fldChar w:fldCharType="end"/>
      </w:r>
    </w:p>
    <w:p w14:paraId="04E48670" w14:textId="3E9E0593" w:rsidR="000C7171" w:rsidRDefault="000C7171">
      <w:pPr>
        <w:pStyle w:val="TOC4"/>
        <w:rPr>
          <w:rFonts w:asciiTheme="minorHAnsi" w:eastAsiaTheme="minorEastAsia" w:hAnsiTheme="minorHAnsi" w:cstheme="minorBidi"/>
          <w:kern w:val="2"/>
          <w:sz w:val="22"/>
          <w:szCs w:val="22"/>
          <w:lang w:eastAsia="en-GB"/>
          <w14:ligatures w14:val="standardContextual"/>
        </w:rPr>
      </w:pPr>
      <w:r>
        <w:t>6.5.3.1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_Toc155212221 \h </w:instrText>
      </w:r>
      <w:r>
        <w:fldChar w:fldCharType="separate"/>
      </w:r>
      <w:r>
        <w:t>44</w:t>
      </w:r>
      <w:r>
        <w:fldChar w:fldCharType="end"/>
      </w:r>
    </w:p>
    <w:p w14:paraId="4E06187B" w14:textId="7976F1BE" w:rsidR="000C7171" w:rsidRDefault="000C7171">
      <w:pPr>
        <w:pStyle w:val="TOC4"/>
        <w:rPr>
          <w:rFonts w:asciiTheme="minorHAnsi" w:eastAsiaTheme="minorEastAsia" w:hAnsiTheme="minorHAnsi" w:cstheme="minorBidi"/>
          <w:kern w:val="2"/>
          <w:sz w:val="22"/>
          <w:szCs w:val="22"/>
          <w:lang w:eastAsia="en-GB"/>
          <w14:ligatures w14:val="standardContextual"/>
        </w:rPr>
      </w:pPr>
      <w:r>
        <w:t>6.5.3.2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_Toc155212222 \h </w:instrText>
      </w:r>
      <w:r>
        <w:fldChar w:fldCharType="separate"/>
      </w:r>
      <w:r>
        <w:t>44</w:t>
      </w:r>
      <w:r>
        <w:fldChar w:fldCharType="end"/>
      </w:r>
    </w:p>
    <w:p w14:paraId="5AE61471" w14:textId="15D6BA4D" w:rsidR="000C7171" w:rsidRDefault="000C7171">
      <w:pPr>
        <w:pStyle w:val="TOC4"/>
        <w:rPr>
          <w:rFonts w:asciiTheme="minorHAnsi" w:eastAsiaTheme="minorEastAsia" w:hAnsiTheme="minorHAnsi" w:cstheme="minorBidi"/>
          <w:kern w:val="2"/>
          <w:sz w:val="22"/>
          <w:szCs w:val="22"/>
          <w:lang w:eastAsia="en-GB"/>
          <w14:ligatures w14:val="standardContextual"/>
        </w:rPr>
      </w:pPr>
      <w:r>
        <w:t>6.5.3.3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_Toc155212223 \h </w:instrText>
      </w:r>
      <w:r>
        <w:fldChar w:fldCharType="separate"/>
      </w:r>
      <w:r>
        <w:t>44</w:t>
      </w:r>
      <w:r>
        <w:fldChar w:fldCharType="end"/>
      </w:r>
    </w:p>
    <w:p w14:paraId="47AB27F0" w14:textId="61E61F95" w:rsidR="000C7171" w:rsidRDefault="000C7171">
      <w:pPr>
        <w:pStyle w:val="TOC4"/>
        <w:rPr>
          <w:rFonts w:asciiTheme="minorHAnsi" w:eastAsiaTheme="minorEastAsia" w:hAnsiTheme="minorHAnsi" w:cstheme="minorBidi"/>
          <w:kern w:val="2"/>
          <w:sz w:val="22"/>
          <w:szCs w:val="22"/>
          <w:lang w:eastAsia="en-GB"/>
          <w14:ligatures w14:val="standardContextual"/>
        </w:rPr>
      </w:pPr>
      <w:r>
        <w:t>6.5.3.4</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_Toc155212224 \h </w:instrText>
      </w:r>
      <w:r>
        <w:fldChar w:fldCharType="separate"/>
      </w:r>
      <w:r>
        <w:t>45</w:t>
      </w:r>
      <w:r>
        <w:fldChar w:fldCharType="end"/>
      </w:r>
    </w:p>
    <w:p w14:paraId="0C2809D1" w14:textId="21606ACB" w:rsidR="000C7171" w:rsidRDefault="000C7171">
      <w:pPr>
        <w:pStyle w:val="TOC4"/>
        <w:rPr>
          <w:rFonts w:asciiTheme="minorHAnsi" w:eastAsiaTheme="minorEastAsia" w:hAnsiTheme="minorHAnsi" w:cstheme="minorBidi"/>
          <w:kern w:val="2"/>
          <w:sz w:val="22"/>
          <w:szCs w:val="22"/>
          <w:lang w:eastAsia="en-GB"/>
          <w14:ligatures w14:val="standardContextual"/>
        </w:rPr>
      </w:pPr>
      <w:r>
        <w:t>6.5.3.5</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_Toc155212225 \h </w:instrText>
      </w:r>
      <w:r>
        <w:fldChar w:fldCharType="separate"/>
      </w:r>
      <w:r>
        <w:t>45</w:t>
      </w:r>
      <w:r>
        <w:fldChar w:fldCharType="end"/>
      </w:r>
    </w:p>
    <w:p w14:paraId="770D526A" w14:textId="177107E6" w:rsidR="000C7171" w:rsidRDefault="000C7171">
      <w:pPr>
        <w:pStyle w:val="TOC2"/>
        <w:rPr>
          <w:rFonts w:asciiTheme="minorHAnsi" w:eastAsiaTheme="minorEastAsia" w:hAnsiTheme="minorHAnsi" w:cstheme="minorBidi"/>
          <w:kern w:val="2"/>
          <w:sz w:val="22"/>
          <w:szCs w:val="22"/>
          <w:lang w:eastAsia="en-GB"/>
          <w14:ligatures w14:val="standardContextual"/>
        </w:rPr>
      </w:pPr>
      <w:r>
        <w:t>6.6</w:t>
      </w:r>
      <w:r>
        <w:rPr>
          <w:rFonts w:asciiTheme="minorHAnsi" w:eastAsiaTheme="minorEastAsia" w:hAnsiTheme="minorHAnsi" w:cstheme="minorBidi"/>
          <w:kern w:val="2"/>
          <w:sz w:val="22"/>
          <w:szCs w:val="22"/>
          <w:lang w:eastAsia="en-GB"/>
          <w14:ligatures w14:val="standardContextual"/>
        </w:rPr>
        <w:tab/>
      </w:r>
      <w:r>
        <w:t>Unwanted emissions</w:t>
      </w:r>
      <w:r>
        <w:tab/>
      </w:r>
      <w:r>
        <w:fldChar w:fldCharType="begin"/>
      </w:r>
      <w:r>
        <w:instrText xml:space="preserve"> PAGEREF _Toc155212226 \h </w:instrText>
      </w:r>
      <w:r>
        <w:fldChar w:fldCharType="separate"/>
      </w:r>
      <w:r>
        <w:t>45</w:t>
      </w:r>
      <w:r>
        <w:fldChar w:fldCharType="end"/>
      </w:r>
    </w:p>
    <w:p w14:paraId="551FB540" w14:textId="370B5573" w:rsidR="000C7171" w:rsidRDefault="000C7171">
      <w:pPr>
        <w:pStyle w:val="TOC3"/>
        <w:rPr>
          <w:rFonts w:asciiTheme="minorHAnsi" w:eastAsiaTheme="minorEastAsia" w:hAnsiTheme="minorHAnsi" w:cstheme="minorBidi"/>
          <w:kern w:val="2"/>
          <w:sz w:val="22"/>
          <w:szCs w:val="22"/>
          <w:lang w:eastAsia="en-GB"/>
          <w14:ligatures w14:val="standardContextual"/>
        </w:rPr>
      </w:pPr>
      <w:r>
        <w:t>6.6.1</w:t>
      </w:r>
      <w:r>
        <w:rPr>
          <w:rFonts w:asciiTheme="minorHAnsi" w:eastAsiaTheme="minorEastAsia" w:hAnsiTheme="minorHAnsi" w:cstheme="minorBidi"/>
          <w:kern w:val="2"/>
          <w:sz w:val="22"/>
          <w:szCs w:val="22"/>
          <w:lang w:eastAsia="en-GB"/>
          <w14:ligatures w14:val="standardContextual"/>
        </w:rPr>
        <w:tab/>
      </w:r>
      <w:r>
        <w:t>Transmitter spurious emissions</w:t>
      </w:r>
      <w:r>
        <w:tab/>
      </w:r>
      <w:r>
        <w:fldChar w:fldCharType="begin"/>
      </w:r>
      <w:r>
        <w:instrText xml:space="preserve"> PAGEREF _Toc155212227 \h </w:instrText>
      </w:r>
      <w:r>
        <w:fldChar w:fldCharType="separate"/>
      </w:r>
      <w:r>
        <w:t>45</w:t>
      </w:r>
      <w:r>
        <w:fldChar w:fldCharType="end"/>
      </w:r>
    </w:p>
    <w:p w14:paraId="3C79451F" w14:textId="39A22548" w:rsidR="000C7171" w:rsidRDefault="000C7171">
      <w:pPr>
        <w:pStyle w:val="TOC4"/>
        <w:rPr>
          <w:rFonts w:asciiTheme="minorHAnsi" w:eastAsiaTheme="minorEastAsia" w:hAnsiTheme="minorHAnsi" w:cstheme="minorBidi"/>
          <w:kern w:val="2"/>
          <w:sz w:val="22"/>
          <w:szCs w:val="22"/>
          <w:lang w:eastAsia="en-GB"/>
          <w14:ligatures w14:val="standardContextual"/>
        </w:rPr>
      </w:pPr>
      <w:r>
        <w:t>6.6.1.1</w:t>
      </w:r>
      <w:r>
        <w:rPr>
          <w:rFonts w:asciiTheme="minorHAnsi" w:eastAsiaTheme="minorEastAsia" w:hAnsiTheme="minorHAnsi" w:cstheme="minorBidi"/>
          <w:kern w:val="2"/>
          <w:sz w:val="22"/>
          <w:szCs w:val="22"/>
          <w:lang w:eastAsia="en-GB"/>
          <w14:ligatures w14:val="standardContextual"/>
        </w:rPr>
        <w:tab/>
      </w:r>
      <w:r>
        <w:t>Mandatory Requirements</w:t>
      </w:r>
      <w:r>
        <w:tab/>
      </w:r>
      <w:r>
        <w:fldChar w:fldCharType="begin"/>
      </w:r>
      <w:r>
        <w:instrText xml:space="preserve"> PAGEREF _Toc155212228 \h </w:instrText>
      </w:r>
      <w:r>
        <w:fldChar w:fldCharType="separate"/>
      </w:r>
      <w:r>
        <w:t>46</w:t>
      </w:r>
      <w:r>
        <w:fldChar w:fldCharType="end"/>
      </w:r>
    </w:p>
    <w:p w14:paraId="135D8D2E" w14:textId="756050D3" w:rsidR="000C7171" w:rsidRDefault="000C7171">
      <w:pPr>
        <w:pStyle w:val="TOC5"/>
        <w:rPr>
          <w:rFonts w:asciiTheme="minorHAnsi" w:eastAsiaTheme="minorEastAsia" w:hAnsiTheme="minorHAnsi" w:cstheme="minorBidi"/>
          <w:kern w:val="2"/>
          <w:sz w:val="22"/>
          <w:szCs w:val="22"/>
          <w:lang w:eastAsia="en-GB"/>
          <w14:ligatures w14:val="standardContextual"/>
        </w:rPr>
      </w:pPr>
      <w:r>
        <w:t>6.6.1.1.1</w:t>
      </w:r>
      <w:r>
        <w:rPr>
          <w:rFonts w:asciiTheme="minorHAnsi" w:eastAsiaTheme="minorEastAsia" w:hAnsiTheme="minorHAnsi" w:cstheme="minorBidi"/>
          <w:kern w:val="2"/>
          <w:sz w:val="22"/>
          <w:szCs w:val="22"/>
          <w:lang w:eastAsia="en-GB"/>
          <w14:ligatures w14:val="standardContextual"/>
        </w:rPr>
        <w:tab/>
      </w:r>
      <w:r>
        <w:t>Minimum requirement (Category A)</w:t>
      </w:r>
      <w:r>
        <w:tab/>
      </w:r>
      <w:r>
        <w:fldChar w:fldCharType="begin"/>
      </w:r>
      <w:r>
        <w:instrText xml:space="preserve"> PAGEREF _Toc155212229 \h </w:instrText>
      </w:r>
      <w:r>
        <w:fldChar w:fldCharType="separate"/>
      </w:r>
      <w:r>
        <w:t>46</w:t>
      </w:r>
      <w:r>
        <w:fldChar w:fldCharType="end"/>
      </w:r>
    </w:p>
    <w:p w14:paraId="06FDEC2A" w14:textId="1A2330AF" w:rsidR="000C7171" w:rsidRDefault="000C7171">
      <w:pPr>
        <w:pStyle w:val="TOC5"/>
        <w:rPr>
          <w:rFonts w:asciiTheme="minorHAnsi" w:eastAsiaTheme="minorEastAsia" w:hAnsiTheme="minorHAnsi" w:cstheme="minorBidi"/>
          <w:kern w:val="2"/>
          <w:sz w:val="22"/>
          <w:szCs w:val="22"/>
          <w:lang w:eastAsia="en-GB"/>
          <w14:ligatures w14:val="standardContextual"/>
        </w:rPr>
      </w:pPr>
      <w:r>
        <w:t>6.6.1.1.2</w:t>
      </w:r>
      <w:r>
        <w:rPr>
          <w:rFonts w:asciiTheme="minorHAnsi" w:eastAsiaTheme="minorEastAsia" w:hAnsiTheme="minorHAnsi" w:cstheme="minorBidi"/>
          <w:kern w:val="2"/>
          <w:sz w:val="22"/>
          <w:szCs w:val="22"/>
          <w:lang w:eastAsia="en-GB"/>
          <w14:ligatures w14:val="standardContextual"/>
        </w:rPr>
        <w:tab/>
      </w:r>
      <w:r>
        <w:t>Minimum requirement (Category B)</w:t>
      </w:r>
      <w:r>
        <w:tab/>
      </w:r>
      <w:r>
        <w:fldChar w:fldCharType="begin"/>
      </w:r>
      <w:r>
        <w:instrText xml:space="preserve"> PAGEREF _Toc155212230 \h </w:instrText>
      </w:r>
      <w:r>
        <w:fldChar w:fldCharType="separate"/>
      </w:r>
      <w:r>
        <w:t>46</w:t>
      </w:r>
      <w:r>
        <w:fldChar w:fldCharType="end"/>
      </w:r>
    </w:p>
    <w:p w14:paraId="5659C18D" w14:textId="0FA8A261" w:rsidR="000C7171" w:rsidRDefault="000C7171">
      <w:pPr>
        <w:pStyle w:val="TOC5"/>
        <w:rPr>
          <w:rFonts w:asciiTheme="minorHAnsi" w:eastAsiaTheme="minorEastAsia" w:hAnsiTheme="minorHAnsi" w:cstheme="minorBidi"/>
          <w:kern w:val="2"/>
          <w:sz w:val="22"/>
          <w:szCs w:val="22"/>
          <w:lang w:eastAsia="en-GB"/>
          <w14:ligatures w14:val="standardContextual"/>
        </w:rPr>
      </w:pPr>
      <w:r>
        <w:t>6.6.1.1.3</w:t>
      </w:r>
      <w:r>
        <w:rPr>
          <w:rFonts w:asciiTheme="minorHAnsi" w:eastAsiaTheme="minorEastAsia" w:hAnsiTheme="minorHAnsi" w:cstheme="minorBidi"/>
          <w:kern w:val="2"/>
          <w:sz w:val="22"/>
          <w:szCs w:val="22"/>
          <w:lang w:eastAsia="en-GB"/>
          <w14:ligatures w14:val="standardContextual"/>
        </w:rPr>
        <w:tab/>
      </w:r>
      <w:r>
        <w:t>Additional minimum requirement for BC2 (Category B)</w:t>
      </w:r>
      <w:r>
        <w:tab/>
      </w:r>
      <w:r>
        <w:fldChar w:fldCharType="begin"/>
      </w:r>
      <w:r>
        <w:instrText xml:space="preserve"> PAGEREF _Toc155212231 \h </w:instrText>
      </w:r>
      <w:r>
        <w:fldChar w:fldCharType="separate"/>
      </w:r>
      <w:r>
        <w:t>46</w:t>
      </w:r>
      <w:r>
        <w:fldChar w:fldCharType="end"/>
      </w:r>
    </w:p>
    <w:p w14:paraId="4C632433" w14:textId="34292AEC" w:rsidR="000C7171" w:rsidRDefault="000C7171">
      <w:pPr>
        <w:pStyle w:val="TOC4"/>
        <w:rPr>
          <w:rFonts w:asciiTheme="minorHAnsi" w:eastAsiaTheme="minorEastAsia" w:hAnsiTheme="minorHAnsi" w:cstheme="minorBidi"/>
          <w:kern w:val="2"/>
          <w:sz w:val="22"/>
          <w:szCs w:val="22"/>
          <w:lang w:eastAsia="en-GB"/>
          <w14:ligatures w14:val="standardContextual"/>
        </w:rPr>
      </w:pPr>
      <w:r>
        <w:t>6.6.1.2</w:t>
      </w:r>
      <w:r>
        <w:rPr>
          <w:rFonts w:asciiTheme="minorHAnsi" w:eastAsiaTheme="minorEastAsia" w:hAnsiTheme="minorHAnsi" w:cstheme="minorBidi"/>
          <w:kern w:val="2"/>
          <w:sz w:val="22"/>
          <w:szCs w:val="22"/>
          <w:lang w:eastAsia="en-GB"/>
          <w14:ligatures w14:val="standardContextual"/>
        </w:rPr>
        <w:tab/>
      </w:r>
      <w:r>
        <w:t>Protection of the BS receiver of own or different BS</w:t>
      </w:r>
      <w:r>
        <w:tab/>
      </w:r>
      <w:r>
        <w:fldChar w:fldCharType="begin"/>
      </w:r>
      <w:r>
        <w:instrText xml:space="preserve"> PAGEREF _Toc155212232 \h </w:instrText>
      </w:r>
      <w:r>
        <w:fldChar w:fldCharType="separate"/>
      </w:r>
      <w:r>
        <w:t>47</w:t>
      </w:r>
      <w:r>
        <w:fldChar w:fldCharType="end"/>
      </w:r>
    </w:p>
    <w:p w14:paraId="12709A89" w14:textId="3E320608" w:rsidR="000C7171" w:rsidRDefault="000C7171">
      <w:pPr>
        <w:pStyle w:val="TOC5"/>
        <w:rPr>
          <w:rFonts w:asciiTheme="minorHAnsi" w:eastAsiaTheme="minorEastAsia" w:hAnsiTheme="minorHAnsi" w:cstheme="minorBidi"/>
          <w:kern w:val="2"/>
          <w:sz w:val="22"/>
          <w:szCs w:val="22"/>
          <w:lang w:eastAsia="en-GB"/>
          <w14:ligatures w14:val="standardContextual"/>
        </w:rPr>
      </w:pPr>
      <w:r>
        <w:t>6.6.1.2.1</w:t>
      </w:r>
      <w:r>
        <w:rPr>
          <w:rFonts w:asciiTheme="minorHAnsi" w:eastAsiaTheme="minorEastAsia" w:hAnsiTheme="minorHAnsi" w:cstheme="minorBidi"/>
          <w:kern w:val="2"/>
          <w:sz w:val="22"/>
          <w:szCs w:val="22"/>
          <w:lang w:eastAsia="en-GB"/>
          <w14:ligatures w14:val="standardContextual"/>
        </w:rPr>
        <w:tab/>
      </w:r>
      <w:r>
        <w:t>Minimum Requirement</w:t>
      </w:r>
      <w:r>
        <w:tab/>
      </w:r>
      <w:r>
        <w:fldChar w:fldCharType="begin"/>
      </w:r>
      <w:r>
        <w:instrText xml:space="preserve"> PAGEREF _Toc155212233 \h </w:instrText>
      </w:r>
      <w:r>
        <w:fldChar w:fldCharType="separate"/>
      </w:r>
      <w:r>
        <w:t>47</w:t>
      </w:r>
      <w:r>
        <w:fldChar w:fldCharType="end"/>
      </w:r>
    </w:p>
    <w:p w14:paraId="04E543BA" w14:textId="7A375F8A" w:rsidR="000C7171" w:rsidRDefault="000C7171">
      <w:pPr>
        <w:pStyle w:val="TOC4"/>
        <w:rPr>
          <w:rFonts w:asciiTheme="minorHAnsi" w:eastAsiaTheme="minorEastAsia" w:hAnsiTheme="minorHAnsi" w:cstheme="minorBidi"/>
          <w:kern w:val="2"/>
          <w:sz w:val="22"/>
          <w:szCs w:val="22"/>
          <w:lang w:eastAsia="en-GB"/>
          <w14:ligatures w14:val="standardContextual"/>
        </w:rPr>
      </w:pPr>
      <w:r>
        <w:t>6.6.1.3</w:t>
      </w:r>
      <w:r>
        <w:rPr>
          <w:rFonts w:asciiTheme="minorHAnsi" w:eastAsiaTheme="minorEastAsia" w:hAnsiTheme="minorHAnsi" w:cstheme="minorBidi"/>
          <w:kern w:val="2"/>
          <w:sz w:val="22"/>
          <w:szCs w:val="22"/>
          <w:lang w:eastAsia="en-GB"/>
          <w14:ligatures w14:val="standardContextual"/>
        </w:rPr>
        <w:tab/>
      </w:r>
      <w:r>
        <w:t>Additional spurious emissions requirements</w:t>
      </w:r>
      <w:r>
        <w:tab/>
      </w:r>
      <w:r>
        <w:fldChar w:fldCharType="begin"/>
      </w:r>
      <w:r>
        <w:instrText xml:space="preserve"> PAGEREF _Toc155212234 \h </w:instrText>
      </w:r>
      <w:r>
        <w:fldChar w:fldCharType="separate"/>
      </w:r>
      <w:r>
        <w:t>47</w:t>
      </w:r>
      <w:r>
        <w:fldChar w:fldCharType="end"/>
      </w:r>
    </w:p>
    <w:p w14:paraId="6A63F4C2" w14:textId="29B4F8BD" w:rsidR="000C7171" w:rsidRDefault="000C7171">
      <w:pPr>
        <w:pStyle w:val="TOC5"/>
        <w:rPr>
          <w:rFonts w:asciiTheme="minorHAnsi" w:eastAsiaTheme="minorEastAsia" w:hAnsiTheme="minorHAnsi" w:cstheme="minorBidi"/>
          <w:kern w:val="2"/>
          <w:sz w:val="22"/>
          <w:szCs w:val="22"/>
          <w:lang w:eastAsia="en-GB"/>
          <w14:ligatures w14:val="standardContextual"/>
        </w:rPr>
      </w:pPr>
      <w:r>
        <w:t>6.6.1.3.1</w:t>
      </w:r>
      <w:r>
        <w:rPr>
          <w:rFonts w:asciiTheme="minorHAnsi" w:eastAsiaTheme="minorEastAsia" w:hAnsiTheme="minorHAnsi" w:cstheme="minorBidi"/>
          <w:kern w:val="2"/>
          <w:sz w:val="22"/>
          <w:szCs w:val="22"/>
          <w:lang w:eastAsia="en-GB"/>
          <w14:ligatures w14:val="standardContextual"/>
        </w:rPr>
        <w:tab/>
      </w:r>
      <w:r>
        <w:t>Minimum Requirement</w:t>
      </w:r>
      <w:r>
        <w:tab/>
      </w:r>
      <w:r>
        <w:fldChar w:fldCharType="begin"/>
      </w:r>
      <w:r>
        <w:instrText xml:space="preserve"> PAGEREF _Toc155212235 \h </w:instrText>
      </w:r>
      <w:r>
        <w:fldChar w:fldCharType="separate"/>
      </w:r>
      <w:r>
        <w:t>47</w:t>
      </w:r>
      <w:r>
        <w:fldChar w:fldCharType="end"/>
      </w:r>
    </w:p>
    <w:p w14:paraId="17B1AD8A" w14:textId="36458FAB" w:rsidR="000C7171" w:rsidRDefault="000C7171">
      <w:pPr>
        <w:pStyle w:val="TOC4"/>
        <w:rPr>
          <w:rFonts w:asciiTheme="minorHAnsi" w:eastAsiaTheme="minorEastAsia" w:hAnsiTheme="minorHAnsi" w:cstheme="minorBidi"/>
          <w:kern w:val="2"/>
          <w:sz w:val="22"/>
          <w:szCs w:val="22"/>
          <w:lang w:eastAsia="en-GB"/>
          <w14:ligatures w14:val="standardContextual"/>
        </w:rPr>
      </w:pPr>
      <w:r>
        <w:t>6.6.1.4</w:t>
      </w:r>
      <w:r>
        <w:rPr>
          <w:rFonts w:asciiTheme="minorHAnsi" w:eastAsiaTheme="minorEastAsia" w:hAnsiTheme="minorHAnsi" w:cstheme="minorBidi"/>
          <w:kern w:val="2"/>
          <w:sz w:val="22"/>
          <w:szCs w:val="22"/>
          <w:lang w:eastAsia="en-GB"/>
          <w14:ligatures w14:val="standardContextual"/>
        </w:rPr>
        <w:tab/>
      </w:r>
      <w:r>
        <w:t>Co-location with other base stations</w:t>
      </w:r>
      <w:r>
        <w:tab/>
      </w:r>
      <w:r>
        <w:fldChar w:fldCharType="begin"/>
      </w:r>
      <w:r>
        <w:instrText xml:space="preserve"> PAGEREF _Toc155212236 \h </w:instrText>
      </w:r>
      <w:r>
        <w:fldChar w:fldCharType="separate"/>
      </w:r>
      <w:r>
        <w:t>58</w:t>
      </w:r>
      <w:r>
        <w:fldChar w:fldCharType="end"/>
      </w:r>
    </w:p>
    <w:p w14:paraId="165B52AA" w14:textId="48DA906F" w:rsidR="000C7171" w:rsidRDefault="000C7171">
      <w:pPr>
        <w:pStyle w:val="TOC5"/>
        <w:rPr>
          <w:rFonts w:asciiTheme="minorHAnsi" w:eastAsiaTheme="minorEastAsia" w:hAnsiTheme="minorHAnsi" w:cstheme="minorBidi"/>
          <w:kern w:val="2"/>
          <w:sz w:val="22"/>
          <w:szCs w:val="22"/>
          <w:lang w:eastAsia="en-GB"/>
          <w14:ligatures w14:val="standardContextual"/>
        </w:rPr>
      </w:pPr>
      <w:r>
        <w:t>6.6.1.4.1</w:t>
      </w:r>
      <w:r>
        <w:rPr>
          <w:rFonts w:asciiTheme="minorHAnsi" w:eastAsiaTheme="minorEastAsia" w:hAnsiTheme="minorHAnsi" w:cstheme="minorBidi"/>
          <w:kern w:val="2"/>
          <w:sz w:val="22"/>
          <w:szCs w:val="22"/>
          <w:lang w:eastAsia="en-GB"/>
          <w14:ligatures w14:val="standardContextual"/>
        </w:rPr>
        <w:tab/>
      </w:r>
      <w:r>
        <w:t>Minimum Requirement</w:t>
      </w:r>
      <w:r>
        <w:tab/>
      </w:r>
      <w:r>
        <w:fldChar w:fldCharType="begin"/>
      </w:r>
      <w:r>
        <w:instrText xml:space="preserve"> PAGEREF _Toc155212237 \h </w:instrText>
      </w:r>
      <w:r>
        <w:fldChar w:fldCharType="separate"/>
      </w:r>
      <w:r>
        <w:t>58</w:t>
      </w:r>
      <w:r>
        <w:fldChar w:fldCharType="end"/>
      </w:r>
    </w:p>
    <w:p w14:paraId="487EFAD4" w14:textId="331230D5" w:rsidR="000C7171" w:rsidRDefault="000C7171">
      <w:pPr>
        <w:pStyle w:val="TOC3"/>
        <w:rPr>
          <w:rFonts w:asciiTheme="minorHAnsi" w:eastAsiaTheme="minorEastAsia" w:hAnsiTheme="minorHAnsi" w:cstheme="minorBidi"/>
          <w:kern w:val="2"/>
          <w:sz w:val="22"/>
          <w:szCs w:val="22"/>
          <w:lang w:eastAsia="en-GB"/>
          <w14:ligatures w14:val="standardContextual"/>
        </w:rPr>
      </w:pPr>
      <w:r>
        <w:t>6.6.2</w:t>
      </w:r>
      <w:r>
        <w:rPr>
          <w:rFonts w:asciiTheme="minorHAnsi" w:eastAsiaTheme="minorEastAsia" w:hAnsiTheme="minorHAnsi" w:cstheme="minorBidi"/>
          <w:kern w:val="2"/>
          <w:sz w:val="22"/>
          <w:szCs w:val="22"/>
          <w:lang w:eastAsia="en-GB"/>
          <w14:ligatures w14:val="standardContextual"/>
        </w:rPr>
        <w:tab/>
      </w:r>
      <w:r>
        <w:t>Operating band unwanted emissions</w:t>
      </w:r>
      <w:r>
        <w:tab/>
      </w:r>
      <w:r>
        <w:fldChar w:fldCharType="begin"/>
      </w:r>
      <w:r>
        <w:instrText xml:space="preserve"> PAGEREF _Toc155212238 \h </w:instrText>
      </w:r>
      <w:r>
        <w:fldChar w:fldCharType="separate"/>
      </w:r>
      <w:r>
        <w:t>64</w:t>
      </w:r>
      <w:r>
        <w:fldChar w:fldCharType="end"/>
      </w:r>
    </w:p>
    <w:p w14:paraId="4A698443" w14:textId="710101B4" w:rsidR="000C7171" w:rsidRDefault="000C7171">
      <w:pPr>
        <w:pStyle w:val="TOC4"/>
        <w:rPr>
          <w:rFonts w:asciiTheme="minorHAnsi" w:eastAsiaTheme="minorEastAsia" w:hAnsiTheme="minorHAnsi" w:cstheme="minorBidi"/>
          <w:kern w:val="2"/>
          <w:sz w:val="22"/>
          <w:szCs w:val="22"/>
          <w:lang w:eastAsia="en-GB"/>
          <w14:ligatures w14:val="standardContextual"/>
        </w:rPr>
      </w:pPr>
      <w:r>
        <w:t>6.6.2.1</w:t>
      </w:r>
      <w:r>
        <w:rPr>
          <w:rFonts w:asciiTheme="minorHAnsi" w:eastAsiaTheme="minorEastAsia" w:hAnsiTheme="minorHAnsi" w:cstheme="minorBidi"/>
          <w:kern w:val="2"/>
          <w:sz w:val="22"/>
          <w:szCs w:val="22"/>
          <w:lang w:eastAsia="en-GB"/>
          <w14:ligatures w14:val="standardContextual"/>
        </w:rPr>
        <w:tab/>
      </w:r>
      <w:r>
        <w:t>General minimum requirement for Band Categories 1 and 3</w:t>
      </w:r>
      <w:r>
        <w:tab/>
      </w:r>
      <w:r>
        <w:fldChar w:fldCharType="begin"/>
      </w:r>
      <w:r>
        <w:instrText xml:space="preserve"> PAGEREF _Toc155212239 \h </w:instrText>
      </w:r>
      <w:r>
        <w:fldChar w:fldCharType="separate"/>
      </w:r>
      <w:r>
        <w:t>64</w:t>
      </w:r>
      <w:r>
        <w:fldChar w:fldCharType="end"/>
      </w:r>
    </w:p>
    <w:p w14:paraId="4D03D1BC" w14:textId="09BDEA4D" w:rsidR="000C7171" w:rsidRDefault="000C7171">
      <w:pPr>
        <w:pStyle w:val="TOC4"/>
        <w:rPr>
          <w:rFonts w:asciiTheme="minorHAnsi" w:eastAsiaTheme="minorEastAsia" w:hAnsiTheme="minorHAnsi" w:cstheme="minorBidi"/>
          <w:kern w:val="2"/>
          <w:sz w:val="22"/>
          <w:szCs w:val="22"/>
          <w:lang w:eastAsia="en-GB"/>
          <w14:ligatures w14:val="standardContextual"/>
        </w:rPr>
      </w:pPr>
      <w:r>
        <w:t>6.6.2.2</w:t>
      </w:r>
      <w:r>
        <w:rPr>
          <w:rFonts w:asciiTheme="minorHAnsi" w:eastAsiaTheme="minorEastAsia" w:hAnsiTheme="minorHAnsi" w:cstheme="minorBidi"/>
          <w:kern w:val="2"/>
          <w:sz w:val="22"/>
          <w:szCs w:val="22"/>
          <w:lang w:eastAsia="en-GB"/>
          <w14:ligatures w14:val="standardContextual"/>
        </w:rPr>
        <w:tab/>
      </w:r>
      <w:r>
        <w:t>General minimum requirement for Band Category 2</w:t>
      </w:r>
      <w:r>
        <w:tab/>
      </w:r>
      <w:r>
        <w:fldChar w:fldCharType="begin"/>
      </w:r>
      <w:r>
        <w:instrText xml:space="preserve"> PAGEREF _Toc155212240 \h </w:instrText>
      </w:r>
      <w:r>
        <w:fldChar w:fldCharType="separate"/>
      </w:r>
      <w:r>
        <w:t>72</w:t>
      </w:r>
      <w:r>
        <w:fldChar w:fldCharType="end"/>
      </w:r>
    </w:p>
    <w:p w14:paraId="2691F982" w14:textId="0874293C" w:rsidR="000C7171" w:rsidRDefault="000C7171">
      <w:pPr>
        <w:pStyle w:val="TOC4"/>
        <w:rPr>
          <w:rFonts w:asciiTheme="minorHAnsi" w:eastAsiaTheme="minorEastAsia" w:hAnsiTheme="minorHAnsi" w:cstheme="minorBidi"/>
          <w:kern w:val="2"/>
          <w:sz w:val="22"/>
          <w:szCs w:val="22"/>
          <w:lang w:eastAsia="en-GB"/>
          <w14:ligatures w14:val="standardContextual"/>
        </w:rPr>
      </w:pPr>
      <w:r>
        <w:t>6.6.2.3</w:t>
      </w:r>
      <w:r>
        <w:rPr>
          <w:rFonts w:asciiTheme="minorHAnsi" w:eastAsiaTheme="minorEastAsia" w:hAnsiTheme="minorHAnsi" w:cstheme="minorBidi"/>
          <w:kern w:val="2"/>
          <w:sz w:val="22"/>
          <w:szCs w:val="22"/>
          <w:lang w:eastAsia="en-GB"/>
          <w14:ligatures w14:val="standardContextual"/>
        </w:rPr>
        <w:tab/>
      </w:r>
      <w:r>
        <w:t>GSM/EDGE single-RAT requirements</w:t>
      </w:r>
      <w:r>
        <w:tab/>
      </w:r>
      <w:r>
        <w:fldChar w:fldCharType="begin"/>
      </w:r>
      <w:r>
        <w:instrText xml:space="preserve"> PAGEREF _Toc155212241 \h </w:instrText>
      </w:r>
      <w:r>
        <w:fldChar w:fldCharType="separate"/>
      </w:r>
      <w:r>
        <w:t>81</w:t>
      </w:r>
      <w:r>
        <w:fldChar w:fldCharType="end"/>
      </w:r>
    </w:p>
    <w:p w14:paraId="491DAC65" w14:textId="276AF8FE" w:rsidR="000C7171" w:rsidRDefault="000C7171">
      <w:pPr>
        <w:pStyle w:val="TOC4"/>
        <w:rPr>
          <w:rFonts w:asciiTheme="minorHAnsi" w:eastAsiaTheme="minorEastAsia" w:hAnsiTheme="minorHAnsi" w:cstheme="minorBidi"/>
          <w:kern w:val="2"/>
          <w:sz w:val="22"/>
          <w:szCs w:val="22"/>
          <w:lang w:eastAsia="en-GB"/>
          <w14:ligatures w14:val="standardContextual"/>
        </w:rPr>
      </w:pPr>
      <w:r>
        <w:t>6.6.2.4</w:t>
      </w:r>
      <w:r>
        <w:rPr>
          <w:rFonts w:asciiTheme="minorHAnsi" w:eastAsiaTheme="minorEastAsia" w:hAnsiTheme="minorHAnsi" w:cstheme="minorBidi"/>
          <w:kern w:val="2"/>
          <w:sz w:val="22"/>
          <w:szCs w:val="22"/>
          <w:lang w:eastAsia="en-GB"/>
          <w14:ligatures w14:val="standardContextual"/>
        </w:rPr>
        <w:tab/>
      </w:r>
      <w:r>
        <w:t>Additional requirements</w:t>
      </w:r>
      <w:r>
        <w:tab/>
      </w:r>
      <w:r>
        <w:fldChar w:fldCharType="begin"/>
      </w:r>
      <w:r>
        <w:instrText xml:space="preserve"> PAGEREF _Toc155212242 \h </w:instrText>
      </w:r>
      <w:r>
        <w:fldChar w:fldCharType="separate"/>
      </w:r>
      <w:r>
        <w:t>81</w:t>
      </w:r>
      <w:r>
        <w:fldChar w:fldCharType="end"/>
      </w:r>
    </w:p>
    <w:p w14:paraId="126B7310" w14:textId="7E3F4760" w:rsidR="000C7171" w:rsidRDefault="000C7171">
      <w:pPr>
        <w:pStyle w:val="TOC5"/>
        <w:rPr>
          <w:rFonts w:asciiTheme="minorHAnsi" w:eastAsiaTheme="minorEastAsia" w:hAnsiTheme="minorHAnsi" w:cstheme="minorBidi"/>
          <w:kern w:val="2"/>
          <w:sz w:val="22"/>
          <w:szCs w:val="22"/>
          <w:lang w:eastAsia="en-GB"/>
          <w14:ligatures w14:val="standardContextual"/>
        </w:rPr>
      </w:pPr>
      <w:r>
        <w:t>6.6.2.4.1</w:t>
      </w:r>
      <w:r>
        <w:rPr>
          <w:rFonts w:asciiTheme="minorHAnsi" w:eastAsiaTheme="minorEastAsia" w:hAnsiTheme="minorHAnsi" w:cstheme="minorBidi"/>
          <w:kern w:val="2"/>
          <w:sz w:val="22"/>
          <w:szCs w:val="22"/>
          <w:lang w:eastAsia="en-GB"/>
          <w14:ligatures w14:val="standardContextual"/>
        </w:rPr>
        <w:tab/>
      </w:r>
      <w:r>
        <w:t>Limits in FCC Title 47</w:t>
      </w:r>
      <w:r>
        <w:tab/>
      </w:r>
      <w:r>
        <w:fldChar w:fldCharType="begin"/>
      </w:r>
      <w:r>
        <w:instrText xml:space="preserve"> PAGEREF _Toc155212243 \h </w:instrText>
      </w:r>
      <w:r>
        <w:fldChar w:fldCharType="separate"/>
      </w:r>
      <w:r>
        <w:t>81</w:t>
      </w:r>
      <w:r>
        <w:fldChar w:fldCharType="end"/>
      </w:r>
    </w:p>
    <w:p w14:paraId="3F29F485" w14:textId="751A8D0F" w:rsidR="000C7171" w:rsidRDefault="000C7171">
      <w:pPr>
        <w:pStyle w:val="TOC5"/>
        <w:rPr>
          <w:rFonts w:asciiTheme="minorHAnsi" w:eastAsiaTheme="minorEastAsia" w:hAnsiTheme="minorHAnsi" w:cstheme="minorBidi"/>
          <w:kern w:val="2"/>
          <w:sz w:val="22"/>
          <w:szCs w:val="22"/>
          <w:lang w:eastAsia="en-GB"/>
          <w14:ligatures w14:val="standardContextual"/>
        </w:rPr>
      </w:pPr>
      <w:r>
        <w:t>6.6.2.4.2</w:t>
      </w:r>
      <w:r>
        <w:rPr>
          <w:rFonts w:asciiTheme="minorHAnsi" w:eastAsiaTheme="minorEastAsia" w:hAnsiTheme="minorHAnsi" w:cstheme="minorBidi"/>
          <w:kern w:val="2"/>
          <w:sz w:val="22"/>
          <w:szCs w:val="22"/>
          <w:lang w:eastAsia="en-GB"/>
          <w14:ligatures w14:val="standardContextual"/>
        </w:rPr>
        <w:tab/>
      </w:r>
      <w:r>
        <w:t>Unsynchronized operation for BC3</w:t>
      </w:r>
      <w:r>
        <w:tab/>
      </w:r>
      <w:r>
        <w:fldChar w:fldCharType="begin"/>
      </w:r>
      <w:r>
        <w:instrText xml:space="preserve"> PAGEREF _Toc155212244 \h </w:instrText>
      </w:r>
      <w:r>
        <w:fldChar w:fldCharType="separate"/>
      </w:r>
      <w:r>
        <w:t>81</w:t>
      </w:r>
      <w:r>
        <w:fldChar w:fldCharType="end"/>
      </w:r>
    </w:p>
    <w:p w14:paraId="479665A3" w14:textId="75B9D6F4" w:rsidR="000C7171" w:rsidRDefault="000C7171">
      <w:pPr>
        <w:pStyle w:val="TOC5"/>
        <w:rPr>
          <w:rFonts w:asciiTheme="minorHAnsi" w:eastAsiaTheme="minorEastAsia" w:hAnsiTheme="minorHAnsi" w:cstheme="minorBidi"/>
          <w:kern w:val="2"/>
          <w:sz w:val="22"/>
          <w:szCs w:val="22"/>
          <w:lang w:eastAsia="en-GB"/>
          <w14:ligatures w14:val="standardContextual"/>
        </w:rPr>
      </w:pPr>
      <w:r>
        <w:t>6.6.2.4.3</w:t>
      </w:r>
      <w:r>
        <w:rPr>
          <w:rFonts w:asciiTheme="minorHAnsi" w:eastAsiaTheme="minorEastAsia" w:hAnsiTheme="minorHAnsi" w:cstheme="minorBidi"/>
          <w:kern w:val="2"/>
          <w:sz w:val="22"/>
          <w:szCs w:val="22"/>
          <w:lang w:eastAsia="en-GB"/>
          <w14:ligatures w14:val="standardContextual"/>
        </w:rPr>
        <w:tab/>
      </w:r>
      <w:r>
        <w:t>Protection of DTT</w:t>
      </w:r>
      <w:r>
        <w:tab/>
      </w:r>
      <w:r>
        <w:fldChar w:fldCharType="begin"/>
      </w:r>
      <w:r>
        <w:instrText xml:space="preserve"> PAGEREF _Toc155212245 \h </w:instrText>
      </w:r>
      <w:r>
        <w:fldChar w:fldCharType="separate"/>
      </w:r>
      <w:r>
        <w:t>81</w:t>
      </w:r>
      <w:r>
        <w:fldChar w:fldCharType="end"/>
      </w:r>
    </w:p>
    <w:p w14:paraId="6FC5F774" w14:textId="23F6ABDA" w:rsidR="000C7171" w:rsidRDefault="000C7171">
      <w:pPr>
        <w:pStyle w:val="TOC5"/>
        <w:rPr>
          <w:rFonts w:asciiTheme="minorHAnsi" w:eastAsiaTheme="minorEastAsia" w:hAnsiTheme="minorHAnsi" w:cstheme="minorBidi"/>
          <w:kern w:val="2"/>
          <w:sz w:val="22"/>
          <w:szCs w:val="22"/>
          <w:lang w:eastAsia="en-GB"/>
          <w14:ligatures w14:val="standardContextual"/>
        </w:rPr>
      </w:pPr>
      <w:r>
        <w:t>6.6.2.4.4</w:t>
      </w:r>
      <w:r>
        <w:rPr>
          <w:rFonts w:asciiTheme="minorHAnsi" w:eastAsiaTheme="minorEastAsia" w:hAnsiTheme="minorHAnsi" w:cstheme="minorBidi"/>
          <w:kern w:val="2"/>
          <w:sz w:val="22"/>
          <w:szCs w:val="22"/>
          <w:lang w:eastAsia="en-GB"/>
          <w14:ligatures w14:val="standardContextual"/>
        </w:rPr>
        <w:tab/>
      </w:r>
      <w:r>
        <w:t>Void</w:t>
      </w:r>
      <w:r>
        <w:tab/>
      </w:r>
      <w:r>
        <w:fldChar w:fldCharType="begin"/>
      </w:r>
      <w:r>
        <w:instrText xml:space="preserve"> PAGEREF _Toc155212246 \h </w:instrText>
      </w:r>
      <w:r>
        <w:fldChar w:fldCharType="separate"/>
      </w:r>
      <w:r>
        <w:t>82</w:t>
      </w:r>
      <w:r>
        <w:fldChar w:fldCharType="end"/>
      </w:r>
    </w:p>
    <w:p w14:paraId="18B303CC" w14:textId="3536F4E8" w:rsidR="000C7171" w:rsidRDefault="000C7171">
      <w:pPr>
        <w:pStyle w:val="TOC5"/>
        <w:rPr>
          <w:rFonts w:asciiTheme="minorHAnsi" w:eastAsiaTheme="minorEastAsia" w:hAnsiTheme="minorHAnsi" w:cstheme="minorBidi"/>
          <w:kern w:val="2"/>
          <w:sz w:val="22"/>
          <w:szCs w:val="22"/>
          <w:lang w:eastAsia="en-GB"/>
          <w14:ligatures w14:val="standardContextual"/>
        </w:rPr>
      </w:pPr>
      <w:r>
        <w:t>6.6.2.4.5</w:t>
      </w:r>
      <w:r>
        <w:rPr>
          <w:rFonts w:asciiTheme="minorHAnsi" w:eastAsiaTheme="minorEastAsia" w:hAnsiTheme="minorHAnsi" w:cstheme="minorBidi"/>
          <w:kern w:val="2"/>
          <w:sz w:val="22"/>
          <w:szCs w:val="22"/>
          <w:lang w:eastAsia="en-GB"/>
          <w14:ligatures w14:val="standardContextual"/>
        </w:rPr>
        <w:tab/>
      </w:r>
      <w:r>
        <w:t>Co-existence with RNSS/GPS services in North America</w:t>
      </w:r>
      <w:r>
        <w:tab/>
      </w:r>
      <w:r>
        <w:fldChar w:fldCharType="begin"/>
      </w:r>
      <w:r>
        <w:instrText xml:space="preserve"> PAGEREF _Toc155212247 \h </w:instrText>
      </w:r>
      <w:r>
        <w:fldChar w:fldCharType="separate"/>
      </w:r>
      <w:r>
        <w:t>82</w:t>
      </w:r>
      <w:r>
        <w:fldChar w:fldCharType="end"/>
      </w:r>
    </w:p>
    <w:p w14:paraId="26A556E4" w14:textId="2FC9FD18" w:rsidR="000C7171" w:rsidRDefault="000C7171">
      <w:pPr>
        <w:pStyle w:val="TOC5"/>
        <w:rPr>
          <w:rFonts w:asciiTheme="minorHAnsi" w:eastAsiaTheme="minorEastAsia" w:hAnsiTheme="minorHAnsi" w:cstheme="minorBidi"/>
          <w:kern w:val="2"/>
          <w:sz w:val="22"/>
          <w:szCs w:val="22"/>
          <w:lang w:eastAsia="en-GB"/>
          <w14:ligatures w14:val="standardContextual"/>
        </w:rPr>
      </w:pPr>
      <w:r>
        <w:t>6.6.2.4.</w:t>
      </w:r>
      <w:r>
        <w:rPr>
          <w:lang w:eastAsia="zh-CN"/>
        </w:rPr>
        <w:t>6</w:t>
      </w:r>
      <w:r>
        <w:rPr>
          <w:rFonts w:asciiTheme="minorHAnsi" w:eastAsiaTheme="minorEastAsia" w:hAnsiTheme="minorHAnsi" w:cstheme="minorBidi"/>
          <w:kern w:val="2"/>
          <w:sz w:val="22"/>
          <w:szCs w:val="22"/>
          <w:lang w:eastAsia="en-GB"/>
          <w14:ligatures w14:val="standardContextual"/>
        </w:rPr>
        <w:tab/>
      </w:r>
      <w:r>
        <w:t>Void</w:t>
      </w:r>
      <w:r>
        <w:tab/>
      </w:r>
      <w:r>
        <w:fldChar w:fldCharType="begin"/>
      </w:r>
      <w:r>
        <w:instrText xml:space="preserve"> PAGEREF _Toc155212248 \h </w:instrText>
      </w:r>
      <w:r>
        <w:fldChar w:fldCharType="separate"/>
      </w:r>
      <w:r>
        <w:t>82</w:t>
      </w:r>
      <w:r>
        <w:fldChar w:fldCharType="end"/>
      </w:r>
    </w:p>
    <w:p w14:paraId="300341FE" w14:textId="5375B65E" w:rsidR="000C7171" w:rsidRDefault="000C7171">
      <w:pPr>
        <w:pStyle w:val="TOC5"/>
        <w:rPr>
          <w:rFonts w:asciiTheme="minorHAnsi" w:eastAsiaTheme="minorEastAsia" w:hAnsiTheme="minorHAnsi" w:cstheme="minorBidi"/>
          <w:kern w:val="2"/>
          <w:sz w:val="22"/>
          <w:szCs w:val="22"/>
          <w:lang w:eastAsia="en-GB"/>
          <w14:ligatures w14:val="standardContextual"/>
        </w:rPr>
      </w:pPr>
      <w:r>
        <w:t>6.6.2.4.7</w:t>
      </w:r>
      <w:r>
        <w:rPr>
          <w:rFonts w:asciiTheme="minorHAnsi" w:eastAsiaTheme="minorEastAsia" w:hAnsiTheme="minorHAnsi" w:cstheme="minorBidi"/>
          <w:kern w:val="2"/>
          <w:sz w:val="22"/>
          <w:szCs w:val="22"/>
          <w:lang w:eastAsia="en-GB"/>
          <w14:ligatures w14:val="standardContextual"/>
        </w:rPr>
        <w:tab/>
      </w:r>
      <w:r>
        <w:t>Additional band 32, 50, 51, 74, 75 and 76 unwanted emissions</w:t>
      </w:r>
      <w:r>
        <w:tab/>
      </w:r>
      <w:r>
        <w:fldChar w:fldCharType="begin"/>
      </w:r>
      <w:r>
        <w:instrText xml:space="preserve"> PAGEREF _Toc155212249 \h </w:instrText>
      </w:r>
      <w:r>
        <w:fldChar w:fldCharType="separate"/>
      </w:r>
      <w:r>
        <w:t>82</w:t>
      </w:r>
      <w:r>
        <w:fldChar w:fldCharType="end"/>
      </w:r>
    </w:p>
    <w:p w14:paraId="08078CF6" w14:textId="3AD57C91" w:rsidR="000C7171" w:rsidRDefault="000C7171">
      <w:pPr>
        <w:pStyle w:val="TOC5"/>
        <w:rPr>
          <w:rFonts w:asciiTheme="minorHAnsi" w:eastAsiaTheme="minorEastAsia" w:hAnsiTheme="minorHAnsi" w:cstheme="minorBidi"/>
          <w:kern w:val="2"/>
          <w:sz w:val="22"/>
          <w:szCs w:val="22"/>
          <w:lang w:eastAsia="en-GB"/>
          <w14:ligatures w14:val="standardContextual"/>
        </w:rPr>
      </w:pPr>
      <w:r>
        <w:t>6.6.2.4.</w:t>
      </w:r>
      <w:r>
        <w:rPr>
          <w:lang w:eastAsia="zh-CN"/>
        </w:rPr>
        <w:t>8</w:t>
      </w:r>
      <w:r>
        <w:rPr>
          <w:rFonts w:asciiTheme="minorHAnsi" w:eastAsiaTheme="minorEastAsia" w:hAnsiTheme="minorHAnsi" w:cstheme="minorBidi"/>
          <w:kern w:val="2"/>
          <w:sz w:val="22"/>
          <w:szCs w:val="22"/>
          <w:lang w:eastAsia="en-GB"/>
          <w14:ligatures w14:val="standardContextual"/>
        </w:rPr>
        <w:tab/>
      </w:r>
      <w:r>
        <w:t>Additional requirements for band 4</w:t>
      </w:r>
      <w:r>
        <w:rPr>
          <w:lang w:eastAsia="zh-CN"/>
        </w:rPr>
        <w:t>5</w:t>
      </w:r>
      <w:r>
        <w:tab/>
      </w:r>
      <w:r>
        <w:fldChar w:fldCharType="begin"/>
      </w:r>
      <w:r>
        <w:instrText xml:space="preserve"> PAGEREF _Toc155212250 \h </w:instrText>
      </w:r>
      <w:r>
        <w:fldChar w:fldCharType="separate"/>
      </w:r>
      <w:r>
        <w:t>84</w:t>
      </w:r>
      <w:r>
        <w:fldChar w:fldCharType="end"/>
      </w:r>
    </w:p>
    <w:p w14:paraId="24B76B1F" w14:textId="13A7C2B4" w:rsidR="000C7171" w:rsidRDefault="000C7171">
      <w:pPr>
        <w:pStyle w:val="TOC5"/>
        <w:rPr>
          <w:rFonts w:asciiTheme="minorHAnsi" w:eastAsiaTheme="minorEastAsia" w:hAnsiTheme="minorHAnsi" w:cstheme="minorBidi"/>
          <w:kern w:val="2"/>
          <w:sz w:val="22"/>
          <w:szCs w:val="22"/>
          <w:lang w:eastAsia="en-GB"/>
          <w14:ligatures w14:val="standardContextual"/>
        </w:rPr>
      </w:pPr>
      <w:r>
        <w:t>6.6.2.4.</w:t>
      </w:r>
      <w:r>
        <w:rPr>
          <w:lang w:eastAsia="zh-CN"/>
        </w:rPr>
        <w:t>9</w:t>
      </w:r>
      <w:r>
        <w:rPr>
          <w:rFonts w:asciiTheme="minorHAnsi" w:eastAsiaTheme="minorEastAsia" w:hAnsiTheme="minorHAnsi" w:cstheme="minorBidi"/>
          <w:kern w:val="2"/>
          <w:sz w:val="22"/>
          <w:szCs w:val="22"/>
          <w:lang w:eastAsia="en-GB"/>
          <w14:ligatures w14:val="standardContextual"/>
        </w:rPr>
        <w:tab/>
      </w:r>
      <w:r>
        <w:t>Additional requirements for band 4</w:t>
      </w:r>
      <w:r>
        <w:rPr>
          <w:lang w:eastAsia="zh-CN"/>
        </w:rPr>
        <w:t>8</w:t>
      </w:r>
      <w:r>
        <w:tab/>
      </w:r>
      <w:r>
        <w:fldChar w:fldCharType="begin"/>
      </w:r>
      <w:r>
        <w:instrText xml:space="preserve"> PAGEREF _Toc155212251 \h </w:instrText>
      </w:r>
      <w:r>
        <w:fldChar w:fldCharType="separate"/>
      </w:r>
      <w:r>
        <w:t>84</w:t>
      </w:r>
      <w:r>
        <w:fldChar w:fldCharType="end"/>
      </w:r>
    </w:p>
    <w:p w14:paraId="2B954F1E" w14:textId="4EC44514" w:rsidR="000C7171" w:rsidRDefault="000C7171">
      <w:pPr>
        <w:pStyle w:val="TOC5"/>
        <w:rPr>
          <w:rFonts w:asciiTheme="minorHAnsi" w:eastAsiaTheme="minorEastAsia" w:hAnsiTheme="minorHAnsi" w:cstheme="minorBidi"/>
          <w:kern w:val="2"/>
          <w:sz w:val="22"/>
          <w:szCs w:val="22"/>
          <w:lang w:eastAsia="en-GB"/>
          <w14:ligatures w14:val="standardContextual"/>
        </w:rPr>
      </w:pPr>
      <w:r>
        <w:t>6.6.2.4.10</w:t>
      </w:r>
      <w:r>
        <w:rPr>
          <w:rFonts w:asciiTheme="minorHAnsi" w:eastAsiaTheme="minorEastAsia" w:hAnsiTheme="minorHAnsi" w:cstheme="minorBidi"/>
          <w:kern w:val="2"/>
          <w:sz w:val="22"/>
          <w:szCs w:val="22"/>
          <w:lang w:eastAsia="en-GB"/>
          <w14:ligatures w14:val="standardContextual"/>
        </w:rPr>
        <w:tab/>
      </w:r>
      <w:r>
        <w:t>Additional requirements for band 53</w:t>
      </w:r>
      <w:r>
        <w:tab/>
      </w:r>
      <w:r>
        <w:fldChar w:fldCharType="begin"/>
      </w:r>
      <w:r>
        <w:instrText xml:space="preserve"> PAGEREF _Toc155212252 \h </w:instrText>
      </w:r>
      <w:r>
        <w:fldChar w:fldCharType="separate"/>
      </w:r>
      <w:r>
        <w:t>84</w:t>
      </w:r>
      <w:r>
        <w:fldChar w:fldCharType="end"/>
      </w:r>
    </w:p>
    <w:p w14:paraId="1A08F6FC" w14:textId="3299237C" w:rsidR="000C7171" w:rsidRDefault="000C7171">
      <w:pPr>
        <w:pStyle w:val="TOC3"/>
        <w:rPr>
          <w:rFonts w:asciiTheme="minorHAnsi" w:eastAsiaTheme="minorEastAsia" w:hAnsiTheme="minorHAnsi" w:cstheme="minorBidi"/>
          <w:kern w:val="2"/>
          <w:sz w:val="22"/>
          <w:szCs w:val="22"/>
          <w:lang w:eastAsia="en-GB"/>
          <w14:ligatures w14:val="standardContextual"/>
        </w:rPr>
      </w:pPr>
      <w:r>
        <w:t>6.6.3</w:t>
      </w:r>
      <w:r>
        <w:rPr>
          <w:rFonts w:asciiTheme="minorHAnsi" w:eastAsiaTheme="minorEastAsia" w:hAnsiTheme="minorHAnsi" w:cstheme="minorBidi"/>
          <w:kern w:val="2"/>
          <w:sz w:val="22"/>
          <w:szCs w:val="22"/>
          <w:lang w:eastAsia="en-GB"/>
          <w14:ligatures w14:val="standardContextual"/>
        </w:rPr>
        <w:tab/>
      </w:r>
      <w:r>
        <w:t>Occupied bandwidth</w:t>
      </w:r>
      <w:r>
        <w:tab/>
      </w:r>
      <w:r>
        <w:fldChar w:fldCharType="begin"/>
      </w:r>
      <w:r>
        <w:instrText xml:space="preserve"> PAGEREF _Toc155212253 \h </w:instrText>
      </w:r>
      <w:r>
        <w:fldChar w:fldCharType="separate"/>
      </w:r>
      <w:r>
        <w:t>85</w:t>
      </w:r>
      <w:r>
        <w:fldChar w:fldCharType="end"/>
      </w:r>
    </w:p>
    <w:p w14:paraId="64F7E727" w14:textId="76643815" w:rsidR="000C7171" w:rsidRDefault="000C7171">
      <w:pPr>
        <w:pStyle w:val="TOC4"/>
        <w:rPr>
          <w:rFonts w:asciiTheme="minorHAnsi" w:eastAsiaTheme="minorEastAsia" w:hAnsiTheme="minorHAnsi" w:cstheme="minorBidi"/>
          <w:kern w:val="2"/>
          <w:sz w:val="22"/>
          <w:szCs w:val="22"/>
          <w:lang w:eastAsia="en-GB"/>
          <w14:ligatures w14:val="standardContextual"/>
        </w:rPr>
      </w:pPr>
      <w:r>
        <w:t>6.6.3.1</w:t>
      </w:r>
      <w:r>
        <w:rPr>
          <w:rFonts w:asciiTheme="minorHAnsi" w:eastAsiaTheme="minorEastAsia" w:hAnsiTheme="minorHAnsi" w:cstheme="minorBidi"/>
          <w:kern w:val="2"/>
          <w:sz w:val="22"/>
          <w:szCs w:val="22"/>
          <w:lang w:eastAsia="en-GB"/>
          <w14:ligatures w14:val="standardContextual"/>
        </w:rPr>
        <w:tab/>
      </w:r>
      <w:r>
        <w:t>Minimum requirement</w:t>
      </w:r>
      <w:r>
        <w:tab/>
      </w:r>
      <w:r>
        <w:fldChar w:fldCharType="begin"/>
      </w:r>
      <w:r>
        <w:instrText xml:space="preserve"> PAGEREF _Toc155212254 \h </w:instrText>
      </w:r>
      <w:r>
        <w:fldChar w:fldCharType="separate"/>
      </w:r>
      <w:r>
        <w:t>85</w:t>
      </w:r>
      <w:r>
        <w:fldChar w:fldCharType="end"/>
      </w:r>
    </w:p>
    <w:p w14:paraId="156BB98F" w14:textId="5DDBCDEB" w:rsidR="000C7171" w:rsidRDefault="000C7171">
      <w:pPr>
        <w:pStyle w:val="TOC3"/>
        <w:rPr>
          <w:rFonts w:asciiTheme="minorHAnsi" w:eastAsiaTheme="minorEastAsia" w:hAnsiTheme="minorHAnsi" w:cstheme="minorBidi"/>
          <w:kern w:val="2"/>
          <w:sz w:val="22"/>
          <w:szCs w:val="22"/>
          <w:lang w:eastAsia="en-GB"/>
          <w14:ligatures w14:val="standardContextual"/>
        </w:rPr>
      </w:pPr>
      <w:r>
        <w:t>6.6.4</w:t>
      </w:r>
      <w:r>
        <w:rPr>
          <w:rFonts w:asciiTheme="minorHAnsi" w:eastAsiaTheme="minorEastAsia" w:hAnsiTheme="minorHAnsi" w:cstheme="minorBidi"/>
          <w:kern w:val="2"/>
          <w:sz w:val="22"/>
          <w:szCs w:val="22"/>
          <w:lang w:eastAsia="en-GB"/>
          <w14:ligatures w14:val="standardContextual"/>
        </w:rPr>
        <w:tab/>
      </w:r>
      <w:r>
        <w:t>Adjacent Channel Leakage Power Ratio (ACLR)</w:t>
      </w:r>
      <w:r>
        <w:tab/>
      </w:r>
      <w:r>
        <w:fldChar w:fldCharType="begin"/>
      </w:r>
      <w:r>
        <w:instrText xml:space="preserve"> PAGEREF _Toc155212255 \h </w:instrText>
      </w:r>
      <w:r>
        <w:fldChar w:fldCharType="separate"/>
      </w:r>
      <w:r>
        <w:t>85</w:t>
      </w:r>
      <w:r>
        <w:fldChar w:fldCharType="end"/>
      </w:r>
    </w:p>
    <w:p w14:paraId="60BA5620" w14:textId="6F0E4D74" w:rsidR="000C7171" w:rsidRDefault="000C7171">
      <w:pPr>
        <w:pStyle w:val="TOC4"/>
        <w:rPr>
          <w:rFonts w:asciiTheme="minorHAnsi" w:eastAsiaTheme="minorEastAsia" w:hAnsiTheme="minorHAnsi" w:cstheme="minorBidi"/>
          <w:kern w:val="2"/>
          <w:sz w:val="22"/>
          <w:szCs w:val="22"/>
          <w:lang w:eastAsia="en-GB"/>
          <w14:ligatures w14:val="standardContextual"/>
        </w:rPr>
      </w:pPr>
      <w:r>
        <w:t>6.6.4.1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_Toc155212256 \h </w:instrText>
      </w:r>
      <w:r>
        <w:fldChar w:fldCharType="separate"/>
      </w:r>
      <w:r>
        <w:t>85</w:t>
      </w:r>
      <w:r>
        <w:fldChar w:fldCharType="end"/>
      </w:r>
    </w:p>
    <w:p w14:paraId="6786E5C9" w14:textId="4C7B7EA4" w:rsidR="000C7171" w:rsidRDefault="000C7171">
      <w:pPr>
        <w:pStyle w:val="TOC4"/>
        <w:rPr>
          <w:rFonts w:asciiTheme="minorHAnsi" w:eastAsiaTheme="minorEastAsia" w:hAnsiTheme="minorHAnsi" w:cstheme="minorBidi"/>
          <w:kern w:val="2"/>
          <w:sz w:val="22"/>
          <w:szCs w:val="22"/>
          <w:lang w:eastAsia="en-GB"/>
          <w14:ligatures w14:val="standardContextual"/>
        </w:rPr>
      </w:pPr>
      <w:r>
        <w:t>6.6.4.2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_Toc155212257 \h </w:instrText>
      </w:r>
      <w:r>
        <w:fldChar w:fldCharType="separate"/>
      </w:r>
      <w:r>
        <w:t>87</w:t>
      </w:r>
      <w:r>
        <w:fldChar w:fldCharType="end"/>
      </w:r>
    </w:p>
    <w:p w14:paraId="3D2A39E5" w14:textId="38D64EEC" w:rsidR="000C7171" w:rsidRDefault="000C7171">
      <w:pPr>
        <w:pStyle w:val="TOC4"/>
        <w:rPr>
          <w:rFonts w:asciiTheme="minorHAnsi" w:eastAsiaTheme="minorEastAsia" w:hAnsiTheme="minorHAnsi" w:cstheme="minorBidi"/>
          <w:kern w:val="2"/>
          <w:sz w:val="22"/>
          <w:szCs w:val="22"/>
          <w:lang w:eastAsia="en-GB"/>
          <w14:ligatures w14:val="standardContextual"/>
        </w:rPr>
      </w:pPr>
      <w:r>
        <w:t>6.6.4.3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_Toc155212258 \h </w:instrText>
      </w:r>
      <w:r>
        <w:fldChar w:fldCharType="separate"/>
      </w:r>
      <w:r>
        <w:t>87</w:t>
      </w:r>
      <w:r>
        <w:fldChar w:fldCharType="end"/>
      </w:r>
    </w:p>
    <w:p w14:paraId="17FBD2EC" w14:textId="13D84B68" w:rsidR="000C7171" w:rsidRDefault="000C7171">
      <w:pPr>
        <w:pStyle w:val="TOC4"/>
        <w:rPr>
          <w:rFonts w:asciiTheme="minorHAnsi" w:eastAsiaTheme="minorEastAsia" w:hAnsiTheme="minorHAnsi" w:cstheme="minorBidi"/>
          <w:kern w:val="2"/>
          <w:sz w:val="22"/>
          <w:szCs w:val="22"/>
          <w:lang w:eastAsia="en-GB"/>
          <w14:ligatures w14:val="standardContextual"/>
        </w:rPr>
      </w:pPr>
      <w:r>
        <w:t>6.6.4.4</w:t>
      </w:r>
      <w:r>
        <w:rPr>
          <w:rFonts w:asciiTheme="minorHAnsi" w:eastAsiaTheme="minorEastAsia" w:hAnsiTheme="minorHAnsi" w:cstheme="minorBidi"/>
          <w:kern w:val="2"/>
          <w:sz w:val="22"/>
          <w:szCs w:val="22"/>
          <w:lang w:eastAsia="en-GB"/>
          <w14:ligatures w14:val="standardContextual"/>
        </w:rPr>
        <w:tab/>
      </w:r>
      <w:r>
        <w:t>Cumulative ACLR requirement in non-contiguous spectrum</w:t>
      </w:r>
      <w:r>
        <w:tab/>
      </w:r>
      <w:r>
        <w:fldChar w:fldCharType="begin"/>
      </w:r>
      <w:r>
        <w:instrText xml:space="preserve"> PAGEREF _Toc155212259 \h </w:instrText>
      </w:r>
      <w:r>
        <w:fldChar w:fldCharType="separate"/>
      </w:r>
      <w:r>
        <w:t>87</w:t>
      </w:r>
      <w:r>
        <w:fldChar w:fldCharType="end"/>
      </w:r>
    </w:p>
    <w:p w14:paraId="32D75B36" w14:textId="0E31715A" w:rsidR="000C7171" w:rsidRDefault="000C7171">
      <w:pPr>
        <w:pStyle w:val="TOC4"/>
        <w:rPr>
          <w:rFonts w:asciiTheme="minorHAnsi" w:eastAsiaTheme="minorEastAsia" w:hAnsiTheme="minorHAnsi" w:cstheme="minorBidi"/>
          <w:kern w:val="2"/>
          <w:sz w:val="22"/>
          <w:szCs w:val="22"/>
          <w:lang w:eastAsia="en-GB"/>
          <w14:ligatures w14:val="standardContextual"/>
        </w:rPr>
      </w:pPr>
      <w:r>
        <w:t>6.6.4.</w:t>
      </w:r>
      <w:r>
        <w:rPr>
          <w:lang w:eastAsia="zh-CN"/>
        </w:rPr>
        <w:t>5</w:t>
      </w:r>
      <w:r>
        <w:rPr>
          <w:rFonts w:asciiTheme="minorHAnsi" w:eastAsiaTheme="minorEastAsia" w:hAnsiTheme="minorHAnsi" w:cstheme="minorBidi"/>
          <w:kern w:val="2"/>
          <w:sz w:val="22"/>
          <w:szCs w:val="22"/>
          <w:lang w:eastAsia="en-GB"/>
          <w14:ligatures w14:val="standardContextual"/>
        </w:rPr>
        <w:tab/>
      </w:r>
      <w:r>
        <w:rPr>
          <w:lang w:eastAsia="zh-CN"/>
        </w:rPr>
        <w:t>NB-IoT</w:t>
      </w:r>
      <w:r>
        <w:t xml:space="preserve"> minimum requirement</w:t>
      </w:r>
      <w:r>
        <w:tab/>
      </w:r>
      <w:r>
        <w:fldChar w:fldCharType="begin"/>
      </w:r>
      <w:r>
        <w:instrText xml:space="preserve"> PAGEREF _Toc155212260 \h </w:instrText>
      </w:r>
      <w:r>
        <w:fldChar w:fldCharType="separate"/>
      </w:r>
      <w:r>
        <w:t>89</w:t>
      </w:r>
      <w:r>
        <w:fldChar w:fldCharType="end"/>
      </w:r>
    </w:p>
    <w:p w14:paraId="0AD2F84B" w14:textId="33C6038B" w:rsidR="000C7171" w:rsidRDefault="000C7171">
      <w:pPr>
        <w:pStyle w:val="TOC4"/>
        <w:rPr>
          <w:rFonts w:asciiTheme="minorHAnsi" w:eastAsiaTheme="minorEastAsia" w:hAnsiTheme="minorHAnsi" w:cstheme="minorBidi"/>
          <w:kern w:val="2"/>
          <w:sz w:val="22"/>
          <w:szCs w:val="22"/>
          <w:lang w:eastAsia="en-GB"/>
          <w14:ligatures w14:val="standardContextual"/>
        </w:rPr>
      </w:pPr>
      <w:r>
        <w:t>6.6.4.6</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_Toc155212261 \h </w:instrText>
      </w:r>
      <w:r>
        <w:fldChar w:fldCharType="separate"/>
      </w:r>
      <w:r>
        <w:t>89</w:t>
      </w:r>
      <w:r>
        <w:fldChar w:fldCharType="end"/>
      </w:r>
    </w:p>
    <w:p w14:paraId="5A8C0845" w14:textId="14F445E6" w:rsidR="000C7171" w:rsidRDefault="000C7171">
      <w:pPr>
        <w:pStyle w:val="TOC2"/>
        <w:rPr>
          <w:rFonts w:asciiTheme="minorHAnsi" w:eastAsiaTheme="minorEastAsia" w:hAnsiTheme="minorHAnsi" w:cstheme="minorBidi"/>
          <w:kern w:val="2"/>
          <w:sz w:val="22"/>
          <w:szCs w:val="22"/>
          <w:lang w:eastAsia="en-GB"/>
          <w14:ligatures w14:val="standardContextual"/>
        </w:rPr>
      </w:pPr>
      <w:r>
        <w:t>6.7</w:t>
      </w:r>
      <w:r>
        <w:rPr>
          <w:rFonts w:asciiTheme="minorHAnsi" w:eastAsiaTheme="minorEastAsia" w:hAnsiTheme="minorHAnsi" w:cstheme="minorBidi"/>
          <w:kern w:val="2"/>
          <w:sz w:val="22"/>
          <w:szCs w:val="22"/>
          <w:lang w:eastAsia="en-GB"/>
          <w14:ligatures w14:val="standardContextual"/>
        </w:rPr>
        <w:tab/>
      </w:r>
      <w:r>
        <w:t>Transmitter intermodulation</w:t>
      </w:r>
      <w:r>
        <w:tab/>
      </w:r>
      <w:r>
        <w:fldChar w:fldCharType="begin"/>
      </w:r>
      <w:r>
        <w:instrText xml:space="preserve"> PAGEREF _Toc155212262 \h </w:instrText>
      </w:r>
      <w:r>
        <w:fldChar w:fldCharType="separate"/>
      </w:r>
      <w:r>
        <w:t>91</w:t>
      </w:r>
      <w:r>
        <w:fldChar w:fldCharType="end"/>
      </w:r>
    </w:p>
    <w:p w14:paraId="492633A8" w14:textId="6572B6AD" w:rsidR="000C7171" w:rsidRDefault="000C7171">
      <w:pPr>
        <w:pStyle w:val="TOC3"/>
        <w:rPr>
          <w:rFonts w:asciiTheme="minorHAnsi" w:eastAsiaTheme="minorEastAsia" w:hAnsiTheme="minorHAnsi" w:cstheme="minorBidi"/>
          <w:kern w:val="2"/>
          <w:sz w:val="22"/>
          <w:szCs w:val="22"/>
          <w:lang w:eastAsia="en-GB"/>
          <w14:ligatures w14:val="standardContextual"/>
        </w:rPr>
      </w:pPr>
      <w:r>
        <w:t>6.7.1</w:t>
      </w:r>
      <w:r>
        <w:rPr>
          <w:rFonts w:asciiTheme="minorHAnsi" w:eastAsiaTheme="minorEastAsia" w:hAnsiTheme="minorHAnsi" w:cstheme="minorBidi"/>
          <w:kern w:val="2"/>
          <w:sz w:val="22"/>
          <w:szCs w:val="22"/>
          <w:lang w:eastAsia="en-GB"/>
          <w14:ligatures w14:val="standardContextual"/>
        </w:rPr>
        <w:tab/>
      </w:r>
      <w:r>
        <w:t>General minimum requirement</w:t>
      </w:r>
      <w:r>
        <w:tab/>
      </w:r>
      <w:r>
        <w:fldChar w:fldCharType="begin"/>
      </w:r>
      <w:r>
        <w:instrText xml:space="preserve"> PAGEREF _Toc155212263 \h </w:instrText>
      </w:r>
      <w:r>
        <w:fldChar w:fldCharType="separate"/>
      </w:r>
      <w:r>
        <w:t>91</w:t>
      </w:r>
      <w:r>
        <w:fldChar w:fldCharType="end"/>
      </w:r>
    </w:p>
    <w:p w14:paraId="59987FC8" w14:textId="0A259333" w:rsidR="000C7171" w:rsidRDefault="000C7171">
      <w:pPr>
        <w:pStyle w:val="TOC3"/>
        <w:rPr>
          <w:rFonts w:asciiTheme="minorHAnsi" w:eastAsiaTheme="minorEastAsia" w:hAnsiTheme="minorHAnsi" w:cstheme="minorBidi"/>
          <w:kern w:val="2"/>
          <w:sz w:val="22"/>
          <w:szCs w:val="22"/>
          <w:lang w:eastAsia="en-GB"/>
          <w14:ligatures w14:val="standardContextual"/>
        </w:rPr>
      </w:pPr>
      <w:r>
        <w:t>6.7.2</w:t>
      </w:r>
      <w:r>
        <w:rPr>
          <w:rFonts w:asciiTheme="minorHAnsi" w:eastAsiaTheme="minorEastAsia" w:hAnsiTheme="minorHAnsi" w:cstheme="minorBidi"/>
          <w:kern w:val="2"/>
          <w:sz w:val="22"/>
          <w:szCs w:val="22"/>
          <w:lang w:eastAsia="en-GB"/>
          <w14:ligatures w14:val="standardContextual"/>
        </w:rPr>
        <w:tab/>
      </w:r>
      <w:r>
        <w:t>Additional minimum requirement (BC1 and BC2)</w:t>
      </w:r>
      <w:r>
        <w:tab/>
      </w:r>
      <w:r>
        <w:fldChar w:fldCharType="begin"/>
      </w:r>
      <w:r>
        <w:instrText xml:space="preserve"> PAGEREF _Toc155212264 \h </w:instrText>
      </w:r>
      <w:r>
        <w:fldChar w:fldCharType="separate"/>
      </w:r>
      <w:r>
        <w:t>92</w:t>
      </w:r>
      <w:r>
        <w:fldChar w:fldCharType="end"/>
      </w:r>
    </w:p>
    <w:p w14:paraId="4A6B0DFF" w14:textId="05C7ECAF" w:rsidR="000C7171" w:rsidRDefault="000C7171">
      <w:pPr>
        <w:pStyle w:val="TOC3"/>
        <w:rPr>
          <w:rFonts w:asciiTheme="minorHAnsi" w:eastAsiaTheme="minorEastAsia" w:hAnsiTheme="minorHAnsi" w:cstheme="minorBidi"/>
          <w:kern w:val="2"/>
          <w:sz w:val="22"/>
          <w:szCs w:val="22"/>
          <w:lang w:eastAsia="en-GB"/>
          <w14:ligatures w14:val="standardContextual"/>
        </w:rPr>
      </w:pPr>
      <w:r>
        <w:t>6.7.3</w:t>
      </w:r>
      <w:r>
        <w:rPr>
          <w:rFonts w:asciiTheme="minorHAnsi" w:eastAsiaTheme="minorEastAsia" w:hAnsiTheme="minorHAnsi" w:cstheme="minorBidi"/>
          <w:kern w:val="2"/>
          <w:sz w:val="22"/>
          <w:szCs w:val="22"/>
          <w:lang w:eastAsia="en-GB"/>
          <w14:ligatures w14:val="standardContextual"/>
        </w:rPr>
        <w:tab/>
      </w:r>
      <w:r>
        <w:t>Additional minimum requirement (BC3)</w:t>
      </w:r>
      <w:r>
        <w:tab/>
      </w:r>
      <w:r>
        <w:fldChar w:fldCharType="begin"/>
      </w:r>
      <w:r>
        <w:instrText xml:space="preserve"> PAGEREF _Toc155212265 \h </w:instrText>
      </w:r>
      <w:r>
        <w:fldChar w:fldCharType="separate"/>
      </w:r>
      <w:r>
        <w:t>92</w:t>
      </w:r>
      <w:r>
        <w:fldChar w:fldCharType="end"/>
      </w:r>
    </w:p>
    <w:p w14:paraId="0804D086" w14:textId="1455531E" w:rsidR="000C7171" w:rsidRDefault="000C7171">
      <w:pPr>
        <w:pStyle w:val="TOC3"/>
        <w:rPr>
          <w:rFonts w:asciiTheme="minorHAnsi" w:eastAsiaTheme="minorEastAsia" w:hAnsiTheme="minorHAnsi" w:cstheme="minorBidi"/>
          <w:kern w:val="2"/>
          <w:sz w:val="22"/>
          <w:szCs w:val="22"/>
          <w:lang w:eastAsia="en-GB"/>
          <w14:ligatures w14:val="standardContextual"/>
        </w:rPr>
      </w:pPr>
      <w:r>
        <w:t>6.7.4</w:t>
      </w:r>
      <w:r>
        <w:rPr>
          <w:rFonts w:asciiTheme="minorHAnsi" w:eastAsiaTheme="minorEastAsia" w:hAnsiTheme="minorHAnsi" w:cstheme="minorBidi"/>
          <w:kern w:val="2"/>
          <w:sz w:val="22"/>
          <w:szCs w:val="22"/>
          <w:lang w:eastAsia="en-GB"/>
          <w14:ligatures w14:val="standardContextual"/>
        </w:rPr>
        <w:tab/>
      </w:r>
      <w:r>
        <w:t>Additional requirements</w:t>
      </w:r>
      <w:r>
        <w:tab/>
      </w:r>
      <w:r>
        <w:fldChar w:fldCharType="begin"/>
      </w:r>
      <w:r>
        <w:instrText xml:space="preserve"> PAGEREF _Toc155212266 \h </w:instrText>
      </w:r>
      <w:r>
        <w:fldChar w:fldCharType="separate"/>
      </w:r>
      <w:r>
        <w:t>93</w:t>
      </w:r>
      <w:r>
        <w:fldChar w:fldCharType="end"/>
      </w:r>
    </w:p>
    <w:p w14:paraId="3BC052D6" w14:textId="240E2040" w:rsidR="000C7171" w:rsidRDefault="000C7171">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Receiver characteristics</w:t>
      </w:r>
      <w:r>
        <w:tab/>
      </w:r>
      <w:r>
        <w:fldChar w:fldCharType="begin"/>
      </w:r>
      <w:r>
        <w:instrText xml:space="preserve"> PAGEREF _Toc155212267 \h </w:instrText>
      </w:r>
      <w:r>
        <w:fldChar w:fldCharType="separate"/>
      </w:r>
      <w:r>
        <w:t>93</w:t>
      </w:r>
      <w:r>
        <w:fldChar w:fldCharType="end"/>
      </w:r>
    </w:p>
    <w:p w14:paraId="5C36B162" w14:textId="7FBA78DD" w:rsidR="000C7171" w:rsidRDefault="000C7171">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_Toc155212268 \h </w:instrText>
      </w:r>
      <w:r>
        <w:fldChar w:fldCharType="separate"/>
      </w:r>
      <w:r>
        <w:t>93</w:t>
      </w:r>
      <w:r>
        <w:fldChar w:fldCharType="end"/>
      </w:r>
    </w:p>
    <w:p w14:paraId="393FEE0B" w14:textId="6A77669B" w:rsidR="000C7171" w:rsidRDefault="000C7171">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Reference sensitivity level</w:t>
      </w:r>
      <w:r>
        <w:tab/>
      </w:r>
      <w:r>
        <w:fldChar w:fldCharType="begin"/>
      </w:r>
      <w:r>
        <w:instrText xml:space="preserve"> PAGEREF _Toc155212269 \h </w:instrText>
      </w:r>
      <w:r>
        <w:fldChar w:fldCharType="separate"/>
      </w:r>
      <w:r>
        <w:t>94</w:t>
      </w:r>
      <w:r>
        <w:fldChar w:fldCharType="end"/>
      </w:r>
    </w:p>
    <w:p w14:paraId="649BF5FC" w14:textId="30BA614B" w:rsidR="000C7171" w:rsidRDefault="000C7171">
      <w:pPr>
        <w:pStyle w:val="TOC3"/>
        <w:rPr>
          <w:rFonts w:asciiTheme="minorHAnsi" w:eastAsiaTheme="minorEastAsia" w:hAnsiTheme="minorHAnsi" w:cstheme="minorBidi"/>
          <w:kern w:val="2"/>
          <w:sz w:val="22"/>
          <w:szCs w:val="22"/>
          <w:lang w:eastAsia="en-GB"/>
          <w14:ligatures w14:val="standardContextual"/>
        </w:rPr>
      </w:pPr>
      <w:r>
        <w:lastRenderedPageBreak/>
        <w:t>7.2.1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_Toc155212270 \h </w:instrText>
      </w:r>
      <w:r>
        <w:fldChar w:fldCharType="separate"/>
      </w:r>
      <w:r>
        <w:t>94</w:t>
      </w:r>
      <w:r>
        <w:fldChar w:fldCharType="end"/>
      </w:r>
    </w:p>
    <w:p w14:paraId="4E38A428" w14:textId="2EB21A3A" w:rsidR="000C7171" w:rsidRDefault="000C7171">
      <w:pPr>
        <w:pStyle w:val="TOC3"/>
        <w:rPr>
          <w:rFonts w:asciiTheme="minorHAnsi" w:eastAsiaTheme="minorEastAsia" w:hAnsiTheme="minorHAnsi" w:cstheme="minorBidi"/>
          <w:kern w:val="2"/>
          <w:sz w:val="22"/>
          <w:szCs w:val="22"/>
          <w:lang w:eastAsia="en-GB"/>
          <w14:ligatures w14:val="standardContextual"/>
        </w:rPr>
      </w:pPr>
      <w:r>
        <w:t>7.2.2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_Toc155212271 \h </w:instrText>
      </w:r>
      <w:r>
        <w:fldChar w:fldCharType="separate"/>
      </w:r>
      <w:r>
        <w:t>94</w:t>
      </w:r>
      <w:r>
        <w:fldChar w:fldCharType="end"/>
      </w:r>
    </w:p>
    <w:p w14:paraId="6DFE63AD" w14:textId="0117A164" w:rsidR="000C7171" w:rsidRDefault="000C7171">
      <w:pPr>
        <w:pStyle w:val="TOC3"/>
        <w:rPr>
          <w:rFonts w:asciiTheme="minorHAnsi" w:eastAsiaTheme="minorEastAsia" w:hAnsiTheme="minorHAnsi" w:cstheme="minorBidi"/>
          <w:kern w:val="2"/>
          <w:sz w:val="22"/>
          <w:szCs w:val="22"/>
          <w:lang w:eastAsia="en-GB"/>
          <w14:ligatures w14:val="standardContextual"/>
        </w:rPr>
      </w:pPr>
      <w:r>
        <w:t>7.2.3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_Toc155212272 \h </w:instrText>
      </w:r>
      <w:r>
        <w:fldChar w:fldCharType="separate"/>
      </w:r>
      <w:r>
        <w:t>94</w:t>
      </w:r>
      <w:r>
        <w:fldChar w:fldCharType="end"/>
      </w:r>
    </w:p>
    <w:p w14:paraId="5342D92F" w14:textId="025A3C2B" w:rsidR="000C7171" w:rsidRDefault="000C7171">
      <w:pPr>
        <w:pStyle w:val="TOC3"/>
        <w:rPr>
          <w:rFonts w:asciiTheme="minorHAnsi" w:eastAsiaTheme="minorEastAsia" w:hAnsiTheme="minorHAnsi" w:cstheme="minorBidi"/>
          <w:kern w:val="2"/>
          <w:sz w:val="22"/>
          <w:szCs w:val="22"/>
          <w:lang w:eastAsia="en-GB"/>
          <w14:ligatures w14:val="standardContextual"/>
        </w:rPr>
      </w:pPr>
      <w:r>
        <w:t>7.2.4</w:t>
      </w:r>
      <w:r>
        <w:rPr>
          <w:rFonts w:asciiTheme="minorHAnsi" w:eastAsiaTheme="minorEastAsia" w:hAnsiTheme="minorHAnsi" w:cstheme="minorBidi"/>
          <w:kern w:val="2"/>
          <w:sz w:val="22"/>
          <w:szCs w:val="22"/>
          <w:lang w:eastAsia="en-GB"/>
          <w14:ligatures w14:val="standardContextual"/>
        </w:rPr>
        <w:tab/>
      </w:r>
      <w:r>
        <w:t>GSM/EDGE minimum requirement</w:t>
      </w:r>
      <w:r>
        <w:tab/>
      </w:r>
      <w:r>
        <w:fldChar w:fldCharType="begin"/>
      </w:r>
      <w:r>
        <w:instrText xml:space="preserve"> PAGEREF _Toc155212273 \h </w:instrText>
      </w:r>
      <w:r>
        <w:fldChar w:fldCharType="separate"/>
      </w:r>
      <w:r>
        <w:t>94</w:t>
      </w:r>
      <w:r>
        <w:fldChar w:fldCharType="end"/>
      </w:r>
    </w:p>
    <w:p w14:paraId="4692CB4C" w14:textId="036E03D1" w:rsidR="000C7171" w:rsidRDefault="000C7171">
      <w:pPr>
        <w:pStyle w:val="TOC3"/>
        <w:rPr>
          <w:rFonts w:asciiTheme="minorHAnsi" w:eastAsiaTheme="minorEastAsia" w:hAnsiTheme="minorHAnsi" w:cstheme="minorBidi"/>
          <w:kern w:val="2"/>
          <w:sz w:val="22"/>
          <w:szCs w:val="22"/>
          <w:lang w:eastAsia="en-GB"/>
          <w14:ligatures w14:val="standardContextual"/>
        </w:rPr>
      </w:pPr>
      <w:r>
        <w:t>7.2.</w:t>
      </w:r>
      <w:r>
        <w:rPr>
          <w:lang w:eastAsia="zh-CN"/>
        </w:rPr>
        <w:t>5</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_Toc155212274 \h </w:instrText>
      </w:r>
      <w:r>
        <w:fldChar w:fldCharType="separate"/>
      </w:r>
      <w:r>
        <w:t>94</w:t>
      </w:r>
      <w:r>
        <w:fldChar w:fldCharType="end"/>
      </w:r>
    </w:p>
    <w:p w14:paraId="088DF9AE" w14:textId="09A170A1" w:rsidR="000C7171" w:rsidRDefault="000C7171">
      <w:pPr>
        <w:pStyle w:val="TOC3"/>
        <w:rPr>
          <w:rFonts w:asciiTheme="minorHAnsi" w:eastAsiaTheme="minorEastAsia" w:hAnsiTheme="minorHAnsi" w:cstheme="minorBidi"/>
          <w:kern w:val="2"/>
          <w:sz w:val="22"/>
          <w:szCs w:val="22"/>
          <w:lang w:eastAsia="en-GB"/>
          <w14:ligatures w14:val="standardContextual"/>
        </w:rPr>
      </w:pPr>
      <w:r>
        <w:t>7.2.6</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_Toc155212275 \h </w:instrText>
      </w:r>
      <w:r>
        <w:fldChar w:fldCharType="separate"/>
      </w:r>
      <w:r>
        <w:t>94</w:t>
      </w:r>
      <w:r>
        <w:fldChar w:fldCharType="end"/>
      </w:r>
    </w:p>
    <w:p w14:paraId="49B03E3C" w14:textId="17069474" w:rsidR="000C7171" w:rsidRDefault="000C7171">
      <w:pPr>
        <w:pStyle w:val="TOC3"/>
        <w:rPr>
          <w:rFonts w:asciiTheme="minorHAnsi" w:eastAsiaTheme="minorEastAsia" w:hAnsiTheme="minorHAnsi" w:cstheme="minorBidi"/>
          <w:kern w:val="2"/>
          <w:sz w:val="22"/>
          <w:szCs w:val="22"/>
          <w:lang w:eastAsia="en-GB"/>
          <w14:ligatures w14:val="standardContextual"/>
        </w:rPr>
      </w:pPr>
      <w:r>
        <w:t>7.2.</w:t>
      </w:r>
      <w:r>
        <w:rPr>
          <w:lang w:eastAsia="zh-CN"/>
        </w:rPr>
        <w:t>7</w:t>
      </w:r>
      <w:r>
        <w:rPr>
          <w:rFonts w:asciiTheme="minorHAnsi" w:eastAsiaTheme="minorEastAsia" w:hAnsiTheme="minorHAnsi" w:cstheme="minorBidi"/>
          <w:kern w:val="2"/>
          <w:sz w:val="22"/>
          <w:szCs w:val="22"/>
          <w:lang w:eastAsia="en-GB"/>
          <w14:ligatures w14:val="standardContextual"/>
        </w:rPr>
        <w:tab/>
      </w:r>
      <w:r>
        <w:t>Void</w:t>
      </w:r>
      <w:r>
        <w:tab/>
      </w:r>
      <w:r>
        <w:fldChar w:fldCharType="begin"/>
      </w:r>
      <w:r>
        <w:instrText xml:space="preserve"> PAGEREF _Toc155212276 \h </w:instrText>
      </w:r>
      <w:r>
        <w:fldChar w:fldCharType="separate"/>
      </w:r>
      <w:r>
        <w:t>94</w:t>
      </w:r>
      <w:r>
        <w:fldChar w:fldCharType="end"/>
      </w:r>
    </w:p>
    <w:p w14:paraId="09505C37" w14:textId="56E17C2E" w:rsidR="000C7171" w:rsidRDefault="000C7171">
      <w:pPr>
        <w:pStyle w:val="TOC2"/>
        <w:rPr>
          <w:rFonts w:asciiTheme="minorHAnsi" w:eastAsiaTheme="minorEastAsia" w:hAnsiTheme="minorHAnsi" w:cstheme="minorBidi"/>
          <w:kern w:val="2"/>
          <w:sz w:val="22"/>
          <w:szCs w:val="22"/>
          <w:lang w:eastAsia="en-GB"/>
          <w14:ligatures w14:val="standardContextual"/>
        </w:rPr>
      </w:pPr>
      <w:r>
        <w:t>7.3</w:t>
      </w:r>
      <w:r>
        <w:rPr>
          <w:rFonts w:asciiTheme="minorHAnsi" w:eastAsiaTheme="minorEastAsia" w:hAnsiTheme="minorHAnsi" w:cstheme="minorBidi"/>
          <w:kern w:val="2"/>
          <w:sz w:val="22"/>
          <w:szCs w:val="22"/>
          <w:lang w:eastAsia="en-GB"/>
          <w14:ligatures w14:val="standardContextual"/>
        </w:rPr>
        <w:tab/>
      </w:r>
      <w:r>
        <w:t>Dynamic range</w:t>
      </w:r>
      <w:r>
        <w:tab/>
      </w:r>
      <w:r>
        <w:fldChar w:fldCharType="begin"/>
      </w:r>
      <w:r>
        <w:instrText xml:space="preserve"> PAGEREF _Toc155212277 \h </w:instrText>
      </w:r>
      <w:r>
        <w:fldChar w:fldCharType="separate"/>
      </w:r>
      <w:r>
        <w:t>94</w:t>
      </w:r>
      <w:r>
        <w:fldChar w:fldCharType="end"/>
      </w:r>
    </w:p>
    <w:p w14:paraId="6AEE6A57" w14:textId="77C75E3A" w:rsidR="000C7171" w:rsidRDefault="000C7171">
      <w:pPr>
        <w:pStyle w:val="TOC3"/>
        <w:rPr>
          <w:rFonts w:asciiTheme="minorHAnsi" w:eastAsiaTheme="minorEastAsia" w:hAnsiTheme="minorHAnsi" w:cstheme="minorBidi"/>
          <w:kern w:val="2"/>
          <w:sz w:val="22"/>
          <w:szCs w:val="22"/>
          <w:lang w:eastAsia="en-GB"/>
          <w14:ligatures w14:val="standardContextual"/>
        </w:rPr>
      </w:pPr>
      <w:r>
        <w:t>7.3.1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_Toc155212278 \h </w:instrText>
      </w:r>
      <w:r>
        <w:fldChar w:fldCharType="separate"/>
      </w:r>
      <w:r>
        <w:t>94</w:t>
      </w:r>
      <w:r>
        <w:fldChar w:fldCharType="end"/>
      </w:r>
    </w:p>
    <w:p w14:paraId="57728CEE" w14:textId="0475E1DE" w:rsidR="000C7171" w:rsidRDefault="000C7171">
      <w:pPr>
        <w:pStyle w:val="TOC3"/>
        <w:rPr>
          <w:rFonts w:asciiTheme="minorHAnsi" w:eastAsiaTheme="minorEastAsia" w:hAnsiTheme="minorHAnsi" w:cstheme="minorBidi"/>
          <w:kern w:val="2"/>
          <w:sz w:val="22"/>
          <w:szCs w:val="22"/>
          <w:lang w:eastAsia="en-GB"/>
          <w14:ligatures w14:val="standardContextual"/>
        </w:rPr>
      </w:pPr>
      <w:r>
        <w:t>7.3.2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_Toc155212279 \h </w:instrText>
      </w:r>
      <w:r>
        <w:fldChar w:fldCharType="separate"/>
      </w:r>
      <w:r>
        <w:t>94</w:t>
      </w:r>
      <w:r>
        <w:fldChar w:fldCharType="end"/>
      </w:r>
    </w:p>
    <w:p w14:paraId="60957414" w14:textId="08104BC0" w:rsidR="000C7171" w:rsidRDefault="000C7171">
      <w:pPr>
        <w:pStyle w:val="TOC3"/>
        <w:rPr>
          <w:rFonts w:asciiTheme="minorHAnsi" w:eastAsiaTheme="minorEastAsia" w:hAnsiTheme="minorHAnsi" w:cstheme="minorBidi"/>
          <w:kern w:val="2"/>
          <w:sz w:val="22"/>
          <w:szCs w:val="22"/>
          <w:lang w:eastAsia="en-GB"/>
          <w14:ligatures w14:val="standardContextual"/>
        </w:rPr>
      </w:pPr>
      <w:r>
        <w:t>7.3.3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_Toc155212280 \h </w:instrText>
      </w:r>
      <w:r>
        <w:fldChar w:fldCharType="separate"/>
      </w:r>
      <w:r>
        <w:t>95</w:t>
      </w:r>
      <w:r>
        <w:fldChar w:fldCharType="end"/>
      </w:r>
    </w:p>
    <w:p w14:paraId="60931980" w14:textId="0A403B31" w:rsidR="000C7171" w:rsidRDefault="000C7171">
      <w:pPr>
        <w:pStyle w:val="TOC3"/>
        <w:rPr>
          <w:rFonts w:asciiTheme="minorHAnsi" w:eastAsiaTheme="minorEastAsia" w:hAnsiTheme="minorHAnsi" w:cstheme="minorBidi"/>
          <w:kern w:val="2"/>
          <w:sz w:val="22"/>
          <w:szCs w:val="22"/>
          <w:lang w:eastAsia="en-GB"/>
          <w14:ligatures w14:val="standardContextual"/>
        </w:rPr>
      </w:pPr>
      <w:r>
        <w:t>7.3.4</w:t>
      </w:r>
      <w:r>
        <w:rPr>
          <w:rFonts w:asciiTheme="minorHAnsi" w:eastAsiaTheme="minorEastAsia" w:hAnsiTheme="minorHAnsi" w:cstheme="minorBidi"/>
          <w:kern w:val="2"/>
          <w:sz w:val="22"/>
          <w:szCs w:val="22"/>
          <w:lang w:eastAsia="en-GB"/>
          <w14:ligatures w14:val="standardContextual"/>
        </w:rPr>
        <w:tab/>
      </w:r>
      <w:r>
        <w:t>GSM/EDGE minimum requirement</w:t>
      </w:r>
      <w:r>
        <w:tab/>
      </w:r>
      <w:r>
        <w:fldChar w:fldCharType="begin"/>
      </w:r>
      <w:r>
        <w:instrText xml:space="preserve"> PAGEREF _Toc155212281 \h </w:instrText>
      </w:r>
      <w:r>
        <w:fldChar w:fldCharType="separate"/>
      </w:r>
      <w:r>
        <w:t>95</w:t>
      </w:r>
      <w:r>
        <w:fldChar w:fldCharType="end"/>
      </w:r>
    </w:p>
    <w:p w14:paraId="06463578" w14:textId="5D2097D1" w:rsidR="000C7171" w:rsidRDefault="000C7171">
      <w:pPr>
        <w:pStyle w:val="TOC3"/>
        <w:rPr>
          <w:rFonts w:asciiTheme="minorHAnsi" w:eastAsiaTheme="minorEastAsia" w:hAnsiTheme="minorHAnsi" w:cstheme="minorBidi"/>
          <w:kern w:val="2"/>
          <w:sz w:val="22"/>
          <w:szCs w:val="22"/>
          <w:lang w:eastAsia="en-GB"/>
          <w14:ligatures w14:val="standardContextual"/>
        </w:rPr>
      </w:pPr>
      <w:r>
        <w:t>7.3.</w:t>
      </w:r>
      <w:r>
        <w:rPr>
          <w:lang w:eastAsia="zh-CN"/>
        </w:rPr>
        <w:t>5</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_Toc155212282 \h </w:instrText>
      </w:r>
      <w:r>
        <w:fldChar w:fldCharType="separate"/>
      </w:r>
      <w:r>
        <w:t>95</w:t>
      </w:r>
      <w:r>
        <w:fldChar w:fldCharType="end"/>
      </w:r>
    </w:p>
    <w:p w14:paraId="4E7DFAA2" w14:textId="6DEFFAA7" w:rsidR="000C7171" w:rsidRDefault="000C7171">
      <w:pPr>
        <w:pStyle w:val="TOC3"/>
        <w:rPr>
          <w:rFonts w:asciiTheme="minorHAnsi" w:eastAsiaTheme="minorEastAsia" w:hAnsiTheme="minorHAnsi" w:cstheme="minorBidi"/>
          <w:kern w:val="2"/>
          <w:sz w:val="22"/>
          <w:szCs w:val="22"/>
          <w:lang w:eastAsia="en-GB"/>
          <w14:ligatures w14:val="standardContextual"/>
        </w:rPr>
      </w:pPr>
      <w:r>
        <w:t>7.3.6</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_Toc155212283 \h </w:instrText>
      </w:r>
      <w:r>
        <w:fldChar w:fldCharType="separate"/>
      </w:r>
      <w:r>
        <w:t>95</w:t>
      </w:r>
      <w:r>
        <w:fldChar w:fldCharType="end"/>
      </w:r>
    </w:p>
    <w:p w14:paraId="520501FA" w14:textId="46E44B3C" w:rsidR="000C7171" w:rsidRDefault="000C7171">
      <w:pPr>
        <w:pStyle w:val="TOC2"/>
        <w:rPr>
          <w:rFonts w:asciiTheme="minorHAnsi" w:eastAsiaTheme="minorEastAsia" w:hAnsiTheme="minorHAnsi" w:cstheme="minorBidi"/>
          <w:kern w:val="2"/>
          <w:sz w:val="22"/>
          <w:szCs w:val="22"/>
          <w:lang w:eastAsia="en-GB"/>
          <w14:ligatures w14:val="standardContextual"/>
        </w:rPr>
      </w:pPr>
      <w:r>
        <w:t>7.4</w:t>
      </w:r>
      <w:r>
        <w:rPr>
          <w:rFonts w:asciiTheme="minorHAnsi" w:eastAsiaTheme="minorEastAsia" w:hAnsiTheme="minorHAnsi" w:cstheme="minorBidi"/>
          <w:kern w:val="2"/>
          <w:sz w:val="22"/>
          <w:szCs w:val="22"/>
          <w:lang w:eastAsia="en-GB"/>
          <w14:ligatures w14:val="standardContextual"/>
        </w:rPr>
        <w:tab/>
      </w:r>
      <w:r>
        <w:t>In-band selectivity and blocking</w:t>
      </w:r>
      <w:r>
        <w:tab/>
      </w:r>
      <w:r>
        <w:fldChar w:fldCharType="begin"/>
      </w:r>
      <w:r>
        <w:instrText xml:space="preserve"> PAGEREF _Toc155212284 \h </w:instrText>
      </w:r>
      <w:r>
        <w:fldChar w:fldCharType="separate"/>
      </w:r>
      <w:r>
        <w:t>95</w:t>
      </w:r>
      <w:r>
        <w:fldChar w:fldCharType="end"/>
      </w:r>
    </w:p>
    <w:p w14:paraId="2529A798" w14:textId="6B7322DB" w:rsidR="000C7171" w:rsidRDefault="000C7171">
      <w:pPr>
        <w:pStyle w:val="TOC3"/>
        <w:rPr>
          <w:rFonts w:asciiTheme="minorHAnsi" w:eastAsiaTheme="minorEastAsia" w:hAnsiTheme="minorHAnsi" w:cstheme="minorBidi"/>
          <w:kern w:val="2"/>
          <w:sz w:val="22"/>
          <w:szCs w:val="22"/>
          <w:lang w:eastAsia="en-GB"/>
          <w14:ligatures w14:val="standardContextual"/>
        </w:rPr>
      </w:pPr>
      <w:r>
        <w:t>7.4.1</w:t>
      </w:r>
      <w:r>
        <w:rPr>
          <w:rFonts w:asciiTheme="minorHAnsi" w:eastAsiaTheme="minorEastAsia" w:hAnsiTheme="minorHAnsi" w:cstheme="minorBidi"/>
          <w:kern w:val="2"/>
          <w:sz w:val="22"/>
          <w:szCs w:val="22"/>
          <w:lang w:eastAsia="en-GB"/>
          <w14:ligatures w14:val="standardContextual"/>
        </w:rPr>
        <w:tab/>
      </w:r>
      <w:r>
        <w:t>General blocking minimum requirement</w:t>
      </w:r>
      <w:r>
        <w:tab/>
      </w:r>
      <w:r>
        <w:fldChar w:fldCharType="begin"/>
      </w:r>
      <w:r>
        <w:instrText xml:space="preserve"> PAGEREF _Toc155212285 \h </w:instrText>
      </w:r>
      <w:r>
        <w:fldChar w:fldCharType="separate"/>
      </w:r>
      <w:r>
        <w:t>95</w:t>
      </w:r>
      <w:r>
        <w:fldChar w:fldCharType="end"/>
      </w:r>
    </w:p>
    <w:p w14:paraId="4A0F288B" w14:textId="688657EB" w:rsidR="000C7171" w:rsidRDefault="000C7171">
      <w:pPr>
        <w:pStyle w:val="TOC3"/>
        <w:rPr>
          <w:rFonts w:asciiTheme="minorHAnsi" w:eastAsiaTheme="minorEastAsia" w:hAnsiTheme="minorHAnsi" w:cstheme="minorBidi"/>
          <w:kern w:val="2"/>
          <w:sz w:val="22"/>
          <w:szCs w:val="22"/>
          <w:lang w:eastAsia="en-GB"/>
          <w14:ligatures w14:val="standardContextual"/>
        </w:rPr>
      </w:pPr>
      <w:r>
        <w:t>7.4.2</w:t>
      </w:r>
      <w:r>
        <w:rPr>
          <w:rFonts w:asciiTheme="minorHAnsi" w:eastAsiaTheme="minorEastAsia" w:hAnsiTheme="minorHAnsi" w:cstheme="minorBidi"/>
          <w:kern w:val="2"/>
          <w:sz w:val="22"/>
          <w:szCs w:val="22"/>
          <w:lang w:eastAsia="en-GB"/>
          <w14:ligatures w14:val="standardContextual"/>
        </w:rPr>
        <w:tab/>
      </w:r>
      <w:r>
        <w:t>General narrowband blocking minimum requirement</w:t>
      </w:r>
      <w:r>
        <w:tab/>
      </w:r>
      <w:r>
        <w:fldChar w:fldCharType="begin"/>
      </w:r>
      <w:r>
        <w:instrText xml:space="preserve"> PAGEREF _Toc155212286 \h </w:instrText>
      </w:r>
      <w:r>
        <w:fldChar w:fldCharType="separate"/>
      </w:r>
      <w:r>
        <w:t>97</w:t>
      </w:r>
      <w:r>
        <w:fldChar w:fldCharType="end"/>
      </w:r>
    </w:p>
    <w:p w14:paraId="42932A6C" w14:textId="302ACFC8" w:rsidR="000C7171" w:rsidRDefault="000C7171">
      <w:pPr>
        <w:pStyle w:val="TOC3"/>
        <w:rPr>
          <w:rFonts w:asciiTheme="minorHAnsi" w:eastAsiaTheme="minorEastAsia" w:hAnsiTheme="minorHAnsi" w:cstheme="minorBidi"/>
          <w:kern w:val="2"/>
          <w:sz w:val="22"/>
          <w:szCs w:val="22"/>
          <w:lang w:eastAsia="en-GB"/>
          <w14:ligatures w14:val="standardContextual"/>
        </w:rPr>
      </w:pPr>
      <w:r>
        <w:t>7.4.3</w:t>
      </w:r>
      <w:r>
        <w:rPr>
          <w:rFonts w:asciiTheme="minorHAnsi" w:eastAsiaTheme="minorEastAsia" w:hAnsiTheme="minorHAnsi" w:cstheme="minorBidi"/>
          <w:kern w:val="2"/>
          <w:sz w:val="22"/>
          <w:szCs w:val="22"/>
          <w:lang w:eastAsia="en-GB"/>
          <w14:ligatures w14:val="standardContextual"/>
        </w:rPr>
        <w:tab/>
      </w:r>
      <w:r>
        <w:t>Additional Narrowband blocking minimum requirement for GSM/EDGE</w:t>
      </w:r>
      <w:r>
        <w:tab/>
      </w:r>
      <w:r>
        <w:fldChar w:fldCharType="begin"/>
      </w:r>
      <w:r>
        <w:instrText xml:space="preserve"> PAGEREF _Toc155212287 \h </w:instrText>
      </w:r>
      <w:r>
        <w:fldChar w:fldCharType="separate"/>
      </w:r>
      <w:r>
        <w:t>98</w:t>
      </w:r>
      <w:r>
        <w:fldChar w:fldCharType="end"/>
      </w:r>
    </w:p>
    <w:p w14:paraId="22CF477B" w14:textId="0CEBDC1B" w:rsidR="000C7171" w:rsidRDefault="000C7171">
      <w:pPr>
        <w:pStyle w:val="TOC3"/>
        <w:rPr>
          <w:rFonts w:asciiTheme="minorHAnsi" w:eastAsiaTheme="minorEastAsia" w:hAnsiTheme="minorHAnsi" w:cstheme="minorBidi"/>
          <w:kern w:val="2"/>
          <w:sz w:val="22"/>
          <w:szCs w:val="22"/>
          <w:lang w:eastAsia="en-GB"/>
          <w14:ligatures w14:val="standardContextual"/>
        </w:rPr>
      </w:pPr>
      <w:r>
        <w:t>7.4.4</w:t>
      </w:r>
      <w:r>
        <w:rPr>
          <w:rFonts w:asciiTheme="minorHAnsi" w:eastAsiaTheme="minorEastAsia" w:hAnsiTheme="minorHAnsi" w:cstheme="minorBidi"/>
          <w:kern w:val="2"/>
          <w:sz w:val="22"/>
          <w:szCs w:val="22"/>
          <w:lang w:eastAsia="en-GB"/>
          <w14:ligatures w14:val="standardContextual"/>
        </w:rPr>
        <w:tab/>
      </w:r>
      <w:r>
        <w:t>GSM/EDGE requirements for AM suppression</w:t>
      </w:r>
      <w:r>
        <w:tab/>
      </w:r>
      <w:r>
        <w:fldChar w:fldCharType="begin"/>
      </w:r>
      <w:r>
        <w:instrText xml:space="preserve"> PAGEREF _Toc155212288 \h </w:instrText>
      </w:r>
      <w:r>
        <w:fldChar w:fldCharType="separate"/>
      </w:r>
      <w:r>
        <w:t>98</w:t>
      </w:r>
      <w:r>
        <w:fldChar w:fldCharType="end"/>
      </w:r>
    </w:p>
    <w:p w14:paraId="04F5EFC9" w14:textId="232D923E" w:rsidR="000C7171" w:rsidRDefault="000C7171">
      <w:pPr>
        <w:pStyle w:val="TOC3"/>
        <w:rPr>
          <w:rFonts w:asciiTheme="minorHAnsi" w:eastAsiaTheme="minorEastAsia" w:hAnsiTheme="minorHAnsi" w:cstheme="minorBidi"/>
          <w:kern w:val="2"/>
          <w:sz w:val="22"/>
          <w:szCs w:val="22"/>
          <w:lang w:eastAsia="en-GB"/>
          <w14:ligatures w14:val="standardContextual"/>
        </w:rPr>
      </w:pPr>
      <w:r>
        <w:t>7.4.</w:t>
      </w:r>
      <w:r>
        <w:rPr>
          <w:lang w:eastAsia="zh-CN"/>
        </w:rPr>
        <w:t>5</w:t>
      </w:r>
      <w:r>
        <w:rPr>
          <w:rFonts w:asciiTheme="minorHAnsi" w:eastAsiaTheme="minorEastAsia" w:hAnsiTheme="minorHAnsi" w:cstheme="minorBidi"/>
          <w:kern w:val="2"/>
          <w:sz w:val="22"/>
          <w:szCs w:val="22"/>
          <w:lang w:eastAsia="en-GB"/>
          <w14:ligatures w14:val="standardContextual"/>
        </w:rPr>
        <w:tab/>
      </w:r>
      <w:r>
        <w:t>Additional BC3 blocking minimum requirement</w:t>
      </w:r>
      <w:r>
        <w:tab/>
      </w:r>
      <w:r>
        <w:fldChar w:fldCharType="begin"/>
      </w:r>
      <w:r>
        <w:instrText xml:space="preserve"> PAGEREF _Toc155212289 \h </w:instrText>
      </w:r>
      <w:r>
        <w:fldChar w:fldCharType="separate"/>
      </w:r>
      <w:r>
        <w:t>98</w:t>
      </w:r>
      <w:r>
        <w:fldChar w:fldCharType="end"/>
      </w:r>
    </w:p>
    <w:p w14:paraId="69FCAB0A" w14:textId="3316EC13" w:rsidR="000C7171" w:rsidRDefault="000C7171">
      <w:pPr>
        <w:pStyle w:val="TOC2"/>
        <w:rPr>
          <w:rFonts w:asciiTheme="minorHAnsi" w:eastAsiaTheme="minorEastAsia" w:hAnsiTheme="minorHAnsi" w:cstheme="minorBidi"/>
          <w:kern w:val="2"/>
          <w:sz w:val="22"/>
          <w:szCs w:val="22"/>
          <w:lang w:eastAsia="en-GB"/>
          <w14:ligatures w14:val="standardContextual"/>
        </w:rPr>
      </w:pPr>
      <w:r>
        <w:t>7.5</w:t>
      </w:r>
      <w:r>
        <w:rPr>
          <w:rFonts w:asciiTheme="minorHAnsi" w:eastAsiaTheme="minorEastAsia" w:hAnsiTheme="minorHAnsi" w:cstheme="minorBidi"/>
          <w:kern w:val="2"/>
          <w:sz w:val="22"/>
          <w:szCs w:val="22"/>
          <w:lang w:eastAsia="en-GB"/>
          <w14:ligatures w14:val="standardContextual"/>
        </w:rPr>
        <w:tab/>
      </w:r>
      <w:r>
        <w:t>Out-of-band blocking</w:t>
      </w:r>
      <w:r>
        <w:tab/>
      </w:r>
      <w:r>
        <w:fldChar w:fldCharType="begin"/>
      </w:r>
      <w:r>
        <w:instrText xml:space="preserve"> PAGEREF _Toc155212290 \h </w:instrText>
      </w:r>
      <w:r>
        <w:fldChar w:fldCharType="separate"/>
      </w:r>
      <w:r>
        <w:t>99</w:t>
      </w:r>
      <w:r>
        <w:fldChar w:fldCharType="end"/>
      </w:r>
    </w:p>
    <w:p w14:paraId="1D3A813E" w14:textId="6329C4EF" w:rsidR="000C7171" w:rsidRDefault="000C7171">
      <w:pPr>
        <w:pStyle w:val="TOC3"/>
        <w:rPr>
          <w:rFonts w:asciiTheme="minorHAnsi" w:eastAsiaTheme="minorEastAsia" w:hAnsiTheme="minorHAnsi" w:cstheme="minorBidi"/>
          <w:kern w:val="2"/>
          <w:sz w:val="22"/>
          <w:szCs w:val="22"/>
          <w:lang w:eastAsia="en-GB"/>
          <w14:ligatures w14:val="standardContextual"/>
        </w:rPr>
      </w:pPr>
      <w:r>
        <w:t>7.5.1</w:t>
      </w:r>
      <w:r>
        <w:rPr>
          <w:rFonts w:asciiTheme="minorHAnsi" w:eastAsiaTheme="minorEastAsia" w:hAnsiTheme="minorHAnsi" w:cstheme="minorBidi"/>
          <w:kern w:val="2"/>
          <w:sz w:val="22"/>
          <w:szCs w:val="22"/>
          <w:lang w:eastAsia="en-GB"/>
          <w14:ligatures w14:val="standardContextual"/>
        </w:rPr>
        <w:tab/>
      </w:r>
      <w:r>
        <w:t>General minimum requirement</w:t>
      </w:r>
      <w:r>
        <w:tab/>
      </w:r>
      <w:r>
        <w:fldChar w:fldCharType="begin"/>
      </w:r>
      <w:r>
        <w:instrText xml:space="preserve"> PAGEREF _Toc155212291 \h </w:instrText>
      </w:r>
      <w:r>
        <w:fldChar w:fldCharType="separate"/>
      </w:r>
      <w:r>
        <w:t>99</w:t>
      </w:r>
      <w:r>
        <w:fldChar w:fldCharType="end"/>
      </w:r>
    </w:p>
    <w:p w14:paraId="687CDC7F" w14:textId="61FD17C5" w:rsidR="000C7171" w:rsidRDefault="000C7171">
      <w:pPr>
        <w:pStyle w:val="TOC3"/>
        <w:rPr>
          <w:rFonts w:asciiTheme="minorHAnsi" w:eastAsiaTheme="minorEastAsia" w:hAnsiTheme="minorHAnsi" w:cstheme="minorBidi"/>
          <w:kern w:val="2"/>
          <w:sz w:val="22"/>
          <w:szCs w:val="22"/>
          <w:lang w:eastAsia="en-GB"/>
          <w14:ligatures w14:val="standardContextual"/>
        </w:rPr>
      </w:pPr>
      <w:r>
        <w:t>7.5.2</w:t>
      </w:r>
      <w:r>
        <w:rPr>
          <w:rFonts w:asciiTheme="minorHAnsi" w:eastAsiaTheme="minorEastAsia" w:hAnsiTheme="minorHAnsi" w:cstheme="minorBidi"/>
          <w:kern w:val="2"/>
          <w:sz w:val="22"/>
          <w:szCs w:val="22"/>
          <w:lang w:eastAsia="en-GB"/>
          <w14:ligatures w14:val="standardContextual"/>
        </w:rPr>
        <w:tab/>
      </w:r>
      <w:r>
        <w:t>Co-location minimum requirement</w:t>
      </w:r>
      <w:r>
        <w:tab/>
      </w:r>
      <w:r>
        <w:fldChar w:fldCharType="begin"/>
      </w:r>
      <w:r>
        <w:instrText xml:space="preserve"> PAGEREF _Toc155212292 \h </w:instrText>
      </w:r>
      <w:r>
        <w:fldChar w:fldCharType="separate"/>
      </w:r>
      <w:r>
        <w:t>100</w:t>
      </w:r>
      <w:r>
        <w:fldChar w:fldCharType="end"/>
      </w:r>
    </w:p>
    <w:p w14:paraId="1923DE17" w14:textId="5CCA4688" w:rsidR="000C7171" w:rsidRDefault="000C7171">
      <w:pPr>
        <w:pStyle w:val="TOC2"/>
        <w:rPr>
          <w:rFonts w:asciiTheme="minorHAnsi" w:eastAsiaTheme="minorEastAsia" w:hAnsiTheme="minorHAnsi" w:cstheme="minorBidi"/>
          <w:kern w:val="2"/>
          <w:sz w:val="22"/>
          <w:szCs w:val="22"/>
          <w:lang w:eastAsia="en-GB"/>
          <w14:ligatures w14:val="standardContextual"/>
        </w:rPr>
      </w:pPr>
      <w:r>
        <w:t>7.6</w:t>
      </w:r>
      <w:r>
        <w:rPr>
          <w:rFonts w:asciiTheme="minorHAnsi" w:eastAsiaTheme="minorEastAsia" w:hAnsiTheme="minorHAnsi" w:cstheme="minorBidi"/>
          <w:kern w:val="2"/>
          <w:sz w:val="22"/>
          <w:szCs w:val="22"/>
          <w:lang w:eastAsia="en-GB"/>
          <w14:ligatures w14:val="standardContextual"/>
        </w:rPr>
        <w:tab/>
      </w:r>
      <w:r>
        <w:t>Receiver spurious emissions</w:t>
      </w:r>
      <w:r>
        <w:tab/>
      </w:r>
      <w:r>
        <w:fldChar w:fldCharType="begin"/>
      </w:r>
      <w:r>
        <w:instrText xml:space="preserve"> PAGEREF _Toc155212293 \h </w:instrText>
      </w:r>
      <w:r>
        <w:fldChar w:fldCharType="separate"/>
      </w:r>
      <w:r>
        <w:t>105</w:t>
      </w:r>
      <w:r>
        <w:fldChar w:fldCharType="end"/>
      </w:r>
    </w:p>
    <w:p w14:paraId="100BC5B1" w14:textId="311AA337" w:rsidR="000C7171" w:rsidRDefault="000C7171">
      <w:pPr>
        <w:pStyle w:val="TOC3"/>
        <w:rPr>
          <w:rFonts w:asciiTheme="minorHAnsi" w:eastAsiaTheme="minorEastAsia" w:hAnsiTheme="minorHAnsi" w:cstheme="minorBidi"/>
          <w:kern w:val="2"/>
          <w:sz w:val="22"/>
          <w:szCs w:val="22"/>
          <w:lang w:eastAsia="en-GB"/>
          <w14:ligatures w14:val="standardContextual"/>
        </w:rPr>
      </w:pPr>
      <w:r>
        <w:t>7.6.1</w:t>
      </w:r>
      <w:r>
        <w:rPr>
          <w:rFonts w:asciiTheme="minorHAnsi" w:eastAsiaTheme="minorEastAsia" w:hAnsiTheme="minorHAnsi" w:cstheme="minorBidi"/>
          <w:kern w:val="2"/>
          <w:sz w:val="22"/>
          <w:szCs w:val="22"/>
          <w:lang w:eastAsia="en-GB"/>
          <w14:ligatures w14:val="standardContextual"/>
        </w:rPr>
        <w:tab/>
      </w:r>
      <w:r>
        <w:t>General minimum requirement</w:t>
      </w:r>
      <w:r>
        <w:tab/>
      </w:r>
      <w:r>
        <w:fldChar w:fldCharType="begin"/>
      </w:r>
      <w:r>
        <w:instrText xml:space="preserve"> PAGEREF _Toc155212294 \h </w:instrText>
      </w:r>
      <w:r>
        <w:fldChar w:fldCharType="separate"/>
      </w:r>
      <w:r>
        <w:t>105</w:t>
      </w:r>
      <w:r>
        <w:fldChar w:fldCharType="end"/>
      </w:r>
    </w:p>
    <w:p w14:paraId="2EABC6A8" w14:textId="29E2D114" w:rsidR="000C7171" w:rsidRDefault="000C7171">
      <w:pPr>
        <w:pStyle w:val="TOC3"/>
        <w:rPr>
          <w:rFonts w:asciiTheme="minorHAnsi" w:eastAsiaTheme="minorEastAsia" w:hAnsiTheme="minorHAnsi" w:cstheme="minorBidi"/>
          <w:kern w:val="2"/>
          <w:sz w:val="22"/>
          <w:szCs w:val="22"/>
          <w:lang w:eastAsia="en-GB"/>
          <w14:ligatures w14:val="standardContextual"/>
        </w:rPr>
      </w:pPr>
      <w:r>
        <w:t>7.6.2</w:t>
      </w:r>
      <w:r>
        <w:rPr>
          <w:rFonts w:asciiTheme="minorHAnsi" w:eastAsiaTheme="minorEastAsia" w:hAnsiTheme="minorHAnsi" w:cstheme="minorBidi"/>
          <w:kern w:val="2"/>
          <w:sz w:val="22"/>
          <w:szCs w:val="22"/>
          <w:lang w:eastAsia="en-GB"/>
          <w14:ligatures w14:val="standardContextual"/>
        </w:rPr>
        <w:tab/>
      </w:r>
      <w:r>
        <w:t>Additional minimum requirement for BC2 (Category B)</w:t>
      </w:r>
      <w:r>
        <w:tab/>
      </w:r>
      <w:r>
        <w:fldChar w:fldCharType="begin"/>
      </w:r>
      <w:r>
        <w:instrText xml:space="preserve"> PAGEREF _Toc155212295 \h </w:instrText>
      </w:r>
      <w:r>
        <w:fldChar w:fldCharType="separate"/>
      </w:r>
      <w:r>
        <w:t>105</w:t>
      </w:r>
      <w:r>
        <w:fldChar w:fldCharType="end"/>
      </w:r>
    </w:p>
    <w:p w14:paraId="0EF0ED15" w14:textId="69422EA9" w:rsidR="000C7171" w:rsidRDefault="000C7171">
      <w:pPr>
        <w:pStyle w:val="TOC2"/>
        <w:rPr>
          <w:rFonts w:asciiTheme="minorHAnsi" w:eastAsiaTheme="minorEastAsia" w:hAnsiTheme="minorHAnsi" w:cstheme="minorBidi"/>
          <w:kern w:val="2"/>
          <w:sz w:val="22"/>
          <w:szCs w:val="22"/>
          <w:lang w:eastAsia="en-GB"/>
          <w14:ligatures w14:val="standardContextual"/>
        </w:rPr>
      </w:pPr>
      <w:r>
        <w:t>7.7</w:t>
      </w:r>
      <w:r>
        <w:rPr>
          <w:rFonts w:asciiTheme="minorHAnsi" w:eastAsiaTheme="minorEastAsia" w:hAnsiTheme="minorHAnsi" w:cstheme="minorBidi"/>
          <w:kern w:val="2"/>
          <w:sz w:val="22"/>
          <w:szCs w:val="22"/>
          <w:lang w:eastAsia="en-GB"/>
          <w14:ligatures w14:val="standardContextual"/>
        </w:rPr>
        <w:tab/>
      </w:r>
      <w:r>
        <w:t>Receiver intermodulation</w:t>
      </w:r>
      <w:r>
        <w:tab/>
      </w:r>
      <w:r>
        <w:fldChar w:fldCharType="begin"/>
      </w:r>
      <w:r>
        <w:instrText xml:space="preserve"> PAGEREF _Toc155212296 \h </w:instrText>
      </w:r>
      <w:r>
        <w:fldChar w:fldCharType="separate"/>
      </w:r>
      <w:r>
        <w:t>106</w:t>
      </w:r>
      <w:r>
        <w:fldChar w:fldCharType="end"/>
      </w:r>
    </w:p>
    <w:p w14:paraId="4BC3EE22" w14:textId="75707BEA" w:rsidR="000C7171" w:rsidRDefault="000C7171">
      <w:pPr>
        <w:pStyle w:val="TOC3"/>
        <w:rPr>
          <w:rFonts w:asciiTheme="minorHAnsi" w:eastAsiaTheme="minorEastAsia" w:hAnsiTheme="minorHAnsi" w:cstheme="minorBidi"/>
          <w:kern w:val="2"/>
          <w:sz w:val="22"/>
          <w:szCs w:val="22"/>
          <w:lang w:eastAsia="en-GB"/>
          <w14:ligatures w14:val="standardContextual"/>
        </w:rPr>
      </w:pPr>
      <w:r>
        <w:t>7.7.1</w:t>
      </w:r>
      <w:r>
        <w:rPr>
          <w:rFonts w:asciiTheme="minorHAnsi" w:eastAsiaTheme="minorEastAsia" w:hAnsiTheme="minorHAnsi" w:cstheme="minorBidi"/>
          <w:kern w:val="2"/>
          <w:sz w:val="22"/>
          <w:szCs w:val="22"/>
          <w:lang w:eastAsia="en-GB"/>
          <w14:ligatures w14:val="standardContextual"/>
        </w:rPr>
        <w:tab/>
      </w:r>
      <w:r>
        <w:t>General intermodulation minimum requirement</w:t>
      </w:r>
      <w:r>
        <w:tab/>
      </w:r>
      <w:r>
        <w:fldChar w:fldCharType="begin"/>
      </w:r>
      <w:r>
        <w:instrText xml:space="preserve"> PAGEREF _Toc155212297 \h </w:instrText>
      </w:r>
      <w:r>
        <w:fldChar w:fldCharType="separate"/>
      </w:r>
      <w:r>
        <w:t>106</w:t>
      </w:r>
      <w:r>
        <w:fldChar w:fldCharType="end"/>
      </w:r>
    </w:p>
    <w:p w14:paraId="36936E56" w14:textId="55F7DCC8" w:rsidR="000C7171" w:rsidRDefault="000C7171">
      <w:pPr>
        <w:pStyle w:val="TOC3"/>
        <w:rPr>
          <w:rFonts w:asciiTheme="minorHAnsi" w:eastAsiaTheme="minorEastAsia" w:hAnsiTheme="minorHAnsi" w:cstheme="minorBidi"/>
          <w:kern w:val="2"/>
          <w:sz w:val="22"/>
          <w:szCs w:val="22"/>
          <w:lang w:eastAsia="en-GB"/>
          <w14:ligatures w14:val="standardContextual"/>
        </w:rPr>
      </w:pPr>
      <w:r>
        <w:t>7.7.2</w:t>
      </w:r>
      <w:r>
        <w:rPr>
          <w:rFonts w:asciiTheme="minorHAnsi" w:eastAsiaTheme="minorEastAsia" w:hAnsiTheme="minorHAnsi" w:cstheme="minorBidi"/>
          <w:kern w:val="2"/>
          <w:sz w:val="22"/>
          <w:szCs w:val="22"/>
          <w:lang w:eastAsia="en-GB"/>
          <w14:ligatures w14:val="standardContextual"/>
        </w:rPr>
        <w:tab/>
      </w:r>
      <w:r>
        <w:t>General narrowband intermodulation minimum requirement</w:t>
      </w:r>
      <w:r>
        <w:tab/>
      </w:r>
      <w:r>
        <w:fldChar w:fldCharType="begin"/>
      </w:r>
      <w:r>
        <w:instrText xml:space="preserve"> PAGEREF _Toc155212298 \h </w:instrText>
      </w:r>
      <w:r>
        <w:fldChar w:fldCharType="separate"/>
      </w:r>
      <w:r>
        <w:t>109</w:t>
      </w:r>
      <w:r>
        <w:fldChar w:fldCharType="end"/>
      </w:r>
    </w:p>
    <w:p w14:paraId="50FCA6DE" w14:textId="2CA5C232" w:rsidR="000C7171" w:rsidRDefault="000C7171">
      <w:pPr>
        <w:pStyle w:val="TOC3"/>
        <w:rPr>
          <w:rFonts w:asciiTheme="minorHAnsi" w:eastAsiaTheme="minorEastAsia" w:hAnsiTheme="minorHAnsi" w:cstheme="minorBidi"/>
          <w:kern w:val="2"/>
          <w:sz w:val="22"/>
          <w:szCs w:val="22"/>
          <w:lang w:eastAsia="en-GB"/>
          <w14:ligatures w14:val="standardContextual"/>
        </w:rPr>
      </w:pPr>
      <w:r>
        <w:t>7.7.3</w:t>
      </w:r>
      <w:r>
        <w:rPr>
          <w:rFonts w:asciiTheme="minorHAnsi" w:eastAsiaTheme="minorEastAsia" w:hAnsiTheme="minorHAnsi" w:cstheme="minorBidi"/>
          <w:kern w:val="2"/>
          <w:sz w:val="22"/>
          <w:szCs w:val="22"/>
          <w:lang w:eastAsia="en-GB"/>
          <w14:ligatures w14:val="standardContextual"/>
        </w:rPr>
        <w:tab/>
      </w:r>
      <w:r>
        <w:t>Additional narrowband intermodulation minimum requirement for GSM/EDGE</w:t>
      </w:r>
      <w:r>
        <w:tab/>
      </w:r>
      <w:r>
        <w:fldChar w:fldCharType="begin"/>
      </w:r>
      <w:r>
        <w:instrText xml:space="preserve"> PAGEREF _Toc155212299 \h </w:instrText>
      </w:r>
      <w:r>
        <w:fldChar w:fldCharType="separate"/>
      </w:r>
      <w:r>
        <w:t>113</w:t>
      </w:r>
      <w:r>
        <w:fldChar w:fldCharType="end"/>
      </w:r>
    </w:p>
    <w:p w14:paraId="079A7362" w14:textId="6D1D3ACD" w:rsidR="000C7171" w:rsidRDefault="000C7171">
      <w:pPr>
        <w:pStyle w:val="TOC2"/>
        <w:rPr>
          <w:rFonts w:asciiTheme="minorHAnsi" w:eastAsiaTheme="minorEastAsia" w:hAnsiTheme="minorHAnsi" w:cstheme="minorBidi"/>
          <w:kern w:val="2"/>
          <w:sz w:val="22"/>
          <w:szCs w:val="22"/>
          <w:lang w:eastAsia="en-GB"/>
          <w14:ligatures w14:val="standardContextual"/>
        </w:rPr>
      </w:pPr>
      <w:r>
        <w:t>7.8</w:t>
      </w:r>
      <w:r>
        <w:rPr>
          <w:rFonts w:asciiTheme="minorHAnsi" w:eastAsiaTheme="minorEastAsia" w:hAnsiTheme="minorHAnsi" w:cstheme="minorBidi"/>
          <w:kern w:val="2"/>
          <w:sz w:val="22"/>
          <w:szCs w:val="22"/>
          <w:lang w:eastAsia="en-GB"/>
          <w14:ligatures w14:val="standardContextual"/>
        </w:rPr>
        <w:tab/>
      </w:r>
      <w:r>
        <w:t>In-channel selectivity</w:t>
      </w:r>
      <w:r>
        <w:tab/>
      </w:r>
      <w:r>
        <w:fldChar w:fldCharType="begin"/>
      </w:r>
      <w:r>
        <w:instrText xml:space="preserve"> PAGEREF _Toc155212300 \h </w:instrText>
      </w:r>
      <w:r>
        <w:fldChar w:fldCharType="separate"/>
      </w:r>
      <w:r>
        <w:t>113</w:t>
      </w:r>
      <w:r>
        <w:fldChar w:fldCharType="end"/>
      </w:r>
    </w:p>
    <w:p w14:paraId="4B493D2F" w14:textId="18CD080E" w:rsidR="000C7171" w:rsidRDefault="000C7171">
      <w:pPr>
        <w:pStyle w:val="TOC3"/>
        <w:rPr>
          <w:rFonts w:asciiTheme="minorHAnsi" w:eastAsiaTheme="minorEastAsia" w:hAnsiTheme="minorHAnsi" w:cstheme="minorBidi"/>
          <w:kern w:val="2"/>
          <w:sz w:val="22"/>
          <w:szCs w:val="22"/>
          <w:lang w:eastAsia="en-GB"/>
          <w14:ligatures w14:val="standardContextual"/>
        </w:rPr>
      </w:pPr>
      <w:r>
        <w:t>7.8.1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_Toc155212301 \h </w:instrText>
      </w:r>
      <w:r>
        <w:fldChar w:fldCharType="separate"/>
      </w:r>
      <w:r>
        <w:t>113</w:t>
      </w:r>
      <w:r>
        <w:fldChar w:fldCharType="end"/>
      </w:r>
    </w:p>
    <w:p w14:paraId="53BD11F5" w14:textId="1714CBC3" w:rsidR="000C7171" w:rsidRDefault="000C7171">
      <w:pPr>
        <w:pStyle w:val="TOC3"/>
        <w:rPr>
          <w:rFonts w:asciiTheme="minorHAnsi" w:eastAsiaTheme="minorEastAsia" w:hAnsiTheme="minorHAnsi" w:cstheme="minorBidi"/>
          <w:kern w:val="2"/>
          <w:sz w:val="22"/>
          <w:szCs w:val="22"/>
          <w:lang w:eastAsia="en-GB"/>
          <w14:ligatures w14:val="standardContextual"/>
        </w:rPr>
      </w:pPr>
      <w:r>
        <w:t>7.8.2</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_Toc155212302 \h </w:instrText>
      </w:r>
      <w:r>
        <w:fldChar w:fldCharType="separate"/>
      </w:r>
      <w:r>
        <w:t>114</w:t>
      </w:r>
      <w:r>
        <w:fldChar w:fldCharType="end"/>
      </w:r>
    </w:p>
    <w:p w14:paraId="1766D4B3" w14:textId="09356A64" w:rsidR="000C7171" w:rsidRDefault="000C7171">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Performance requirements</w:t>
      </w:r>
      <w:r>
        <w:tab/>
      </w:r>
      <w:r>
        <w:fldChar w:fldCharType="begin"/>
      </w:r>
      <w:r>
        <w:instrText xml:space="preserve"> PAGEREF _Toc155212303 \h </w:instrText>
      </w:r>
      <w:r>
        <w:fldChar w:fldCharType="separate"/>
      </w:r>
      <w:r>
        <w:t>114</w:t>
      </w:r>
      <w:r>
        <w:fldChar w:fldCharType="end"/>
      </w:r>
    </w:p>
    <w:p w14:paraId="5EFA91B2" w14:textId="3A6DD618" w:rsidR="000C7171" w:rsidRDefault="000C7171">
      <w:pPr>
        <w:pStyle w:val="TOC2"/>
        <w:rPr>
          <w:rFonts w:asciiTheme="minorHAnsi" w:eastAsiaTheme="minorEastAsia" w:hAnsiTheme="minorHAnsi" w:cstheme="minorBidi"/>
          <w:kern w:val="2"/>
          <w:sz w:val="22"/>
          <w:szCs w:val="22"/>
          <w:lang w:eastAsia="en-GB"/>
          <w14:ligatures w14:val="standardContextual"/>
        </w:rPr>
      </w:pPr>
      <w:r>
        <w:t>8.1</w:t>
      </w:r>
      <w:r>
        <w:rPr>
          <w:rFonts w:asciiTheme="minorHAnsi" w:eastAsiaTheme="minorEastAsia" w:hAnsiTheme="minorHAnsi" w:cstheme="minorBidi"/>
          <w:kern w:val="2"/>
          <w:sz w:val="22"/>
          <w:szCs w:val="22"/>
          <w:lang w:eastAsia="en-GB"/>
          <w14:ligatures w14:val="standardContextual"/>
        </w:rPr>
        <w:tab/>
      </w:r>
      <w:r>
        <w:t>E-UTRA minimum requirement</w:t>
      </w:r>
      <w:r>
        <w:tab/>
      </w:r>
      <w:r>
        <w:fldChar w:fldCharType="begin"/>
      </w:r>
      <w:r>
        <w:instrText xml:space="preserve"> PAGEREF _Toc155212304 \h </w:instrText>
      </w:r>
      <w:r>
        <w:fldChar w:fldCharType="separate"/>
      </w:r>
      <w:r>
        <w:t>114</w:t>
      </w:r>
      <w:r>
        <w:fldChar w:fldCharType="end"/>
      </w:r>
    </w:p>
    <w:p w14:paraId="4DB43C1F" w14:textId="29F22D87" w:rsidR="000C7171" w:rsidRDefault="000C7171">
      <w:pPr>
        <w:pStyle w:val="TOC2"/>
        <w:rPr>
          <w:rFonts w:asciiTheme="minorHAnsi" w:eastAsiaTheme="minorEastAsia" w:hAnsiTheme="minorHAnsi" w:cstheme="minorBidi"/>
          <w:kern w:val="2"/>
          <w:sz w:val="22"/>
          <w:szCs w:val="22"/>
          <w:lang w:eastAsia="en-GB"/>
          <w14:ligatures w14:val="standardContextual"/>
        </w:rPr>
      </w:pPr>
      <w:r>
        <w:t>8.2</w:t>
      </w:r>
      <w:r>
        <w:rPr>
          <w:rFonts w:asciiTheme="minorHAnsi" w:eastAsiaTheme="minorEastAsia" w:hAnsiTheme="minorHAnsi" w:cstheme="minorBidi"/>
          <w:kern w:val="2"/>
          <w:sz w:val="22"/>
          <w:szCs w:val="22"/>
          <w:lang w:eastAsia="en-GB"/>
          <w14:ligatures w14:val="standardContextual"/>
        </w:rPr>
        <w:tab/>
      </w:r>
      <w:r>
        <w:t>UTRA FDD minimum requirement</w:t>
      </w:r>
      <w:r>
        <w:tab/>
      </w:r>
      <w:r>
        <w:fldChar w:fldCharType="begin"/>
      </w:r>
      <w:r>
        <w:instrText xml:space="preserve"> PAGEREF _Toc155212305 \h </w:instrText>
      </w:r>
      <w:r>
        <w:fldChar w:fldCharType="separate"/>
      </w:r>
      <w:r>
        <w:t>114</w:t>
      </w:r>
      <w:r>
        <w:fldChar w:fldCharType="end"/>
      </w:r>
    </w:p>
    <w:p w14:paraId="16733EAA" w14:textId="198BAB72" w:rsidR="000C7171" w:rsidRDefault="000C7171">
      <w:pPr>
        <w:pStyle w:val="TOC2"/>
        <w:rPr>
          <w:rFonts w:asciiTheme="minorHAnsi" w:eastAsiaTheme="minorEastAsia" w:hAnsiTheme="minorHAnsi" w:cstheme="minorBidi"/>
          <w:kern w:val="2"/>
          <w:sz w:val="22"/>
          <w:szCs w:val="22"/>
          <w:lang w:eastAsia="en-GB"/>
          <w14:ligatures w14:val="standardContextual"/>
        </w:rPr>
      </w:pPr>
      <w:r>
        <w:t>8.3</w:t>
      </w:r>
      <w:r>
        <w:rPr>
          <w:rFonts w:asciiTheme="minorHAnsi" w:eastAsiaTheme="minorEastAsia" w:hAnsiTheme="minorHAnsi" w:cstheme="minorBidi"/>
          <w:kern w:val="2"/>
          <w:sz w:val="22"/>
          <w:szCs w:val="22"/>
          <w:lang w:eastAsia="en-GB"/>
          <w14:ligatures w14:val="standardContextual"/>
        </w:rPr>
        <w:tab/>
      </w:r>
      <w:r>
        <w:t>UTRA TDD minimum requirement</w:t>
      </w:r>
      <w:r>
        <w:tab/>
      </w:r>
      <w:r>
        <w:fldChar w:fldCharType="begin"/>
      </w:r>
      <w:r>
        <w:instrText xml:space="preserve"> PAGEREF _Toc155212306 \h </w:instrText>
      </w:r>
      <w:r>
        <w:fldChar w:fldCharType="separate"/>
      </w:r>
      <w:r>
        <w:t>114</w:t>
      </w:r>
      <w:r>
        <w:fldChar w:fldCharType="end"/>
      </w:r>
    </w:p>
    <w:p w14:paraId="5E37CB95" w14:textId="250BC7CA" w:rsidR="000C7171" w:rsidRDefault="000C7171">
      <w:pPr>
        <w:pStyle w:val="TOC2"/>
        <w:rPr>
          <w:rFonts w:asciiTheme="minorHAnsi" w:eastAsiaTheme="minorEastAsia" w:hAnsiTheme="minorHAnsi" w:cstheme="minorBidi"/>
          <w:kern w:val="2"/>
          <w:sz w:val="22"/>
          <w:szCs w:val="22"/>
          <w:lang w:eastAsia="en-GB"/>
          <w14:ligatures w14:val="standardContextual"/>
        </w:rPr>
      </w:pPr>
      <w:r>
        <w:t>8.4</w:t>
      </w:r>
      <w:r>
        <w:rPr>
          <w:rFonts w:asciiTheme="minorHAnsi" w:eastAsiaTheme="minorEastAsia" w:hAnsiTheme="minorHAnsi" w:cstheme="minorBidi"/>
          <w:kern w:val="2"/>
          <w:sz w:val="22"/>
          <w:szCs w:val="22"/>
          <w:lang w:eastAsia="en-GB"/>
          <w14:ligatures w14:val="standardContextual"/>
        </w:rPr>
        <w:tab/>
      </w:r>
      <w:r>
        <w:t>GSM/EDGE minimum requirement</w:t>
      </w:r>
      <w:r>
        <w:tab/>
      </w:r>
      <w:r>
        <w:fldChar w:fldCharType="begin"/>
      </w:r>
      <w:r>
        <w:instrText xml:space="preserve"> PAGEREF _Toc155212307 \h </w:instrText>
      </w:r>
      <w:r>
        <w:fldChar w:fldCharType="separate"/>
      </w:r>
      <w:r>
        <w:t>114</w:t>
      </w:r>
      <w:r>
        <w:fldChar w:fldCharType="end"/>
      </w:r>
    </w:p>
    <w:p w14:paraId="1D8A0C71" w14:textId="2C1A8407" w:rsidR="000C7171" w:rsidRDefault="000C7171">
      <w:pPr>
        <w:pStyle w:val="TOC2"/>
        <w:rPr>
          <w:rFonts w:asciiTheme="minorHAnsi" w:eastAsiaTheme="minorEastAsia" w:hAnsiTheme="minorHAnsi" w:cstheme="minorBidi"/>
          <w:kern w:val="2"/>
          <w:sz w:val="22"/>
          <w:szCs w:val="22"/>
          <w:lang w:eastAsia="en-GB"/>
          <w14:ligatures w14:val="standardContextual"/>
        </w:rPr>
      </w:pPr>
      <w:r>
        <w:t>8.5</w:t>
      </w:r>
      <w:r>
        <w:rPr>
          <w:rFonts w:asciiTheme="minorHAnsi" w:eastAsiaTheme="minorEastAsia" w:hAnsiTheme="minorHAnsi" w:cstheme="minorBidi"/>
          <w:kern w:val="2"/>
          <w:sz w:val="22"/>
          <w:szCs w:val="22"/>
          <w:lang w:eastAsia="en-GB"/>
          <w14:ligatures w14:val="standardContextual"/>
        </w:rPr>
        <w:tab/>
      </w:r>
      <w:r>
        <w:t>NR minimum requirement</w:t>
      </w:r>
      <w:r>
        <w:tab/>
      </w:r>
      <w:r>
        <w:fldChar w:fldCharType="begin"/>
      </w:r>
      <w:r>
        <w:instrText xml:space="preserve"> PAGEREF _Toc155212308 \h </w:instrText>
      </w:r>
      <w:r>
        <w:fldChar w:fldCharType="separate"/>
      </w:r>
      <w:r>
        <w:t>114</w:t>
      </w:r>
      <w:r>
        <w:fldChar w:fldCharType="end"/>
      </w:r>
    </w:p>
    <w:p w14:paraId="540C0173" w14:textId="6E4E39CB" w:rsidR="000C7171" w:rsidRDefault="000C7171">
      <w:pPr>
        <w:pStyle w:val="TOC2"/>
        <w:rPr>
          <w:rFonts w:asciiTheme="minorHAnsi" w:eastAsiaTheme="minorEastAsia" w:hAnsiTheme="minorHAnsi" w:cstheme="minorBidi"/>
          <w:kern w:val="2"/>
          <w:sz w:val="22"/>
          <w:szCs w:val="22"/>
          <w:lang w:eastAsia="en-GB"/>
          <w14:ligatures w14:val="standardContextual"/>
        </w:rPr>
      </w:pPr>
      <w:r>
        <w:t>8.6</w:t>
      </w:r>
      <w:r>
        <w:rPr>
          <w:rFonts w:asciiTheme="minorHAnsi" w:eastAsiaTheme="minorEastAsia" w:hAnsiTheme="minorHAnsi" w:cstheme="minorBidi"/>
          <w:kern w:val="2"/>
          <w:sz w:val="22"/>
          <w:szCs w:val="22"/>
          <w:lang w:eastAsia="en-GB"/>
          <w14:ligatures w14:val="standardContextual"/>
        </w:rPr>
        <w:tab/>
      </w:r>
      <w:r>
        <w:t>NB-IoT minimum requirement</w:t>
      </w:r>
      <w:r>
        <w:tab/>
      </w:r>
      <w:r>
        <w:fldChar w:fldCharType="begin"/>
      </w:r>
      <w:r>
        <w:instrText xml:space="preserve"> PAGEREF _Toc155212309 \h </w:instrText>
      </w:r>
      <w:r>
        <w:fldChar w:fldCharType="separate"/>
      </w:r>
      <w:r>
        <w:t>114</w:t>
      </w:r>
      <w:r>
        <w:fldChar w:fldCharType="end"/>
      </w:r>
    </w:p>
    <w:p w14:paraId="6BA06DAB" w14:textId="2C957169" w:rsidR="000C7171" w:rsidRDefault="000C7171">
      <w:pPr>
        <w:pStyle w:val="TOC8"/>
        <w:rPr>
          <w:rFonts w:asciiTheme="minorHAnsi" w:eastAsiaTheme="minorEastAsia" w:hAnsiTheme="minorHAnsi" w:cstheme="minorBidi"/>
          <w:b w:val="0"/>
          <w:kern w:val="2"/>
          <w:szCs w:val="22"/>
          <w:lang w:eastAsia="en-GB"/>
          <w14:ligatures w14:val="standardContextual"/>
        </w:rPr>
      </w:pPr>
      <w:r>
        <w:t>Annex A (normative): Characteristics of interfering signals</w:t>
      </w:r>
      <w:r>
        <w:tab/>
      </w:r>
      <w:r>
        <w:fldChar w:fldCharType="begin"/>
      </w:r>
      <w:r>
        <w:instrText xml:space="preserve"> PAGEREF _Toc155212310 \h </w:instrText>
      </w:r>
      <w:r>
        <w:fldChar w:fldCharType="separate"/>
      </w:r>
      <w:r>
        <w:t>115</w:t>
      </w:r>
      <w:r>
        <w:fldChar w:fldCharType="end"/>
      </w:r>
    </w:p>
    <w:p w14:paraId="049C319C" w14:textId="7B40360F" w:rsidR="000C7171" w:rsidRDefault="000C7171">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UTRA FDD interfering signal</w:t>
      </w:r>
      <w:r>
        <w:tab/>
      </w:r>
      <w:r>
        <w:fldChar w:fldCharType="begin"/>
      </w:r>
      <w:r>
        <w:instrText xml:space="preserve"> PAGEREF _Toc155212311 \h </w:instrText>
      </w:r>
      <w:r>
        <w:fldChar w:fldCharType="separate"/>
      </w:r>
      <w:r>
        <w:t>115</w:t>
      </w:r>
      <w:r>
        <w:fldChar w:fldCharType="end"/>
      </w:r>
    </w:p>
    <w:p w14:paraId="7727E424" w14:textId="76AEDD68" w:rsidR="000C7171" w:rsidRDefault="000C7171">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UTRA TDD interfering signal</w:t>
      </w:r>
      <w:r>
        <w:tab/>
      </w:r>
      <w:r>
        <w:fldChar w:fldCharType="begin"/>
      </w:r>
      <w:r>
        <w:instrText xml:space="preserve"> PAGEREF _Toc155212312 \h </w:instrText>
      </w:r>
      <w:r>
        <w:fldChar w:fldCharType="separate"/>
      </w:r>
      <w:r>
        <w:t>115</w:t>
      </w:r>
      <w:r>
        <w:fldChar w:fldCharType="end"/>
      </w:r>
    </w:p>
    <w:p w14:paraId="50683B4E" w14:textId="715723EF" w:rsidR="000C7171" w:rsidRDefault="000C7171">
      <w:pPr>
        <w:pStyle w:val="TOC1"/>
        <w:rPr>
          <w:rFonts w:asciiTheme="minorHAnsi" w:eastAsiaTheme="minorEastAsia" w:hAnsiTheme="minorHAnsi" w:cstheme="minorBidi"/>
          <w:kern w:val="2"/>
          <w:szCs w:val="22"/>
          <w:lang w:eastAsia="en-GB"/>
          <w14:ligatures w14:val="standardContextual"/>
        </w:rPr>
      </w:pPr>
      <w:r>
        <w:t>A.3</w:t>
      </w:r>
      <w:r>
        <w:rPr>
          <w:rFonts w:asciiTheme="minorHAnsi" w:eastAsiaTheme="minorEastAsia" w:hAnsiTheme="minorHAnsi" w:cstheme="minorBidi"/>
          <w:kern w:val="2"/>
          <w:szCs w:val="22"/>
          <w:lang w:eastAsia="en-GB"/>
          <w14:ligatures w14:val="standardContextual"/>
        </w:rPr>
        <w:tab/>
      </w:r>
      <w:r>
        <w:t>E-UTRA interfering signal</w:t>
      </w:r>
      <w:r>
        <w:tab/>
      </w:r>
      <w:r>
        <w:fldChar w:fldCharType="begin"/>
      </w:r>
      <w:r>
        <w:instrText xml:space="preserve"> PAGEREF _Toc155212313 \h </w:instrText>
      </w:r>
      <w:r>
        <w:fldChar w:fldCharType="separate"/>
      </w:r>
      <w:r>
        <w:t>115</w:t>
      </w:r>
      <w:r>
        <w:fldChar w:fldCharType="end"/>
      </w:r>
    </w:p>
    <w:p w14:paraId="49B7ED7C" w14:textId="30A9D4EF" w:rsidR="000C7171" w:rsidRDefault="000C7171">
      <w:pPr>
        <w:pStyle w:val="TOC8"/>
        <w:rPr>
          <w:rFonts w:asciiTheme="minorHAnsi" w:eastAsiaTheme="minorEastAsia" w:hAnsiTheme="minorHAnsi" w:cstheme="minorBidi"/>
          <w:b w:val="0"/>
          <w:kern w:val="2"/>
          <w:szCs w:val="22"/>
          <w:lang w:eastAsia="en-GB"/>
          <w14:ligatures w14:val="standardContextual"/>
        </w:rPr>
      </w:pPr>
      <w:r>
        <w:t>Annex B (normative):  Environmental requirements for the BS equipment</w:t>
      </w:r>
      <w:r>
        <w:tab/>
      </w:r>
      <w:r>
        <w:fldChar w:fldCharType="begin"/>
      </w:r>
      <w:r>
        <w:instrText xml:space="preserve"> PAGEREF _Toc155212314 \h </w:instrText>
      </w:r>
      <w:r>
        <w:fldChar w:fldCharType="separate"/>
      </w:r>
      <w:r>
        <w:t>116</w:t>
      </w:r>
      <w:r>
        <w:fldChar w:fldCharType="end"/>
      </w:r>
    </w:p>
    <w:p w14:paraId="301E9932" w14:textId="4EBFBBBE" w:rsidR="000C7171" w:rsidRDefault="000C7171">
      <w:pPr>
        <w:pStyle w:val="TOC8"/>
        <w:rPr>
          <w:rFonts w:asciiTheme="minorHAnsi" w:eastAsiaTheme="minorEastAsia" w:hAnsiTheme="minorHAnsi" w:cstheme="minorBidi"/>
          <w:b w:val="0"/>
          <w:kern w:val="2"/>
          <w:szCs w:val="22"/>
          <w:lang w:eastAsia="en-GB"/>
          <w14:ligatures w14:val="standardContextual"/>
        </w:rPr>
      </w:pPr>
      <w:r>
        <w:t>Annex C (informative): Change history</w:t>
      </w:r>
      <w:r>
        <w:tab/>
      </w:r>
      <w:r>
        <w:fldChar w:fldCharType="begin"/>
      </w:r>
      <w:r>
        <w:instrText xml:space="preserve"> PAGEREF _Toc155212315 \h </w:instrText>
      </w:r>
      <w:r>
        <w:fldChar w:fldCharType="separate"/>
      </w:r>
      <w:r>
        <w:t>117</w:t>
      </w:r>
      <w:r>
        <w:fldChar w:fldCharType="end"/>
      </w:r>
    </w:p>
    <w:p w14:paraId="07D8DA29" w14:textId="4430AD49" w:rsidR="00080512" w:rsidRPr="009C4728" w:rsidRDefault="000C7171">
      <w:r>
        <w:fldChar w:fldCharType="end"/>
      </w:r>
    </w:p>
    <w:p w14:paraId="07D8DA2A" w14:textId="77777777" w:rsidR="00C53C29" w:rsidRPr="009C4728" w:rsidRDefault="00080512" w:rsidP="00C53C29">
      <w:pPr>
        <w:pStyle w:val="Heading1"/>
      </w:pPr>
      <w:r w:rsidRPr="009C4728">
        <w:br w:type="page"/>
      </w:r>
      <w:bookmarkStart w:id="14" w:name="_Toc2086433"/>
      <w:bookmarkStart w:id="15" w:name="_Toc36025812"/>
      <w:bookmarkStart w:id="16" w:name="_Toc44584682"/>
      <w:bookmarkStart w:id="17" w:name="_Toc45868975"/>
      <w:bookmarkStart w:id="18" w:name="_Toc52553534"/>
      <w:bookmarkStart w:id="19" w:name="_Toc61111781"/>
      <w:bookmarkStart w:id="20" w:name="_Toc61125863"/>
      <w:bookmarkStart w:id="21" w:name="_Toc61126024"/>
      <w:bookmarkStart w:id="22" w:name="_Toc66804536"/>
      <w:bookmarkStart w:id="23" w:name="_Toc74821110"/>
      <w:bookmarkStart w:id="24" w:name="_Toc76502974"/>
      <w:bookmarkStart w:id="25" w:name="_Toc83038647"/>
      <w:bookmarkStart w:id="26" w:name="_Toc89850771"/>
      <w:bookmarkStart w:id="27" w:name="_Toc98664856"/>
      <w:bookmarkStart w:id="28" w:name="_Toc105764858"/>
      <w:bookmarkStart w:id="29" w:name="_Toc123151058"/>
      <w:bookmarkStart w:id="30" w:name="_Toc124162574"/>
      <w:bookmarkStart w:id="31" w:name="_Toc130865941"/>
      <w:bookmarkStart w:id="32" w:name="_Toc138085163"/>
      <w:bookmarkStart w:id="33" w:name="_Toc138891659"/>
      <w:bookmarkStart w:id="34" w:name="_Toc145071448"/>
      <w:bookmarkStart w:id="35" w:name="_Toc155212155"/>
      <w:r w:rsidR="00C53C29" w:rsidRPr="009C4728">
        <w:lastRenderedPageBreak/>
        <w:t>Foreword</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07D8DA2B" w14:textId="77777777" w:rsidR="00875760" w:rsidRPr="004D3578" w:rsidRDefault="00875760" w:rsidP="00875760">
      <w:r w:rsidRPr="004D3578">
        <w:t xml:space="preserve">This Technical </w:t>
      </w:r>
      <w:bookmarkStart w:id="36" w:name="spectype3"/>
      <w:r w:rsidRPr="00875760">
        <w:t>Specification</w:t>
      </w:r>
      <w:bookmarkEnd w:id="36"/>
      <w:r w:rsidRPr="00875760">
        <w:t xml:space="preserve"> has been</w:t>
      </w:r>
      <w:r w:rsidRPr="004D3578">
        <w:t xml:space="preserve"> produced by the 3</w:t>
      </w:r>
      <w:r>
        <w:t>rd</w:t>
      </w:r>
      <w:r w:rsidRPr="004D3578">
        <w:t xml:space="preserve"> Generation Partnership Project (3GPP).</w:t>
      </w:r>
    </w:p>
    <w:p w14:paraId="07D8DA2C" w14:textId="77777777" w:rsidR="00080512" w:rsidRPr="009C4728" w:rsidRDefault="00080512">
      <w:r w:rsidRPr="009C472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D8DA2D" w14:textId="77777777" w:rsidR="00080512" w:rsidRPr="009C4728" w:rsidRDefault="00080512">
      <w:pPr>
        <w:pStyle w:val="B1"/>
      </w:pPr>
      <w:r w:rsidRPr="009C4728">
        <w:t>Version x.y.z</w:t>
      </w:r>
    </w:p>
    <w:p w14:paraId="07D8DA2E" w14:textId="77777777" w:rsidR="00080512" w:rsidRPr="009C4728" w:rsidRDefault="00080512">
      <w:pPr>
        <w:pStyle w:val="B1"/>
      </w:pPr>
      <w:r w:rsidRPr="009C4728">
        <w:t>where:</w:t>
      </w:r>
    </w:p>
    <w:p w14:paraId="07D8DA2F" w14:textId="77777777" w:rsidR="00080512" w:rsidRPr="009C4728" w:rsidRDefault="00080512">
      <w:pPr>
        <w:pStyle w:val="B2"/>
      </w:pPr>
      <w:r w:rsidRPr="009C4728">
        <w:t>x</w:t>
      </w:r>
      <w:r w:rsidRPr="009C4728">
        <w:tab/>
        <w:t>the first digit:</w:t>
      </w:r>
    </w:p>
    <w:p w14:paraId="07D8DA30" w14:textId="77777777" w:rsidR="00080512" w:rsidRPr="009C4728" w:rsidRDefault="00080512">
      <w:pPr>
        <w:pStyle w:val="B3"/>
      </w:pPr>
      <w:r w:rsidRPr="009C4728">
        <w:t>1</w:t>
      </w:r>
      <w:r w:rsidRPr="009C4728">
        <w:tab/>
        <w:t>presented to TSG for information;</w:t>
      </w:r>
    </w:p>
    <w:p w14:paraId="07D8DA31" w14:textId="77777777" w:rsidR="00080512" w:rsidRPr="009C4728" w:rsidRDefault="00080512">
      <w:pPr>
        <w:pStyle w:val="B3"/>
      </w:pPr>
      <w:r w:rsidRPr="009C4728">
        <w:t>2</w:t>
      </w:r>
      <w:r w:rsidRPr="009C4728">
        <w:tab/>
        <w:t>presented to TSG for approval;</w:t>
      </w:r>
    </w:p>
    <w:p w14:paraId="07D8DA32" w14:textId="77777777" w:rsidR="00080512" w:rsidRPr="009C4728" w:rsidRDefault="00080512">
      <w:pPr>
        <w:pStyle w:val="B3"/>
      </w:pPr>
      <w:r w:rsidRPr="009C4728">
        <w:t>3</w:t>
      </w:r>
      <w:r w:rsidRPr="009C4728">
        <w:tab/>
        <w:t>or greater indicates TSG approved document under change control.</w:t>
      </w:r>
    </w:p>
    <w:p w14:paraId="07D8DA33" w14:textId="77777777" w:rsidR="00080512" w:rsidRPr="009C4728" w:rsidRDefault="00080512">
      <w:pPr>
        <w:pStyle w:val="B2"/>
      </w:pPr>
      <w:r w:rsidRPr="009C4728">
        <w:t>y</w:t>
      </w:r>
      <w:r w:rsidRPr="009C4728">
        <w:tab/>
        <w:t>the second digit is incremented for all changes of substance, i.e. technical enhancements, corrections, updates, etc.</w:t>
      </w:r>
    </w:p>
    <w:p w14:paraId="07D8DA34" w14:textId="77777777" w:rsidR="00080512" w:rsidRPr="009C4728" w:rsidRDefault="00080512">
      <w:pPr>
        <w:pStyle w:val="B2"/>
      </w:pPr>
      <w:r w:rsidRPr="009C4728">
        <w:t>z</w:t>
      </w:r>
      <w:r w:rsidRPr="009C4728">
        <w:tab/>
        <w:t>the third digit is incremented when editorial only changes have been incorporated in the document.</w:t>
      </w:r>
    </w:p>
    <w:p w14:paraId="07D8DA35" w14:textId="77777777" w:rsidR="008C384C" w:rsidRPr="009C4728" w:rsidRDefault="008C384C" w:rsidP="008C384C">
      <w:r w:rsidRPr="009C4728">
        <w:t xml:space="preserve">In </w:t>
      </w:r>
      <w:r w:rsidR="0074026F" w:rsidRPr="009C4728">
        <w:t>the present</w:t>
      </w:r>
      <w:r w:rsidRPr="009C4728">
        <w:t xml:space="preserve"> document, modal verbs have the following meanings:</w:t>
      </w:r>
    </w:p>
    <w:p w14:paraId="07D8DA36" w14:textId="77777777" w:rsidR="008C384C" w:rsidRPr="009C4728" w:rsidRDefault="008C384C" w:rsidP="00774DA4">
      <w:pPr>
        <w:pStyle w:val="EX"/>
      </w:pPr>
      <w:r w:rsidRPr="009C4728">
        <w:rPr>
          <w:b/>
        </w:rPr>
        <w:t>shall</w:t>
      </w:r>
      <w:r w:rsidRPr="009C4728">
        <w:tab/>
      </w:r>
      <w:r w:rsidRPr="009C4728">
        <w:tab/>
        <w:t>indicates a mandatory requirement to do something</w:t>
      </w:r>
    </w:p>
    <w:p w14:paraId="07D8DA37" w14:textId="77777777" w:rsidR="008C384C" w:rsidRPr="009C4728" w:rsidRDefault="008C384C" w:rsidP="00774DA4">
      <w:pPr>
        <w:pStyle w:val="EX"/>
      </w:pPr>
      <w:r w:rsidRPr="009C4728">
        <w:rPr>
          <w:b/>
        </w:rPr>
        <w:t>shall not</w:t>
      </w:r>
      <w:r w:rsidRPr="009C4728">
        <w:tab/>
        <w:t>indicates an interdiction (</w:t>
      </w:r>
      <w:r w:rsidR="001F1132" w:rsidRPr="009C4728">
        <w:t>prohibition</w:t>
      </w:r>
      <w:r w:rsidRPr="009C4728">
        <w:t>) to do something</w:t>
      </w:r>
    </w:p>
    <w:p w14:paraId="07D8DA38" w14:textId="77777777" w:rsidR="00BA19ED" w:rsidRPr="009C4728" w:rsidRDefault="00BA19ED" w:rsidP="00A27486">
      <w:r w:rsidRPr="009C4728">
        <w:t>The constructions "shall" and "shall not" are confined to the context of normative provisions, and do not appear in Technical Reports.</w:t>
      </w:r>
    </w:p>
    <w:p w14:paraId="07D8DA39" w14:textId="77777777" w:rsidR="00C1496A" w:rsidRPr="009C4728" w:rsidRDefault="00C1496A" w:rsidP="00A27486">
      <w:r w:rsidRPr="009C4728">
        <w:t xml:space="preserve">The constructions "must" and "must not" are not used as substitutes for "shall" and "shall not". Their use is avoided insofar as possible, and </w:t>
      </w:r>
      <w:r w:rsidR="001F1132" w:rsidRPr="009C4728">
        <w:t xml:space="preserve">they </w:t>
      </w:r>
      <w:r w:rsidRPr="009C4728">
        <w:t xml:space="preserve">are </w:t>
      </w:r>
      <w:r w:rsidR="001F1132" w:rsidRPr="009C4728">
        <w:t>not</w:t>
      </w:r>
      <w:r w:rsidRPr="009C4728">
        <w:t xml:space="preserve"> used in a normative context except in a direct citation from an external, referenced, non-3GPP document, or so as to maintain continuity of style when extending or modifying the provisions of such a referenced document.</w:t>
      </w:r>
    </w:p>
    <w:p w14:paraId="07D8DA3A" w14:textId="77777777" w:rsidR="008C384C" w:rsidRPr="009C4728" w:rsidRDefault="008C384C" w:rsidP="00774DA4">
      <w:pPr>
        <w:pStyle w:val="EX"/>
      </w:pPr>
      <w:r w:rsidRPr="009C4728">
        <w:rPr>
          <w:b/>
        </w:rPr>
        <w:t>should</w:t>
      </w:r>
      <w:r w:rsidRPr="009C4728">
        <w:tab/>
      </w:r>
      <w:r w:rsidRPr="009C4728">
        <w:tab/>
        <w:t>indicates a recommendation to do something</w:t>
      </w:r>
    </w:p>
    <w:p w14:paraId="07D8DA3B" w14:textId="77777777" w:rsidR="008C384C" w:rsidRPr="009C4728" w:rsidRDefault="008C384C" w:rsidP="00774DA4">
      <w:pPr>
        <w:pStyle w:val="EX"/>
      </w:pPr>
      <w:r w:rsidRPr="009C4728">
        <w:rPr>
          <w:b/>
        </w:rPr>
        <w:t>should not</w:t>
      </w:r>
      <w:r w:rsidRPr="009C4728">
        <w:tab/>
        <w:t>indicates a recommendation not to do something</w:t>
      </w:r>
    </w:p>
    <w:p w14:paraId="07D8DA3C" w14:textId="77777777" w:rsidR="008C384C" w:rsidRPr="009C4728" w:rsidRDefault="008C384C" w:rsidP="00774DA4">
      <w:pPr>
        <w:pStyle w:val="EX"/>
      </w:pPr>
      <w:r w:rsidRPr="009C4728">
        <w:rPr>
          <w:b/>
        </w:rPr>
        <w:t>may</w:t>
      </w:r>
      <w:r w:rsidRPr="009C4728">
        <w:tab/>
      </w:r>
      <w:r w:rsidRPr="009C4728">
        <w:tab/>
        <w:t>indicates permission to do something</w:t>
      </w:r>
    </w:p>
    <w:p w14:paraId="07D8DA3D" w14:textId="77777777" w:rsidR="008C384C" w:rsidRPr="009C4728" w:rsidRDefault="008C384C" w:rsidP="00774DA4">
      <w:pPr>
        <w:pStyle w:val="EX"/>
      </w:pPr>
      <w:r w:rsidRPr="009C4728">
        <w:rPr>
          <w:b/>
        </w:rPr>
        <w:t>need not</w:t>
      </w:r>
      <w:r w:rsidRPr="009C4728">
        <w:tab/>
        <w:t>indicates permission not to do something</w:t>
      </w:r>
    </w:p>
    <w:p w14:paraId="07D8DA3E" w14:textId="77777777" w:rsidR="008C384C" w:rsidRPr="009C4728" w:rsidRDefault="008C384C" w:rsidP="00A27486">
      <w:r w:rsidRPr="009C4728">
        <w:t>The construction "may not" is ambiguous</w:t>
      </w:r>
      <w:r w:rsidR="001F1132" w:rsidRPr="009C4728">
        <w:t xml:space="preserve"> </w:t>
      </w:r>
      <w:r w:rsidRPr="009C4728">
        <w:t xml:space="preserve">and </w:t>
      </w:r>
      <w:r w:rsidR="00774DA4" w:rsidRPr="009C4728">
        <w:t>is not</w:t>
      </w:r>
      <w:r w:rsidR="00F9008D" w:rsidRPr="009C4728">
        <w:t xml:space="preserve"> </w:t>
      </w:r>
      <w:r w:rsidRPr="009C4728">
        <w:t>used in normative elements.</w:t>
      </w:r>
      <w:r w:rsidR="001F1132" w:rsidRPr="009C4728">
        <w:t xml:space="preserve"> The </w:t>
      </w:r>
      <w:r w:rsidR="003765B8" w:rsidRPr="009C4728">
        <w:t xml:space="preserve">unambiguous </w:t>
      </w:r>
      <w:r w:rsidR="001F1132" w:rsidRPr="009C4728">
        <w:t>construction</w:t>
      </w:r>
      <w:r w:rsidR="003765B8" w:rsidRPr="009C4728">
        <w:t>s</w:t>
      </w:r>
      <w:r w:rsidR="001F1132" w:rsidRPr="009C4728">
        <w:t xml:space="preserve"> "might not" </w:t>
      </w:r>
      <w:r w:rsidR="003765B8" w:rsidRPr="009C4728">
        <w:t>or "shall not" are</w:t>
      </w:r>
      <w:r w:rsidR="001F1132" w:rsidRPr="009C4728">
        <w:t xml:space="preserve"> used </w:t>
      </w:r>
      <w:r w:rsidR="003765B8" w:rsidRPr="009C4728">
        <w:t xml:space="preserve">instead, depending upon the </w:t>
      </w:r>
      <w:r w:rsidR="001F1132" w:rsidRPr="009C4728">
        <w:t>meaning intended.</w:t>
      </w:r>
    </w:p>
    <w:p w14:paraId="07D8DA3F" w14:textId="77777777" w:rsidR="008C384C" w:rsidRPr="009C4728" w:rsidRDefault="008C384C" w:rsidP="00774DA4">
      <w:pPr>
        <w:pStyle w:val="EX"/>
      </w:pPr>
      <w:r w:rsidRPr="009C4728">
        <w:rPr>
          <w:b/>
        </w:rPr>
        <w:t>can</w:t>
      </w:r>
      <w:r w:rsidRPr="009C4728">
        <w:tab/>
      </w:r>
      <w:r w:rsidRPr="009C4728">
        <w:tab/>
        <w:t>indicates</w:t>
      </w:r>
      <w:r w:rsidR="00774DA4" w:rsidRPr="009C4728">
        <w:t xml:space="preserve"> that something is possible</w:t>
      </w:r>
    </w:p>
    <w:p w14:paraId="07D8DA40" w14:textId="77777777" w:rsidR="00774DA4" w:rsidRPr="009C4728" w:rsidRDefault="00774DA4" w:rsidP="00774DA4">
      <w:pPr>
        <w:pStyle w:val="EX"/>
      </w:pPr>
      <w:r w:rsidRPr="009C4728">
        <w:rPr>
          <w:b/>
        </w:rPr>
        <w:t>cannot</w:t>
      </w:r>
      <w:r w:rsidRPr="009C4728">
        <w:tab/>
      </w:r>
      <w:r w:rsidRPr="009C4728">
        <w:tab/>
        <w:t>indicates that something is impossible</w:t>
      </w:r>
    </w:p>
    <w:p w14:paraId="07D8DA41" w14:textId="77777777" w:rsidR="00774DA4" w:rsidRPr="009C4728" w:rsidRDefault="00774DA4" w:rsidP="00A27486">
      <w:r w:rsidRPr="009C4728">
        <w:t xml:space="preserve">The constructions "can" and "cannot" </w:t>
      </w:r>
      <w:r w:rsidR="00F9008D" w:rsidRPr="009C4728">
        <w:t xml:space="preserve">are not </w:t>
      </w:r>
      <w:r w:rsidRPr="009C4728">
        <w:t>substitute</w:t>
      </w:r>
      <w:r w:rsidR="003765B8" w:rsidRPr="009C4728">
        <w:t>s</w:t>
      </w:r>
      <w:r w:rsidRPr="009C4728">
        <w:t xml:space="preserve"> for "may" and "need not".</w:t>
      </w:r>
    </w:p>
    <w:p w14:paraId="07D8DA42" w14:textId="77777777" w:rsidR="00774DA4" w:rsidRPr="009C4728" w:rsidRDefault="00774DA4" w:rsidP="00774DA4">
      <w:pPr>
        <w:pStyle w:val="EX"/>
      </w:pPr>
      <w:r w:rsidRPr="009C4728">
        <w:rPr>
          <w:b/>
        </w:rPr>
        <w:t>will</w:t>
      </w:r>
      <w:r w:rsidRPr="009C4728">
        <w:tab/>
      </w:r>
      <w:r w:rsidRPr="009C4728">
        <w:tab/>
        <w:t xml:space="preserve">indicates that something is certain </w:t>
      </w:r>
      <w:r w:rsidR="003765B8" w:rsidRPr="009C4728">
        <w:t xml:space="preserve">or </w:t>
      </w:r>
      <w:r w:rsidRPr="009C4728">
        <w:t xml:space="preserve">expected to happen </w:t>
      </w:r>
      <w:r w:rsidR="003765B8" w:rsidRPr="009C4728">
        <w:t xml:space="preserve">as a result of action taken by an </w:t>
      </w:r>
      <w:r w:rsidRPr="009C4728">
        <w:t>agency the behaviour of which is outside the scope of the present document</w:t>
      </w:r>
    </w:p>
    <w:p w14:paraId="07D8DA43" w14:textId="77777777" w:rsidR="00774DA4" w:rsidRPr="009C4728" w:rsidRDefault="00774DA4" w:rsidP="00774DA4">
      <w:pPr>
        <w:pStyle w:val="EX"/>
      </w:pPr>
      <w:r w:rsidRPr="009C4728">
        <w:rPr>
          <w:b/>
        </w:rPr>
        <w:t>will not</w:t>
      </w:r>
      <w:r w:rsidRPr="009C4728">
        <w:tab/>
      </w:r>
      <w:r w:rsidRPr="009C4728">
        <w:tab/>
        <w:t xml:space="preserve">indicates that something is certain </w:t>
      </w:r>
      <w:r w:rsidR="003765B8" w:rsidRPr="009C4728">
        <w:t xml:space="preserve">or expected not </w:t>
      </w:r>
      <w:r w:rsidRPr="009C4728">
        <w:t xml:space="preserve">to happen </w:t>
      </w:r>
      <w:r w:rsidR="003765B8" w:rsidRPr="009C4728">
        <w:t xml:space="preserve">as a result of action taken </w:t>
      </w:r>
      <w:r w:rsidRPr="009C4728">
        <w:t xml:space="preserve">by </w:t>
      </w:r>
      <w:r w:rsidR="003765B8" w:rsidRPr="009C4728">
        <w:t xml:space="preserve">an </w:t>
      </w:r>
      <w:r w:rsidRPr="009C4728">
        <w:t>agency the behaviour of which is outside the scope of the present document</w:t>
      </w:r>
    </w:p>
    <w:p w14:paraId="07D8DA44" w14:textId="77777777" w:rsidR="001F1132" w:rsidRPr="009C4728" w:rsidRDefault="001F1132" w:rsidP="00774DA4">
      <w:pPr>
        <w:pStyle w:val="EX"/>
      </w:pPr>
      <w:r w:rsidRPr="009C4728">
        <w:rPr>
          <w:b/>
        </w:rPr>
        <w:t>might</w:t>
      </w:r>
      <w:r w:rsidRPr="009C4728">
        <w:tab/>
        <w:t xml:space="preserve">indicates a likelihood that something will happen as a result of </w:t>
      </w:r>
      <w:r w:rsidR="003765B8" w:rsidRPr="009C4728">
        <w:t xml:space="preserve">action taken by </w:t>
      </w:r>
      <w:r w:rsidRPr="009C4728">
        <w:t>some agency the behaviour of which is outside the scope of the present document</w:t>
      </w:r>
    </w:p>
    <w:p w14:paraId="07D8DA45" w14:textId="77777777" w:rsidR="003765B8" w:rsidRPr="009C4728" w:rsidRDefault="003765B8" w:rsidP="003765B8">
      <w:pPr>
        <w:pStyle w:val="EX"/>
      </w:pPr>
      <w:r w:rsidRPr="009C4728">
        <w:rPr>
          <w:b/>
        </w:rPr>
        <w:lastRenderedPageBreak/>
        <w:t>might not</w:t>
      </w:r>
      <w:r w:rsidRPr="009C4728">
        <w:tab/>
        <w:t>indicates a likelihood that something will not happen as a result of action taken by some agency the behaviour of which is outside the scope of the present document</w:t>
      </w:r>
    </w:p>
    <w:p w14:paraId="07D8DA46" w14:textId="77777777" w:rsidR="001F1132" w:rsidRPr="009C4728" w:rsidRDefault="001F1132" w:rsidP="001F1132">
      <w:r w:rsidRPr="009C4728">
        <w:t>In addition:</w:t>
      </w:r>
    </w:p>
    <w:p w14:paraId="07D8DA47" w14:textId="77777777" w:rsidR="00774DA4" w:rsidRPr="009C4728" w:rsidRDefault="00774DA4" w:rsidP="00774DA4">
      <w:pPr>
        <w:pStyle w:val="EX"/>
      </w:pPr>
      <w:r w:rsidRPr="009C4728">
        <w:rPr>
          <w:b/>
        </w:rPr>
        <w:t>is</w:t>
      </w:r>
      <w:r w:rsidRPr="009C4728">
        <w:tab/>
        <w:t>(or any other verb in the indicative</w:t>
      </w:r>
      <w:r w:rsidR="001F1132" w:rsidRPr="009C4728">
        <w:t xml:space="preserve"> mood</w:t>
      </w:r>
      <w:r w:rsidRPr="009C4728">
        <w:t>) indicates a statement of fact</w:t>
      </w:r>
    </w:p>
    <w:p w14:paraId="07D8DA48" w14:textId="77777777" w:rsidR="00647114" w:rsidRPr="009C4728" w:rsidRDefault="00647114" w:rsidP="00774DA4">
      <w:pPr>
        <w:pStyle w:val="EX"/>
      </w:pPr>
      <w:r w:rsidRPr="009C4728">
        <w:rPr>
          <w:b/>
        </w:rPr>
        <w:t>is not</w:t>
      </w:r>
      <w:r w:rsidRPr="009C4728">
        <w:tab/>
        <w:t>(or any other negative verb in the indicative</w:t>
      </w:r>
      <w:r w:rsidR="001F1132" w:rsidRPr="009C4728">
        <w:t xml:space="preserve"> mood</w:t>
      </w:r>
      <w:r w:rsidRPr="009C4728">
        <w:t>) indicates a statement of fact</w:t>
      </w:r>
    </w:p>
    <w:p w14:paraId="07D8DA49" w14:textId="77777777" w:rsidR="00774DA4" w:rsidRPr="009C4728" w:rsidRDefault="00647114" w:rsidP="00A27486">
      <w:r w:rsidRPr="009C4728">
        <w:t>The constructions "is" and "is not" do not indicate requirements.</w:t>
      </w:r>
    </w:p>
    <w:p w14:paraId="07D8DA4A" w14:textId="77777777" w:rsidR="00C53C29" w:rsidRPr="009C4728" w:rsidRDefault="00080512" w:rsidP="00C53C29">
      <w:pPr>
        <w:pStyle w:val="Heading1"/>
      </w:pPr>
      <w:bookmarkStart w:id="37" w:name="introduction"/>
      <w:bookmarkEnd w:id="37"/>
      <w:r w:rsidRPr="009C4728">
        <w:br w:type="page"/>
      </w:r>
      <w:bookmarkStart w:id="38" w:name="scope"/>
      <w:bookmarkStart w:id="39" w:name="_Toc21093109"/>
      <w:bookmarkStart w:id="40" w:name="_Toc29762638"/>
      <w:bookmarkStart w:id="41" w:name="_Toc36025813"/>
      <w:bookmarkStart w:id="42" w:name="_Toc44584683"/>
      <w:bookmarkStart w:id="43" w:name="_Toc45868976"/>
      <w:bookmarkStart w:id="44" w:name="_Toc52553535"/>
      <w:bookmarkStart w:id="45" w:name="_Toc61111782"/>
      <w:bookmarkStart w:id="46" w:name="_Toc61125864"/>
      <w:bookmarkStart w:id="47" w:name="_Toc61126025"/>
      <w:bookmarkStart w:id="48" w:name="_Toc66804537"/>
      <w:bookmarkStart w:id="49" w:name="_Toc74821111"/>
      <w:bookmarkStart w:id="50" w:name="_Toc76502975"/>
      <w:bookmarkStart w:id="51" w:name="_Toc83038648"/>
      <w:bookmarkStart w:id="52" w:name="_Toc89850772"/>
      <w:bookmarkStart w:id="53" w:name="_Toc98664857"/>
      <w:bookmarkStart w:id="54" w:name="_Toc105764859"/>
      <w:bookmarkStart w:id="55" w:name="_Toc123151059"/>
      <w:bookmarkStart w:id="56" w:name="_Toc124162575"/>
      <w:bookmarkStart w:id="57" w:name="_Toc130865942"/>
      <w:bookmarkStart w:id="58" w:name="_Toc138085164"/>
      <w:bookmarkStart w:id="59" w:name="_Toc138891660"/>
      <w:bookmarkStart w:id="60" w:name="_Toc145071449"/>
      <w:bookmarkStart w:id="61" w:name="_Toc155212156"/>
      <w:bookmarkEnd w:id="38"/>
      <w:r w:rsidR="00C53C29" w:rsidRPr="009C4728">
        <w:lastRenderedPageBreak/>
        <w:t>1</w:t>
      </w:r>
      <w:r w:rsidR="00C53C29" w:rsidRPr="009C4728">
        <w:tab/>
        <w:t>Scope</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07D8DA4B" w14:textId="77777777" w:rsidR="00C53C29" w:rsidRPr="009C4728" w:rsidRDefault="00C53C29" w:rsidP="00C53C29">
      <w:pPr>
        <w:rPr>
          <w:rFonts w:cs="v5.0.0"/>
        </w:rPr>
      </w:pPr>
      <w:r w:rsidRPr="009C4728">
        <w:t xml:space="preserve">The present document </w:t>
      </w:r>
      <w:r w:rsidRPr="009C4728">
        <w:rPr>
          <w:rFonts w:cs="v5.0.0"/>
        </w:rPr>
        <w:t>establishes the minimum RF characteristics of NR, E-UTRA, UTRA</w:t>
      </w:r>
      <w:r w:rsidRPr="009C4728">
        <w:rPr>
          <w:rFonts w:cs="v5.0.0"/>
          <w:lang w:eastAsia="zh-CN"/>
        </w:rPr>
        <w:t xml:space="preserve">, </w:t>
      </w:r>
      <w:r w:rsidRPr="009C4728">
        <w:rPr>
          <w:rFonts w:cs="v5.0.0"/>
        </w:rPr>
        <w:t>GSM/EDGE</w:t>
      </w:r>
      <w:r w:rsidRPr="009C4728">
        <w:rPr>
          <w:rFonts w:cs="v5.0.0"/>
          <w:lang w:eastAsia="zh-CN"/>
        </w:rPr>
        <w:t xml:space="preserve"> and NB-IoT</w:t>
      </w:r>
      <w:r w:rsidRPr="009C4728">
        <w:rPr>
          <w:rFonts w:cs="v5.0.0"/>
        </w:rPr>
        <w:t xml:space="preserve"> Multi-Standard Radio (MSR) Base Station (BS). Requirements for multi-RAT and single-RAT operation of MSR BS are covered in the present document. The requirements in the present document for E-UTRA</w:t>
      </w:r>
      <w:r w:rsidRPr="009C4728">
        <w:rPr>
          <w:rFonts w:cs="v5.0.0"/>
          <w:lang w:eastAsia="zh-CN"/>
        </w:rPr>
        <w:t>,</w:t>
      </w:r>
      <w:r w:rsidRPr="009C4728">
        <w:rPr>
          <w:rFonts w:cs="v5.0.0"/>
        </w:rPr>
        <w:t xml:space="preserve"> UTRA</w:t>
      </w:r>
      <w:r w:rsidRPr="009C4728">
        <w:rPr>
          <w:rFonts w:cs="v5.0.0"/>
          <w:lang w:eastAsia="zh-CN"/>
        </w:rPr>
        <w:t xml:space="preserve"> and NB-IoT</w:t>
      </w:r>
      <w:r w:rsidRPr="009C4728">
        <w:rPr>
          <w:rFonts w:cs="v5.0.0"/>
        </w:rPr>
        <w:t xml:space="preserve"> single-RAT operation of MSR BS are also applicable to E-UTRA</w:t>
      </w:r>
      <w:r w:rsidRPr="009C4728">
        <w:rPr>
          <w:rFonts w:cs="v5.0.0"/>
          <w:lang w:eastAsia="zh-CN"/>
        </w:rPr>
        <w:t>,</w:t>
      </w:r>
      <w:r w:rsidRPr="009C4728">
        <w:rPr>
          <w:rFonts w:cs="v5.0.0"/>
        </w:rPr>
        <w:t xml:space="preserve"> UTRA </w:t>
      </w:r>
      <w:r w:rsidRPr="009C4728">
        <w:rPr>
          <w:rFonts w:cs="v5.0.0"/>
          <w:lang w:eastAsia="zh-CN"/>
        </w:rPr>
        <w:t xml:space="preserve">and NB-IoT </w:t>
      </w:r>
      <w:r w:rsidRPr="009C4728">
        <w:rPr>
          <w:rFonts w:cs="v5.0.0"/>
        </w:rPr>
        <w:t>multi-carrier capable single-RAT BS.</w:t>
      </w:r>
      <w:r w:rsidRPr="009C4728">
        <w:t xml:space="preserve"> Requirements for GSM BS that are only single-RAT capable in all supported operating bands are not covered.</w:t>
      </w:r>
      <w:r w:rsidRPr="009C4728">
        <w:rPr>
          <w:rFonts w:cs="v5.0.0"/>
        </w:rPr>
        <w:t xml:space="preserve"> </w:t>
      </w:r>
    </w:p>
    <w:p w14:paraId="07D8DA4C" w14:textId="77777777" w:rsidR="00C53C29" w:rsidRPr="009C4728" w:rsidRDefault="00C53C29" w:rsidP="00C53C29">
      <w:pPr>
        <w:pStyle w:val="Heading1"/>
      </w:pPr>
      <w:bookmarkStart w:id="62" w:name="_Toc21093110"/>
      <w:bookmarkStart w:id="63" w:name="_Toc29762639"/>
      <w:bookmarkStart w:id="64" w:name="_Toc36025814"/>
      <w:bookmarkStart w:id="65" w:name="_Toc44584684"/>
      <w:bookmarkStart w:id="66" w:name="_Toc45868977"/>
      <w:bookmarkStart w:id="67" w:name="_Toc52553536"/>
      <w:bookmarkStart w:id="68" w:name="_Toc61111783"/>
      <w:bookmarkStart w:id="69" w:name="_Toc61125865"/>
      <w:bookmarkStart w:id="70" w:name="_Toc61126026"/>
      <w:bookmarkStart w:id="71" w:name="_Toc66804538"/>
      <w:bookmarkStart w:id="72" w:name="_Toc74821112"/>
      <w:bookmarkStart w:id="73" w:name="_Toc76502976"/>
      <w:bookmarkStart w:id="74" w:name="_Toc83038649"/>
      <w:bookmarkStart w:id="75" w:name="_Toc89850773"/>
      <w:bookmarkStart w:id="76" w:name="_Toc98664858"/>
      <w:bookmarkStart w:id="77" w:name="_Toc105764860"/>
      <w:bookmarkStart w:id="78" w:name="_Toc123151060"/>
      <w:bookmarkStart w:id="79" w:name="_Toc124162576"/>
      <w:bookmarkStart w:id="80" w:name="_Toc130865943"/>
      <w:bookmarkStart w:id="81" w:name="_Toc138085165"/>
      <w:bookmarkStart w:id="82" w:name="_Toc138891661"/>
      <w:bookmarkStart w:id="83" w:name="_Toc145071450"/>
      <w:bookmarkStart w:id="84" w:name="_Toc155212157"/>
      <w:r w:rsidRPr="009C4728">
        <w:t>2</w:t>
      </w:r>
      <w:r w:rsidRPr="009C4728">
        <w:tab/>
        <w:t>References</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7D8DA4D" w14:textId="77777777" w:rsidR="00C53C29" w:rsidRPr="009C4728" w:rsidRDefault="00C53C29" w:rsidP="00C53C29">
      <w:r w:rsidRPr="009C4728">
        <w:t>The following documents contain provisions which, through reference in this text, constitute provisions of the present document.</w:t>
      </w:r>
    </w:p>
    <w:p w14:paraId="07D8DA4E" w14:textId="77777777" w:rsidR="00C53C29" w:rsidRPr="009C4728" w:rsidRDefault="00C53C29" w:rsidP="00C53C29">
      <w:pPr>
        <w:pStyle w:val="B1"/>
      </w:pPr>
      <w:r w:rsidRPr="009C4728">
        <w:t>-</w:t>
      </w:r>
      <w:r w:rsidRPr="009C4728">
        <w:tab/>
        <w:t>References are either specific (identified by date of publication, edition number, version number, etc.) or non</w:t>
      </w:r>
      <w:r w:rsidRPr="009C4728">
        <w:noBreakHyphen/>
        <w:t>specific.</w:t>
      </w:r>
    </w:p>
    <w:p w14:paraId="07D8DA4F" w14:textId="77777777" w:rsidR="00C53C29" w:rsidRPr="009C4728" w:rsidRDefault="00C53C29" w:rsidP="00C53C29">
      <w:pPr>
        <w:pStyle w:val="B1"/>
      </w:pPr>
      <w:r w:rsidRPr="009C4728">
        <w:t>-</w:t>
      </w:r>
      <w:r w:rsidRPr="009C4728">
        <w:tab/>
        <w:t>For a specific reference, subsequent revisions do not apply.</w:t>
      </w:r>
    </w:p>
    <w:p w14:paraId="07D8DA50" w14:textId="77777777" w:rsidR="00C53C29" w:rsidRPr="009C4728" w:rsidRDefault="00C53C29" w:rsidP="00C53C29">
      <w:pPr>
        <w:pStyle w:val="B1"/>
      </w:pPr>
      <w:r w:rsidRPr="009C4728">
        <w:t>-</w:t>
      </w:r>
      <w:r w:rsidRPr="009C4728">
        <w:tab/>
        <w:t>For a non-specific reference, the latest version applies. In the case of a reference to a 3GPP document (including a GSM document), a non-specific reference implicitly refers to the latest version of that document</w:t>
      </w:r>
      <w:r w:rsidRPr="009C4728">
        <w:rPr>
          <w:i/>
        </w:rPr>
        <w:t xml:space="preserve"> in the same Release as the present document</w:t>
      </w:r>
      <w:r w:rsidRPr="009C4728">
        <w:t>.</w:t>
      </w:r>
    </w:p>
    <w:p w14:paraId="07D8DA51" w14:textId="77777777" w:rsidR="00C53C29" w:rsidRPr="009C4728" w:rsidRDefault="00C53C29" w:rsidP="00C53C29">
      <w:pPr>
        <w:pStyle w:val="EX"/>
      </w:pPr>
      <w:r w:rsidRPr="009C4728">
        <w:t>[1]</w:t>
      </w:r>
      <w:r w:rsidRPr="009C4728">
        <w:tab/>
        <w:t>3GPP TR 21.905: "Vocabulary for 3GPP Specifications".</w:t>
      </w:r>
    </w:p>
    <w:p w14:paraId="07D8DA52" w14:textId="77777777" w:rsidR="00C53C29" w:rsidRPr="009C4728" w:rsidRDefault="00C53C29" w:rsidP="00C53C29">
      <w:pPr>
        <w:pStyle w:val="EX"/>
      </w:pPr>
      <w:r w:rsidRPr="009C4728">
        <w:t>[2]</w:t>
      </w:r>
      <w:r w:rsidRPr="009C4728">
        <w:tab/>
        <w:t>3GPP TS 25.104, Technical Specification, "3rd Generation Partnership Project; Technical Specification Group Radio Access Network; Base Station (BS) radio transmission and reception (FDD)"</w:t>
      </w:r>
    </w:p>
    <w:p w14:paraId="07D8DA53" w14:textId="77777777" w:rsidR="00C53C29" w:rsidRPr="009C4728" w:rsidRDefault="00C53C29" w:rsidP="00C53C29">
      <w:pPr>
        <w:pStyle w:val="EX"/>
      </w:pPr>
      <w:r w:rsidRPr="009C4728">
        <w:t>[3]</w:t>
      </w:r>
      <w:r w:rsidRPr="009C4728">
        <w:tab/>
        <w:t>3GPP TS 25.105. Technical Specification, "3rd Generation Partnership Project; Technical Specification Group Radio Access Network; Base Station (BS) radio transmission and reception (TDD)"</w:t>
      </w:r>
    </w:p>
    <w:p w14:paraId="07D8DA54" w14:textId="77777777" w:rsidR="00C53C29" w:rsidRPr="009C4728" w:rsidRDefault="00C53C29" w:rsidP="00C53C29">
      <w:pPr>
        <w:pStyle w:val="EX"/>
      </w:pPr>
      <w:r w:rsidRPr="009C4728">
        <w:t>[4]</w:t>
      </w:r>
      <w:r w:rsidRPr="009C4728">
        <w:tab/>
        <w:t>3GPP TS 36.104, Technical Specification, "3rd Generation Partnership Project; Technical Specification Group Radio Access Network; Evolved Universal Terrestrial Radio Access (E-UTRA); Base Station (BS) radio transmission and reception"</w:t>
      </w:r>
    </w:p>
    <w:p w14:paraId="07D8DA55" w14:textId="77777777" w:rsidR="00C53C29" w:rsidRPr="009C4728" w:rsidRDefault="00C53C29" w:rsidP="00C53C29">
      <w:pPr>
        <w:pStyle w:val="EX"/>
      </w:pPr>
      <w:r w:rsidRPr="009C4728">
        <w:t>[5]</w:t>
      </w:r>
      <w:r w:rsidRPr="009C4728">
        <w:tab/>
        <w:t>3GPP TS 45.005, Technical Specification, "3rd Generation Partnership Project; Technical Specification Group GSM/EDGE Radio Access Network; Radio transmission and reception"</w:t>
      </w:r>
    </w:p>
    <w:p w14:paraId="07D8DA56" w14:textId="77777777" w:rsidR="00C53C29" w:rsidRPr="009C4728" w:rsidRDefault="00C53C29" w:rsidP="00C53C29">
      <w:pPr>
        <w:pStyle w:val="EX"/>
      </w:pPr>
      <w:r w:rsidRPr="009C4728">
        <w:t>[6]</w:t>
      </w:r>
      <w:r w:rsidRPr="009C4728">
        <w:tab/>
        <w:t>ITU-R Recommendation SM.329-10, "Unwanted emissions in the spurious domain".</w:t>
      </w:r>
    </w:p>
    <w:p w14:paraId="07D8DA57" w14:textId="77777777" w:rsidR="00C53C29" w:rsidRPr="009C4728" w:rsidRDefault="00C53C29" w:rsidP="00C53C29">
      <w:pPr>
        <w:pStyle w:val="EX"/>
      </w:pPr>
      <w:r w:rsidRPr="009C4728">
        <w:t>[7]</w:t>
      </w:r>
      <w:r w:rsidRPr="009C4728">
        <w:tab/>
        <w:t>3GPP TR 25.942, "Technical Report 3rd Generation Partnership Project; Technical Specification Group Radio Access Networks; Radio Frequency (RF) system scenarios"</w:t>
      </w:r>
    </w:p>
    <w:p w14:paraId="07D8DA58" w14:textId="77777777" w:rsidR="00C53C29" w:rsidRPr="009C4728" w:rsidRDefault="00C53C29" w:rsidP="00C53C29">
      <w:pPr>
        <w:pStyle w:val="EX"/>
      </w:pPr>
      <w:r w:rsidRPr="009C4728">
        <w:t>[8]</w:t>
      </w:r>
      <w:r w:rsidRPr="009C4728">
        <w:tab/>
        <w:t xml:space="preserve">"Title 47 of the Code of Federal Regulations (CFR)", Federal Communications Commission. </w:t>
      </w:r>
    </w:p>
    <w:p w14:paraId="07D8DA59" w14:textId="77777777" w:rsidR="00C53C29" w:rsidRPr="009C4728" w:rsidRDefault="00C53C29" w:rsidP="00C53C29">
      <w:pPr>
        <w:pStyle w:val="EX"/>
      </w:pPr>
      <w:r w:rsidRPr="009C4728">
        <w:t>[9]</w:t>
      </w:r>
      <w:r w:rsidRPr="009C4728">
        <w:tab/>
        <w:t>ITU-R Recommendation M.1545: "Measurement uncertainty as it applies to test limits for the terrestrial component of International Mobile Telecommunications-2000".</w:t>
      </w:r>
    </w:p>
    <w:p w14:paraId="07D8DA5A" w14:textId="77777777" w:rsidR="00C53C29" w:rsidRPr="009C4728" w:rsidRDefault="00C53C29" w:rsidP="00C53C29">
      <w:pPr>
        <w:pStyle w:val="EX"/>
      </w:pPr>
      <w:r w:rsidRPr="009C4728">
        <w:t>[10]</w:t>
      </w:r>
      <w:r w:rsidRPr="009C4728">
        <w:tab/>
        <w:t>3GPP TS 37.141, Technical Specification, "3rd Generation Partnership Project; Technical Specification Group Radio Access Network; NR, E-UTRA, UTRA and GSM/EDGE; Multi-Standard Radio (MSR) Base Station (BS) conformance testing"</w:t>
      </w:r>
    </w:p>
    <w:p w14:paraId="07D8DA5B" w14:textId="77777777" w:rsidR="00C53C29" w:rsidRPr="009C4728" w:rsidRDefault="00C53C29" w:rsidP="00C53C29">
      <w:pPr>
        <w:pStyle w:val="EX"/>
      </w:pPr>
      <w:r w:rsidRPr="009C4728">
        <w:t>[11]</w:t>
      </w:r>
      <w:r w:rsidRPr="009C4728">
        <w:tab/>
        <w:t>IEC 60721-3-3: "Classification of environmental conditions - Part 3-3: Classification of groups of environmental parameters and their severities - Stationary use at weather protected locations".</w:t>
      </w:r>
    </w:p>
    <w:p w14:paraId="07D8DA5C" w14:textId="77777777" w:rsidR="00C53C29" w:rsidRPr="009C4728" w:rsidRDefault="00C53C29" w:rsidP="00C53C29">
      <w:pPr>
        <w:pStyle w:val="EX"/>
      </w:pPr>
      <w:r w:rsidRPr="009C4728">
        <w:t>[12]</w:t>
      </w:r>
      <w:r w:rsidRPr="009C4728">
        <w:tab/>
        <w:t>IEC 60721-3-4: "Classification of environmental conditions - Part 3: Classification of groups of environmental parameters and their severities - Section 4: Stationary use at non-weather protected locations".</w:t>
      </w:r>
    </w:p>
    <w:p w14:paraId="07D8DA5D" w14:textId="77777777" w:rsidR="00C53C29" w:rsidRPr="009C4728" w:rsidRDefault="00C53C29" w:rsidP="00C53C29">
      <w:pPr>
        <w:pStyle w:val="EX"/>
      </w:pPr>
      <w:r w:rsidRPr="009C4728">
        <w:lastRenderedPageBreak/>
        <w:t>[13]</w:t>
      </w:r>
      <w:r w:rsidRPr="009C4728">
        <w:tab/>
        <w:t xml:space="preserve">ETSI EN 300 019-1-3, </w:t>
      </w:r>
      <w:r w:rsidRPr="009C4728">
        <w:rPr>
          <w:i/>
        </w:rPr>
        <w:t>European Standard (Telecommunications series)</w:t>
      </w:r>
      <w:r w:rsidRPr="009C4728">
        <w:t>, "Environmental Engineering (EE); Environmental conditions and environmental tests for telecommunications equipment; Part 1-3: Classification of environmental conditions; Stationary use at weather protected locations"</w:t>
      </w:r>
    </w:p>
    <w:p w14:paraId="07D8DA5E" w14:textId="77777777" w:rsidR="00C53C29" w:rsidRPr="009C4728" w:rsidRDefault="00C53C29" w:rsidP="00C53C29">
      <w:pPr>
        <w:pStyle w:val="EX"/>
      </w:pPr>
      <w:r w:rsidRPr="009C4728">
        <w:t>[14]</w:t>
      </w:r>
      <w:r w:rsidRPr="009C4728">
        <w:tab/>
        <w:t xml:space="preserve">ETSI EN 300 019-1-4, </w:t>
      </w:r>
      <w:r w:rsidRPr="009C4728">
        <w:rPr>
          <w:i/>
        </w:rPr>
        <w:t>European Standard (Telecommunications series)</w:t>
      </w:r>
      <w:r w:rsidRPr="009C4728">
        <w:t>, "Environmental Engineering (EE); Environmental conditions and environmental tests for telecommunications equipment; Part 1-4: Classification of environmental conditions; Stationary use at non-weather protected locations".</w:t>
      </w:r>
    </w:p>
    <w:p w14:paraId="07D8DA5F" w14:textId="77777777" w:rsidR="00C53C29" w:rsidRPr="009C4728" w:rsidRDefault="00C53C29" w:rsidP="00C53C29">
      <w:pPr>
        <w:keepLines/>
        <w:ind w:left="1702" w:hanging="1418"/>
      </w:pPr>
      <w:r w:rsidRPr="009C4728">
        <w:t>[15]</w:t>
      </w:r>
      <w:r w:rsidRPr="009C4728">
        <w:tab/>
        <w:t>CEPT ECC Decision (13)03, "The harmonised use of the frequency band 1452-1492 MHz for Mobile/Fixed Communications Networks Supplemental Downlink (MFCN SDL)".</w:t>
      </w:r>
    </w:p>
    <w:p w14:paraId="07D8DA60" w14:textId="77777777" w:rsidR="00C53C29" w:rsidRPr="009C4728" w:rsidRDefault="00C53C29" w:rsidP="00C53C29">
      <w:pPr>
        <w:keepLines/>
        <w:ind w:left="1702" w:hanging="1418"/>
      </w:pPr>
      <w:r w:rsidRPr="009C4728">
        <w:t>[16]</w:t>
      </w:r>
      <w:r w:rsidRPr="009C4728">
        <w:tab/>
        <w:t>CEPT ECC Decision (17)06, "The harmonised use of the frequency bands 1427-1452 MHz and 1492-1518 MHz for Mobile/Fixed Communications Networks Supplemental Downlink (MFCN SDL)".</w:t>
      </w:r>
    </w:p>
    <w:p w14:paraId="07D8DA61" w14:textId="77777777" w:rsidR="00C53C29" w:rsidRPr="009C4728" w:rsidRDefault="00C53C29" w:rsidP="00C53C29">
      <w:pPr>
        <w:pStyle w:val="EX"/>
      </w:pPr>
      <w:r w:rsidRPr="009C4728">
        <w:t>[17]</w:t>
      </w:r>
      <w:r w:rsidRPr="009C4728">
        <w:tab/>
        <w:t>3GPP TS 38.104: Technical Specification, "3rd Generation Partnership Project; Technical Specification Group Radio Access Network; NR; Base Station (BS) radio transmission and reception".</w:t>
      </w:r>
    </w:p>
    <w:p w14:paraId="07D8DA62" w14:textId="77777777" w:rsidR="00C53C29" w:rsidRPr="009C4728" w:rsidRDefault="00C53C29" w:rsidP="00C53C29">
      <w:pPr>
        <w:pStyle w:val="EX"/>
      </w:pPr>
      <w:bookmarkStart w:id="85" w:name="_Hlk36026108"/>
      <w:r w:rsidRPr="009C4728">
        <w:t>[18]</w:t>
      </w:r>
      <w:r w:rsidRPr="009C4728">
        <w:tab/>
        <w:t>3GPP TS 36.101: "Evolved Universal Terrestrial Radio Access (E-UTRA); User Equipment (UE) radio transmission and reception".</w:t>
      </w:r>
    </w:p>
    <w:bookmarkEnd w:id="85"/>
    <w:p w14:paraId="07D8DA63" w14:textId="77777777" w:rsidR="00051182" w:rsidRPr="009C4728" w:rsidRDefault="00051182" w:rsidP="00051182">
      <w:pPr>
        <w:pStyle w:val="EX"/>
        <w:rPr>
          <w:lang w:val="en-US"/>
        </w:rPr>
      </w:pPr>
      <w:r w:rsidRPr="009C4728">
        <w:t>[19]</w:t>
      </w:r>
      <w:r w:rsidRPr="009C4728">
        <w:tab/>
        <w:t>3GPP TS 38.101-1: "NR; User Equipment (UE) radio transmission and reception; Part 1: Range 1 Standalone"</w:t>
      </w:r>
    </w:p>
    <w:p w14:paraId="07D8DA64" w14:textId="77777777" w:rsidR="00051182" w:rsidRPr="009C4728" w:rsidRDefault="00051182" w:rsidP="00C53C29">
      <w:pPr>
        <w:pStyle w:val="EX"/>
        <w:rPr>
          <w:lang w:val="en-US"/>
        </w:rPr>
      </w:pPr>
    </w:p>
    <w:p w14:paraId="07D8DA65" w14:textId="77777777" w:rsidR="00C53C29" w:rsidRPr="009C4728" w:rsidRDefault="00C53C29" w:rsidP="00C53C29">
      <w:pPr>
        <w:pStyle w:val="Heading1"/>
      </w:pPr>
      <w:bookmarkStart w:id="86" w:name="_Toc21093111"/>
      <w:bookmarkStart w:id="87" w:name="_Toc29762640"/>
      <w:bookmarkStart w:id="88" w:name="_Toc36025815"/>
      <w:bookmarkStart w:id="89" w:name="_Toc44584685"/>
      <w:bookmarkStart w:id="90" w:name="_Toc45868978"/>
      <w:bookmarkStart w:id="91" w:name="_Toc52553537"/>
      <w:bookmarkStart w:id="92" w:name="_Toc61111784"/>
      <w:bookmarkStart w:id="93" w:name="_Toc61125866"/>
      <w:bookmarkStart w:id="94" w:name="_Toc61126027"/>
      <w:bookmarkStart w:id="95" w:name="_Toc66804539"/>
      <w:bookmarkStart w:id="96" w:name="_Toc74821113"/>
      <w:bookmarkStart w:id="97" w:name="_Toc76502977"/>
      <w:bookmarkStart w:id="98" w:name="_Toc83038650"/>
      <w:bookmarkStart w:id="99" w:name="_Toc89850774"/>
      <w:bookmarkStart w:id="100" w:name="_Toc98664859"/>
      <w:bookmarkStart w:id="101" w:name="_Toc105764861"/>
      <w:bookmarkStart w:id="102" w:name="_Toc123151061"/>
      <w:bookmarkStart w:id="103" w:name="_Toc124162577"/>
      <w:bookmarkStart w:id="104" w:name="_Toc130865944"/>
      <w:bookmarkStart w:id="105" w:name="_Toc138085166"/>
      <w:bookmarkStart w:id="106" w:name="_Toc138891662"/>
      <w:bookmarkStart w:id="107" w:name="_Toc145071451"/>
      <w:bookmarkStart w:id="108" w:name="_Toc155212158"/>
      <w:r w:rsidRPr="009C4728">
        <w:t>3</w:t>
      </w:r>
      <w:r w:rsidRPr="009C4728">
        <w:tab/>
        <w:t>Definitions, symbols and abbreviations</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07D8DA66" w14:textId="77777777" w:rsidR="00C53C29" w:rsidRPr="009C4728" w:rsidRDefault="00C53C29" w:rsidP="00C53C29">
      <w:pPr>
        <w:pStyle w:val="Heading2"/>
      </w:pPr>
      <w:bookmarkStart w:id="109" w:name="_Toc21093112"/>
      <w:bookmarkStart w:id="110" w:name="_Toc29762641"/>
      <w:bookmarkStart w:id="111" w:name="_Toc36025816"/>
      <w:bookmarkStart w:id="112" w:name="_Toc44584686"/>
      <w:bookmarkStart w:id="113" w:name="_Toc45868979"/>
      <w:bookmarkStart w:id="114" w:name="_Toc52553538"/>
      <w:bookmarkStart w:id="115" w:name="_Toc61111785"/>
      <w:bookmarkStart w:id="116" w:name="_Toc61125867"/>
      <w:bookmarkStart w:id="117" w:name="_Toc61126028"/>
      <w:bookmarkStart w:id="118" w:name="_Toc66804540"/>
      <w:bookmarkStart w:id="119" w:name="_Toc74821114"/>
      <w:bookmarkStart w:id="120" w:name="_Toc76502978"/>
      <w:bookmarkStart w:id="121" w:name="_Toc83038651"/>
      <w:bookmarkStart w:id="122" w:name="_Toc89850775"/>
      <w:bookmarkStart w:id="123" w:name="_Toc98664860"/>
      <w:bookmarkStart w:id="124" w:name="_Toc105764862"/>
      <w:bookmarkStart w:id="125" w:name="_Toc123151062"/>
      <w:bookmarkStart w:id="126" w:name="_Toc124162578"/>
      <w:bookmarkStart w:id="127" w:name="_Toc130865945"/>
      <w:bookmarkStart w:id="128" w:name="_Toc138085167"/>
      <w:bookmarkStart w:id="129" w:name="_Toc138891663"/>
      <w:bookmarkStart w:id="130" w:name="_Toc145071452"/>
      <w:bookmarkStart w:id="131" w:name="_Toc155212159"/>
      <w:r w:rsidRPr="009C4728">
        <w:t>3.1</w:t>
      </w:r>
      <w:r w:rsidRPr="009C4728">
        <w:tab/>
        <w:t>Definitions</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7D8DA67" w14:textId="77777777" w:rsidR="00C53C29" w:rsidRPr="009C4728" w:rsidRDefault="00C53C29" w:rsidP="00C53C29">
      <w:r w:rsidRPr="009C4728">
        <w:t>For the purposes of the present document, the terms and definitions given in TR 21.905 [1] and the following apply. A term defined in the present document takes precedence over the definition of the same term, if any, in TR 21.905 [1].</w:t>
      </w:r>
    </w:p>
    <w:p w14:paraId="07D8DA68" w14:textId="77777777" w:rsidR="00C53C29" w:rsidRPr="009C4728" w:rsidRDefault="00C53C29" w:rsidP="00C53C29">
      <w:pPr>
        <w:rPr>
          <w:b/>
          <w:bCs/>
        </w:rPr>
      </w:pPr>
      <w:r w:rsidRPr="009C4728">
        <w:rPr>
          <w:b/>
        </w:rPr>
        <w:t>Band category:</w:t>
      </w:r>
      <w:r w:rsidRPr="009C4728">
        <w:t xml:space="preserve"> group of operating bands for which the same MSR scenarios apply</w:t>
      </w:r>
    </w:p>
    <w:p w14:paraId="07D8DA69" w14:textId="77777777" w:rsidR="00C53C29" w:rsidRPr="009C4728" w:rsidRDefault="00C53C29" w:rsidP="00C53C29">
      <w:r w:rsidRPr="009C4728">
        <w:rPr>
          <w:b/>
          <w:bCs/>
        </w:rPr>
        <w:t>Base Station RF Bandwidth:</w:t>
      </w:r>
      <w:r w:rsidRPr="009C4728">
        <w:t xml:space="preserve"> bandwidth in which a base station transmits and/or receives single or multiple carrier(s) and/or RATs simultaneously within </w:t>
      </w:r>
      <w:r w:rsidRPr="009C4728">
        <w:rPr>
          <w:lang w:eastAsia="zh-CN"/>
        </w:rPr>
        <w:t>a</w:t>
      </w:r>
      <w:r w:rsidRPr="009C4728">
        <w:t xml:space="preserve"> supported operating band</w:t>
      </w:r>
    </w:p>
    <w:p w14:paraId="07D8DA6A" w14:textId="77777777" w:rsidR="00C53C29" w:rsidRPr="009C4728" w:rsidRDefault="00C53C29" w:rsidP="00C53C29">
      <w:pPr>
        <w:ind w:firstLine="284"/>
        <w:rPr>
          <w:b/>
        </w:rPr>
      </w:pPr>
      <w:bookmarkStart w:id="132" w:name="OLE_LINK44"/>
      <w:bookmarkStart w:id="133" w:name="OLE_LINK45"/>
      <w:r w:rsidRPr="009C4728">
        <w:t>NOTE:</w:t>
      </w:r>
      <w:r w:rsidRPr="009C4728">
        <w:tab/>
        <w:t>In single carrier operation, the Base Station RF Bandwidth is equal to the channel bandwidth.</w:t>
      </w:r>
      <w:bookmarkEnd w:id="132"/>
      <w:bookmarkEnd w:id="133"/>
    </w:p>
    <w:p w14:paraId="07D8DA6B" w14:textId="77777777" w:rsidR="00C53C29" w:rsidRPr="009C4728" w:rsidRDefault="00C53C29" w:rsidP="00C53C29">
      <w:pPr>
        <w:rPr>
          <w:b/>
        </w:rPr>
      </w:pPr>
      <w:r w:rsidRPr="009C4728">
        <w:rPr>
          <w:b/>
        </w:rPr>
        <w:t xml:space="preserve">Base Station RF Bandwidth edge: </w:t>
      </w:r>
      <w:r w:rsidRPr="009C4728">
        <w:t>frequency of one of the edges of the Base Station RF Bandwidth</w:t>
      </w:r>
    </w:p>
    <w:p w14:paraId="07D8DA6C" w14:textId="77777777" w:rsidR="00C53C29" w:rsidRPr="009C4728" w:rsidRDefault="00C53C29" w:rsidP="00C53C29">
      <w:pPr>
        <w:rPr>
          <w:b/>
        </w:rPr>
      </w:pPr>
      <w:r w:rsidRPr="009C4728">
        <w:rPr>
          <w:b/>
        </w:rPr>
        <w:t xml:space="preserve">Carrier: </w:t>
      </w:r>
      <w:r w:rsidRPr="009C4728">
        <w:rPr>
          <w:bCs/>
        </w:rPr>
        <w:t>modulated waveform conveying the NR, E-UTRA, UTRA or GSM/EDGE physical channels</w:t>
      </w:r>
    </w:p>
    <w:p w14:paraId="07D8DA6D" w14:textId="77777777" w:rsidR="00C53C29" w:rsidRPr="009C4728" w:rsidRDefault="00C53C29" w:rsidP="00C53C29">
      <w:pPr>
        <w:rPr>
          <w:b/>
          <w:bCs/>
        </w:rPr>
      </w:pPr>
      <w:r w:rsidRPr="009C4728">
        <w:rPr>
          <w:b/>
          <w:bCs/>
        </w:rPr>
        <w:t xml:space="preserve">Carrier aggregation: </w:t>
      </w:r>
      <w:r w:rsidRPr="009C4728">
        <w:rPr>
          <w:bCs/>
        </w:rPr>
        <w:t xml:space="preserve">aggregation of two or more NR or </w:t>
      </w:r>
      <w:r w:rsidRPr="009C4728">
        <w:rPr>
          <w:bCs/>
          <w:lang w:eastAsia="zh-CN"/>
        </w:rPr>
        <w:t xml:space="preserve">E-UTRA </w:t>
      </w:r>
      <w:r w:rsidRPr="009C4728">
        <w:rPr>
          <w:bCs/>
        </w:rPr>
        <w:t>component carriers in order to support wider transmission bandwidths</w:t>
      </w:r>
      <w:r w:rsidRPr="009C4728">
        <w:rPr>
          <w:b/>
          <w:bCs/>
        </w:rPr>
        <w:t xml:space="preserve"> </w:t>
      </w:r>
    </w:p>
    <w:p w14:paraId="07D8DA6E" w14:textId="77777777" w:rsidR="00C53C29" w:rsidRPr="009C4728" w:rsidRDefault="00C53C29" w:rsidP="00C53C29">
      <w:pPr>
        <w:rPr>
          <w:rFonts w:cs="v5.0.0"/>
          <w:lang w:eastAsia="zh-CN"/>
        </w:rPr>
      </w:pPr>
      <w:r w:rsidRPr="009C4728">
        <w:rPr>
          <w:b/>
          <w:bCs/>
        </w:rPr>
        <w:t>Carrier aggregation band</w:t>
      </w:r>
      <w:r w:rsidRPr="009C4728">
        <w:rPr>
          <w:b/>
        </w:rPr>
        <w:t xml:space="preserve">: </w:t>
      </w:r>
      <w:r w:rsidRPr="009C4728">
        <w:t xml:space="preserve">set of one or more operating bands across which </w:t>
      </w:r>
      <w:r w:rsidRPr="009C4728">
        <w:rPr>
          <w:lang w:eastAsia="zh-CN"/>
        </w:rPr>
        <w:t xml:space="preserve">multiple E-UTRA </w:t>
      </w:r>
      <w:r w:rsidRPr="009C4728">
        <w:t xml:space="preserve">carriers </w:t>
      </w:r>
      <w:r w:rsidRPr="009C4728">
        <w:rPr>
          <w:lang w:eastAsia="zh-CN"/>
        </w:rPr>
        <w:t xml:space="preserve">are aggregated </w:t>
      </w:r>
      <w:r w:rsidRPr="009C4728">
        <w:rPr>
          <w:rFonts w:cs="v5.0.0"/>
        </w:rPr>
        <w:t>with a specific set of technical requirements</w:t>
      </w:r>
      <w:r w:rsidRPr="009C4728">
        <w:rPr>
          <w:rFonts w:cs="v5.0.0"/>
          <w:lang w:eastAsia="zh-CN"/>
        </w:rPr>
        <w:t>.</w:t>
      </w:r>
    </w:p>
    <w:p w14:paraId="07D8DA6F" w14:textId="77777777" w:rsidR="00C53C29" w:rsidRPr="009C4728" w:rsidRDefault="00C53C29" w:rsidP="00C53C29">
      <w:r w:rsidRPr="009C4728">
        <w:rPr>
          <w:b/>
        </w:rPr>
        <w:t>Channel bandwidth:</w:t>
      </w:r>
      <w:r w:rsidRPr="009C4728">
        <w:t xml:space="preserve"> RF bandwidth supporting a single NR, E-UTRA, UTRA or GSM/EDGE RF carrier with the transmission bandwidth configured in the uplink or downlink of a cell.</w:t>
      </w:r>
    </w:p>
    <w:p w14:paraId="07D8DA70" w14:textId="77777777" w:rsidR="00C53C29" w:rsidRPr="009C4728" w:rsidRDefault="00C53C29" w:rsidP="00C53C29">
      <w:pPr>
        <w:pStyle w:val="NO"/>
      </w:pPr>
      <w:r w:rsidRPr="009C4728">
        <w:t>NOTE:</w:t>
      </w:r>
      <w:r w:rsidRPr="009C4728">
        <w:tab/>
        <w:t>The channel bandwidth is measured in MHz and is used as a reference for transmitter and receiver RF requirements.</w:t>
      </w:r>
    </w:p>
    <w:p w14:paraId="07D8DA71" w14:textId="77777777" w:rsidR="00C53C29" w:rsidRPr="009C4728" w:rsidRDefault="00C53C29" w:rsidP="00C53C29">
      <w:pPr>
        <w:pStyle w:val="NO"/>
      </w:pPr>
      <w:r w:rsidRPr="009C4728">
        <w:t>NOTE:</w:t>
      </w:r>
      <w:r w:rsidRPr="009C4728">
        <w:tab/>
        <w:t>The term channel bandwidth is referred to as BS channel bandwidth in the NR specifications, since for NR the BS and UE may operate with differing bandwidths.</w:t>
      </w:r>
    </w:p>
    <w:p w14:paraId="07D8DA72" w14:textId="77777777" w:rsidR="00C53C29" w:rsidRPr="009C4728" w:rsidRDefault="00C53C29" w:rsidP="00C53C29">
      <w:pPr>
        <w:pStyle w:val="BodyText"/>
        <w:rPr>
          <w:lang w:eastAsia="zh-CN"/>
        </w:rPr>
      </w:pPr>
      <w:r w:rsidRPr="009C4728">
        <w:rPr>
          <w:b/>
        </w:rPr>
        <w:lastRenderedPageBreak/>
        <w:t xml:space="preserve">Contiguous </w:t>
      </w:r>
      <w:r w:rsidRPr="009C4728">
        <w:rPr>
          <w:b/>
          <w:lang w:eastAsia="zh-CN"/>
        </w:rPr>
        <w:t xml:space="preserve">carriers: </w:t>
      </w:r>
      <w:r w:rsidRPr="009C4728">
        <w:rPr>
          <w:lang w:eastAsia="zh-CN"/>
        </w:rPr>
        <w:t>set of two or more carriers configured in a spectrum block where there are no RF requirements based on co-existence for un-coordinated operation within the spectrum block.</w:t>
      </w:r>
    </w:p>
    <w:p w14:paraId="07D8DA73" w14:textId="77777777" w:rsidR="00C53C29" w:rsidRPr="009C4728" w:rsidRDefault="00C53C29" w:rsidP="00C53C29">
      <w:r w:rsidRPr="009C4728">
        <w:rPr>
          <w:b/>
        </w:rPr>
        <w:t>Carrier power:</w:t>
      </w:r>
      <w:r w:rsidRPr="009C4728">
        <w:t xml:space="preserve"> power at the antenna connector in the channel bandwidth of the carrier averaged over at least one subframe for NR or E-UTRA, at least one slot for UTRA and the useful part of the burst for GSM/EDGE.</w:t>
      </w:r>
    </w:p>
    <w:p w14:paraId="07D8DA74" w14:textId="77777777" w:rsidR="00C53C29" w:rsidRPr="009C4728" w:rsidRDefault="00C53C29" w:rsidP="00C53C29">
      <w:r w:rsidRPr="009C4728">
        <w:rPr>
          <w:b/>
        </w:rPr>
        <w:t>Configured carrier power:</w:t>
      </w:r>
      <w:r w:rsidRPr="009C4728">
        <w:t xml:space="preserve"> target maximum power for a specific carrier for the operating mode set in the base station</w:t>
      </w:r>
    </w:p>
    <w:p w14:paraId="07D8DA75" w14:textId="77777777" w:rsidR="00C53C29" w:rsidRPr="009C4728" w:rsidRDefault="00C53C29" w:rsidP="000C7171">
      <w:r w:rsidRPr="009C4728">
        <w:rPr>
          <w:b/>
        </w:rPr>
        <w:t>Contiguous spectrum:</w:t>
      </w:r>
      <w:r w:rsidRPr="009C4728">
        <w:t xml:space="preserve"> spectrum consisting of a contiguous block of spectrum with no sub-block gap(s).</w:t>
      </w:r>
    </w:p>
    <w:p w14:paraId="07D8DA76" w14:textId="77777777" w:rsidR="00C53C29" w:rsidRPr="009C4728" w:rsidRDefault="00C53C29" w:rsidP="00C53C29">
      <w:pPr>
        <w:rPr>
          <w:rFonts w:cs="v5.0.0"/>
        </w:rPr>
      </w:pPr>
      <w:r w:rsidRPr="009C4728">
        <w:rPr>
          <w:rFonts w:cs="v5.0.0"/>
          <w:b/>
          <w:bCs/>
        </w:rPr>
        <w:t xml:space="preserve">Downlink operating band: </w:t>
      </w:r>
      <w:r w:rsidRPr="009C4728">
        <w:rPr>
          <w:rFonts w:cs="v5.0.0"/>
        </w:rPr>
        <w:t>part of the operating band designated for downlink.</w:t>
      </w:r>
    </w:p>
    <w:p w14:paraId="07D8DA77" w14:textId="77777777" w:rsidR="00C53C29" w:rsidRPr="009C4728" w:rsidRDefault="00C53C29" w:rsidP="00C53C29">
      <w:pPr>
        <w:rPr>
          <w:rFonts w:cs="v5.0.0"/>
          <w:lang w:eastAsia="zh-CN"/>
        </w:rPr>
      </w:pPr>
      <w:r w:rsidRPr="009C4728">
        <w:rPr>
          <w:b/>
          <w:bCs/>
        </w:rPr>
        <w:t>Highest Carrier:</w:t>
      </w:r>
      <w:r w:rsidRPr="009C4728">
        <w:t xml:space="preserve"> carrier with the highest carrier centre frequency transmitted/received in</w:t>
      </w:r>
      <w:r w:rsidRPr="009C4728">
        <w:rPr>
          <w:lang w:eastAsia="zh-CN"/>
        </w:rPr>
        <w:t xml:space="preserve"> the</w:t>
      </w:r>
      <w:r w:rsidRPr="009C4728">
        <w:t xml:space="preserve"> specified operating band</w:t>
      </w:r>
      <w:r w:rsidRPr="009C4728">
        <w:rPr>
          <w:lang w:eastAsia="zh-CN"/>
        </w:rPr>
        <w:t>(s)</w:t>
      </w:r>
      <w:r w:rsidRPr="009C4728">
        <w:t>.</w:t>
      </w:r>
    </w:p>
    <w:p w14:paraId="07D8DA78" w14:textId="77777777" w:rsidR="00C53C29" w:rsidRPr="009C4728" w:rsidRDefault="00C53C29" w:rsidP="00C53C29">
      <w:pPr>
        <w:rPr>
          <w:rFonts w:cs="v5.0.0"/>
        </w:rPr>
      </w:pPr>
      <w:r w:rsidRPr="009C4728">
        <w:rPr>
          <w:rFonts w:cs="v5.0.0"/>
          <w:b/>
        </w:rPr>
        <w:t>Inter RF Bandwidth gap</w:t>
      </w:r>
      <w:r w:rsidRPr="009C4728">
        <w:rPr>
          <w:rFonts w:cs="v5.0.0"/>
        </w:rPr>
        <w:t>: frequency gap between two consecutive Base Station RF Bandwidths that are placed within</w:t>
      </w:r>
      <w:r w:rsidRPr="009C4728" w:rsidDel="00BC1ABC">
        <w:rPr>
          <w:rFonts w:cs="v5.0.0"/>
        </w:rPr>
        <w:t xml:space="preserve"> </w:t>
      </w:r>
      <w:r w:rsidRPr="009C4728">
        <w:rPr>
          <w:rFonts w:cs="v5.0.0"/>
        </w:rPr>
        <w:t>two supported operating bands.</w:t>
      </w:r>
    </w:p>
    <w:p w14:paraId="07D8DA79" w14:textId="77777777" w:rsidR="00C53C29" w:rsidRPr="009C4728" w:rsidRDefault="00C53C29" w:rsidP="00C53C29">
      <w:pPr>
        <w:rPr>
          <w:b/>
          <w:bCs/>
          <w:lang w:eastAsia="zh-CN"/>
        </w:rPr>
      </w:pPr>
      <w:r w:rsidRPr="009C4728">
        <w:rPr>
          <w:b/>
          <w:bCs/>
        </w:rPr>
        <w:t>Inter-band carrier aggregation:</w:t>
      </w:r>
      <w:r w:rsidRPr="009C4728">
        <w:rPr>
          <w:bCs/>
        </w:rPr>
        <w:t xml:space="preserve"> carrier aggregation of NR or </w:t>
      </w:r>
      <w:r w:rsidRPr="009C4728">
        <w:rPr>
          <w:bCs/>
          <w:lang w:eastAsia="zh-CN"/>
        </w:rPr>
        <w:t xml:space="preserve">E-UTRA </w:t>
      </w:r>
      <w:r w:rsidRPr="009C4728">
        <w:rPr>
          <w:bCs/>
        </w:rPr>
        <w:t>component carriers in different operating bands</w:t>
      </w:r>
      <w:r w:rsidRPr="009C4728">
        <w:rPr>
          <w:b/>
          <w:bCs/>
          <w:lang w:eastAsia="zh-CN"/>
        </w:rPr>
        <w:t>.</w:t>
      </w:r>
    </w:p>
    <w:p w14:paraId="07D8DA7A" w14:textId="77777777" w:rsidR="00C53C29" w:rsidRPr="009C4728" w:rsidRDefault="00C53C29" w:rsidP="00C53C29">
      <w:pPr>
        <w:pStyle w:val="NO"/>
        <w:rPr>
          <w:lang w:eastAsia="zh-CN"/>
        </w:rPr>
      </w:pPr>
      <w:r w:rsidRPr="009C4728">
        <w:t>NOTE:</w:t>
      </w:r>
      <w:r w:rsidRPr="009C4728">
        <w:tab/>
      </w:r>
      <w:r w:rsidRPr="009C4728">
        <w:rPr>
          <w:lang w:eastAsia="zh-CN"/>
        </w:rPr>
        <w:t>C</w:t>
      </w:r>
      <w:r w:rsidRPr="009C4728">
        <w:t xml:space="preserve">arriers </w:t>
      </w:r>
      <w:r w:rsidRPr="009C4728">
        <w:rPr>
          <w:lang w:eastAsia="zh-CN"/>
        </w:rPr>
        <w:t xml:space="preserve">aggregated </w:t>
      </w:r>
      <w:r w:rsidRPr="009C4728">
        <w:t xml:space="preserve">in each band </w:t>
      </w:r>
      <w:r w:rsidRPr="009C4728">
        <w:rPr>
          <w:lang w:eastAsia="zh-CN"/>
        </w:rPr>
        <w:t>can be</w:t>
      </w:r>
      <w:r w:rsidRPr="009C4728">
        <w:t xml:space="preserve"> contiguous</w:t>
      </w:r>
      <w:r w:rsidRPr="009C4728">
        <w:rPr>
          <w:lang w:eastAsia="zh-CN"/>
        </w:rPr>
        <w:t xml:space="preserve"> or non-contiguous.</w:t>
      </w:r>
    </w:p>
    <w:p w14:paraId="07D8DA7B" w14:textId="77777777" w:rsidR="00C53C29" w:rsidRPr="009C4728" w:rsidRDefault="00C53C29" w:rsidP="00C53C29">
      <w:pPr>
        <w:rPr>
          <w:b/>
        </w:rPr>
      </w:pPr>
      <w:r w:rsidRPr="009C4728">
        <w:rPr>
          <w:b/>
        </w:rPr>
        <w:t xml:space="preserve">Inter-band gap: </w:t>
      </w:r>
      <w:r w:rsidRPr="009C4728">
        <w:t>The frequency gap between two supported consecutive operating bands.</w:t>
      </w:r>
    </w:p>
    <w:p w14:paraId="07D8DA7C" w14:textId="77777777" w:rsidR="00C53C29" w:rsidRPr="009C4728" w:rsidRDefault="00C53C29" w:rsidP="00C53C29">
      <w:pPr>
        <w:rPr>
          <w:lang w:eastAsia="zh-CN"/>
        </w:rPr>
      </w:pPr>
      <w:r w:rsidRPr="009C4728">
        <w:rPr>
          <w:b/>
        </w:rPr>
        <w:t xml:space="preserve">Intra-band contiguous carrier aggregation: </w:t>
      </w:r>
      <w:r w:rsidRPr="009C4728">
        <w:rPr>
          <w:lang w:eastAsia="zh-CN"/>
        </w:rPr>
        <w:t>contiguous</w:t>
      </w:r>
      <w:r w:rsidRPr="009C4728">
        <w:rPr>
          <w:b/>
        </w:rPr>
        <w:t xml:space="preserve"> </w:t>
      </w:r>
      <w:r w:rsidRPr="009C4728">
        <w:t>NR or</w:t>
      </w:r>
      <w:r w:rsidRPr="009C4728">
        <w:rPr>
          <w:b/>
        </w:rPr>
        <w:t xml:space="preserve"> </w:t>
      </w:r>
      <w:r w:rsidRPr="009C4728">
        <w:rPr>
          <w:lang w:eastAsia="zh-CN"/>
        </w:rPr>
        <w:t>E-UTRA</w:t>
      </w:r>
      <w:r w:rsidRPr="009C4728">
        <w:rPr>
          <w:b/>
        </w:rPr>
        <w:t xml:space="preserve"> </w:t>
      </w:r>
      <w:r w:rsidRPr="009C4728">
        <w:t>carrier</w:t>
      </w:r>
      <w:r w:rsidRPr="009C4728">
        <w:rPr>
          <w:lang w:eastAsia="zh-CN"/>
        </w:rPr>
        <w:t>s aggregated</w:t>
      </w:r>
      <w:r w:rsidRPr="009C4728">
        <w:t xml:space="preserve"> in the same operating band</w:t>
      </w:r>
      <w:r w:rsidRPr="009C4728">
        <w:rPr>
          <w:lang w:eastAsia="zh-CN"/>
        </w:rPr>
        <w:t xml:space="preserve">. </w:t>
      </w:r>
    </w:p>
    <w:p w14:paraId="07D8DA7D" w14:textId="77777777" w:rsidR="00C53C29" w:rsidRPr="009C4728" w:rsidRDefault="00C53C29" w:rsidP="00C53C29">
      <w:pPr>
        <w:rPr>
          <w:lang w:eastAsia="zh-CN"/>
        </w:rPr>
      </w:pPr>
      <w:r w:rsidRPr="009C4728">
        <w:rPr>
          <w:b/>
        </w:rPr>
        <w:t xml:space="preserve">Intra-band </w:t>
      </w:r>
      <w:r w:rsidRPr="009C4728">
        <w:rPr>
          <w:b/>
          <w:lang w:eastAsia="zh-CN"/>
        </w:rPr>
        <w:t>non-</w:t>
      </w:r>
      <w:r w:rsidRPr="009C4728">
        <w:rPr>
          <w:b/>
        </w:rPr>
        <w:t xml:space="preserve">contiguous carrier aggregation: </w:t>
      </w:r>
      <w:r w:rsidRPr="009C4728">
        <w:rPr>
          <w:lang w:eastAsia="zh-CN"/>
        </w:rPr>
        <w:t>non-contiguous</w:t>
      </w:r>
      <w:r w:rsidRPr="009C4728">
        <w:rPr>
          <w:b/>
        </w:rPr>
        <w:t xml:space="preserve"> </w:t>
      </w:r>
      <w:r w:rsidRPr="009C4728">
        <w:t>NR or</w:t>
      </w:r>
      <w:r w:rsidRPr="009C4728">
        <w:rPr>
          <w:b/>
        </w:rPr>
        <w:t xml:space="preserve"> </w:t>
      </w:r>
      <w:r w:rsidRPr="009C4728">
        <w:rPr>
          <w:lang w:eastAsia="zh-CN"/>
        </w:rPr>
        <w:t>E-UTRA</w:t>
      </w:r>
      <w:r w:rsidRPr="009C4728">
        <w:rPr>
          <w:b/>
        </w:rPr>
        <w:t xml:space="preserve"> </w:t>
      </w:r>
      <w:r w:rsidRPr="009C4728">
        <w:t>carrier</w:t>
      </w:r>
      <w:r w:rsidRPr="009C4728">
        <w:rPr>
          <w:lang w:eastAsia="zh-CN"/>
        </w:rPr>
        <w:t>s aggregated</w:t>
      </w:r>
      <w:r w:rsidRPr="009C4728">
        <w:t xml:space="preserve"> in the same operating band</w:t>
      </w:r>
      <w:r w:rsidRPr="009C4728">
        <w:rPr>
          <w:lang w:eastAsia="zh-CN"/>
        </w:rPr>
        <w:t xml:space="preserve">. </w:t>
      </w:r>
    </w:p>
    <w:p w14:paraId="07D8DA7E" w14:textId="77777777" w:rsidR="00C53C29" w:rsidRPr="009C4728" w:rsidRDefault="00C53C29" w:rsidP="00C53C29">
      <w:pPr>
        <w:rPr>
          <w:lang w:eastAsia="zh-CN"/>
        </w:rPr>
      </w:pPr>
      <w:r w:rsidRPr="009C4728">
        <w:rPr>
          <w:b/>
          <w:bCs/>
        </w:rPr>
        <w:t>Lowest Carrier:</w:t>
      </w:r>
      <w:r w:rsidRPr="009C4728">
        <w:tab/>
        <w:t xml:space="preserve">carrier with the lowest carrier centre frequency transmitted/received in </w:t>
      </w:r>
      <w:r w:rsidRPr="009C4728">
        <w:rPr>
          <w:lang w:eastAsia="zh-CN"/>
        </w:rPr>
        <w:t>the</w:t>
      </w:r>
      <w:r w:rsidRPr="009C4728">
        <w:t xml:space="preserve"> specified operating band</w:t>
      </w:r>
      <w:r w:rsidRPr="009C4728">
        <w:rPr>
          <w:lang w:eastAsia="zh-CN"/>
        </w:rPr>
        <w:t>(s)</w:t>
      </w:r>
      <w:r w:rsidRPr="009C4728">
        <w:t>.</w:t>
      </w:r>
    </w:p>
    <w:p w14:paraId="07D8DA7F" w14:textId="77777777" w:rsidR="00C53C29" w:rsidRPr="009C4728" w:rsidRDefault="00C53C29" w:rsidP="00C53C29">
      <w:pPr>
        <w:rPr>
          <w:b/>
        </w:rPr>
      </w:pPr>
      <w:r w:rsidRPr="009C4728">
        <w:rPr>
          <w:b/>
        </w:rPr>
        <w:t xml:space="preserve">Lower Base Station RF Bandwidth edge: </w:t>
      </w:r>
      <w:r w:rsidRPr="009C4728">
        <w:t>frequency of the lower edge of the Base Station RF bandwidth, used as a frequency reference point for transmitter and receiver requirements</w:t>
      </w:r>
      <w:r w:rsidRPr="009C4728">
        <w:rPr>
          <w:b/>
        </w:rPr>
        <w:t>.</w:t>
      </w:r>
    </w:p>
    <w:p w14:paraId="07D8DA80" w14:textId="77777777" w:rsidR="00C53C29" w:rsidRPr="009C4728" w:rsidRDefault="00C53C29" w:rsidP="00C53C29">
      <w:r w:rsidRPr="009C4728">
        <w:rPr>
          <w:b/>
        </w:rPr>
        <w:t xml:space="preserve">Lower </w:t>
      </w:r>
      <w:r w:rsidRPr="009C4728">
        <w:rPr>
          <w:rFonts w:eastAsia="SimSun"/>
          <w:b/>
          <w:lang w:eastAsia="zh-CN"/>
        </w:rPr>
        <w:t>sub-block</w:t>
      </w:r>
      <w:r w:rsidRPr="009C4728">
        <w:rPr>
          <w:b/>
        </w:rPr>
        <w:t xml:space="preserve"> edge: </w:t>
      </w:r>
      <w:r w:rsidRPr="009C4728">
        <w:t xml:space="preserve">frequency at the lower edge of </w:t>
      </w:r>
      <w:r w:rsidRPr="009C4728">
        <w:rPr>
          <w:rFonts w:eastAsia="SimSun"/>
          <w:lang w:eastAsia="zh-CN"/>
        </w:rPr>
        <w:t>one</w:t>
      </w:r>
      <w:r w:rsidRPr="009C4728">
        <w:t xml:space="preserve"> </w:t>
      </w:r>
      <w:r w:rsidRPr="009C4728">
        <w:rPr>
          <w:rFonts w:eastAsia="SimSun"/>
          <w:lang w:eastAsia="zh-CN"/>
        </w:rPr>
        <w:t>sub-block</w:t>
      </w:r>
      <w:r w:rsidRPr="009C4728">
        <w:t>.</w:t>
      </w:r>
    </w:p>
    <w:p w14:paraId="07D8DA81" w14:textId="77777777" w:rsidR="00C53C29" w:rsidRPr="009C4728" w:rsidRDefault="00C53C29" w:rsidP="00C53C29">
      <w:pPr>
        <w:pStyle w:val="NO"/>
        <w:rPr>
          <w:rFonts w:eastAsia="SimSun"/>
          <w:lang w:eastAsia="zh-CN"/>
        </w:rPr>
      </w:pPr>
      <w:r w:rsidRPr="009C4728">
        <w:t>NOTE:</w:t>
      </w:r>
      <w:r w:rsidRPr="009C4728">
        <w:tab/>
        <w:t>It is used as a frequency reference point for both transmitter and receiver requirements.</w:t>
      </w:r>
    </w:p>
    <w:p w14:paraId="07D8DA82" w14:textId="77777777" w:rsidR="00C53C29" w:rsidRPr="009C4728" w:rsidRDefault="00C53C29" w:rsidP="00C53C29">
      <w:pPr>
        <w:tabs>
          <w:tab w:val="left" w:pos="3765"/>
        </w:tabs>
        <w:rPr>
          <w:b/>
        </w:rPr>
      </w:pPr>
      <w:r w:rsidRPr="009C4728">
        <w:rPr>
          <w:b/>
        </w:rPr>
        <w:t xml:space="preserve">Maximum Base Station RF Bandwidth: </w:t>
      </w:r>
      <w:r w:rsidRPr="009C4728">
        <w:t>maximum RF bandwidth supported by a BS within each supported operating band.</w:t>
      </w:r>
    </w:p>
    <w:p w14:paraId="07D8DA83" w14:textId="77777777" w:rsidR="00C53C29" w:rsidRPr="009C4728" w:rsidRDefault="00C53C29" w:rsidP="00C53C29">
      <w:pPr>
        <w:pStyle w:val="NO"/>
      </w:pPr>
      <w:r w:rsidRPr="009C4728">
        <w:t>NOTE:</w:t>
      </w:r>
      <w:r w:rsidRPr="009C4728">
        <w:tab/>
        <w:t>The maximum Base Station RF Bandwidth for BS configured for contiguous and non-contiguous operation within each supported operating band is declared separately.</w:t>
      </w:r>
    </w:p>
    <w:p w14:paraId="07D8DA84" w14:textId="77777777" w:rsidR="00C53C29" w:rsidRPr="009C4728" w:rsidRDefault="00C53C29" w:rsidP="00C53C29">
      <w:pPr>
        <w:tabs>
          <w:tab w:val="left" w:pos="3765"/>
        </w:tabs>
        <w:rPr>
          <w:bCs/>
        </w:rPr>
      </w:pPr>
      <w:r w:rsidRPr="009C4728">
        <w:rPr>
          <w:b/>
        </w:rPr>
        <w:t>Maximum carrier output power:</w:t>
      </w:r>
      <w:r w:rsidRPr="009C4728">
        <w:t xml:space="preserve"> carrier power </w:t>
      </w:r>
      <w:r w:rsidRPr="009C4728">
        <w:rPr>
          <w:bCs/>
        </w:rPr>
        <w:t xml:space="preserve">available at the antenna connector for a specified reference condition. </w:t>
      </w:r>
    </w:p>
    <w:p w14:paraId="07D8DA85" w14:textId="77777777" w:rsidR="00C53C29" w:rsidRPr="009C4728" w:rsidRDefault="00C53C29" w:rsidP="00C53C29">
      <w:pPr>
        <w:tabs>
          <w:tab w:val="left" w:pos="3765"/>
        </w:tabs>
      </w:pPr>
      <w:r w:rsidRPr="009C4728">
        <w:rPr>
          <w:b/>
        </w:rPr>
        <w:t>Maximum RAT output power:</w:t>
      </w:r>
      <w:r w:rsidRPr="009C4728">
        <w:t xml:space="preserve"> sum of the power of all carriers of the same RAT </w:t>
      </w:r>
      <w:r w:rsidRPr="009C4728">
        <w:rPr>
          <w:bCs/>
        </w:rPr>
        <w:t>available at the antenna connector for a specified reference condition.</w:t>
      </w:r>
    </w:p>
    <w:p w14:paraId="07D8DA86" w14:textId="77777777" w:rsidR="00C53C29" w:rsidRPr="009C4728" w:rsidRDefault="00C53C29" w:rsidP="00C53C29">
      <w:pPr>
        <w:tabs>
          <w:tab w:val="left" w:pos="3765"/>
        </w:tabs>
        <w:rPr>
          <w:bCs/>
        </w:rPr>
      </w:pPr>
      <w:r w:rsidRPr="009C4728">
        <w:rPr>
          <w:b/>
        </w:rPr>
        <w:t xml:space="preserve">Maximum throughput: </w:t>
      </w:r>
      <w:r w:rsidRPr="009C4728">
        <w:rPr>
          <w:bCs/>
        </w:rPr>
        <w:t xml:space="preserve">maximum achievable throughput for a reference measurement channel. </w:t>
      </w:r>
    </w:p>
    <w:p w14:paraId="07D8DA87" w14:textId="77777777" w:rsidR="00C53C29" w:rsidRPr="009C4728" w:rsidRDefault="00C53C29" w:rsidP="00C53C29">
      <w:pPr>
        <w:tabs>
          <w:tab w:val="left" w:pos="3765"/>
        </w:tabs>
        <w:rPr>
          <w:bCs/>
        </w:rPr>
      </w:pPr>
      <w:r w:rsidRPr="009C4728">
        <w:rPr>
          <w:b/>
          <w:bCs/>
        </w:rPr>
        <w:t>Maximum total output power:</w:t>
      </w:r>
      <w:r w:rsidRPr="009C4728">
        <w:rPr>
          <w:bCs/>
        </w:rPr>
        <w:t xml:space="preserve"> </w:t>
      </w:r>
      <w:r w:rsidRPr="009C4728">
        <w:t xml:space="preserve">sum of the power of all carriers </w:t>
      </w:r>
      <w:r w:rsidRPr="009C4728">
        <w:rPr>
          <w:bCs/>
        </w:rPr>
        <w:t>available at the antenna connector for a specified reference condition.</w:t>
      </w:r>
    </w:p>
    <w:p w14:paraId="07D8DA88" w14:textId="77777777" w:rsidR="00C53C29" w:rsidRPr="009C4728" w:rsidRDefault="00C53C29" w:rsidP="00C53C29">
      <w:pPr>
        <w:tabs>
          <w:tab w:val="left" w:pos="3765"/>
        </w:tabs>
        <w:rPr>
          <w:bCs/>
        </w:rPr>
      </w:pPr>
      <w:r w:rsidRPr="009C4728">
        <w:rPr>
          <w:b/>
          <w:bCs/>
        </w:rPr>
        <w:t>MB-MSR Base Station</w:t>
      </w:r>
      <w:r w:rsidRPr="009C4728">
        <w:rPr>
          <w:bCs/>
        </w:rPr>
        <w:t xml:space="preserve">: MSR Base Station characterized by the ability of its transmitter and/or receiver to process two or more carriers in common active RF components simultaneously, where at least one carrier is configured at a different operating band </w:t>
      </w:r>
      <w:r w:rsidRPr="009C4728">
        <w:rPr>
          <w:rFonts w:cs="v4.2.0"/>
        </w:rPr>
        <w:t xml:space="preserve">(which is not a sub-band or superseding-band of another supported operating band) </w:t>
      </w:r>
      <w:r w:rsidRPr="009C4728">
        <w:rPr>
          <w:bCs/>
        </w:rPr>
        <w:t>than the other carrier(s).</w:t>
      </w:r>
    </w:p>
    <w:p w14:paraId="07D8DA89" w14:textId="77777777" w:rsidR="00C53C29" w:rsidRPr="009C4728" w:rsidRDefault="00C53C29" w:rsidP="00C53C29">
      <w:r w:rsidRPr="009C4728">
        <w:rPr>
          <w:b/>
        </w:rPr>
        <w:t>Measurement bandwidth</w:t>
      </w:r>
      <w:r w:rsidRPr="009C4728">
        <w:t>: RF bandwidth in which an emission level is specified.</w:t>
      </w:r>
    </w:p>
    <w:p w14:paraId="07D8DA8A" w14:textId="77777777" w:rsidR="00C53C29" w:rsidRPr="009C4728" w:rsidRDefault="00C53C29" w:rsidP="00C53C29">
      <w:r w:rsidRPr="009C4728">
        <w:rPr>
          <w:b/>
        </w:rPr>
        <w:t xml:space="preserve">MSR Base station: </w:t>
      </w:r>
      <w:r w:rsidRPr="009C4728">
        <w:t>base station characterized by the ability of its receiver and transmitter to process two or more carriers in common active RF components simultaneously in a declared Base Station RF Bandwidth, where at least one carrier is of a different RAT than the other carrier(s).</w:t>
      </w:r>
    </w:p>
    <w:p w14:paraId="07D8DA8B" w14:textId="77777777" w:rsidR="00C53C29" w:rsidRPr="009C4728" w:rsidRDefault="00C53C29" w:rsidP="00C53C29">
      <w:r w:rsidRPr="009C4728">
        <w:rPr>
          <w:b/>
        </w:rPr>
        <w:lastRenderedPageBreak/>
        <w:t>Multi-band transmitter</w:t>
      </w:r>
      <w:r w:rsidRPr="009C4728">
        <w:t xml:space="preserve">: transmitter characterized by the ability to process two or more carriers in common active RF components simultaneously, where at least one carrier is configured at a different operating band </w:t>
      </w:r>
      <w:r w:rsidRPr="009C4728">
        <w:rPr>
          <w:rFonts w:cs="v4.2.0"/>
        </w:rPr>
        <w:t xml:space="preserve">(which is not a sub-band or superseding-band of another supported operating band) </w:t>
      </w:r>
      <w:r w:rsidRPr="009C4728">
        <w:t>than the other carrier(s).</w:t>
      </w:r>
    </w:p>
    <w:p w14:paraId="07D8DA8C" w14:textId="77777777" w:rsidR="00C53C29" w:rsidRPr="009C4728" w:rsidRDefault="00C53C29" w:rsidP="00C53C29">
      <w:r w:rsidRPr="009C4728">
        <w:rPr>
          <w:b/>
        </w:rPr>
        <w:t>Multi-band receiver</w:t>
      </w:r>
      <w:r w:rsidRPr="009C4728">
        <w:t xml:space="preserve">: receiver characterized by the ability to process two or more carriers in common active RF components simultaneously, where at least one carrier is configured at a different operating band </w:t>
      </w:r>
      <w:r w:rsidRPr="009C4728">
        <w:rPr>
          <w:rFonts w:cs="v4.2.0"/>
        </w:rPr>
        <w:t xml:space="preserve">(which is not a sub-band or superseding-band of another supported operating band) </w:t>
      </w:r>
      <w:r w:rsidRPr="009C4728">
        <w:t>than the other carrier(s).</w:t>
      </w:r>
    </w:p>
    <w:p w14:paraId="07D8DA8D" w14:textId="77777777" w:rsidR="00C53C29" w:rsidRPr="009C4728" w:rsidRDefault="00C53C29" w:rsidP="00C53C29">
      <w:pPr>
        <w:tabs>
          <w:tab w:val="left" w:pos="2448"/>
          <w:tab w:val="left" w:pos="9468"/>
        </w:tabs>
        <w:rPr>
          <w:lang w:eastAsia="zh-CN"/>
        </w:rPr>
      </w:pPr>
      <w:r w:rsidRPr="009C4728">
        <w:rPr>
          <w:b/>
        </w:rPr>
        <w:t>Non-contiguous spectrum:</w:t>
      </w:r>
      <w:r w:rsidRPr="009C4728">
        <w:t xml:space="preserve"> spectrum consisting of two or more sub-blocks separated by sub-block gap(s).</w:t>
      </w:r>
    </w:p>
    <w:p w14:paraId="07D8DA8E" w14:textId="77777777" w:rsidR="00C53C29" w:rsidRPr="009C4728" w:rsidRDefault="00C53C29" w:rsidP="00C53C29">
      <w:pPr>
        <w:tabs>
          <w:tab w:val="left" w:pos="2448"/>
          <w:tab w:val="left" w:pos="9468"/>
        </w:tabs>
        <w:rPr>
          <w:lang w:eastAsia="zh-CN"/>
        </w:rPr>
      </w:pPr>
      <w:r w:rsidRPr="009C4728">
        <w:rPr>
          <w:b/>
        </w:rPr>
        <w:t>NB-IoT In-band operation:</w:t>
      </w:r>
      <w:r w:rsidRPr="009C4728">
        <w:t xml:space="preserve"> NB-IoT is operating in-band when it utilizes the resource block(s) within a normal E-UTRA carrier</w:t>
      </w:r>
      <w:r w:rsidRPr="009C4728">
        <w:rPr>
          <w:lang w:eastAsia="zh-CN"/>
        </w:rPr>
        <w:t>.</w:t>
      </w:r>
    </w:p>
    <w:p w14:paraId="07D8DA8F" w14:textId="77777777" w:rsidR="00C53C29" w:rsidRPr="009C4728" w:rsidRDefault="00C53C29" w:rsidP="00C53C29">
      <w:r w:rsidRPr="009C4728">
        <w:rPr>
          <w:b/>
        </w:rPr>
        <w:t>NB-IoT guard band operation:</w:t>
      </w:r>
      <w:r w:rsidRPr="009C4728">
        <w:t xml:space="preserve"> NB-IoT is operating in guard band when it utilizes the unused resource block(s) within a E-UTRA carrier's guard-band. </w:t>
      </w:r>
    </w:p>
    <w:p w14:paraId="07D8DA90" w14:textId="77777777" w:rsidR="00C53C29" w:rsidRPr="009C4728" w:rsidRDefault="00C53C29" w:rsidP="00C53C29">
      <w:pPr>
        <w:tabs>
          <w:tab w:val="left" w:pos="2448"/>
          <w:tab w:val="left" w:pos="9468"/>
        </w:tabs>
      </w:pPr>
      <w:r w:rsidRPr="009C4728">
        <w:rPr>
          <w:b/>
        </w:rPr>
        <w:t>NB-IoT standalone operation:</w:t>
      </w:r>
      <w:r w:rsidRPr="009C4728">
        <w:t xml:space="preserve"> NB-IoT is operating standalone when it utilizes its own spectrum, for example the spectrum currently being used by GERAN systems as a replacement of one or more GSM carriers, as well as scattered spectrum for potential IoT deployment.</w:t>
      </w:r>
    </w:p>
    <w:p w14:paraId="07D8DA91" w14:textId="77777777" w:rsidR="00C53C29" w:rsidRPr="009C4728" w:rsidRDefault="00C53C29" w:rsidP="00C53C29">
      <w:pPr>
        <w:tabs>
          <w:tab w:val="left" w:pos="2448"/>
          <w:tab w:val="left" w:pos="9468"/>
        </w:tabs>
      </w:pPr>
      <w:r w:rsidRPr="009C4728">
        <w:rPr>
          <w:b/>
        </w:rPr>
        <w:t>NB-IoT operation in NR in-band:</w:t>
      </w:r>
      <w:r w:rsidRPr="009C4728">
        <w:t xml:space="preserve"> NB-IoT is operating in-band when it is located within a NR transmission bandwidth configuration plus 15 kHz at each edge but not within the NR minimum guard band GB</w:t>
      </w:r>
      <w:r w:rsidRPr="009C4728">
        <w:rPr>
          <w:vertAlign w:val="subscript"/>
        </w:rPr>
        <w:t>Channel</w:t>
      </w:r>
      <w:r w:rsidRPr="009C4728">
        <w:t>.</w:t>
      </w:r>
    </w:p>
    <w:p w14:paraId="07D8DA92" w14:textId="77777777" w:rsidR="00C53C29" w:rsidRPr="009C4728" w:rsidRDefault="00C53C29" w:rsidP="00C53C29">
      <w:pPr>
        <w:tabs>
          <w:tab w:val="left" w:pos="2448"/>
          <w:tab w:val="left" w:pos="9468"/>
        </w:tabs>
      </w:pPr>
      <w:r w:rsidRPr="009C4728">
        <w:rPr>
          <w:b/>
        </w:rPr>
        <w:t>NB-IoT operation in NR guard band:</w:t>
      </w:r>
      <w:r w:rsidRPr="009C4728">
        <w:t xml:space="preserve"> NB-IoT is operating in guard band when it is located within a NR BS channel bandwidth but is not NB-IoT operation in NR in-band.</w:t>
      </w:r>
    </w:p>
    <w:p w14:paraId="07D8DA93" w14:textId="77777777" w:rsidR="00C53C29" w:rsidRPr="009C4728" w:rsidRDefault="00C53C29" w:rsidP="00C53C29">
      <w:r w:rsidRPr="009C4728">
        <w:rPr>
          <w:b/>
          <w:bCs/>
        </w:rPr>
        <w:t>Occupied bandwidth:</w:t>
      </w:r>
      <w:r w:rsidRPr="009C4728">
        <w:t xml:space="preserve"> width of a frequency band such that, below the lower and above the upper frequency limits, the mean powers emitted are each equal to a specified percentage β/2 of the total mean power of a given emission.</w:t>
      </w:r>
    </w:p>
    <w:p w14:paraId="07D8DA94" w14:textId="77777777" w:rsidR="00C53C29" w:rsidRPr="009C4728" w:rsidRDefault="00C53C29" w:rsidP="00C53C29">
      <w:pPr>
        <w:rPr>
          <w:b/>
          <w:bCs/>
        </w:rPr>
      </w:pPr>
      <w:r w:rsidRPr="009C4728">
        <w:rPr>
          <w:b/>
          <w:bCs/>
        </w:rPr>
        <w:t xml:space="preserve">Operating band: </w:t>
      </w:r>
      <w:r w:rsidRPr="009C4728">
        <w:t>frequency range in which NR, E-UTRA, UTRA or GSM/EDGE operates (paired or unpaired), that is defined with a specific set of technical requirements</w:t>
      </w:r>
      <w:r w:rsidRPr="009C4728">
        <w:rPr>
          <w:b/>
          <w:bCs/>
        </w:rPr>
        <w:t>.</w:t>
      </w:r>
    </w:p>
    <w:p w14:paraId="07D8DA95" w14:textId="77777777" w:rsidR="00C53C29" w:rsidRPr="009C4728" w:rsidRDefault="00C53C29" w:rsidP="00C53C29">
      <w:pPr>
        <w:pStyle w:val="NO"/>
      </w:pPr>
      <w:r w:rsidRPr="009C4728">
        <w:t>NOTE:</w:t>
      </w:r>
      <w:r w:rsidRPr="009C4728">
        <w:tab/>
        <w:t>The operating band(s) for a BS is declared by the manufacturer.</w:t>
      </w:r>
    </w:p>
    <w:p w14:paraId="07D8DA96" w14:textId="77777777" w:rsidR="00C53C29" w:rsidRPr="009C4728" w:rsidRDefault="00C53C29" w:rsidP="00C53C29">
      <w:pPr>
        <w:tabs>
          <w:tab w:val="left" w:pos="3765"/>
        </w:tabs>
        <w:rPr>
          <w:b/>
          <w:lang w:eastAsia="zh-CN"/>
        </w:rPr>
      </w:pPr>
      <w:r w:rsidRPr="009C4728">
        <w:rPr>
          <w:b/>
          <w:bCs/>
          <w:lang w:eastAsia="zh-CN"/>
        </w:rPr>
        <w:t>R</w:t>
      </w:r>
      <w:r w:rsidRPr="009C4728">
        <w:rPr>
          <w:b/>
          <w:bCs/>
        </w:rPr>
        <w:t>adio Bandwidth:</w:t>
      </w:r>
      <w:r w:rsidRPr="009C4728">
        <w:rPr>
          <w:lang w:eastAsia="zh-CN"/>
        </w:rPr>
        <w:t xml:space="preserve"> </w:t>
      </w:r>
      <w:r w:rsidRPr="009C4728">
        <w:rPr>
          <w:bCs/>
        </w:rPr>
        <w:t>frequency difference between the upper edge of the highest used carrier and the lower edge of the lowest used carrier.</w:t>
      </w:r>
    </w:p>
    <w:p w14:paraId="07D8DA97" w14:textId="77777777" w:rsidR="00C53C29" w:rsidRPr="009C4728" w:rsidRDefault="00C53C29" w:rsidP="00C53C29">
      <w:pPr>
        <w:tabs>
          <w:tab w:val="left" w:pos="2448"/>
          <w:tab w:val="left" w:pos="9468"/>
        </w:tabs>
      </w:pPr>
      <w:r w:rsidRPr="009C4728">
        <w:rPr>
          <w:b/>
        </w:rPr>
        <w:t>Rated total output power:</w:t>
      </w:r>
      <w:r w:rsidRPr="009C4728">
        <w:t xml:space="preserve"> The total power level that the manufacturer has declared to be available at the antenna connector.</w:t>
      </w:r>
    </w:p>
    <w:p w14:paraId="07D8DA98" w14:textId="77777777" w:rsidR="00C53C29" w:rsidRPr="009C4728" w:rsidRDefault="00C53C29" w:rsidP="00C53C29">
      <w:pPr>
        <w:tabs>
          <w:tab w:val="left" w:pos="2448"/>
          <w:tab w:val="left" w:pos="9468"/>
        </w:tabs>
      </w:pPr>
      <w:r w:rsidRPr="009C4728">
        <w:rPr>
          <w:b/>
        </w:rPr>
        <w:t xml:space="preserve">RRC filtered mean power: </w:t>
      </w:r>
      <w:r w:rsidRPr="009C4728">
        <w:t xml:space="preserve">The mean power of a UTRA carrier as measured through a root raised cosine filter with roll-off factor </w:t>
      </w:r>
      <w:r w:rsidRPr="009C4728">
        <w:rPr>
          <w:rFonts w:ascii="Symbol" w:hAnsi="Symbol"/>
        </w:rPr>
        <w:t></w:t>
      </w:r>
      <w:r w:rsidRPr="009C4728">
        <w:t xml:space="preserve"> and a bandwidth equal to the chip rate of the radio access mode.</w:t>
      </w:r>
    </w:p>
    <w:p w14:paraId="07D8DA99" w14:textId="77777777" w:rsidR="00C53C29" w:rsidRPr="009C4728" w:rsidRDefault="00C53C29" w:rsidP="00C53C29">
      <w:pPr>
        <w:pStyle w:val="NO"/>
      </w:pPr>
      <w:r w:rsidRPr="009C4728">
        <w:t>NOTE:</w:t>
      </w:r>
      <w:r w:rsidRPr="009C4728">
        <w:tab/>
        <w:t>The RRC filtered mean power of a perfectly modulated UTRA signal is 0.246 dB lower than the mean power of the same signal</w:t>
      </w:r>
    </w:p>
    <w:p w14:paraId="07D8DA9A" w14:textId="77777777" w:rsidR="00C53C29" w:rsidRPr="009C4728" w:rsidRDefault="00C53C29" w:rsidP="00C53C29">
      <w:r w:rsidRPr="009C4728">
        <w:rPr>
          <w:b/>
        </w:rPr>
        <w:t>Single-RAT operation:</w:t>
      </w:r>
      <w:r w:rsidRPr="009C4728">
        <w:t xml:space="preserve"> operation of a base station in an operating band with only one RAT configured in that operating band.</w:t>
      </w:r>
    </w:p>
    <w:p w14:paraId="07D8DA9B" w14:textId="77777777" w:rsidR="00C53C29" w:rsidRPr="009C4728" w:rsidRDefault="00C53C29" w:rsidP="00C53C29">
      <w:pPr>
        <w:rPr>
          <w:rFonts w:cs="v4.2.0"/>
          <w:lang w:eastAsia="zh-CN"/>
        </w:rPr>
      </w:pPr>
      <w:r w:rsidRPr="009C4728">
        <w:rPr>
          <w:rFonts w:cs="v4.2.0"/>
          <w:b/>
        </w:rPr>
        <w:t xml:space="preserve">Sub-band: </w:t>
      </w:r>
      <w:r w:rsidRPr="009C4728">
        <w:rPr>
          <w:rFonts w:cs="v4.2.0"/>
        </w:rPr>
        <w:t>A sub-band of an operating band contains a part of the uplink and downlink frequency range of the operating band.</w:t>
      </w:r>
    </w:p>
    <w:p w14:paraId="07D8DA9C" w14:textId="77777777" w:rsidR="00C53C29" w:rsidRPr="009C4728" w:rsidRDefault="00C53C29" w:rsidP="00C53C29">
      <w:r w:rsidRPr="009C4728">
        <w:rPr>
          <w:b/>
        </w:rPr>
        <w:t>Sub-block:</w:t>
      </w:r>
      <w:r w:rsidRPr="009C4728">
        <w:t xml:space="preserve"> one contiguous allocated block of spectrum for use by the same base station.</w:t>
      </w:r>
    </w:p>
    <w:p w14:paraId="07D8DA9D" w14:textId="77777777" w:rsidR="00C53C29" w:rsidRPr="009C4728" w:rsidRDefault="00C53C29" w:rsidP="00C53C29">
      <w:pPr>
        <w:pStyle w:val="NO"/>
      </w:pPr>
      <w:r w:rsidRPr="009C4728">
        <w:t>NOTE:</w:t>
      </w:r>
      <w:r w:rsidRPr="009C4728">
        <w:tab/>
        <w:t>There may be multiple instances of sub-blocks within a Base Station RF Bandwidth.</w:t>
      </w:r>
    </w:p>
    <w:p w14:paraId="07D8DA9E" w14:textId="77777777" w:rsidR="00C53C29" w:rsidRPr="009C4728" w:rsidRDefault="00C53C29" w:rsidP="00C53C29">
      <w:r w:rsidRPr="009C4728">
        <w:rPr>
          <w:b/>
        </w:rPr>
        <w:t xml:space="preserve">Sub-block bandwidth: </w:t>
      </w:r>
      <w:r w:rsidRPr="009C4728">
        <w:t>RF bandwidth of one sub-block.</w:t>
      </w:r>
    </w:p>
    <w:p w14:paraId="07D8DA9F" w14:textId="77777777" w:rsidR="00C53C29" w:rsidRPr="009C4728" w:rsidRDefault="00C53C29" w:rsidP="00C53C29">
      <w:r w:rsidRPr="009C4728">
        <w:rPr>
          <w:b/>
        </w:rPr>
        <w:t xml:space="preserve">Sub-block gap: </w:t>
      </w:r>
      <w:r w:rsidRPr="009C4728">
        <w:t>frequency gap between two consecutive sub-blocks within a Base Station RF Bandwidth, where the RF requirements in the gap are based on co-existence for un-coordinated operation.</w:t>
      </w:r>
    </w:p>
    <w:p w14:paraId="07D8DAA0" w14:textId="77777777" w:rsidR="00C53C29" w:rsidRPr="009C4728" w:rsidRDefault="00C53C29" w:rsidP="00C53C29">
      <w:pPr>
        <w:rPr>
          <w:rFonts w:cs="v4.2.0"/>
          <w:lang w:eastAsia="zh-CN"/>
        </w:rPr>
      </w:pPr>
      <w:r w:rsidRPr="009C4728">
        <w:rPr>
          <w:rFonts w:cs="v4.2.0"/>
          <w:b/>
        </w:rPr>
        <w:t xml:space="preserve">Superseding-band: </w:t>
      </w:r>
      <w:r w:rsidRPr="009C4728">
        <w:rPr>
          <w:rFonts w:cs="v4.2.0"/>
        </w:rPr>
        <w:t>A superseding-band of an operating band includes the whole of the uplink and downlink frequency range of the operating band.</w:t>
      </w:r>
    </w:p>
    <w:p w14:paraId="07D8DAA1" w14:textId="77777777" w:rsidR="00C53C29" w:rsidRPr="009C4728" w:rsidRDefault="00C53C29" w:rsidP="00C53C29">
      <w:pPr>
        <w:rPr>
          <w:rFonts w:cs="v5.0.0"/>
          <w:bCs/>
        </w:rPr>
      </w:pPr>
      <w:r w:rsidRPr="009C4728">
        <w:rPr>
          <w:rFonts w:cs="v5.0.0"/>
          <w:b/>
          <w:bCs/>
        </w:rPr>
        <w:t xml:space="preserve">Synchronized operation: </w:t>
      </w:r>
      <w:r w:rsidRPr="009C4728">
        <w:rPr>
          <w:rFonts w:cs="v5.0.0"/>
          <w:bCs/>
        </w:rPr>
        <w:t>operation of TDD in two different systems, where no simultaneous uplink and downlink occur.</w:t>
      </w:r>
    </w:p>
    <w:p w14:paraId="07D8DAA2" w14:textId="77777777" w:rsidR="00C53C29" w:rsidRPr="009C4728" w:rsidRDefault="00C53C29" w:rsidP="00C53C29">
      <w:pPr>
        <w:rPr>
          <w:bCs/>
        </w:rPr>
      </w:pPr>
      <w:r w:rsidRPr="009C4728">
        <w:rPr>
          <w:b/>
        </w:rPr>
        <w:lastRenderedPageBreak/>
        <w:t xml:space="preserve">Throughput: </w:t>
      </w:r>
      <w:r w:rsidRPr="009C4728">
        <w:rPr>
          <w:bCs/>
        </w:rPr>
        <w:t>number of payload bits successfully received per second for a reference measurement channel in a specified reference condition.</w:t>
      </w:r>
    </w:p>
    <w:p w14:paraId="07D8DAA3" w14:textId="77777777" w:rsidR="00C53C29" w:rsidRPr="009C4728" w:rsidRDefault="00C53C29" w:rsidP="00C53C29">
      <w:r w:rsidRPr="009C4728">
        <w:rPr>
          <w:b/>
        </w:rPr>
        <w:t>Transmission bandwidth:</w:t>
      </w:r>
      <w:r w:rsidRPr="009C4728">
        <w:t xml:space="preserve"> RF bandwidth of an instantaneous E-UTRA or NR transmission from a UE or BS, measured in resource block units.</w:t>
      </w:r>
    </w:p>
    <w:p w14:paraId="07D8DAA4" w14:textId="77777777" w:rsidR="00C53C29" w:rsidRPr="009C4728" w:rsidRDefault="00C53C29" w:rsidP="00C53C29">
      <w:pPr>
        <w:rPr>
          <w:rFonts w:cs="v5.0.0"/>
          <w:bCs/>
        </w:rPr>
      </w:pPr>
      <w:r w:rsidRPr="009C4728">
        <w:rPr>
          <w:rFonts w:cs="v5.0.0"/>
          <w:b/>
          <w:bCs/>
        </w:rPr>
        <w:t xml:space="preserve">Transmitter ON period: </w:t>
      </w:r>
      <w:r w:rsidRPr="009C4728">
        <w:rPr>
          <w:rFonts w:cs="v5.0.0"/>
          <w:bCs/>
        </w:rPr>
        <w:t>time period during which the BS transmitter is transmitting data and/or reference symbols</w:t>
      </w:r>
    </w:p>
    <w:p w14:paraId="07D8DAA5" w14:textId="77777777" w:rsidR="00C53C29" w:rsidRPr="009C4728" w:rsidRDefault="00C53C29" w:rsidP="00C53C29">
      <w:pPr>
        <w:rPr>
          <w:rFonts w:cs="v5.0.0"/>
          <w:bCs/>
        </w:rPr>
      </w:pPr>
      <w:r w:rsidRPr="009C4728">
        <w:rPr>
          <w:rFonts w:cs="v5.0.0"/>
          <w:b/>
          <w:bCs/>
        </w:rPr>
        <w:t>Transmitter OFF period:</w:t>
      </w:r>
      <w:r w:rsidRPr="009C4728">
        <w:rPr>
          <w:rFonts w:cs="v5.0.0"/>
          <w:bCs/>
        </w:rPr>
        <w:t xml:space="preserve"> time period during which the BS transmitter is not allowed to transmit</w:t>
      </w:r>
    </w:p>
    <w:p w14:paraId="07D8DAA6" w14:textId="77777777" w:rsidR="00C53C29" w:rsidRPr="009C4728" w:rsidRDefault="00C53C29" w:rsidP="00C53C29">
      <w:pPr>
        <w:rPr>
          <w:rFonts w:cs="v5.0.0"/>
          <w:bCs/>
        </w:rPr>
      </w:pPr>
      <w:r w:rsidRPr="009C4728">
        <w:rPr>
          <w:rFonts w:cs="v5.0.0"/>
          <w:b/>
          <w:bCs/>
        </w:rPr>
        <w:t>Transmitter transient period:</w:t>
      </w:r>
      <w:r w:rsidRPr="009C4728">
        <w:rPr>
          <w:rFonts w:cs="v5.0.0"/>
          <w:bCs/>
        </w:rPr>
        <w:t xml:space="preserve"> time period during which the transmitter is changing from the OFF period to the ON period or vice versa</w:t>
      </w:r>
    </w:p>
    <w:p w14:paraId="07D8DAA7" w14:textId="77777777" w:rsidR="00C53C29" w:rsidRPr="009C4728" w:rsidRDefault="00C53C29" w:rsidP="00C53C29">
      <w:pPr>
        <w:tabs>
          <w:tab w:val="left" w:pos="2448"/>
          <w:tab w:val="left" w:pos="9468"/>
        </w:tabs>
        <w:spacing w:line="240" w:lineRule="exact"/>
        <w:rPr>
          <w:rFonts w:cs="v5.0.0"/>
        </w:rPr>
      </w:pPr>
      <w:r w:rsidRPr="009C4728">
        <w:rPr>
          <w:rFonts w:cs="v5.0.0"/>
          <w:b/>
          <w:bCs/>
        </w:rPr>
        <w:t xml:space="preserve">Unsynchronized operation: </w:t>
      </w:r>
      <w:r w:rsidRPr="009C4728">
        <w:rPr>
          <w:rFonts w:cs="v5.0.0"/>
        </w:rPr>
        <w:t>operation of TDD in two different systems, where the conditions for synchronized operation are not met.</w:t>
      </w:r>
    </w:p>
    <w:p w14:paraId="07D8DAA8" w14:textId="77777777" w:rsidR="00C53C29" w:rsidRPr="009C4728" w:rsidRDefault="00C53C29" w:rsidP="00C53C29">
      <w:pPr>
        <w:rPr>
          <w:rFonts w:cs="v5.0.0"/>
        </w:rPr>
      </w:pPr>
      <w:r w:rsidRPr="009C4728">
        <w:rPr>
          <w:rFonts w:cs="v5.0.0"/>
          <w:b/>
          <w:bCs/>
        </w:rPr>
        <w:t xml:space="preserve">Uplink operating band: </w:t>
      </w:r>
      <w:r w:rsidRPr="009C4728">
        <w:rPr>
          <w:rFonts w:cs="v5.0.0"/>
        </w:rPr>
        <w:t xml:space="preserve">part of the operating band designated for uplink. </w:t>
      </w:r>
    </w:p>
    <w:p w14:paraId="07D8DAA9" w14:textId="77777777" w:rsidR="00C53C29" w:rsidRPr="009C4728" w:rsidRDefault="00C53C29" w:rsidP="00C53C29">
      <w:pPr>
        <w:tabs>
          <w:tab w:val="left" w:pos="3765"/>
        </w:tabs>
        <w:rPr>
          <w:b/>
        </w:rPr>
      </w:pPr>
      <w:r w:rsidRPr="009C4728">
        <w:rPr>
          <w:b/>
        </w:rPr>
        <w:t xml:space="preserve">Upper Base Station RF Bandwidth edge: </w:t>
      </w:r>
      <w:r w:rsidRPr="009C4728">
        <w:t>frequency of the upper edge of the Base Station RF Bandwidth, used as a frequency reference point for transmitter and receiver requirements</w:t>
      </w:r>
      <w:r w:rsidRPr="009C4728">
        <w:rPr>
          <w:b/>
        </w:rPr>
        <w:t xml:space="preserve"> </w:t>
      </w:r>
    </w:p>
    <w:p w14:paraId="07D8DAAA" w14:textId="77777777" w:rsidR="00C53C29" w:rsidRPr="009C4728" w:rsidRDefault="00C53C29" w:rsidP="00C53C29">
      <w:r w:rsidRPr="009C4728">
        <w:rPr>
          <w:b/>
        </w:rPr>
        <w:t xml:space="preserve">Upper </w:t>
      </w:r>
      <w:r w:rsidRPr="009C4728">
        <w:rPr>
          <w:rFonts w:eastAsia="SimSun"/>
          <w:b/>
          <w:lang w:eastAsia="zh-CN"/>
        </w:rPr>
        <w:t>sub-block</w:t>
      </w:r>
      <w:r w:rsidRPr="009C4728">
        <w:rPr>
          <w:b/>
        </w:rPr>
        <w:t xml:space="preserve"> edge: </w:t>
      </w:r>
      <w:r w:rsidRPr="009C4728">
        <w:t xml:space="preserve">frequency at the upper edge of </w:t>
      </w:r>
      <w:r w:rsidRPr="009C4728">
        <w:rPr>
          <w:rFonts w:eastAsia="SimSun"/>
          <w:lang w:eastAsia="zh-CN"/>
        </w:rPr>
        <w:t>one</w:t>
      </w:r>
      <w:r w:rsidRPr="009C4728">
        <w:t xml:space="preserve"> </w:t>
      </w:r>
      <w:r w:rsidRPr="009C4728">
        <w:rPr>
          <w:rFonts w:eastAsia="SimSun"/>
          <w:lang w:eastAsia="zh-CN"/>
        </w:rPr>
        <w:t>sub-block</w:t>
      </w:r>
      <w:r w:rsidRPr="009C4728">
        <w:t>.</w:t>
      </w:r>
    </w:p>
    <w:p w14:paraId="07D8DAAB" w14:textId="77777777" w:rsidR="00C53C29" w:rsidRPr="009C4728" w:rsidRDefault="00C53C29" w:rsidP="00C53C29">
      <w:pPr>
        <w:pStyle w:val="NO"/>
      </w:pPr>
      <w:r w:rsidRPr="009C4728">
        <w:t>NOTE:</w:t>
      </w:r>
      <w:r w:rsidRPr="009C4728">
        <w:tab/>
        <w:t>It is used as a frequency reference point for both transmitter and receiver requirements.</w:t>
      </w:r>
    </w:p>
    <w:p w14:paraId="07D8DAAC" w14:textId="77777777" w:rsidR="00C53C29" w:rsidRPr="009C4728" w:rsidRDefault="00C53C29" w:rsidP="00C53C29">
      <w:pPr>
        <w:pStyle w:val="Heading2"/>
      </w:pPr>
      <w:bookmarkStart w:id="134" w:name="_Toc21093113"/>
      <w:bookmarkStart w:id="135" w:name="_Toc29762642"/>
      <w:bookmarkStart w:id="136" w:name="_Toc36025817"/>
      <w:bookmarkStart w:id="137" w:name="_Toc44584687"/>
      <w:bookmarkStart w:id="138" w:name="_Toc45868980"/>
      <w:bookmarkStart w:id="139" w:name="_Toc52553539"/>
      <w:bookmarkStart w:id="140" w:name="_Toc61111786"/>
      <w:bookmarkStart w:id="141" w:name="_Toc61125868"/>
      <w:bookmarkStart w:id="142" w:name="_Toc61126029"/>
      <w:bookmarkStart w:id="143" w:name="_Toc66804541"/>
      <w:bookmarkStart w:id="144" w:name="_Toc74821115"/>
      <w:bookmarkStart w:id="145" w:name="_Toc76502979"/>
      <w:bookmarkStart w:id="146" w:name="_Toc83038652"/>
      <w:bookmarkStart w:id="147" w:name="_Toc89850776"/>
      <w:bookmarkStart w:id="148" w:name="_Toc98664861"/>
      <w:bookmarkStart w:id="149" w:name="_Toc105764863"/>
      <w:bookmarkStart w:id="150" w:name="_Toc123151063"/>
      <w:bookmarkStart w:id="151" w:name="_Toc124162579"/>
      <w:bookmarkStart w:id="152" w:name="_Toc130865946"/>
      <w:bookmarkStart w:id="153" w:name="_Toc138085168"/>
      <w:bookmarkStart w:id="154" w:name="_Toc138891664"/>
      <w:bookmarkStart w:id="155" w:name="_Toc145071453"/>
      <w:bookmarkStart w:id="156" w:name="_Toc155212160"/>
      <w:r w:rsidRPr="009C4728">
        <w:t>3.2</w:t>
      </w:r>
      <w:r w:rsidRPr="009C4728">
        <w:tab/>
        <w:t>Symbols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07D8DAAD" w14:textId="77777777" w:rsidR="00C53C29" w:rsidRPr="009C4728" w:rsidRDefault="00C53C29" w:rsidP="00C53C29">
      <w:pPr>
        <w:keepNext/>
      </w:pPr>
      <w:r w:rsidRPr="009C4728">
        <w:t>For the purposes of the present document, the following symbols apply:</w:t>
      </w:r>
    </w:p>
    <w:p w14:paraId="07D8DAAE" w14:textId="77777777" w:rsidR="00C53C29" w:rsidRPr="009C4728" w:rsidRDefault="00C53C29" w:rsidP="00C53C29">
      <w:pPr>
        <w:pStyle w:val="EW"/>
        <w:rPr>
          <w:rFonts w:cs="v5.0.0"/>
        </w:rPr>
      </w:pPr>
      <w:r w:rsidRPr="009C4728">
        <w:rPr>
          <w:rFonts w:ascii="Symbol" w:hAnsi="Symbol" w:cs="v5.0.0"/>
        </w:rPr>
        <w:t></w:t>
      </w:r>
      <w:r w:rsidRPr="009C4728">
        <w:rPr>
          <w:rFonts w:cs="v5.0.0"/>
        </w:rPr>
        <w:tab/>
        <w:t>Percentage of the mean transmitted power emitted outside the occupied bandwidth on the assigned channel</w:t>
      </w:r>
    </w:p>
    <w:p w14:paraId="07D8DAAF" w14:textId="77777777" w:rsidR="00C53C29" w:rsidRPr="009C4728" w:rsidRDefault="00C53C29" w:rsidP="00C53C29">
      <w:pPr>
        <w:pStyle w:val="EW"/>
      </w:pPr>
      <w:r w:rsidRPr="009C4728">
        <w:t>BW</w:t>
      </w:r>
      <w:r w:rsidRPr="009C4728">
        <w:rPr>
          <w:vertAlign w:val="subscript"/>
        </w:rPr>
        <w:t>Channel</w:t>
      </w:r>
      <w:r w:rsidRPr="009C4728">
        <w:tab/>
        <w:t xml:space="preserve">Channel bandwidth (for E-UTRA and NR) </w:t>
      </w:r>
    </w:p>
    <w:p w14:paraId="07D8DAB0" w14:textId="77777777" w:rsidR="00C53C29" w:rsidRPr="009C4728" w:rsidRDefault="00C53C29" w:rsidP="00C53C29">
      <w:pPr>
        <w:pStyle w:val="EW"/>
      </w:pPr>
      <w:r w:rsidRPr="009C4728">
        <w:t>BW</w:t>
      </w:r>
      <w:r w:rsidRPr="009C4728">
        <w:rPr>
          <w:vertAlign w:val="subscript"/>
        </w:rPr>
        <w:t>Config</w:t>
      </w:r>
      <w:r w:rsidRPr="009C4728">
        <w:tab/>
        <w:t>Transmission bandwidth configuration (for E-UTRA), where BW</w:t>
      </w:r>
      <w:r w:rsidRPr="009C4728">
        <w:rPr>
          <w:vertAlign w:val="subscript"/>
        </w:rPr>
        <w:t>Config</w:t>
      </w:r>
      <w:r w:rsidRPr="009C4728">
        <w:t xml:space="preserve"> = </w:t>
      </w:r>
      <w:r w:rsidRPr="009C4728">
        <w:rPr>
          <w:i/>
          <w:iCs/>
        </w:rPr>
        <w:t>N</w:t>
      </w:r>
      <w:r w:rsidRPr="009C4728">
        <w:rPr>
          <w:vertAlign w:val="subscript"/>
        </w:rPr>
        <w:t>RB</w:t>
      </w:r>
      <w:r w:rsidRPr="009C4728">
        <w:t xml:space="preserve"> x 180 kHz in the uplink and BW</w:t>
      </w:r>
      <w:r w:rsidRPr="009C4728">
        <w:rPr>
          <w:vertAlign w:val="subscript"/>
        </w:rPr>
        <w:t>Config</w:t>
      </w:r>
      <w:r w:rsidRPr="009C4728">
        <w:t xml:space="preserve"> = 15 kHz + </w:t>
      </w:r>
      <w:r w:rsidRPr="009C4728">
        <w:rPr>
          <w:i/>
          <w:iCs/>
        </w:rPr>
        <w:t>N</w:t>
      </w:r>
      <w:r w:rsidRPr="009C4728">
        <w:rPr>
          <w:vertAlign w:val="subscript"/>
        </w:rPr>
        <w:t>RB</w:t>
      </w:r>
      <w:r w:rsidRPr="009C4728">
        <w:t xml:space="preserve"> x 180 kHz in the downlink. Transmission bandwidth configuration (for NR), where BW</w:t>
      </w:r>
      <w:r w:rsidRPr="009C4728">
        <w:rPr>
          <w:vertAlign w:val="subscript"/>
        </w:rPr>
        <w:t>Config</w:t>
      </w:r>
      <w:r w:rsidRPr="009C4728">
        <w:t xml:space="preserve"> = </w:t>
      </w:r>
      <w:r w:rsidRPr="009C4728">
        <w:rPr>
          <w:i/>
          <w:iCs/>
        </w:rPr>
        <w:t>N</w:t>
      </w:r>
      <w:r w:rsidRPr="009C4728">
        <w:rPr>
          <w:vertAlign w:val="subscript"/>
        </w:rPr>
        <w:t>RB</w:t>
      </w:r>
      <w:r w:rsidRPr="009C4728">
        <w:t xml:space="preserve"> x SCS x 12.</w:t>
      </w:r>
    </w:p>
    <w:p w14:paraId="07D8DAB1" w14:textId="77777777" w:rsidR="00C53C29" w:rsidRPr="009C4728" w:rsidRDefault="00C53C29" w:rsidP="00C53C29">
      <w:pPr>
        <w:pStyle w:val="EW"/>
      </w:pPr>
      <w:r w:rsidRPr="009C4728">
        <w:t>BW</w:t>
      </w:r>
      <w:r w:rsidRPr="009C4728">
        <w:rPr>
          <w:vertAlign w:val="subscript"/>
        </w:rPr>
        <w:t>RF</w:t>
      </w:r>
      <w:r w:rsidRPr="009C4728">
        <w:tab/>
        <w:t>Base Station RF Bandwidth, where BW</w:t>
      </w:r>
      <w:r w:rsidRPr="009C4728">
        <w:rPr>
          <w:vertAlign w:val="subscript"/>
        </w:rPr>
        <w:t xml:space="preserve">RF </w:t>
      </w:r>
      <w:r w:rsidRPr="009C4728">
        <w:t>= F</w:t>
      </w:r>
      <w:r w:rsidRPr="009C4728">
        <w:rPr>
          <w:vertAlign w:val="subscript"/>
        </w:rPr>
        <w:t xml:space="preserve">BW RF,high </w:t>
      </w:r>
      <w:r w:rsidRPr="009C4728">
        <w:t>– F</w:t>
      </w:r>
      <w:r w:rsidRPr="009C4728">
        <w:rPr>
          <w:vertAlign w:val="subscript"/>
        </w:rPr>
        <w:t>BW RF,low</w:t>
      </w:r>
      <w:r w:rsidRPr="009C4728">
        <w:t xml:space="preserve"> </w:t>
      </w:r>
    </w:p>
    <w:p w14:paraId="07D8DAB2" w14:textId="77777777" w:rsidR="00C53C29" w:rsidRPr="009C4728" w:rsidRDefault="00C53C29" w:rsidP="00C53C29">
      <w:pPr>
        <w:pStyle w:val="EW"/>
      </w:pPr>
      <w:r w:rsidRPr="009C4728">
        <w:t>BW</w:t>
      </w:r>
      <w:r w:rsidRPr="009C4728">
        <w:rPr>
          <w:vertAlign w:val="subscript"/>
        </w:rPr>
        <w:t>RF,max</w:t>
      </w:r>
      <w:r w:rsidRPr="009C4728">
        <w:tab/>
        <w:t>Maximum Base Station RF Bandwidth</w:t>
      </w:r>
    </w:p>
    <w:p w14:paraId="07D8DAB3" w14:textId="77777777" w:rsidR="00C53C29" w:rsidRPr="009C4728" w:rsidRDefault="00C53C29" w:rsidP="00C53C29">
      <w:pPr>
        <w:pStyle w:val="EW"/>
      </w:pPr>
      <w:r w:rsidRPr="009C4728">
        <w:t>DwPTS</w:t>
      </w:r>
      <w:r w:rsidRPr="009C4728">
        <w:tab/>
        <w:t>Downlink part of the special subframe (for E-UTRA TDD operation)</w:t>
      </w:r>
    </w:p>
    <w:p w14:paraId="07D8DAB4" w14:textId="77777777" w:rsidR="00C53C29" w:rsidRPr="009C4728" w:rsidRDefault="00C53C29" w:rsidP="00C53C29">
      <w:pPr>
        <w:pStyle w:val="EW"/>
      </w:pPr>
      <w:r w:rsidRPr="009C4728">
        <w:t>f</w:t>
      </w:r>
      <w:r w:rsidRPr="009C4728">
        <w:tab/>
        <w:t>Frequency</w:t>
      </w:r>
    </w:p>
    <w:p w14:paraId="07D8DAB5" w14:textId="77777777" w:rsidR="00C53C29" w:rsidRPr="009C4728" w:rsidRDefault="00C53C29" w:rsidP="00C53C29">
      <w:pPr>
        <w:pStyle w:val="EW"/>
      </w:pPr>
      <w:r w:rsidRPr="009C4728">
        <w:sym w:font="Symbol" w:char="F044"/>
      </w:r>
      <w:r w:rsidRPr="009C4728">
        <w:t>f</w:t>
      </w:r>
      <w:r w:rsidRPr="009C4728">
        <w:tab/>
        <w:t>Separation between the Base Station RF Bandwidth edge frequency and the nominal -3dB point of the measuring filter closest to the carrier frequency</w:t>
      </w:r>
    </w:p>
    <w:p w14:paraId="07D8DAB6" w14:textId="77777777" w:rsidR="00C53C29" w:rsidRPr="009C4728" w:rsidRDefault="00C53C29" w:rsidP="00C53C29">
      <w:pPr>
        <w:pStyle w:val="EW"/>
      </w:pPr>
      <w:r w:rsidRPr="009C4728">
        <w:sym w:font="Symbol" w:char="F044"/>
      </w:r>
      <w:r w:rsidRPr="009C4728">
        <w:t>f</w:t>
      </w:r>
      <w:r w:rsidRPr="009C4728">
        <w:rPr>
          <w:vertAlign w:val="subscript"/>
        </w:rPr>
        <w:t>max</w:t>
      </w:r>
      <w:r w:rsidRPr="009C4728">
        <w:tab/>
        <w:t xml:space="preserve">The largest value of </w:t>
      </w:r>
      <w:r w:rsidRPr="009C4728">
        <w:sym w:font="Symbol" w:char="F044"/>
      </w:r>
      <w:r w:rsidRPr="009C4728">
        <w:t>f used for defining the requirement</w:t>
      </w:r>
    </w:p>
    <w:p w14:paraId="07D8DAB7" w14:textId="77777777" w:rsidR="00C53C29" w:rsidRPr="009C4728" w:rsidRDefault="00C53C29" w:rsidP="00C53C29">
      <w:pPr>
        <w:pStyle w:val="EW"/>
      </w:pPr>
      <w:r w:rsidRPr="009C4728">
        <w:t>Δf</w:t>
      </w:r>
      <w:r w:rsidRPr="009C4728">
        <w:rPr>
          <w:vertAlign w:val="subscript"/>
        </w:rPr>
        <w:t>OBUE</w:t>
      </w:r>
      <w:r w:rsidRPr="009C4728">
        <w:tab/>
        <w:t xml:space="preserve">Maximum offset of the </w:t>
      </w:r>
      <w:r w:rsidRPr="009C4728">
        <w:rPr>
          <w:i/>
        </w:rPr>
        <w:t>operating band</w:t>
      </w:r>
      <w:r w:rsidRPr="009C4728">
        <w:t xml:space="preserve"> unwanted emissions mask from the downlink </w:t>
      </w:r>
      <w:r w:rsidRPr="009C4728">
        <w:rPr>
          <w:i/>
        </w:rPr>
        <w:t>operating band</w:t>
      </w:r>
      <w:r w:rsidRPr="009C4728">
        <w:t xml:space="preserve"> edge </w:t>
      </w:r>
    </w:p>
    <w:p w14:paraId="07D8DAB8" w14:textId="77777777" w:rsidR="00C53C29" w:rsidRPr="009C4728" w:rsidRDefault="00C53C29" w:rsidP="00C53C29">
      <w:pPr>
        <w:pStyle w:val="EW"/>
      </w:pPr>
      <w:r w:rsidRPr="009C4728">
        <w:t>Δf</w:t>
      </w:r>
      <w:r w:rsidRPr="009C4728">
        <w:rPr>
          <w:vertAlign w:val="subscript"/>
        </w:rPr>
        <w:t>OOB</w:t>
      </w:r>
      <w:r w:rsidRPr="009C4728">
        <w:rPr>
          <w:vertAlign w:val="subscript"/>
        </w:rPr>
        <w:tab/>
      </w:r>
      <w:r w:rsidRPr="009C4728">
        <w:t xml:space="preserve">Maximum offset of the </w:t>
      </w:r>
      <w:r w:rsidRPr="009C4728">
        <w:rPr>
          <w:rFonts w:cs="v5.0.0"/>
        </w:rPr>
        <w:t xml:space="preserve">out-of-band </w:t>
      </w:r>
      <w:r w:rsidRPr="009C4728">
        <w:t xml:space="preserve">boundary from the uplink </w:t>
      </w:r>
      <w:r w:rsidRPr="009C4728">
        <w:rPr>
          <w:i/>
        </w:rPr>
        <w:t>operating band</w:t>
      </w:r>
      <w:r w:rsidRPr="009C4728">
        <w:t xml:space="preserve"> edge</w:t>
      </w:r>
    </w:p>
    <w:p w14:paraId="07D8DAB9" w14:textId="77777777" w:rsidR="00C53C29" w:rsidRPr="009C4728" w:rsidRDefault="00C53C29" w:rsidP="00C53C29">
      <w:pPr>
        <w:pStyle w:val="EW"/>
      </w:pPr>
      <w:r w:rsidRPr="009C4728">
        <w:t>F</w:t>
      </w:r>
      <w:r w:rsidRPr="009C4728">
        <w:rPr>
          <w:vertAlign w:val="subscript"/>
        </w:rPr>
        <w:t>C</w:t>
      </w:r>
      <w:r w:rsidRPr="009C4728">
        <w:rPr>
          <w:vertAlign w:val="subscript"/>
        </w:rPr>
        <w:tab/>
      </w:r>
      <w:r w:rsidRPr="009C4728">
        <w:t>Carrier centre frequency</w:t>
      </w:r>
    </w:p>
    <w:p w14:paraId="07D8DABA" w14:textId="77777777" w:rsidR="00C53C29" w:rsidRPr="009C4728" w:rsidRDefault="00C53C29" w:rsidP="00C53C29">
      <w:pPr>
        <w:pStyle w:val="EW"/>
      </w:pPr>
      <w:r w:rsidRPr="009C4728">
        <w:t>F</w:t>
      </w:r>
      <w:r w:rsidRPr="009C4728">
        <w:rPr>
          <w:vertAlign w:val="subscript"/>
        </w:rPr>
        <w:t>filter</w:t>
      </w:r>
      <w:r w:rsidRPr="009C4728">
        <w:tab/>
        <w:t>Filter centre frequency</w:t>
      </w:r>
    </w:p>
    <w:p w14:paraId="07D8DABB" w14:textId="77777777" w:rsidR="00C53C29" w:rsidRPr="009C4728" w:rsidRDefault="00C53C29" w:rsidP="00C53C29">
      <w:pPr>
        <w:pStyle w:val="EW"/>
      </w:pPr>
      <w:r w:rsidRPr="009C4728">
        <w:t>f_offset</w:t>
      </w:r>
      <w:r w:rsidRPr="009C4728">
        <w:tab/>
        <w:t>Separation between the Base Station RF Bandwidth edge frequency and the centre of the measuring filter</w:t>
      </w:r>
    </w:p>
    <w:p w14:paraId="07D8DABC" w14:textId="77777777" w:rsidR="00C53C29" w:rsidRPr="009C4728" w:rsidRDefault="00C53C29" w:rsidP="00C53C29">
      <w:pPr>
        <w:pStyle w:val="EW"/>
      </w:pPr>
      <w:r w:rsidRPr="009C4728">
        <w:t>f_offset</w:t>
      </w:r>
      <w:r w:rsidRPr="009C4728">
        <w:rPr>
          <w:vertAlign w:val="subscript"/>
        </w:rPr>
        <w:t>max</w:t>
      </w:r>
      <w:r w:rsidRPr="009C4728">
        <w:tab/>
        <w:t>The maximum value of f_offset used for defining the requirement</w:t>
      </w:r>
    </w:p>
    <w:p w14:paraId="07D8DABD" w14:textId="77777777" w:rsidR="00C53C29" w:rsidRPr="009C4728" w:rsidRDefault="00C53C29" w:rsidP="00C53C29">
      <w:pPr>
        <w:pStyle w:val="EW"/>
        <w:rPr>
          <w:vertAlign w:val="subscript"/>
        </w:rPr>
      </w:pPr>
      <w:r w:rsidRPr="009C4728">
        <w:t>F</w:t>
      </w:r>
      <w:r w:rsidRPr="009C4728">
        <w:rPr>
          <w:vertAlign w:val="subscript"/>
        </w:rPr>
        <w:t>block,high</w:t>
      </w:r>
      <w:r w:rsidRPr="009C4728">
        <w:tab/>
        <w:t xml:space="preserve">Upper </w:t>
      </w:r>
      <w:r w:rsidRPr="009C4728">
        <w:rPr>
          <w:rFonts w:eastAsia="SimSun"/>
          <w:lang w:eastAsia="zh-CN"/>
        </w:rPr>
        <w:t>sub-block</w:t>
      </w:r>
      <w:r w:rsidRPr="009C4728">
        <w:rPr>
          <w:b/>
        </w:rPr>
        <w:t xml:space="preserve"> </w:t>
      </w:r>
      <w:r w:rsidRPr="009C4728">
        <w:t>edge, where F</w:t>
      </w:r>
      <w:r w:rsidRPr="009C4728">
        <w:rPr>
          <w:vertAlign w:val="subscript"/>
        </w:rPr>
        <w:t xml:space="preserve">block,high </w:t>
      </w:r>
      <w:r w:rsidRPr="009C4728">
        <w:t>= F</w:t>
      </w:r>
      <w:r w:rsidRPr="009C4728">
        <w:rPr>
          <w:vertAlign w:val="subscript"/>
        </w:rPr>
        <w:t xml:space="preserve">C,block,high </w:t>
      </w:r>
      <w:r w:rsidRPr="009C4728">
        <w:t>+ F</w:t>
      </w:r>
      <w:r w:rsidRPr="009C4728">
        <w:rPr>
          <w:vertAlign w:val="subscript"/>
        </w:rPr>
        <w:t>offset, RAT</w:t>
      </w:r>
      <w:r w:rsidRPr="009C4728">
        <w:rPr>
          <w:b/>
        </w:rPr>
        <w:t xml:space="preserve"> </w:t>
      </w:r>
    </w:p>
    <w:p w14:paraId="07D8DABE" w14:textId="77777777" w:rsidR="00C53C29" w:rsidRPr="009C4728" w:rsidRDefault="00C53C29" w:rsidP="00C53C29">
      <w:pPr>
        <w:pStyle w:val="EW"/>
        <w:rPr>
          <w:b/>
        </w:rPr>
      </w:pPr>
      <w:r w:rsidRPr="009C4728">
        <w:t>F</w:t>
      </w:r>
      <w:r w:rsidRPr="009C4728">
        <w:rPr>
          <w:vertAlign w:val="subscript"/>
        </w:rPr>
        <w:t>block,low</w:t>
      </w:r>
      <w:r w:rsidRPr="009C4728">
        <w:tab/>
        <w:t xml:space="preserve">Lower </w:t>
      </w:r>
      <w:r w:rsidRPr="009C4728">
        <w:rPr>
          <w:rFonts w:eastAsia="SimSun"/>
          <w:lang w:eastAsia="zh-CN"/>
        </w:rPr>
        <w:t>sub-block</w:t>
      </w:r>
      <w:r w:rsidRPr="009C4728">
        <w:rPr>
          <w:b/>
        </w:rPr>
        <w:t xml:space="preserve"> </w:t>
      </w:r>
      <w:r w:rsidRPr="009C4728">
        <w:t>edge, where F</w:t>
      </w:r>
      <w:r w:rsidRPr="009C4728">
        <w:rPr>
          <w:vertAlign w:val="subscript"/>
        </w:rPr>
        <w:t xml:space="preserve">block,low </w:t>
      </w:r>
      <w:r w:rsidRPr="009C4728">
        <w:t>= F</w:t>
      </w:r>
      <w:r w:rsidRPr="009C4728">
        <w:rPr>
          <w:vertAlign w:val="subscript"/>
        </w:rPr>
        <w:t xml:space="preserve">C,block,low </w:t>
      </w:r>
      <w:r w:rsidRPr="009C4728">
        <w:t>- F</w:t>
      </w:r>
      <w:r w:rsidRPr="009C4728">
        <w:rPr>
          <w:vertAlign w:val="subscript"/>
        </w:rPr>
        <w:t>offset, RAT</w:t>
      </w:r>
    </w:p>
    <w:p w14:paraId="07D8DABF" w14:textId="77777777" w:rsidR="00C53C29" w:rsidRPr="009C4728" w:rsidRDefault="00C53C29" w:rsidP="00C53C29">
      <w:pPr>
        <w:pStyle w:val="EW"/>
        <w:rPr>
          <w:b/>
        </w:rPr>
      </w:pPr>
      <w:r w:rsidRPr="009C4728">
        <w:t>F</w:t>
      </w:r>
      <w:r w:rsidRPr="009C4728">
        <w:rPr>
          <w:vertAlign w:val="subscript"/>
        </w:rPr>
        <w:t>BW RF,high</w:t>
      </w:r>
      <w:r w:rsidRPr="009C4728">
        <w:tab/>
        <w:t>Upper Base Station RF Bandwidth edge, where F</w:t>
      </w:r>
      <w:r w:rsidRPr="009C4728">
        <w:rPr>
          <w:vertAlign w:val="subscript"/>
        </w:rPr>
        <w:t xml:space="preserve">BW RF,high </w:t>
      </w:r>
      <w:r w:rsidRPr="009C4728">
        <w:t xml:space="preserve"> = F</w:t>
      </w:r>
      <w:r w:rsidRPr="009C4728">
        <w:rPr>
          <w:vertAlign w:val="subscript"/>
        </w:rPr>
        <w:t xml:space="preserve">C,high </w:t>
      </w:r>
      <w:r w:rsidRPr="009C4728">
        <w:t>+ F</w:t>
      </w:r>
      <w:r w:rsidRPr="009C4728">
        <w:rPr>
          <w:vertAlign w:val="subscript"/>
        </w:rPr>
        <w:t>offset, RAT</w:t>
      </w:r>
      <w:r w:rsidRPr="009C4728">
        <w:rPr>
          <w:b/>
        </w:rPr>
        <w:t xml:space="preserve"> </w:t>
      </w:r>
    </w:p>
    <w:p w14:paraId="07D8DAC0" w14:textId="77777777" w:rsidR="00C53C29" w:rsidRPr="009C4728" w:rsidRDefault="00C53C29" w:rsidP="00C53C29">
      <w:pPr>
        <w:pStyle w:val="EW"/>
        <w:rPr>
          <w:b/>
        </w:rPr>
      </w:pPr>
      <w:r w:rsidRPr="009C4728">
        <w:t>F</w:t>
      </w:r>
      <w:r w:rsidRPr="009C4728">
        <w:rPr>
          <w:vertAlign w:val="subscript"/>
        </w:rPr>
        <w:t>BW RF,low</w:t>
      </w:r>
      <w:r w:rsidRPr="009C4728">
        <w:tab/>
        <w:t>Lower Base Station RF Bandwidth edge, where F</w:t>
      </w:r>
      <w:r w:rsidRPr="009C4728">
        <w:rPr>
          <w:vertAlign w:val="subscript"/>
        </w:rPr>
        <w:t xml:space="preserve">BW RF,low </w:t>
      </w:r>
      <w:r w:rsidRPr="009C4728">
        <w:t xml:space="preserve"> = F</w:t>
      </w:r>
      <w:r w:rsidRPr="009C4728">
        <w:rPr>
          <w:vertAlign w:val="subscript"/>
        </w:rPr>
        <w:t xml:space="preserve">C,low </w:t>
      </w:r>
      <w:r w:rsidRPr="009C4728">
        <w:t>- F</w:t>
      </w:r>
      <w:r w:rsidRPr="009C4728">
        <w:rPr>
          <w:vertAlign w:val="subscript"/>
        </w:rPr>
        <w:t>offset, RAT</w:t>
      </w:r>
    </w:p>
    <w:p w14:paraId="07D8DAC1" w14:textId="77777777" w:rsidR="00C53C29" w:rsidRPr="009C4728" w:rsidRDefault="00C53C29" w:rsidP="00C53C29">
      <w:pPr>
        <w:pStyle w:val="EW"/>
        <w:rPr>
          <w:vertAlign w:val="subscript"/>
        </w:rPr>
      </w:pPr>
      <w:r w:rsidRPr="009C4728">
        <w:t>F</w:t>
      </w:r>
      <w:r w:rsidRPr="009C4728">
        <w:rPr>
          <w:vertAlign w:val="subscript"/>
        </w:rPr>
        <w:t>C band, high</w:t>
      </w:r>
      <w:r w:rsidRPr="009C4728">
        <w:rPr>
          <w:vertAlign w:val="subscript"/>
        </w:rPr>
        <w:tab/>
      </w:r>
      <w:r w:rsidRPr="009C4728">
        <w:t>Center frequency of the highest transmitted/received carrier in a band.</w:t>
      </w:r>
    </w:p>
    <w:p w14:paraId="07D8DAC2" w14:textId="77777777" w:rsidR="00C53C29" w:rsidRPr="009C4728" w:rsidRDefault="00C53C29" w:rsidP="00C53C29">
      <w:pPr>
        <w:pStyle w:val="EW"/>
        <w:rPr>
          <w:b/>
        </w:rPr>
      </w:pPr>
      <w:r w:rsidRPr="009C4728">
        <w:t>F</w:t>
      </w:r>
      <w:r w:rsidRPr="009C4728">
        <w:rPr>
          <w:vertAlign w:val="subscript"/>
        </w:rPr>
        <w:t>C band, low</w:t>
      </w:r>
      <w:r w:rsidRPr="009C4728">
        <w:rPr>
          <w:vertAlign w:val="subscript"/>
        </w:rPr>
        <w:tab/>
      </w:r>
      <w:r w:rsidRPr="009C4728">
        <w:t>Center frequency of the lowest transmitted/received carrier in a band.</w:t>
      </w:r>
    </w:p>
    <w:p w14:paraId="07D8DAC3" w14:textId="77777777" w:rsidR="00C53C29" w:rsidRPr="009C4728" w:rsidRDefault="00C53C29" w:rsidP="00C53C29">
      <w:pPr>
        <w:pStyle w:val="EW"/>
        <w:rPr>
          <w:vertAlign w:val="subscript"/>
        </w:rPr>
      </w:pPr>
      <w:r w:rsidRPr="009C4728">
        <w:t>F</w:t>
      </w:r>
      <w:r w:rsidRPr="009C4728">
        <w:rPr>
          <w:vertAlign w:val="subscript"/>
        </w:rPr>
        <w:t>C,block, high</w:t>
      </w:r>
      <w:r w:rsidRPr="009C4728">
        <w:rPr>
          <w:vertAlign w:val="subscript"/>
        </w:rPr>
        <w:tab/>
      </w:r>
      <w:r w:rsidRPr="009C4728">
        <w:t>Centre frequency of the highest transmitted/received carrier in a sub-block.</w:t>
      </w:r>
    </w:p>
    <w:p w14:paraId="07D8DAC4" w14:textId="77777777" w:rsidR="00C53C29" w:rsidRPr="009C4728" w:rsidRDefault="00C53C29" w:rsidP="00C53C29">
      <w:pPr>
        <w:pStyle w:val="EW"/>
      </w:pPr>
      <w:r w:rsidRPr="009C4728">
        <w:t>F</w:t>
      </w:r>
      <w:r w:rsidRPr="009C4728">
        <w:rPr>
          <w:vertAlign w:val="subscript"/>
        </w:rPr>
        <w:t>C,block, low</w:t>
      </w:r>
      <w:r w:rsidRPr="009C4728">
        <w:rPr>
          <w:vertAlign w:val="subscript"/>
        </w:rPr>
        <w:tab/>
      </w:r>
      <w:r w:rsidRPr="009C4728">
        <w:t>Centre frequency of the lowest transmitted/received carrier in a sub-block.</w:t>
      </w:r>
    </w:p>
    <w:p w14:paraId="07D8DAC5" w14:textId="77777777" w:rsidR="00C53C29" w:rsidRPr="009C4728" w:rsidRDefault="00C53C29" w:rsidP="00C53C29">
      <w:pPr>
        <w:pStyle w:val="EW"/>
        <w:rPr>
          <w:vertAlign w:val="subscript"/>
        </w:rPr>
      </w:pPr>
      <w:r w:rsidRPr="009C4728">
        <w:t>F</w:t>
      </w:r>
      <w:r w:rsidRPr="009C4728">
        <w:rPr>
          <w:vertAlign w:val="subscript"/>
        </w:rPr>
        <w:t>C,high</w:t>
      </w:r>
      <w:r w:rsidRPr="009C4728">
        <w:rPr>
          <w:vertAlign w:val="subscript"/>
        </w:rPr>
        <w:tab/>
      </w:r>
      <w:r w:rsidRPr="009C4728">
        <w:t>Centre frequency of the highest transmitted/received carrier.</w:t>
      </w:r>
    </w:p>
    <w:p w14:paraId="07D8DAC6" w14:textId="77777777" w:rsidR="00C53C29" w:rsidRPr="009C4728" w:rsidRDefault="00C53C29" w:rsidP="00C53C29">
      <w:pPr>
        <w:pStyle w:val="EW"/>
      </w:pPr>
      <w:r w:rsidRPr="009C4728">
        <w:t>F</w:t>
      </w:r>
      <w:r w:rsidRPr="009C4728">
        <w:rPr>
          <w:vertAlign w:val="subscript"/>
        </w:rPr>
        <w:t>C,low</w:t>
      </w:r>
      <w:r w:rsidRPr="009C4728">
        <w:rPr>
          <w:vertAlign w:val="subscript"/>
        </w:rPr>
        <w:tab/>
      </w:r>
      <w:r w:rsidRPr="009C4728">
        <w:t>Centre frequency of the lowest transmitted/received carrier.</w:t>
      </w:r>
    </w:p>
    <w:p w14:paraId="07D8DAC7" w14:textId="77777777" w:rsidR="00C53C29" w:rsidRPr="009C4728" w:rsidRDefault="00C53C29" w:rsidP="00C53C29">
      <w:pPr>
        <w:pStyle w:val="EW"/>
      </w:pPr>
      <w:r w:rsidRPr="009C4728">
        <w:lastRenderedPageBreak/>
        <w:t>F</w:t>
      </w:r>
      <w:r w:rsidRPr="009C4728">
        <w:rPr>
          <w:vertAlign w:val="subscript"/>
        </w:rPr>
        <w:t>offset, RAT</w:t>
      </w:r>
      <w:r w:rsidRPr="009C4728">
        <w:tab/>
        <w:t xml:space="preserve">Frequency offset from the centre frequency of the </w:t>
      </w:r>
      <w:r w:rsidRPr="009C4728">
        <w:rPr>
          <w:i/>
        </w:rPr>
        <w:t>highest</w:t>
      </w:r>
      <w:r w:rsidRPr="009C4728">
        <w:t xml:space="preserve"> transmitted/received carrier to the </w:t>
      </w:r>
      <w:r w:rsidRPr="009C4728">
        <w:rPr>
          <w:i/>
        </w:rPr>
        <w:t xml:space="preserve">upper </w:t>
      </w:r>
      <w:r w:rsidRPr="009C4728">
        <w:t xml:space="preserve">Base Station RF Bandwidth edge, sub-block edge or Inter-RF Bandwidth edge, or from the centre frequency of the </w:t>
      </w:r>
      <w:r w:rsidRPr="009C4728">
        <w:rPr>
          <w:i/>
        </w:rPr>
        <w:t>lowest</w:t>
      </w:r>
      <w:r w:rsidRPr="009C4728">
        <w:t xml:space="preserve"> transmitted/received to the </w:t>
      </w:r>
      <w:r w:rsidRPr="009C4728">
        <w:rPr>
          <w:i/>
        </w:rPr>
        <w:t xml:space="preserve">lower </w:t>
      </w:r>
      <w:r w:rsidRPr="009C4728">
        <w:t>Base Station RF Bandwidth edge, sub-block edge or Inter-RF Bandwidth edge for a specific RAT.</w:t>
      </w:r>
    </w:p>
    <w:p w14:paraId="07D8DAC8" w14:textId="77777777" w:rsidR="00C53C29" w:rsidRPr="009C4728" w:rsidRDefault="00C53C29" w:rsidP="00C53C29">
      <w:pPr>
        <w:pStyle w:val="EW"/>
      </w:pPr>
      <w:r w:rsidRPr="009C4728">
        <w:t>F</w:t>
      </w:r>
      <w:r w:rsidRPr="009C4728">
        <w:rPr>
          <w:vertAlign w:val="subscript"/>
        </w:rPr>
        <w:t>DL_low</w:t>
      </w:r>
      <w:r w:rsidRPr="009C4728">
        <w:rPr>
          <w:vertAlign w:val="subscript"/>
        </w:rPr>
        <w:tab/>
      </w:r>
      <w:r w:rsidRPr="009C4728">
        <w:t>The lowest frequency of the downlink operating band</w:t>
      </w:r>
    </w:p>
    <w:p w14:paraId="07D8DAC9" w14:textId="77777777" w:rsidR="00C53C29" w:rsidRPr="009C4728" w:rsidRDefault="00C53C29" w:rsidP="00C53C29">
      <w:pPr>
        <w:pStyle w:val="EW"/>
      </w:pPr>
      <w:r w:rsidRPr="009C4728">
        <w:t>F</w:t>
      </w:r>
      <w:r w:rsidRPr="009C4728">
        <w:rPr>
          <w:vertAlign w:val="subscript"/>
        </w:rPr>
        <w:t>DL_high</w:t>
      </w:r>
      <w:r w:rsidRPr="009C4728">
        <w:rPr>
          <w:vertAlign w:val="subscript"/>
        </w:rPr>
        <w:tab/>
      </w:r>
      <w:r w:rsidRPr="009C4728">
        <w:t>The highest frequency of the downlink operating band</w:t>
      </w:r>
    </w:p>
    <w:p w14:paraId="07D8DACA" w14:textId="77777777" w:rsidR="00C53C29" w:rsidRPr="009C4728" w:rsidRDefault="00C53C29" w:rsidP="00C53C29">
      <w:pPr>
        <w:pStyle w:val="EW"/>
      </w:pPr>
      <w:r w:rsidRPr="009C4728">
        <w:t>F</w:t>
      </w:r>
      <w:r w:rsidRPr="009C4728">
        <w:rPr>
          <w:vertAlign w:val="subscript"/>
        </w:rPr>
        <w:t>UL_low</w:t>
      </w:r>
      <w:r w:rsidRPr="009C4728">
        <w:rPr>
          <w:vertAlign w:val="subscript"/>
        </w:rPr>
        <w:tab/>
      </w:r>
      <w:r w:rsidRPr="009C4728">
        <w:t>The lowest frequency of the uplink operating band</w:t>
      </w:r>
    </w:p>
    <w:p w14:paraId="07D8DACB" w14:textId="77777777" w:rsidR="00C53C29" w:rsidRPr="009C4728" w:rsidRDefault="00C53C29" w:rsidP="00C53C29">
      <w:pPr>
        <w:pStyle w:val="EW"/>
      </w:pPr>
      <w:r w:rsidRPr="009C4728">
        <w:t>F</w:t>
      </w:r>
      <w:r w:rsidRPr="009C4728">
        <w:rPr>
          <w:vertAlign w:val="subscript"/>
        </w:rPr>
        <w:t>UL_high</w:t>
      </w:r>
      <w:r w:rsidRPr="009C4728">
        <w:rPr>
          <w:vertAlign w:val="subscript"/>
        </w:rPr>
        <w:tab/>
      </w:r>
      <w:r w:rsidRPr="009C4728">
        <w:t>The highest frequency of the uplink operating band</w:t>
      </w:r>
    </w:p>
    <w:p w14:paraId="07D8DACC" w14:textId="77777777" w:rsidR="00C53C29" w:rsidRPr="009C4728" w:rsidRDefault="00C53C29" w:rsidP="00C53C29">
      <w:pPr>
        <w:pStyle w:val="EW"/>
      </w:pPr>
      <w:r w:rsidRPr="009C4728">
        <w:rPr>
          <w:lang w:val="en-US" w:eastAsia="zh-CN"/>
        </w:rPr>
        <w:t>GB</w:t>
      </w:r>
      <w:r w:rsidRPr="009C4728">
        <w:rPr>
          <w:vertAlign w:val="subscript"/>
          <w:lang w:val="en-US" w:eastAsia="zh-CN"/>
        </w:rPr>
        <w:t>Channel</w:t>
      </w:r>
      <w:r w:rsidRPr="009C4728">
        <w:rPr>
          <w:vertAlign w:val="subscript"/>
          <w:lang w:val="en-US" w:eastAsia="zh-CN"/>
        </w:rPr>
        <w:tab/>
      </w:r>
      <w:r w:rsidRPr="009C4728">
        <w:rPr>
          <w:lang w:val="en-US" w:eastAsia="zh-CN"/>
        </w:rPr>
        <w:t>Minimum guard band defined in subclause 5.3.3</w:t>
      </w:r>
      <w:r w:rsidRPr="009C4728">
        <w:t xml:space="preserve"> </w:t>
      </w:r>
      <w:r w:rsidRPr="009C4728">
        <w:rPr>
          <w:lang w:val="en-US" w:eastAsia="zh-CN"/>
        </w:rPr>
        <w:t>of TS 38.104 [17]</w:t>
      </w:r>
    </w:p>
    <w:p w14:paraId="07D8DACD" w14:textId="77777777" w:rsidR="00C53C29" w:rsidRPr="009C4728" w:rsidRDefault="00C53C29" w:rsidP="00C53C29">
      <w:pPr>
        <w:pStyle w:val="EW"/>
      </w:pPr>
      <w:r w:rsidRPr="009C4728">
        <w:t>P</w:t>
      </w:r>
      <w:r w:rsidRPr="009C4728">
        <w:rPr>
          <w:vertAlign w:val="subscript"/>
        </w:rPr>
        <w:t>EM,N</w:t>
      </w:r>
      <w:r w:rsidRPr="009C4728">
        <w:tab/>
        <w:t>Declared emission level for channel N</w:t>
      </w:r>
    </w:p>
    <w:p w14:paraId="07D8DACE" w14:textId="77777777" w:rsidR="00C53C29" w:rsidRPr="009C4728" w:rsidRDefault="00C53C29" w:rsidP="00C53C29">
      <w:pPr>
        <w:pStyle w:val="EW"/>
      </w:pPr>
      <w:r w:rsidRPr="009C4728">
        <w:t>P</w:t>
      </w:r>
      <w:r w:rsidRPr="009C4728">
        <w:rPr>
          <w:vertAlign w:val="subscript"/>
        </w:rPr>
        <w:t>EM,B32,B75,B76,ind</w:t>
      </w:r>
      <w:r w:rsidRPr="009C4728">
        <w:rPr>
          <w:vertAlign w:val="subscript"/>
        </w:rPr>
        <w:tab/>
      </w:r>
      <w:r w:rsidRPr="009C4728">
        <w:t>Declared emission level in Band 32, Band 75 and Band 76, ind=a, b, c</w:t>
      </w:r>
    </w:p>
    <w:p w14:paraId="07D8DACF" w14:textId="77777777" w:rsidR="00C53C29" w:rsidRPr="009C4728" w:rsidRDefault="00C53C29" w:rsidP="00C53C29">
      <w:pPr>
        <w:pStyle w:val="EW"/>
      </w:pPr>
      <w:r w:rsidRPr="009C4728">
        <w:t>P</w:t>
      </w:r>
      <w:r w:rsidRPr="009C4728">
        <w:rPr>
          <w:vertAlign w:val="subscript"/>
        </w:rPr>
        <w:t>EM,B32,ind</w:t>
      </w:r>
      <w:r w:rsidRPr="009C4728">
        <w:rPr>
          <w:vertAlign w:val="subscript"/>
        </w:rPr>
        <w:tab/>
      </w:r>
      <w:r w:rsidRPr="009C4728">
        <w:t>Declared emission level in Band 32, ind= d, e</w:t>
      </w:r>
    </w:p>
    <w:p w14:paraId="07D8DAD0" w14:textId="19990556" w:rsidR="00C53C29" w:rsidRDefault="00C53C29" w:rsidP="00C53C29">
      <w:pPr>
        <w:pStyle w:val="EW"/>
      </w:pPr>
      <w:r w:rsidRPr="009C4728">
        <w:t>P</w:t>
      </w:r>
      <w:r w:rsidRPr="009C4728">
        <w:rPr>
          <w:vertAlign w:val="subscript"/>
        </w:rPr>
        <w:t>EM,B50,B74,B75,ind</w:t>
      </w:r>
      <w:r w:rsidRPr="009C4728">
        <w:tab/>
        <w:t>Declared emission level for Band 50, Band 74 and Band 75, ind=a,b</w:t>
      </w:r>
    </w:p>
    <w:p w14:paraId="1E6E8159" w14:textId="76BCEF2F" w:rsidR="009C4726" w:rsidRPr="009C4728" w:rsidRDefault="009C4726" w:rsidP="00C53C29">
      <w:pPr>
        <w:pStyle w:val="EW"/>
      </w:pPr>
      <w:r>
        <w:t>P</w:t>
      </w:r>
      <w:r>
        <w:rPr>
          <w:vertAlign w:val="subscript"/>
        </w:rPr>
        <w:t>EM,B54,ind</w:t>
      </w:r>
      <w:r>
        <w:rPr>
          <w:vertAlign w:val="subscript"/>
        </w:rPr>
        <w:tab/>
      </w:r>
      <w:r>
        <w:t>Declared emission level in Band 54, ind=a,b,c,d,e,f</w:t>
      </w:r>
    </w:p>
    <w:p w14:paraId="07D8DAD1" w14:textId="77777777" w:rsidR="00C53C29" w:rsidRPr="009C4728" w:rsidRDefault="00C53C29" w:rsidP="00C53C29">
      <w:pPr>
        <w:pStyle w:val="EW"/>
      </w:pPr>
      <w:r w:rsidRPr="009C4728">
        <w:t>P</w:t>
      </w:r>
      <w:r w:rsidRPr="009C4728">
        <w:rPr>
          <w:vertAlign w:val="subscript"/>
        </w:rPr>
        <w:t>max</w:t>
      </w:r>
      <w:r w:rsidRPr="009C4728">
        <w:tab/>
        <w:t>Maximum total output power</w:t>
      </w:r>
    </w:p>
    <w:p w14:paraId="07D8DAD2" w14:textId="77777777" w:rsidR="00C53C29" w:rsidRPr="009C4728" w:rsidRDefault="00C53C29" w:rsidP="00C53C29">
      <w:pPr>
        <w:pStyle w:val="EW"/>
      </w:pPr>
      <w:r w:rsidRPr="009C4728">
        <w:t>P</w:t>
      </w:r>
      <w:r w:rsidRPr="009C4728">
        <w:rPr>
          <w:vertAlign w:val="subscript"/>
        </w:rPr>
        <w:t>max,RAT</w:t>
      </w:r>
      <w:r w:rsidRPr="009C4728">
        <w:tab/>
        <w:t>Maximum RAT output power</w:t>
      </w:r>
    </w:p>
    <w:p w14:paraId="07D8DAD3" w14:textId="77777777" w:rsidR="00C53C29" w:rsidRPr="009C4728" w:rsidRDefault="00C53C29" w:rsidP="00C53C29">
      <w:pPr>
        <w:pStyle w:val="EW"/>
      </w:pPr>
      <w:r w:rsidRPr="009C4728">
        <w:t>P</w:t>
      </w:r>
      <w:r w:rsidRPr="009C4728">
        <w:rPr>
          <w:vertAlign w:val="subscript"/>
        </w:rPr>
        <w:t>max,c</w:t>
      </w:r>
      <w:r w:rsidRPr="009C4728">
        <w:tab/>
        <w:t>Maximum carrier output power</w:t>
      </w:r>
    </w:p>
    <w:p w14:paraId="07D8DAD4" w14:textId="77777777" w:rsidR="00C53C29" w:rsidRPr="009C4728" w:rsidRDefault="00C53C29" w:rsidP="00C53C29">
      <w:pPr>
        <w:pStyle w:val="EW"/>
      </w:pPr>
      <w:r w:rsidRPr="009C4728">
        <w:t>P</w:t>
      </w:r>
      <w:r w:rsidRPr="009C4728">
        <w:rPr>
          <w:vertAlign w:val="subscript"/>
        </w:rPr>
        <w:t>Rated,c</w:t>
      </w:r>
      <w:r w:rsidRPr="009C4728">
        <w:tab/>
        <w:t>Rated carrier output power</w:t>
      </w:r>
    </w:p>
    <w:p w14:paraId="07D8DAD5" w14:textId="77777777" w:rsidR="00C53C29" w:rsidRPr="009C4728" w:rsidRDefault="00C53C29" w:rsidP="00C53C29">
      <w:pPr>
        <w:pStyle w:val="EW"/>
      </w:pPr>
      <w:r w:rsidRPr="009C4728">
        <w:t>P</w:t>
      </w:r>
      <w:r w:rsidRPr="009C4728">
        <w:rPr>
          <w:vertAlign w:val="subscript"/>
        </w:rPr>
        <w:t>REFSENS</w:t>
      </w:r>
      <w:r w:rsidRPr="009C4728">
        <w:tab/>
        <w:t>Reference Sensitivity power level</w:t>
      </w:r>
    </w:p>
    <w:p w14:paraId="07D8DAD6" w14:textId="77777777" w:rsidR="00C53C29" w:rsidRPr="009C4728" w:rsidRDefault="00C53C29" w:rsidP="00C53C29">
      <w:pPr>
        <w:pStyle w:val="EW"/>
      </w:pPr>
      <w:r w:rsidRPr="009C4728">
        <w:rPr>
          <w:rFonts w:cs="v5.0.0"/>
        </w:rPr>
        <w:t>W</w:t>
      </w:r>
      <w:r w:rsidRPr="009C4728">
        <w:rPr>
          <w:rFonts w:cs="v5.0.0"/>
          <w:vertAlign w:val="subscript"/>
        </w:rPr>
        <w:t>gap</w:t>
      </w:r>
      <w:r w:rsidRPr="009C4728">
        <w:tab/>
        <w:t>Sub-block gap or Inter RF Bandwidth gap size</w:t>
      </w:r>
    </w:p>
    <w:p w14:paraId="07D8DAD7" w14:textId="77777777" w:rsidR="00C53C29" w:rsidRPr="009C4728" w:rsidRDefault="00C53C29" w:rsidP="00C53C29">
      <w:pPr>
        <w:pStyle w:val="EW"/>
      </w:pPr>
    </w:p>
    <w:bookmarkStart w:id="157" w:name="_MON_1334991447"/>
    <w:bookmarkEnd w:id="157"/>
    <w:bookmarkStart w:id="158" w:name="_MON_1326001305"/>
    <w:bookmarkEnd w:id="158"/>
    <w:p w14:paraId="07D8DAD8" w14:textId="77777777" w:rsidR="00C53C29" w:rsidRPr="009C4728" w:rsidRDefault="00C53C29" w:rsidP="00C53C29">
      <w:pPr>
        <w:pStyle w:val="TH"/>
      </w:pPr>
      <w:r w:rsidRPr="009C4728">
        <w:object w:dxaOrig="8639" w:dyaOrig="5230" w14:anchorId="07D8FE92">
          <v:shape id="_x0000_i1026" type="#_x0000_t75" style="width:424.5pt;height:258.5pt" o:ole="">
            <v:imagedata r:id="rId12" o:title=""/>
          </v:shape>
          <o:OLEObject Type="Embed" ProgID="Word.Picture.8" ShapeID="_x0000_i1026" DrawAspect="Content" ObjectID="_1766318740" r:id="rId13"/>
        </w:object>
      </w:r>
    </w:p>
    <w:p w14:paraId="07D8DAD9" w14:textId="77777777" w:rsidR="00C53C29" w:rsidRPr="009C4728" w:rsidRDefault="00C53C29" w:rsidP="00C53C29">
      <w:pPr>
        <w:pStyle w:val="TF"/>
      </w:pPr>
      <w:r w:rsidRPr="009C4728">
        <w:t>Figure 3.2-1: Illustration of Base Station RF Bandwidth related symbols and definitions for Multi-Standard Radio.</w:t>
      </w:r>
    </w:p>
    <w:p w14:paraId="07D8DADA" w14:textId="77777777" w:rsidR="00C53C29" w:rsidRPr="009C4728" w:rsidRDefault="00C53C29" w:rsidP="00C53C29"/>
    <w:bookmarkStart w:id="159" w:name="_MON_1351612452"/>
    <w:bookmarkEnd w:id="159"/>
    <w:bookmarkStart w:id="160" w:name="_MON_1351612194"/>
    <w:bookmarkEnd w:id="160"/>
    <w:p w14:paraId="07D8DADB" w14:textId="77777777" w:rsidR="00C53C29" w:rsidRPr="009C4728" w:rsidRDefault="00C53C29" w:rsidP="00C53C29">
      <w:pPr>
        <w:pStyle w:val="TH"/>
      </w:pPr>
      <w:r w:rsidRPr="009C4728">
        <w:object w:dxaOrig="10500" w:dyaOrig="5039" w14:anchorId="07D8FE93">
          <v:shape id="_x0000_i1027" type="#_x0000_t75" style="width:482.5pt;height:230.5pt" o:ole="">
            <v:imagedata r:id="rId14" o:title=""/>
          </v:shape>
          <o:OLEObject Type="Embed" ProgID="Word.Picture.8" ShapeID="_x0000_i1027" DrawAspect="Content" ObjectID="_1766318741" r:id="rId15"/>
        </w:object>
      </w:r>
    </w:p>
    <w:p w14:paraId="07D8DADC" w14:textId="77777777" w:rsidR="00C53C29" w:rsidRPr="009C4728" w:rsidRDefault="00C53C29" w:rsidP="00C53C29">
      <w:pPr>
        <w:pStyle w:val="TF"/>
      </w:pPr>
      <w:r w:rsidRPr="009C4728">
        <w:t>Figure 3.2-</w:t>
      </w:r>
      <w:r w:rsidRPr="009C4728">
        <w:rPr>
          <w:lang w:eastAsia="zh-CN"/>
        </w:rPr>
        <w:t>2</w:t>
      </w:r>
      <w:r w:rsidRPr="009C4728">
        <w:t xml:space="preserve">: Illustration of Base Station RF Bandwidth related symbols and definitions for </w:t>
      </w:r>
      <w:r w:rsidRPr="009C4728">
        <w:rPr>
          <w:lang w:eastAsia="zh-CN"/>
        </w:rPr>
        <w:t>non-contiguous</w:t>
      </w:r>
      <w:r w:rsidRPr="009C4728">
        <w:t xml:space="preserve"> Multi-Standard Radio.</w:t>
      </w:r>
    </w:p>
    <w:bookmarkStart w:id="161" w:name="_MON_1448782975"/>
    <w:bookmarkEnd w:id="161"/>
    <w:p w14:paraId="07D8DADD" w14:textId="77777777" w:rsidR="00C53C29" w:rsidRPr="009C4728" w:rsidRDefault="00C53C29" w:rsidP="00C53C29">
      <w:pPr>
        <w:pStyle w:val="TH"/>
      </w:pPr>
      <w:r w:rsidRPr="009C4728">
        <w:object w:dxaOrig="10500" w:dyaOrig="5040" w14:anchorId="07D8FE94">
          <v:shape id="_x0000_i1028" type="#_x0000_t75" style="width:482.5pt;height:230.5pt" o:ole="">
            <v:imagedata r:id="rId16" o:title=""/>
          </v:shape>
          <o:OLEObject Type="Embed" ProgID="Word.Picture.8" ShapeID="_x0000_i1028" DrawAspect="Content" ObjectID="_1766318742" r:id="rId17"/>
        </w:object>
      </w:r>
    </w:p>
    <w:p w14:paraId="07D8DADE" w14:textId="77777777" w:rsidR="00C53C29" w:rsidRPr="009C4728" w:rsidRDefault="00C53C29" w:rsidP="00C53C29">
      <w:pPr>
        <w:pStyle w:val="TF"/>
      </w:pPr>
      <w:r w:rsidRPr="009C4728">
        <w:t>Figure 3.2-</w:t>
      </w:r>
      <w:r w:rsidRPr="009C4728">
        <w:rPr>
          <w:lang w:eastAsia="zh-CN"/>
        </w:rPr>
        <w:t>3</w:t>
      </w:r>
      <w:r w:rsidRPr="009C4728">
        <w:t>: Illustration of R</w:t>
      </w:r>
      <w:r w:rsidRPr="009C4728">
        <w:rPr>
          <w:lang w:eastAsia="zh-CN"/>
        </w:rPr>
        <w:t>adio</w:t>
      </w:r>
      <w:r w:rsidRPr="009C4728">
        <w:t xml:space="preserve"> Bandwidth related symbols and definitions for </w:t>
      </w:r>
      <w:r w:rsidRPr="009C4728">
        <w:rPr>
          <w:lang w:eastAsia="zh-CN"/>
        </w:rPr>
        <w:t>Multi-band</w:t>
      </w:r>
      <w:r w:rsidRPr="009C4728">
        <w:t xml:space="preserve"> Multi-standard Radio</w:t>
      </w:r>
      <w:r w:rsidRPr="009C4728">
        <w:rPr>
          <w:bCs/>
        </w:rPr>
        <w:t xml:space="preserve"> (Dual-band Base Station)</w:t>
      </w:r>
    </w:p>
    <w:p w14:paraId="07D8DADF" w14:textId="77777777" w:rsidR="00C53C29" w:rsidRPr="009C4728" w:rsidRDefault="00C53C29" w:rsidP="00C53C29">
      <w:pPr>
        <w:pStyle w:val="Heading2"/>
      </w:pPr>
      <w:bookmarkStart w:id="162" w:name="_Toc21093114"/>
      <w:bookmarkStart w:id="163" w:name="_Toc29762643"/>
      <w:bookmarkStart w:id="164" w:name="_Toc36025818"/>
      <w:bookmarkStart w:id="165" w:name="_Toc44584688"/>
      <w:bookmarkStart w:id="166" w:name="_Toc45868981"/>
      <w:bookmarkStart w:id="167" w:name="_Toc52553540"/>
      <w:bookmarkStart w:id="168" w:name="_Toc61111787"/>
      <w:bookmarkStart w:id="169" w:name="_Toc61125869"/>
      <w:bookmarkStart w:id="170" w:name="_Toc61126030"/>
      <w:bookmarkStart w:id="171" w:name="_Toc66804542"/>
      <w:bookmarkStart w:id="172" w:name="_Toc74821116"/>
      <w:bookmarkStart w:id="173" w:name="_Toc76502980"/>
      <w:bookmarkStart w:id="174" w:name="_Toc83038653"/>
      <w:bookmarkStart w:id="175" w:name="_Toc89850777"/>
      <w:bookmarkStart w:id="176" w:name="_Toc98664862"/>
      <w:bookmarkStart w:id="177" w:name="_Toc105764864"/>
      <w:bookmarkStart w:id="178" w:name="_Toc123151064"/>
      <w:bookmarkStart w:id="179" w:name="_Toc124162580"/>
      <w:bookmarkStart w:id="180" w:name="_Toc130865947"/>
      <w:bookmarkStart w:id="181" w:name="_Toc138085169"/>
      <w:bookmarkStart w:id="182" w:name="_Toc138891665"/>
      <w:bookmarkStart w:id="183" w:name="_Toc145071454"/>
      <w:bookmarkStart w:id="184" w:name="_Toc155212161"/>
      <w:r w:rsidRPr="009C4728">
        <w:t>3.3</w:t>
      </w:r>
      <w:r w:rsidRPr="009C4728">
        <w:tab/>
        <w:t>Abbreviations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07D8DAE0" w14:textId="77777777" w:rsidR="00C53C29" w:rsidRPr="009C4728" w:rsidRDefault="00C53C29" w:rsidP="00C53C29">
      <w:pPr>
        <w:keepNext/>
      </w:pPr>
      <w:r w:rsidRPr="009C4728">
        <w:t>For the purposes of the present document, the abbreviations given in TR 21.905 [1] and the following apply. An abbreviation defined in the present document takes precedence over the definition of the same abbreviation, if any, in TR 21.905 [1].</w:t>
      </w:r>
    </w:p>
    <w:p w14:paraId="07D8DAE1" w14:textId="77777777" w:rsidR="00C53C29" w:rsidRPr="009C4728" w:rsidRDefault="00C53C29" w:rsidP="00C53C29">
      <w:pPr>
        <w:pStyle w:val="EW"/>
      </w:pPr>
      <w:r w:rsidRPr="009C4728">
        <w:t>ACLR</w:t>
      </w:r>
      <w:r w:rsidRPr="009C4728">
        <w:tab/>
        <w:t>Adjacent Channel Leakage Ratio</w:t>
      </w:r>
    </w:p>
    <w:p w14:paraId="07D8DAE2" w14:textId="77777777" w:rsidR="00C53C29" w:rsidRPr="009C4728" w:rsidRDefault="00C53C29" w:rsidP="00C53C29">
      <w:pPr>
        <w:pStyle w:val="EW"/>
      </w:pPr>
      <w:r w:rsidRPr="009C4728">
        <w:t>ACS</w:t>
      </w:r>
      <w:r w:rsidRPr="009C4728">
        <w:tab/>
        <w:t>Adjacent Channel Selectivity</w:t>
      </w:r>
    </w:p>
    <w:p w14:paraId="07D8DAE3" w14:textId="77777777" w:rsidR="00C53C29" w:rsidRPr="009C4728" w:rsidRDefault="00C53C29" w:rsidP="00C53C29">
      <w:pPr>
        <w:pStyle w:val="EW"/>
      </w:pPr>
      <w:r w:rsidRPr="009C4728">
        <w:t>ARFCN</w:t>
      </w:r>
      <w:r w:rsidRPr="009C4728">
        <w:tab/>
        <w:t>Absolute Radio Frequency Channel Number</w:t>
      </w:r>
    </w:p>
    <w:p w14:paraId="07D8DAE4" w14:textId="77777777" w:rsidR="00C53C29" w:rsidRPr="009C4728" w:rsidRDefault="00C53C29" w:rsidP="00C53C29">
      <w:pPr>
        <w:pStyle w:val="EW"/>
      </w:pPr>
      <w:r w:rsidRPr="009C4728">
        <w:t>AWGN</w:t>
      </w:r>
      <w:r w:rsidRPr="009C4728">
        <w:tab/>
        <w:t>Additive White Gaussian Noise</w:t>
      </w:r>
    </w:p>
    <w:p w14:paraId="07D8DAE5" w14:textId="77777777" w:rsidR="00C53C29" w:rsidRPr="009C4728" w:rsidRDefault="00C53C29" w:rsidP="00C53C29">
      <w:pPr>
        <w:pStyle w:val="EW"/>
      </w:pPr>
      <w:r w:rsidRPr="009C4728">
        <w:t>BC</w:t>
      </w:r>
      <w:r w:rsidRPr="009C4728">
        <w:tab/>
        <w:t>Band Category</w:t>
      </w:r>
    </w:p>
    <w:p w14:paraId="07D8DAE6" w14:textId="77777777" w:rsidR="00C53C29" w:rsidRPr="009C4728" w:rsidRDefault="00C53C29" w:rsidP="00C53C29">
      <w:pPr>
        <w:pStyle w:val="EW"/>
      </w:pPr>
      <w:r w:rsidRPr="009C4728">
        <w:t>BER</w:t>
      </w:r>
      <w:r w:rsidRPr="009C4728">
        <w:tab/>
        <w:t>Bit Error Ratio</w:t>
      </w:r>
    </w:p>
    <w:p w14:paraId="07D8DAE7" w14:textId="77777777" w:rsidR="00C53C29" w:rsidRPr="009C4728" w:rsidRDefault="00C53C29" w:rsidP="00C53C29">
      <w:pPr>
        <w:pStyle w:val="EW"/>
      </w:pPr>
      <w:r w:rsidRPr="009C4728">
        <w:t>BS</w:t>
      </w:r>
      <w:r w:rsidRPr="009C4728">
        <w:tab/>
        <w:t>Base Station</w:t>
      </w:r>
    </w:p>
    <w:p w14:paraId="07D8DAE8" w14:textId="77777777" w:rsidR="00C53C29" w:rsidRPr="009C4728" w:rsidRDefault="00C53C29" w:rsidP="00C53C29">
      <w:pPr>
        <w:pStyle w:val="EW"/>
      </w:pPr>
      <w:r w:rsidRPr="009C4728">
        <w:lastRenderedPageBreak/>
        <w:t>BTS</w:t>
      </w:r>
      <w:r w:rsidRPr="009C4728">
        <w:tab/>
        <w:t xml:space="preserve">Base Transceiver Station </w:t>
      </w:r>
    </w:p>
    <w:p w14:paraId="07D8DAE9" w14:textId="77777777" w:rsidR="00C53C29" w:rsidRPr="009C4728" w:rsidRDefault="00C53C29" w:rsidP="00C53C29">
      <w:pPr>
        <w:pStyle w:val="EW"/>
      </w:pPr>
      <w:r w:rsidRPr="009C4728">
        <w:t>CA</w:t>
      </w:r>
      <w:r w:rsidRPr="009C4728">
        <w:tab/>
        <w:t>Carrier Aggregation</w:t>
      </w:r>
    </w:p>
    <w:p w14:paraId="07D8DAEA" w14:textId="77777777" w:rsidR="00C53C29" w:rsidRPr="009C4728" w:rsidRDefault="00C53C29" w:rsidP="00C53C29">
      <w:pPr>
        <w:pStyle w:val="EW"/>
      </w:pPr>
      <w:r w:rsidRPr="009C4728">
        <w:t>CACLR</w:t>
      </w:r>
      <w:r w:rsidRPr="009C4728">
        <w:tab/>
        <w:t>Cumulative Adjacent Channel Leakage Ratio</w:t>
      </w:r>
    </w:p>
    <w:p w14:paraId="07D8DAEB" w14:textId="77777777" w:rsidR="00C53C29" w:rsidRPr="009C4728" w:rsidRDefault="00C53C29" w:rsidP="00C53C29">
      <w:pPr>
        <w:pStyle w:val="EW"/>
      </w:pPr>
      <w:r w:rsidRPr="009C4728">
        <w:t>CP</w:t>
      </w:r>
      <w:r w:rsidRPr="009C4728">
        <w:tab/>
        <w:t>Cyclic prefix</w:t>
      </w:r>
    </w:p>
    <w:p w14:paraId="07D8DAEC" w14:textId="77777777" w:rsidR="00C53C29" w:rsidRPr="009C4728" w:rsidRDefault="00C53C29" w:rsidP="00C53C29">
      <w:pPr>
        <w:pStyle w:val="EW"/>
      </w:pPr>
      <w:r w:rsidRPr="009C4728">
        <w:t>CW</w:t>
      </w:r>
      <w:r w:rsidRPr="009C4728">
        <w:tab/>
        <w:t>Continuous Wave</w:t>
      </w:r>
    </w:p>
    <w:p w14:paraId="07D8DAED" w14:textId="77777777" w:rsidR="00C53C29" w:rsidRPr="009C4728" w:rsidRDefault="00C53C29" w:rsidP="00C53C29">
      <w:pPr>
        <w:pStyle w:val="EW"/>
      </w:pPr>
      <w:r w:rsidRPr="009C4728">
        <w:t>DB-DC-HSDPA</w:t>
      </w:r>
      <w:r w:rsidRPr="009C4728">
        <w:tab/>
        <w:t xml:space="preserve">Dual Band Dual Cell HSDPA </w:t>
      </w:r>
    </w:p>
    <w:p w14:paraId="07D8DAEE" w14:textId="77777777" w:rsidR="00C53C29" w:rsidRPr="009C4728" w:rsidRDefault="00C53C29" w:rsidP="00C53C29">
      <w:pPr>
        <w:pStyle w:val="EW"/>
      </w:pPr>
      <w:r w:rsidRPr="009C4728">
        <w:t>DC-HSDPA</w:t>
      </w:r>
      <w:r w:rsidRPr="009C4728">
        <w:tab/>
        <w:t>Dual Cell HSDPA</w:t>
      </w:r>
    </w:p>
    <w:p w14:paraId="07D8DAEF" w14:textId="77777777" w:rsidR="00C53C29" w:rsidRPr="009C4728" w:rsidRDefault="00C53C29" w:rsidP="00C53C29">
      <w:pPr>
        <w:pStyle w:val="EW"/>
      </w:pPr>
      <w:r w:rsidRPr="009C4728">
        <w:t>DC-HSUPA</w:t>
      </w:r>
      <w:r w:rsidRPr="009C4728">
        <w:tab/>
        <w:t>Dual Cell HSUPA</w:t>
      </w:r>
    </w:p>
    <w:p w14:paraId="07D8DAF0" w14:textId="77777777" w:rsidR="00C53C29" w:rsidRPr="009C4728" w:rsidRDefault="00C53C29" w:rsidP="00C53C29">
      <w:pPr>
        <w:pStyle w:val="EW"/>
      </w:pPr>
      <w:r w:rsidRPr="009C4728">
        <w:t>DTT</w:t>
      </w:r>
      <w:r w:rsidRPr="009C4728">
        <w:tab/>
        <w:t>Digital Terrestrial Television</w:t>
      </w:r>
    </w:p>
    <w:p w14:paraId="07D8DAF1" w14:textId="77777777" w:rsidR="00C53C29" w:rsidRPr="009C4728" w:rsidRDefault="00C53C29" w:rsidP="00C53C29">
      <w:pPr>
        <w:pStyle w:val="EW"/>
      </w:pPr>
      <w:r w:rsidRPr="009C4728">
        <w:t>EARFCN</w:t>
      </w:r>
      <w:r w:rsidRPr="009C4728">
        <w:tab/>
        <w:t xml:space="preserve">E-UTRA Absolute Radio Frequency Channel Number </w:t>
      </w:r>
    </w:p>
    <w:p w14:paraId="07D8DAF2" w14:textId="77777777" w:rsidR="00C53C29" w:rsidRPr="009C4728" w:rsidRDefault="00C53C29" w:rsidP="00C53C29">
      <w:pPr>
        <w:pStyle w:val="EW"/>
      </w:pPr>
      <w:r w:rsidRPr="009C4728">
        <w:t>EDGE</w:t>
      </w:r>
      <w:r w:rsidRPr="009C4728">
        <w:tab/>
        <w:t>Enhanced Data rates for GSM Evolution</w:t>
      </w:r>
    </w:p>
    <w:p w14:paraId="07D8DAF3" w14:textId="77777777" w:rsidR="00C53C29" w:rsidRPr="009C4728" w:rsidRDefault="00C53C29" w:rsidP="00C53C29">
      <w:pPr>
        <w:pStyle w:val="EW"/>
      </w:pPr>
      <w:r w:rsidRPr="009C4728">
        <w:t>EIRP</w:t>
      </w:r>
      <w:r w:rsidRPr="009C4728">
        <w:tab/>
        <w:t>Effective Isotropic Radiated Power</w:t>
      </w:r>
    </w:p>
    <w:p w14:paraId="07D8DAF4" w14:textId="77777777" w:rsidR="00C53C29" w:rsidRPr="009C4728" w:rsidRDefault="00C53C29" w:rsidP="00C53C29">
      <w:pPr>
        <w:pStyle w:val="EW"/>
      </w:pPr>
      <w:r w:rsidRPr="009C4728">
        <w:t>EVM</w:t>
      </w:r>
      <w:r w:rsidRPr="009C4728">
        <w:tab/>
        <w:t>Error Vector Magnitude</w:t>
      </w:r>
    </w:p>
    <w:p w14:paraId="07D8DAF5" w14:textId="77777777" w:rsidR="00C53C29" w:rsidRPr="009C4728" w:rsidRDefault="00C53C29" w:rsidP="00C53C29">
      <w:pPr>
        <w:pStyle w:val="EW"/>
      </w:pPr>
      <w:r w:rsidRPr="009C4728">
        <w:t>FCC</w:t>
      </w:r>
      <w:r w:rsidRPr="009C4728">
        <w:tab/>
        <w:t>Federal Communications Commission</w:t>
      </w:r>
    </w:p>
    <w:p w14:paraId="07D8DAF6" w14:textId="77777777" w:rsidR="00C53C29" w:rsidRPr="009C4728" w:rsidRDefault="00C53C29" w:rsidP="00C53C29">
      <w:pPr>
        <w:pStyle w:val="EW"/>
      </w:pPr>
      <w:r w:rsidRPr="009C4728">
        <w:t>FDD</w:t>
      </w:r>
      <w:r w:rsidRPr="009C4728">
        <w:tab/>
        <w:t>Frequency Division Duplex</w:t>
      </w:r>
    </w:p>
    <w:p w14:paraId="07D8DAF7" w14:textId="77777777" w:rsidR="00C53C29" w:rsidRPr="009C4728" w:rsidRDefault="00C53C29" w:rsidP="00C53C29">
      <w:pPr>
        <w:pStyle w:val="EW"/>
      </w:pPr>
      <w:r w:rsidRPr="009C4728">
        <w:t>FR</w:t>
      </w:r>
      <w:r w:rsidRPr="009C4728">
        <w:tab/>
        <w:t>Frequency Range</w:t>
      </w:r>
    </w:p>
    <w:p w14:paraId="07D8DAF8" w14:textId="77777777" w:rsidR="00C53C29" w:rsidRPr="009C4728" w:rsidRDefault="00C53C29" w:rsidP="00C53C29">
      <w:pPr>
        <w:pStyle w:val="EW"/>
      </w:pPr>
      <w:r w:rsidRPr="009C4728">
        <w:t>FRC</w:t>
      </w:r>
      <w:r w:rsidRPr="009C4728">
        <w:tab/>
        <w:t>Fixed Reference Channel</w:t>
      </w:r>
    </w:p>
    <w:p w14:paraId="07D8DAF9" w14:textId="77777777" w:rsidR="00C53C29" w:rsidRPr="009C4728" w:rsidRDefault="00C53C29" w:rsidP="00C53C29">
      <w:pPr>
        <w:pStyle w:val="EW"/>
      </w:pPr>
      <w:r w:rsidRPr="009C4728">
        <w:t>GP</w:t>
      </w:r>
      <w:r w:rsidRPr="009C4728">
        <w:tab/>
        <w:t>Guard Period (for E-UTRA TDD operation)</w:t>
      </w:r>
    </w:p>
    <w:p w14:paraId="07D8DAFA" w14:textId="77777777" w:rsidR="00C53C29" w:rsidRPr="009C4728" w:rsidRDefault="00C53C29" w:rsidP="00C53C29">
      <w:pPr>
        <w:pStyle w:val="EW"/>
      </w:pPr>
      <w:r w:rsidRPr="009C4728">
        <w:t>GSM</w:t>
      </w:r>
      <w:r w:rsidRPr="009C4728">
        <w:tab/>
        <w:t>Global System for Mobile Communications</w:t>
      </w:r>
    </w:p>
    <w:p w14:paraId="07D8DAFB" w14:textId="77777777" w:rsidR="00C53C29" w:rsidRPr="009C4728" w:rsidRDefault="00C53C29" w:rsidP="00C53C29">
      <w:pPr>
        <w:pStyle w:val="EW"/>
      </w:pPr>
      <w:r w:rsidRPr="009C4728">
        <w:t>HSDPA</w:t>
      </w:r>
      <w:r w:rsidRPr="009C4728">
        <w:tab/>
        <w:t>High Speed Downlink Packet Access</w:t>
      </w:r>
    </w:p>
    <w:p w14:paraId="07D8DAFC" w14:textId="77777777" w:rsidR="00C53C29" w:rsidRPr="009C4728" w:rsidRDefault="00C53C29" w:rsidP="00C53C29">
      <w:pPr>
        <w:pStyle w:val="EW"/>
      </w:pPr>
      <w:r w:rsidRPr="009C4728">
        <w:t>HSUPA</w:t>
      </w:r>
      <w:r w:rsidRPr="009C4728">
        <w:tab/>
        <w:t>High Speed Uplink Packet Access</w:t>
      </w:r>
    </w:p>
    <w:p w14:paraId="07D8DAFD" w14:textId="77777777" w:rsidR="00C53C29" w:rsidRPr="009C4728" w:rsidRDefault="00C53C29" w:rsidP="00C53C29">
      <w:pPr>
        <w:pStyle w:val="EW"/>
      </w:pPr>
      <w:r w:rsidRPr="009C4728">
        <w:t>ICS</w:t>
      </w:r>
      <w:r w:rsidRPr="009C4728">
        <w:tab/>
        <w:t>In-Channel Selectivity</w:t>
      </w:r>
    </w:p>
    <w:p w14:paraId="07D8DAFE" w14:textId="77777777" w:rsidR="00C53C29" w:rsidRPr="009C4728" w:rsidRDefault="00C53C29" w:rsidP="00C53C29">
      <w:pPr>
        <w:pStyle w:val="EW"/>
      </w:pPr>
      <w:r w:rsidRPr="009C4728">
        <w:t>ITU</w:t>
      </w:r>
      <w:r w:rsidRPr="009C4728">
        <w:noBreakHyphen/>
        <w:t>R</w:t>
      </w:r>
      <w:r w:rsidRPr="009C4728">
        <w:tab/>
        <w:t>Radiocommunication Sector of the ITU</w:t>
      </w:r>
    </w:p>
    <w:p w14:paraId="07D8DAFF" w14:textId="77777777" w:rsidR="00C53C29" w:rsidRPr="009C4728" w:rsidRDefault="00C53C29" w:rsidP="00C53C29">
      <w:pPr>
        <w:pStyle w:val="EW"/>
      </w:pPr>
      <w:r w:rsidRPr="009C4728">
        <w:t>LA</w:t>
      </w:r>
      <w:r w:rsidRPr="009C4728">
        <w:tab/>
        <w:t>Local Area</w:t>
      </w:r>
    </w:p>
    <w:p w14:paraId="07D8DB00" w14:textId="77777777" w:rsidR="00C53C29" w:rsidRPr="009C4728" w:rsidRDefault="00C53C29" w:rsidP="00C53C29">
      <w:pPr>
        <w:pStyle w:val="EW"/>
      </w:pPr>
      <w:r w:rsidRPr="009C4728">
        <w:t>LNA</w:t>
      </w:r>
      <w:r w:rsidRPr="009C4728">
        <w:tab/>
        <w:t>Low Noise Amplifier</w:t>
      </w:r>
    </w:p>
    <w:p w14:paraId="07D8DB01" w14:textId="77777777" w:rsidR="00C53C29" w:rsidRPr="009C4728" w:rsidRDefault="00C53C29" w:rsidP="00C53C29">
      <w:pPr>
        <w:pStyle w:val="EW"/>
      </w:pPr>
      <w:r w:rsidRPr="009C4728">
        <w:t>MB-MSR</w:t>
      </w:r>
      <w:r w:rsidRPr="009C4728">
        <w:tab/>
        <w:t>Multi-Band Multi-Standard Radio</w:t>
      </w:r>
    </w:p>
    <w:p w14:paraId="07D8DB02" w14:textId="77777777" w:rsidR="00C53C29" w:rsidRPr="009C4728" w:rsidRDefault="00C53C29" w:rsidP="00C53C29">
      <w:pPr>
        <w:pStyle w:val="EW"/>
      </w:pPr>
      <w:r w:rsidRPr="009C4728">
        <w:t>MFCN</w:t>
      </w:r>
      <w:r w:rsidRPr="009C4728">
        <w:tab/>
        <w:t>Mobile/Fixed Communications Network</w:t>
      </w:r>
    </w:p>
    <w:p w14:paraId="07D8DB03" w14:textId="77777777" w:rsidR="00C53C29" w:rsidRPr="009C4728" w:rsidRDefault="00C53C29" w:rsidP="00C53C29">
      <w:pPr>
        <w:pStyle w:val="EW"/>
      </w:pPr>
      <w:r w:rsidRPr="009C4728">
        <w:t>MIMO</w:t>
      </w:r>
      <w:r w:rsidRPr="009C4728">
        <w:tab/>
        <w:t>Multiple Input Multiple Output</w:t>
      </w:r>
    </w:p>
    <w:p w14:paraId="07D8DB04" w14:textId="77777777" w:rsidR="00C53C29" w:rsidRPr="009C4728" w:rsidRDefault="00C53C29" w:rsidP="00C53C29">
      <w:pPr>
        <w:pStyle w:val="EW"/>
      </w:pPr>
      <w:r w:rsidRPr="009C4728">
        <w:t>MR</w:t>
      </w:r>
      <w:r w:rsidRPr="009C4728">
        <w:tab/>
        <w:t>Medium Range</w:t>
      </w:r>
    </w:p>
    <w:p w14:paraId="07D8DB05" w14:textId="77777777" w:rsidR="00C53C29" w:rsidRPr="009C4728" w:rsidRDefault="00C53C29" w:rsidP="00C53C29">
      <w:pPr>
        <w:pStyle w:val="EW"/>
      </w:pPr>
      <w:r w:rsidRPr="009C4728">
        <w:t>MS</w:t>
      </w:r>
      <w:r w:rsidRPr="009C4728">
        <w:tab/>
        <w:t>Mobile Station</w:t>
      </w:r>
    </w:p>
    <w:p w14:paraId="07D8DB06" w14:textId="77777777" w:rsidR="00C53C29" w:rsidRPr="009C4728" w:rsidRDefault="00C53C29" w:rsidP="00C53C29">
      <w:pPr>
        <w:pStyle w:val="EW"/>
      </w:pPr>
      <w:r w:rsidRPr="009C4728">
        <w:t>MSR</w:t>
      </w:r>
      <w:r w:rsidRPr="009C4728">
        <w:tab/>
        <w:t>Multi-Standard Radio</w:t>
      </w:r>
    </w:p>
    <w:p w14:paraId="07D8DB07" w14:textId="77777777" w:rsidR="00C53C29" w:rsidRPr="009C4728" w:rsidRDefault="00C53C29" w:rsidP="00C53C29">
      <w:pPr>
        <w:pStyle w:val="EW"/>
        <w:rPr>
          <w:lang w:eastAsia="zh-CN"/>
        </w:rPr>
      </w:pPr>
      <w:r w:rsidRPr="009C4728">
        <w:rPr>
          <w:lang w:eastAsia="zh-CN"/>
        </w:rPr>
        <w:t>NB-IoT</w:t>
      </w:r>
      <w:r w:rsidRPr="009C4728">
        <w:rPr>
          <w:lang w:eastAsia="zh-CN"/>
        </w:rPr>
        <w:tab/>
        <w:t>Narrowband</w:t>
      </w:r>
      <w:r w:rsidRPr="009C4728">
        <w:t xml:space="preserve"> </w:t>
      </w:r>
      <w:r w:rsidRPr="009C4728">
        <w:rPr>
          <w:lang w:eastAsia="zh-CN"/>
        </w:rPr>
        <w:t>- Internet of Things</w:t>
      </w:r>
    </w:p>
    <w:p w14:paraId="07D8DB08" w14:textId="77777777" w:rsidR="00C53C29" w:rsidRPr="009C4728" w:rsidRDefault="00C53C29" w:rsidP="00C53C29">
      <w:pPr>
        <w:pStyle w:val="EW"/>
        <w:rPr>
          <w:lang w:eastAsia="zh-CN"/>
        </w:rPr>
      </w:pPr>
      <w:r w:rsidRPr="009C4728">
        <w:rPr>
          <w:lang w:eastAsia="zh-CN"/>
        </w:rPr>
        <w:t>NR</w:t>
      </w:r>
      <w:r w:rsidRPr="009C4728">
        <w:rPr>
          <w:lang w:eastAsia="zh-CN"/>
        </w:rPr>
        <w:tab/>
        <w:t>New Radio</w:t>
      </w:r>
    </w:p>
    <w:p w14:paraId="07D8DB09" w14:textId="77777777" w:rsidR="00C53C29" w:rsidRPr="009C4728" w:rsidRDefault="00C53C29" w:rsidP="00C53C29">
      <w:pPr>
        <w:pStyle w:val="EW"/>
      </w:pPr>
      <w:r w:rsidRPr="009C4728">
        <w:t>NR-ARFCN</w:t>
      </w:r>
      <w:r w:rsidRPr="009C4728">
        <w:tab/>
        <w:t>NR Absolute Radio Frequency Channel Number</w:t>
      </w:r>
    </w:p>
    <w:p w14:paraId="07D8DB0A" w14:textId="77777777" w:rsidR="00C53C29" w:rsidRPr="009C4728" w:rsidRDefault="00C53C29" w:rsidP="00C53C29">
      <w:pPr>
        <w:pStyle w:val="EW"/>
      </w:pPr>
      <w:r w:rsidRPr="009C4728">
        <w:t>NRS</w:t>
      </w:r>
      <w:r w:rsidRPr="009C4728">
        <w:tab/>
        <w:t>Narrowband Reference Signal</w:t>
      </w:r>
    </w:p>
    <w:p w14:paraId="080909DB" w14:textId="77777777" w:rsidR="001F5862" w:rsidRDefault="001F5862" w:rsidP="001F5862">
      <w:pPr>
        <w:pStyle w:val="EW"/>
      </w:pPr>
      <w:bookmarkStart w:id="185" w:name="_Hlk65444822"/>
      <w:r>
        <w:t>OBUE</w:t>
      </w:r>
      <w:r>
        <w:tab/>
      </w:r>
      <w:r w:rsidRPr="003E3617">
        <w:t xml:space="preserve">Operating </w:t>
      </w:r>
      <w:r>
        <w:t>B</w:t>
      </w:r>
      <w:r w:rsidRPr="003E3617">
        <w:t xml:space="preserve">and </w:t>
      </w:r>
      <w:r>
        <w:t>U</w:t>
      </w:r>
      <w:r w:rsidRPr="003E3617">
        <w:t xml:space="preserve">nwanted </w:t>
      </w:r>
      <w:r>
        <w:t>E</w:t>
      </w:r>
      <w:r w:rsidRPr="003E3617">
        <w:t>missions</w:t>
      </w:r>
    </w:p>
    <w:bookmarkEnd w:id="185"/>
    <w:p w14:paraId="07D8DB0B" w14:textId="77777777" w:rsidR="00C53C29" w:rsidRPr="009C4728" w:rsidRDefault="00C53C29" w:rsidP="00C53C29">
      <w:pPr>
        <w:pStyle w:val="EW"/>
      </w:pPr>
      <w:r w:rsidRPr="009C4728">
        <w:t>PA</w:t>
      </w:r>
      <w:r w:rsidRPr="009C4728">
        <w:tab/>
        <w:t>Power Amplifier</w:t>
      </w:r>
    </w:p>
    <w:p w14:paraId="07D8DB0C" w14:textId="77777777" w:rsidR="00C53C29" w:rsidRPr="009C4728" w:rsidRDefault="00C53C29" w:rsidP="00C53C29">
      <w:pPr>
        <w:pStyle w:val="EW"/>
      </w:pPr>
      <w:r w:rsidRPr="009C4728">
        <w:t>PHS</w:t>
      </w:r>
      <w:r w:rsidRPr="009C4728">
        <w:tab/>
        <w:t>Personal Handyphone System</w:t>
      </w:r>
    </w:p>
    <w:p w14:paraId="07D8DB0D" w14:textId="77777777" w:rsidR="00C53C29" w:rsidRPr="009C4728" w:rsidRDefault="00C53C29" w:rsidP="00C53C29">
      <w:pPr>
        <w:pStyle w:val="EW"/>
      </w:pPr>
      <w:r w:rsidRPr="009C4728">
        <w:t>QPSK</w:t>
      </w:r>
      <w:r w:rsidRPr="009C4728">
        <w:tab/>
        <w:t>Quadrature Phase-Shift Keying</w:t>
      </w:r>
    </w:p>
    <w:p w14:paraId="07D8DB0E" w14:textId="77777777" w:rsidR="00C53C29" w:rsidRPr="009C4728" w:rsidRDefault="00C53C29" w:rsidP="00C53C29">
      <w:pPr>
        <w:pStyle w:val="EW"/>
      </w:pPr>
      <w:r w:rsidRPr="009C4728">
        <w:t>RAT</w:t>
      </w:r>
      <w:r w:rsidRPr="009C4728">
        <w:tab/>
        <w:t>Radio Access Technology</w:t>
      </w:r>
    </w:p>
    <w:p w14:paraId="07D8DB0F" w14:textId="77777777" w:rsidR="00C53C29" w:rsidRPr="009C4728" w:rsidRDefault="00C53C29" w:rsidP="00C53C29">
      <w:pPr>
        <w:pStyle w:val="EW"/>
      </w:pPr>
      <w:r w:rsidRPr="009C4728">
        <w:t>RB</w:t>
      </w:r>
      <w:r w:rsidRPr="009C4728">
        <w:tab/>
        <w:t>Resource Block (for E-UTRA and NR)</w:t>
      </w:r>
    </w:p>
    <w:p w14:paraId="07D8DB10" w14:textId="77777777" w:rsidR="00C53C29" w:rsidRPr="009C4728" w:rsidRDefault="00C53C29" w:rsidP="00C53C29">
      <w:pPr>
        <w:pStyle w:val="EW"/>
      </w:pPr>
      <w:r w:rsidRPr="009C4728">
        <w:t>RF</w:t>
      </w:r>
      <w:r w:rsidRPr="009C4728">
        <w:tab/>
        <w:t>Radio Frequency</w:t>
      </w:r>
    </w:p>
    <w:p w14:paraId="07D8DB11" w14:textId="77777777" w:rsidR="00C53C29" w:rsidRPr="009C4728" w:rsidRDefault="00C53C29" w:rsidP="00C53C29">
      <w:pPr>
        <w:pStyle w:val="EW"/>
      </w:pPr>
      <w:r w:rsidRPr="009C4728">
        <w:t>RMS</w:t>
      </w:r>
      <w:r w:rsidRPr="009C4728">
        <w:tab/>
        <w:t>Root Mean Square (value)</w:t>
      </w:r>
    </w:p>
    <w:p w14:paraId="07D8DB12" w14:textId="77777777" w:rsidR="00C53C29" w:rsidRPr="009C4728" w:rsidRDefault="00C53C29" w:rsidP="00C53C29">
      <w:pPr>
        <w:pStyle w:val="EW"/>
      </w:pPr>
      <w:r w:rsidRPr="009C4728">
        <w:t>RS</w:t>
      </w:r>
      <w:r w:rsidRPr="009C4728">
        <w:tab/>
        <w:t>Reference Symbol</w:t>
      </w:r>
    </w:p>
    <w:p w14:paraId="07D8DB13" w14:textId="77777777" w:rsidR="00C53C29" w:rsidRPr="009C4728" w:rsidRDefault="00C53C29" w:rsidP="00C53C29">
      <w:pPr>
        <w:pStyle w:val="EW"/>
      </w:pPr>
      <w:r w:rsidRPr="009C4728">
        <w:t>RX</w:t>
      </w:r>
      <w:r w:rsidRPr="009C4728">
        <w:tab/>
        <w:t>Receiver</w:t>
      </w:r>
    </w:p>
    <w:p w14:paraId="07D8DB14" w14:textId="77777777" w:rsidR="00C53C29" w:rsidRPr="009C4728" w:rsidRDefault="00C53C29" w:rsidP="00C53C29">
      <w:pPr>
        <w:pStyle w:val="EW"/>
      </w:pPr>
      <w:r w:rsidRPr="009C4728">
        <w:t>SCS</w:t>
      </w:r>
      <w:r w:rsidRPr="009C4728">
        <w:tab/>
        <w:t>Sub-Carrier Spacing</w:t>
      </w:r>
    </w:p>
    <w:p w14:paraId="07D8DB15" w14:textId="77777777" w:rsidR="00C53C29" w:rsidRPr="009C4728" w:rsidRDefault="00C53C29" w:rsidP="00C53C29">
      <w:pPr>
        <w:pStyle w:val="EW"/>
      </w:pPr>
      <w:r w:rsidRPr="009C4728">
        <w:t>SNR</w:t>
      </w:r>
      <w:r w:rsidRPr="009C4728">
        <w:tab/>
        <w:t>Signal-to-Noise Ratio</w:t>
      </w:r>
    </w:p>
    <w:p w14:paraId="07D8DB16" w14:textId="77777777" w:rsidR="00C53C29" w:rsidRPr="009C4728" w:rsidRDefault="00C53C29" w:rsidP="00C53C29">
      <w:pPr>
        <w:pStyle w:val="EW"/>
      </w:pPr>
      <w:r w:rsidRPr="009C4728">
        <w:t>TDD</w:t>
      </w:r>
      <w:r w:rsidRPr="009C4728">
        <w:tab/>
        <w:t>Time Division Duplex</w:t>
      </w:r>
    </w:p>
    <w:p w14:paraId="07D8DB17" w14:textId="77777777" w:rsidR="00C53C29" w:rsidRPr="009C4728" w:rsidRDefault="00C53C29" w:rsidP="00C53C29">
      <w:pPr>
        <w:pStyle w:val="EW"/>
      </w:pPr>
      <w:r w:rsidRPr="009C4728">
        <w:t>TX</w:t>
      </w:r>
      <w:r w:rsidRPr="009C4728">
        <w:tab/>
        <w:t xml:space="preserve">Transmitter </w:t>
      </w:r>
    </w:p>
    <w:p w14:paraId="07D8DB18" w14:textId="77777777" w:rsidR="00C53C29" w:rsidRPr="009C4728" w:rsidRDefault="00C53C29" w:rsidP="00C53C29">
      <w:pPr>
        <w:pStyle w:val="EW"/>
      </w:pPr>
      <w:r w:rsidRPr="009C4728">
        <w:t>UARFCN</w:t>
      </w:r>
      <w:r w:rsidRPr="009C4728">
        <w:tab/>
        <w:t>UTRA Absolute Radio Frequency Channel Number</w:t>
      </w:r>
    </w:p>
    <w:p w14:paraId="07D8DB19" w14:textId="77777777" w:rsidR="00C53C29" w:rsidRPr="009C4728" w:rsidRDefault="00C53C29" w:rsidP="00C53C29">
      <w:pPr>
        <w:pStyle w:val="EW"/>
      </w:pPr>
      <w:r w:rsidRPr="009C4728">
        <w:t>UE</w:t>
      </w:r>
      <w:r w:rsidRPr="009C4728">
        <w:tab/>
        <w:t>User Equipment</w:t>
      </w:r>
    </w:p>
    <w:p w14:paraId="07D8DB1A" w14:textId="77777777" w:rsidR="00C53C29" w:rsidRPr="009C4728" w:rsidRDefault="00C53C29" w:rsidP="00C53C29">
      <w:pPr>
        <w:pStyle w:val="EW"/>
      </w:pPr>
      <w:r w:rsidRPr="009C4728">
        <w:t>UEM</w:t>
      </w:r>
      <w:r w:rsidRPr="009C4728">
        <w:tab/>
        <w:t>operating band Unwanted Emissions Mask</w:t>
      </w:r>
    </w:p>
    <w:p w14:paraId="07D8DB1B" w14:textId="77777777" w:rsidR="00C53C29" w:rsidRPr="009C4728" w:rsidRDefault="00C53C29" w:rsidP="00C53C29">
      <w:pPr>
        <w:pStyle w:val="EW"/>
      </w:pPr>
      <w:r w:rsidRPr="009C4728">
        <w:t>WA</w:t>
      </w:r>
      <w:r w:rsidRPr="009C4728">
        <w:tab/>
        <w:t>Wide Area</w:t>
      </w:r>
    </w:p>
    <w:p w14:paraId="07D8DB1C" w14:textId="77777777" w:rsidR="00C53C29" w:rsidRPr="009C4728" w:rsidRDefault="00C53C29" w:rsidP="00C53C29"/>
    <w:p w14:paraId="07D8DB1D" w14:textId="77777777" w:rsidR="00C53C29" w:rsidRPr="009C4728" w:rsidRDefault="00C53C29" w:rsidP="00C53C29">
      <w:pPr>
        <w:pStyle w:val="Heading1"/>
      </w:pPr>
      <w:bookmarkStart w:id="186" w:name="_Toc21093115"/>
      <w:bookmarkStart w:id="187" w:name="_Toc29762644"/>
      <w:bookmarkStart w:id="188" w:name="_Toc36025819"/>
      <w:bookmarkStart w:id="189" w:name="_Toc44584689"/>
      <w:bookmarkStart w:id="190" w:name="_Toc45868982"/>
      <w:bookmarkStart w:id="191" w:name="_Toc52553541"/>
      <w:bookmarkStart w:id="192" w:name="_Toc61111788"/>
      <w:bookmarkStart w:id="193" w:name="_Toc61125870"/>
      <w:bookmarkStart w:id="194" w:name="_Toc61126031"/>
      <w:bookmarkStart w:id="195" w:name="_Toc66804543"/>
      <w:bookmarkStart w:id="196" w:name="_Toc74821117"/>
      <w:bookmarkStart w:id="197" w:name="_Toc76502981"/>
      <w:bookmarkStart w:id="198" w:name="_Toc83038654"/>
      <w:bookmarkStart w:id="199" w:name="_Toc89850778"/>
      <w:bookmarkStart w:id="200" w:name="_Toc98664863"/>
      <w:bookmarkStart w:id="201" w:name="_Toc105764865"/>
      <w:bookmarkStart w:id="202" w:name="_Toc123151065"/>
      <w:bookmarkStart w:id="203" w:name="_Toc124162581"/>
      <w:bookmarkStart w:id="204" w:name="_Toc130865948"/>
      <w:bookmarkStart w:id="205" w:name="_Toc138085170"/>
      <w:bookmarkStart w:id="206" w:name="_Toc138891666"/>
      <w:bookmarkStart w:id="207" w:name="_Toc145071455"/>
      <w:bookmarkStart w:id="208" w:name="_Toc155212162"/>
      <w:r w:rsidRPr="009C4728">
        <w:lastRenderedPageBreak/>
        <w:t>4</w:t>
      </w:r>
      <w:r w:rsidRPr="009C4728">
        <w:tab/>
        <w:t>General</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07D8DB1E" w14:textId="77777777" w:rsidR="00C53C29" w:rsidRPr="009C4728" w:rsidRDefault="00C53C29" w:rsidP="00C53C29">
      <w:pPr>
        <w:pStyle w:val="Heading2"/>
        <w:rPr>
          <w:snapToGrid w:val="0"/>
        </w:rPr>
      </w:pPr>
      <w:bookmarkStart w:id="209" w:name="_Toc21093116"/>
      <w:bookmarkStart w:id="210" w:name="_Toc29762645"/>
      <w:bookmarkStart w:id="211" w:name="_Toc36025820"/>
      <w:bookmarkStart w:id="212" w:name="_Toc44584690"/>
      <w:bookmarkStart w:id="213" w:name="_Toc45868983"/>
      <w:bookmarkStart w:id="214" w:name="_Toc52553542"/>
      <w:bookmarkStart w:id="215" w:name="_Toc61111789"/>
      <w:bookmarkStart w:id="216" w:name="_Toc61125871"/>
      <w:bookmarkStart w:id="217" w:name="_Toc61126032"/>
      <w:bookmarkStart w:id="218" w:name="_Toc66804544"/>
      <w:bookmarkStart w:id="219" w:name="_Toc74821118"/>
      <w:bookmarkStart w:id="220" w:name="_Toc76502982"/>
      <w:bookmarkStart w:id="221" w:name="_Toc83038655"/>
      <w:bookmarkStart w:id="222" w:name="_Toc89850779"/>
      <w:bookmarkStart w:id="223" w:name="_Toc98664864"/>
      <w:bookmarkStart w:id="224" w:name="_Toc105764866"/>
      <w:bookmarkStart w:id="225" w:name="_Toc123151066"/>
      <w:bookmarkStart w:id="226" w:name="_Toc124162582"/>
      <w:bookmarkStart w:id="227" w:name="_Toc130865949"/>
      <w:bookmarkStart w:id="228" w:name="_Toc138085171"/>
      <w:bookmarkStart w:id="229" w:name="_Toc138891667"/>
      <w:bookmarkStart w:id="230" w:name="_Toc145071456"/>
      <w:bookmarkStart w:id="231" w:name="_Toc155212163"/>
      <w:r w:rsidRPr="009C4728">
        <w:rPr>
          <w:snapToGrid w:val="0"/>
        </w:rPr>
        <w:t>4.1</w:t>
      </w:r>
      <w:r w:rsidRPr="009C4728">
        <w:rPr>
          <w:snapToGrid w:val="0"/>
        </w:rPr>
        <w:tab/>
        <w:t>Relation between the MSR specification and the single-RAT specifications</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07D8DB1F" w14:textId="77777777" w:rsidR="00C53C29" w:rsidRPr="009C4728" w:rsidRDefault="00C53C29" w:rsidP="00C53C29">
      <w:r w:rsidRPr="009C4728">
        <w:t>The requirements for MSR are in most parts specified in the present document, while many requirements are also specified through normative references to the respective single-RAT specifications in [2], [3], [4], [5] and [17]. The resulting set of requirements for an MSR BS can be divided into three types, depending on their relation to the single-RAT specifications:</w:t>
      </w:r>
    </w:p>
    <w:p w14:paraId="07D8DB20" w14:textId="77777777" w:rsidR="00C53C29" w:rsidRPr="009C4728" w:rsidRDefault="00C53C29" w:rsidP="00C53C29">
      <w:pPr>
        <w:pStyle w:val="B1"/>
      </w:pPr>
      <w:r w:rsidRPr="009C4728">
        <w:t>1.</w:t>
      </w:r>
      <w:r w:rsidRPr="009C4728">
        <w:tab/>
      </w:r>
      <w:r w:rsidRPr="009C4728">
        <w:rPr>
          <w:b/>
        </w:rPr>
        <w:t>Generic MSR requirement:</w:t>
      </w:r>
      <w:r w:rsidRPr="009C4728">
        <w:t xml:space="preserve"> A common generic requirement is specified in the present document that applies for all RATs and for BS configured for both multi-RAT and single-RAT operation. In some cases, there are additional requirement(s) that apply only in some Band Category. There are no references to the single-RAT specifications.</w:t>
      </w:r>
    </w:p>
    <w:p w14:paraId="07D8DB21" w14:textId="77777777" w:rsidR="00C53C29" w:rsidRPr="009C4728" w:rsidRDefault="00C53C29" w:rsidP="00C53C29">
      <w:pPr>
        <w:pStyle w:val="B1"/>
      </w:pPr>
      <w:r w:rsidRPr="009C4728">
        <w:t>2.</w:t>
      </w:r>
      <w:r w:rsidRPr="009C4728">
        <w:tab/>
      </w:r>
      <w:r w:rsidRPr="009C4728">
        <w:rPr>
          <w:b/>
        </w:rPr>
        <w:t>Generic MSR requirement, with additional single-RAT requirements:</w:t>
      </w:r>
      <w:r w:rsidRPr="009C4728">
        <w:t xml:space="preserve"> A common generic requirement is specified in the present document which applies as in point 1. In addition, some single RAT requirement(s) apply, included by normative reference(s) to the single-RAT specification(s).</w:t>
      </w:r>
    </w:p>
    <w:p w14:paraId="07D8DB22" w14:textId="77777777" w:rsidR="00C53C29" w:rsidRPr="009C4728" w:rsidRDefault="00C53C29" w:rsidP="00C53C29">
      <w:pPr>
        <w:pStyle w:val="B1"/>
      </w:pPr>
      <w:r w:rsidRPr="009C4728">
        <w:t>3.</w:t>
      </w:r>
      <w:r w:rsidRPr="009C4728">
        <w:tab/>
      </w:r>
      <w:r w:rsidRPr="009C4728">
        <w:rPr>
          <w:b/>
        </w:rPr>
        <w:t>Single-RAT only requirements:</w:t>
      </w:r>
      <w:r w:rsidRPr="009C4728">
        <w:t xml:space="preserve"> In this case, no common generic requirement is defined. The existing single-RAT requirement applies for each RAT, included by normative reference(s) to the single-RAT specification(s).</w:t>
      </w:r>
    </w:p>
    <w:p w14:paraId="07D8DB23" w14:textId="77777777" w:rsidR="00C53C29" w:rsidRPr="009C4728" w:rsidRDefault="00C53C29" w:rsidP="00C53C29">
      <w:r w:rsidRPr="009C4728">
        <w:t>The applicability of each requirement is described in clause 5.</w:t>
      </w:r>
    </w:p>
    <w:p w14:paraId="07D8DB24" w14:textId="77777777" w:rsidR="00C53C29" w:rsidRPr="009C4728" w:rsidRDefault="00C53C29" w:rsidP="00C53C29">
      <w:pPr>
        <w:pStyle w:val="Heading2"/>
        <w:rPr>
          <w:snapToGrid w:val="0"/>
        </w:rPr>
      </w:pPr>
      <w:bookmarkStart w:id="232" w:name="_Toc21093117"/>
      <w:bookmarkStart w:id="233" w:name="_Toc29762646"/>
      <w:bookmarkStart w:id="234" w:name="_Toc36025821"/>
      <w:bookmarkStart w:id="235" w:name="_Toc44584691"/>
      <w:bookmarkStart w:id="236" w:name="_Toc45868984"/>
      <w:bookmarkStart w:id="237" w:name="_Toc52553543"/>
      <w:bookmarkStart w:id="238" w:name="_Toc61111790"/>
      <w:bookmarkStart w:id="239" w:name="_Toc61125872"/>
      <w:bookmarkStart w:id="240" w:name="_Toc61126033"/>
      <w:bookmarkStart w:id="241" w:name="_Toc66804545"/>
      <w:bookmarkStart w:id="242" w:name="_Toc74821119"/>
      <w:bookmarkStart w:id="243" w:name="_Toc76502983"/>
      <w:bookmarkStart w:id="244" w:name="_Toc83038656"/>
      <w:bookmarkStart w:id="245" w:name="_Toc89850780"/>
      <w:bookmarkStart w:id="246" w:name="_Toc98664865"/>
      <w:bookmarkStart w:id="247" w:name="_Toc105764867"/>
      <w:bookmarkStart w:id="248" w:name="_Toc123151067"/>
      <w:bookmarkStart w:id="249" w:name="_Toc124162583"/>
      <w:bookmarkStart w:id="250" w:name="_Toc130865950"/>
      <w:bookmarkStart w:id="251" w:name="_Toc138085172"/>
      <w:bookmarkStart w:id="252" w:name="_Toc138891668"/>
      <w:bookmarkStart w:id="253" w:name="_Toc145071457"/>
      <w:bookmarkStart w:id="254" w:name="_Toc155212164"/>
      <w:r w:rsidRPr="009C4728">
        <w:rPr>
          <w:snapToGrid w:val="0"/>
        </w:rPr>
        <w:t>4.2</w:t>
      </w:r>
      <w:r w:rsidRPr="009C4728">
        <w:rPr>
          <w:snapToGrid w:val="0"/>
        </w:rPr>
        <w:tab/>
        <w:t>Relationship between minimum requirements and test requirements</w:t>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14:paraId="07D8DB25" w14:textId="77777777" w:rsidR="00C53C29" w:rsidRPr="009C4728" w:rsidRDefault="00C53C29" w:rsidP="00714531">
      <w:pPr>
        <w:rPr>
          <w:snapToGrid w:val="0"/>
        </w:rPr>
      </w:pPr>
      <w:r w:rsidRPr="009C4728">
        <w:rPr>
          <w:snapToGrid w:val="0"/>
        </w:rPr>
        <w:t>The Minimum Requirements given in this specification make no allowance for measurement uncertainty. The test specification TS 37.141 [10]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07D8DB26" w14:textId="77777777" w:rsidR="00C53C29" w:rsidRPr="009C4728" w:rsidRDefault="00C53C29" w:rsidP="00714531">
      <w:pPr>
        <w:rPr>
          <w:snapToGrid w:val="0"/>
        </w:rPr>
      </w:pPr>
      <w:r w:rsidRPr="009C4728">
        <w:rPr>
          <w:snapToGrid w:val="0"/>
        </w:rPr>
        <w:t>For MSR single-RAT requirements, the principle used to define the test requirement remains from the existing specifications.</w:t>
      </w:r>
    </w:p>
    <w:p w14:paraId="07D8DB27" w14:textId="77777777" w:rsidR="00C53C29" w:rsidRPr="009C4728" w:rsidRDefault="00C53C29" w:rsidP="00714531">
      <w:pPr>
        <w:rPr>
          <w:snapToGrid w:val="0"/>
        </w:rPr>
      </w:pPr>
      <w:r w:rsidRPr="009C4728">
        <w:rPr>
          <w:snapToGrid w:val="0"/>
        </w:rPr>
        <w:t>For both MSR single-RAT and multi-RAT requirements, the measurement results returned by the Test System are compared - without any modification - against the Test Requirements as defined by the shared risk principle. The Shared Risk principle is defined in ITU-R M.1545 [9].</w:t>
      </w:r>
    </w:p>
    <w:p w14:paraId="07D8DB28" w14:textId="77777777" w:rsidR="00C53C29" w:rsidRPr="009C4728" w:rsidRDefault="00C53C29" w:rsidP="00C53C29">
      <w:pPr>
        <w:pStyle w:val="Heading2"/>
      </w:pPr>
      <w:bookmarkStart w:id="255" w:name="_Toc21093118"/>
      <w:bookmarkStart w:id="256" w:name="_Toc29762647"/>
      <w:bookmarkStart w:id="257" w:name="_Toc36025822"/>
      <w:bookmarkStart w:id="258" w:name="_Toc44584692"/>
      <w:bookmarkStart w:id="259" w:name="_Toc45868985"/>
      <w:bookmarkStart w:id="260" w:name="_Toc52553544"/>
      <w:bookmarkStart w:id="261" w:name="_Toc61111791"/>
      <w:bookmarkStart w:id="262" w:name="_Toc61125873"/>
      <w:bookmarkStart w:id="263" w:name="_Toc61126034"/>
      <w:bookmarkStart w:id="264" w:name="_Toc66804546"/>
      <w:bookmarkStart w:id="265" w:name="_Toc74821120"/>
      <w:bookmarkStart w:id="266" w:name="_Toc76502984"/>
      <w:bookmarkStart w:id="267" w:name="_Toc83038657"/>
      <w:bookmarkStart w:id="268" w:name="_Toc89850781"/>
      <w:bookmarkStart w:id="269" w:name="_Toc98664866"/>
      <w:bookmarkStart w:id="270" w:name="_Toc105764868"/>
      <w:bookmarkStart w:id="271" w:name="_Toc123151068"/>
      <w:bookmarkStart w:id="272" w:name="_Toc124162584"/>
      <w:bookmarkStart w:id="273" w:name="_Toc130865951"/>
      <w:bookmarkStart w:id="274" w:name="_Toc138085173"/>
      <w:bookmarkStart w:id="275" w:name="_Toc138891669"/>
      <w:bookmarkStart w:id="276" w:name="_Toc145071458"/>
      <w:bookmarkStart w:id="277" w:name="_Toc155212165"/>
      <w:r w:rsidRPr="009C4728">
        <w:t>4.3</w:t>
      </w:r>
      <w:r w:rsidRPr="009C4728">
        <w:tab/>
        <w:t>Base station classes</w:t>
      </w:r>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07D8DB29" w14:textId="77777777" w:rsidR="00C53C29" w:rsidRPr="009C4728" w:rsidRDefault="00C53C29" w:rsidP="00C53C29">
      <w:r w:rsidRPr="009C4728">
        <w:t>The requirements in this specification apply to Wide Area Base Stations, Medium Range Base Stations and Local Area Base Stations unless otherwise stated.</w:t>
      </w:r>
    </w:p>
    <w:p w14:paraId="07D8DB2A" w14:textId="77777777" w:rsidR="00C53C29" w:rsidRPr="009C4728" w:rsidRDefault="00C53C29" w:rsidP="00C53C29">
      <w:r w:rsidRPr="009C4728">
        <w:t>Wide Area Base Stations are characterised by requirements derived from Macro Cell scenarios with a BS to UE minimum coupling loss equal to 70 dB. The Wide Area Base Station class has the same requirements as the base station for General Purpose application in Release 9 and 10.</w:t>
      </w:r>
    </w:p>
    <w:p w14:paraId="07D8DB2B" w14:textId="77777777" w:rsidR="00C53C29" w:rsidRPr="009C4728" w:rsidRDefault="00C53C29" w:rsidP="00C53C29">
      <w:r w:rsidRPr="009C4728">
        <w:t>Medium Range Base Stations are characterised by requirements derived from Micro Cell scenarios with a BS to UE minimum coupling loss equals to 53 dB.</w:t>
      </w:r>
    </w:p>
    <w:p w14:paraId="07D8DB2C" w14:textId="77777777" w:rsidR="00C53C29" w:rsidRPr="009C4728" w:rsidRDefault="00C53C29" w:rsidP="00C53C29">
      <w:r w:rsidRPr="009C4728">
        <w:t>Local Area Base Stations are characterised by requirements derived from Pico Cell scenarios with a BS to UE minimum coupling loss equal to 45 dB.</w:t>
      </w:r>
    </w:p>
    <w:p w14:paraId="07D8DB2D" w14:textId="77777777" w:rsidR="00C53C29" w:rsidRPr="009C4728" w:rsidRDefault="00C53C29" w:rsidP="00C53C29">
      <w:r w:rsidRPr="009C4728">
        <w:t>For GSM/EDGE operation of an MSR BS, the requirements according to the applicable multicarrier BTS class apply. The Wide Area BS, Medium Range BS and Local Area BS in the present specification correspond to the Wide Area multicarrier BTS, Medium Range multicarrier BTS and Local Area multicarrier BTS respectively in the GSM/EDGE specifications. MSR requirements for multi-RAT operation only apply for the highest GSM/EDGE static power step.</w:t>
      </w:r>
    </w:p>
    <w:p w14:paraId="07D8DB2E" w14:textId="77777777" w:rsidR="00C53C29" w:rsidRPr="009C4728" w:rsidRDefault="00C53C29" w:rsidP="00C53C29">
      <w:pPr>
        <w:pStyle w:val="Heading2"/>
      </w:pPr>
      <w:bookmarkStart w:id="278" w:name="_Toc21093119"/>
      <w:bookmarkStart w:id="279" w:name="_Toc29762648"/>
      <w:bookmarkStart w:id="280" w:name="_Toc36025823"/>
      <w:bookmarkStart w:id="281" w:name="_Toc44584693"/>
      <w:bookmarkStart w:id="282" w:name="_Toc45868986"/>
      <w:bookmarkStart w:id="283" w:name="_Toc52553545"/>
      <w:bookmarkStart w:id="284" w:name="_Toc61111792"/>
      <w:bookmarkStart w:id="285" w:name="_Toc61125874"/>
      <w:bookmarkStart w:id="286" w:name="_Toc61126035"/>
      <w:bookmarkStart w:id="287" w:name="_Toc66804547"/>
      <w:bookmarkStart w:id="288" w:name="_Toc74821121"/>
      <w:bookmarkStart w:id="289" w:name="_Toc76502985"/>
      <w:bookmarkStart w:id="290" w:name="_Toc83038658"/>
      <w:bookmarkStart w:id="291" w:name="_Toc89850782"/>
      <w:bookmarkStart w:id="292" w:name="_Toc98664867"/>
      <w:bookmarkStart w:id="293" w:name="_Toc105764869"/>
      <w:bookmarkStart w:id="294" w:name="_Toc123151069"/>
      <w:bookmarkStart w:id="295" w:name="_Toc124162585"/>
      <w:bookmarkStart w:id="296" w:name="_Toc130865952"/>
      <w:bookmarkStart w:id="297" w:name="_Toc138085174"/>
      <w:bookmarkStart w:id="298" w:name="_Toc138891670"/>
      <w:bookmarkStart w:id="299" w:name="_Toc145071459"/>
      <w:bookmarkStart w:id="300" w:name="_Toc155212166"/>
      <w:r w:rsidRPr="009C4728">
        <w:lastRenderedPageBreak/>
        <w:t>4.4</w:t>
      </w:r>
      <w:r w:rsidRPr="009C4728">
        <w:tab/>
        <w:t>Regional requirements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07D8DB2F" w14:textId="77777777" w:rsidR="00C53C29" w:rsidRPr="009C4728" w:rsidRDefault="00C53C29" w:rsidP="00C53C29">
      <w:pPr>
        <w:rPr>
          <w:rFonts w:cs="v5.0.0"/>
        </w:rPr>
      </w:pPr>
      <w:r w:rsidRPr="009C4728">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07D8DB30" w14:textId="77777777" w:rsidR="00C53C29" w:rsidRPr="009C4728" w:rsidRDefault="00C53C29" w:rsidP="00C53C29">
      <w:r w:rsidRPr="009C4728">
        <w:t>Table 4.4-1 lists all requirements in the present specification that may be applied differently in different regions. There are additional single-RAT regional requirements that may apply. These are referenced from the present specification, but listed in the specification for the RATs concerned [2][3][4][5][17].</w:t>
      </w:r>
    </w:p>
    <w:p w14:paraId="07D8DB31" w14:textId="77777777" w:rsidR="00C53C29" w:rsidRPr="009C4728" w:rsidRDefault="00C53C29" w:rsidP="00C53C29">
      <w:pPr>
        <w:pStyle w:val="TH"/>
        <w:rPr>
          <w:rFonts w:cs="v5.0.0"/>
        </w:rPr>
      </w:pPr>
      <w:r w:rsidRPr="009C4728">
        <w:t>Table 4.4-1: List of regional requirements</w:t>
      </w: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7"/>
        <w:gridCol w:w="2157"/>
        <w:gridCol w:w="6343"/>
      </w:tblGrid>
      <w:tr w:rsidR="00C53C29" w:rsidRPr="009C4728" w14:paraId="07D8DB35"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shd w:val="clear" w:color="auto" w:fill="D9D9D9"/>
          </w:tcPr>
          <w:p w14:paraId="07D8DB32" w14:textId="77777777" w:rsidR="00C53C29" w:rsidRPr="009C4728" w:rsidRDefault="00C53C29" w:rsidP="0021138B">
            <w:pPr>
              <w:pStyle w:val="TAH"/>
              <w:rPr>
                <w:rFonts w:cs="Arial"/>
              </w:rPr>
            </w:pPr>
            <w:r w:rsidRPr="009C4728">
              <w:rPr>
                <w:rFonts w:cs="Arial"/>
              </w:rPr>
              <w:t>Clause number</w:t>
            </w:r>
          </w:p>
        </w:tc>
        <w:tc>
          <w:tcPr>
            <w:tcW w:w="1119" w:type="pct"/>
            <w:tcBorders>
              <w:top w:val="single" w:sz="4" w:space="0" w:color="auto"/>
              <w:left w:val="single" w:sz="4" w:space="0" w:color="auto"/>
              <w:bottom w:val="single" w:sz="4" w:space="0" w:color="auto"/>
              <w:right w:val="single" w:sz="4" w:space="0" w:color="auto"/>
            </w:tcBorders>
            <w:shd w:val="clear" w:color="auto" w:fill="D9D9D9"/>
          </w:tcPr>
          <w:p w14:paraId="07D8DB33" w14:textId="77777777" w:rsidR="00C53C29" w:rsidRPr="009C4728" w:rsidRDefault="00C53C29" w:rsidP="0021138B">
            <w:pPr>
              <w:pStyle w:val="TAH"/>
              <w:rPr>
                <w:rFonts w:cs="Arial"/>
              </w:rPr>
            </w:pPr>
            <w:r w:rsidRPr="009C4728">
              <w:rPr>
                <w:rFonts w:cs="Arial"/>
              </w:rPr>
              <w:t>Requirement</w:t>
            </w:r>
          </w:p>
        </w:tc>
        <w:tc>
          <w:tcPr>
            <w:tcW w:w="3291" w:type="pct"/>
            <w:tcBorders>
              <w:top w:val="single" w:sz="4" w:space="0" w:color="auto"/>
              <w:left w:val="single" w:sz="4" w:space="0" w:color="auto"/>
              <w:bottom w:val="single" w:sz="4" w:space="0" w:color="auto"/>
              <w:right w:val="single" w:sz="4" w:space="0" w:color="auto"/>
            </w:tcBorders>
            <w:shd w:val="clear" w:color="auto" w:fill="D9D9D9"/>
          </w:tcPr>
          <w:p w14:paraId="07D8DB34" w14:textId="77777777" w:rsidR="00C53C29" w:rsidRPr="009C4728" w:rsidRDefault="00C53C29" w:rsidP="0021138B">
            <w:pPr>
              <w:pStyle w:val="TAH"/>
              <w:rPr>
                <w:rFonts w:cs="Arial"/>
              </w:rPr>
            </w:pPr>
            <w:r w:rsidRPr="009C4728">
              <w:rPr>
                <w:rFonts w:cs="Arial"/>
              </w:rPr>
              <w:t>Comments</w:t>
            </w:r>
          </w:p>
        </w:tc>
      </w:tr>
      <w:tr w:rsidR="00C53C29" w:rsidRPr="009C4728" w14:paraId="07D8DB39"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36" w14:textId="77777777" w:rsidR="00C53C29" w:rsidRPr="009C4728" w:rsidRDefault="00C53C29" w:rsidP="0021138B">
            <w:pPr>
              <w:pStyle w:val="TAL"/>
              <w:rPr>
                <w:rFonts w:cs="Arial"/>
              </w:rPr>
            </w:pPr>
            <w:r w:rsidRPr="009C4728">
              <w:rPr>
                <w:rFonts w:cs="Arial"/>
              </w:rPr>
              <w:t>4.5</w:t>
            </w:r>
          </w:p>
        </w:tc>
        <w:tc>
          <w:tcPr>
            <w:tcW w:w="1119" w:type="pct"/>
            <w:tcBorders>
              <w:top w:val="single" w:sz="4" w:space="0" w:color="auto"/>
              <w:left w:val="single" w:sz="4" w:space="0" w:color="auto"/>
              <w:bottom w:val="single" w:sz="4" w:space="0" w:color="auto"/>
              <w:right w:val="single" w:sz="4" w:space="0" w:color="auto"/>
            </w:tcBorders>
          </w:tcPr>
          <w:p w14:paraId="07D8DB37" w14:textId="77777777" w:rsidR="00C53C29" w:rsidRPr="009C4728" w:rsidRDefault="00C53C29" w:rsidP="0021138B">
            <w:pPr>
              <w:pStyle w:val="TAL"/>
              <w:rPr>
                <w:rFonts w:cs="Arial"/>
              </w:rPr>
            </w:pPr>
            <w:r w:rsidRPr="009C4728">
              <w:rPr>
                <w:rFonts w:cs="Arial"/>
              </w:rPr>
              <w:t>Operating bands and Band Categories</w:t>
            </w:r>
          </w:p>
        </w:tc>
        <w:tc>
          <w:tcPr>
            <w:tcW w:w="3291" w:type="pct"/>
            <w:tcBorders>
              <w:top w:val="single" w:sz="4" w:space="0" w:color="auto"/>
              <w:left w:val="single" w:sz="4" w:space="0" w:color="auto"/>
              <w:bottom w:val="single" w:sz="4" w:space="0" w:color="auto"/>
              <w:right w:val="single" w:sz="4" w:space="0" w:color="auto"/>
            </w:tcBorders>
          </w:tcPr>
          <w:p w14:paraId="07D8DB38" w14:textId="77777777" w:rsidR="00C53C29" w:rsidRPr="009C4728" w:rsidRDefault="00C53C29" w:rsidP="0021138B">
            <w:pPr>
              <w:pStyle w:val="TAL"/>
              <w:rPr>
                <w:rFonts w:cs="Arial"/>
              </w:rPr>
            </w:pPr>
            <w:r w:rsidRPr="009C4728">
              <w:rPr>
                <w:rFonts w:cs="Arial"/>
              </w:rPr>
              <w:t>Some bands may be applied regionally.</w:t>
            </w:r>
          </w:p>
        </w:tc>
      </w:tr>
      <w:tr w:rsidR="00C53C29" w:rsidRPr="009C4728" w14:paraId="07D8DB3D"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3A" w14:textId="77777777" w:rsidR="00C53C29" w:rsidRPr="009C4728" w:rsidRDefault="00C53C29" w:rsidP="0021138B">
            <w:pPr>
              <w:pStyle w:val="TAL"/>
              <w:rPr>
                <w:rFonts w:cs="Arial"/>
              </w:rPr>
            </w:pPr>
            <w:r w:rsidRPr="009C4728">
              <w:rPr>
                <w:rFonts w:cs="Arial"/>
              </w:rPr>
              <w:t>6.2.2</w:t>
            </w:r>
          </w:p>
        </w:tc>
        <w:tc>
          <w:tcPr>
            <w:tcW w:w="1119" w:type="pct"/>
            <w:tcBorders>
              <w:top w:val="single" w:sz="4" w:space="0" w:color="auto"/>
              <w:left w:val="single" w:sz="4" w:space="0" w:color="auto"/>
              <w:bottom w:val="single" w:sz="4" w:space="0" w:color="auto"/>
              <w:right w:val="single" w:sz="4" w:space="0" w:color="auto"/>
            </w:tcBorders>
          </w:tcPr>
          <w:p w14:paraId="07D8DB3B" w14:textId="77777777" w:rsidR="00C53C29" w:rsidRPr="009C4728" w:rsidRDefault="00C53C29" w:rsidP="0021138B">
            <w:pPr>
              <w:pStyle w:val="TAL"/>
              <w:rPr>
                <w:rFonts w:cs="Arial"/>
              </w:rPr>
            </w:pPr>
            <w:r w:rsidRPr="009C4728">
              <w:rPr>
                <w:rFonts w:cs="Arial"/>
              </w:rPr>
              <w:t>Base station output power</w:t>
            </w:r>
          </w:p>
        </w:tc>
        <w:tc>
          <w:tcPr>
            <w:tcW w:w="3291" w:type="pct"/>
            <w:tcBorders>
              <w:top w:val="single" w:sz="4" w:space="0" w:color="auto"/>
              <w:left w:val="single" w:sz="4" w:space="0" w:color="auto"/>
              <w:bottom w:val="single" w:sz="4" w:space="0" w:color="auto"/>
              <w:right w:val="single" w:sz="4" w:space="0" w:color="auto"/>
            </w:tcBorders>
          </w:tcPr>
          <w:p w14:paraId="07D8DB3C" w14:textId="02F513B0" w:rsidR="00C53C29" w:rsidRPr="009C4728" w:rsidRDefault="00A77663" w:rsidP="0021138B">
            <w:pPr>
              <w:pStyle w:val="TAL"/>
              <w:rPr>
                <w:rFonts w:cs="Arial"/>
              </w:rPr>
            </w:pPr>
            <w:r w:rsidRPr="00A07190">
              <w:rPr>
                <w:rFonts w:cs="Arial"/>
              </w:rPr>
              <w:t xml:space="preserve">These requirements apply in Japan for </w:t>
            </w:r>
            <w:r>
              <w:rPr>
                <w:rFonts w:cs="Arial"/>
              </w:rPr>
              <w:t xml:space="preserve">a </w:t>
            </w:r>
            <w:r w:rsidRPr="00A07190">
              <w:rPr>
                <w:rFonts w:cs="Arial"/>
              </w:rPr>
              <w:t>BS operating in band 34</w:t>
            </w:r>
            <w:r w:rsidRPr="00A07190">
              <w:rPr>
                <w:rFonts w:cs="Arial"/>
                <w:lang w:eastAsia="zh-CN"/>
              </w:rPr>
              <w:t xml:space="preserve"> and Band 41</w:t>
            </w:r>
            <w:r w:rsidRPr="00A07190">
              <w:rPr>
                <w:rFonts w:cs="Arial"/>
              </w:rPr>
              <w:t>.</w:t>
            </w:r>
          </w:p>
        </w:tc>
      </w:tr>
      <w:tr w:rsidR="00C53C29" w:rsidRPr="009C4728" w14:paraId="07D8DB41"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3E" w14:textId="77777777" w:rsidR="00C53C29" w:rsidRPr="009C4728" w:rsidRDefault="00C53C29" w:rsidP="0021138B">
            <w:pPr>
              <w:pStyle w:val="TAL"/>
              <w:rPr>
                <w:rFonts w:cs="Arial"/>
              </w:rPr>
            </w:pPr>
            <w:r w:rsidRPr="009C4728">
              <w:rPr>
                <w:rFonts w:cs="Arial"/>
              </w:rPr>
              <w:t>6.6.1.1</w:t>
            </w:r>
          </w:p>
        </w:tc>
        <w:tc>
          <w:tcPr>
            <w:tcW w:w="1119" w:type="pct"/>
            <w:tcBorders>
              <w:top w:val="single" w:sz="4" w:space="0" w:color="auto"/>
              <w:left w:val="single" w:sz="4" w:space="0" w:color="auto"/>
              <w:bottom w:val="single" w:sz="4" w:space="0" w:color="auto"/>
              <w:right w:val="single" w:sz="4" w:space="0" w:color="auto"/>
            </w:tcBorders>
          </w:tcPr>
          <w:p w14:paraId="07D8DB3F" w14:textId="77777777" w:rsidR="00C53C29" w:rsidRPr="009C4728" w:rsidRDefault="00C53C29" w:rsidP="0021138B">
            <w:pPr>
              <w:pStyle w:val="TAL"/>
              <w:rPr>
                <w:rFonts w:cs="Arial"/>
              </w:rPr>
            </w:pPr>
            <w:r w:rsidRPr="009C4728">
              <w:rPr>
                <w:rFonts w:cs="Arial"/>
              </w:rPr>
              <w:t>Mandatory requirements (spurious emissions)</w:t>
            </w:r>
          </w:p>
        </w:tc>
        <w:tc>
          <w:tcPr>
            <w:tcW w:w="3291" w:type="pct"/>
            <w:tcBorders>
              <w:top w:val="single" w:sz="4" w:space="0" w:color="auto"/>
              <w:left w:val="single" w:sz="4" w:space="0" w:color="auto"/>
              <w:bottom w:val="single" w:sz="4" w:space="0" w:color="auto"/>
              <w:right w:val="single" w:sz="4" w:space="0" w:color="auto"/>
            </w:tcBorders>
          </w:tcPr>
          <w:p w14:paraId="07D8DB40" w14:textId="77777777" w:rsidR="00C53C29" w:rsidRPr="009C4728" w:rsidRDefault="00C53C29" w:rsidP="0021138B">
            <w:pPr>
              <w:pStyle w:val="TAL"/>
              <w:rPr>
                <w:rFonts w:cs="Arial"/>
              </w:rPr>
            </w:pPr>
            <w:r w:rsidRPr="009C4728">
              <w:rPr>
                <w:rFonts w:cs="Arial"/>
              </w:rPr>
              <w:t>Category A limits are mandatory for regions where Category A limits for spurious emissions, as defined in ITU-R Recommendation SM.329 [2] apply.  Category B limits are mandatory for regions where Category B limits for spurious emissions, as defined in ITU-R Recommendation SM.329 [2] apply.</w:t>
            </w:r>
          </w:p>
        </w:tc>
      </w:tr>
      <w:tr w:rsidR="00C53C29" w:rsidRPr="009C4728" w14:paraId="07D8DB45"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42" w14:textId="77777777" w:rsidR="00C53C29" w:rsidRPr="009C4728" w:rsidRDefault="00C53C29" w:rsidP="0021138B">
            <w:pPr>
              <w:pStyle w:val="TAL"/>
              <w:rPr>
                <w:rFonts w:cs="Arial"/>
              </w:rPr>
            </w:pPr>
            <w:r w:rsidRPr="009C4728">
              <w:rPr>
                <w:rFonts w:cs="Arial"/>
              </w:rPr>
              <w:t>6.6.1.3</w:t>
            </w:r>
          </w:p>
        </w:tc>
        <w:tc>
          <w:tcPr>
            <w:tcW w:w="1119" w:type="pct"/>
            <w:tcBorders>
              <w:top w:val="single" w:sz="4" w:space="0" w:color="auto"/>
              <w:left w:val="single" w:sz="4" w:space="0" w:color="auto"/>
              <w:bottom w:val="single" w:sz="4" w:space="0" w:color="auto"/>
              <w:right w:val="single" w:sz="4" w:space="0" w:color="auto"/>
            </w:tcBorders>
          </w:tcPr>
          <w:p w14:paraId="07D8DB43" w14:textId="77777777" w:rsidR="00C53C29" w:rsidRPr="009C4728" w:rsidRDefault="00C53C29" w:rsidP="0021138B">
            <w:pPr>
              <w:pStyle w:val="TAL"/>
              <w:rPr>
                <w:rFonts w:cs="Arial"/>
              </w:rPr>
            </w:pPr>
            <w:r w:rsidRPr="009C4728">
              <w:rPr>
                <w:rFonts w:cs="Arial"/>
              </w:rPr>
              <w:t>Additional spurious emissions requirements</w:t>
            </w:r>
          </w:p>
        </w:tc>
        <w:tc>
          <w:tcPr>
            <w:tcW w:w="3291" w:type="pct"/>
            <w:tcBorders>
              <w:top w:val="single" w:sz="4" w:space="0" w:color="auto"/>
              <w:left w:val="single" w:sz="4" w:space="0" w:color="auto"/>
              <w:bottom w:val="single" w:sz="4" w:space="0" w:color="auto"/>
              <w:right w:val="single" w:sz="4" w:space="0" w:color="auto"/>
            </w:tcBorders>
          </w:tcPr>
          <w:p w14:paraId="07D8DB44" w14:textId="77777777" w:rsidR="00C53C29" w:rsidRPr="009C4728" w:rsidRDefault="00C53C29" w:rsidP="0021138B">
            <w:pPr>
              <w:pStyle w:val="TAL"/>
              <w:rPr>
                <w:rFonts w:cs="Arial"/>
              </w:rPr>
            </w:pPr>
            <w:r w:rsidRPr="009C4728">
              <w:rPr>
                <w:rFonts w:cs="Arial"/>
              </w:rPr>
              <w:t>These requirements may be applied for the protection of system operating in frequency ranges other than the MSR BS operating band.</w:t>
            </w:r>
          </w:p>
        </w:tc>
      </w:tr>
      <w:tr w:rsidR="00C53C29" w:rsidRPr="009C4728" w14:paraId="07D8DB49"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46" w14:textId="77777777" w:rsidR="00C53C29" w:rsidRPr="009C4728" w:rsidRDefault="00C53C29" w:rsidP="0021138B">
            <w:pPr>
              <w:pStyle w:val="TAL"/>
              <w:rPr>
                <w:rFonts w:cs="Arial"/>
              </w:rPr>
            </w:pPr>
            <w:r w:rsidRPr="009C4728">
              <w:rPr>
                <w:rFonts w:cs="Arial"/>
              </w:rPr>
              <w:t>6.6.1.3</w:t>
            </w:r>
          </w:p>
        </w:tc>
        <w:tc>
          <w:tcPr>
            <w:tcW w:w="1119" w:type="pct"/>
            <w:tcBorders>
              <w:top w:val="single" w:sz="4" w:space="0" w:color="auto"/>
              <w:left w:val="single" w:sz="4" w:space="0" w:color="auto"/>
              <w:bottom w:val="single" w:sz="4" w:space="0" w:color="auto"/>
              <w:right w:val="single" w:sz="4" w:space="0" w:color="auto"/>
            </w:tcBorders>
          </w:tcPr>
          <w:p w14:paraId="07D8DB47" w14:textId="77777777" w:rsidR="00C53C29" w:rsidRPr="009C4728" w:rsidRDefault="00C53C29" w:rsidP="0021138B">
            <w:pPr>
              <w:pStyle w:val="TAL"/>
              <w:rPr>
                <w:rFonts w:cs="Arial"/>
              </w:rPr>
            </w:pPr>
            <w:r w:rsidRPr="009C4728">
              <w:rPr>
                <w:rFonts w:cs="Arial"/>
              </w:rPr>
              <w:t>Additional spurious emissions requirements</w:t>
            </w:r>
          </w:p>
        </w:tc>
        <w:tc>
          <w:tcPr>
            <w:tcW w:w="3291" w:type="pct"/>
            <w:tcBorders>
              <w:top w:val="single" w:sz="4" w:space="0" w:color="auto"/>
              <w:left w:val="single" w:sz="4" w:space="0" w:color="auto"/>
              <w:bottom w:val="single" w:sz="4" w:space="0" w:color="auto"/>
              <w:right w:val="single" w:sz="4" w:space="0" w:color="auto"/>
            </w:tcBorders>
          </w:tcPr>
          <w:p w14:paraId="07D8DB48" w14:textId="77777777" w:rsidR="00C53C29" w:rsidRPr="009C4728" w:rsidRDefault="00C53C29" w:rsidP="0021138B">
            <w:pPr>
              <w:pStyle w:val="TAL"/>
              <w:rPr>
                <w:rFonts w:cs="Arial"/>
              </w:rPr>
            </w:pPr>
            <w:r w:rsidRPr="009C4728">
              <w:rPr>
                <w:rFonts w:cs="Arial"/>
              </w:rPr>
              <w:t>In addition to the requirements in subclauses 6.6.1.1, 6.6.1.2 and 6.6.1.3, the BS may have to comply with the applicable emission limits established by FCC Title 47 [8], when deployed in regions where those limits are applied, and under the conditions declared by the manufacturer.</w:t>
            </w:r>
          </w:p>
        </w:tc>
      </w:tr>
      <w:tr w:rsidR="00C53C29" w:rsidRPr="009C4728" w14:paraId="07D8DB4D"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4A" w14:textId="77777777" w:rsidR="00C53C29" w:rsidRPr="009C4728" w:rsidRDefault="00C53C29" w:rsidP="0021138B">
            <w:pPr>
              <w:pStyle w:val="TAL"/>
              <w:rPr>
                <w:rFonts w:cs="Arial"/>
              </w:rPr>
            </w:pPr>
            <w:r w:rsidRPr="009C4728">
              <w:rPr>
                <w:rFonts w:cs="Arial"/>
              </w:rPr>
              <w:t>6.6.1.4</w:t>
            </w:r>
          </w:p>
        </w:tc>
        <w:tc>
          <w:tcPr>
            <w:tcW w:w="1119" w:type="pct"/>
            <w:tcBorders>
              <w:top w:val="single" w:sz="4" w:space="0" w:color="auto"/>
              <w:left w:val="single" w:sz="4" w:space="0" w:color="auto"/>
              <w:bottom w:val="single" w:sz="4" w:space="0" w:color="auto"/>
              <w:right w:val="single" w:sz="4" w:space="0" w:color="auto"/>
            </w:tcBorders>
          </w:tcPr>
          <w:p w14:paraId="07D8DB4B" w14:textId="77777777" w:rsidR="00C53C29" w:rsidRPr="009C4728" w:rsidRDefault="00C53C29" w:rsidP="0021138B">
            <w:pPr>
              <w:pStyle w:val="TAL"/>
              <w:rPr>
                <w:rFonts w:cs="Arial"/>
              </w:rPr>
            </w:pPr>
            <w:r w:rsidRPr="009C4728">
              <w:rPr>
                <w:rFonts w:cs="Arial"/>
              </w:rPr>
              <w:t>Co-location (spurious emissions)</w:t>
            </w:r>
          </w:p>
        </w:tc>
        <w:tc>
          <w:tcPr>
            <w:tcW w:w="3291" w:type="pct"/>
            <w:tcBorders>
              <w:top w:val="single" w:sz="4" w:space="0" w:color="auto"/>
              <w:left w:val="single" w:sz="4" w:space="0" w:color="auto"/>
              <w:bottom w:val="single" w:sz="4" w:space="0" w:color="auto"/>
              <w:right w:val="single" w:sz="4" w:space="0" w:color="auto"/>
            </w:tcBorders>
          </w:tcPr>
          <w:p w14:paraId="07D8DB4C" w14:textId="77777777" w:rsidR="00C53C29" w:rsidRPr="009C4728" w:rsidRDefault="00C53C29" w:rsidP="0021138B">
            <w:pPr>
              <w:pStyle w:val="TAL"/>
              <w:rPr>
                <w:rFonts w:cs="Arial"/>
              </w:rPr>
            </w:pPr>
            <w:r w:rsidRPr="009C4728">
              <w:rPr>
                <w:rFonts w:cs="Arial"/>
              </w:rPr>
              <w:t>These requirements may be applied for the protection of other BS receivers when a BS operating in another frequency band is co-located with an MSR BS.</w:t>
            </w:r>
          </w:p>
        </w:tc>
      </w:tr>
      <w:tr w:rsidR="00A77663" w:rsidRPr="009C4728" w14:paraId="2F04179D"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5AA700D3" w14:textId="34BC4239" w:rsidR="00A77663" w:rsidRPr="009C4728" w:rsidRDefault="00A77663" w:rsidP="00A77663">
            <w:pPr>
              <w:pStyle w:val="TAL"/>
              <w:rPr>
                <w:rFonts w:cs="Arial"/>
              </w:rPr>
            </w:pPr>
            <w:r>
              <w:rPr>
                <w:rFonts w:cs="Arial"/>
              </w:rPr>
              <w:t>6.6.2.</w:t>
            </w:r>
            <w:r w:rsidRPr="00A07190">
              <w:rPr>
                <w:rFonts w:cs="Arial"/>
              </w:rPr>
              <w:t>1</w:t>
            </w:r>
          </w:p>
        </w:tc>
        <w:tc>
          <w:tcPr>
            <w:tcW w:w="1119" w:type="pct"/>
            <w:tcBorders>
              <w:top w:val="single" w:sz="4" w:space="0" w:color="auto"/>
              <w:left w:val="single" w:sz="4" w:space="0" w:color="auto"/>
              <w:bottom w:val="single" w:sz="4" w:space="0" w:color="auto"/>
              <w:right w:val="single" w:sz="4" w:space="0" w:color="auto"/>
            </w:tcBorders>
          </w:tcPr>
          <w:p w14:paraId="53D7914B" w14:textId="3545643E" w:rsidR="00A77663" w:rsidRPr="009C4728" w:rsidRDefault="00A77663" w:rsidP="00A77663">
            <w:pPr>
              <w:pStyle w:val="TAL"/>
              <w:rPr>
                <w:rFonts w:cs="Arial"/>
              </w:rPr>
            </w:pPr>
            <w:r w:rsidRPr="00A07190">
              <w:rPr>
                <w:rFonts w:cs="Arial"/>
              </w:rPr>
              <w:t>Operating band unwanted emissions</w:t>
            </w:r>
          </w:p>
        </w:tc>
        <w:tc>
          <w:tcPr>
            <w:tcW w:w="3291" w:type="pct"/>
            <w:tcBorders>
              <w:top w:val="single" w:sz="4" w:space="0" w:color="auto"/>
              <w:left w:val="single" w:sz="4" w:space="0" w:color="auto"/>
              <w:bottom w:val="single" w:sz="4" w:space="0" w:color="auto"/>
              <w:right w:val="single" w:sz="4" w:space="0" w:color="auto"/>
            </w:tcBorders>
          </w:tcPr>
          <w:p w14:paraId="0FEDC0A4" w14:textId="422368B4" w:rsidR="00A77663" w:rsidRPr="009C4728" w:rsidRDefault="00A77663" w:rsidP="00A77663">
            <w:pPr>
              <w:pStyle w:val="TAL"/>
              <w:rPr>
                <w:rFonts w:cs="Arial"/>
              </w:rPr>
            </w:pPr>
            <w:r w:rsidRPr="00C54509">
              <w:t xml:space="preserve">For </w:t>
            </w:r>
            <w:r>
              <w:t xml:space="preserve">BS operating in </w:t>
            </w:r>
            <w:r w:rsidRPr="00C54509">
              <w:t xml:space="preserve">Band </w:t>
            </w:r>
            <w:r w:rsidRPr="00C54509">
              <w:rPr>
                <w:rFonts w:hint="eastAsia"/>
                <w:lang w:eastAsia="zh-CN"/>
              </w:rPr>
              <w:t>41</w:t>
            </w:r>
            <w:r w:rsidRPr="00C54509">
              <w:t xml:space="preserve">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tc>
      </w:tr>
      <w:tr w:rsidR="00C53C29" w:rsidRPr="009C4728" w14:paraId="07D8DB51"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4E" w14:textId="77777777" w:rsidR="00C53C29" w:rsidRPr="009C4728" w:rsidRDefault="00C53C29" w:rsidP="0021138B">
            <w:pPr>
              <w:pStyle w:val="TAL"/>
              <w:rPr>
                <w:rFonts w:cs="Arial"/>
              </w:rPr>
            </w:pPr>
            <w:r w:rsidRPr="009C4728">
              <w:rPr>
                <w:rFonts w:cs="Arial"/>
              </w:rPr>
              <w:t>6.6.2.4.1</w:t>
            </w:r>
          </w:p>
        </w:tc>
        <w:tc>
          <w:tcPr>
            <w:tcW w:w="1119" w:type="pct"/>
            <w:tcBorders>
              <w:top w:val="single" w:sz="4" w:space="0" w:color="auto"/>
              <w:left w:val="single" w:sz="4" w:space="0" w:color="auto"/>
              <w:bottom w:val="single" w:sz="4" w:space="0" w:color="auto"/>
              <w:right w:val="single" w:sz="4" w:space="0" w:color="auto"/>
            </w:tcBorders>
          </w:tcPr>
          <w:p w14:paraId="07D8DB4F" w14:textId="77777777" w:rsidR="00C53C29" w:rsidRPr="009C4728" w:rsidRDefault="00C53C29" w:rsidP="0021138B">
            <w:pPr>
              <w:pStyle w:val="TAL"/>
              <w:rPr>
                <w:rFonts w:cs="Arial"/>
              </w:rPr>
            </w:pPr>
            <w:r w:rsidRPr="009C4728">
              <w:rPr>
                <w:rFonts w:cs="Arial"/>
              </w:rPr>
              <w:t>Additional requirement (Operating band unwanted emissions)</w:t>
            </w:r>
          </w:p>
        </w:tc>
        <w:tc>
          <w:tcPr>
            <w:tcW w:w="3291" w:type="pct"/>
            <w:tcBorders>
              <w:top w:val="single" w:sz="4" w:space="0" w:color="auto"/>
              <w:left w:val="single" w:sz="4" w:space="0" w:color="auto"/>
              <w:bottom w:val="single" w:sz="4" w:space="0" w:color="auto"/>
              <w:right w:val="single" w:sz="4" w:space="0" w:color="auto"/>
            </w:tcBorders>
          </w:tcPr>
          <w:p w14:paraId="07D8DB50" w14:textId="77777777" w:rsidR="00C53C29" w:rsidRPr="009C4728" w:rsidRDefault="00C53C29" w:rsidP="0021138B">
            <w:pPr>
              <w:pStyle w:val="TAL"/>
              <w:rPr>
                <w:rFonts w:cs="Arial"/>
              </w:rPr>
            </w:pPr>
            <w:r w:rsidRPr="009C4728">
              <w:rPr>
                <w:rFonts w:cs="Arial"/>
              </w:rPr>
              <w:t>In addition to the requirements in subclauses 6.6.2.1 and 6.6.2.2, the BS may have to comply with the applicable emission limits established by FCC Title 47 [8], when deployed in regions where those limits are applied and under the conditions declared by the manufacturer.</w:t>
            </w:r>
          </w:p>
        </w:tc>
      </w:tr>
      <w:tr w:rsidR="00C53C29" w:rsidRPr="009C4728" w14:paraId="07D8DB55"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52" w14:textId="77777777" w:rsidR="00C53C29" w:rsidRPr="009C4728" w:rsidRDefault="00C53C29" w:rsidP="0021138B">
            <w:pPr>
              <w:pStyle w:val="TAL"/>
              <w:rPr>
                <w:rFonts w:cs="Arial"/>
              </w:rPr>
            </w:pPr>
            <w:r w:rsidRPr="009C4728">
              <w:rPr>
                <w:rFonts w:cs="Arial"/>
              </w:rPr>
              <w:t>6.6.2.4.2</w:t>
            </w:r>
          </w:p>
        </w:tc>
        <w:tc>
          <w:tcPr>
            <w:tcW w:w="1119" w:type="pct"/>
            <w:tcBorders>
              <w:top w:val="single" w:sz="4" w:space="0" w:color="auto"/>
              <w:left w:val="single" w:sz="4" w:space="0" w:color="auto"/>
              <w:bottom w:val="single" w:sz="4" w:space="0" w:color="auto"/>
              <w:right w:val="single" w:sz="4" w:space="0" w:color="auto"/>
            </w:tcBorders>
          </w:tcPr>
          <w:p w14:paraId="07D8DB53" w14:textId="77777777" w:rsidR="00C53C29" w:rsidRPr="009C4728" w:rsidRDefault="00C53C29" w:rsidP="0021138B">
            <w:pPr>
              <w:pStyle w:val="TAL"/>
              <w:rPr>
                <w:rFonts w:cs="Arial"/>
              </w:rPr>
            </w:pPr>
            <w:r w:rsidRPr="009C4728">
              <w:rPr>
                <w:rFonts w:cs="Arial"/>
              </w:rPr>
              <w:t>Unsynchronized operation for BC3 (Operating band unwanted emissions)</w:t>
            </w:r>
          </w:p>
        </w:tc>
        <w:tc>
          <w:tcPr>
            <w:tcW w:w="3291" w:type="pct"/>
            <w:tcBorders>
              <w:top w:val="single" w:sz="4" w:space="0" w:color="auto"/>
              <w:left w:val="single" w:sz="4" w:space="0" w:color="auto"/>
              <w:bottom w:val="single" w:sz="4" w:space="0" w:color="auto"/>
              <w:right w:val="single" w:sz="4" w:space="0" w:color="auto"/>
            </w:tcBorders>
          </w:tcPr>
          <w:p w14:paraId="07D8DB54" w14:textId="77777777" w:rsidR="00C53C29" w:rsidRPr="009C4728" w:rsidRDefault="00C53C29" w:rsidP="0021138B">
            <w:pPr>
              <w:pStyle w:val="TAL"/>
              <w:rPr>
                <w:rFonts w:cs="Arial"/>
              </w:rPr>
            </w:pPr>
            <w:r w:rsidRPr="009C4728">
              <w:rPr>
                <w:rFonts w:cs="Arial"/>
              </w:rPr>
              <w:t>The requirements for unsynchronized TDD co-existence may apply regionally.</w:t>
            </w:r>
          </w:p>
        </w:tc>
      </w:tr>
      <w:tr w:rsidR="00C53C29" w:rsidRPr="009C4728" w14:paraId="07D8DB59"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56" w14:textId="77777777" w:rsidR="00C53C29" w:rsidRPr="009C4728" w:rsidRDefault="00C53C29" w:rsidP="0021138B">
            <w:pPr>
              <w:pStyle w:val="TAL"/>
              <w:rPr>
                <w:rFonts w:cs="Arial"/>
              </w:rPr>
            </w:pPr>
            <w:r w:rsidRPr="009C4728">
              <w:rPr>
                <w:rFonts w:cs="Arial"/>
              </w:rPr>
              <w:t>6.6.2.4.3</w:t>
            </w:r>
          </w:p>
        </w:tc>
        <w:tc>
          <w:tcPr>
            <w:tcW w:w="1119" w:type="pct"/>
            <w:tcBorders>
              <w:top w:val="single" w:sz="4" w:space="0" w:color="auto"/>
              <w:left w:val="single" w:sz="4" w:space="0" w:color="auto"/>
              <w:bottom w:val="single" w:sz="4" w:space="0" w:color="auto"/>
              <w:right w:val="single" w:sz="4" w:space="0" w:color="auto"/>
            </w:tcBorders>
          </w:tcPr>
          <w:p w14:paraId="07D8DB57" w14:textId="77777777" w:rsidR="00C53C29" w:rsidRPr="009C4728" w:rsidRDefault="00C53C29" w:rsidP="0021138B">
            <w:pPr>
              <w:pStyle w:val="TAL"/>
              <w:rPr>
                <w:rFonts w:cs="Arial"/>
              </w:rPr>
            </w:pPr>
            <w:r w:rsidRPr="009C4728">
              <w:rPr>
                <w:rFonts w:cs="Arial"/>
              </w:rPr>
              <w:t>Protection of DTT (Operating band unwanted emissions)</w:t>
            </w:r>
          </w:p>
        </w:tc>
        <w:tc>
          <w:tcPr>
            <w:tcW w:w="3291" w:type="pct"/>
            <w:tcBorders>
              <w:top w:val="single" w:sz="4" w:space="0" w:color="auto"/>
              <w:left w:val="single" w:sz="4" w:space="0" w:color="auto"/>
              <w:bottom w:val="single" w:sz="4" w:space="0" w:color="auto"/>
              <w:right w:val="single" w:sz="4" w:space="0" w:color="auto"/>
            </w:tcBorders>
          </w:tcPr>
          <w:p w14:paraId="07D8DB58" w14:textId="77777777" w:rsidR="00C53C29" w:rsidRPr="009C4728" w:rsidRDefault="00C53C29" w:rsidP="0021138B">
            <w:pPr>
              <w:pStyle w:val="TAL"/>
              <w:rPr>
                <w:rFonts w:cs="Arial"/>
              </w:rPr>
            </w:pPr>
            <w:r w:rsidRPr="009C4728">
              <w:rPr>
                <w:rFonts w:cs="Arial"/>
              </w:rPr>
              <w:t>The requirements for protection of DTT may apply regionally.</w:t>
            </w:r>
          </w:p>
        </w:tc>
      </w:tr>
      <w:tr w:rsidR="00C53C29" w:rsidRPr="009C4728" w14:paraId="07D8DB5D"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5A" w14:textId="77777777" w:rsidR="00C53C29" w:rsidRPr="009C4728" w:rsidRDefault="00C53C29" w:rsidP="0021138B">
            <w:pPr>
              <w:pStyle w:val="TAL"/>
              <w:rPr>
                <w:rFonts w:cs="Arial"/>
              </w:rPr>
            </w:pPr>
            <w:r w:rsidRPr="009C4728">
              <w:rPr>
                <w:rFonts w:cs="Arial"/>
              </w:rPr>
              <w:t>6.6.2.4.4</w:t>
            </w:r>
          </w:p>
        </w:tc>
        <w:tc>
          <w:tcPr>
            <w:tcW w:w="1119" w:type="pct"/>
            <w:tcBorders>
              <w:top w:val="single" w:sz="4" w:space="0" w:color="auto"/>
              <w:left w:val="single" w:sz="4" w:space="0" w:color="auto"/>
              <w:bottom w:val="single" w:sz="4" w:space="0" w:color="auto"/>
              <w:right w:val="single" w:sz="4" w:space="0" w:color="auto"/>
            </w:tcBorders>
          </w:tcPr>
          <w:p w14:paraId="07D8DB5B" w14:textId="77777777" w:rsidR="00C53C29" w:rsidRPr="009C4728" w:rsidRDefault="00C53C29" w:rsidP="0021138B">
            <w:pPr>
              <w:pStyle w:val="TAL"/>
              <w:rPr>
                <w:rFonts w:cs="Arial"/>
              </w:rPr>
            </w:pPr>
            <w:r w:rsidRPr="009C4728">
              <w:rPr>
                <w:rFonts w:cs="Arial"/>
              </w:rPr>
              <w:t>Co-existence with services in adjacent frequency bands (Operating band unwanted emissions)</w:t>
            </w:r>
          </w:p>
        </w:tc>
        <w:tc>
          <w:tcPr>
            <w:tcW w:w="3291" w:type="pct"/>
            <w:tcBorders>
              <w:top w:val="single" w:sz="4" w:space="0" w:color="auto"/>
              <w:left w:val="single" w:sz="4" w:space="0" w:color="auto"/>
              <w:bottom w:val="single" w:sz="4" w:space="0" w:color="auto"/>
              <w:right w:val="single" w:sz="4" w:space="0" w:color="auto"/>
            </w:tcBorders>
          </w:tcPr>
          <w:p w14:paraId="07D8DB5C" w14:textId="77777777" w:rsidR="00C53C29" w:rsidRPr="009C4728" w:rsidRDefault="00C53C29" w:rsidP="0021138B">
            <w:pPr>
              <w:pStyle w:val="TAL"/>
              <w:rPr>
                <w:rFonts w:cs="v5.0.0"/>
              </w:rPr>
            </w:pPr>
            <w:r w:rsidRPr="009C4728">
              <w:rPr>
                <w:rFonts w:cs="v5.0.0"/>
              </w:rPr>
              <w:t>This regional requirement may be applied for the protection of systems operating in frequency bands adjacent to band 1 as defined in clause 4.5, in geographic areas in which both an adjacent band service and UTRA and/or E</w:t>
            </w:r>
            <w:r w:rsidRPr="009C4728">
              <w:rPr>
                <w:rFonts w:cs="v5.0.0"/>
              </w:rPr>
              <w:noBreakHyphen/>
              <w:t>UTRA are deployed.</w:t>
            </w:r>
          </w:p>
        </w:tc>
      </w:tr>
      <w:tr w:rsidR="00C53C29" w:rsidRPr="009C4728" w14:paraId="07D8DB65"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62" w14:textId="77777777" w:rsidR="00C53C29" w:rsidRPr="009C4728" w:rsidRDefault="00C53C29" w:rsidP="0021138B">
            <w:pPr>
              <w:pStyle w:val="TAL"/>
              <w:rPr>
                <w:rFonts w:cs="Arial"/>
              </w:rPr>
            </w:pPr>
            <w:r w:rsidRPr="009C4728">
              <w:rPr>
                <w:rFonts w:cs="Arial"/>
                <w:lang w:eastAsia="zh-CN"/>
              </w:rPr>
              <w:t>6.6.2.4.7</w:t>
            </w:r>
          </w:p>
        </w:tc>
        <w:tc>
          <w:tcPr>
            <w:tcW w:w="1115" w:type="pct"/>
            <w:tcBorders>
              <w:top w:val="single" w:sz="4" w:space="0" w:color="auto"/>
              <w:left w:val="single" w:sz="4" w:space="0" w:color="auto"/>
              <w:bottom w:val="single" w:sz="4" w:space="0" w:color="auto"/>
              <w:right w:val="single" w:sz="4" w:space="0" w:color="auto"/>
            </w:tcBorders>
          </w:tcPr>
          <w:p w14:paraId="07D8DB63" w14:textId="77777777" w:rsidR="00C53C29" w:rsidRPr="009C4728" w:rsidRDefault="00C53C29" w:rsidP="0021138B">
            <w:pPr>
              <w:pStyle w:val="TAL"/>
              <w:rPr>
                <w:rFonts w:cs="Arial"/>
              </w:rPr>
            </w:pPr>
            <w:r w:rsidRPr="009C4728">
              <w:rPr>
                <w:rFonts w:cs="Arial"/>
              </w:rPr>
              <w:t xml:space="preserve">Additional band 32 unwanted emissions </w:t>
            </w:r>
          </w:p>
        </w:tc>
        <w:tc>
          <w:tcPr>
            <w:tcW w:w="3290" w:type="pct"/>
            <w:tcBorders>
              <w:top w:val="single" w:sz="4" w:space="0" w:color="auto"/>
              <w:left w:val="single" w:sz="4" w:space="0" w:color="auto"/>
              <w:bottom w:val="single" w:sz="4" w:space="0" w:color="auto"/>
              <w:right w:val="single" w:sz="4" w:space="0" w:color="auto"/>
            </w:tcBorders>
          </w:tcPr>
          <w:p w14:paraId="07D8DB64" w14:textId="77777777" w:rsidR="00C53C29" w:rsidRPr="009C4728" w:rsidRDefault="00C53C29" w:rsidP="0021138B">
            <w:pPr>
              <w:pStyle w:val="TAL"/>
              <w:rPr>
                <w:rFonts w:cs="Arial"/>
              </w:rPr>
            </w:pPr>
            <w:r w:rsidRPr="009C4728">
              <w:rPr>
                <w:rFonts w:cs="Arial"/>
              </w:rPr>
              <w:t xml:space="preserve">These requirements may apply in certain regions </w:t>
            </w:r>
          </w:p>
        </w:tc>
      </w:tr>
      <w:tr w:rsidR="00C53C29" w:rsidRPr="009C4728" w14:paraId="07D8DB69"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66" w14:textId="77777777" w:rsidR="00C53C29" w:rsidRPr="009C4728" w:rsidRDefault="00C53C29" w:rsidP="0021138B">
            <w:pPr>
              <w:pStyle w:val="TAL"/>
              <w:rPr>
                <w:rFonts w:cs="Arial"/>
              </w:rPr>
            </w:pPr>
            <w:r w:rsidRPr="009C4728">
              <w:rPr>
                <w:rFonts w:cs="Arial"/>
              </w:rPr>
              <w:t>6.6.3</w:t>
            </w:r>
          </w:p>
        </w:tc>
        <w:tc>
          <w:tcPr>
            <w:tcW w:w="1119" w:type="pct"/>
            <w:tcBorders>
              <w:top w:val="single" w:sz="4" w:space="0" w:color="auto"/>
              <w:left w:val="single" w:sz="4" w:space="0" w:color="auto"/>
              <w:bottom w:val="single" w:sz="4" w:space="0" w:color="auto"/>
              <w:right w:val="single" w:sz="4" w:space="0" w:color="auto"/>
            </w:tcBorders>
          </w:tcPr>
          <w:p w14:paraId="07D8DB67" w14:textId="77777777" w:rsidR="00C53C29" w:rsidRPr="009C4728" w:rsidRDefault="00C53C29" w:rsidP="0021138B">
            <w:pPr>
              <w:pStyle w:val="TAL"/>
              <w:rPr>
                <w:rFonts w:cs="Arial"/>
              </w:rPr>
            </w:pPr>
            <w:r w:rsidRPr="009C4728">
              <w:rPr>
                <w:rFonts w:cs="Arial"/>
              </w:rPr>
              <w:t>Occupied bandwidth</w:t>
            </w:r>
          </w:p>
        </w:tc>
        <w:tc>
          <w:tcPr>
            <w:tcW w:w="3291" w:type="pct"/>
            <w:tcBorders>
              <w:top w:val="single" w:sz="4" w:space="0" w:color="auto"/>
              <w:left w:val="single" w:sz="4" w:space="0" w:color="auto"/>
              <w:bottom w:val="single" w:sz="4" w:space="0" w:color="auto"/>
              <w:right w:val="single" w:sz="4" w:space="0" w:color="auto"/>
            </w:tcBorders>
          </w:tcPr>
          <w:p w14:paraId="07D8DB68" w14:textId="77777777" w:rsidR="00C53C29" w:rsidRPr="009C4728" w:rsidRDefault="00C53C29" w:rsidP="0021138B">
            <w:pPr>
              <w:pStyle w:val="TAL"/>
              <w:rPr>
                <w:rFonts w:cs="Arial"/>
              </w:rPr>
            </w:pPr>
            <w:r w:rsidRPr="009C4728">
              <w:rPr>
                <w:rFonts w:cs="Arial"/>
              </w:rPr>
              <w:t>The requirement may be applied regionally. There may also be regional requirements to declare the Occupied bandwidth according to the definition.</w:t>
            </w:r>
          </w:p>
        </w:tc>
      </w:tr>
      <w:tr w:rsidR="00A77663" w:rsidRPr="009C4728" w14:paraId="7EED170B"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7F7F102D" w14:textId="43966A04" w:rsidR="00A77663" w:rsidRPr="009C4728" w:rsidRDefault="00A77663" w:rsidP="00A77663">
            <w:pPr>
              <w:pStyle w:val="TAL"/>
              <w:rPr>
                <w:rFonts w:cs="Arial"/>
              </w:rPr>
            </w:pPr>
            <w:r>
              <w:rPr>
                <w:lang w:eastAsia="ja-JP"/>
              </w:rPr>
              <w:t>6.6.5.3</w:t>
            </w:r>
          </w:p>
        </w:tc>
        <w:tc>
          <w:tcPr>
            <w:tcW w:w="1119" w:type="pct"/>
            <w:tcBorders>
              <w:top w:val="single" w:sz="4" w:space="0" w:color="auto"/>
              <w:left w:val="single" w:sz="4" w:space="0" w:color="auto"/>
              <w:bottom w:val="single" w:sz="4" w:space="0" w:color="auto"/>
              <w:right w:val="single" w:sz="4" w:space="0" w:color="auto"/>
            </w:tcBorders>
          </w:tcPr>
          <w:p w14:paraId="489C797F" w14:textId="7C6E05A0" w:rsidR="00A77663" w:rsidRPr="009C4728" w:rsidRDefault="00A77663" w:rsidP="00A77663">
            <w:pPr>
              <w:pStyle w:val="TAL"/>
              <w:rPr>
                <w:rFonts w:cs="Arial"/>
              </w:rPr>
            </w:pPr>
            <w:r w:rsidRPr="00C6449B">
              <w:t>Transmitter spurious emissions</w:t>
            </w:r>
          </w:p>
        </w:tc>
        <w:tc>
          <w:tcPr>
            <w:tcW w:w="3291" w:type="pct"/>
            <w:tcBorders>
              <w:top w:val="single" w:sz="4" w:space="0" w:color="auto"/>
              <w:left w:val="single" w:sz="4" w:space="0" w:color="auto"/>
              <w:bottom w:val="single" w:sz="4" w:space="0" w:color="auto"/>
              <w:right w:val="single" w:sz="4" w:space="0" w:color="auto"/>
            </w:tcBorders>
          </w:tcPr>
          <w:p w14:paraId="35EDCD63" w14:textId="23DAB3BA" w:rsidR="00A77663" w:rsidRPr="009C4728" w:rsidRDefault="00A77663" w:rsidP="00A77663">
            <w:pPr>
              <w:pStyle w:val="TAL"/>
              <w:rPr>
                <w:rFonts w:cs="Arial"/>
              </w:rPr>
            </w:pPr>
            <w:r w:rsidRPr="00C54509">
              <w:t xml:space="preserve">For </w:t>
            </w:r>
            <w:r>
              <w:t xml:space="preserve">BS operating in </w:t>
            </w:r>
            <w:r w:rsidRPr="00C54509">
              <w:t xml:space="preserve">Band </w:t>
            </w:r>
            <w:r w:rsidRPr="00C54509">
              <w:rPr>
                <w:rFonts w:hint="eastAsia"/>
                <w:lang w:eastAsia="zh-CN"/>
              </w:rPr>
              <w:t>41</w:t>
            </w:r>
            <w:r>
              <w:t xml:space="preserve"> </w:t>
            </w:r>
            <w:r w:rsidRPr="00C54509">
              <w:t>in Japan</w:t>
            </w:r>
            <w:r>
              <w:rPr>
                <w:rFonts w:cs="v5.0.0"/>
              </w:rPr>
              <w:t>, t</w:t>
            </w:r>
            <w:r>
              <w:t>he spurious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p>
        </w:tc>
      </w:tr>
      <w:tr w:rsidR="00682E0C" w:rsidRPr="009C4728" w14:paraId="07D8DB6D"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6A" w14:textId="2A2150F9" w:rsidR="00682E0C" w:rsidRPr="009C4728" w:rsidRDefault="00682E0C" w:rsidP="00682E0C">
            <w:pPr>
              <w:pStyle w:val="TAL"/>
              <w:rPr>
                <w:rFonts w:cs="Arial"/>
              </w:rPr>
            </w:pPr>
            <w:r>
              <w:rPr>
                <w:rFonts w:cs="Arial"/>
              </w:rPr>
              <w:t xml:space="preserve">6.7.3, </w:t>
            </w:r>
            <w:r w:rsidRPr="009C4728">
              <w:rPr>
                <w:rFonts w:cs="Arial"/>
              </w:rPr>
              <w:t>6.7.4</w:t>
            </w:r>
          </w:p>
        </w:tc>
        <w:tc>
          <w:tcPr>
            <w:tcW w:w="1119" w:type="pct"/>
            <w:tcBorders>
              <w:top w:val="single" w:sz="4" w:space="0" w:color="auto"/>
              <w:left w:val="single" w:sz="4" w:space="0" w:color="auto"/>
              <w:bottom w:val="single" w:sz="4" w:space="0" w:color="auto"/>
              <w:right w:val="single" w:sz="4" w:space="0" w:color="auto"/>
            </w:tcBorders>
          </w:tcPr>
          <w:p w14:paraId="07D8DB6B" w14:textId="4A97495A" w:rsidR="00682E0C" w:rsidRPr="009C4728" w:rsidRDefault="00682E0C" w:rsidP="00682E0C">
            <w:pPr>
              <w:pStyle w:val="TAL"/>
              <w:rPr>
                <w:rFonts w:cs="Arial"/>
              </w:rPr>
            </w:pPr>
            <w:r w:rsidRPr="009C4728">
              <w:rPr>
                <w:rFonts w:cs="Arial"/>
              </w:rPr>
              <w:t>Additional requirements</w:t>
            </w:r>
          </w:p>
        </w:tc>
        <w:tc>
          <w:tcPr>
            <w:tcW w:w="3291" w:type="pct"/>
            <w:tcBorders>
              <w:top w:val="single" w:sz="4" w:space="0" w:color="auto"/>
              <w:left w:val="single" w:sz="4" w:space="0" w:color="auto"/>
              <w:bottom w:val="single" w:sz="4" w:space="0" w:color="auto"/>
              <w:right w:val="single" w:sz="4" w:space="0" w:color="auto"/>
            </w:tcBorders>
          </w:tcPr>
          <w:p w14:paraId="07D8DB6C" w14:textId="1374BBD8" w:rsidR="00682E0C" w:rsidRPr="009C4728" w:rsidRDefault="00682E0C" w:rsidP="00682E0C">
            <w:pPr>
              <w:pStyle w:val="TAL"/>
              <w:rPr>
                <w:rFonts w:cs="Arial"/>
              </w:rPr>
            </w:pPr>
            <w:r w:rsidRPr="009C4728">
              <w:rPr>
                <w:rFonts w:cs="Arial"/>
              </w:rPr>
              <w:t>These requirements may apply in certain regions.</w:t>
            </w:r>
          </w:p>
        </w:tc>
      </w:tr>
      <w:tr w:rsidR="00682E0C" w:rsidRPr="009C4728" w14:paraId="645087A2"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403C0894" w14:textId="005704D8" w:rsidR="00682E0C" w:rsidRPr="009C4728" w:rsidRDefault="00682E0C" w:rsidP="00682E0C">
            <w:pPr>
              <w:pStyle w:val="TAL"/>
              <w:rPr>
                <w:rFonts w:cs="Arial"/>
              </w:rPr>
            </w:pPr>
            <w:r>
              <w:rPr>
                <w:rFonts w:cs="Arial"/>
              </w:rPr>
              <w:t>7.4.5</w:t>
            </w:r>
          </w:p>
        </w:tc>
        <w:tc>
          <w:tcPr>
            <w:tcW w:w="1119" w:type="pct"/>
            <w:tcBorders>
              <w:top w:val="single" w:sz="4" w:space="0" w:color="auto"/>
              <w:left w:val="single" w:sz="4" w:space="0" w:color="auto"/>
              <w:bottom w:val="single" w:sz="4" w:space="0" w:color="auto"/>
              <w:right w:val="single" w:sz="4" w:space="0" w:color="auto"/>
            </w:tcBorders>
          </w:tcPr>
          <w:p w14:paraId="5A21ED81" w14:textId="25618EDD" w:rsidR="00682E0C" w:rsidRPr="009C4728" w:rsidRDefault="00682E0C" w:rsidP="00682E0C">
            <w:pPr>
              <w:pStyle w:val="TAL"/>
              <w:rPr>
                <w:rFonts w:cs="Arial"/>
              </w:rPr>
            </w:pPr>
            <w:r w:rsidRPr="000218B6">
              <w:rPr>
                <w:rFonts w:cs="Arial"/>
              </w:rPr>
              <w:t>Additional BC3 blocking minimum requirement</w:t>
            </w:r>
          </w:p>
        </w:tc>
        <w:tc>
          <w:tcPr>
            <w:tcW w:w="3291" w:type="pct"/>
            <w:tcBorders>
              <w:top w:val="single" w:sz="4" w:space="0" w:color="auto"/>
              <w:left w:val="single" w:sz="4" w:space="0" w:color="auto"/>
              <w:bottom w:val="single" w:sz="4" w:space="0" w:color="auto"/>
              <w:right w:val="single" w:sz="4" w:space="0" w:color="auto"/>
            </w:tcBorders>
          </w:tcPr>
          <w:p w14:paraId="62A1629A" w14:textId="2AB27733" w:rsidR="00682E0C" w:rsidRPr="009C4728" w:rsidRDefault="00682E0C" w:rsidP="00682E0C">
            <w:pPr>
              <w:pStyle w:val="TAL"/>
              <w:rPr>
                <w:rFonts w:cs="Arial"/>
              </w:rPr>
            </w:pPr>
            <w:r w:rsidRPr="000218B6">
              <w:rPr>
                <w:rFonts w:cs="Arial"/>
              </w:rPr>
              <w:t>Th</w:t>
            </w:r>
            <w:r>
              <w:rPr>
                <w:rFonts w:cs="Arial"/>
              </w:rPr>
              <w:t>is</w:t>
            </w:r>
            <w:r w:rsidRPr="000218B6">
              <w:rPr>
                <w:rFonts w:cs="Arial"/>
              </w:rPr>
              <w:t xml:space="preserve"> requirement may be applied for the protection of the BS receiver when a</w:t>
            </w:r>
            <w:r>
              <w:rPr>
                <w:rFonts w:cs="Arial"/>
              </w:rPr>
              <w:t>n MSR</w:t>
            </w:r>
            <w:r w:rsidRPr="000218B6">
              <w:rPr>
                <w:rFonts w:cs="Arial"/>
              </w:rPr>
              <w:t xml:space="preserve"> BS </w:t>
            </w:r>
            <w:r>
              <w:rPr>
                <w:rFonts w:cs="Arial"/>
              </w:rPr>
              <w:t>is operating in the same geographical area as UTRA TDD</w:t>
            </w:r>
            <w:r w:rsidRPr="000218B6">
              <w:rPr>
                <w:rFonts w:cs="Arial"/>
              </w:rPr>
              <w:t>.</w:t>
            </w:r>
          </w:p>
        </w:tc>
      </w:tr>
      <w:tr w:rsidR="00C53C29" w:rsidRPr="009C4728" w14:paraId="07D8DB71" w14:textId="77777777" w:rsidTr="00A77663">
        <w:trPr>
          <w:cantSplit/>
          <w:jc w:val="center"/>
        </w:trPr>
        <w:tc>
          <w:tcPr>
            <w:tcW w:w="590" w:type="pct"/>
            <w:tcBorders>
              <w:top w:val="single" w:sz="4" w:space="0" w:color="auto"/>
              <w:left w:val="single" w:sz="4" w:space="0" w:color="auto"/>
              <w:bottom w:val="single" w:sz="4" w:space="0" w:color="auto"/>
              <w:right w:val="single" w:sz="4" w:space="0" w:color="auto"/>
            </w:tcBorders>
          </w:tcPr>
          <w:p w14:paraId="07D8DB6E" w14:textId="77777777" w:rsidR="00C53C29" w:rsidRPr="009C4728" w:rsidRDefault="00C53C29" w:rsidP="0021138B">
            <w:pPr>
              <w:pStyle w:val="TAL"/>
              <w:rPr>
                <w:rFonts w:cs="Arial"/>
              </w:rPr>
            </w:pPr>
            <w:r w:rsidRPr="009C4728">
              <w:rPr>
                <w:rFonts w:cs="Arial"/>
              </w:rPr>
              <w:t>7.5.2</w:t>
            </w:r>
          </w:p>
        </w:tc>
        <w:tc>
          <w:tcPr>
            <w:tcW w:w="1119" w:type="pct"/>
            <w:tcBorders>
              <w:top w:val="single" w:sz="4" w:space="0" w:color="auto"/>
              <w:left w:val="single" w:sz="4" w:space="0" w:color="auto"/>
              <w:bottom w:val="single" w:sz="4" w:space="0" w:color="auto"/>
              <w:right w:val="single" w:sz="4" w:space="0" w:color="auto"/>
            </w:tcBorders>
          </w:tcPr>
          <w:p w14:paraId="07D8DB6F" w14:textId="77777777" w:rsidR="00C53C29" w:rsidRPr="009C4728" w:rsidRDefault="00C53C29" w:rsidP="0021138B">
            <w:pPr>
              <w:pStyle w:val="TAL"/>
              <w:rPr>
                <w:rFonts w:cs="Arial"/>
              </w:rPr>
            </w:pPr>
            <w:r w:rsidRPr="009C4728">
              <w:rPr>
                <w:rFonts w:cs="Arial"/>
              </w:rPr>
              <w:t>Co-location requirement (blocking)</w:t>
            </w:r>
          </w:p>
        </w:tc>
        <w:tc>
          <w:tcPr>
            <w:tcW w:w="3291" w:type="pct"/>
            <w:tcBorders>
              <w:top w:val="single" w:sz="4" w:space="0" w:color="auto"/>
              <w:left w:val="single" w:sz="4" w:space="0" w:color="auto"/>
              <w:bottom w:val="single" w:sz="4" w:space="0" w:color="auto"/>
              <w:right w:val="single" w:sz="4" w:space="0" w:color="auto"/>
            </w:tcBorders>
          </w:tcPr>
          <w:p w14:paraId="07D8DB70" w14:textId="77777777" w:rsidR="00C53C29" w:rsidRPr="009C4728" w:rsidRDefault="00C53C29" w:rsidP="0021138B">
            <w:pPr>
              <w:pStyle w:val="TAL"/>
              <w:rPr>
                <w:rFonts w:cs="Arial"/>
              </w:rPr>
            </w:pPr>
            <w:r w:rsidRPr="009C4728">
              <w:rPr>
                <w:rFonts w:cs="Arial"/>
              </w:rPr>
              <w:t>These requirements may be applied for the protection of the BS receiver when a BS operating in another frequency band is co-located with an MSR BS.</w:t>
            </w:r>
          </w:p>
        </w:tc>
      </w:tr>
    </w:tbl>
    <w:p w14:paraId="07D8DB72" w14:textId="77777777" w:rsidR="00C53C29" w:rsidRPr="009C4728" w:rsidRDefault="00C53C29" w:rsidP="00C53C29"/>
    <w:p w14:paraId="07D8DB73" w14:textId="77777777" w:rsidR="00C53C29" w:rsidRPr="009C4728" w:rsidRDefault="00C53C29" w:rsidP="00C53C29">
      <w:pPr>
        <w:pStyle w:val="Heading2"/>
      </w:pPr>
      <w:bookmarkStart w:id="301" w:name="_Toc21093120"/>
      <w:bookmarkStart w:id="302" w:name="_Toc29762649"/>
      <w:bookmarkStart w:id="303" w:name="_Toc36025824"/>
      <w:bookmarkStart w:id="304" w:name="_Toc44584694"/>
      <w:bookmarkStart w:id="305" w:name="_Toc45868987"/>
      <w:bookmarkStart w:id="306" w:name="_Toc52553546"/>
      <w:bookmarkStart w:id="307" w:name="_Toc61111793"/>
      <w:bookmarkStart w:id="308" w:name="_Toc61125875"/>
      <w:bookmarkStart w:id="309" w:name="_Toc61126036"/>
      <w:bookmarkStart w:id="310" w:name="_Toc66804548"/>
      <w:bookmarkStart w:id="311" w:name="_Toc74821122"/>
      <w:bookmarkStart w:id="312" w:name="_Toc76502986"/>
      <w:bookmarkStart w:id="313" w:name="_Toc83038659"/>
      <w:bookmarkStart w:id="314" w:name="_Toc89850783"/>
      <w:bookmarkStart w:id="315" w:name="_Toc98664868"/>
      <w:bookmarkStart w:id="316" w:name="_Toc105764870"/>
      <w:bookmarkStart w:id="317" w:name="_Toc123151070"/>
      <w:bookmarkStart w:id="318" w:name="_Toc124162586"/>
      <w:bookmarkStart w:id="319" w:name="_Toc130865953"/>
      <w:bookmarkStart w:id="320" w:name="_Toc138085175"/>
      <w:bookmarkStart w:id="321" w:name="_Toc138891671"/>
      <w:bookmarkStart w:id="322" w:name="_Toc145071460"/>
      <w:bookmarkStart w:id="323" w:name="_Toc155212167"/>
      <w:r w:rsidRPr="009C4728">
        <w:lastRenderedPageBreak/>
        <w:t>4.5</w:t>
      </w:r>
      <w:r w:rsidRPr="009C4728">
        <w:tab/>
        <w:t>Operating bands and Band Categories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07D8DB74" w14:textId="77777777" w:rsidR="00C53C29" w:rsidRPr="009C4728" w:rsidRDefault="00C53C29" w:rsidP="00C53C29">
      <w:r w:rsidRPr="009C4728">
        <w:t>MSR requirements are applicable for band definitions and band numbering as defined in the specifications TS 45.005 [5], TS25.104 [2], TS 25.105 [3], TS 36.104 [4] and TS 38.104 [17]. For the purpose of defining the BS requirements, the operating bands are divided into three band categories as follows:</w:t>
      </w:r>
    </w:p>
    <w:p w14:paraId="07D8DB75" w14:textId="77777777" w:rsidR="00C53C29" w:rsidRPr="009C4728" w:rsidRDefault="00C53C29" w:rsidP="00C53C29">
      <w:pPr>
        <w:pStyle w:val="B1"/>
      </w:pPr>
      <w:r w:rsidRPr="009C4728">
        <w:t>-</w:t>
      </w:r>
      <w:r w:rsidRPr="009C4728">
        <w:tab/>
        <w:t>Band Category 1 (BC1): Bands for NR FDD, E-UTRA FDD and/or UTRA FDD operation</w:t>
      </w:r>
      <w:r w:rsidRPr="009C4728">
        <w:rPr>
          <w:rFonts w:eastAsia="MS Mincho"/>
        </w:rPr>
        <w:t>. Bands in this category are also used for NB-IoT operation (all modes)</w:t>
      </w:r>
    </w:p>
    <w:p w14:paraId="07D8DB76" w14:textId="77777777" w:rsidR="00C53C29" w:rsidRPr="009C4728" w:rsidRDefault="00C53C29" w:rsidP="00C53C29">
      <w:pPr>
        <w:pStyle w:val="B1"/>
      </w:pPr>
      <w:r w:rsidRPr="009C4728">
        <w:t>-</w:t>
      </w:r>
      <w:r w:rsidRPr="009C4728">
        <w:tab/>
        <w:t>Band Category 2 (BC2): Bands for NR FDD, E-UTRA FDD, UTRA FDD and/or GSM/EDGE operation</w:t>
      </w:r>
      <w:r w:rsidRPr="009C4728">
        <w:rPr>
          <w:rFonts w:eastAsia="MS Mincho"/>
        </w:rPr>
        <w:t>. Bands in this category are also used for NB-IoT operation (all modes)</w:t>
      </w:r>
    </w:p>
    <w:p w14:paraId="07D8DB77" w14:textId="77777777" w:rsidR="00C53C29" w:rsidRPr="009C4728" w:rsidRDefault="00C53C29" w:rsidP="00C53C29">
      <w:pPr>
        <w:pStyle w:val="B1"/>
      </w:pPr>
      <w:r w:rsidRPr="009C4728">
        <w:t>-</w:t>
      </w:r>
      <w:r w:rsidRPr="009C4728">
        <w:tab/>
        <w:t>Band Category 3 (BC3): Bands for NR TDD, E-UTRA TDD and/or UTRA TDD operation. Bands in this category are also used for NB-IoT operation (all modes)</w:t>
      </w:r>
    </w:p>
    <w:p w14:paraId="07D8DB78" w14:textId="77777777" w:rsidR="00C53C29" w:rsidRPr="009C4728" w:rsidRDefault="00C53C29" w:rsidP="00C53C29">
      <w:pPr>
        <w:pStyle w:val="NO"/>
      </w:pPr>
      <w:r w:rsidRPr="009C4728">
        <w:t>NOTE:</w:t>
      </w:r>
      <w:r w:rsidRPr="009C4728">
        <w:tab/>
        <w:t>For UTRA TDD, requirements in the present document cover the 1.28 Mcps UTRA TDD option.</w:t>
      </w:r>
    </w:p>
    <w:p w14:paraId="07D8DB79" w14:textId="3774FB49" w:rsidR="00C53C29" w:rsidRPr="009C4728" w:rsidRDefault="003B2C89" w:rsidP="00C53C29">
      <w:r w:rsidRPr="009C4728">
        <w:t xml:space="preserve">The paired and unpaired bands for the three Band Categories are shown in Table 4.5-1 and 4.5-2, together with the </w:t>
      </w:r>
      <w:r>
        <w:t xml:space="preserve">supported RATs and </w:t>
      </w:r>
      <w:r w:rsidRPr="009C4728">
        <w:t>corresponding NR, E-UTRA, UTRA and GSM/EDGE band designations.</w:t>
      </w:r>
    </w:p>
    <w:p w14:paraId="07D8DB7A" w14:textId="77777777" w:rsidR="00C53C29" w:rsidRPr="009C4728" w:rsidRDefault="00C53C29" w:rsidP="00C53C29">
      <w:pPr>
        <w:pStyle w:val="TH"/>
      </w:pPr>
      <w:r w:rsidRPr="009C4728">
        <w:lastRenderedPageBreak/>
        <w:t>Table 4.5-1: Paired bands in NR, E-UTRA, UTRA and GSM/EDGE.</w:t>
      </w:r>
    </w:p>
    <w:tbl>
      <w:tblPr>
        <w:tblW w:w="9493" w:type="dxa"/>
        <w:jc w:val="center"/>
        <w:tblLayout w:type="fixed"/>
        <w:tblLook w:val="0000" w:firstRow="0" w:lastRow="0" w:firstColumn="0" w:lastColumn="0" w:noHBand="0" w:noVBand="0"/>
      </w:tblPr>
      <w:tblGrid>
        <w:gridCol w:w="846"/>
        <w:gridCol w:w="709"/>
        <w:gridCol w:w="850"/>
        <w:gridCol w:w="425"/>
        <w:gridCol w:w="567"/>
        <w:gridCol w:w="709"/>
        <w:gridCol w:w="1276"/>
        <w:gridCol w:w="1701"/>
        <w:gridCol w:w="567"/>
        <w:gridCol w:w="1843"/>
      </w:tblGrid>
      <w:tr w:rsidR="003B2C89" w14:paraId="1737C149" w14:textId="77777777" w:rsidTr="002030DF">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0035E712" w14:textId="77777777" w:rsidR="003B2C89" w:rsidRPr="009C4728" w:rsidRDefault="003B2C89" w:rsidP="003B2C89">
            <w:pPr>
              <w:pStyle w:val="TAH"/>
              <w:rPr>
                <w:rFonts w:cs="Arial"/>
              </w:rPr>
            </w:pPr>
            <w:r w:rsidRPr="009C4728">
              <w:rPr>
                <w:rFonts w:cs="Arial"/>
              </w:rPr>
              <w:lastRenderedPageBreak/>
              <w:t>MSR Band number</w:t>
            </w:r>
          </w:p>
        </w:tc>
        <w:tc>
          <w:tcPr>
            <w:tcW w:w="3260" w:type="dxa"/>
            <w:gridSpan w:val="5"/>
            <w:tcBorders>
              <w:top w:val="single" w:sz="4" w:space="0" w:color="auto"/>
              <w:left w:val="single" w:sz="4" w:space="0" w:color="auto"/>
              <w:bottom w:val="single" w:sz="4" w:space="0" w:color="auto"/>
              <w:right w:val="single" w:sz="4" w:space="0" w:color="auto"/>
            </w:tcBorders>
          </w:tcPr>
          <w:p w14:paraId="2EEE5596" w14:textId="77777777" w:rsidR="003B2C89" w:rsidRPr="009C4728" w:rsidRDefault="003B2C89" w:rsidP="003B2C89">
            <w:pPr>
              <w:pStyle w:val="TAH"/>
              <w:rPr>
                <w:rFonts w:cs="Arial"/>
              </w:rPr>
            </w:pPr>
            <w:r>
              <w:rPr>
                <w:rFonts w:cs="Arial"/>
              </w:rPr>
              <w:t>Supported RATs and Band Numbers</w:t>
            </w:r>
          </w:p>
        </w:tc>
        <w:tc>
          <w:tcPr>
            <w:tcW w:w="1276" w:type="dxa"/>
            <w:vMerge w:val="restart"/>
            <w:tcBorders>
              <w:top w:val="single" w:sz="4" w:space="0" w:color="auto"/>
              <w:left w:val="single" w:sz="4" w:space="0" w:color="auto"/>
              <w:right w:val="single" w:sz="4" w:space="0" w:color="auto"/>
            </w:tcBorders>
          </w:tcPr>
          <w:p w14:paraId="0856303E" w14:textId="77777777" w:rsidR="003B2C89" w:rsidRDefault="003B2C89" w:rsidP="003B2C89">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6D8566BB" w14:textId="77777777" w:rsidR="003B2C89" w:rsidRPr="009C4728" w:rsidRDefault="003B2C89" w:rsidP="003B2C89">
            <w:pPr>
              <w:pStyle w:val="TAH"/>
              <w:rPr>
                <w:rFonts w:cs="Arial"/>
              </w:rPr>
            </w:pPr>
            <w:r>
              <w:rPr>
                <w:rFonts w:cs="Arial"/>
              </w:rPr>
              <w:t>(MHz)</w:t>
            </w:r>
          </w:p>
        </w:tc>
        <w:tc>
          <w:tcPr>
            <w:tcW w:w="1701" w:type="dxa"/>
            <w:vMerge w:val="restart"/>
            <w:tcBorders>
              <w:top w:val="single" w:sz="4" w:space="0" w:color="auto"/>
              <w:right w:val="single" w:sz="4" w:space="0" w:color="auto"/>
            </w:tcBorders>
          </w:tcPr>
          <w:p w14:paraId="31C2F438" w14:textId="77777777" w:rsidR="003B2C89" w:rsidRDefault="003B2C89" w:rsidP="003B2C89">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1F1FCB8F" w14:textId="77777777" w:rsidR="003B2C89" w:rsidRPr="009C4728" w:rsidRDefault="003B2C89" w:rsidP="003B2C89">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21D0DDCE" w14:textId="77777777" w:rsidR="003B2C89" w:rsidRPr="009C4728" w:rsidRDefault="003B2C89" w:rsidP="003B2C89">
            <w:pPr>
              <w:pStyle w:val="TAH"/>
              <w:rPr>
                <w:rFonts w:cs="Arial"/>
              </w:rPr>
            </w:pPr>
            <w:r>
              <w:rPr>
                <w:rFonts w:cs="Arial"/>
              </w:rPr>
              <w:t>BC</w:t>
            </w:r>
          </w:p>
        </w:tc>
        <w:tc>
          <w:tcPr>
            <w:tcW w:w="1843" w:type="dxa"/>
            <w:tcBorders>
              <w:top w:val="single" w:sz="4" w:space="0" w:color="auto"/>
              <w:left w:val="single" w:sz="4" w:space="0" w:color="auto"/>
              <w:right w:val="single" w:sz="4" w:space="0" w:color="auto"/>
            </w:tcBorders>
          </w:tcPr>
          <w:p w14:paraId="64D9EBCB" w14:textId="77777777" w:rsidR="003B2C89" w:rsidRDefault="003B2C89" w:rsidP="003B2C89">
            <w:pPr>
              <w:pStyle w:val="TAH"/>
              <w:rPr>
                <w:rFonts w:cs="Arial"/>
              </w:rPr>
            </w:pPr>
            <w:r>
              <w:rPr>
                <w:rFonts w:cs="Arial"/>
              </w:rPr>
              <w:t>Notes</w:t>
            </w:r>
          </w:p>
        </w:tc>
      </w:tr>
      <w:tr w:rsidR="003B2C89" w14:paraId="253BC78C" w14:textId="77777777" w:rsidTr="007B4EF9">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50FECEA2" w14:textId="77777777" w:rsidR="003B2C89" w:rsidRPr="009C4728" w:rsidRDefault="003B2C89" w:rsidP="003B2C89">
            <w:pPr>
              <w:pStyle w:val="TAH"/>
              <w:rPr>
                <w:rFonts w:cs="Arial"/>
              </w:rPr>
            </w:pP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14:paraId="5A49F0C5" w14:textId="35E8D6FE" w:rsidR="003B2C89" w:rsidRPr="009C4728" w:rsidRDefault="00D43734" w:rsidP="00D43734">
            <w:pPr>
              <w:pStyle w:val="TAH"/>
              <w:ind w:left="113" w:right="113"/>
              <w:rPr>
                <w:rFonts w:cs="Arial"/>
              </w:rPr>
            </w:pPr>
            <w:r>
              <w:rPr>
                <w:rFonts w:cs="Arial"/>
              </w:rPr>
              <w:t>NR</w:t>
            </w:r>
          </w:p>
        </w:tc>
        <w:tc>
          <w:tcPr>
            <w:tcW w:w="850" w:type="dxa"/>
            <w:tcBorders>
              <w:top w:val="single" w:sz="4" w:space="0" w:color="auto"/>
              <w:left w:val="single" w:sz="4" w:space="0" w:color="auto"/>
              <w:bottom w:val="single" w:sz="4" w:space="0" w:color="auto"/>
              <w:right w:val="single" w:sz="4" w:space="0" w:color="auto"/>
            </w:tcBorders>
            <w:textDirection w:val="btLr"/>
            <w:vAlign w:val="center"/>
          </w:tcPr>
          <w:p w14:paraId="61A6A030" w14:textId="77777777" w:rsidR="003B2C89" w:rsidRPr="009C4728" w:rsidRDefault="003B2C89" w:rsidP="003B2C89">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505C3D7C" w14:textId="77777777" w:rsidR="003B2C89" w:rsidRPr="009C4728" w:rsidRDefault="003B2C89" w:rsidP="003B2C89">
            <w:pPr>
              <w:pStyle w:val="TAH"/>
              <w:ind w:left="113" w:right="113"/>
              <w:rPr>
                <w:rFonts w:cs="Arial"/>
              </w:rPr>
            </w:pPr>
            <w:r>
              <w:rPr>
                <w:rFonts w:cs="Arial"/>
              </w:rPr>
              <w:t>NB-IoT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7DAF9509" w14:textId="77777777" w:rsidR="003B2C89" w:rsidRPr="009C4728" w:rsidRDefault="003B2C89" w:rsidP="003B2C89">
            <w:pPr>
              <w:pStyle w:val="TAH"/>
              <w:ind w:left="113" w:right="113"/>
              <w:rPr>
                <w:rFonts w:cs="Arial"/>
              </w:rPr>
            </w:pPr>
            <w:r>
              <w:rPr>
                <w:rFonts w:cs="Arial"/>
              </w:rPr>
              <w:t>UTRA</w:t>
            </w: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14:paraId="53F5760D" w14:textId="77777777" w:rsidR="003B2C89" w:rsidRPr="009C4728" w:rsidRDefault="003B2C89" w:rsidP="003B2C89">
            <w:pPr>
              <w:pStyle w:val="TAH"/>
              <w:ind w:left="113" w:right="113"/>
              <w:rPr>
                <w:rFonts w:cs="Arial"/>
              </w:rPr>
            </w:pPr>
            <w:r>
              <w:rPr>
                <w:rFonts w:cs="Arial"/>
              </w:rPr>
              <w:t>GSM/EDGE</w:t>
            </w:r>
          </w:p>
        </w:tc>
        <w:tc>
          <w:tcPr>
            <w:tcW w:w="1276" w:type="dxa"/>
            <w:vMerge/>
            <w:tcBorders>
              <w:left w:val="single" w:sz="4" w:space="0" w:color="auto"/>
              <w:bottom w:val="single" w:sz="4" w:space="0" w:color="auto"/>
              <w:right w:val="single" w:sz="4" w:space="0" w:color="auto"/>
            </w:tcBorders>
          </w:tcPr>
          <w:p w14:paraId="0ABEAD43" w14:textId="77777777" w:rsidR="003B2C89" w:rsidRPr="009C4728" w:rsidRDefault="003B2C89" w:rsidP="003B2C89">
            <w:pPr>
              <w:pStyle w:val="TAH"/>
              <w:rPr>
                <w:rFonts w:cs="Arial"/>
              </w:rPr>
            </w:pPr>
          </w:p>
        </w:tc>
        <w:tc>
          <w:tcPr>
            <w:tcW w:w="1701" w:type="dxa"/>
            <w:vMerge/>
            <w:tcBorders>
              <w:bottom w:val="single" w:sz="4" w:space="0" w:color="auto"/>
              <w:right w:val="single" w:sz="4" w:space="0" w:color="auto"/>
            </w:tcBorders>
          </w:tcPr>
          <w:p w14:paraId="5009A354" w14:textId="77777777" w:rsidR="003B2C89" w:rsidRPr="009C4728" w:rsidRDefault="003B2C89" w:rsidP="003B2C89">
            <w:pPr>
              <w:pStyle w:val="TAH"/>
              <w:rPr>
                <w:rFonts w:cs="Arial"/>
              </w:rPr>
            </w:pPr>
          </w:p>
        </w:tc>
        <w:tc>
          <w:tcPr>
            <w:tcW w:w="567" w:type="dxa"/>
            <w:vMerge/>
            <w:tcBorders>
              <w:left w:val="single" w:sz="4" w:space="0" w:color="auto"/>
              <w:bottom w:val="single" w:sz="4" w:space="0" w:color="auto"/>
              <w:right w:val="single" w:sz="4" w:space="0" w:color="auto"/>
            </w:tcBorders>
          </w:tcPr>
          <w:p w14:paraId="1CCBAC01" w14:textId="77777777" w:rsidR="003B2C89" w:rsidRDefault="003B2C89" w:rsidP="003B2C89">
            <w:pPr>
              <w:pStyle w:val="TAH"/>
              <w:rPr>
                <w:rFonts w:cs="Arial"/>
              </w:rPr>
            </w:pPr>
          </w:p>
        </w:tc>
        <w:tc>
          <w:tcPr>
            <w:tcW w:w="1843" w:type="dxa"/>
            <w:tcBorders>
              <w:left w:val="single" w:sz="4" w:space="0" w:color="auto"/>
              <w:bottom w:val="single" w:sz="4" w:space="0" w:color="auto"/>
              <w:right w:val="single" w:sz="4" w:space="0" w:color="auto"/>
            </w:tcBorders>
          </w:tcPr>
          <w:p w14:paraId="4C9257B6" w14:textId="77777777" w:rsidR="003B2C89" w:rsidRDefault="003B2C89" w:rsidP="003B2C89">
            <w:pPr>
              <w:pStyle w:val="TAH"/>
              <w:rPr>
                <w:rFonts w:cs="Arial"/>
              </w:rPr>
            </w:pPr>
          </w:p>
        </w:tc>
      </w:tr>
      <w:tr w:rsidR="003B2C89" w:rsidRPr="00675E42" w14:paraId="0BAF1D0A"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16304F4" w14:textId="77777777" w:rsidR="003B2C89" w:rsidRPr="009C4728" w:rsidRDefault="003B2C89" w:rsidP="007B4EF9">
            <w:pPr>
              <w:pStyle w:val="TAC"/>
            </w:pPr>
            <w:r w:rsidRPr="009C4728">
              <w:t>1</w:t>
            </w:r>
          </w:p>
        </w:tc>
        <w:tc>
          <w:tcPr>
            <w:tcW w:w="709" w:type="dxa"/>
            <w:tcBorders>
              <w:top w:val="single" w:sz="4" w:space="0" w:color="auto"/>
              <w:left w:val="single" w:sz="4" w:space="0" w:color="auto"/>
              <w:bottom w:val="single" w:sz="4" w:space="0" w:color="auto"/>
              <w:right w:val="single" w:sz="4" w:space="0" w:color="auto"/>
            </w:tcBorders>
            <w:vAlign w:val="center"/>
          </w:tcPr>
          <w:p w14:paraId="4EC1B5DE" w14:textId="77777777" w:rsidR="003B2C89" w:rsidRPr="009C4728" w:rsidRDefault="003B2C89" w:rsidP="007B4EF9">
            <w:pPr>
              <w:pStyle w:val="TAC"/>
            </w:pPr>
            <w:r w:rsidRPr="009C4728">
              <w:rPr>
                <w:rFonts w:cs="Arial"/>
              </w:rPr>
              <w:t>n1</w:t>
            </w:r>
          </w:p>
        </w:tc>
        <w:tc>
          <w:tcPr>
            <w:tcW w:w="850" w:type="dxa"/>
            <w:tcBorders>
              <w:top w:val="single" w:sz="4" w:space="0" w:color="auto"/>
              <w:left w:val="single" w:sz="4" w:space="0" w:color="auto"/>
              <w:bottom w:val="single" w:sz="4" w:space="0" w:color="auto"/>
              <w:right w:val="single" w:sz="4" w:space="0" w:color="auto"/>
            </w:tcBorders>
            <w:vAlign w:val="center"/>
          </w:tcPr>
          <w:p w14:paraId="786AEC73" w14:textId="77777777" w:rsidR="003B2C89" w:rsidRPr="009C4728" w:rsidRDefault="003B2C89" w:rsidP="007B4EF9">
            <w:pPr>
              <w:pStyle w:val="TAC"/>
            </w:pPr>
            <w:r>
              <w:rPr>
                <w:rFonts w:cs="Arial"/>
              </w:rPr>
              <w:t>1</w:t>
            </w:r>
          </w:p>
        </w:tc>
        <w:tc>
          <w:tcPr>
            <w:tcW w:w="425" w:type="dxa"/>
            <w:tcBorders>
              <w:top w:val="single" w:sz="4" w:space="0" w:color="auto"/>
              <w:left w:val="single" w:sz="4" w:space="0" w:color="auto"/>
              <w:bottom w:val="single" w:sz="4" w:space="0" w:color="auto"/>
              <w:right w:val="single" w:sz="4" w:space="0" w:color="auto"/>
            </w:tcBorders>
            <w:vAlign w:val="center"/>
          </w:tcPr>
          <w:p w14:paraId="38FDE52C" w14:textId="77777777" w:rsidR="003B2C89" w:rsidRPr="009C4728" w:rsidRDefault="003B2C89" w:rsidP="007B4EF9">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F4DAA50" w14:textId="77777777" w:rsidR="003B2C89" w:rsidRPr="009C4728" w:rsidRDefault="003B2C89" w:rsidP="007B4EF9">
            <w:pPr>
              <w:pStyle w:val="TAC"/>
            </w:pPr>
            <w:r w:rsidRPr="009C4728">
              <w:rPr>
                <w:rFonts w:cs="Arial"/>
              </w:rPr>
              <w:t>I</w:t>
            </w:r>
          </w:p>
        </w:tc>
        <w:tc>
          <w:tcPr>
            <w:tcW w:w="709" w:type="dxa"/>
            <w:tcBorders>
              <w:top w:val="single" w:sz="4" w:space="0" w:color="auto"/>
              <w:left w:val="single" w:sz="4" w:space="0" w:color="auto"/>
              <w:bottom w:val="single" w:sz="4" w:space="0" w:color="auto"/>
              <w:right w:val="single" w:sz="4" w:space="0" w:color="auto"/>
            </w:tcBorders>
            <w:vAlign w:val="center"/>
          </w:tcPr>
          <w:p w14:paraId="618BBD64" w14:textId="77777777" w:rsidR="003B2C89" w:rsidRPr="009C4728" w:rsidRDefault="003B2C89" w:rsidP="007B4EF9">
            <w:pPr>
              <w:pStyle w:val="TAC"/>
            </w:pPr>
            <w:r w:rsidRPr="009C4728">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8ED88C2" w14:textId="77777777" w:rsidR="003B2C89" w:rsidRPr="009C4728" w:rsidRDefault="003B2C89" w:rsidP="007B4EF9">
            <w:pPr>
              <w:pStyle w:val="TAC"/>
            </w:pPr>
            <w:r w:rsidRPr="009C4728">
              <w:rPr>
                <w:rFonts w:cs="Arial"/>
              </w:rPr>
              <w:t>1920</w:t>
            </w:r>
            <w:r>
              <w:rPr>
                <w:rFonts w:cs="Arial"/>
              </w:rPr>
              <w:t xml:space="preserve"> </w:t>
            </w:r>
            <w:r w:rsidRPr="009C4728">
              <w:rPr>
                <w:rFonts w:cs="Arial"/>
              </w:rPr>
              <w:t>–</w:t>
            </w:r>
            <w:r>
              <w:rPr>
                <w:rFonts w:cs="Arial"/>
              </w:rPr>
              <w:t xml:space="preserve"> </w:t>
            </w:r>
            <w:r w:rsidRPr="009C4728">
              <w:rPr>
                <w:rFonts w:cs="Arial"/>
              </w:rPr>
              <w:t>1980</w:t>
            </w:r>
          </w:p>
        </w:tc>
        <w:tc>
          <w:tcPr>
            <w:tcW w:w="1701" w:type="dxa"/>
            <w:tcBorders>
              <w:top w:val="single" w:sz="4" w:space="0" w:color="auto"/>
              <w:left w:val="single" w:sz="4" w:space="0" w:color="auto"/>
              <w:bottom w:val="single" w:sz="4" w:space="0" w:color="auto"/>
              <w:right w:val="single" w:sz="4" w:space="0" w:color="auto"/>
            </w:tcBorders>
          </w:tcPr>
          <w:p w14:paraId="5BA455BD" w14:textId="77777777" w:rsidR="003B2C89" w:rsidRPr="009C4728" w:rsidRDefault="003B2C89" w:rsidP="007B4EF9">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2170</w:t>
            </w:r>
          </w:p>
        </w:tc>
        <w:tc>
          <w:tcPr>
            <w:tcW w:w="567" w:type="dxa"/>
            <w:tcBorders>
              <w:top w:val="single" w:sz="4" w:space="0" w:color="auto"/>
              <w:left w:val="single" w:sz="4" w:space="0" w:color="auto"/>
              <w:bottom w:val="single" w:sz="4" w:space="0" w:color="auto"/>
              <w:right w:val="single" w:sz="4" w:space="0" w:color="auto"/>
            </w:tcBorders>
            <w:vAlign w:val="center"/>
          </w:tcPr>
          <w:p w14:paraId="4A7A16A4" w14:textId="77777777" w:rsidR="003B2C89" w:rsidRPr="009C4728" w:rsidRDefault="003B2C89" w:rsidP="007B4EF9">
            <w:pPr>
              <w:pStyle w:val="TAC"/>
            </w:pPr>
            <w:r w:rsidRPr="009C4728">
              <w:t>1</w:t>
            </w:r>
          </w:p>
        </w:tc>
        <w:tc>
          <w:tcPr>
            <w:tcW w:w="1843" w:type="dxa"/>
            <w:tcBorders>
              <w:top w:val="single" w:sz="4" w:space="0" w:color="auto"/>
              <w:left w:val="single" w:sz="4" w:space="0" w:color="auto"/>
              <w:bottom w:val="single" w:sz="4" w:space="0" w:color="auto"/>
              <w:right w:val="single" w:sz="4" w:space="0" w:color="auto"/>
            </w:tcBorders>
            <w:vAlign w:val="center"/>
          </w:tcPr>
          <w:p w14:paraId="48C36965" w14:textId="77777777" w:rsidR="003B2C89" w:rsidRPr="00675E42" w:rsidRDefault="003B2C89" w:rsidP="007B4EF9">
            <w:pPr>
              <w:pStyle w:val="TAC"/>
            </w:pPr>
          </w:p>
        </w:tc>
      </w:tr>
      <w:tr w:rsidR="003B2C89" w:rsidRPr="00675E42" w14:paraId="79D6F4B5"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F9B7D6" w14:textId="77777777" w:rsidR="003B2C89" w:rsidRPr="009C4728" w:rsidRDefault="003B2C89" w:rsidP="007B4EF9">
            <w:pPr>
              <w:pStyle w:val="TAC"/>
            </w:pPr>
            <w:r w:rsidRPr="009C4728">
              <w:t>2</w:t>
            </w:r>
          </w:p>
        </w:tc>
        <w:tc>
          <w:tcPr>
            <w:tcW w:w="709" w:type="dxa"/>
            <w:tcBorders>
              <w:top w:val="single" w:sz="4" w:space="0" w:color="auto"/>
              <w:left w:val="single" w:sz="4" w:space="0" w:color="auto"/>
              <w:bottom w:val="single" w:sz="4" w:space="0" w:color="auto"/>
              <w:right w:val="single" w:sz="4" w:space="0" w:color="auto"/>
            </w:tcBorders>
            <w:vAlign w:val="center"/>
          </w:tcPr>
          <w:p w14:paraId="220E7738" w14:textId="77777777" w:rsidR="003B2C89" w:rsidRPr="009C4728" w:rsidRDefault="003B2C89" w:rsidP="007B4EF9">
            <w:pPr>
              <w:pStyle w:val="TAC"/>
              <w:rPr>
                <w:rFonts w:cs="Arial"/>
              </w:rPr>
            </w:pPr>
            <w:r w:rsidRPr="009C4728">
              <w:rPr>
                <w:rFonts w:cs="Arial"/>
              </w:rPr>
              <w:t>n2</w:t>
            </w:r>
          </w:p>
        </w:tc>
        <w:tc>
          <w:tcPr>
            <w:tcW w:w="850" w:type="dxa"/>
            <w:tcBorders>
              <w:top w:val="single" w:sz="4" w:space="0" w:color="auto"/>
              <w:left w:val="single" w:sz="4" w:space="0" w:color="auto"/>
              <w:bottom w:val="single" w:sz="4" w:space="0" w:color="auto"/>
              <w:right w:val="single" w:sz="4" w:space="0" w:color="auto"/>
            </w:tcBorders>
            <w:vAlign w:val="center"/>
          </w:tcPr>
          <w:p w14:paraId="20005718" w14:textId="77777777" w:rsidR="003B2C89" w:rsidRDefault="003B2C89" w:rsidP="007B4EF9">
            <w:pPr>
              <w:pStyle w:val="TAC"/>
              <w:rPr>
                <w:rFonts w:cs="Arial"/>
              </w:rPr>
            </w:pPr>
            <w:r>
              <w:rPr>
                <w:rFonts w:cs="Arial"/>
              </w:rPr>
              <w:t>2</w:t>
            </w:r>
          </w:p>
        </w:tc>
        <w:tc>
          <w:tcPr>
            <w:tcW w:w="425" w:type="dxa"/>
            <w:tcBorders>
              <w:top w:val="single" w:sz="4" w:space="0" w:color="auto"/>
              <w:left w:val="single" w:sz="4" w:space="0" w:color="auto"/>
              <w:bottom w:val="single" w:sz="4" w:space="0" w:color="auto"/>
              <w:right w:val="single" w:sz="4" w:space="0" w:color="auto"/>
            </w:tcBorders>
            <w:vAlign w:val="center"/>
          </w:tcPr>
          <w:p w14:paraId="4819EC97"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5963187" w14:textId="77777777" w:rsidR="003B2C89" w:rsidRPr="009C4728" w:rsidRDefault="003B2C89" w:rsidP="007B4EF9">
            <w:pPr>
              <w:pStyle w:val="TAC"/>
              <w:rPr>
                <w:rFonts w:cs="Arial"/>
              </w:rPr>
            </w:pPr>
            <w:r w:rsidRPr="009C4728">
              <w:rPr>
                <w:rFonts w:cs="Arial"/>
              </w:rPr>
              <w:t>II</w:t>
            </w:r>
          </w:p>
        </w:tc>
        <w:tc>
          <w:tcPr>
            <w:tcW w:w="709" w:type="dxa"/>
            <w:tcBorders>
              <w:top w:val="single" w:sz="4" w:space="0" w:color="auto"/>
              <w:left w:val="single" w:sz="4" w:space="0" w:color="auto"/>
              <w:bottom w:val="single" w:sz="4" w:space="0" w:color="auto"/>
              <w:right w:val="single" w:sz="4" w:space="0" w:color="auto"/>
            </w:tcBorders>
            <w:vAlign w:val="center"/>
          </w:tcPr>
          <w:p w14:paraId="0DF6C543" w14:textId="77777777" w:rsidR="003B2C89" w:rsidRPr="009C4728" w:rsidRDefault="003B2C89" w:rsidP="007B4EF9">
            <w:pPr>
              <w:pStyle w:val="TAC"/>
              <w:rPr>
                <w:rFonts w:cs="Arial"/>
              </w:rPr>
            </w:pPr>
            <w:r w:rsidRPr="009C4728">
              <w:rPr>
                <w:rFonts w:cs="Arial"/>
              </w:rPr>
              <w:t xml:space="preserve">PCS </w:t>
            </w:r>
            <w:r>
              <w:rPr>
                <w:rFonts w:cs="Arial"/>
              </w:rPr>
              <w:br/>
            </w:r>
            <w:r w:rsidRPr="009C4728">
              <w:rPr>
                <w:rFonts w:cs="Arial"/>
              </w:rPr>
              <w:t>1900</w:t>
            </w:r>
          </w:p>
        </w:tc>
        <w:tc>
          <w:tcPr>
            <w:tcW w:w="1276" w:type="dxa"/>
            <w:tcBorders>
              <w:top w:val="single" w:sz="4" w:space="0" w:color="auto"/>
              <w:left w:val="single" w:sz="4" w:space="0" w:color="auto"/>
              <w:bottom w:val="single" w:sz="4" w:space="0" w:color="auto"/>
              <w:right w:val="single" w:sz="4" w:space="0" w:color="auto"/>
            </w:tcBorders>
          </w:tcPr>
          <w:p w14:paraId="4EFA5E2D" w14:textId="77777777" w:rsidR="003B2C89" w:rsidRPr="009C4728" w:rsidRDefault="003B2C89" w:rsidP="007B4EF9">
            <w:pPr>
              <w:pStyle w:val="TAC"/>
            </w:pPr>
            <w:r w:rsidRPr="009C4728">
              <w:rPr>
                <w:rFonts w:cs="Arial"/>
              </w:rPr>
              <w:t>1850</w:t>
            </w:r>
            <w:r>
              <w:rPr>
                <w:rFonts w:cs="Arial"/>
              </w:rPr>
              <w:t xml:space="preserve"> </w:t>
            </w:r>
            <w:r w:rsidRPr="009C4728">
              <w:rPr>
                <w:rFonts w:cs="Arial"/>
              </w:rPr>
              <w:t>–</w:t>
            </w:r>
            <w:r>
              <w:rPr>
                <w:rFonts w:cs="Arial"/>
              </w:rPr>
              <w:t xml:space="preserve"> </w:t>
            </w:r>
            <w:r w:rsidRPr="009C4728">
              <w:rPr>
                <w:rFonts w:cs="Arial"/>
              </w:rPr>
              <w:t>1910</w:t>
            </w:r>
          </w:p>
        </w:tc>
        <w:tc>
          <w:tcPr>
            <w:tcW w:w="1701" w:type="dxa"/>
            <w:tcBorders>
              <w:top w:val="single" w:sz="4" w:space="0" w:color="auto"/>
              <w:left w:val="single" w:sz="4" w:space="0" w:color="auto"/>
              <w:bottom w:val="single" w:sz="4" w:space="0" w:color="auto"/>
              <w:right w:val="single" w:sz="4" w:space="0" w:color="auto"/>
            </w:tcBorders>
          </w:tcPr>
          <w:p w14:paraId="75FBBF15" w14:textId="77777777" w:rsidR="003B2C89" w:rsidRPr="009C4728" w:rsidRDefault="003B2C89" w:rsidP="007B4EF9">
            <w:pPr>
              <w:pStyle w:val="TAC"/>
            </w:pPr>
            <w:r w:rsidRPr="009C4728">
              <w:rPr>
                <w:rFonts w:cs="Arial"/>
              </w:rPr>
              <w:t>1930</w:t>
            </w:r>
            <w:r>
              <w:rPr>
                <w:rFonts w:cs="Arial"/>
              </w:rPr>
              <w:t xml:space="preserve"> </w:t>
            </w:r>
            <w:r w:rsidRPr="009C4728">
              <w:rPr>
                <w:rFonts w:cs="Arial"/>
              </w:rPr>
              <w:t>–</w:t>
            </w:r>
            <w:r>
              <w:rPr>
                <w:rFonts w:cs="Arial"/>
              </w:rPr>
              <w:t xml:space="preserve"> </w:t>
            </w:r>
            <w:r w:rsidRPr="009C4728">
              <w:rPr>
                <w:rFonts w:cs="Arial"/>
              </w:rPr>
              <w:t>1990</w:t>
            </w:r>
          </w:p>
        </w:tc>
        <w:tc>
          <w:tcPr>
            <w:tcW w:w="567" w:type="dxa"/>
            <w:tcBorders>
              <w:top w:val="single" w:sz="4" w:space="0" w:color="auto"/>
              <w:left w:val="single" w:sz="4" w:space="0" w:color="auto"/>
              <w:bottom w:val="single" w:sz="4" w:space="0" w:color="auto"/>
              <w:right w:val="single" w:sz="4" w:space="0" w:color="auto"/>
            </w:tcBorders>
            <w:vAlign w:val="center"/>
          </w:tcPr>
          <w:p w14:paraId="55DE878E" w14:textId="77777777" w:rsidR="003B2C89" w:rsidRPr="009C4728" w:rsidRDefault="003B2C89" w:rsidP="007B4EF9">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55034766" w14:textId="77777777" w:rsidR="003B2C89" w:rsidRPr="00675E42" w:rsidRDefault="003B2C89" w:rsidP="007B4EF9">
            <w:pPr>
              <w:pStyle w:val="TAC"/>
            </w:pPr>
          </w:p>
        </w:tc>
      </w:tr>
      <w:tr w:rsidR="003B2C89" w:rsidRPr="00675E42" w14:paraId="61127EF2"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676D018" w14:textId="77777777" w:rsidR="003B2C89" w:rsidRPr="009C4728" w:rsidRDefault="003B2C89" w:rsidP="007B4EF9">
            <w:pPr>
              <w:pStyle w:val="TAC"/>
            </w:pPr>
            <w:r w:rsidRPr="009C4728">
              <w:t>3</w:t>
            </w:r>
          </w:p>
        </w:tc>
        <w:tc>
          <w:tcPr>
            <w:tcW w:w="709" w:type="dxa"/>
            <w:tcBorders>
              <w:top w:val="single" w:sz="4" w:space="0" w:color="auto"/>
              <w:left w:val="single" w:sz="4" w:space="0" w:color="auto"/>
              <w:bottom w:val="single" w:sz="4" w:space="0" w:color="auto"/>
              <w:right w:val="single" w:sz="4" w:space="0" w:color="auto"/>
            </w:tcBorders>
            <w:vAlign w:val="center"/>
          </w:tcPr>
          <w:p w14:paraId="571A0ACC" w14:textId="77777777" w:rsidR="003B2C89" w:rsidRPr="009C4728" w:rsidRDefault="003B2C89" w:rsidP="007B4EF9">
            <w:pPr>
              <w:pStyle w:val="TAC"/>
              <w:rPr>
                <w:rFonts w:cs="Arial"/>
              </w:rPr>
            </w:pPr>
            <w:r w:rsidRPr="009C4728">
              <w:rPr>
                <w:rFonts w:cs="Arial"/>
              </w:rPr>
              <w:t>n3</w:t>
            </w:r>
          </w:p>
        </w:tc>
        <w:tc>
          <w:tcPr>
            <w:tcW w:w="850" w:type="dxa"/>
            <w:tcBorders>
              <w:top w:val="single" w:sz="4" w:space="0" w:color="auto"/>
              <w:left w:val="single" w:sz="4" w:space="0" w:color="auto"/>
              <w:bottom w:val="single" w:sz="4" w:space="0" w:color="auto"/>
              <w:right w:val="single" w:sz="4" w:space="0" w:color="auto"/>
            </w:tcBorders>
            <w:vAlign w:val="center"/>
          </w:tcPr>
          <w:p w14:paraId="1D1D2B66" w14:textId="77777777" w:rsidR="003B2C89" w:rsidRDefault="003B2C89" w:rsidP="007B4EF9">
            <w:pPr>
              <w:pStyle w:val="TAC"/>
              <w:rPr>
                <w:rFonts w:cs="Arial"/>
              </w:rPr>
            </w:pPr>
            <w:r>
              <w:rPr>
                <w:rFonts w:cs="Arial"/>
              </w:rPr>
              <w:t>3</w:t>
            </w:r>
          </w:p>
        </w:tc>
        <w:tc>
          <w:tcPr>
            <w:tcW w:w="425" w:type="dxa"/>
            <w:tcBorders>
              <w:top w:val="single" w:sz="4" w:space="0" w:color="auto"/>
              <w:left w:val="single" w:sz="4" w:space="0" w:color="auto"/>
              <w:bottom w:val="single" w:sz="4" w:space="0" w:color="auto"/>
              <w:right w:val="single" w:sz="4" w:space="0" w:color="auto"/>
            </w:tcBorders>
          </w:tcPr>
          <w:p w14:paraId="0316A221"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65676B3" w14:textId="77777777" w:rsidR="003B2C89" w:rsidRPr="009C4728" w:rsidRDefault="003B2C89" w:rsidP="007B4EF9">
            <w:pPr>
              <w:pStyle w:val="TAC"/>
              <w:rPr>
                <w:rFonts w:cs="Arial"/>
              </w:rPr>
            </w:pPr>
            <w:r w:rsidRPr="009C4728">
              <w:rPr>
                <w:rFonts w:cs="Arial"/>
              </w:rPr>
              <w:t>III</w:t>
            </w:r>
          </w:p>
        </w:tc>
        <w:tc>
          <w:tcPr>
            <w:tcW w:w="709" w:type="dxa"/>
            <w:tcBorders>
              <w:top w:val="single" w:sz="4" w:space="0" w:color="auto"/>
              <w:left w:val="single" w:sz="4" w:space="0" w:color="auto"/>
              <w:bottom w:val="single" w:sz="4" w:space="0" w:color="auto"/>
              <w:right w:val="single" w:sz="4" w:space="0" w:color="auto"/>
            </w:tcBorders>
            <w:vAlign w:val="center"/>
          </w:tcPr>
          <w:p w14:paraId="0E14790A" w14:textId="77777777" w:rsidR="003B2C89" w:rsidRPr="009C4728" w:rsidRDefault="003B2C89" w:rsidP="007B4EF9">
            <w:pPr>
              <w:pStyle w:val="TAC"/>
              <w:rPr>
                <w:rFonts w:cs="Arial"/>
              </w:rPr>
            </w:pPr>
            <w:r w:rsidRPr="009C4728">
              <w:rPr>
                <w:rFonts w:cs="Arial"/>
              </w:rPr>
              <w:t xml:space="preserve">DCS </w:t>
            </w:r>
            <w:r>
              <w:rPr>
                <w:rFonts w:cs="Arial"/>
              </w:rPr>
              <w:br/>
            </w:r>
            <w:r w:rsidRPr="009C4728">
              <w:rPr>
                <w:rFonts w:cs="Arial"/>
              </w:rPr>
              <w:t>1800</w:t>
            </w:r>
          </w:p>
        </w:tc>
        <w:tc>
          <w:tcPr>
            <w:tcW w:w="1276" w:type="dxa"/>
            <w:tcBorders>
              <w:top w:val="single" w:sz="4" w:space="0" w:color="auto"/>
              <w:left w:val="single" w:sz="4" w:space="0" w:color="auto"/>
              <w:bottom w:val="single" w:sz="4" w:space="0" w:color="auto"/>
              <w:right w:val="single" w:sz="4" w:space="0" w:color="auto"/>
            </w:tcBorders>
          </w:tcPr>
          <w:p w14:paraId="42742E1A" w14:textId="77777777" w:rsidR="003B2C89" w:rsidRPr="009C4728" w:rsidRDefault="003B2C89" w:rsidP="007B4EF9">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1785</w:t>
            </w:r>
          </w:p>
        </w:tc>
        <w:tc>
          <w:tcPr>
            <w:tcW w:w="1701" w:type="dxa"/>
            <w:tcBorders>
              <w:top w:val="single" w:sz="4" w:space="0" w:color="auto"/>
              <w:left w:val="single" w:sz="4" w:space="0" w:color="auto"/>
              <w:bottom w:val="single" w:sz="4" w:space="0" w:color="auto"/>
              <w:right w:val="single" w:sz="4" w:space="0" w:color="auto"/>
            </w:tcBorders>
          </w:tcPr>
          <w:p w14:paraId="7E19817F" w14:textId="77777777" w:rsidR="003B2C89" w:rsidRPr="009C4728" w:rsidRDefault="003B2C89" w:rsidP="007B4EF9">
            <w:pPr>
              <w:pStyle w:val="TAC"/>
            </w:pPr>
            <w:r w:rsidRPr="009C4728">
              <w:rPr>
                <w:rFonts w:cs="Arial"/>
              </w:rPr>
              <w:t>1805</w:t>
            </w:r>
            <w:r>
              <w:rPr>
                <w:rFonts w:cs="Arial"/>
              </w:rPr>
              <w:t xml:space="preserve"> </w:t>
            </w:r>
            <w:r w:rsidRPr="009C4728">
              <w:rPr>
                <w:rFonts w:cs="Arial"/>
              </w:rPr>
              <w:t>–</w:t>
            </w:r>
            <w:r>
              <w:rPr>
                <w:rFonts w:cs="Arial"/>
              </w:rPr>
              <w:t xml:space="preserve"> </w:t>
            </w:r>
            <w:r w:rsidRPr="009C4728">
              <w:rPr>
                <w:rFonts w:cs="Arial"/>
              </w:rPr>
              <w:t>1880</w:t>
            </w:r>
          </w:p>
        </w:tc>
        <w:tc>
          <w:tcPr>
            <w:tcW w:w="567" w:type="dxa"/>
            <w:tcBorders>
              <w:top w:val="single" w:sz="4" w:space="0" w:color="auto"/>
              <w:left w:val="single" w:sz="4" w:space="0" w:color="auto"/>
              <w:bottom w:val="single" w:sz="4" w:space="0" w:color="auto"/>
              <w:right w:val="single" w:sz="4" w:space="0" w:color="auto"/>
            </w:tcBorders>
            <w:vAlign w:val="center"/>
          </w:tcPr>
          <w:p w14:paraId="3389CE1D" w14:textId="77777777" w:rsidR="003B2C89" w:rsidRPr="009C4728" w:rsidRDefault="003B2C89" w:rsidP="007B4EF9">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48B4F471" w14:textId="77777777" w:rsidR="003B2C89" w:rsidRPr="00675E42" w:rsidRDefault="003B2C89" w:rsidP="007B4EF9">
            <w:pPr>
              <w:pStyle w:val="TAC"/>
            </w:pPr>
          </w:p>
        </w:tc>
      </w:tr>
      <w:tr w:rsidR="003B2C89" w:rsidRPr="00675E42" w14:paraId="01EF4CAD"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D9CF956" w14:textId="77777777" w:rsidR="003B2C89" w:rsidRPr="009C4728" w:rsidRDefault="003B2C89" w:rsidP="007B4EF9">
            <w:pPr>
              <w:pStyle w:val="TAC"/>
            </w:pPr>
            <w:r w:rsidRPr="009C4728">
              <w:t>4</w:t>
            </w:r>
          </w:p>
        </w:tc>
        <w:tc>
          <w:tcPr>
            <w:tcW w:w="709" w:type="dxa"/>
            <w:tcBorders>
              <w:top w:val="single" w:sz="4" w:space="0" w:color="auto"/>
              <w:left w:val="single" w:sz="4" w:space="0" w:color="auto"/>
              <w:bottom w:val="single" w:sz="4" w:space="0" w:color="auto"/>
              <w:right w:val="single" w:sz="4" w:space="0" w:color="auto"/>
            </w:tcBorders>
            <w:vAlign w:val="center"/>
          </w:tcPr>
          <w:p w14:paraId="2A160F8A" w14:textId="77777777" w:rsidR="003B2C89" w:rsidRPr="009C4728"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2B5EFCEC" w14:textId="77777777" w:rsidR="003B2C89" w:rsidRDefault="003B2C89" w:rsidP="007B4EF9">
            <w:pPr>
              <w:pStyle w:val="TAC"/>
              <w:rPr>
                <w:rFonts w:cs="Arial"/>
              </w:rPr>
            </w:pPr>
            <w:r>
              <w:rPr>
                <w:rFonts w:cs="Arial"/>
              </w:rPr>
              <w:t>4</w:t>
            </w:r>
          </w:p>
        </w:tc>
        <w:tc>
          <w:tcPr>
            <w:tcW w:w="425" w:type="dxa"/>
            <w:tcBorders>
              <w:top w:val="single" w:sz="4" w:space="0" w:color="auto"/>
              <w:left w:val="single" w:sz="4" w:space="0" w:color="auto"/>
              <w:bottom w:val="single" w:sz="4" w:space="0" w:color="auto"/>
              <w:right w:val="single" w:sz="4" w:space="0" w:color="auto"/>
            </w:tcBorders>
          </w:tcPr>
          <w:p w14:paraId="7619B0C3"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29F3089" w14:textId="77777777" w:rsidR="003B2C89" w:rsidRPr="009C4728" w:rsidRDefault="003B2C89" w:rsidP="007B4EF9">
            <w:pPr>
              <w:pStyle w:val="TAC"/>
              <w:rPr>
                <w:rFonts w:cs="Arial"/>
              </w:rPr>
            </w:pPr>
            <w:r w:rsidRPr="009C4728">
              <w:rPr>
                <w:rFonts w:cs="Arial"/>
              </w:rPr>
              <w:t>IV</w:t>
            </w:r>
          </w:p>
        </w:tc>
        <w:tc>
          <w:tcPr>
            <w:tcW w:w="709" w:type="dxa"/>
            <w:tcBorders>
              <w:top w:val="single" w:sz="4" w:space="0" w:color="auto"/>
              <w:left w:val="single" w:sz="4" w:space="0" w:color="auto"/>
              <w:bottom w:val="single" w:sz="4" w:space="0" w:color="auto"/>
              <w:right w:val="single" w:sz="4" w:space="0" w:color="auto"/>
            </w:tcBorders>
            <w:vAlign w:val="center"/>
          </w:tcPr>
          <w:p w14:paraId="4015CFD0" w14:textId="77777777" w:rsidR="003B2C89" w:rsidRPr="009C4728" w:rsidRDefault="003B2C89" w:rsidP="007B4EF9">
            <w:pPr>
              <w:pStyle w:val="TAC"/>
              <w:rPr>
                <w:rFonts w:cs="Arial"/>
              </w:rPr>
            </w:pPr>
            <w:r w:rsidRPr="009C4728">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FD22273" w14:textId="77777777" w:rsidR="003B2C89" w:rsidRPr="009C4728" w:rsidRDefault="003B2C89" w:rsidP="007B4EF9">
            <w:pPr>
              <w:pStyle w:val="TAC"/>
            </w:pPr>
            <w:r w:rsidRPr="009C4728">
              <w:rPr>
                <w:rFonts w:cs="Arial"/>
              </w:rPr>
              <w:t>1710</w:t>
            </w:r>
            <w:r>
              <w:rPr>
                <w:rFonts w:cs="Arial"/>
              </w:rPr>
              <w:t xml:space="preserve"> </w:t>
            </w:r>
            <w:r w:rsidRPr="009C4728">
              <w:rPr>
                <w:rFonts w:cs="Arial"/>
              </w:rPr>
              <w:t>–</w:t>
            </w:r>
            <w:r>
              <w:rPr>
                <w:rFonts w:cs="Arial"/>
              </w:rPr>
              <w:t xml:space="preserve"> </w:t>
            </w:r>
            <w:r w:rsidRPr="009C4728">
              <w:rPr>
                <w:rFonts w:cs="Arial"/>
              </w:rPr>
              <w:t>1755</w:t>
            </w:r>
          </w:p>
        </w:tc>
        <w:tc>
          <w:tcPr>
            <w:tcW w:w="1701" w:type="dxa"/>
            <w:tcBorders>
              <w:top w:val="single" w:sz="4" w:space="0" w:color="auto"/>
              <w:left w:val="single" w:sz="4" w:space="0" w:color="auto"/>
              <w:bottom w:val="single" w:sz="4" w:space="0" w:color="auto"/>
              <w:right w:val="single" w:sz="4" w:space="0" w:color="auto"/>
            </w:tcBorders>
          </w:tcPr>
          <w:p w14:paraId="5B805EFB" w14:textId="77777777" w:rsidR="003B2C89" w:rsidRPr="009C4728" w:rsidRDefault="003B2C89" w:rsidP="007B4EF9">
            <w:pPr>
              <w:pStyle w:val="TAC"/>
            </w:pPr>
            <w:r w:rsidRPr="009C4728">
              <w:rPr>
                <w:rFonts w:cs="Arial"/>
              </w:rPr>
              <w:t>2110</w:t>
            </w:r>
            <w:r>
              <w:rPr>
                <w:rFonts w:cs="Arial"/>
              </w:rPr>
              <w:t xml:space="preserve"> </w:t>
            </w:r>
            <w:r w:rsidRPr="009C4728">
              <w:rPr>
                <w:rFonts w:cs="Arial"/>
              </w:rPr>
              <w:t>–</w:t>
            </w:r>
            <w:r>
              <w:rPr>
                <w:rFonts w:cs="Arial"/>
              </w:rPr>
              <w:t xml:space="preserve"> </w:t>
            </w:r>
            <w:r w:rsidRPr="009C4728">
              <w:rPr>
                <w:rFonts w:cs="Arial"/>
              </w:rPr>
              <w:t>2155</w:t>
            </w:r>
          </w:p>
        </w:tc>
        <w:tc>
          <w:tcPr>
            <w:tcW w:w="567" w:type="dxa"/>
            <w:tcBorders>
              <w:top w:val="single" w:sz="4" w:space="0" w:color="auto"/>
              <w:left w:val="single" w:sz="4" w:space="0" w:color="auto"/>
              <w:bottom w:val="single" w:sz="4" w:space="0" w:color="auto"/>
              <w:right w:val="single" w:sz="4" w:space="0" w:color="auto"/>
            </w:tcBorders>
            <w:vAlign w:val="center"/>
          </w:tcPr>
          <w:p w14:paraId="66C8AEC7" w14:textId="77777777" w:rsidR="003B2C89" w:rsidRPr="009C4728" w:rsidRDefault="003B2C89" w:rsidP="007B4EF9">
            <w:pPr>
              <w:pStyle w:val="TAC"/>
            </w:pPr>
            <w:r w:rsidRPr="009C4728">
              <w:t>1</w:t>
            </w:r>
          </w:p>
        </w:tc>
        <w:tc>
          <w:tcPr>
            <w:tcW w:w="1843" w:type="dxa"/>
            <w:tcBorders>
              <w:top w:val="single" w:sz="4" w:space="0" w:color="auto"/>
              <w:left w:val="single" w:sz="4" w:space="0" w:color="auto"/>
              <w:bottom w:val="single" w:sz="4" w:space="0" w:color="auto"/>
              <w:right w:val="single" w:sz="4" w:space="0" w:color="auto"/>
            </w:tcBorders>
            <w:vAlign w:val="center"/>
          </w:tcPr>
          <w:p w14:paraId="3BE60234" w14:textId="77777777" w:rsidR="003B2C89" w:rsidRPr="00675E42" w:rsidRDefault="003B2C89" w:rsidP="007B4EF9">
            <w:pPr>
              <w:pStyle w:val="TAC"/>
            </w:pPr>
          </w:p>
        </w:tc>
      </w:tr>
      <w:tr w:rsidR="003B2C89" w:rsidRPr="00675E42" w14:paraId="2E4DE5BE"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45D3CC6" w14:textId="77777777" w:rsidR="003B2C89" w:rsidRPr="009C4728" w:rsidRDefault="003B2C89" w:rsidP="007B4EF9">
            <w:pPr>
              <w:pStyle w:val="TAC"/>
            </w:pPr>
            <w:r w:rsidRPr="009C4728">
              <w:t>5</w:t>
            </w:r>
          </w:p>
        </w:tc>
        <w:tc>
          <w:tcPr>
            <w:tcW w:w="709" w:type="dxa"/>
            <w:tcBorders>
              <w:top w:val="single" w:sz="4" w:space="0" w:color="auto"/>
              <w:left w:val="single" w:sz="4" w:space="0" w:color="auto"/>
              <w:bottom w:val="single" w:sz="4" w:space="0" w:color="auto"/>
              <w:right w:val="single" w:sz="4" w:space="0" w:color="auto"/>
            </w:tcBorders>
            <w:vAlign w:val="center"/>
          </w:tcPr>
          <w:p w14:paraId="17F14D0E" w14:textId="77777777" w:rsidR="003B2C89" w:rsidRPr="009C4728" w:rsidRDefault="003B2C89" w:rsidP="007B4EF9">
            <w:pPr>
              <w:pStyle w:val="TAC"/>
              <w:rPr>
                <w:rFonts w:cs="Arial"/>
              </w:rPr>
            </w:pPr>
            <w:r w:rsidRPr="009C4728">
              <w:rPr>
                <w:rFonts w:cs="Arial"/>
              </w:rPr>
              <w:t>n5</w:t>
            </w:r>
          </w:p>
        </w:tc>
        <w:tc>
          <w:tcPr>
            <w:tcW w:w="850" w:type="dxa"/>
            <w:tcBorders>
              <w:top w:val="single" w:sz="4" w:space="0" w:color="auto"/>
              <w:left w:val="single" w:sz="4" w:space="0" w:color="auto"/>
              <w:bottom w:val="single" w:sz="4" w:space="0" w:color="auto"/>
              <w:right w:val="single" w:sz="4" w:space="0" w:color="auto"/>
            </w:tcBorders>
            <w:vAlign w:val="center"/>
          </w:tcPr>
          <w:p w14:paraId="1F25C364" w14:textId="77777777" w:rsidR="003B2C89" w:rsidRDefault="003B2C89" w:rsidP="007B4EF9">
            <w:pPr>
              <w:pStyle w:val="TAC"/>
              <w:rPr>
                <w:rFonts w:cs="Arial"/>
              </w:rPr>
            </w:pPr>
            <w:r>
              <w:rPr>
                <w:rFonts w:cs="Arial"/>
              </w:rPr>
              <w:t>5</w:t>
            </w:r>
          </w:p>
        </w:tc>
        <w:tc>
          <w:tcPr>
            <w:tcW w:w="425" w:type="dxa"/>
            <w:tcBorders>
              <w:top w:val="single" w:sz="4" w:space="0" w:color="auto"/>
              <w:left w:val="single" w:sz="4" w:space="0" w:color="auto"/>
              <w:bottom w:val="single" w:sz="4" w:space="0" w:color="auto"/>
              <w:right w:val="single" w:sz="4" w:space="0" w:color="auto"/>
            </w:tcBorders>
          </w:tcPr>
          <w:p w14:paraId="06C59ABD"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5CDFC1B" w14:textId="77777777" w:rsidR="003B2C89" w:rsidRPr="009C4728" w:rsidRDefault="003B2C89" w:rsidP="007B4EF9">
            <w:pPr>
              <w:pStyle w:val="TAC"/>
              <w:rPr>
                <w:rFonts w:cs="Arial"/>
              </w:rPr>
            </w:pPr>
            <w:r w:rsidRPr="009C4728">
              <w:rPr>
                <w:rFonts w:cs="Arial"/>
              </w:rPr>
              <w:t>V</w:t>
            </w:r>
          </w:p>
        </w:tc>
        <w:tc>
          <w:tcPr>
            <w:tcW w:w="709" w:type="dxa"/>
            <w:tcBorders>
              <w:top w:val="single" w:sz="4" w:space="0" w:color="auto"/>
              <w:left w:val="single" w:sz="4" w:space="0" w:color="auto"/>
              <w:bottom w:val="single" w:sz="4" w:space="0" w:color="auto"/>
              <w:right w:val="single" w:sz="4" w:space="0" w:color="auto"/>
            </w:tcBorders>
            <w:vAlign w:val="center"/>
          </w:tcPr>
          <w:p w14:paraId="2A4D8189" w14:textId="77777777" w:rsidR="003B2C89" w:rsidRPr="009C4728" w:rsidRDefault="003B2C89" w:rsidP="007B4EF9">
            <w:pPr>
              <w:pStyle w:val="TAC"/>
              <w:rPr>
                <w:rFonts w:cs="Arial"/>
              </w:rPr>
            </w:pPr>
            <w:r w:rsidRPr="009C4728">
              <w:rPr>
                <w:rFonts w:cs="Arial"/>
              </w:rPr>
              <w:t xml:space="preserve">GSM </w:t>
            </w:r>
            <w:r>
              <w:rPr>
                <w:rFonts w:cs="Arial"/>
              </w:rPr>
              <w:br/>
            </w:r>
            <w:r w:rsidRPr="009C4728">
              <w:rPr>
                <w:rFonts w:cs="Arial"/>
              </w:rPr>
              <w:t>850</w:t>
            </w:r>
          </w:p>
        </w:tc>
        <w:tc>
          <w:tcPr>
            <w:tcW w:w="1276" w:type="dxa"/>
            <w:tcBorders>
              <w:top w:val="single" w:sz="4" w:space="0" w:color="auto"/>
              <w:left w:val="single" w:sz="4" w:space="0" w:color="auto"/>
              <w:bottom w:val="single" w:sz="4" w:space="0" w:color="auto"/>
              <w:right w:val="single" w:sz="4" w:space="0" w:color="auto"/>
            </w:tcBorders>
          </w:tcPr>
          <w:p w14:paraId="7A6F238E" w14:textId="77777777" w:rsidR="003B2C89" w:rsidRPr="009C4728" w:rsidRDefault="003B2C89" w:rsidP="007B4EF9">
            <w:pPr>
              <w:pStyle w:val="TAC"/>
            </w:pPr>
            <w:r w:rsidRPr="009C4728">
              <w:rPr>
                <w:rFonts w:cs="Arial"/>
              </w:rPr>
              <w:t>824</w:t>
            </w:r>
            <w:r>
              <w:rPr>
                <w:rFonts w:cs="Arial"/>
              </w:rPr>
              <w:t xml:space="preserve"> </w:t>
            </w:r>
            <w:r w:rsidRPr="009C4728">
              <w:rPr>
                <w:rFonts w:cs="Arial"/>
              </w:rPr>
              <w:t>–</w:t>
            </w:r>
            <w:r>
              <w:rPr>
                <w:rFonts w:cs="Arial"/>
              </w:rPr>
              <w:t xml:space="preserve"> </w:t>
            </w:r>
            <w:r w:rsidRPr="009C4728">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14B40709" w14:textId="77777777" w:rsidR="003B2C89" w:rsidRPr="009C4728" w:rsidRDefault="003B2C89" w:rsidP="007B4EF9">
            <w:pPr>
              <w:pStyle w:val="TAC"/>
            </w:pPr>
            <w:r w:rsidRPr="009C4728">
              <w:rPr>
                <w:rFonts w:cs="Arial"/>
              </w:rPr>
              <w:t>869</w:t>
            </w:r>
            <w:r>
              <w:rPr>
                <w:rFonts w:cs="Arial"/>
              </w:rPr>
              <w:t xml:space="preserve"> </w:t>
            </w:r>
            <w:r w:rsidRPr="009C4728">
              <w:rPr>
                <w:rFonts w:cs="Arial"/>
              </w:rPr>
              <w:t>–</w:t>
            </w:r>
            <w:r>
              <w:rPr>
                <w:rFonts w:cs="Arial"/>
              </w:rPr>
              <w:t xml:space="preserve"> </w:t>
            </w:r>
            <w:r w:rsidRPr="009C4728">
              <w:rPr>
                <w:rFonts w:cs="Arial"/>
              </w:rPr>
              <w:t>894</w:t>
            </w:r>
          </w:p>
        </w:tc>
        <w:tc>
          <w:tcPr>
            <w:tcW w:w="567" w:type="dxa"/>
            <w:tcBorders>
              <w:top w:val="single" w:sz="4" w:space="0" w:color="auto"/>
              <w:left w:val="single" w:sz="4" w:space="0" w:color="auto"/>
              <w:bottom w:val="single" w:sz="4" w:space="0" w:color="auto"/>
              <w:right w:val="single" w:sz="4" w:space="0" w:color="auto"/>
            </w:tcBorders>
            <w:vAlign w:val="center"/>
          </w:tcPr>
          <w:p w14:paraId="597E8EE7" w14:textId="77777777" w:rsidR="003B2C89" w:rsidRPr="009C4728" w:rsidRDefault="003B2C89" w:rsidP="007B4EF9">
            <w:pPr>
              <w:pStyle w:val="TAC"/>
            </w:pPr>
            <w:r w:rsidRPr="009C4728">
              <w:t>2</w:t>
            </w:r>
          </w:p>
        </w:tc>
        <w:tc>
          <w:tcPr>
            <w:tcW w:w="1843" w:type="dxa"/>
            <w:tcBorders>
              <w:top w:val="single" w:sz="4" w:space="0" w:color="auto"/>
              <w:left w:val="single" w:sz="4" w:space="0" w:color="auto"/>
              <w:bottom w:val="single" w:sz="4" w:space="0" w:color="auto"/>
              <w:right w:val="single" w:sz="4" w:space="0" w:color="auto"/>
            </w:tcBorders>
            <w:vAlign w:val="center"/>
          </w:tcPr>
          <w:p w14:paraId="673D1B51" w14:textId="77777777" w:rsidR="003B2C89" w:rsidRPr="00675E42" w:rsidRDefault="003B2C89" w:rsidP="007B4EF9">
            <w:pPr>
              <w:pStyle w:val="TAC"/>
            </w:pPr>
          </w:p>
        </w:tc>
      </w:tr>
      <w:tr w:rsidR="003B2C89" w:rsidRPr="00675E42" w14:paraId="28080ADA"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D737267" w14:textId="77777777" w:rsidR="003B2C89" w:rsidRPr="009C4728" w:rsidRDefault="003B2C89" w:rsidP="007B4EF9">
            <w:pPr>
              <w:pStyle w:val="TAC"/>
            </w:pPr>
            <w:r>
              <w:rPr>
                <w:rFonts w:cs="Arial"/>
              </w:rPr>
              <w:t>6</w:t>
            </w:r>
          </w:p>
        </w:tc>
        <w:tc>
          <w:tcPr>
            <w:tcW w:w="709" w:type="dxa"/>
            <w:tcBorders>
              <w:top w:val="single" w:sz="4" w:space="0" w:color="auto"/>
              <w:left w:val="single" w:sz="4" w:space="0" w:color="auto"/>
              <w:bottom w:val="single" w:sz="4" w:space="0" w:color="auto"/>
              <w:right w:val="single" w:sz="4" w:space="0" w:color="auto"/>
            </w:tcBorders>
            <w:vAlign w:val="center"/>
          </w:tcPr>
          <w:p w14:paraId="50F8C517" w14:textId="77777777" w:rsidR="003B2C89" w:rsidRPr="009C4728"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72ADDDF1" w14:textId="77777777" w:rsidR="003B2C89" w:rsidRDefault="003B2C89" w:rsidP="007B4EF9">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1328578C"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DB3460B" w14:textId="77777777" w:rsidR="003B2C89" w:rsidRPr="009C4728" w:rsidRDefault="003B2C89" w:rsidP="007B4EF9">
            <w:pPr>
              <w:pStyle w:val="TAC"/>
              <w:rPr>
                <w:rFonts w:cs="Arial"/>
              </w:rPr>
            </w:pPr>
            <w:r w:rsidRPr="009C4728">
              <w:rPr>
                <w:rFonts w:cs="Arial"/>
              </w:rPr>
              <w:t>VI</w:t>
            </w:r>
          </w:p>
        </w:tc>
        <w:tc>
          <w:tcPr>
            <w:tcW w:w="709" w:type="dxa"/>
            <w:tcBorders>
              <w:top w:val="single" w:sz="4" w:space="0" w:color="auto"/>
              <w:left w:val="single" w:sz="4" w:space="0" w:color="auto"/>
              <w:bottom w:val="single" w:sz="4" w:space="0" w:color="auto"/>
              <w:right w:val="single" w:sz="4" w:space="0" w:color="auto"/>
            </w:tcBorders>
            <w:vAlign w:val="center"/>
          </w:tcPr>
          <w:p w14:paraId="3192BF9B" w14:textId="77777777" w:rsidR="003B2C89" w:rsidRPr="009C4728" w:rsidRDefault="003B2C89" w:rsidP="007B4EF9">
            <w:pPr>
              <w:pStyle w:val="TAC"/>
              <w:rPr>
                <w:rFonts w:cs="Arial"/>
              </w:rPr>
            </w:pPr>
            <w:r w:rsidRPr="009C4728">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65CD6C35" w14:textId="77777777" w:rsidR="003B2C89" w:rsidRPr="009C4728" w:rsidRDefault="003B2C89" w:rsidP="007B4EF9">
            <w:pPr>
              <w:pStyle w:val="TAC"/>
            </w:pPr>
            <w:r w:rsidRPr="009C4728">
              <w:rPr>
                <w:rFonts w:cs="Arial"/>
              </w:rPr>
              <w:t>830</w:t>
            </w:r>
            <w:r>
              <w:rPr>
                <w:rFonts w:cs="Arial"/>
              </w:rPr>
              <w:t xml:space="preserve"> </w:t>
            </w:r>
            <w:r w:rsidRPr="009C4728">
              <w:rPr>
                <w:rFonts w:cs="Arial"/>
              </w:rPr>
              <w:t>–</w:t>
            </w:r>
            <w:r>
              <w:rPr>
                <w:rFonts w:cs="Arial"/>
              </w:rPr>
              <w:t xml:space="preserve"> </w:t>
            </w:r>
            <w:r w:rsidRPr="009C4728">
              <w:rPr>
                <w:rFonts w:cs="Arial"/>
              </w:rPr>
              <w:t>840</w:t>
            </w:r>
          </w:p>
        </w:tc>
        <w:tc>
          <w:tcPr>
            <w:tcW w:w="1701" w:type="dxa"/>
            <w:tcBorders>
              <w:top w:val="single" w:sz="4" w:space="0" w:color="auto"/>
              <w:left w:val="single" w:sz="4" w:space="0" w:color="auto"/>
              <w:bottom w:val="single" w:sz="4" w:space="0" w:color="auto"/>
              <w:right w:val="single" w:sz="4" w:space="0" w:color="auto"/>
            </w:tcBorders>
          </w:tcPr>
          <w:p w14:paraId="14BD115C" w14:textId="77777777" w:rsidR="003B2C89" w:rsidRPr="009C4728" w:rsidRDefault="003B2C89" w:rsidP="007B4EF9">
            <w:pPr>
              <w:pStyle w:val="TAC"/>
            </w:pPr>
            <w:r w:rsidRPr="009C4728">
              <w:rPr>
                <w:rFonts w:cs="Arial"/>
              </w:rPr>
              <w:t>875</w:t>
            </w:r>
            <w:r>
              <w:rPr>
                <w:rFonts w:cs="Arial"/>
              </w:rPr>
              <w:t xml:space="preserve"> </w:t>
            </w:r>
            <w:r w:rsidRPr="009C4728">
              <w:rPr>
                <w:rFonts w:cs="Arial"/>
              </w:rPr>
              <w:t>–</w:t>
            </w:r>
            <w:r>
              <w:rPr>
                <w:rFonts w:cs="Arial"/>
              </w:rPr>
              <w:t xml:space="preserve"> </w:t>
            </w:r>
            <w:r w:rsidRPr="009C4728">
              <w:rPr>
                <w:rFonts w:cs="Arial"/>
              </w:rPr>
              <w:t>885</w:t>
            </w:r>
          </w:p>
        </w:tc>
        <w:tc>
          <w:tcPr>
            <w:tcW w:w="567" w:type="dxa"/>
            <w:tcBorders>
              <w:top w:val="single" w:sz="4" w:space="0" w:color="auto"/>
              <w:left w:val="single" w:sz="4" w:space="0" w:color="auto"/>
              <w:bottom w:val="single" w:sz="4" w:space="0" w:color="auto"/>
              <w:right w:val="single" w:sz="4" w:space="0" w:color="auto"/>
            </w:tcBorders>
            <w:vAlign w:val="center"/>
          </w:tcPr>
          <w:p w14:paraId="344FC3AD" w14:textId="77777777" w:rsidR="003B2C89" w:rsidRPr="009C4728" w:rsidRDefault="003B2C89" w:rsidP="007B4EF9">
            <w:pPr>
              <w:pStyle w:val="TAC"/>
            </w:pPr>
            <w:r w:rsidRPr="009C4728">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31281BC" w14:textId="77777777" w:rsidR="003B2C89" w:rsidRPr="00675E42" w:rsidRDefault="003B2C89" w:rsidP="007B4EF9">
            <w:pPr>
              <w:pStyle w:val="TAC"/>
            </w:pPr>
          </w:p>
        </w:tc>
      </w:tr>
      <w:tr w:rsidR="003B2C89" w:rsidRPr="00675E42" w14:paraId="72EE8679"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9502EB" w14:textId="77777777" w:rsidR="003B2C89" w:rsidRDefault="003B2C89" w:rsidP="007B4EF9">
            <w:pPr>
              <w:pStyle w:val="TAC"/>
              <w:rPr>
                <w:rFonts w:cs="Arial"/>
              </w:rPr>
            </w:pPr>
            <w:r>
              <w:rPr>
                <w:rFonts w:cs="Arial"/>
              </w:rPr>
              <w:t>7</w:t>
            </w:r>
          </w:p>
        </w:tc>
        <w:tc>
          <w:tcPr>
            <w:tcW w:w="709" w:type="dxa"/>
            <w:tcBorders>
              <w:top w:val="single" w:sz="4" w:space="0" w:color="auto"/>
              <w:left w:val="single" w:sz="4" w:space="0" w:color="auto"/>
              <w:bottom w:val="single" w:sz="4" w:space="0" w:color="auto"/>
              <w:right w:val="single" w:sz="4" w:space="0" w:color="auto"/>
            </w:tcBorders>
            <w:vAlign w:val="center"/>
          </w:tcPr>
          <w:p w14:paraId="0A9DD448" w14:textId="77777777" w:rsidR="003B2C89" w:rsidRDefault="003B2C89" w:rsidP="007B4EF9">
            <w:pPr>
              <w:pStyle w:val="TAC"/>
              <w:rPr>
                <w:rFonts w:cs="Arial"/>
              </w:rPr>
            </w:pPr>
            <w:r>
              <w:rPr>
                <w:rFonts w:cs="Arial"/>
              </w:rPr>
              <w:t>n7</w:t>
            </w:r>
          </w:p>
        </w:tc>
        <w:tc>
          <w:tcPr>
            <w:tcW w:w="850" w:type="dxa"/>
            <w:tcBorders>
              <w:top w:val="single" w:sz="4" w:space="0" w:color="auto"/>
              <w:left w:val="single" w:sz="4" w:space="0" w:color="auto"/>
              <w:bottom w:val="single" w:sz="4" w:space="0" w:color="auto"/>
              <w:right w:val="single" w:sz="4" w:space="0" w:color="auto"/>
            </w:tcBorders>
            <w:vAlign w:val="center"/>
          </w:tcPr>
          <w:p w14:paraId="63E578A4" w14:textId="77777777" w:rsidR="003B2C89" w:rsidRDefault="003B2C89" w:rsidP="007B4EF9">
            <w:pPr>
              <w:pStyle w:val="TAC"/>
              <w:rPr>
                <w:rFonts w:cs="Arial"/>
              </w:rPr>
            </w:pPr>
            <w:r>
              <w:rPr>
                <w:rFonts w:cs="Arial"/>
              </w:rPr>
              <w:t>7</w:t>
            </w:r>
          </w:p>
        </w:tc>
        <w:tc>
          <w:tcPr>
            <w:tcW w:w="425" w:type="dxa"/>
            <w:tcBorders>
              <w:top w:val="single" w:sz="4" w:space="0" w:color="auto"/>
              <w:left w:val="single" w:sz="4" w:space="0" w:color="auto"/>
              <w:bottom w:val="single" w:sz="4" w:space="0" w:color="auto"/>
              <w:right w:val="single" w:sz="4" w:space="0" w:color="auto"/>
            </w:tcBorders>
          </w:tcPr>
          <w:p w14:paraId="7552050A"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6984C30" w14:textId="77777777" w:rsidR="003B2C89" w:rsidRPr="009C4728" w:rsidRDefault="003B2C89" w:rsidP="007B4EF9">
            <w:pPr>
              <w:pStyle w:val="TAC"/>
              <w:rPr>
                <w:rFonts w:cs="Arial"/>
              </w:rPr>
            </w:pPr>
            <w:r w:rsidRPr="009C4728">
              <w:rPr>
                <w:rFonts w:cs="Arial"/>
              </w:rPr>
              <w:t>VII</w:t>
            </w:r>
          </w:p>
        </w:tc>
        <w:tc>
          <w:tcPr>
            <w:tcW w:w="709" w:type="dxa"/>
            <w:tcBorders>
              <w:top w:val="single" w:sz="4" w:space="0" w:color="auto"/>
              <w:left w:val="single" w:sz="4" w:space="0" w:color="auto"/>
              <w:bottom w:val="single" w:sz="4" w:space="0" w:color="auto"/>
              <w:right w:val="single" w:sz="4" w:space="0" w:color="auto"/>
            </w:tcBorders>
          </w:tcPr>
          <w:p w14:paraId="7BAFBB81"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FB93D8D" w14:textId="77777777" w:rsidR="003B2C89" w:rsidRPr="009C4728" w:rsidRDefault="003B2C89" w:rsidP="007B4EF9">
            <w:pPr>
              <w:pStyle w:val="TAC"/>
              <w:rPr>
                <w:rFonts w:cs="Arial"/>
              </w:rPr>
            </w:pPr>
            <w:r w:rsidRPr="00F47D55">
              <w:rPr>
                <w:rFonts w:cs="Arial"/>
              </w:rPr>
              <w:t>2500</w:t>
            </w:r>
            <w:r>
              <w:rPr>
                <w:rFonts w:cs="Arial"/>
              </w:rPr>
              <w:t xml:space="preserve"> </w:t>
            </w:r>
            <w:r w:rsidRPr="00F47D55">
              <w:rPr>
                <w:rFonts w:cs="Arial"/>
              </w:rPr>
              <w:t>–</w:t>
            </w:r>
            <w:r>
              <w:rPr>
                <w:rFonts w:cs="Arial"/>
              </w:rPr>
              <w:t xml:space="preserve"> </w:t>
            </w:r>
            <w:r w:rsidRPr="00F47D55">
              <w:rPr>
                <w:rFonts w:cs="Arial"/>
              </w:rPr>
              <w:t>2570</w:t>
            </w:r>
          </w:p>
        </w:tc>
        <w:tc>
          <w:tcPr>
            <w:tcW w:w="1701" w:type="dxa"/>
            <w:tcBorders>
              <w:top w:val="single" w:sz="4" w:space="0" w:color="auto"/>
              <w:left w:val="single" w:sz="4" w:space="0" w:color="auto"/>
              <w:bottom w:val="single" w:sz="4" w:space="0" w:color="auto"/>
              <w:right w:val="single" w:sz="4" w:space="0" w:color="auto"/>
            </w:tcBorders>
          </w:tcPr>
          <w:p w14:paraId="207AFD1A" w14:textId="77777777" w:rsidR="003B2C89" w:rsidRPr="009C4728" w:rsidRDefault="003B2C89" w:rsidP="007B4EF9">
            <w:pPr>
              <w:pStyle w:val="TAC"/>
              <w:rPr>
                <w:rFonts w:cs="Arial"/>
              </w:rPr>
            </w:pPr>
            <w:r w:rsidRPr="00F47D55">
              <w:rPr>
                <w:rFonts w:cs="Arial"/>
              </w:rPr>
              <w:t>2620</w:t>
            </w:r>
            <w:r>
              <w:rPr>
                <w:rFonts w:cs="Arial"/>
              </w:rPr>
              <w:t xml:space="preserve"> </w:t>
            </w:r>
            <w:r w:rsidRPr="00F47D55">
              <w:rPr>
                <w:rFonts w:cs="Arial"/>
              </w:rPr>
              <w:t>–</w:t>
            </w:r>
            <w:r>
              <w:rPr>
                <w:rFonts w:cs="Arial"/>
              </w:rPr>
              <w:t xml:space="preserve"> </w:t>
            </w:r>
            <w:r w:rsidRPr="00F47D55">
              <w:rPr>
                <w:rFonts w:cs="Arial"/>
              </w:rPr>
              <w:t>2690</w:t>
            </w:r>
          </w:p>
        </w:tc>
        <w:tc>
          <w:tcPr>
            <w:tcW w:w="567" w:type="dxa"/>
            <w:tcBorders>
              <w:top w:val="single" w:sz="4" w:space="0" w:color="auto"/>
              <w:left w:val="single" w:sz="4" w:space="0" w:color="auto"/>
              <w:bottom w:val="single" w:sz="4" w:space="0" w:color="auto"/>
              <w:right w:val="single" w:sz="4" w:space="0" w:color="auto"/>
            </w:tcBorders>
          </w:tcPr>
          <w:p w14:paraId="294C8EBC"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90C964A" w14:textId="77777777" w:rsidR="003B2C89" w:rsidRPr="00675E42" w:rsidRDefault="003B2C89" w:rsidP="007B4EF9">
            <w:pPr>
              <w:pStyle w:val="TAC"/>
            </w:pPr>
          </w:p>
        </w:tc>
      </w:tr>
      <w:tr w:rsidR="003B2C89" w:rsidRPr="00675E42" w14:paraId="5B51AB4A"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3A9B7E2" w14:textId="77777777" w:rsidR="003B2C89" w:rsidRDefault="003B2C89" w:rsidP="007B4EF9">
            <w:pPr>
              <w:pStyle w:val="TAC"/>
              <w:rPr>
                <w:rFonts w:cs="Arial"/>
              </w:rPr>
            </w:pPr>
            <w:r>
              <w:rPr>
                <w:rFonts w:cs="Arial"/>
              </w:rPr>
              <w:t>8</w:t>
            </w:r>
          </w:p>
        </w:tc>
        <w:tc>
          <w:tcPr>
            <w:tcW w:w="709" w:type="dxa"/>
            <w:tcBorders>
              <w:top w:val="single" w:sz="4" w:space="0" w:color="auto"/>
              <w:left w:val="single" w:sz="4" w:space="0" w:color="auto"/>
              <w:bottom w:val="single" w:sz="4" w:space="0" w:color="auto"/>
              <w:right w:val="single" w:sz="4" w:space="0" w:color="auto"/>
            </w:tcBorders>
            <w:vAlign w:val="center"/>
          </w:tcPr>
          <w:p w14:paraId="6100308B" w14:textId="77777777" w:rsidR="003B2C89" w:rsidRDefault="003B2C89" w:rsidP="007B4EF9">
            <w:pPr>
              <w:pStyle w:val="TAC"/>
              <w:rPr>
                <w:rFonts w:cs="Arial"/>
              </w:rPr>
            </w:pPr>
            <w:r>
              <w:rPr>
                <w:rFonts w:cs="Arial"/>
              </w:rPr>
              <w:t>n8</w:t>
            </w:r>
          </w:p>
        </w:tc>
        <w:tc>
          <w:tcPr>
            <w:tcW w:w="850" w:type="dxa"/>
            <w:tcBorders>
              <w:top w:val="single" w:sz="4" w:space="0" w:color="auto"/>
              <w:left w:val="single" w:sz="4" w:space="0" w:color="auto"/>
              <w:bottom w:val="single" w:sz="4" w:space="0" w:color="auto"/>
              <w:right w:val="single" w:sz="4" w:space="0" w:color="auto"/>
            </w:tcBorders>
            <w:vAlign w:val="center"/>
          </w:tcPr>
          <w:p w14:paraId="5F531D5C" w14:textId="77777777" w:rsidR="003B2C89" w:rsidRDefault="003B2C89" w:rsidP="007B4EF9">
            <w:pPr>
              <w:pStyle w:val="TAC"/>
              <w:rPr>
                <w:rFonts w:cs="Arial"/>
              </w:rPr>
            </w:pPr>
            <w:r>
              <w:rPr>
                <w:rFonts w:cs="Arial"/>
              </w:rPr>
              <w:t>8</w:t>
            </w:r>
          </w:p>
        </w:tc>
        <w:tc>
          <w:tcPr>
            <w:tcW w:w="425" w:type="dxa"/>
            <w:tcBorders>
              <w:top w:val="single" w:sz="4" w:space="0" w:color="auto"/>
              <w:left w:val="single" w:sz="4" w:space="0" w:color="auto"/>
              <w:bottom w:val="single" w:sz="4" w:space="0" w:color="auto"/>
              <w:right w:val="single" w:sz="4" w:space="0" w:color="auto"/>
            </w:tcBorders>
          </w:tcPr>
          <w:p w14:paraId="129A3C99"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2137BD2" w14:textId="77777777" w:rsidR="003B2C89" w:rsidRPr="009C4728" w:rsidRDefault="003B2C89" w:rsidP="007B4EF9">
            <w:pPr>
              <w:pStyle w:val="TAC"/>
              <w:rPr>
                <w:rFonts w:cs="Arial"/>
              </w:rPr>
            </w:pPr>
            <w:r w:rsidRPr="009C4728">
              <w:rPr>
                <w:rFonts w:cs="Arial"/>
              </w:rPr>
              <w:t>VIII</w:t>
            </w:r>
          </w:p>
        </w:tc>
        <w:tc>
          <w:tcPr>
            <w:tcW w:w="709" w:type="dxa"/>
            <w:tcBorders>
              <w:top w:val="single" w:sz="4" w:space="0" w:color="auto"/>
              <w:left w:val="single" w:sz="4" w:space="0" w:color="auto"/>
              <w:bottom w:val="single" w:sz="4" w:space="0" w:color="auto"/>
              <w:right w:val="single" w:sz="4" w:space="0" w:color="auto"/>
            </w:tcBorders>
          </w:tcPr>
          <w:p w14:paraId="0081F0A6" w14:textId="77777777" w:rsidR="003B2C89" w:rsidRPr="009C4728" w:rsidRDefault="003B2C89" w:rsidP="007B4EF9">
            <w:pPr>
              <w:pStyle w:val="TAC"/>
              <w:rPr>
                <w:rFonts w:cs="Arial"/>
              </w:rPr>
            </w:pPr>
            <w:r w:rsidRPr="009C4728">
              <w:rPr>
                <w:rFonts w:cs="Arial"/>
              </w:rPr>
              <w:t>E-GSM</w:t>
            </w:r>
          </w:p>
        </w:tc>
        <w:tc>
          <w:tcPr>
            <w:tcW w:w="1276" w:type="dxa"/>
            <w:tcBorders>
              <w:top w:val="single" w:sz="4" w:space="0" w:color="auto"/>
              <w:left w:val="single" w:sz="4" w:space="0" w:color="auto"/>
              <w:bottom w:val="single" w:sz="4" w:space="0" w:color="auto"/>
              <w:right w:val="single" w:sz="4" w:space="0" w:color="auto"/>
            </w:tcBorders>
          </w:tcPr>
          <w:p w14:paraId="13F9BD1D" w14:textId="77777777" w:rsidR="003B2C89" w:rsidRPr="009C4728" w:rsidRDefault="003B2C89" w:rsidP="007B4EF9">
            <w:pPr>
              <w:pStyle w:val="TAC"/>
              <w:rPr>
                <w:rFonts w:cs="Arial"/>
              </w:rPr>
            </w:pPr>
            <w:r w:rsidRPr="00F47D55">
              <w:rPr>
                <w:rFonts w:cs="Arial"/>
              </w:rPr>
              <w:t>880</w:t>
            </w:r>
            <w:r>
              <w:rPr>
                <w:rFonts w:cs="Arial"/>
              </w:rPr>
              <w:t xml:space="preserve"> </w:t>
            </w:r>
            <w:r w:rsidRPr="00F47D55">
              <w:rPr>
                <w:rFonts w:cs="Arial"/>
              </w:rPr>
              <w:t>–</w:t>
            </w:r>
            <w:r>
              <w:rPr>
                <w:rFonts w:cs="Arial"/>
              </w:rPr>
              <w:t xml:space="preserve"> </w:t>
            </w:r>
            <w:r w:rsidRPr="00F47D55">
              <w:rPr>
                <w:rFonts w:cs="Arial"/>
              </w:rPr>
              <w:t>915</w:t>
            </w:r>
          </w:p>
        </w:tc>
        <w:tc>
          <w:tcPr>
            <w:tcW w:w="1701" w:type="dxa"/>
            <w:tcBorders>
              <w:top w:val="single" w:sz="4" w:space="0" w:color="auto"/>
              <w:left w:val="single" w:sz="4" w:space="0" w:color="auto"/>
              <w:bottom w:val="single" w:sz="4" w:space="0" w:color="auto"/>
              <w:right w:val="single" w:sz="4" w:space="0" w:color="auto"/>
            </w:tcBorders>
          </w:tcPr>
          <w:p w14:paraId="6ED8CCD6" w14:textId="77777777" w:rsidR="003B2C89" w:rsidRPr="009C4728" w:rsidRDefault="003B2C89" w:rsidP="007B4EF9">
            <w:pPr>
              <w:pStyle w:val="TAC"/>
              <w:rPr>
                <w:rFonts w:cs="Arial"/>
              </w:rPr>
            </w:pPr>
            <w:r w:rsidRPr="00F47D55">
              <w:rPr>
                <w:rFonts w:cs="Arial"/>
              </w:rPr>
              <w:t>925</w:t>
            </w:r>
            <w:r>
              <w:rPr>
                <w:rFonts w:cs="Arial"/>
              </w:rPr>
              <w:t xml:space="preserve"> </w:t>
            </w:r>
            <w:r w:rsidRPr="00F47D55">
              <w:rPr>
                <w:rFonts w:cs="Arial"/>
              </w:rPr>
              <w:t>–</w:t>
            </w:r>
            <w:r>
              <w:rPr>
                <w:rFonts w:cs="Arial"/>
              </w:rPr>
              <w:t xml:space="preserve"> </w:t>
            </w:r>
            <w:r w:rsidRPr="00F47D55">
              <w:rPr>
                <w:rFonts w:cs="Arial"/>
              </w:rPr>
              <w:t>960</w:t>
            </w:r>
          </w:p>
        </w:tc>
        <w:tc>
          <w:tcPr>
            <w:tcW w:w="567" w:type="dxa"/>
            <w:tcBorders>
              <w:top w:val="single" w:sz="4" w:space="0" w:color="auto"/>
              <w:left w:val="single" w:sz="4" w:space="0" w:color="auto"/>
              <w:bottom w:val="single" w:sz="4" w:space="0" w:color="auto"/>
              <w:right w:val="single" w:sz="4" w:space="0" w:color="auto"/>
            </w:tcBorders>
          </w:tcPr>
          <w:p w14:paraId="0E372824" w14:textId="77777777" w:rsidR="003B2C89" w:rsidRPr="009C4728" w:rsidRDefault="003B2C89" w:rsidP="007B4EF9">
            <w:pPr>
              <w:pStyle w:val="TAC"/>
              <w:rPr>
                <w:rFonts w:cs="Arial"/>
              </w:rPr>
            </w:pPr>
            <w:r>
              <w:rPr>
                <w:rFonts w:cs="Arial"/>
              </w:rPr>
              <w:t>2</w:t>
            </w:r>
          </w:p>
        </w:tc>
        <w:tc>
          <w:tcPr>
            <w:tcW w:w="1843" w:type="dxa"/>
            <w:tcBorders>
              <w:top w:val="single" w:sz="4" w:space="0" w:color="auto"/>
              <w:left w:val="single" w:sz="4" w:space="0" w:color="auto"/>
              <w:bottom w:val="single" w:sz="4" w:space="0" w:color="auto"/>
              <w:right w:val="single" w:sz="4" w:space="0" w:color="auto"/>
            </w:tcBorders>
            <w:vAlign w:val="center"/>
          </w:tcPr>
          <w:p w14:paraId="750BA8A5" w14:textId="77777777" w:rsidR="003B2C89" w:rsidRPr="00675E42" w:rsidRDefault="003B2C89" w:rsidP="007B4EF9">
            <w:pPr>
              <w:pStyle w:val="TAC"/>
            </w:pPr>
          </w:p>
        </w:tc>
      </w:tr>
      <w:tr w:rsidR="003B2C89" w:rsidRPr="00675E42" w14:paraId="009B283B"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7251EB5" w14:textId="77777777" w:rsidR="003B2C89" w:rsidRDefault="003B2C89" w:rsidP="007B4EF9">
            <w:pPr>
              <w:pStyle w:val="TAC"/>
              <w:rPr>
                <w:rFonts w:cs="Arial"/>
              </w:rPr>
            </w:pPr>
            <w:r>
              <w:rPr>
                <w:rFonts w:cs="Arial"/>
              </w:rPr>
              <w:t>9</w:t>
            </w:r>
          </w:p>
        </w:tc>
        <w:tc>
          <w:tcPr>
            <w:tcW w:w="709" w:type="dxa"/>
            <w:tcBorders>
              <w:top w:val="single" w:sz="4" w:space="0" w:color="auto"/>
              <w:left w:val="single" w:sz="4" w:space="0" w:color="auto"/>
              <w:bottom w:val="single" w:sz="4" w:space="0" w:color="auto"/>
              <w:right w:val="single" w:sz="4" w:space="0" w:color="auto"/>
            </w:tcBorders>
            <w:vAlign w:val="center"/>
          </w:tcPr>
          <w:p w14:paraId="1617E404"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2D933443" w14:textId="77777777" w:rsidR="003B2C89" w:rsidRDefault="003B2C89" w:rsidP="007B4EF9">
            <w:pPr>
              <w:pStyle w:val="TAC"/>
              <w:rPr>
                <w:rFonts w:cs="Arial"/>
              </w:rPr>
            </w:pPr>
            <w:r>
              <w:rPr>
                <w:rFonts w:cs="Arial"/>
              </w:rPr>
              <w:t>9</w:t>
            </w:r>
          </w:p>
        </w:tc>
        <w:tc>
          <w:tcPr>
            <w:tcW w:w="425" w:type="dxa"/>
            <w:tcBorders>
              <w:top w:val="single" w:sz="4" w:space="0" w:color="auto"/>
              <w:left w:val="single" w:sz="4" w:space="0" w:color="auto"/>
              <w:bottom w:val="single" w:sz="4" w:space="0" w:color="auto"/>
              <w:right w:val="single" w:sz="4" w:space="0" w:color="auto"/>
            </w:tcBorders>
          </w:tcPr>
          <w:p w14:paraId="0348BAC5"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831D589" w14:textId="77777777" w:rsidR="003B2C89" w:rsidRPr="009C4728" w:rsidRDefault="003B2C89" w:rsidP="007B4EF9">
            <w:pPr>
              <w:pStyle w:val="TAC"/>
              <w:rPr>
                <w:rFonts w:cs="Arial"/>
              </w:rPr>
            </w:pPr>
            <w:r w:rsidRPr="009C4728">
              <w:rPr>
                <w:rFonts w:cs="Arial"/>
              </w:rPr>
              <w:t>IX</w:t>
            </w:r>
          </w:p>
        </w:tc>
        <w:tc>
          <w:tcPr>
            <w:tcW w:w="709" w:type="dxa"/>
            <w:tcBorders>
              <w:top w:val="single" w:sz="4" w:space="0" w:color="auto"/>
              <w:left w:val="single" w:sz="4" w:space="0" w:color="auto"/>
              <w:bottom w:val="single" w:sz="4" w:space="0" w:color="auto"/>
              <w:right w:val="single" w:sz="4" w:space="0" w:color="auto"/>
            </w:tcBorders>
          </w:tcPr>
          <w:p w14:paraId="4AD9A490"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A8B1735" w14:textId="77777777" w:rsidR="003B2C89" w:rsidRPr="009C4728" w:rsidRDefault="003B2C89" w:rsidP="007B4EF9">
            <w:pPr>
              <w:pStyle w:val="TAC"/>
              <w:rPr>
                <w:rFonts w:cs="Arial"/>
              </w:rPr>
            </w:pPr>
            <w:r w:rsidRPr="00F47D55">
              <w:rPr>
                <w:rFonts w:cs="Arial"/>
              </w:rPr>
              <w:t>1749.9</w:t>
            </w:r>
            <w:r>
              <w:rPr>
                <w:rFonts w:cs="Arial"/>
              </w:rPr>
              <w:t xml:space="preserve"> </w:t>
            </w:r>
            <w:r w:rsidRPr="00F47D55">
              <w:rPr>
                <w:rFonts w:cs="Arial"/>
              </w:rPr>
              <w:t>–</w:t>
            </w:r>
            <w:r>
              <w:rPr>
                <w:rFonts w:cs="Arial"/>
              </w:rPr>
              <w:t xml:space="preserve"> </w:t>
            </w:r>
            <w:r w:rsidRPr="00F47D55">
              <w:rPr>
                <w:rFonts w:cs="Arial"/>
              </w:rPr>
              <w:t>1784.9</w:t>
            </w:r>
          </w:p>
        </w:tc>
        <w:tc>
          <w:tcPr>
            <w:tcW w:w="1701" w:type="dxa"/>
            <w:tcBorders>
              <w:top w:val="single" w:sz="4" w:space="0" w:color="auto"/>
              <w:left w:val="single" w:sz="4" w:space="0" w:color="auto"/>
              <w:bottom w:val="single" w:sz="4" w:space="0" w:color="auto"/>
              <w:right w:val="single" w:sz="4" w:space="0" w:color="auto"/>
            </w:tcBorders>
          </w:tcPr>
          <w:p w14:paraId="65061F7F" w14:textId="77777777" w:rsidR="003B2C89" w:rsidRPr="009C4728" w:rsidRDefault="003B2C89" w:rsidP="007B4EF9">
            <w:pPr>
              <w:pStyle w:val="TAC"/>
              <w:rPr>
                <w:rFonts w:cs="Arial"/>
              </w:rPr>
            </w:pPr>
            <w:r w:rsidRPr="00F47D55">
              <w:rPr>
                <w:rFonts w:cs="Arial"/>
              </w:rPr>
              <w:t>1844.9</w:t>
            </w:r>
            <w:r>
              <w:rPr>
                <w:rFonts w:cs="Arial"/>
              </w:rPr>
              <w:t xml:space="preserve"> </w:t>
            </w:r>
            <w:r w:rsidRPr="00F47D55">
              <w:rPr>
                <w:rFonts w:cs="Arial"/>
              </w:rPr>
              <w:t>–</w:t>
            </w:r>
            <w:r>
              <w:rPr>
                <w:rFonts w:cs="Arial"/>
              </w:rPr>
              <w:t xml:space="preserve"> </w:t>
            </w:r>
            <w:r w:rsidRPr="00F47D55">
              <w:rPr>
                <w:rFonts w:cs="Arial"/>
              </w:rPr>
              <w:t>1879.9</w:t>
            </w:r>
          </w:p>
        </w:tc>
        <w:tc>
          <w:tcPr>
            <w:tcW w:w="567" w:type="dxa"/>
            <w:tcBorders>
              <w:top w:val="single" w:sz="4" w:space="0" w:color="auto"/>
              <w:left w:val="single" w:sz="4" w:space="0" w:color="auto"/>
              <w:bottom w:val="single" w:sz="4" w:space="0" w:color="auto"/>
              <w:right w:val="single" w:sz="4" w:space="0" w:color="auto"/>
            </w:tcBorders>
          </w:tcPr>
          <w:p w14:paraId="36F343C6"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D7BC757" w14:textId="77777777" w:rsidR="003B2C89" w:rsidRPr="00675E42" w:rsidRDefault="003B2C89" w:rsidP="007B4EF9">
            <w:pPr>
              <w:pStyle w:val="TAC"/>
            </w:pPr>
          </w:p>
        </w:tc>
      </w:tr>
      <w:tr w:rsidR="003B2C89" w:rsidRPr="00675E42" w14:paraId="62A8BD07"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B6307D2" w14:textId="77777777" w:rsidR="003B2C89" w:rsidRDefault="003B2C89" w:rsidP="007B4EF9">
            <w:pPr>
              <w:pStyle w:val="TAC"/>
              <w:rPr>
                <w:rFonts w:cs="Arial"/>
              </w:rPr>
            </w:pPr>
            <w:r>
              <w:rPr>
                <w:rFonts w:cs="Arial"/>
              </w:rPr>
              <w:t>10</w:t>
            </w:r>
          </w:p>
        </w:tc>
        <w:tc>
          <w:tcPr>
            <w:tcW w:w="709" w:type="dxa"/>
            <w:tcBorders>
              <w:top w:val="single" w:sz="4" w:space="0" w:color="auto"/>
              <w:left w:val="single" w:sz="4" w:space="0" w:color="auto"/>
              <w:bottom w:val="single" w:sz="4" w:space="0" w:color="auto"/>
              <w:right w:val="single" w:sz="4" w:space="0" w:color="auto"/>
            </w:tcBorders>
            <w:vAlign w:val="center"/>
          </w:tcPr>
          <w:p w14:paraId="012FD976"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23B63E77" w14:textId="77777777" w:rsidR="003B2C89" w:rsidRDefault="003B2C89" w:rsidP="007B4EF9">
            <w:pPr>
              <w:pStyle w:val="TAC"/>
              <w:rPr>
                <w:rFonts w:cs="Arial"/>
              </w:rPr>
            </w:pPr>
            <w:r>
              <w:rPr>
                <w:rFonts w:cs="Arial"/>
              </w:rPr>
              <w:t>10</w:t>
            </w:r>
          </w:p>
        </w:tc>
        <w:tc>
          <w:tcPr>
            <w:tcW w:w="425" w:type="dxa"/>
            <w:tcBorders>
              <w:top w:val="single" w:sz="4" w:space="0" w:color="auto"/>
              <w:left w:val="single" w:sz="4" w:space="0" w:color="auto"/>
              <w:bottom w:val="single" w:sz="4" w:space="0" w:color="auto"/>
              <w:right w:val="single" w:sz="4" w:space="0" w:color="auto"/>
            </w:tcBorders>
          </w:tcPr>
          <w:p w14:paraId="2187105C"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58B5015" w14:textId="77777777" w:rsidR="003B2C89" w:rsidRPr="009C4728" w:rsidRDefault="003B2C89" w:rsidP="007B4EF9">
            <w:pPr>
              <w:pStyle w:val="TAC"/>
              <w:rPr>
                <w:rFonts w:cs="Arial"/>
              </w:rPr>
            </w:pPr>
            <w:r w:rsidRPr="009C4728">
              <w:rPr>
                <w:rFonts w:cs="Arial"/>
              </w:rPr>
              <w:t>X</w:t>
            </w:r>
          </w:p>
        </w:tc>
        <w:tc>
          <w:tcPr>
            <w:tcW w:w="709" w:type="dxa"/>
            <w:tcBorders>
              <w:top w:val="single" w:sz="4" w:space="0" w:color="auto"/>
              <w:left w:val="single" w:sz="4" w:space="0" w:color="auto"/>
              <w:bottom w:val="single" w:sz="4" w:space="0" w:color="auto"/>
              <w:right w:val="single" w:sz="4" w:space="0" w:color="auto"/>
            </w:tcBorders>
          </w:tcPr>
          <w:p w14:paraId="5C8C0FBB"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04444FDB" w14:textId="77777777" w:rsidR="003B2C89" w:rsidRPr="009C4728" w:rsidRDefault="003B2C89" w:rsidP="007B4EF9">
            <w:pPr>
              <w:pStyle w:val="TAC"/>
              <w:rPr>
                <w:rFonts w:cs="Arial"/>
              </w:rPr>
            </w:pPr>
            <w:r w:rsidRPr="00F47D55">
              <w:rPr>
                <w:rFonts w:cs="Arial"/>
              </w:rPr>
              <w:t>1710</w:t>
            </w:r>
            <w:r>
              <w:rPr>
                <w:rFonts w:cs="Arial"/>
              </w:rPr>
              <w:t xml:space="preserve"> </w:t>
            </w:r>
            <w:r w:rsidRPr="00F47D55">
              <w:rPr>
                <w:rFonts w:cs="Arial"/>
              </w:rPr>
              <w:t>–</w:t>
            </w:r>
            <w:r>
              <w:rPr>
                <w:rFonts w:cs="Arial"/>
              </w:rPr>
              <w:t xml:space="preserve"> </w:t>
            </w:r>
            <w:r w:rsidRPr="00F47D55">
              <w:rPr>
                <w:rFonts w:cs="Arial"/>
              </w:rPr>
              <w:t>1770</w:t>
            </w:r>
          </w:p>
        </w:tc>
        <w:tc>
          <w:tcPr>
            <w:tcW w:w="1701" w:type="dxa"/>
            <w:tcBorders>
              <w:top w:val="single" w:sz="4" w:space="0" w:color="auto"/>
              <w:left w:val="single" w:sz="4" w:space="0" w:color="auto"/>
              <w:bottom w:val="single" w:sz="4" w:space="0" w:color="auto"/>
              <w:right w:val="single" w:sz="4" w:space="0" w:color="auto"/>
            </w:tcBorders>
          </w:tcPr>
          <w:p w14:paraId="4BB82CA5" w14:textId="77777777" w:rsidR="003B2C89" w:rsidRPr="009C4728" w:rsidRDefault="003B2C89" w:rsidP="007B4EF9">
            <w:pPr>
              <w:pStyle w:val="TAC"/>
              <w:rPr>
                <w:rFonts w:cs="Arial"/>
              </w:rPr>
            </w:pPr>
            <w:r w:rsidRPr="00F47D55">
              <w:rPr>
                <w:rFonts w:cs="Arial"/>
              </w:rPr>
              <w:t>2110</w:t>
            </w:r>
            <w:r>
              <w:rPr>
                <w:rFonts w:cs="Arial"/>
              </w:rPr>
              <w:t xml:space="preserve"> </w:t>
            </w:r>
            <w:r w:rsidRPr="00F47D55">
              <w:rPr>
                <w:rFonts w:cs="Arial"/>
              </w:rPr>
              <w:t>–</w:t>
            </w:r>
            <w:r>
              <w:rPr>
                <w:rFonts w:cs="Arial"/>
              </w:rPr>
              <w:t xml:space="preserve"> </w:t>
            </w:r>
            <w:r w:rsidRPr="00F47D55">
              <w:rPr>
                <w:rFonts w:cs="Arial"/>
              </w:rPr>
              <w:t>2170</w:t>
            </w:r>
          </w:p>
        </w:tc>
        <w:tc>
          <w:tcPr>
            <w:tcW w:w="567" w:type="dxa"/>
            <w:tcBorders>
              <w:top w:val="single" w:sz="4" w:space="0" w:color="auto"/>
              <w:left w:val="single" w:sz="4" w:space="0" w:color="auto"/>
              <w:bottom w:val="single" w:sz="4" w:space="0" w:color="auto"/>
              <w:right w:val="single" w:sz="4" w:space="0" w:color="auto"/>
            </w:tcBorders>
          </w:tcPr>
          <w:p w14:paraId="73959699"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4CBF518F" w14:textId="77777777" w:rsidR="003B2C89" w:rsidRPr="00675E42" w:rsidRDefault="003B2C89" w:rsidP="007B4EF9">
            <w:pPr>
              <w:pStyle w:val="TAC"/>
            </w:pPr>
          </w:p>
        </w:tc>
      </w:tr>
      <w:tr w:rsidR="003B2C89" w:rsidRPr="00675E42" w14:paraId="622A298D"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7E68ACD3" w14:textId="77777777" w:rsidR="003B2C89" w:rsidRDefault="003B2C89" w:rsidP="007B4EF9">
            <w:pPr>
              <w:pStyle w:val="TAC"/>
              <w:rPr>
                <w:rFonts w:cs="Arial"/>
              </w:rPr>
            </w:pPr>
            <w:r>
              <w:rPr>
                <w:rFonts w:cs="Arial"/>
              </w:rPr>
              <w:t>11</w:t>
            </w:r>
          </w:p>
        </w:tc>
        <w:tc>
          <w:tcPr>
            <w:tcW w:w="709" w:type="dxa"/>
            <w:tcBorders>
              <w:top w:val="single" w:sz="4" w:space="0" w:color="auto"/>
              <w:left w:val="single" w:sz="4" w:space="0" w:color="auto"/>
              <w:bottom w:val="single" w:sz="4" w:space="0" w:color="auto"/>
              <w:right w:val="single" w:sz="4" w:space="0" w:color="auto"/>
            </w:tcBorders>
            <w:vAlign w:val="center"/>
          </w:tcPr>
          <w:p w14:paraId="10BB2174"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75FF09EC" w14:textId="77777777" w:rsidR="003B2C89" w:rsidRDefault="003B2C89" w:rsidP="007B4EF9">
            <w:pPr>
              <w:pStyle w:val="TAC"/>
              <w:rPr>
                <w:rFonts w:cs="Arial"/>
              </w:rPr>
            </w:pPr>
            <w:r>
              <w:rPr>
                <w:rFonts w:cs="Arial"/>
              </w:rPr>
              <w:t>11</w:t>
            </w:r>
          </w:p>
        </w:tc>
        <w:tc>
          <w:tcPr>
            <w:tcW w:w="425" w:type="dxa"/>
            <w:tcBorders>
              <w:top w:val="single" w:sz="4" w:space="0" w:color="auto"/>
              <w:left w:val="single" w:sz="4" w:space="0" w:color="auto"/>
              <w:bottom w:val="single" w:sz="4" w:space="0" w:color="auto"/>
              <w:right w:val="single" w:sz="4" w:space="0" w:color="auto"/>
            </w:tcBorders>
          </w:tcPr>
          <w:p w14:paraId="542C9812"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DD2D5C3" w14:textId="77777777" w:rsidR="003B2C89" w:rsidRPr="009C4728" w:rsidRDefault="003B2C89" w:rsidP="007B4EF9">
            <w:pPr>
              <w:pStyle w:val="TAC"/>
              <w:rPr>
                <w:rFonts w:cs="Arial"/>
              </w:rPr>
            </w:pPr>
            <w:r w:rsidRPr="009C4728">
              <w:rPr>
                <w:rFonts w:cs="Arial"/>
              </w:rPr>
              <w:t>XI</w:t>
            </w:r>
          </w:p>
        </w:tc>
        <w:tc>
          <w:tcPr>
            <w:tcW w:w="709" w:type="dxa"/>
            <w:tcBorders>
              <w:top w:val="single" w:sz="4" w:space="0" w:color="auto"/>
              <w:left w:val="single" w:sz="4" w:space="0" w:color="auto"/>
              <w:bottom w:val="single" w:sz="4" w:space="0" w:color="auto"/>
              <w:right w:val="single" w:sz="4" w:space="0" w:color="auto"/>
            </w:tcBorders>
          </w:tcPr>
          <w:p w14:paraId="2C5F70E8"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647B50AA" w14:textId="77777777" w:rsidR="003B2C89" w:rsidRPr="009C4728" w:rsidRDefault="003B2C89" w:rsidP="007B4EF9">
            <w:pPr>
              <w:pStyle w:val="TAC"/>
              <w:rPr>
                <w:rFonts w:cs="Arial"/>
              </w:rPr>
            </w:pPr>
            <w:r w:rsidRPr="00F47D55">
              <w:rPr>
                <w:rFonts w:cs="Arial"/>
              </w:rPr>
              <w:t>1427.9</w:t>
            </w:r>
            <w:r>
              <w:rPr>
                <w:rFonts w:cs="Arial"/>
              </w:rPr>
              <w:t xml:space="preserve"> </w:t>
            </w:r>
            <w:r w:rsidRPr="00F47D55">
              <w:rPr>
                <w:rFonts w:cs="Arial"/>
              </w:rPr>
              <w:t>–</w:t>
            </w:r>
            <w:r>
              <w:rPr>
                <w:rFonts w:cs="Arial"/>
              </w:rPr>
              <w:t xml:space="preserve"> </w:t>
            </w:r>
            <w:r w:rsidRPr="00F47D55">
              <w:rPr>
                <w:rFonts w:cs="Arial"/>
              </w:rPr>
              <w:t>1447.9</w:t>
            </w:r>
          </w:p>
        </w:tc>
        <w:tc>
          <w:tcPr>
            <w:tcW w:w="1701" w:type="dxa"/>
            <w:tcBorders>
              <w:top w:val="single" w:sz="4" w:space="0" w:color="auto"/>
              <w:left w:val="single" w:sz="4" w:space="0" w:color="auto"/>
              <w:bottom w:val="single" w:sz="4" w:space="0" w:color="auto"/>
              <w:right w:val="single" w:sz="4" w:space="0" w:color="auto"/>
            </w:tcBorders>
          </w:tcPr>
          <w:p w14:paraId="69D28889" w14:textId="77777777" w:rsidR="003B2C89" w:rsidRPr="009C4728" w:rsidRDefault="003B2C89" w:rsidP="007B4EF9">
            <w:pPr>
              <w:pStyle w:val="TAC"/>
              <w:rPr>
                <w:rFonts w:cs="Arial"/>
              </w:rPr>
            </w:pPr>
            <w:r w:rsidRPr="00F47D55">
              <w:rPr>
                <w:rFonts w:cs="Arial"/>
              </w:rPr>
              <w:t>1475.9</w:t>
            </w:r>
            <w:r>
              <w:rPr>
                <w:rFonts w:cs="Arial"/>
              </w:rPr>
              <w:t xml:space="preserve"> </w:t>
            </w:r>
            <w:r w:rsidRPr="00F47D55">
              <w:rPr>
                <w:rFonts w:cs="Arial"/>
              </w:rPr>
              <w:t>–</w:t>
            </w:r>
            <w:r>
              <w:rPr>
                <w:rFonts w:cs="Arial"/>
              </w:rPr>
              <w:t xml:space="preserve"> </w:t>
            </w:r>
            <w:r w:rsidRPr="00F47D55">
              <w:rPr>
                <w:rFonts w:cs="Arial"/>
              </w:rPr>
              <w:t>1495.9</w:t>
            </w:r>
          </w:p>
        </w:tc>
        <w:tc>
          <w:tcPr>
            <w:tcW w:w="567" w:type="dxa"/>
            <w:tcBorders>
              <w:top w:val="single" w:sz="4" w:space="0" w:color="auto"/>
              <w:left w:val="single" w:sz="4" w:space="0" w:color="auto"/>
              <w:bottom w:val="single" w:sz="4" w:space="0" w:color="auto"/>
              <w:right w:val="single" w:sz="4" w:space="0" w:color="auto"/>
            </w:tcBorders>
          </w:tcPr>
          <w:p w14:paraId="4CCCD67F"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94DA119" w14:textId="77777777" w:rsidR="003B2C89" w:rsidRPr="00675E42" w:rsidRDefault="003B2C89" w:rsidP="007B4EF9">
            <w:pPr>
              <w:pStyle w:val="TAC"/>
            </w:pPr>
          </w:p>
        </w:tc>
      </w:tr>
      <w:tr w:rsidR="003B2C89" w:rsidRPr="00675E42" w14:paraId="6CF2E579"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688EE87" w14:textId="77777777" w:rsidR="003B2C89" w:rsidRDefault="003B2C89" w:rsidP="007B4EF9">
            <w:pPr>
              <w:pStyle w:val="TAC"/>
              <w:rPr>
                <w:rFonts w:cs="Arial"/>
              </w:rPr>
            </w:pPr>
            <w:r>
              <w:rPr>
                <w:rFonts w:cs="Arial"/>
              </w:rPr>
              <w:t>12</w:t>
            </w:r>
          </w:p>
        </w:tc>
        <w:tc>
          <w:tcPr>
            <w:tcW w:w="709" w:type="dxa"/>
            <w:tcBorders>
              <w:top w:val="single" w:sz="4" w:space="0" w:color="auto"/>
              <w:left w:val="single" w:sz="4" w:space="0" w:color="auto"/>
              <w:bottom w:val="single" w:sz="4" w:space="0" w:color="auto"/>
              <w:right w:val="single" w:sz="4" w:space="0" w:color="auto"/>
            </w:tcBorders>
            <w:vAlign w:val="center"/>
          </w:tcPr>
          <w:p w14:paraId="4E335E86" w14:textId="77777777" w:rsidR="003B2C89" w:rsidRDefault="003B2C89" w:rsidP="007B4EF9">
            <w:pPr>
              <w:pStyle w:val="TAC"/>
              <w:rPr>
                <w:rFonts w:cs="Arial"/>
              </w:rPr>
            </w:pPr>
            <w:r>
              <w:rPr>
                <w:rFonts w:cs="Arial"/>
              </w:rPr>
              <w:t>n12</w:t>
            </w:r>
          </w:p>
        </w:tc>
        <w:tc>
          <w:tcPr>
            <w:tcW w:w="850" w:type="dxa"/>
            <w:tcBorders>
              <w:top w:val="single" w:sz="4" w:space="0" w:color="auto"/>
              <w:left w:val="single" w:sz="4" w:space="0" w:color="auto"/>
              <w:bottom w:val="single" w:sz="4" w:space="0" w:color="auto"/>
              <w:right w:val="single" w:sz="4" w:space="0" w:color="auto"/>
            </w:tcBorders>
            <w:vAlign w:val="center"/>
          </w:tcPr>
          <w:p w14:paraId="23BE1E56" w14:textId="77777777" w:rsidR="003B2C89" w:rsidRDefault="003B2C89" w:rsidP="007B4EF9">
            <w:pPr>
              <w:pStyle w:val="TAC"/>
              <w:rPr>
                <w:rFonts w:cs="Arial"/>
              </w:rPr>
            </w:pPr>
            <w:r>
              <w:rPr>
                <w:rFonts w:cs="Arial"/>
              </w:rPr>
              <w:t>12</w:t>
            </w:r>
          </w:p>
        </w:tc>
        <w:tc>
          <w:tcPr>
            <w:tcW w:w="425" w:type="dxa"/>
            <w:tcBorders>
              <w:top w:val="single" w:sz="4" w:space="0" w:color="auto"/>
              <w:left w:val="single" w:sz="4" w:space="0" w:color="auto"/>
              <w:bottom w:val="single" w:sz="4" w:space="0" w:color="auto"/>
              <w:right w:val="single" w:sz="4" w:space="0" w:color="auto"/>
            </w:tcBorders>
          </w:tcPr>
          <w:p w14:paraId="4F9E930C"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17C09FB" w14:textId="77777777" w:rsidR="003B2C89" w:rsidRPr="009C4728" w:rsidRDefault="003B2C89" w:rsidP="007B4EF9">
            <w:pPr>
              <w:pStyle w:val="TAC"/>
              <w:rPr>
                <w:rFonts w:cs="Arial"/>
              </w:rPr>
            </w:pPr>
            <w:r w:rsidRPr="009C4728">
              <w:rPr>
                <w:rFonts w:cs="Arial"/>
              </w:rPr>
              <w:t>XII</w:t>
            </w:r>
          </w:p>
        </w:tc>
        <w:tc>
          <w:tcPr>
            <w:tcW w:w="709" w:type="dxa"/>
            <w:tcBorders>
              <w:top w:val="single" w:sz="4" w:space="0" w:color="auto"/>
              <w:left w:val="single" w:sz="4" w:space="0" w:color="auto"/>
              <w:bottom w:val="single" w:sz="4" w:space="0" w:color="auto"/>
              <w:right w:val="single" w:sz="4" w:space="0" w:color="auto"/>
            </w:tcBorders>
          </w:tcPr>
          <w:p w14:paraId="5E9794C2"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7832C79D" w14:textId="77777777" w:rsidR="003B2C89" w:rsidRPr="009C4728" w:rsidRDefault="003B2C89" w:rsidP="007B4EF9">
            <w:pPr>
              <w:pStyle w:val="TAC"/>
              <w:rPr>
                <w:rFonts w:cs="Arial"/>
              </w:rPr>
            </w:pPr>
            <w:r w:rsidRPr="00F47D55">
              <w:rPr>
                <w:rFonts w:cs="Arial"/>
              </w:rPr>
              <w:t>699</w:t>
            </w:r>
            <w:r>
              <w:rPr>
                <w:rFonts w:cs="Arial"/>
              </w:rPr>
              <w:t xml:space="preserve"> </w:t>
            </w:r>
            <w:r w:rsidRPr="00F47D55">
              <w:rPr>
                <w:rFonts w:cs="Arial"/>
              </w:rPr>
              <w:t>–</w:t>
            </w:r>
            <w:r>
              <w:rPr>
                <w:rFonts w:cs="Arial"/>
              </w:rPr>
              <w:t xml:space="preserve"> </w:t>
            </w:r>
            <w:r w:rsidRPr="00F47D5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4F20DCE0" w14:textId="77777777" w:rsidR="003B2C89" w:rsidRPr="009C4728" w:rsidRDefault="003B2C89" w:rsidP="007B4EF9">
            <w:pPr>
              <w:pStyle w:val="TAC"/>
              <w:rPr>
                <w:rFonts w:cs="Arial"/>
              </w:rPr>
            </w:pPr>
            <w:r w:rsidRPr="00F47D55">
              <w:rPr>
                <w:rFonts w:cs="Arial"/>
              </w:rPr>
              <w:t>729</w:t>
            </w:r>
            <w:r>
              <w:rPr>
                <w:rFonts w:cs="Arial"/>
              </w:rPr>
              <w:t xml:space="preserve"> </w:t>
            </w:r>
            <w:r w:rsidRPr="00F47D55">
              <w:rPr>
                <w:rFonts w:cs="Arial"/>
              </w:rPr>
              <w:t>–</w:t>
            </w:r>
            <w:r>
              <w:rPr>
                <w:rFonts w:cs="Arial"/>
              </w:rPr>
              <w:t xml:space="preserve"> </w:t>
            </w:r>
            <w:r w:rsidRPr="00F47D5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3AC66D8B"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965441C" w14:textId="77777777" w:rsidR="003B2C89" w:rsidRPr="00675E42" w:rsidRDefault="003B2C89" w:rsidP="007B4EF9">
            <w:pPr>
              <w:pStyle w:val="TAC"/>
            </w:pPr>
          </w:p>
        </w:tc>
      </w:tr>
      <w:tr w:rsidR="003B2C89" w:rsidRPr="00675E42" w14:paraId="6E75A864"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D5A4419" w14:textId="77777777" w:rsidR="003B2C89" w:rsidRDefault="003B2C89" w:rsidP="007B4EF9">
            <w:pPr>
              <w:pStyle w:val="TAC"/>
              <w:rPr>
                <w:rFonts w:cs="Arial"/>
              </w:rPr>
            </w:pPr>
            <w:r>
              <w:rPr>
                <w:rFonts w:cs="Arial"/>
              </w:rPr>
              <w:t>13</w:t>
            </w:r>
          </w:p>
        </w:tc>
        <w:tc>
          <w:tcPr>
            <w:tcW w:w="709" w:type="dxa"/>
            <w:tcBorders>
              <w:top w:val="single" w:sz="4" w:space="0" w:color="auto"/>
              <w:left w:val="single" w:sz="4" w:space="0" w:color="auto"/>
              <w:bottom w:val="single" w:sz="4" w:space="0" w:color="auto"/>
              <w:right w:val="single" w:sz="4" w:space="0" w:color="auto"/>
            </w:tcBorders>
            <w:vAlign w:val="center"/>
          </w:tcPr>
          <w:p w14:paraId="4AF357B6" w14:textId="77777777" w:rsidR="003B2C89" w:rsidRDefault="003B2C89" w:rsidP="007B4EF9">
            <w:pPr>
              <w:pStyle w:val="TAC"/>
              <w:rPr>
                <w:rFonts w:cs="Arial"/>
              </w:rPr>
            </w:pPr>
            <w:r>
              <w:rPr>
                <w:rFonts w:cs="Arial"/>
              </w:rPr>
              <w:t>n13</w:t>
            </w:r>
          </w:p>
        </w:tc>
        <w:tc>
          <w:tcPr>
            <w:tcW w:w="850" w:type="dxa"/>
            <w:tcBorders>
              <w:top w:val="single" w:sz="4" w:space="0" w:color="auto"/>
              <w:left w:val="single" w:sz="4" w:space="0" w:color="auto"/>
              <w:bottom w:val="single" w:sz="4" w:space="0" w:color="auto"/>
              <w:right w:val="single" w:sz="4" w:space="0" w:color="auto"/>
            </w:tcBorders>
            <w:vAlign w:val="center"/>
          </w:tcPr>
          <w:p w14:paraId="7478B8C8" w14:textId="77777777" w:rsidR="003B2C89" w:rsidRDefault="003B2C89" w:rsidP="007B4EF9">
            <w:pPr>
              <w:pStyle w:val="TAC"/>
              <w:rPr>
                <w:rFonts w:cs="Arial"/>
              </w:rPr>
            </w:pPr>
            <w:r>
              <w:rPr>
                <w:rFonts w:cs="Arial"/>
              </w:rPr>
              <w:t>13</w:t>
            </w:r>
          </w:p>
        </w:tc>
        <w:tc>
          <w:tcPr>
            <w:tcW w:w="425" w:type="dxa"/>
            <w:tcBorders>
              <w:top w:val="single" w:sz="4" w:space="0" w:color="auto"/>
              <w:left w:val="single" w:sz="4" w:space="0" w:color="auto"/>
              <w:bottom w:val="single" w:sz="4" w:space="0" w:color="auto"/>
              <w:right w:val="single" w:sz="4" w:space="0" w:color="auto"/>
            </w:tcBorders>
          </w:tcPr>
          <w:p w14:paraId="5655BE6D"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277397C" w14:textId="77777777" w:rsidR="003B2C89" w:rsidRPr="009C4728" w:rsidRDefault="003B2C89" w:rsidP="007B4EF9">
            <w:pPr>
              <w:pStyle w:val="TAC"/>
              <w:rPr>
                <w:rFonts w:cs="Arial"/>
              </w:rPr>
            </w:pPr>
            <w:r w:rsidRPr="009C4728">
              <w:rPr>
                <w:rFonts w:cs="Arial"/>
              </w:rPr>
              <w:t>XIII</w:t>
            </w:r>
          </w:p>
        </w:tc>
        <w:tc>
          <w:tcPr>
            <w:tcW w:w="709" w:type="dxa"/>
            <w:tcBorders>
              <w:top w:val="single" w:sz="4" w:space="0" w:color="auto"/>
              <w:left w:val="single" w:sz="4" w:space="0" w:color="auto"/>
              <w:bottom w:val="single" w:sz="4" w:space="0" w:color="auto"/>
              <w:right w:val="single" w:sz="4" w:space="0" w:color="auto"/>
            </w:tcBorders>
          </w:tcPr>
          <w:p w14:paraId="22E51461"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94B87E8" w14:textId="77777777" w:rsidR="003B2C89" w:rsidRPr="009C4728" w:rsidRDefault="003B2C89" w:rsidP="007B4EF9">
            <w:pPr>
              <w:pStyle w:val="TAC"/>
              <w:rPr>
                <w:rFonts w:cs="Arial"/>
              </w:rPr>
            </w:pPr>
            <w:r w:rsidRPr="00F47D55">
              <w:rPr>
                <w:rFonts w:cs="Arial"/>
              </w:rPr>
              <w:t>777</w:t>
            </w:r>
            <w:r>
              <w:rPr>
                <w:rFonts w:cs="Arial"/>
              </w:rPr>
              <w:t xml:space="preserve"> </w:t>
            </w:r>
            <w:r w:rsidRPr="00F47D55">
              <w:rPr>
                <w:rFonts w:cs="Arial"/>
              </w:rPr>
              <w:t>–</w:t>
            </w:r>
            <w:r>
              <w:rPr>
                <w:rFonts w:cs="Arial"/>
              </w:rPr>
              <w:t xml:space="preserve"> </w:t>
            </w:r>
            <w:r w:rsidRPr="00F47D55">
              <w:rPr>
                <w:rFonts w:cs="Arial"/>
              </w:rPr>
              <w:t>787</w:t>
            </w:r>
          </w:p>
        </w:tc>
        <w:tc>
          <w:tcPr>
            <w:tcW w:w="1701" w:type="dxa"/>
            <w:tcBorders>
              <w:top w:val="single" w:sz="4" w:space="0" w:color="auto"/>
              <w:left w:val="single" w:sz="4" w:space="0" w:color="auto"/>
              <w:bottom w:val="single" w:sz="4" w:space="0" w:color="auto"/>
              <w:right w:val="single" w:sz="4" w:space="0" w:color="auto"/>
            </w:tcBorders>
          </w:tcPr>
          <w:p w14:paraId="71A9B1BC" w14:textId="77777777" w:rsidR="003B2C89" w:rsidRPr="009C4728" w:rsidRDefault="003B2C89" w:rsidP="007B4EF9">
            <w:pPr>
              <w:pStyle w:val="TAC"/>
              <w:rPr>
                <w:rFonts w:cs="Arial"/>
              </w:rPr>
            </w:pPr>
            <w:r w:rsidRPr="00F47D55">
              <w:rPr>
                <w:rFonts w:cs="Arial"/>
              </w:rPr>
              <w:t>746</w:t>
            </w:r>
            <w:r>
              <w:rPr>
                <w:rFonts w:cs="Arial"/>
              </w:rPr>
              <w:t xml:space="preserve"> </w:t>
            </w:r>
            <w:r w:rsidRPr="00F47D55">
              <w:rPr>
                <w:rFonts w:cs="Arial"/>
              </w:rPr>
              <w:t>–</w:t>
            </w:r>
            <w:r>
              <w:rPr>
                <w:rFonts w:cs="Arial"/>
              </w:rPr>
              <w:t xml:space="preserve"> </w:t>
            </w:r>
            <w:r w:rsidRPr="00F47D55">
              <w:rPr>
                <w:rFonts w:cs="Arial"/>
              </w:rPr>
              <w:t>756</w:t>
            </w:r>
          </w:p>
        </w:tc>
        <w:tc>
          <w:tcPr>
            <w:tcW w:w="567" w:type="dxa"/>
            <w:tcBorders>
              <w:top w:val="single" w:sz="4" w:space="0" w:color="auto"/>
              <w:left w:val="single" w:sz="4" w:space="0" w:color="auto"/>
              <w:bottom w:val="single" w:sz="4" w:space="0" w:color="auto"/>
              <w:right w:val="single" w:sz="4" w:space="0" w:color="auto"/>
            </w:tcBorders>
          </w:tcPr>
          <w:p w14:paraId="16146D10"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8A8CAB7" w14:textId="77777777" w:rsidR="003B2C89" w:rsidRPr="00675E42" w:rsidRDefault="003B2C89" w:rsidP="007B4EF9">
            <w:pPr>
              <w:pStyle w:val="TAC"/>
            </w:pPr>
          </w:p>
        </w:tc>
      </w:tr>
      <w:tr w:rsidR="003B2C89" w:rsidRPr="00675E42" w14:paraId="1AB6BA97"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2CA0355" w14:textId="77777777" w:rsidR="003B2C89" w:rsidRDefault="003B2C89" w:rsidP="007B4EF9">
            <w:pPr>
              <w:pStyle w:val="TAC"/>
              <w:rPr>
                <w:rFonts w:cs="Arial"/>
              </w:rPr>
            </w:pPr>
            <w:r>
              <w:rPr>
                <w:rFonts w:cs="Arial"/>
              </w:rPr>
              <w:t>14</w:t>
            </w:r>
          </w:p>
        </w:tc>
        <w:tc>
          <w:tcPr>
            <w:tcW w:w="709" w:type="dxa"/>
            <w:tcBorders>
              <w:top w:val="single" w:sz="4" w:space="0" w:color="auto"/>
              <w:left w:val="single" w:sz="4" w:space="0" w:color="auto"/>
              <w:bottom w:val="single" w:sz="4" w:space="0" w:color="auto"/>
              <w:right w:val="single" w:sz="4" w:space="0" w:color="auto"/>
            </w:tcBorders>
            <w:vAlign w:val="center"/>
          </w:tcPr>
          <w:p w14:paraId="0AEEA93A" w14:textId="77777777" w:rsidR="003B2C89" w:rsidRDefault="003B2C89" w:rsidP="007B4EF9">
            <w:pPr>
              <w:pStyle w:val="TAC"/>
              <w:rPr>
                <w:rFonts w:cs="Arial"/>
              </w:rPr>
            </w:pPr>
            <w:r>
              <w:rPr>
                <w:rFonts w:cs="Arial"/>
              </w:rPr>
              <w:t>n14</w:t>
            </w:r>
          </w:p>
        </w:tc>
        <w:tc>
          <w:tcPr>
            <w:tcW w:w="850" w:type="dxa"/>
            <w:tcBorders>
              <w:top w:val="single" w:sz="4" w:space="0" w:color="auto"/>
              <w:left w:val="single" w:sz="4" w:space="0" w:color="auto"/>
              <w:bottom w:val="single" w:sz="4" w:space="0" w:color="auto"/>
              <w:right w:val="single" w:sz="4" w:space="0" w:color="auto"/>
            </w:tcBorders>
            <w:vAlign w:val="center"/>
          </w:tcPr>
          <w:p w14:paraId="00DEC548" w14:textId="77777777" w:rsidR="003B2C89" w:rsidRDefault="003B2C89" w:rsidP="007B4EF9">
            <w:pPr>
              <w:pStyle w:val="TAC"/>
              <w:rPr>
                <w:rFonts w:cs="Arial"/>
              </w:rPr>
            </w:pPr>
            <w:r>
              <w:rPr>
                <w:rFonts w:cs="Arial"/>
              </w:rPr>
              <w:t>14</w:t>
            </w:r>
          </w:p>
        </w:tc>
        <w:tc>
          <w:tcPr>
            <w:tcW w:w="425" w:type="dxa"/>
            <w:tcBorders>
              <w:top w:val="single" w:sz="4" w:space="0" w:color="auto"/>
              <w:left w:val="single" w:sz="4" w:space="0" w:color="auto"/>
              <w:bottom w:val="single" w:sz="4" w:space="0" w:color="auto"/>
              <w:right w:val="single" w:sz="4" w:space="0" w:color="auto"/>
            </w:tcBorders>
          </w:tcPr>
          <w:p w14:paraId="7D42F8E6"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D539408" w14:textId="77777777" w:rsidR="003B2C89" w:rsidRPr="009C4728" w:rsidRDefault="003B2C89" w:rsidP="007B4EF9">
            <w:pPr>
              <w:pStyle w:val="TAC"/>
              <w:rPr>
                <w:rFonts w:cs="Arial"/>
              </w:rPr>
            </w:pPr>
            <w:r w:rsidRPr="009C4728">
              <w:rPr>
                <w:rFonts w:cs="Arial"/>
              </w:rPr>
              <w:t>XIV</w:t>
            </w:r>
          </w:p>
        </w:tc>
        <w:tc>
          <w:tcPr>
            <w:tcW w:w="709" w:type="dxa"/>
            <w:tcBorders>
              <w:top w:val="single" w:sz="4" w:space="0" w:color="auto"/>
              <w:left w:val="single" w:sz="4" w:space="0" w:color="auto"/>
              <w:bottom w:val="single" w:sz="4" w:space="0" w:color="auto"/>
              <w:right w:val="single" w:sz="4" w:space="0" w:color="auto"/>
            </w:tcBorders>
          </w:tcPr>
          <w:p w14:paraId="5A62BB51"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8B8E60C" w14:textId="77777777" w:rsidR="003B2C89" w:rsidRPr="009C4728" w:rsidRDefault="003B2C89" w:rsidP="007B4EF9">
            <w:pPr>
              <w:pStyle w:val="TAC"/>
              <w:rPr>
                <w:rFonts w:cs="Arial"/>
              </w:rPr>
            </w:pPr>
            <w:r w:rsidRPr="00F47D55">
              <w:rPr>
                <w:rFonts w:cs="Arial"/>
              </w:rPr>
              <w:t>788</w:t>
            </w:r>
            <w:r>
              <w:rPr>
                <w:rFonts w:cs="Arial"/>
              </w:rPr>
              <w:t xml:space="preserve"> </w:t>
            </w:r>
            <w:r w:rsidRPr="00F47D55">
              <w:rPr>
                <w:rFonts w:cs="Arial"/>
              </w:rPr>
              <w:t>–</w:t>
            </w:r>
            <w:r>
              <w:rPr>
                <w:rFonts w:cs="Arial"/>
              </w:rPr>
              <w:t xml:space="preserve"> </w:t>
            </w:r>
            <w:r w:rsidRPr="00F47D55">
              <w:rPr>
                <w:rFonts w:cs="Arial"/>
              </w:rPr>
              <w:t>798</w:t>
            </w:r>
          </w:p>
        </w:tc>
        <w:tc>
          <w:tcPr>
            <w:tcW w:w="1701" w:type="dxa"/>
            <w:tcBorders>
              <w:top w:val="single" w:sz="4" w:space="0" w:color="auto"/>
              <w:left w:val="single" w:sz="4" w:space="0" w:color="auto"/>
              <w:bottom w:val="single" w:sz="4" w:space="0" w:color="auto"/>
              <w:right w:val="single" w:sz="4" w:space="0" w:color="auto"/>
            </w:tcBorders>
          </w:tcPr>
          <w:p w14:paraId="085E291D" w14:textId="77777777" w:rsidR="003B2C89" w:rsidRPr="009C4728" w:rsidRDefault="003B2C89" w:rsidP="007B4EF9">
            <w:pPr>
              <w:pStyle w:val="TAC"/>
              <w:rPr>
                <w:rFonts w:cs="Arial"/>
              </w:rPr>
            </w:pPr>
            <w:r w:rsidRPr="00F47D55">
              <w:rPr>
                <w:rFonts w:cs="Arial"/>
              </w:rPr>
              <w:t>758</w:t>
            </w:r>
            <w:r>
              <w:rPr>
                <w:rFonts w:cs="Arial"/>
              </w:rPr>
              <w:t xml:space="preserve"> </w:t>
            </w:r>
            <w:r w:rsidRPr="00F47D55">
              <w:rPr>
                <w:rFonts w:cs="Arial"/>
              </w:rPr>
              <w:t>–</w:t>
            </w:r>
            <w:r>
              <w:rPr>
                <w:rFonts w:cs="Arial"/>
              </w:rPr>
              <w:t xml:space="preserve"> </w:t>
            </w:r>
            <w:r w:rsidRPr="00F47D55">
              <w:rPr>
                <w:rFonts w:cs="Arial"/>
              </w:rPr>
              <w:t>768</w:t>
            </w:r>
          </w:p>
        </w:tc>
        <w:tc>
          <w:tcPr>
            <w:tcW w:w="567" w:type="dxa"/>
            <w:tcBorders>
              <w:top w:val="single" w:sz="4" w:space="0" w:color="auto"/>
              <w:left w:val="single" w:sz="4" w:space="0" w:color="auto"/>
              <w:bottom w:val="single" w:sz="4" w:space="0" w:color="auto"/>
              <w:right w:val="single" w:sz="4" w:space="0" w:color="auto"/>
            </w:tcBorders>
          </w:tcPr>
          <w:p w14:paraId="1F5BED57"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4ACF81A" w14:textId="77777777" w:rsidR="003B2C89" w:rsidRPr="00675E42" w:rsidRDefault="003B2C89" w:rsidP="007B4EF9">
            <w:pPr>
              <w:pStyle w:val="TAC"/>
            </w:pPr>
          </w:p>
        </w:tc>
      </w:tr>
      <w:tr w:rsidR="003B2C89" w:rsidRPr="00675E42" w14:paraId="5941EAA4"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F20EEB8" w14:textId="77777777" w:rsidR="003B2C89" w:rsidRDefault="003B2C89" w:rsidP="007B4EF9">
            <w:pPr>
              <w:pStyle w:val="TAC"/>
              <w:rPr>
                <w:rFonts w:cs="Arial"/>
              </w:rPr>
            </w:pPr>
            <w:r>
              <w:rPr>
                <w:rFonts w:cs="Arial"/>
              </w:rPr>
              <w:t>15</w:t>
            </w:r>
          </w:p>
        </w:tc>
        <w:tc>
          <w:tcPr>
            <w:tcW w:w="709" w:type="dxa"/>
            <w:tcBorders>
              <w:top w:val="single" w:sz="4" w:space="0" w:color="auto"/>
              <w:left w:val="single" w:sz="4" w:space="0" w:color="auto"/>
              <w:bottom w:val="single" w:sz="4" w:space="0" w:color="auto"/>
              <w:right w:val="single" w:sz="4" w:space="0" w:color="auto"/>
            </w:tcBorders>
            <w:vAlign w:val="center"/>
          </w:tcPr>
          <w:p w14:paraId="5D730E11"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21EF7A85" w14:textId="77777777" w:rsidR="003B2C89" w:rsidRDefault="003B2C89" w:rsidP="007B4EF9">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B3BF9B5"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6E79A33"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E1383B3" w14:textId="77777777" w:rsidR="003B2C89" w:rsidRPr="009C4728" w:rsidRDefault="003B2C89" w:rsidP="007B4EF9">
            <w:pPr>
              <w:pStyle w:val="TAC"/>
              <w:rPr>
                <w:rFonts w:cs="Arial"/>
              </w:rPr>
            </w:pPr>
            <w:r w:rsidRPr="008504BE">
              <w:rPr>
                <w:rFonts w:cs="Arial"/>
              </w:rPr>
              <w:t>-</w:t>
            </w:r>
          </w:p>
        </w:tc>
        <w:tc>
          <w:tcPr>
            <w:tcW w:w="2977" w:type="dxa"/>
            <w:gridSpan w:val="2"/>
            <w:tcBorders>
              <w:top w:val="single" w:sz="4" w:space="0" w:color="auto"/>
              <w:left w:val="single" w:sz="4" w:space="0" w:color="auto"/>
              <w:bottom w:val="single" w:sz="4" w:space="0" w:color="auto"/>
              <w:right w:val="single" w:sz="4" w:space="0" w:color="auto"/>
            </w:tcBorders>
          </w:tcPr>
          <w:p w14:paraId="0DB03675" w14:textId="77777777" w:rsidR="003B2C89" w:rsidRPr="009C4728" w:rsidRDefault="003B2C89" w:rsidP="007B4EF9">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3C25E478" w14:textId="77777777" w:rsidR="003B2C89" w:rsidRPr="009C4728" w:rsidRDefault="003B2C89" w:rsidP="007B4EF9">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14BAB1C1" w14:textId="77777777" w:rsidR="003B2C89" w:rsidRPr="00675E42" w:rsidRDefault="003B2C89" w:rsidP="007B4EF9">
            <w:pPr>
              <w:pStyle w:val="TAC"/>
            </w:pPr>
          </w:p>
        </w:tc>
      </w:tr>
      <w:tr w:rsidR="003B2C89" w:rsidRPr="00675E42" w14:paraId="7BB19F9B"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0D371E4" w14:textId="77777777" w:rsidR="003B2C89" w:rsidRDefault="003B2C89" w:rsidP="007B4EF9">
            <w:pPr>
              <w:pStyle w:val="TAC"/>
              <w:rPr>
                <w:rFonts w:cs="Arial"/>
              </w:rPr>
            </w:pPr>
            <w:r>
              <w:rPr>
                <w:rFonts w:cs="Arial"/>
              </w:rPr>
              <w:t>16</w:t>
            </w:r>
          </w:p>
        </w:tc>
        <w:tc>
          <w:tcPr>
            <w:tcW w:w="709" w:type="dxa"/>
            <w:tcBorders>
              <w:top w:val="single" w:sz="4" w:space="0" w:color="auto"/>
              <w:left w:val="single" w:sz="4" w:space="0" w:color="auto"/>
              <w:bottom w:val="single" w:sz="4" w:space="0" w:color="auto"/>
              <w:right w:val="single" w:sz="4" w:space="0" w:color="auto"/>
            </w:tcBorders>
            <w:vAlign w:val="center"/>
          </w:tcPr>
          <w:p w14:paraId="5AC50946"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5401AD47" w14:textId="77777777" w:rsidR="003B2C89" w:rsidRDefault="003B2C89" w:rsidP="007B4EF9">
            <w:pPr>
              <w:pStyle w:val="TAC"/>
              <w:rPr>
                <w:rFonts w:cs="Arial"/>
              </w:rPr>
            </w:pPr>
            <w:r>
              <w:rPr>
                <w:rFonts w:cs="Arial"/>
              </w:rPr>
              <w:t>-</w:t>
            </w:r>
          </w:p>
        </w:tc>
        <w:tc>
          <w:tcPr>
            <w:tcW w:w="425" w:type="dxa"/>
            <w:tcBorders>
              <w:top w:val="single" w:sz="4" w:space="0" w:color="auto"/>
              <w:left w:val="single" w:sz="4" w:space="0" w:color="auto"/>
              <w:bottom w:val="single" w:sz="4" w:space="0" w:color="auto"/>
              <w:right w:val="single" w:sz="4" w:space="0" w:color="auto"/>
            </w:tcBorders>
          </w:tcPr>
          <w:p w14:paraId="5F615761"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462153B"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1D54EFA" w14:textId="77777777" w:rsidR="003B2C89" w:rsidRPr="009C4728" w:rsidRDefault="003B2C89" w:rsidP="007B4EF9">
            <w:pPr>
              <w:pStyle w:val="TAC"/>
              <w:rPr>
                <w:rFonts w:cs="Arial"/>
              </w:rPr>
            </w:pPr>
            <w:r w:rsidRPr="008504BE">
              <w:rPr>
                <w:rFonts w:cs="Arial"/>
              </w:rPr>
              <w:t>-</w:t>
            </w:r>
          </w:p>
        </w:tc>
        <w:tc>
          <w:tcPr>
            <w:tcW w:w="2977" w:type="dxa"/>
            <w:gridSpan w:val="2"/>
            <w:tcBorders>
              <w:top w:val="single" w:sz="4" w:space="0" w:color="auto"/>
              <w:left w:val="single" w:sz="4" w:space="0" w:color="auto"/>
              <w:bottom w:val="single" w:sz="4" w:space="0" w:color="auto"/>
              <w:right w:val="single" w:sz="4" w:space="0" w:color="auto"/>
            </w:tcBorders>
          </w:tcPr>
          <w:p w14:paraId="5F439ECA" w14:textId="77777777" w:rsidR="003B2C89" w:rsidRPr="009C4728" w:rsidRDefault="003B2C89" w:rsidP="007B4EF9">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402FA0A5" w14:textId="77777777" w:rsidR="003B2C89" w:rsidRPr="009C4728" w:rsidRDefault="003B2C89" w:rsidP="007B4EF9">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7E32BE0B" w14:textId="77777777" w:rsidR="003B2C89" w:rsidRPr="00675E42" w:rsidRDefault="003B2C89" w:rsidP="007B4EF9">
            <w:pPr>
              <w:pStyle w:val="TAC"/>
            </w:pPr>
          </w:p>
        </w:tc>
      </w:tr>
      <w:tr w:rsidR="003B2C89" w:rsidRPr="00675E42" w14:paraId="5C4B17E7"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8450800" w14:textId="77777777" w:rsidR="003B2C89" w:rsidRDefault="003B2C89" w:rsidP="007B4EF9">
            <w:pPr>
              <w:pStyle w:val="TAC"/>
              <w:rPr>
                <w:rFonts w:cs="Arial"/>
              </w:rPr>
            </w:pPr>
            <w:r>
              <w:rPr>
                <w:rFonts w:cs="Arial"/>
              </w:rPr>
              <w:t>17</w:t>
            </w:r>
          </w:p>
        </w:tc>
        <w:tc>
          <w:tcPr>
            <w:tcW w:w="709" w:type="dxa"/>
            <w:tcBorders>
              <w:top w:val="single" w:sz="4" w:space="0" w:color="auto"/>
              <w:left w:val="single" w:sz="4" w:space="0" w:color="auto"/>
              <w:bottom w:val="single" w:sz="4" w:space="0" w:color="auto"/>
              <w:right w:val="single" w:sz="4" w:space="0" w:color="auto"/>
            </w:tcBorders>
            <w:vAlign w:val="center"/>
          </w:tcPr>
          <w:p w14:paraId="3B50CA3B"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256B184B" w14:textId="77777777" w:rsidR="003B2C89" w:rsidRDefault="003B2C89" w:rsidP="007B4EF9">
            <w:pPr>
              <w:pStyle w:val="TAC"/>
              <w:rPr>
                <w:rFonts w:cs="Arial"/>
              </w:rPr>
            </w:pPr>
            <w:r>
              <w:rPr>
                <w:rFonts w:cs="Arial"/>
              </w:rPr>
              <w:t>17</w:t>
            </w:r>
          </w:p>
        </w:tc>
        <w:tc>
          <w:tcPr>
            <w:tcW w:w="425" w:type="dxa"/>
            <w:tcBorders>
              <w:top w:val="single" w:sz="4" w:space="0" w:color="auto"/>
              <w:left w:val="single" w:sz="4" w:space="0" w:color="auto"/>
              <w:bottom w:val="single" w:sz="4" w:space="0" w:color="auto"/>
              <w:right w:val="single" w:sz="4" w:space="0" w:color="auto"/>
            </w:tcBorders>
          </w:tcPr>
          <w:p w14:paraId="188FCD70"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FC91382" w14:textId="77777777" w:rsidR="003B2C89" w:rsidRPr="009C4728" w:rsidRDefault="003B2C89" w:rsidP="007B4EF9">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FFE498E"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9589292" w14:textId="77777777" w:rsidR="003B2C89" w:rsidRPr="009C4728" w:rsidRDefault="003B2C89" w:rsidP="007B4EF9">
            <w:pPr>
              <w:pStyle w:val="TAC"/>
              <w:rPr>
                <w:rFonts w:cs="Arial"/>
              </w:rPr>
            </w:pPr>
            <w:r w:rsidRPr="00EF463A">
              <w:rPr>
                <w:rFonts w:cs="Arial"/>
              </w:rPr>
              <w:t>704</w:t>
            </w:r>
            <w:r>
              <w:rPr>
                <w:rFonts w:cs="Arial"/>
              </w:rPr>
              <w:t xml:space="preserve"> </w:t>
            </w:r>
            <w:r w:rsidRPr="00EF463A">
              <w:rPr>
                <w:rFonts w:cs="Arial"/>
              </w:rPr>
              <w:t>–</w:t>
            </w:r>
            <w:r>
              <w:rPr>
                <w:rFonts w:cs="Arial"/>
              </w:rPr>
              <w:t xml:space="preserve"> </w:t>
            </w:r>
            <w:r w:rsidRPr="00EF463A">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75FBB78A" w14:textId="77777777" w:rsidR="003B2C89" w:rsidRPr="009C4728" w:rsidRDefault="003B2C89" w:rsidP="007B4EF9">
            <w:pPr>
              <w:pStyle w:val="TAC"/>
              <w:rPr>
                <w:rFonts w:cs="Arial"/>
              </w:rPr>
            </w:pPr>
            <w:r w:rsidRPr="00EF463A">
              <w:rPr>
                <w:rFonts w:cs="Arial"/>
              </w:rPr>
              <w:t>734</w:t>
            </w:r>
            <w:r>
              <w:rPr>
                <w:rFonts w:cs="Arial"/>
              </w:rPr>
              <w:t xml:space="preserve"> </w:t>
            </w:r>
            <w:r w:rsidRPr="00EF463A">
              <w:rPr>
                <w:rFonts w:cs="Arial"/>
              </w:rPr>
              <w:t>–</w:t>
            </w:r>
            <w:r>
              <w:rPr>
                <w:rFonts w:cs="Arial"/>
              </w:rPr>
              <w:t xml:space="preserve"> </w:t>
            </w:r>
            <w:r w:rsidRPr="00EF463A">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54BD146E"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4C59DFE" w14:textId="77777777" w:rsidR="003B2C89" w:rsidRPr="00675E42" w:rsidRDefault="003B2C89" w:rsidP="007B4EF9">
            <w:pPr>
              <w:pStyle w:val="TAC"/>
            </w:pPr>
          </w:p>
        </w:tc>
      </w:tr>
      <w:tr w:rsidR="003B2C89" w:rsidRPr="00675E42" w14:paraId="3AAFB67C"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7E0D1DC" w14:textId="77777777" w:rsidR="003B2C89" w:rsidRDefault="003B2C89" w:rsidP="007B4EF9">
            <w:pPr>
              <w:pStyle w:val="TAC"/>
              <w:rPr>
                <w:rFonts w:cs="Arial"/>
              </w:rPr>
            </w:pPr>
            <w:r>
              <w:rPr>
                <w:rFonts w:cs="Arial"/>
              </w:rPr>
              <w:t>18</w:t>
            </w:r>
          </w:p>
        </w:tc>
        <w:tc>
          <w:tcPr>
            <w:tcW w:w="709" w:type="dxa"/>
            <w:tcBorders>
              <w:top w:val="single" w:sz="4" w:space="0" w:color="auto"/>
              <w:left w:val="single" w:sz="4" w:space="0" w:color="auto"/>
              <w:bottom w:val="single" w:sz="4" w:space="0" w:color="auto"/>
              <w:right w:val="single" w:sz="4" w:space="0" w:color="auto"/>
            </w:tcBorders>
            <w:vAlign w:val="center"/>
          </w:tcPr>
          <w:p w14:paraId="16DFAFB4" w14:textId="77777777" w:rsidR="003B2C89" w:rsidRDefault="003B2C89" w:rsidP="007B4EF9">
            <w:pPr>
              <w:pStyle w:val="TAC"/>
              <w:rPr>
                <w:rFonts w:cs="Arial"/>
              </w:rPr>
            </w:pPr>
            <w:r>
              <w:rPr>
                <w:rFonts w:cs="Arial"/>
              </w:rPr>
              <w:t>n18</w:t>
            </w:r>
          </w:p>
        </w:tc>
        <w:tc>
          <w:tcPr>
            <w:tcW w:w="850" w:type="dxa"/>
            <w:tcBorders>
              <w:top w:val="single" w:sz="4" w:space="0" w:color="auto"/>
              <w:left w:val="single" w:sz="4" w:space="0" w:color="auto"/>
              <w:bottom w:val="single" w:sz="4" w:space="0" w:color="auto"/>
              <w:right w:val="single" w:sz="4" w:space="0" w:color="auto"/>
            </w:tcBorders>
            <w:vAlign w:val="center"/>
          </w:tcPr>
          <w:p w14:paraId="1E644A82" w14:textId="77777777" w:rsidR="003B2C89" w:rsidRDefault="003B2C89" w:rsidP="007B4EF9">
            <w:pPr>
              <w:pStyle w:val="TAC"/>
              <w:rPr>
                <w:rFonts w:cs="Arial"/>
              </w:rPr>
            </w:pPr>
            <w:r>
              <w:rPr>
                <w:rFonts w:cs="Arial"/>
              </w:rPr>
              <w:t>18</w:t>
            </w:r>
          </w:p>
        </w:tc>
        <w:tc>
          <w:tcPr>
            <w:tcW w:w="425" w:type="dxa"/>
            <w:tcBorders>
              <w:top w:val="single" w:sz="4" w:space="0" w:color="auto"/>
              <w:left w:val="single" w:sz="4" w:space="0" w:color="auto"/>
              <w:bottom w:val="single" w:sz="4" w:space="0" w:color="auto"/>
              <w:right w:val="single" w:sz="4" w:space="0" w:color="auto"/>
            </w:tcBorders>
          </w:tcPr>
          <w:p w14:paraId="088B26F6"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D6254A7" w14:textId="77777777" w:rsidR="003B2C89" w:rsidRPr="009C4728" w:rsidRDefault="003B2C89" w:rsidP="007B4EF9">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05667BB"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2DD63B57" w14:textId="77777777" w:rsidR="003B2C89" w:rsidRPr="009C4728" w:rsidRDefault="003B2C89" w:rsidP="007B4EF9">
            <w:pPr>
              <w:pStyle w:val="TAC"/>
              <w:rPr>
                <w:rFonts w:cs="Arial"/>
              </w:rPr>
            </w:pPr>
            <w:r w:rsidRPr="00EF463A">
              <w:rPr>
                <w:rFonts w:cs="Arial"/>
              </w:rPr>
              <w:t>815</w:t>
            </w:r>
            <w:r>
              <w:rPr>
                <w:rFonts w:cs="Arial"/>
              </w:rPr>
              <w:t xml:space="preserve"> </w:t>
            </w:r>
            <w:r w:rsidRPr="00EF463A">
              <w:rPr>
                <w:rFonts w:cs="Arial"/>
              </w:rPr>
              <w:t>–</w:t>
            </w:r>
            <w:r>
              <w:rPr>
                <w:rFonts w:cs="Arial"/>
              </w:rPr>
              <w:t xml:space="preserve"> </w:t>
            </w:r>
            <w:r w:rsidRPr="00EF463A">
              <w:rPr>
                <w:rFonts w:cs="Arial"/>
              </w:rPr>
              <w:t>830</w:t>
            </w:r>
          </w:p>
        </w:tc>
        <w:tc>
          <w:tcPr>
            <w:tcW w:w="1701" w:type="dxa"/>
            <w:tcBorders>
              <w:top w:val="single" w:sz="4" w:space="0" w:color="auto"/>
              <w:left w:val="single" w:sz="4" w:space="0" w:color="auto"/>
              <w:bottom w:val="single" w:sz="4" w:space="0" w:color="auto"/>
              <w:right w:val="single" w:sz="4" w:space="0" w:color="auto"/>
            </w:tcBorders>
          </w:tcPr>
          <w:p w14:paraId="0EAF3A3F" w14:textId="77777777" w:rsidR="003B2C89" w:rsidRPr="009C4728" w:rsidRDefault="003B2C89" w:rsidP="007B4EF9">
            <w:pPr>
              <w:pStyle w:val="TAC"/>
              <w:rPr>
                <w:rFonts w:cs="Arial"/>
              </w:rPr>
            </w:pPr>
            <w:r w:rsidRPr="00EF463A">
              <w:rPr>
                <w:rFonts w:cs="Arial"/>
              </w:rPr>
              <w:t>860</w:t>
            </w:r>
            <w:r>
              <w:rPr>
                <w:rFonts w:cs="Arial"/>
              </w:rPr>
              <w:t xml:space="preserve"> </w:t>
            </w:r>
            <w:r w:rsidRPr="00EF463A">
              <w:rPr>
                <w:rFonts w:cs="Arial"/>
              </w:rPr>
              <w:t>–</w:t>
            </w:r>
            <w:r>
              <w:rPr>
                <w:rFonts w:cs="Arial"/>
              </w:rPr>
              <w:t xml:space="preserve"> </w:t>
            </w:r>
            <w:r w:rsidRPr="00EF463A">
              <w:rPr>
                <w:rFonts w:cs="Arial"/>
              </w:rPr>
              <w:t>875</w:t>
            </w:r>
          </w:p>
        </w:tc>
        <w:tc>
          <w:tcPr>
            <w:tcW w:w="567" w:type="dxa"/>
            <w:tcBorders>
              <w:top w:val="single" w:sz="4" w:space="0" w:color="auto"/>
              <w:left w:val="single" w:sz="4" w:space="0" w:color="auto"/>
              <w:bottom w:val="single" w:sz="4" w:space="0" w:color="auto"/>
              <w:right w:val="single" w:sz="4" w:space="0" w:color="auto"/>
            </w:tcBorders>
          </w:tcPr>
          <w:p w14:paraId="735A3ADB"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6790D7B2" w14:textId="77777777" w:rsidR="003B2C89" w:rsidRPr="00675E42" w:rsidRDefault="003B2C89" w:rsidP="007B4EF9">
            <w:pPr>
              <w:pStyle w:val="TAC"/>
            </w:pPr>
          </w:p>
        </w:tc>
      </w:tr>
      <w:tr w:rsidR="003B2C89" w:rsidRPr="00675E42" w14:paraId="1026C171"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1F87F54" w14:textId="77777777" w:rsidR="003B2C89" w:rsidRDefault="003B2C89" w:rsidP="007B4EF9">
            <w:pPr>
              <w:pStyle w:val="TAC"/>
              <w:rPr>
                <w:rFonts w:cs="Arial"/>
              </w:rPr>
            </w:pPr>
            <w:r>
              <w:rPr>
                <w:rFonts w:cs="Arial"/>
              </w:rPr>
              <w:t>19</w:t>
            </w:r>
          </w:p>
        </w:tc>
        <w:tc>
          <w:tcPr>
            <w:tcW w:w="709" w:type="dxa"/>
            <w:tcBorders>
              <w:top w:val="single" w:sz="4" w:space="0" w:color="auto"/>
              <w:left w:val="single" w:sz="4" w:space="0" w:color="auto"/>
              <w:bottom w:val="single" w:sz="4" w:space="0" w:color="auto"/>
              <w:right w:val="single" w:sz="4" w:space="0" w:color="auto"/>
            </w:tcBorders>
            <w:vAlign w:val="center"/>
          </w:tcPr>
          <w:p w14:paraId="3539698C"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7692E3E5" w14:textId="77777777" w:rsidR="003B2C89" w:rsidRDefault="003B2C89" w:rsidP="007B4EF9">
            <w:pPr>
              <w:pStyle w:val="TAC"/>
              <w:rPr>
                <w:rFonts w:cs="Arial"/>
              </w:rPr>
            </w:pPr>
            <w:r>
              <w:rPr>
                <w:rFonts w:cs="Arial"/>
              </w:rPr>
              <w:t>19</w:t>
            </w:r>
          </w:p>
        </w:tc>
        <w:tc>
          <w:tcPr>
            <w:tcW w:w="425" w:type="dxa"/>
            <w:tcBorders>
              <w:top w:val="single" w:sz="4" w:space="0" w:color="auto"/>
              <w:left w:val="single" w:sz="4" w:space="0" w:color="auto"/>
              <w:bottom w:val="single" w:sz="4" w:space="0" w:color="auto"/>
              <w:right w:val="single" w:sz="4" w:space="0" w:color="auto"/>
            </w:tcBorders>
          </w:tcPr>
          <w:p w14:paraId="7C3DB655"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688DBAE" w14:textId="77777777" w:rsidR="003B2C89" w:rsidRPr="009C4728" w:rsidRDefault="003B2C89" w:rsidP="007B4EF9">
            <w:pPr>
              <w:pStyle w:val="TAC"/>
              <w:rPr>
                <w:rFonts w:cs="Arial"/>
              </w:rPr>
            </w:pPr>
            <w:r w:rsidRPr="009C4728">
              <w:rPr>
                <w:rFonts w:cs="Arial"/>
              </w:rPr>
              <w:t>XIX</w:t>
            </w:r>
          </w:p>
        </w:tc>
        <w:tc>
          <w:tcPr>
            <w:tcW w:w="709" w:type="dxa"/>
            <w:tcBorders>
              <w:top w:val="single" w:sz="4" w:space="0" w:color="auto"/>
              <w:left w:val="single" w:sz="4" w:space="0" w:color="auto"/>
              <w:bottom w:val="single" w:sz="4" w:space="0" w:color="auto"/>
              <w:right w:val="single" w:sz="4" w:space="0" w:color="auto"/>
            </w:tcBorders>
          </w:tcPr>
          <w:p w14:paraId="2B608558"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30E8405C" w14:textId="77777777" w:rsidR="003B2C89" w:rsidRPr="009C4728" w:rsidRDefault="003B2C89" w:rsidP="007B4EF9">
            <w:pPr>
              <w:pStyle w:val="TAC"/>
              <w:rPr>
                <w:rFonts w:cs="Arial"/>
              </w:rPr>
            </w:pPr>
            <w:r w:rsidRPr="00EF463A">
              <w:rPr>
                <w:rFonts w:cs="Arial"/>
              </w:rPr>
              <w:t>830</w:t>
            </w:r>
            <w:r>
              <w:rPr>
                <w:rFonts w:cs="Arial"/>
              </w:rPr>
              <w:t xml:space="preserve"> </w:t>
            </w:r>
            <w:r w:rsidRPr="00EF463A">
              <w:rPr>
                <w:rFonts w:cs="Arial"/>
              </w:rPr>
              <w:t>–</w:t>
            </w:r>
            <w:r>
              <w:rPr>
                <w:rFonts w:cs="Arial"/>
              </w:rPr>
              <w:t xml:space="preserve"> </w:t>
            </w:r>
            <w:r w:rsidRPr="00EF463A">
              <w:rPr>
                <w:rFonts w:cs="Arial"/>
              </w:rPr>
              <w:t>845</w:t>
            </w:r>
          </w:p>
        </w:tc>
        <w:tc>
          <w:tcPr>
            <w:tcW w:w="1701" w:type="dxa"/>
            <w:tcBorders>
              <w:top w:val="single" w:sz="4" w:space="0" w:color="auto"/>
              <w:left w:val="single" w:sz="4" w:space="0" w:color="auto"/>
              <w:bottom w:val="single" w:sz="4" w:space="0" w:color="auto"/>
              <w:right w:val="single" w:sz="4" w:space="0" w:color="auto"/>
            </w:tcBorders>
          </w:tcPr>
          <w:p w14:paraId="58F9D686" w14:textId="77777777" w:rsidR="003B2C89" w:rsidRPr="009C4728" w:rsidRDefault="003B2C89" w:rsidP="007B4EF9">
            <w:pPr>
              <w:pStyle w:val="TAC"/>
              <w:rPr>
                <w:rFonts w:cs="Arial"/>
              </w:rPr>
            </w:pPr>
            <w:r w:rsidRPr="00EF463A">
              <w:rPr>
                <w:rFonts w:cs="Arial"/>
              </w:rPr>
              <w:t>875</w:t>
            </w:r>
            <w:r>
              <w:rPr>
                <w:rFonts w:cs="Arial"/>
              </w:rPr>
              <w:t xml:space="preserve"> </w:t>
            </w:r>
            <w:r w:rsidRPr="00EF463A">
              <w:rPr>
                <w:rFonts w:cs="Arial"/>
              </w:rPr>
              <w:t>–</w:t>
            </w:r>
            <w:r>
              <w:rPr>
                <w:rFonts w:cs="Arial"/>
              </w:rPr>
              <w:t xml:space="preserve"> </w:t>
            </w:r>
            <w:r w:rsidRPr="00EF463A">
              <w:rPr>
                <w:rFonts w:cs="Arial"/>
              </w:rPr>
              <w:t>890</w:t>
            </w:r>
          </w:p>
        </w:tc>
        <w:tc>
          <w:tcPr>
            <w:tcW w:w="567" w:type="dxa"/>
            <w:tcBorders>
              <w:top w:val="single" w:sz="4" w:space="0" w:color="auto"/>
              <w:left w:val="single" w:sz="4" w:space="0" w:color="auto"/>
              <w:bottom w:val="single" w:sz="4" w:space="0" w:color="auto"/>
              <w:right w:val="single" w:sz="4" w:space="0" w:color="auto"/>
            </w:tcBorders>
          </w:tcPr>
          <w:p w14:paraId="03A7A900"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20B2211" w14:textId="77777777" w:rsidR="003B2C89" w:rsidRPr="00675E42" w:rsidRDefault="003B2C89" w:rsidP="007B4EF9">
            <w:pPr>
              <w:pStyle w:val="TAC"/>
            </w:pPr>
          </w:p>
        </w:tc>
      </w:tr>
      <w:tr w:rsidR="003B2C89" w:rsidRPr="00675E42" w14:paraId="488E68F5"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9D7C8AB" w14:textId="77777777" w:rsidR="003B2C89" w:rsidRDefault="003B2C89" w:rsidP="007B4EF9">
            <w:pPr>
              <w:pStyle w:val="TAC"/>
              <w:rPr>
                <w:rFonts w:cs="Arial"/>
              </w:rPr>
            </w:pPr>
            <w:r>
              <w:rPr>
                <w:rFonts w:cs="Arial"/>
              </w:rPr>
              <w:t>20</w:t>
            </w:r>
          </w:p>
        </w:tc>
        <w:tc>
          <w:tcPr>
            <w:tcW w:w="709" w:type="dxa"/>
            <w:tcBorders>
              <w:top w:val="single" w:sz="4" w:space="0" w:color="auto"/>
              <w:left w:val="single" w:sz="4" w:space="0" w:color="auto"/>
              <w:bottom w:val="single" w:sz="4" w:space="0" w:color="auto"/>
              <w:right w:val="single" w:sz="4" w:space="0" w:color="auto"/>
            </w:tcBorders>
            <w:vAlign w:val="center"/>
          </w:tcPr>
          <w:p w14:paraId="263A1FF0" w14:textId="77777777" w:rsidR="003B2C89" w:rsidRDefault="003B2C89" w:rsidP="007B4EF9">
            <w:pPr>
              <w:pStyle w:val="TAC"/>
              <w:rPr>
                <w:rFonts w:cs="Arial"/>
              </w:rPr>
            </w:pPr>
            <w:r>
              <w:rPr>
                <w:rFonts w:cs="Arial"/>
              </w:rPr>
              <w:t>n20</w:t>
            </w:r>
          </w:p>
        </w:tc>
        <w:tc>
          <w:tcPr>
            <w:tcW w:w="850" w:type="dxa"/>
            <w:tcBorders>
              <w:top w:val="single" w:sz="4" w:space="0" w:color="auto"/>
              <w:left w:val="single" w:sz="4" w:space="0" w:color="auto"/>
              <w:bottom w:val="single" w:sz="4" w:space="0" w:color="auto"/>
              <w:right w:val="single" w:sz="4" w:space="0" w:color="auto"/>
            </w:tcBorders>
            <w:vAlign w:val="center"/>
          </w:tcPr>
          <w:p w14:paraId="1EE80F88" w14:textId="77777777" w:rsidR="003B2C89" w:rsidRDefault="003B2C89" w:rsidP="007B4EF9">
            <w:pPr>
              <w:pStyle w:val="TAC"/>
              <w:rPr>
                <w:rFonts w:cs="Arial"/>
              </w:rPr>
            </w:pPr>
            <w:r>
              <w:rPr>
                <w:rFonts w:cs="Arial"/>
              </w:rPr>
              <w:t>20</w:t>
            </w:r>
          </w:p>
        </w:tc>
        <w:tc>
          <w:tcPr>
            <w:tcW w:w="425" w:type="dxa"/>
            <w:tcBorders>
              <w:top w:val="single" w:sz="4" w:space="0" w:color="auto"/>
              <w:left w:val="single" w:sz="4" w:space="0" w:color="auto"/>
              <w:bottom w:val="single" w:sz="4" w:space="0" w:color="auto"/>
              <w:right w:val="single" w:sz="4" w:space="0" w:color="auto"/>
            </w:tcBorders>
          </w:tcPr>
          <w:p w14:paraId="47A8A9F9"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C8D9FEF" w14:textId="77777777" w:rsidR="003B2C89" w:rsidRPr="009C4728" w:rsidRDefault="003B2C89" w:rsidP="007B4EF9">
            <w:pPr>
              <w:pStyle w:val="TAC"/>
              <w:rPr>
                <w:rFonts w:cs="Arial"/>
              </w:rPr>
            </w:pPr>
            <w:r w:rsidRPr="009C4728">
              <w:rPr>
                <w:rFonts w:cs="Arial"/>
              </w:rPr>
              <w:t>XX</w:t>
            </w:r>
          </w:p>
        </w:tc>
        <w:tc>
          <w:tcPr>
            <w:tcW w:w="709" w:type="dxa"/>
            <w:tcBorders>
              <w:top w:val="single" w:sz="4" w:space="0" w:color="auto"/>
              <w:left w:val="single" w:sz="4" w:space="0" w:color="auto"/>
              <w:bottom w:val="single" w:sz="4" w:space="0" w:color="auto"/>
              <w:right w:val="single" w:sz="4" w:space="0" w:color="auto"/>
            </w:tcBorders>
          </w:tcPr>
          <w:p w14:paraId="503D4B92"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5A88FF46" w14:textId="77777777" w:rsidR="003B2C89" w:rsidRPr="009C4728" w:rsidRDefault="003B2C89" w:rsidP="007B4EF9">
            <w:pPr>
              <w:pStyle w:val="TAC"/>
              <w:rPr>
                <w:rFonts w:cs="Arial"/>
              </w:rPr>
            </w:pPr>
            <w:r w:rsidRPr="00EF463A">
              <w:rPr>
                <w:rFonts w:cs="Arial"/>
              </w:rPr>
              <w:t>832</w:t>
            </w:r>
            <w:r>
              <w:rPr>
                <w:rFonts w:cs="Arial"/>
              </w:rPr>
              <w:t xml:space="preserve"> </w:t>
            </w:r>
            <w:r w:rsidRPr="00EF463A">
              <w:rPr>
                <w:rFonts w:cs="Arial"/>
              </w:rPr>
              <w:t>–</w:t>
            </w:r>
            <w:r>
              <w:rPr>
                <w:rFonts w:cs="Arial"/>
              </w:rPr>
              <w:t xml:space="preserve"> </w:t>
            </w:r>
            <w:r w:rsidRPr="00EF463A">
              <w:rPr>
                <w:rFonts w:cs="Arial"/>
              </w:rPr>
              <w:t>862</w:t>
            </w:r>
          </w:p>
        </w:tc>
        <w:tc>
          <w:tcPr>
            <w:tcW w:w="1701" w:type="dxa"/>
            <w:tcBorders>
              <w:top w:val="single" w:sz="4" w:space="0" w:color="auto"/>
              <w:left w:val="single" w:sz="4" w:space="0" w:color="auto"/>
              <w:bottom w:val="single" w:sz="4" w:space="0" w:color="auto"/>
              <w:right w:val="single" w:sz="4" w:space="0" w:color="auto"/>
            </w:tcBorders>
          </w:tcPr>
          <w:p w14:paraId="54B5F519" w14:textId="77777777" w:rsidR="003B2C89" w:rsidRPr="009C4728" w:rsidRDefault="003B2C89" w:rsidP="007B4EF9">
            <w:pPr>
              <w:pStyle w:val="TAC"/>
              <w:rPr>
                <w:rFonts w:cs="Arial"/>
              </w:rPr>
            </w:pPr>
            <w:r w:rsidRPr="00EF463A">
              <w:rPr>
                <w:rFonts w:cs="Arial"/>
              </w:rPr>
              <w:t>791</w:t>
            </w:r>
            <w:r>
              <w:rPr>
                <w:rFonts w:cs="Arial"/>
              </w:rPr>
              <w:t xml:space="preserve"> </w:t>
            </w:r>
            <w:r w:rsidRPr="00EF463A">
              <w:rPr>
                <w:rFonts w:cs="Arial"/>
              </w:rPr>
              <w:t>–</w:t>
            </w:r>
            <w:r>
              <w:rPr>
                <w:rFonts w:cs="Arial"/>
              </w:rPr>
              <w:t xml:space="preserve"> </w:t>
            </w:r>
            <w:r w:rsidRPr="00EF463A">
              <w:rPr>
                <w:rFonts w:cs="Arial"/>
              </w:rPr>
              <w:t>821</w:t>
            </w:r>
          </w:p>
        </w:tc>
        <w:tc>
          <w:tcPr>
            <w:tcW w:w="567" w:type="dxa"/>
            <w:tcBorders>
              <w:top w:val="single" w:sz="4" w:space="0" w:color="auto"/>
              <w:left w:val="single" w:sz="4" w:space="0" w:color="auto"/>
              <w:bottom w:val="single" w:sz="4" w:space="0" w:color="auto"/>
              <w:right w:val="single" w:sz="4" w:space="0" w:color="auto"/>
            </w:tcBorders>
          </w:tcPr>
          <w:p w14:paraId="6388A3A9"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BFB7399" w14:textId="77777777" w:rsidR="003B2C89" w:rsidRPr="00675E42" w:rsidRDefault="003B2C89" w:rsidP="007B4EF9">
            <w:pPr>
              <w:pStyle w:val="TAC"/>
            </w:pPr>
          </w:p>
        </w:tc>
      </w:tr>
      <w:tr w:rsidR="003B2C89" w:rsidRPr="00675E42" w14:paraId="5618DA53"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A5D5792" w14:textId="77777777" w:rsidR="003B2C89" w:rsidRDefault="003B2C89" w:rsidP="007B4EF9">
            <w:pPr>
              <w:pStyle w:val="TAC"/>
              <w:rPr>
                <w:rFonts w:cs="Arial"/>
              </w:rPr>
            </w:pPr>
            <w:r>
              <w:rPr>
                <w:rFonts w:cs="Arial"/>
              </w:rPr>
              <w:t>21</w:t>
            </w:r>
          </w:p>
        </w:tc>
        <w:tc>
          <w:tcPr>
            <w:tcW w:w="709" w:type="dxa"/>
            <w:tcBorders>
              <w:top w:val="single" w:sz="4" w:space="0" w:color="auto"/>
              <w:left w:val="single" w:sz="4" w:space="0" w:color="auto"/>
              <w:bottom w:val="single" w:sz="4" w:space="0" w:color="auto"/>
              <w:right w:val="single" w:sz="4" w:space="0" w:color="auto"/>
            </w:tcBorders>
            <w:vAlign w:val="center"/>
          </w:tcPr>
          <w:p w14:paraId="09F54A58"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2231BE54" w14:textId="77777777" w:rsidR="003B2C89" w:rsidRDefault="003B2C89" w:rsidP="007B4EF9">
            <w:pPr>
              <w:pStyle w:val="TAC"/>
              <w:rPr>
                <w:rFonts w:cs="Arial"/>
              </w:rPr>
            </w:pPr>
            <w:r>
              <w:rPr>
                <w:rFonts w:cs="Arial"/>
              </w:rPr>
              <w:t>21</w:t>
            </w:r>
          </w:p>
        </w:tc>
        <w:tc>
          <w:tcPr>
            <w:tcW w:w="425" w:type="dxa"/>
            <w:tcBorders>
              <w:top w:val="single" w:sz="4" w:space="0" w:color="auto"/>
              <w:left w:val="single" w:sz="4" w:space="0" w:color="auto"/>
              <w:bottom w:val="single" w:sz="4" w:space="0" w:color="auto"/>
              <w:right w:val="single" w:sz="4" w:space="0" w:color="auto"/>
            </w:tcBorders>
          </w:tcPr>
          <w:p w14:paraId="695F645F"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B9A71C6" w14:textId="77777777" w:rsidR="003B2C89" w:rsidRPr="009C4728" w:rsidRDefault="003B2C89" w:rsidP="007B4EF9">
            <w:pPr>
              <w:pStyle w:val="TAC"/>
              <w:rPr>
                <w:rFonts w:cs="Arial"/>
              </w:rPr>
            </w:pPr>
            <w:r w:rsidRPr="009C4728">
              <w:rPr>
                <w:rFonts w:cs="Arial"/>
              </w:rPr>
              <w:t>XXI</w:t>
            </w:r>
          </w:p>
        </w:tc>
        <w:tc>
          <w:tcPr>
            <w:tcW w:w="709" w:type="dxa"/>
            <w:tcBorders>
              <w:top w:val="single" w:sz="4" w:space="0" w:color="auto"/>
              <w:left w:val="single" w:sz="4" w:space="0" w:color="auto"/>
              <w:bottom w:val="single" w:sz="4" w:space="0" w:color="auto"/>
              <w:right w:val="single" w:sz="4" w:space="0" w:color="auto"/>
            </w:tcBorders>
          </w:tcPr>
          <w:p w14:paraId="3F0B6390"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32F772B7" w14:textId="77777777" w:rsidR="003B2C89" w:rsidRPr="009C4728" w:rsidRDefault="003B2C89" w:rsidP="007B4EF9">
            <w:pPr>
              <w:pStyle w:val="TAC"/>
              <w:rPr>
                <w:rFonts w:cs="Arial"/>
              </w:rPr>
            </w:pPr>
            <w:r w:rsidRPr="00EF463A">
              <w:rPr>
                <w:rFonts w:cs="Arial"/>
              </w:rPr>
              <w:t>1447.9</w:t>
            </w:r>
            <w:r>
              <w:rPr>
                <w:rFonts w:cs="Arial"/>
              </w:rPr>
              <w:t xml:space="preserve"> </w:t>
            </w:r>
            <w:r w:rsidRPr="00EF463A">
              <w:rPr>
                <w:rFonts w:cs="Arial"/>
              </w:rPr>
              <w:t>–</w:t>
            </w:r>
            <w:r>
              <w:rPr>
                <w:rFonts w:cs="Arial"/>
              </w:rPr>
              <w:t xml:space="preserve"> </w:t>
            </w:r>
            <w:r w:rsidRPr="00EF463A">
              <w:rPr>
                <w:rFonts w:cs="Arial"/>
              </w:rPr>
              <w:t>1462.9</w:t>
            </w:r>
          </w:p>
        </w:tc>
        <w:tc>
          <w:tcPr>
            <w:tcW w:w="1701" w:type="dxa"/>
            <w:tcBorders>
              <w:top w:val="single" w:sz="4" w:space="0" w:color="auto"/>
              <w:left w:val="single" w:sz="4" w:space="0" w:color="auto"/>
              <w:bottom w:val="single" w:sz="4" w:space="0" w:color="auto"/>
              <w:right w:val="single" w:sz="4" w:space="0" w:color="auto"/>
            </w:tcBorders>
          </w:tcPr>
          <w:p w14:paraId="59F8A36E" w14:textId="77777777" w:rsidR="003B2C89" w:rsidRPr="009C4728" w:rsidRDefault="003B2C89" w:rsidP="007B4EF9">
            <w:pPr>
              <w:pStyle w:val="TAC"/>
              <w:rPr>
                <w:rFonts w:cs="Arial"/>
              </w:rPr>
            </w:pPr>
            <w:r w:rsidRPr="00EF463A">
              <w:rPr>
                <w:rFonts w:cs="Arial"/>
              </w:rPr>
              <w:t>1495.9</w:t>
            </w:r>
            <w:r>
              <w:rPr>
                <w:rFonts w:cs="Arial"/>
              </w:rPr>
              <w:t xml:space="preserve"> </w:t>
            </w:r>
            <w:r w:rsidRPr="00EF463A">
              <w:rPr>
                <w:rFonts w:cs="Arial"/>
              </w:rPr>
              <w:t>–</w:t>
            </w:r>
            <w:r>
              <w:rPr>
                <w:rFonts w:cs="Arial"/>
              </w:rPr>
              <w:t xml:space="preserve"> </w:t>
            </w:r>
            <w:r w:rsidRPr="00EF463A">
              <w:rPr>
                <w:rFonts w:cs="Arial"/>
              </w:rPr>
              <w:t>1510.9</w:t>
            </w:r>
          </w:p>
        </w:tc>
        <w:tc>
          <w:tcPr>
            <w:tcW w:w="567" w:type="dxa"/>
            <w:tcBorders>
              <w:top w:val="single" w:sz="4" w:space="0" w:color="auto"/>
              <w:left w:val="single" w:sz="4" w:space="0" w:color="auto"/>
              <w:bottom w:val="single" w:sz="4" w:space="0" w:color="auto"/>
              <w:right w:val="single" w:sz="4" w:space="0" w:color="auto"/>
            </w:tcBorders>
          </w:tcPr>
          <w:p w14:paraId="32A2A1B5"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24226211" w14:textId="77777777" w:rsidR="003B2C89" w:rsidRPr="00675E42" w:rsidRDefault="003B2C89" w:rsidP="007B4EF9">
            <w:pPr>
              <w:pStyle w:val="TAC"/>
            </w:pPr>
          </w:p>
        </w:tc>
      </w:tr>
      <w:tr w:rsidR="003B2C89" w:rsidRPr="00675E42" w14:paraId="5F875958" w14:textId="77777777" w:rsidTr="007B4EF9">
        <w:trPr>
          <w:trHeight w:val="105"/>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27C8C2E" w14:textId="77777777" w:rsidR="003B2C89" w:rsidRDefault="003B2C89" w:rsidP="007B4EF9">
            <w:pPr>
              <w:pStyle w:val="TAC"/>
              <w:rPr>
                <w:rFonts w:cs="Arial"/>
              </w:rPr>
            </w:pPr>
            <w:r>
              <w:rPr>
                <w:rFonts w:cs="Arial"/>
              </w:rPr>
              <w:t>22</w:t>
            </w:r>
          </w:p>
        </w:tc>
        <w:tc>
          <w:tcPr>
            <w:tcW w:w="709" w:type="dxa"/>
            <w:tcBorders>
              <w:top w:val="single" w:sz="4" w:space="0" w:color="auto"/>
              <w:left w:val="single" w:sz="4" w:space="0" w:color="auto"/>
              <w:bottom w:val="single" w:sz="4" w:space="0" w:color="auto"/>
              <w:right w:val="single" w:sz="4" w:space="0" w:color="auto"/>
            </w:tcBorders>
            <w:vAlign w:val="center"/>
          </w:tcPr>
          <w:p w14:paraId="4F1A7503"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4507C5B0" w14:textId="77777777" w:rsidR="003B2C89" w:rsidRDefault="003B2C89" w:rsidP="007B4EF9">
            <w:pPr>
              <w:pStyle w:val="TAC"/>
              <w:rPr>
                <w:rFonts w:cs="Arial"/>
              </w:rPr>
            </w:pPr>
            <w:r>
              <w:rPr>
                <w:rFonts w:cs="Arial"/>
              </w:rPr>
              <w:t>22</w:t>
            </w:r>
          </w:p>
        </w:tc>
        <w:tc>
          <w:tcPr>
            <w:tcW w:w="425" w:type="dxa"/>
            <w:tcBorders>
              <w:top w:val="single" w:sz="4" w:space="0" w:color="auto"/>
              <w:left w:val="single" w:sz="4" w:space="0" w:color="auto"/>
              <w:bottom w:val="single" w:sz="4" w:space="0" w:color="auto"/>
              <w:right w:val="single" w:sz="4" w:space="0" w:color="auto"/>
            </w:tcBorders>
          </w:tcPr>
          <w:p w14:paraId="5637C35C"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44E72C5" w14:textId="77777777" w:rsidR="003B2C89" w:rsidRPr="009C4728" w:rsidRDefault="003B2C89" w:rsidP="007B4EF9">
            <w:pPr>
              <w:pStyle w:val="TAC"/>
              <w:rPr>
                <w:rFonts w:cs="Arial"/>
              </w:rPr>
            </w:pPr>
            <w:r w:rsidRPr="009C4728">
              <w:rPr>
                <w:rFonts w:cs="Arial"/>
              </w:rPr>
              <w:t>XXII</w:t>
            </w:r>
          </w:p>
        </w:tc>
        <w:tc>
          <w:tcPr>
            <w:tcW w:w="709" w:type="dxa"/>
            <w:tcBorders>
              <w:top w:val="single" w:sz="4" w:space="0" w:color="auto"/>
              <w:left w:val="single" w:sz="4" w:space="0" w:color="auto"/>
              <w:bottom w:val="single" w:sz="4" w:space="0" w:color="auto"/>
              <w:right w:val="single" w:sz="4" w:space="0" w:color="auto"/>
            </w:tcBorders>
          </w:tcPr>
          <w:p w14:paraId="4095BAF2"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B31A56A" w14:textId="77777777" w:rsidR="003B2C89" w:rsidRPr="009C4728" w:rsidRDefault="003B2C89" w:rsidP="007B4EF9">
            <w:pPr>
              <w:pStyle w:val="TAC"/>
              <w:rPr>
                <w:rFonts w:cs="Arial"/>
              </w:rPr>
            </w:pPr>
            <w:r w:rsidRPr="00EF463A">
              <w:rPr>
                <w:rFonts w:cs="Arial"/>
              </w:rPr>
              <w:t>3410</w:t>
            </w:r>
            <w:r>
              <w:rPr>
                <w:rFonts w:cs="Arial"/>
              </w:rPr>
              <w:t xml:space="preserve"> </w:t>
            </w:r>
            <w:r w:rsidRPr="00EF463A">
              <w:rPr>
                <w:rFonts w:cs="Arial"/>
              </w:rPr>
              <w:t>–</w:t>
            </w:r>
            <w:r>
              <w:rPr>
                <w:rFonts w:cs="Arial"/>
              </w:rPr>
              <w:t xml:space="preserve"> </w:t>
            </w:r>
            <w:r w:rsidRPr="00EF463A">
              <w:rPr>
                <w:rFonts w:cs="Arial"/>
              </w:rPr>
              <w:t>3490</w:t>
            </w:r>
          </w:p>
        </w:tc>
        <w:tc>
          <w:tcPr>
            <w:tcW w:w="1701" w:type="dxa"/>
            <w:tcBorders>
              <w:top w:val="single" w:sz="4" w:space="0" w:color="auto"/>
              <w:left w:val="single" w:sz="4" w:space="0" w:color="auto"/>
              <w:bottom w:val="single" w:sz="4" w:space="0" w:color="auto"/>
              <w:right w:val="single" w:sz="4" w:space="0" w:color="auto"/>
            </w:tcBorders>
          </w:tcPr>
          <w:p w14:paraId="4AA3A2A2" w14:textId="77777777" w:rsidR="003B2C89" w:rsidRPr="009C4728" w:rsidRDefault="003B2C89" w:rsidP="007B4EF9">
            <w:pPr>
              <w:pStyle w:val="TAC"/>
              <w:rPr>
                <w:rFonts w:cs="Arial"/>
              </w:rPr>
            </w:pPr>
            <w:r w:rsidRPr="00EF463A">
              <w:rPr>
                <w:rFonts w:cs="Arial"/>
              </w:rPr>
              <w:t>3510</w:t>
            </w:r>
            <w:r>
              <w:rPr>
                <w:rFonts w:cs="Arial"/>
              </w:rPr>
              <w:t xml:space="preserve"> </w:t>
            </w:r>
            <w:r w:rsidRPr="00EF463A">
              <w:rPr>
                <w:rFonts w:cs="Arial"/>
              </w:rPr>
              <w:t>–</w:t>
            </w:r>
            <w:r>
              <w:rPr>
                <w:rFonts w:cs="Arial"/>
              </w:rPr>
              <w:t xml:space="preserve"> </w:t>
            </w:r>
            <w:r w:rsidRPr="00EF463A">
              <w:rPr>
                <w:rFonts w:cs="Arial"/>
              </w:rPr>
              <w:t>3590</w:t>
            </w:r>
          </w:p>
        </w:tc>
        <w:tc>
          <w:tcPr>
            <w:tcW w:w="567" w:type="dxa"/>
            <w:tcBorders>
              <w:top w:val="single" w:sz="4" w:space="0" w:color="auto"/>
              <w:left w:val="single" w:sz="4" w:space="0" w:color="auto"/>
              <w:bottom w:val="single" w:sz="4" w:space="0" w:color="auto"/>
              <w:right w:val="single" w:sz="4" w:space="0" w:color="auto"/>
            </w:tcBorders>
          </w:tcPr>
          <w:p w14:paraId="02A2F380"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40643663" w14:textId="77777777" w:rsidR="003B2C89" w:rsidRPr="00675E42" w:rsidRDefault="003B2C89" w:rsidP="007B4EF9">
            <w:pPr>
              <w:pStyle w:val="TAC"/>
            </w:pPr>
          </w:p>
        </w:tc>
      </w:tr>
      <w:tr w:rsidR="003B2C89" w:rsidRPr="00675E42" w14:paraId="3971E6C7"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67B6C98" w14:textId="77777777" w:rsidR="003B2C89" w:rsidRDefault="003B2C89" w:rsidP="007B4EF9">
            <w:pPr>
              <w:pStyle w:val="TAC"/>
              <w:rPr>
                <w:rFonts w:cs="Arial"/>
              </w:rPr>
            </w:pPr>
            <w:r>
              <w:rPr>
                <w:rFonts w:cs="Arial"/>
              </w:rPr>
              <w:t>23</w:t>
            </w:r>
          </w:p>
        </w:tc>
        <w:tc>
          <w:tcPr>
            <w:tcW w:w="709" w:type="dxa"/>
            <w:tcBorders>
              <w:top w:val="single" w:sz="4" w:space="0" w:color="auto"/>
              <w:left w:val="single" w:sz="4" w:space="0" w:color="auto"/>
              <w:bottom w:val="single" w:sz="4" w:space="0" w:color="auto"/>
              <w:right w:val="single" w:sz="4" w:space="0" w:color="auto"/>
            </w:tcBorders>
            <w:vAlign w:val="center"/>
          </w:tcPr>
          <w:p w14:paraId="2801E514"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6BBDEC48" w14:textId="77777777" w:rsidR="003B2C89" w:rsidRDefault="003B2C89" w:rsidP="007B4EF9">
            <w:pPr>
              <w:pStyle w:val="TAC"/>
              <w:rPr>
                <w:rFonts w:cs="Arial"/>
              </w:rPr>
            </w:pPr>
            <w:r>
              <w:rPr>
                <w:rFonts w:cs="Arial"/>
              </w:rPr>
              <w:t>23</w:t>
            </w:r>
          </w:p>
        </w:tc>
        <w:tc>
          <w:tcPr>
            <w:tcW w:w="425" w:type="dxa"/>
            <w:tcBorders>
              <w:top w:val="single" w:sz="4" w:space="0" w:color="auto"/>
              <w:left w:val="single" w:sz="4" w:space="0" w:color="auto"/>
              <w:bottom w:val="single" w:sz="4" w:space="0" w:color="auto"/>
              <w:right w:val="single" w:sz="4" w:space="0" w:color="auto"/>
            </w:tcBorders>
          </w:tcPr>
          <w:p w14:paraId="701E72F3"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B2CCA96" w14:textId="77777777" w:rsidR="003B2C89" w:rsidRPr="009C4728" w:rsidRDefault="003B2C89" w:rsidP="007B4EF9">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064D580"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75F76C1" w14:textId="77777777" w:rsidR="003B2C89" w:rsidRPr="009C4728" w:rsidRDefault="003B2C89" w:rsidP="007B4EF9">
            <w:pPr>
              <w:pStyle w:val="TAC"/>
              <w:rPr>
                <w:rFonts w:cs="Arial"/>
              </w:rPr>
            </w:pPr>
            <w:r w:rsidRPr="00EF463A">
              <w:rPr>
                <w:rFonts w:cs="Arial"/>
              </w:rPr>
              <w:t>2000</w:t>
            </w:r>
            <w:r>
              <w:rPr>
                <w:rFonts w:cs="Arial"/>
              </w:rPr>
              <w:t xml:space="preserve"> </w:t>
            </w:r>
            <w:r w:rsidRPr="00EF463A">
              <w:rPr>
                <w:rFonts w:cs="Arial"/>
              </w:rPr>
              <w:t>–</w:t>
            </w:r>
            <w:r>
              <w:rPr>
                <w:rFonts w:cs="Arial"/>
              </w:rPr>
              <w:t xml:space="preserve"> </w:t>
            </w:r>
            <w:r w:rsidRPr="00EF463A">
              <w:rPr>
                <w:rFonts w:cs="Arial"/>
              </w:rPr>
              <w:t>2020</w:t>
            </w:r>
          </w:p>
        </w:tc>
        <w:tc>
          <w:tcPr>
            <w:tcW w:w="1701" w:type="dxa"/>
            <w:tcBorders>
              <w:top w:val="single" w:sz="4" w:space="0" w:color="auto"/>
              <w:left w:val="single" w:sz="4" w:space="0" w:color="auto"/>
              <w:bottom w:val="single" w:sz="4" w:space="0" w:color="auto"/>
              <w:right w:val="single" w:sz="4" w:space="0" w:color="auto"/>
            </w:tcBorders>
          </w:tcPr>
          <w:p w14:paraId="445B8921" w14:textId="77777777" w:rsidR="003B2C89" w:rsidRPr="009C4728" w:rsidRDefault="003B2C89" w:rsidP="007B4EF9">
            <w:pPr>
              <w:pStyle w:val="TAC"/>
              <w:rPr>
                <w:rFonts w:cs="Arial"/>
              </w:rPr>
            </w:pPr>
            <w:r w:rsidRPr="00EF463A">
              <w:rPr>
                <w:rFonts w:cs="Arial"/>
              </w:rPr>
              <w:t>2180</w:t>
            </w:r>
            <w:r>
              <w:rPr>
                <w:rFonts w:cs="Arial"/>
              </w:rPr>
              <w:t xml:space="preserve"> </w:t>
            </w:r>
            <w:r w:rsidRPr="00EF463A">
              <w:rPr>
                <w:rFonts w:cs="Arial"/>
              </w:rPr>
              <w:t>–</w:t>
            </w:r>
            <w:r>
              <w:rPr>
                <w:rFonts w:cs="Arial"/>
              </w:rPr>
              <w:t xml:space="preserve"> </w:t>
            </w:r>
            <w:r w:rsidRPr="00EF463A">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06A8879D"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A675699" w14:textId="77777777" w:rsidR="003B2C89" w:rsidRPr="00675E42" w:rsidRDefault="003B2C89" w:rsidP="007B4EF9">
            <w:pPr>
              <w:pStyle w:val="TAC"/>
            </w:pPr>
            <w:r>
              <w:t>Note 4</w:t>
            </w:r>
          </w:p>
        </w:tc>
      </w:tr>
      <w:tr w:rsidR="003B2C89" w:rsidRPr="00675E42" w14:paraId="1220B533"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1AF26CC" w14:textId="77777777" w:rsidR="003B2C89" w:rsidRDefault="003B2C89" w:rsidP="007B4EF9">
            <w:pPr>
              <w:pStyle w:val="TAC"/>
              <w:rPr>
                <w:rFonts w:cs="Arial"/>
              </w:rPr>
            </w:pPr>
            <w:r>
              <w:rPr>
                <w:rFonts w:cs="Arial"/>
              </w:rPr>
              <w:t>24</w:t>
            </w:r>
          </w:p>
        </w:tc>
        <w:tc>
          <w:tcPr>
            <w:tcW w:w="709" w:type="dxa"/>
            <w:tcBorders>
              <w:top w:val="single" w:sz="4" w:space="0" w:color="auto"/>
              <w:left w:val="single" w:sz="4" w:space="0" w:color="auto"/>
              <w:bottom w:val="single" w:sz="4" w:space="0" w:color="auto"/>
              <w:right w:val="single" w:sz="4" w:space="0" w:color="auto"/>
            </w:tcBorders>
            <w:vAlign w:val="center"/>
          </w:tcPr>
          <w:p w14:paraId="17705D64" w14:textId="77777777" w:rsidR="003B2C89" w:rsidRDefault="003B2C89" w:rsidP="007B4EF9">
            <w:pPr>
              <w:pStyle w:val="TAC"/>
              <w:rPr>
                <w:rFonts w:cs="Arial"/>
              </w:rPr>
            </w:pPr>
            <w:r>
              <w:rPr>
                <w:rFonts w:cs="Arial"/>
              </w:rPr>
              <w:t>n24</w:t>
            </w:r>
          </w:p>
        </w:tc>
        <w:tc>
          <w:tcPr>
            <w:tcW w:w="850" w:type="dxa"/>
            <w:tcBorders>
              <w:top w:val="single" w:sz="4" w:space="0" w:color="auto"/>
              <w:left w:val="single" w:sz="4" w:space="0" w:color="auto"/>
              <w:bottom w:val="single" w:sz="4" w:space="0" w:color="auto"/>
              <w:right w:val="single" w:sz="4" w:space="0" w:color="auto"/>
            </w:tcBorders>
            <w:vAlign w:val="center"/>
          </w:tcPr>
          <w:p w14:paraId="4CBB93C7" w14:textId="77777777" w:rsidR="003B2C89" w:rsidRDefault="003B2C89" w:rsidP="007B4EF9">
            <w:pPr>
              <w:pStyle w:val="TAC"/>
              <w:rPr>
                <w:rFonts w:cs="Arial"/>
              </w:rPr>
            </w:pPr>
            <w:r>
              <w:rPr>
                <w:rFonts w:cs="Arial"/>
              </w:rPr>
              <w:t>24</w:t>
            </w:r>
          </w:p>
        </w:tc>
        <w:tc>
          <w:tcPr>
            <w:tcW w:w="425" w:type="dxa"/>
            <w:tcBorders>
              <w:top w:val="single" w:sz="4" w:space="0" w:color="auto"/>
              <w:left w:val="single" w:sz="4" w:space="0" w:color="auto"/>
              <w:bottom w:val="single" w:sz="4" w:space="0" w:color="auto"/>
              <w:right w:val="single" w:sz="4" w:space="0" w:color="auto"/>
            </w:tcBorders>
          </w:tcPr>
          <w:p w14:paraId="532119F3"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7ED6541" w14:textId="77777777" w:rsidR="003B2C89" w:rsidRPr="009C4728" w:rsidRDefault="003B2C89" w:rsidP="007B4EF9">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952509F"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55EBADB7" w14:textId="77777777" w:rsidR="003B2C89" w:rsidRPr="009C4728" w:rsidRDefault="003B2C89" w:rsidP="007B4EF9">
            <w:pPr>
              <w:pStyle w:val="TAC"/>
              <w:rPr>
                <w:rFonts w:cs="Arial"/>
              </w:rPr>
            </w:pPr>
            <w:r w:rsidRPr="00EF463A">
              <w:rPr>
                <w:rFonts w:cs="Arial"/>
              </w:rPr>
              <w:t>1626.5</w:t>
            </w:r>
            <w:r>
              <w:rPr>
                <w:rFonts w:cs="Arial"/>
              </w:rPr>
              <w:t xml:space="preserve"> </w:t>
            </w:r>
            <w:r w:rsidRPr="00EF463A">
              <w:rPr>
                <w:rFonts w:cs="Arial"/>
              </w:rPr>
              <w:t>–</w:t>
            </w:r>
            <w:r>
              <w:rPr>
                <w:rFonts w:cs="Arial"/>
              </w:rPr>
              <w:t xml:space="preserve"> </w:t>
            </w:r>
            <w:r w:rsidRPr="00EF463A">
              <w:rPr>
                <w:rFonts w:cs="Arial"/>
              </w:rPr>
              <w:t>1660.5</w:t>
            </w:r>
          </w:p>
        </w:tc>
        <w:tc>
          <w:tcPr>
            <w:tcW w:w="1701" w:type="dxa"/>
            <w:tcBorders>
              <w:top w:val="single" w:sz="4" w:space="0" w:color="auto"/>
              <w:left w:val="single" w:sz="4" w:space="0" w:color="auto"/>
              <w:bottom w:val="single" w:sz="4" w:space="0" w:color="auto"/>
              <w:right w:val="single" w:sz="4" w:space="0" w:color="auto"/>
            </w:tcBorders>
          </w:tcPr>
          <w:p w14:paraId="4D742A09" w14:textId="77777777" w:rsidR="003B2C89" w:rsidRPr="009C4728" w:rsidRDefault="003B2C89" w:rsidP="007B4EF9">
            <w:pPr>
              <w:pStyle w:val="TAC"/>
              <w:rPr>
                <w:rFonts w:cs="Arial"/>
              </w:rPr>
            </w:pPr>
            <w:r w:rsidRPr="00EF463A">
              <w:rPr>
                <w:rFonts w:cs="Arial"/>
              </w:rPr>
              <w:t>1525</w:t>
            </w:r>
            <w:r>
              <w:rPr>
                <w:rFonts w:cs="Arial"/>
              </w:rPr>
              <w:t xml:space="preserve"> </w:t>
            </w:r>
            <w:r w:rsidRPr="00EF463A">
              <w:rPr>
                <w:rFonts w:cs="Arial"/>
              </w:rPr>
              <w:t>–</w:t>
            </w:r>
            <w:r>
              <w:rPr>
                <w:rFonts w:cs="Arial"/>
              </w:rPr>
              <w:t xml:space="preserve"> </w:t>
            </w:r>
            <w:r w:rsidRPr="00EF463A">
              <w:rPr>
                <w:rFonts w:cs="Arial"/>
              </w:rPr>
              <w:t>1559</w:t>
            </w:r>
          </w:p>
        </w:tc>
        <w:tc>
          <w:tcPr>
            <w:tcW w:w="567" w:type="dxa"/>
            <w:tcBorders>
              <w:top w:val="single" w:sz="4" w:space="0" w:color="auto"/>
              <w:left w:val="single" w:sz="4" w:space="0" w:color="auto"/>
              <w:bottom w:val="single" w:sz="4" w:space="0" w:color="auto"/>
              <w:right w:val="single" w:sz="4" w:space="0" w:color="auto"/>
            </w:tcBorders>
          </w:tcPr>
          <w:p w14:paraId="7C7D6BF7"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72A3D49E" w14:textId="77777777" w:rsidR="003B2C89" w:rsidRPr="00675E42" w:rsidRDefault="003B2C89" w:rsidP="007B4EF9">
            <w:pPr>
              <w:pStyle w:val="TAC"/>
            </w:pPr>
            <w:r>
              <w:t>Note 6</w:t>
            </w:r>
          </w:p>
        </w:tc>
      </w:tr>
      <w:tr w:rsidR="003B2C89" w:rsidRPr="00675E42" w14:paraId="6A1BE4D7"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BD42C7D" w14:textId="77777777" w:rsidR="003B2C89" w:rsidRDefault="003B2C89" w:rsidP="007B4EF9">
            <w:pPr>
              <w:pStyle w:val="TAC"/>
              <w:rPr>
                <w:rFonts w:cs="Arial"/>
              </w:rPr>
            </w:pPr>
            <w:r>
              <w:rPr>
                <w:rFonts w:cs="Arial"/>
              </w:rPr>
              <w:t>25</w:t>
            </w:r>
          </w:p>
        </w:tc>
        <w:tc>
          <w:tcPr>
            <w:tcW w:w="709" w:type="dxa"/>
            <w:tcBorders>
              <w:top w:val="single" w:sz="4" w:space="0" w:color="auto"/>
              <w:left w:val="single" w:sz="4" w:space="0" w:color="auto"/>
              <w:bottom w:val="single" w:sz="4" w:space="0" w:color="auto"/>
              <w:right w:val="single" w:sz="4" w:space="0" w:color="auto"/>
            </w:tcBorders>
            <w:vAlign w:val="center"/>
          </w:tcPr>
          <w:p w14:paraId="65BB6B69" w14:textId="77777777" w:rsidR="003B2C89" w:rsidRDefault="003B2C89" w:rsidP="007B4EF9">
            <w:pPr>
              <w:pStyle w:val="TAC"/>
              <w:rPr>
                <w:rFonts w:cs="Arial"/>
              </w:rPr>
            </w:pPr>
            <w:r>
              <w:rPr>
                <w:rFonts w:cs="Arial"/>
              </w:rPr>
              <w:t>n25</w:t>
            </w:r>
          </w:p>
        </w:tc>
        <w:tc>
          <w:tcPr>
            <w:tcW w:w="850" w:type="dxa"/>
            <w:tcBorders>
              <w:top w:val="single" w:sz="4" w:space="0" w:color="auto"/>
              <w:left w:val="single" w:sz="4" w:space="0" w:color="auto"/>
              <w:bottom w:val="single" w:sz="4" w:space="0" w:color="auto"/>
              <w:right w:val="single" w:sz="4" w:space="0" w:color="auto"/>
            </w:tcBorders>
            <w:vAlign w:val="center"/>
          </w:tcPr>
          <w:p w14:paraId="6214773B" w14:textId="77777777" w:rsidR="003B2C89" w:rsidRDefault="003B2C89" w:rsidP="007B4EF9">
            <w:pPr>
              <w:pStyle w:val="TAC"/>
              <w:rPr>
                <w:rFonts w:cs="Arial"/>
              </w:rPr>
            </w:pPr>
            <w:r>
              <w:rPr>
                <w:rFonts w:cs="Arial"/>
              </w:rPr>
              <w:t>25</w:t>
            </w:r>
          </w:p>
        </w:tc>
        <w:tc>
          <w:tcPr>
            <w:tcW w:w="425" w:type="dxa"/>
            <w:tcBorders>
              <w:top w:val="single" w:sz="4" w:space="0" w:color="auto"/>
              <w:left w:val="single" w:sz="4" w:space="0" w:color="auto"/>
              <w:bottom w:val="single" w:sz="4" w:space="0" w:color="auto"/>
              <w:right w:val="single" w:sz="4" w:space="0" w:color="auto"/>
            </w:tcBorders>
          </w:tcPr>
          <w:p w14:paraId="462EF557"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286DB75" w14:textId="77777777" w:rsidR="003B2C89" w:rsidRPr="009C4728" w:rsidRDefault="003B2C89" w:rsidP="007B4EF9">
            <w:pPr>
              <w:pStyle w:val="TAC"/>
              <w:rPr>
                <w:rFonts w:cs="Arial"/>
              </w:rPr>
            </w:pPr>
            <w:r w:rsidRPr="009C4728">
              <w:rPr>
                <w:rFonts w:cs="Arial"/>
              </w:rPr>
              <w:t>XXV</w:t>
            </w:r>
          </w:p>
        </w:tc>
        <w:tc>
          <w:tcPr>
            <w:tcW w:w="709" w:type="dxa"/>
            <w:tcBorders>
              <w:top w:val="single" w:sz="4" w:space="0" w:color="auto"/>
              <w:left w:val="single" w:sz="4" w:space="0" w:color="auto"/>
              <w:bottom w:val="single" w:sz="4" w:space="0" w:color="auto"/>
              <w:right w:val="single" w:sz="4" w:space="0" w:color="auto"/>
            </w:tcBorders>
          </w:tcPr>
          <w:p w14:paraId="5A9DCA9B"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72727180" w14:textId="77777777" w:rsidR="003B2C89" w:rsidRPr="009C4728" w:rsidRDefault="003B2C89" w:rsidP="007B4EF9">
            <w:pPr>
              <w:pStyle w:val="TAC"/>
              <w:rPr>
                <w:rFonts w:cs="Arial"/>
              </w:rPr>
            </w:pPr>
            <w:r w:rsidRPr="00EF463A">
              <w:rPr>
                <w:rFonts w:cs="Arial"/>
              </w:rPr>
              <w:t>1850</w:t>
            </w:r>
            <w:r>
              <w:rPr>
                <w:rFonts w:cs="Arial"/>
              </w:rPr>
              <w:t xml:space="preserve"> </w:t>
            </w:r>
            <w:r w:rsidRPr="00EF463A">
              <w:rPr>
                <w:rFonts w:cs="Arial"/>
              </w:rPr>
              <w:t>–</w:t>
            </w:r>
            <w:r>
              <w:rPr>
                <w:rFonts w:cs="Arial"/>
              </w:rPr>
              <w:t xml:space="preserve"> </w:t>
            </w:r>
            <w:r w:rsidRPr="00EF463A">
              <w:rPr>
                <w:rFonts w:cs="Arial"/>
              </w:rPr>
              <w:t>1915</w:t>
            </w:r>
          </w:p>
        </w:tc>
        <w:tc>
          <w:tcPr>
            <w:tcW w:w="1701" w:type="dxa"/>
            <w:tcBorders>
              <w:top w:val="single" w:sz="4" w:space="0" w:color="auto"/>
              <w:left w:val="single" w:sz="4" w:space="0" w:color="auto"/>
              <w:bottom w:val="single" w:sz="4" w:space="0" w:color="auto"/>
              <w:right w:val="single" w:sz="4" w:space="0" w:color="auto"/>
            </w:tcBorders>
          </w:tcPr>
          <w:p w14:paraId="2B79297F" w14:textId="77777777" w:rsidR="003B2C89" w:rsidRPr="009C4728" w:rsidRDefault="003B2C89" w:rsidP="007B4EF9">
            <w:pPr>
              <w:pStyle w:val="TAC"/>
              <w:rPr>
                <w:rFonts w:cs="Arial"/>
              </w:rPr>
            </w:pPr>
            <w:r w:rsidRPr="00EF463A">
              <w:rPr>
                <w:rFonts w:cs="Arial"/>
              </w:rPr>
              <w:t>1930</w:t>
            </w:r>
            <w:r>
              <w:rPr>
                <w:rFonts w:cs="Arial"/>
              </w:rPr>
              <w:t xml:space="preserve"> </w:t>
            </w:r>
            <w:r w:rsidRPr="00EF463A">
              <w:rPr>
                <w:rFonts w:cs="Arial"/>
              </w:rPr>
              <w:t>–</w:t>
            </w:r>
            <w:r>
              <w:rPr>
                <w:rFonts w:cs="Arial"/>
              </w:rPr>
              <w:t xml:space="preserve"> </w:t>
            </w:r>
            <w:r w:rsidRPr="00EF463A">
              <w:rPr>
                <w:rFonts w:cs="Arial"/>
              </w:rPr>
              <w:t>1995</w:t>
            </w:r>
          </w:p>
        </w:tc>
        <w:tc>
          <w:tcPr>
            <w:tcW w:w="567" w:type="dxa"/>
            <w:tcBorders>
              <w:top w:val="single" w:sz="4" w:space="0" w:color="auto"/>
              <w:left w:val="single" w:sz="4" w:space="0" w:color="auto"/>
              <w:bottom w:val="single" w:sz="4" w:space="0" w:color="auto"/>
              <w:right w:val="single" w:sz="4" w:space="0" w:color="auto"/>
            </w:tcBorders>
          </w:tcPr>
          <w:p w14:paraId="6239B97D"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B8DCDC5" w14:textId="77777777" w:rsidR="003B2C89" w:rsidRPr="00675E42" w:rsidRDefault="003B2C89" w:rsidP="007B4EF9">
            <w:pPr>
              <w:pStyle w:val="TAC"/>
            </w:pPr>
          </w:p>
        </w:tc>
      </w:tr>
      <w:tr w:rsidR="003B2C89" w:rsidRPr="00675E42" w14:paraId="4FA7646B"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B2709FC" w14:textId="77777777" w:rsidR="003B2C89" w:rsidRDefault="003B2C89" w:rsidP="007B4EF9">
            <w:pPr>
              <w:pStyle w:val="TAC"/>
              <w:rPr>
                <w:rFonts w:cs="Arial"/>
              </w:rPr>
            </w:pPr>
            <w:r>
              <w:rPr>
                <w:rFonts w:cs="Arial"/>
              </w:rPr>
              <w:t>26</w:t>
            </w:r>
          </w:p>
        </w:tc>
        <w:tc>
          <w:tcPr>
            <w:tcW w:w="709" w:type="dxa"/>
            <w:tcBorders>
              <w:top w:val="single" w:sz="4" w:space="0" w:color="auto"/>
              <w:left w:val="single" w:sz="4" w:space="0" w:color="auto"/>
              <w:bottom w:val="single" w:sz="4" w:space="0" w:color="auto"/>
              <w:right w:val="single" w:sz="4" w:space="0" w:color="auto"/>
            </w:tcBorders>
            <w:vAlign w:val="center"/>
          </w:tcPr>
          <w:p w14:paraId="33B6E862" w14:textId="77777777" w:rsidR="003B2C89" w:rsidRDefault="003B2C89" w:rsidP="007B4EF9">
            <w:pPr>
              <w:pStyle w:val="TAC"/>
              <w:rPr>
                <w:rFonts w:cs="Arial"/>
              </w:rPr>
            </w:pPr>
            <w:r>
              <w:rPr>
                <w:rFonts w:cs="Arial"/>
              </w:rPr>
              <w:t>n26</w:t>
            </w:r>
          </w:p>
        </w:tc>
        <w:tc>
          <w:tcPr>
            <w:tcW w:w="850" w:type="dxa"/>
            <w:tcBorders>
              <w:top w:val="single" w:sz="4" w:space="0" w:color="auto"/>
              <w:left w:val="single" w:sz="4" w:space="0" w:color="auto"/>
              <w:bottom w:val="single" w:sz="4" w:space="0" w:color="auto"/>
              <w:right w:val="single" w:sz="4" w:space="0" w:color="auto"/>
            </w:tcBorders>
            <w:vAlign w:val="center"/>
          </w:tcPr>
          <w:p w14:paraId="0AFDB74B" w14:textId="77777777" w:rsidR="003B2C89" w:rsidRDefault="003B2C89" w:rsidP="007B4EF9">
            <w:pPr>
              <w:pStyle w:val="TAC"/>
              <w:rPr>
                <w:rFonts w:cs="Arial"/>
              </w:rPr>
            </w:pPr>
            <w:r>
              <w:rPr>
                <w:rFonts w:cs="Arial"/>
              </w:rPr>
              <w:t>26</w:t>
            </w:r>
          </w:p>
        </w:tc>
        <w:tc>
          <w:tcPr>
            <w:tcW w:w="425" w:type="dxa"/>
            <w:tcBorders>
              <w:top w:val="single" w:sz="4" w:space="0" w:color="auto"/>
              <w:left w:val="single" w:sz="4" w:space="0" w:color="auto"/>
              <w:bottom w:val="single" w:sz="4" w:space="0" w:color="auto"/>
              <w:right w:val="single" w:sz="4" w:space="0" w:color="auto"/>
            </w:tcBorders>
          </w:tcPr>
          <w:p w14:paraId="426D7ADC"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D0F0FC0" w14:textId="77777777" w:rsidR="003B2C89" w:rsidRPr="009C4728" w:rsidRDefault="003B2C89" w:rsidP="007B4EF9">
            <w:pPr>
              <w:pStyle w:val="TAC"/>
              <w:rPr>
                <w:rFonts w:cs="Arial"/>
              </w:rPr>
            </w:pPr>
            <w:r w:rsidRPr="009C4728">
              <w:rPr>
                <w:rFonts w:cs="Arial"/>
              </w:rPr>
              <w:t>XXVI</w:t>
            </w:r>
          </w:p>
        </w:tc>
        <w:tc>
          <w:tcPr>
            <w:tcW w:w="709" w:type="dxa"/>
            <w:tcBorders>
              <w:top w:val="single" w:sz="4" w:space="0" w:color="auto"/>
              <w:left w:val="single" w:sz="4" w:space="0" w:color="auto"/>
              <w:bottom w:val="single" w:sz="4" w:space="0" w:color="auto"/>
              <w:right w:val="single" w:sz="4" w:space="0" w:color="auto"/>
            </w:tcBorders>
          </w:tcPr>
          <w:p w14:paraId="45DC440B"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2E2B2740" w14:textId="77777777" w:rsidR="003B2C89" w:rsidRPr="009C4728" w:rsidRDefault="003B2C89" w:rsidP="007B4EF9">
            <w:pPr>
              <w:pStyle w:val="TAC"/>
              <w:rPr>
                <w:rFonts w:cs="Arial"/>
              </w:rPr>
            </w:pPr>
            <w:r w:rsidRPr="00EF463A">
              <w:rPr>
                <w:rFonts w:cs="Arial"/>
              </w:rPr>
              <w:t>814</w:t>
            </w:r>
            <w:r>
              <w:rPr>
                <w:rFonts w:cs="Arial"/>
              </w:rPr>
              <w:t xml:space="preserve"> </w:t>
            </w:r>
            <w:r w:rsidRPr="00EF463A">
              <w:rPr>
                <w:rFonts w:cs="Arial"/>
              </w:rPr>
              <w:t>–</w:t>
            </w:r>
            <w:r>
              <w:rPr>
                <w:rFonts w:cs="Arial"/>
              </w:rPr>
              <w:t xml:space="preserve"> </w:t>
            </w:r>
            <w:r w:rsidRPr="00EF463A">
              <w:rPr>
                <w:rFonts w:cs="Arial"/>
              </w:rPr>
              <w:t>849</w:t>
            </w:r>
          </w:p>
        </w:tc>
        <w:tc>
          <w:tcPr>
            <w:tcW w:w="1701" w:type="dxa"/>
            <w:tcBorders>
              <w:top w:val="single" w:sz="4" w:space="0" w:color="auto"/>
              <w:left w:val="single" w:sz="4" w:space="0" w:color="auto"/>
              <w:bottom w:val="single" w:sz="4" w:space="0" w:color="auto"/>
              <w:right w:val="single" w:sz="4" w:space="0" w:color="auto"/>
            </w:tcBorders>
          </w:tcPr>
          <w:p w14:paraId="488D8024" w14:textId="77777777" w:rsidR="003B2C89" w:rsidRPr="009C4728" w:rsidRDefault="003B2C89" w:rsidP="007B4EF9">
            <w:pPr>
              <w:pStyle w:val="TAC"/>
              <w:rPr>
                <w:rFonts w:cs="Arial"/>
              </w:rPr>
            </w:pPr>
            <w:r w:rsidRPr="00EF463A">
              <w:rPr>
                <w:rFonts w:cs="Arial"/>
              </w:rPr>
              <w:t>859</w:t>
            </w:r>
            <w:r>
              <w:rPr>
                <w:rFonts w:cs="Arial"/>
              </w:rPr>
              <w:t xml:space="preserve"> </w:t>
            </w:r>
            <w:r w:rsidRPr="00EF463A">
              <w:rPr>
                <w:rFonts w:cs="Arial"/>
              </w:rPr>
              <w:t>–</w:t>
            </w:r>
            <w:r>
              <w:rPr>
                <w:rFonts w:cs="Arial"/>
              </w:rPr>
              <w:t xml:space="preserve"> </w:t>
            </w:r>
            <w:r w:rsidRPr="00EF463A">
              <w:rPr>
                <w:rFonts w:cs="Arial"/>
              </w:rPr>
              <w:t>894</w:t>
            </w:r>
          </w:p>
        </w:tc>
        <w:tc>
          <w:tcPr>
            <w:tcW w:w="567" w:type="dxa"/>
            <w:tcBorders>
              <w:top w:val="single" w:sz="4" w:space="0" w:color="auto"/>
              <w:left w:val="single" w:sz="4" w:space="0" w:color="auto"/>
              <w:bottom w:val="single" w:sz="4" w:space="0" w:color="auto"/>
              <w:right w:val="single" w:sz="4" w:space="0" w:color="auto"/>
            </w:tcBorders>
          </w:tcPr>
          <w:p w14:paraId="7779C043"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14D1CCB8" w14:textId="77777777" w:rsidR="003B2C89" w:rsidRPr="00675E42" w:rsidRDefault="003B2C89" w:rsidP="007B4EF9">
            <w:pPr>
              <w:pStyle w:val="TAC"/>
            </w:pPr>
          </w:p>
        </w:tc>
      </w:tr>
      <w:tr w:rsidR="003B2C89" w:rsidRPr="00675E42" w14:paraId="2A12E416"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3C431D7" w14:textId="77777777" w:rsidR="003B2C89" w:rsidRDefault="003B2C89" w:rsidP="007B4EF9">
            <w:pPr>
              <w:pStyle w:val="TAC"/>
              <w:rPr>
                <w:rFonts w:cs="Arial"/>
              </w:rPr>
            </w:pPr>
            <w:r>
              <w:rPr>
                <w:rFonts w:cs="Arial"/>
              </w:rPr>
              <w:t>27</w:t>
            </w:r>
          </w:p>
        </w:tc>
        <w:tc>
          <w:tcPr>
            <w:tcW w:w="709" w:type="dxa"/>
            <w:tcBorders>
              <w:top w:val="single" w:sz="4" w:space="0" w:color="auto"/>
              <w:left w:val="single" w:sz="4" w:space="0" w:color="auto"/>
              <w:bottom w:val="single" w:sz="4" w:space="0" w:color="auto"/>
              <w:right w:val="single" w:sz="4" w:space="0" w:color="auto"/>
            </w:tcBorders>
            <w:vAlign w:val="center"/>
          </w:tcPr>
          <w:p w14:paraId="78B8DE31"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6730FCE1" w14:textId="77777777" w:rsidR="003B2C89" w:rsidRDefault="003B2C89" w:rsidP="007B4EF9">
            <w:pPr>
              <w:pStyle w:val="TAC"/>
              <w:rPr>
                <w:rFonts w:cs="Arial"/>
              </w:rPr>
            </w:pPr>
            <w:r>
              <w:rPr>
                <w:rFonts w:cs="Arial"/>
              </w:rPr>
              <w:t>27</w:t>
            </w:r>
          </w:p>
        </w:tc>
        <w:tc>
          <w:tcPr>
            <w:tcW w:w="425" w:type="dxa"/>
            <w:tcBorders>
              <w:top w:val="single" w:sz="4" w:space="0" w:color="auto"/>
              <w:left w:val="single" w:sz="4" w:space="0" w:color="auto"/>
              <w:bottom w:val="single" w:sz="4" w:space="0" w:color="auto"/>
              <w:right w:val="single" w:sz="4" w:space="0" w:color="auto"/>
            </w:tcBorders>
          </w:tcPr>
          <w:p w14:paraId="5D621FF9" w14:textId="77777777" w:rsidR="003B2C89" w:rsidRDefault="003B2C89" w:rsidP="007B4EF9">
            <w:pPr>
              <w:pStyle w:val="TAC"/>
              <w:rPr>
                <w:rFonts w:cs="Arial"/>
              </w:rPr>
            </w:pPr>
            <w:r w:rsidRPr="00B017E5">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871844D" w14:textId="77777777" w:rsidR="003B2C89" w:rsidRPr="009C4728" w:rsidRDefault="003B2C89" w:rsidP="007B4EF9">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5ED4694"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0AB975FC" w14:textId="77777777" w:rsidR="003B2C89" w:rsidRPr="009C4728" w:rsidRDefault="003B2C89" w:rsidP="007B4EF9">
            <w:pPr>
              <w:pStyle w:val="TAC"/>
              <w:rPr>
                <w:rFonts w:cs="Arial"/>
              </w:rPr>
            </w:pPr>
            <w:r w:rsidRPr="00EF463A">
              <w:rPr>
                <w:rFonts w:cs="Arial"/>
              </w:rPr>
              <w:t>807</w:t>
            </w:r>
            <w:r>
              <w:rPr>
                <w:rFonts w:cs="Arial"/>
              </w:rPr>
              <w:t xml:space="preserve"> </w:t>
            </w:r>
            <w:r w:rsidRPr="00EF463A">
              <w:rPr>
                <w:rFonts w:cs="Arial"/>
              </w:rPr>
              <w:t>–</w:t>
            </w:r>
            <w:r>
              <w:rPr>
                <w:rFonts w:cs="Arial"/>
              </w:rPr>
              <w:t xml:space="preserve"> </w:t>
            </w:r>
            <w:r w:rsidRPr="00EF463A">
              <w:rPr>
                <w:rFonts w:cs="Arial"/>
              </w:rPr>
              <w:t>824</w:t>
            </w:r>
          </w:p>
        </w:tc>
        <w:tc>
          <w:tcPr>
            <w:tcW w:w="1701" w:type="dxa"/>
            <w:tcBorders>
              <w:top w:val="single" w:sz="4" w:space="0" w:color="auto"/>
              <w:left w:val="single" w:sz="4" w:space="0" w:color="auto"/>
              <w:bottom w:val="single" w:sz="4" w:space="0" w:color="auto"/>
              <w:right w:val="single" w:sz="4" w:space="0" w:color="auto"/>
            </w:tcBorders>
          </w:tcPr>
          <w:p w14:paraId="07EFEC56" w14:textId="77777777" w:rsidR="003B2C89" w:rsidRPr="009C4728" w:rsidRDefault="003B2C89" w:rsidP="007B4EF9">
            <w:pPr>
              <w:pStyle w:val="TAC"/>
              <w:rPr>
                <w:rFonts w:cs="Arial"/>
              </w:rPr>
            </w:pPr>
            <w:r w:rsidRPr="00EF463A">
              <w:rPr>
                <w:rFonts w:cs="Arial"/>
              </w:rPr>
              <w:t>852</w:t>
            </w:r>
            <w:r>
              <w:rPr>
                <w:rFonts w:cs="Arial"/>
              </w:rPr>
              <w:t xml:space="preserve"> </w:t>
            </w:r>
            <w:r w:rsidRPr="00EF463A">
              <w:rPr>
                <w:rFonts w:cs="Arial"/>
              </w:rPr>
              <w:t>–</w:t>
            </w:r>
            <w:r>
              <w:rPr>
                <w:rFonts w:cs="Arial"/>
              </w:rPr>
              <w:t xml:space="preserve"> </w:t>
            </w:r>
            <w:r w:rsidRPr="00EF463A">
              <w:rPr>
                <w:rFonts w:cs="Arial"/>
              </w:rPr>
              <w:t>869</w:t>
            </w:r>
          </w:p>
        </w:tc>
        <w:tc>
          <w:tcPr>
            <w:tcW w:w="567" w:type="dxa"/>
            <w:tcBorders>
              <w:top w:val="single" w:sz="4" w:space="0" w:color="auto"/>
              <w:left w:val="single" w:sz="4" w:space="0" w:color="auto"/>
              <w:bottom w:val="single" w:sz="4" w:space="0" w:color="auto"/>
              <w:right w:val="single" w:sz="4" w:space="0" w:color="auto"/>
            </w:tcBorders>
          </w:tcPr>
          <w:p w14:paraId="1A4A6407"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2EC30A4" w14:textId="77777777" w:rsidR="003B2C89" w:rsidRPr="00675E42" w:rsidRDefault="003B2C89" w:rsidP="007B4EF9">
            <w:pPr>
              <w:pStyle w:val="TAC"/>
            </w:pPr>
          </w:p>
        </w:tc>
      </w:tr>
      <w:tr w:rsidR="003B2C89" w:rsidRPr="00675E42" w14:paraId="318AEE2B"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1C4F809" w14:textId="77777777" w:rsidR="003B2C89" w:rsidRDefault="003B2C89" w:rsidP="007B4EF9">
            <w:pPr>
              <w:pStyle w:val="TAC"/>
              <w:rPr>
                <w:rFonts w:cs="Arial"/>
              </w:rPr>
            </w:pPr>
            <w:r>
              <w:rPr>
                <w:rFonts w:cs="Arial"/>
              </w:rPr>
              <w:t>28</w:t>
            </w:r>
          </w:p>
        </w:tc>
        <w:tc>
          <w:tcPr>
            <w:tcW w:w="709" w:type="dxa"/>
            <w:tcBorders>
              <w:top w:val="single" w:sz="4" w:space="0" w:color="auto"/>
              <w:left w:val="single" w:sz="4" w:space="0" w:color="auto"/>
              <w:bottom w:val="single" w:sz="4" w:space="0" w:color="auto"/>
              <w:right w:val="single" w:sz="4" w:space="0" w:color="auto"/>
            </w:tcBorders>
            <w:vAlign w:val="center"/>
          </w:tcPr>
          <w:p w14:paraId="6C6C3527" w14:textId="77777777" w:rsidR="003B2C89" w:rsidRDefault="003B2C89" w:rsidP="007B4EF9">
            <w:pPr>
              <w:pStyle w:val="TAC"/>
              <w:rPr>
                <w:rFonts w:cs="Arial"/>
              </w:rPr>
            </w:pPr>
            <w:r>
              <w:rPr>
                <w:rFonts w:cs="Arial"/>
              </w:rPr>
              <w:t>n28</w:t>
            </w:r>
          </w:p>
        </w:tc>
        <w:tc>
          <w:tcPr>
            <w:tcW w:w="850" w:type="dxa"/>
            <w:tcBorders>
              <w:top w:val="single" w:sz="4" w:space="0" w:color="auto"/>
              <w:left w:val="single" w:sz="4" w:space="0" w:color="auto"/>
              <w:bottom w:val="single" w:sz="4" w:space="0" w:color="auto"/>
              <w:right w:val="single" w:sz="4" w:space="0" w:color="auto"/>
            </w:tcBorders>
            <w:vAlign w:val="center"/>
          </w:tcPr>
          <w:p w14:paraId="0E4008BD" w14:textId="77777777" w:rsidR="003B2C89" w:rsidRDefault="003B2C89" w:rsidP="007B4EF9">
            <w:pPr>
              <w:pStyle w:val="TAC"/>
              <w:rPr>
                <w:rFonts w:cs="Arial"/>
              </w:rPr>
            </w:pPr>
            <w:r>
              <w:rPr>
                <w:rFonts w:cs="Arial"/>
              </w:rPr>
              <w:t>28</w:t>
            </w:r>
          </w:p>
        </w:tc>
        <w:tc>
          <w:tcPr>
            <w:tcW w:w="425" w:type="dxa"/>
            <w:tcBorders>
              <w:top w:val="single" w:sz="4" w:space="0" w:color="auto"/>
              <w:left w:val="single" w:sz="4" w:space="0" w:color="auto"/>
              <w:bottom w:val="single" w:sz="4" w:space="0" w:color="auto"/>
              <w:right w:val="single" w:sz="4" w:space="0" w:color="auto"/>
            </w:tcBorders>
          </w:tcPr>
          <w:p w14:paraId="499BFFF8" w14:textId="77777777" w:rsidR="003B2C89" w:rsidRDefault="003B2C89" w:rsidP="007B4EF9">
            <w:pPr>
              <w:pStyle w:val="TAC"/>
              <w:rPr>
                <w:rFonts w:cs="Arial"/>
              </w:rPr>
            </w:pPr>
            <w:r w:rsidRPr="008B2BDC">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0B7A79C" w14:textId="77777777" w:rsidR="003B2C89" w:rsidRPr="009C4728" w:rsidRDefault="003B2C89" w:rsidP="007B4EF9">
            <w:pPr>
              <w:pStyle w:val="TAC"/>
              <w:rPr>
                <w:rFonts w:cs="Arial"/>
              </w:rPr>
            </w:pPr>
            <w:r w:rsidRPr="009C4728">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0A5CF56" w14:textId="77777777" w:rsidR="003B2C89" w:rsidRPr="009C4728" w:rsidRDefault="003B2C89" w:rsidP="007B4EF9">
            <w:pPr>
              <w:pStyle w:val="TAC"/>
              <w:rPr>
                <w:rFonts w:cs="Arial"/>
              </w:rPr>
            </w:pPr>
            <w:r w:rsidRPr="008504BE">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40FCA8C" w14:textId="77777777" w:rsidR="003B2C89" w:rsidRPr="009C4728" w:rsidRDefault="003B2C89" w:rsidP="007B4EF9">
            <w:pPr>
              <w:pStyle w:val="TAC"/>
              <w:rPr>
                <w:rFonts w:cs="Arial"/>
              </w:rPr>
            </w:pPr>
            <w:r w:rsidRPr="00EF463A">
              <w:rPr>
                <w:rFonts w:cs="Arial"/>
              </w:rPr>
              <w:t>703</w:t>
            </w:r>
            <w:r>
              <w:rPr>
                <w:rFonts w:cs="Arial"/>
              </w:rPr>
              <w:t xml:space="preserve"> </w:t>
            </w:r>
            <w:r w:rsidRPr="00EF463A">
              <w:rPr>
                <w:rFonts w:cs="Arial"/>
              </w:rPr>
              <w:t>–</w:t>
            </w:r>
            <w:r>
              <w:rPr>
                <w:rFonts w:cs="Arial"/>
              </w:rPr>
              <w:t xml:space="preserve"> </w:t>
            </w:r>
            <w:r w:rsidRPr="00EF463A">
              <w:rPr>
                <w:rFonts w:cs="Arial"/>
              </w:rPr>
              <w:t>748</w:t>
            </w:r>
          </w:p>
        </w:tc>
        <w:tc>
          <w:tcPr>
            <w:tcW w:w="1701" w:type="dxa"/>
            <w:tcBorders>
              <w:top w:val="single" w:sz="4" w:space="0" w:color="auto"/>
              <w:left w:val="single" w:sz="4" w:space="0" w:color="auto"/>
              <w:bottom w:val="single" w:sz="4" w:space="0" w:color="auto"/>
              <w:right w:val="single" w:sz="4" w:space="0" w:color="auto"/>
            </w:tcBorders>
          </w:tcPr>
          <w:p w14:paraId="3CDA1398" w14:textId="77777777" w:rsidR="003B2C89" w:rsidRPr="009C4728" w:rsidRDefault="003B2C89" w:rsidP="007B4EF9">
            <w:pPr>
              <w:pStyle w:val="TAC"/>
              <w:rPr>
                <w:rFonts w:cs="Arial"/>
              </w:rPr>
            </w:pPr>
            <w:r w:rsidRPr="00EF463A">
              <w:rPr>
                <w:rFonts w:cs="Arial"/>
              </w:rPr>
              <w:t>758</w:t>
            </w:r>
            <w:r>
              <w:rPr>
                <w:rFonts w:cs="Arial"/>
              </w:rPr>
              <w:t xml:space="preserve"> </w:t>
            </w:r>
            <w:r w:rsidRPr="00EF463A">
              <w:rPr>
                <w:rFonts w:cs="Arial"/>
              </w:rPr>
              <w:t>–</w:t>
            </w:r>
            <w:r>
              <w:rPr>
                <w:rFonts w:cs="Arial"/>
              </w:rPr>
              <w:t xml:space="preserve"> </w:t>
            </w:r>
            <w:r w:rsidRPr="00EF463A">
              <w:rPr>
                <w:rFonts w:cs="Arial"/>
              </w:rPr>
              <w:t>803</w:t>
            </w:r>
          </w:p>
        </w:tc>
        <w:tc>
          <w:tcPr>
            <w:tcW w:w="567" w:type="dxa"/>
            <w:tcBorders>
              <w:top w:val="single" w:sz="4" w:space="0" w:color="auto"/>
              <w:left w:val="single" w:sz="4" w:space="0" w:color="auto"/>
              <w:bottom w:val="single" w:sz="4" w:space="0" w:color="auto"/>
              <w:right w:val="single" w:sz="4" w:space="0" w:color="auto"/>
            </w:tcBorders>
          </w:tcPr>
          <w:p w14:paraId="152E8F4B" w14:textId="77777777" w:rsidR="003B2C89" w:rsidRPr="009C4728" w:rsidRDefault="003B2C89" w:rsidP="007B4EF9">
            <w:pPr>
              <w:pStyle w:val="TAC"/>
              <w:rPr>
                <w:rFonts w:cs="Arial"/>
              </w:rPr>
            </w:pPr>
            <w:r w:rsidRPr="000E70FD">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363BDC9B" w14:textId="77777777" w:rsidR="003B2C89" w:rsidRPr="00675E42" w:rsidRDefault="003B2C89" w:rsidP="007B4EF9">
            <w:pPr>
              <w:pStyle w:val="TAC"/>
            </w:pPr>
          </w:p>
        </w:tc>
      </w:tr>
      <w:tr w:rsidR="003B2C89" w:rsidRPr="00675E42" w14:paraId="0FAB34EC"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9DFA284" w14:textId="77777777" w:rsidR="003B2C89" w:rsidRDefault="003B2C89" w:rsidP="007B4EF9">
            <w:pPr>
              <w:pStyle w:val="TAC"/>
              <w:rPr>
                <w:rFonts w:cs="Arial"/>
              </w:rPr>
            </w:pPr>
            <w:r w:rsidRPr="009C4728">
              <w:rPr>
                <w:rFonts w:cs="Arial"/>
              </w:rPr>
              <w:t>29</w:t>
            </w:r>
          </w:p>
        </w:tc>
        <w:tc>
          <w:tcPr>
            <w:tcW w:w="709" w:type="dxa"/>
            <w:tcBorders>
              <w:top w:val="single" w:sz="4" w:space="0" w:color="auto"/>
              <w:left w:val="single" w:sz="4" w:space="0" w:color="auto"/>
              <w:bottom w:val="single" w:sz="4" w:space="0" w:color="auto"/>
              <w:right w:val="single" w:sz="4" w:space="0" w:color="auto"/>
            </w:tcBorders>
          </w:tcPr>
          <w:p w14:paraId="536A72F3" w14:textId="77777777" w:rsidR="003B2C89" w:rsidRDefault="003B2C89" w:rsidP="007B4EF9">
            <w:pPr>
              <w:pStyle w:val="TAC"/>
              <w:rPr>
                <w:rFonts w:cs="Arial"/>
              </w:rPr>
            </w:pPr>
            <w:r w:rsidRPr="009C4728">
              <w:rPr>
                <w:rFonts w:cs="Arial"/>
              </w:rPr>
              <w:t>n29</w:t>
            </w:r>
          </w:p>
        </w:tc>
        <w:tc>
          <w:tcPr>
            <w:tcW w:w="850" w:type="dxa"/>
            <w:tcBorders>
              <w:top w:val="single" w:sz="4" w:space="0" w:color="auto"/>
              <w:left w:val="single" w:sz="4" w:space="0" w:color="auto"/>
              <w:bottom w:val="single" w:sz="4" w:space="0" w:color="auto"/>
              <w:right w:val="single" w:sz="4" w:space="0" w:color="auto"/>
            </w:tcBorders>
          </w:tcPr>
          <w:p w14:paraId="35C8BBAE" w14:textId="77777777" w:rsidR="003B2C89" w:rsidRDefault="003B2C89" w:rsidP="007B4EF9">
            <w:pPr>
              <w:pStyle w:val="TAC"/>
              <w:rPr>
                <w:rFonts w:cs="Arial"/>
              </w:rPr>
            </w:pPr>
            <w:r>
              <w:rPr>
                <w:rFonts w:cs="Arial"/>
              </w:rPr>
              <w:t>29</w:t>
            </w:r>
          </w:p>
        </w:tc>
        <w:tc>
          <w:tcPr>
            <w:tcW w:w="425" w:type="dxa"/>
            <w:tcBorders>
              <w:top w:val="single" w:sz="4" w:space="0" w:color="auto"/>
              <w:left w:val="single" w:sz="4" w:space="0" w:color="auto"/>
              <w:bottom w:val="single" w:sz="4" w:space="0" w:color="auto"/>
              <w:right w:val="single" w:sz="4" w:space="0" w:color="auto"/>
            </w:tcBorders>
          </w:tcPr>
          <w:p w14:paraId="70D4CF29"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F1C46A4"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ACEC709"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9B68CB9" w14:textId="77777777" w:rsidR="003B2C89" w:rsidRPr="009C4728" w:rsidRDefault="003B2C89" w:rsidP="007B4EF9">
            <w:pPr>
              <w:pStyle w:val="TAC"/>
              <w:rPr>
                <w:rFonts w:cs="Arial"/>
              </w:rPr>
            </w:pPr>
            <w:r w:rsidRPr="009C4728">
              <w:rPr>
                <w:rFonts w:cs="Arial"/>
                <w:lang w:eastAsia="zh-CN"/>
              </w:rPr>
              <w:t>N/A</w:t>
            </w:r>
          </w:p>
        </w:tc>
        <w:tc>
          <w:tcPr>
            <w:tcW w:w="1701" w:type="dxa"/>
            <w:tcBorders>
              <w:top w:val="single" w:sz="4" w:space="0" w:color="auto"/>
              <w:left w:val="single" w:sz="4" w:space="0" w:color="auto"/>
              <w:bottom w:val="single" w:sz="4" w:space="0" w:color="auto"/>
              <w:right w:val="single" w:sz="4" w:space="0" w:color="auto"/>
            </w:tcBorders>
          </w:tcPr>
          <w:p w14:paraId="0B4150C7" w14:textId="77777777" w:rsidR="003B2C89" w:rsidRPr="009C4728" w:rsidRDefault="003B2C89" w:rsidP="007B4EF9">
            <w:pPr>
              <w:pStyle w:val="TAC"/>
              <w:rPr>
                <w:rFonts w:cs="Arial"/>
              </w:rPr>
            </w:pPr>
            <w:r w:rsidRPr="009C4728">
              <w:rPr>
                <w:rFonts w:cs="Arial"/>
                <w:lang w:eastAsia="zh-CN"/>
              </w:rPr>
              <w:t>717</w:t>
            </w:r>
            <w:r>
              <w:rPr>
                <w:rFonts w:cs="Arial"/>
                <w:lang w:eastAsia="zh-CN"/>
              </w:rPr>
              <w:t xml:space="preserve"> – 728</w:t>
            </w:r>
          </w:p>
        </w:tc>
        <w:tc>
          <w:tcPr>
            <w:tcW w:w="567" w:type="dxa"/>
            <w:tcBorders>
              <w:top w:val="single" w:sz="4" w:space="0" w:color="auto"/>
              <w:left w:val="single" w:sz="4" w:space="0" w:color="auto"/>
              <w:bottom w:val="single" w:sz="4" w:space="0" w:color="auto"/>
              <w:right w:val="single" w:sz="4" w:space="0" w:color="auto"/>
            </w:tcBorders>
          </w:tcPr>
          <w:p w14:paraId="63C4A547" w14:textId="77777777" w:rsidR="003B2C89" w:rsidRPr="009C4728" w:rsidRDefault="003B2C89" w:rsidP="007B4EF9">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0A057D79" w14:textId="77777777" w:rsidR="003B2C89" w:rsidRPr="00675E42" w:rsidRDefault="003B2C89" w:rsidP="007B4EF9">
            <w:pPr>
              <w:pStyle w:val="TAC"/>
            </w:pPr>
            <w:r>
              <w:t>Note 1</w:t>
            </w:r>
          </w:p>
        </w:tc>
      </w:tr>
      <w:tr w:rsidR="003B2C89" w:rsidRPr="00675E42" w14:paraId="1E9F5216"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619EA6C" w14:textId="77777777" w:rsidR="003B2C89" w:rsidRDefault="003B2C89" w:rsidP="007B4EF9">
            <w:pPr>
              <w:pStyle w:val="TAC"/>
              <w:rPr>
                <w:rFonts w:cs="Arial"/>
              </w:rPr>
            </w:pPr>
            <w:r w:rsidRPr="009C4728">
              <w:rPr>
                <w:rFonts w:cs="Arial"/>
              </w:rPr>
              <w:t>30</w:t>
            </w:r>
          </w:p>
        </w:tc>
        <w:tc>
          <w:tcPr>
            <w:tcW w:w="709" w:type="dxa"/>
            <w:tcBorders>
              <w:top w:val="single" w:sz="4" w:space="0" w:color="auto"/>
              <w:left w:val="single" w:sz="4" w:space="0" w:color="auto"/>
              <w:bottom w:val="single" w:sz="4" w:space="0" w:color="auto"/>
              <w:right w:val="single" w:sz="4" w:space="0" w:color="auto"/>
            </w:tcBorders>
          </w:tcPr>
          <w:p w14:paraId="1B42FCEA" w14:textId="77777777" w:rsidR="003B2C89" w:rsidRDefault="003B2C89" w:rsidP="007B4EF9">
            <w:pPr>
              <w:pStyle w:val="TAC"/>
              <w:rPr>
                <w:rFonts w:cs="Arial"/>
              </w:rPr>
            </w:pPr>
            <w:r w:rsidRPr="009C4728">
              <w:rPr>
                <w:rFonts w:cs="Arial"/>
              </w:rPr>
              <w:t>n30</w:t>
            </w:r>
          </w:p>
        </w:tc>
        <w:tc>
          <w:tcPr>
            <w:tcW w:w="850" w:type="dxa"/>
            <w:tcBorders>
              <w:top w:val="single" w:sz="4" w:space="0" w:color="auto"/>
              <w:left w:val="single" w:sz="4" w:space="0" w:color="auto"/>
              <w:bottom w:val="single" w:sz="4" w:space="0" w:color="auto"/>
              <w:right w:val="single" w:sz="4" w:space="0" w:color="auto"/>
            </w:tcBorders>
          </w:tcPr>
          <w:p w14:paraId="73ED6204" w14:textId="77777777" w:rsidR="003B2C89" w:rsidRDefault="003B2C89" w:rsidP="007B4EF9">
            <w:pPr>
              <w:pStyle w:val="TAC"/>
              <w:rPr>
                <w:rFonts w:cs="Arial"/>
              </w:rPr>
            </w:pPr>
            <w:r>
              <w:rPr>
                <w:rFonts w:cs="Arial"/>
              </w:rPr>
              <w:t>30</w:t>
            </w:r>
          </w:p>
        </w:tc>
        <w:tc>
          <w:tcPr>
            <w:tcW w:w="425" w:type="dxa"/>
            <w:tcBorders>
              <w:top w:val="single" w:sz="4" w:space="0" w:color="auto"/>
              <w:left w:val="single" w:sz="4" w:space="0" w:color="auto"/>
              <w:bottom w:val="single" w:sz="4" w:space="0" w:color="auto"/>
              <w:right w:val="single" w:sz="4" w:space="0" w:color="auto"/>
            </w:tcBorders>
          </w:tcPr>
          <w:p w14:paraId="74D61874"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47514A6"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AA5FD8C"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3CFCA426" w14:textId="77777777" w:rsidR="003B2C89" w:rsidRPr="009C4728" w:rsidRDefault="003B2C89" w:rsidP="007B4EF9">
            <w:pPr>
              <w:pStyle w:val="TAC"/>
              <w:rPr>
                <w:rFonts w:cs="Arial"/>
              </w:rPr>
            </w:pPr>
            <w:r w:rsidRPr="009C4728">
              <w:rPr>
                <w:rFonts w:cs="Arial"/>
              </w:rPr>
              <w:t>2305</w:t>
            </w:r>
            <w:r>
              <w:rPr>
                <w:rFonts w:cs="Arial"/>
              </w:rPr>
              <w:t xml:space="preserve"> – 2315</w:t>
            </w:r>
          </w:p>
        </w:tc>
        <w:tc>
          <w:tcPr>
            <w:tcW w:w="1701" w:type="dxa"/>
            <w:tcBorders>
              <w:top w:val="single" w:sz="4" w:space="0" w:color="auto"/>
              <w:left w:val="single" w:sz="4" w:space="0" w:color="auto"/>
              <w:bottom w:val="single" w:sz="4" w:space="0" w:color="auto"/>
              <w:right w:val="single" w:sz="4" w:space="0" w:color="auto"/>
            </w:tcBorders>
          </w:tcPr>
          <w:p w14:paraId="433219CD" w14:textId="77777777" w:rsidR="003B2C89" w:rsidRPr="009C4728" w:rsidRDefault="003B2C89" w:rsidP="007B4EF9">
            <w:pPr>
              <w:pStyle w:val="TAC"/>
              <w:rPr>
                <w:rFonts w:cs="Arial"/>
              </w:rPr>
            </w:pPr>
            <w:r>
              <w:rPr>
                <w:rFonts w:cs="Arial"/>
              </w:rPr>
              <w:t>2350 – 2360</w:t>
            </w:r>
          </w:p>
        </w:tc>
        <w:tc>
          <w:tcPr>
            <w:tcW w:w="567" w:type="dxa"/>
            <w:tcBorders>
              <w:top w:val="single" w:sz="4" w:space="0" w:color="auto"/>
              <w:left w:val="single" w:sz="4" w:space="0" w:color="auto"/>
              <w:bottom w:val="single" w:sz="4" w:space="0" w:color="auto"/>
              <w:right w:val="single" w:sz="4" w:space="0" w:color="auto"/>
            </w:tcBorders>
          </w:tcPr>
          <w:p w14:paraId="741498B3" w14:textId="77777777" w:rsidR="003B2C89" w:rsidRPr="009C4728" w:rsidRDefault="003B2C89" w:rsidP="007B4EF9">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vAlign w:val="center"/>
          </w:tcPr>
          <w:p w14:paraId="5532F2F4" w14:textId="77777777" w:rsidR="003B2C89" w:rsidRPr="00675E42" w:rsidRDefault="003B2C89" w:rsidP="007B4EF9">
            <w:pPr>
              <w:pStyle w:val="TAC"/>
            </w:pPr>
          </w:p>
        </w:tc>
      </w:tr>
      <w:tr w:rsidR="00496658" w:rsidRPr="00675E42" w14:paraId="6E534FF9"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11CC87E" w14:textId="77777777" w:rsidR="00496658" w:rsidRDefault="00496658" w:rsidP="007B4EF9">
            <w:pPr>
              <w:pStyle w:val="TAC"/>
              <w:rPr>
                <w:rFonts w:cs="Arial"/>
              </w:rPr>
            </w:pPr>
            <w:r>
              <w:rPr>
                <w:rFonts w:cs="Arial"/>
              </w:rPr>
              <w:t>31</w:t>
            </w:r>
          </w:p>
        </w:tc>
        <w:tc>
          <w:tcPr>
            <w:tcW w:w="709" w:type="dxa"/>
            <w:tcBorders>
              <w:top w:val="single" w:sz="4" w:space="0" w:color="auto"/>
              <w:left w:val="single" w:sz="4" w:space="0" w:color="auto"/>
              <w:bottom w:val="single" w:sz="4" w:space="0" w:color="auto"/>
              <w:right w:val="single" w:sz="4" w:space="0" w:color="auto"/>
            </w:tcBorders>
          </w:tcPr>
          <w:p w14:paraId="284473F3" w14:textId="6B13ECA6" w:rsidR="00496658" w:rsidRDefault="00496658" w:rsidP="007B4EF9">
            <w:pPr>
              <w:pStyle w:val="TAC"/>
              <w:rPr>
                <w:rFonts w:cs="Arial"/>
              </w:rPr>
            </w:pPr>
            <w:r>
              <w:rPr>
                <w:rFonts w:cs="Arial"/>
              </w:rPr>
              <w:t>n31</w:t>
            </w:r>
          </w:p>
        </w:tc>
        <w:tc>
          <w:tcPr>
            <w:tcW w:w="850" w:type="dxa"/>
            <w:tcBorders>
              <w:top w:val="single" w:sz="4" w:space="0" w:color="auto"/>
              <w:left w:val="single" w:sz="4" w:space="0" w:color="auto"/>
              <w:bottom w:val="single" w:sz="4" w:space="0" w:color="auto"/>
              <w:right w:val="single" w:sz="4" w:space="0" w:color="auto"/>
            </w:tcBorders>
          </w:tcPr>
          <w:p w14:paraId="6520F383" w14:textId="24BC3AB0" w:rsidR="00496658" w:rsidRDefault="00496658" w:rsidP="007B4EF9">
            <w:pPr>
              <w:pStyle w:val="TAC"/>
              <w:rPr>
                <w:rFonts w:cs="Arial"/>
              </w:rPr>
            </w:pPr>
            <w:r>
              <w:rPr>
                <w:rFonts w:cs="Arial"/>
              </w:rPr>
              <w:t>31</w:t>
            </w:r>
          </w:p>
        </w:tc>
        <w:tc>
          <w:tcPr>
            <w:tcW w:w="425" w:type="dxa"/>
            <w:tcBorders>
              <w:top w:val="single" w:sz="4" w:space="0" w:color="auto"/>
              <w:left w:val="single" w:sz="4" w:space="0" w:color="auto"/>
              <w:bottom w:val="single" w:sz="4" w:space="0" w:color="auto"/>
              <w:right w:val="single" w:sz="4" w:space="0" w:color="auto"/>
            </w:tcBorders>
          </w:tcPr>
          <w:p w14:paraId="3C2AD84F" w14:textId="77777777" w:rsidR="00496658" w:rsidRDefault="00496658"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2B921DE" w14:textId="77777777" w:rsidR="00496658" w:rsidRPr="009C4728" w:rsidRDefault="00496658"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3553351" w14:textId="77777777" w:rsidR="00496658" w:rsidRPr="009C4728" w:rsidRDefault="00496658"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69E72F6" w14:textId="77777777" w:rsidR="00496658" w:rsidRPr="009C4728" w:rsidRDefault="00496658" w:rsidP="007B4EF9">
            <w:pPr>
              <w:pStyle w:val="TAC"/>
              <w:rPr>
                <w:rFonts w:cs="Arial"/>
              </w:rPr>
            </w:pPr>
            <w:r>
              <w:rPr>
                <w:rFonts w:cs="Arial"/>
              </w:rPr>
              <w:t>452.5 – 457.5</w:t>
            </w:r>
          </w:p>
        </w:tc>
        <w:tc>
          <w:tcPr>
            <w:tcW w:w="1701" w:type="dxa"/>
            <w:tcBorders>
              <w:top w:val="single" w:sz="4" w:space="0" w:color="auto"/>
              <w:left w:val="single" w:sz="4" w:space="0" w:color="auto"/>
              <w:bottom w:val="single" w:sz="4" w:space="0" w:color="auto"/>
              <w:right w:val="single" w:sz="4" w:space="0" w:color="auto"/>
            </w:tcBorders>
          </w:tcPr>
          <w:p w14:paraId="57ACF440" w14:textId="77777777" w:rsidR="00496658" w:rsidRPr="009C4728" w:rsidRDefault="00496658" w:rsidP="007B4EF9">
            <w:pPr>
              <w:pStyle w:val="TAC"/>
              <w:rPr>
                <w:rFonts w:cs="Arial"/>
              </w:rPr>
            </w:pPr>
            <w:r>
              <w:rPr>
                <w:rFonts w:cs="Arial"/>
              </w:rPr>
              <w:t>462.5 – 467.5</w:t>
            </w:r>
          </w:p>
        </w:tc>
        <w:tc>
          <w:tcPr>
            <w:tcW w:w="567" w:type="dxa"/>
            <w:tcBorders>
              <w:top w:val="single" w:sz="4" w:space="0" w:color="auto"/>
              <w:left w:val="single" w:sz="4" w:space="0" w:color="auto"/>
              <w:bottom w:val="single" w:sz="4" w:space="0" w:color="auto"/>
              <w:right w:val="single" w:sz="4" w:space="0" w:color="auto"/>
            </w:tcBorders>
          </w:tcPr>
          <w:p w14:paraId="21230D86" w14:textId="77777777" w:rsidR="00496658" w:rsidRPr="009C4728" w:rsidRDefault="00496658" w:rsidP="007B4EF9">
            <w:pPr>
              <w:pStyle w:val="TAC"/>
              <w:rPr>
                <w:rFonts w:cs="Arial"/>
              </w:rPr>
            </w:pPr>
            <w:r>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8CA9217" w14:textId="77777777" w:rsidR="00496658" w:rsidRPr="00675E42" w:rsidRDefault="00496658" w:rsidP="007B4EF9">
            <w:pPr>
              <w:pStyle w:val="TAC"/>
            </w:pPr>
          </w:p>
        </w:tc>
      </w:tr>
      <w:tr w:rsidR="003B2C89" w:rsidRPr="00675E42" w14:paraId="4E528DB8"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D2FF893" w14:textId="77777777" w:rsidR="003B2C89" w:rsidRDefault="003B2C89" w:rsidP="007B4EF9">
            <w:pPr>
              <w:pStyle w:val="TAC"/>
              <w:rPr>
                <w:rFonts w:cs="Arial"/>
              </w:rPr>
            </w:pPr>
            <w:r>
              <w:rPr>
                <w:rFonts w:cs="Arial"/>
              </w:rPr>
              <w:t>32</w:t>
            </w:r>
          </w:p>
        </w:tc>
        <w:tc>
          <w:tcPr>
            <w:tcW w:w="709" w:type="dxa"/>
            <w:tcBorders>
              <w:top w:val="single" w:sz="4" w:space="0" w:color="auto"/>
              <w:left w:val="single" w:sz="4" w:space="0" w:color="auto"/>
              <w:bottom w:val="single" w:sz="4" w:space="0" w:color="auto"/>
              <w:right w:val="single" w:sz="4" w:space="0" w:color="auto"/>
            </w:tcBorders>
          </w:tcPr>
          <w:p w14:paraId="045FCF49"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tcPr>
          <w:p w14:paraId="6A9FD99E" w14:textId="77777777" w:rsidR="003B2C89" w:rsidRDefault="003B2C89" w:rsidP="007B4EF9">
            <w:pPr>
              <w:pStyle w:val="TAC"/>
              <w:rPr>
                <w:rFonts w:cs="Arial"/>
              </w:rPr>
            </w:pPr>
            <w:r>
              <w:rPr>
                <w:rFonts w:cs="Arial"/>
              </w:rPr>
              <w:t>32</w:t>
            </w:r>
          </w:p>
        </w:tc>
        <w:tc>
          <w:tcPr>
            <w:tcW w:w="425" w:type="dxa"/>
            <w:tcBorders>
              <w:top w:val="single" w:sz="4" w:space="0" w:color="auto"/>
              <w:left w:val="single" w:sz="4" w:space="0" w:color="auto"/>
              <w:bottom w:val="single" w:sz="4" w:space="0" w:color="auto"/>
              <w:right w:val="single" w:sz="4" w:space="0" w:color="auto"/>
            </w:tcBorders>
          </w:tcPr>
          <w:p w14:paraId="116C61C9"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5F01844" w14:textId="77777777" w:rsidR="003B2C89" w:rsidRPr="009C4728" w:rsidRDefault="003B2C89" w:rsidP="007B4EF9">
            <w:pPr>
              <w:pStyle w:val="TAC"/>
              <w:rPr>
                <w:rFonts w:cs="Arial"/>
              </w:rPr>
            </w:pPr>
            <w:r>
              <w:rPr>
                <w:rFonts w:cs="Arial"/>
              </w:rPr>
              <w:t>XXXII</w:t>
            </w:r>
          </w:p>
        </w:tc>
        <w:tc>
          <w:tcPr>
            <w:tcW w:w="709" w:type="dxa"/>
            <w:tcBorders>
              <w:top w:val="single" w:sz="4" w:space="0" w:color="auto"/>
              <w:left w:val="single" w:sz="4" w:space="0" w:color="auto"/>
              <w:bottom w:val="single" w:sz="4" w:space="0" w:color="auto"/>
              <w:right w:val="single" w:sz="4" w:space="0" w:color="auto"/>
            </w:tcBorders>
          </w:tcPr>
          <w:p w14:paraId="66DF9DAD"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2BB0DFCC" w14:textId="77777777" w:rsidR="003B2C89" w:rsidRPr="009C4728" w:rsidRDefault="003B2C89" w:rsidP="007B4EF9">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3B8668CE" w14:textId="77777777" w:rsidR="003B2C89" w:rsidRPr="009C4728" w:rsidRDefault="003B2C89" w:rsidP="007B4EF9">
            <w:pPr>
              <w:pStyle w:val="TAC"/>
              <w:rPr>
                <w:rFonts w:cs="Arial"/>
              </w:rPr>
            </w:pPr>
            <w:r>
              <w:rPr>
                <w:rFonts w:cs="Arial"/>
              </w:rPr>
              <w:t>1452 – 1496</w:t>
            </w:r>
          </w:p>
        </w:tc>
        <w:tc>
          <w:tcPr>
            <w:tcW w:w="567" w:type="dxa"/>
            <w:tcBorders>
              <w:top w:val="single" w:sz="4" w:space="0" w:color="auto"/>
              <w:left w:val="single" w:sz="4" w:space="0" w:color="auto"/>
              <w:bottom w:val="single" w:sz="4" w:space="0" w:color="auto"/>
              <w:right w:val="single" w:sz="4" w:space="0" w:color="auto"/>
            </w:tcBorders>
          </w:tcPr>
          <w:p w14:paraId="2E6F7C8E"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60A25A3" w14:textId="77777777" w:rsidR="003B2C89" w:rsidRPr="00675E42" w:rsidRDefault="003B2C89" w:rsidP="007B4EF9">
            <w:pPr>
              <w:pStyle w:val="TAC"/>
            </w:pPr>
            <w:r>
              <w:t>Note1, Note 2</w:t>
            </w:r>
          </w:p>
        </w:tc>
      </w:tr>
      <w:tr w:rsidR="003B2C89" w:rsidRPr="00675E42" w14:paraId="4742A21C"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013ABD4" w14:textId="77777777" w:rsidR="003B2C89" w:rsidRPr="00EF463A" w:rsidRDefault="003B2C89" w:rsidP="007B4EF9">
            <w:pPr>
              <w:pStyle w:val="TAC"/>
              <w:rPr>
                <w:rFonts w:cs="Arial"/>
              </w:rPr>
            </w:pPr>
            <w:r>
              <w:rPr>
                <w:rFonts w:cs="Arial"/>
              </w:rPr>
              <w:t>64</w:t>
            </w:r>
          </w:p>
        </w:tc>
        <w:tc>
          <w:tcPr>
            <w:tcW w:w="709" w:type="dxa"/>
            <w:tcBorders>
              <w:top w:val="single" w:sz="4" w:space="0" w:color="auto"/>
              <w:left w:val="single" w:sz="4" w:space="0" w:color="auto"/>
              <w:bottom w:val="single" w:sz="4" w:space="0" w:color="auto"/>
              <w:right w:val="single" w:sz="4" w:space="0" w:color="auto"/>
            </w:tcBorders>
          </w:tcPr>
          <w:p w14:paraId="1DB3B1A5" w14:textId="77777777" w:rsidR="003B2C89" w:rsidRPr="00EF463A" w:rsidRDefault="003B2C89" w:rsidP="007B4EF9">
            <w:pPr>
              <w:pStyle w:val="TAC"/>
              <w:rPr>
                <w:rFonts w:cs="Arial"/>
              </w:rPr>
            </w:pPr>
            <w:r w:rsidRPr="009C4BE0">
              <w:rPr>
                <w:rFonts w:cs="Arial"/>
              </w:rPr>
              <w:t>-</w:t>
            </w:r>
          </w:p>
        </w:tc>
        <w:tc>
          <w:tcPr>
            <w:tcW w:w="850" w:type="dxa"/>
            <w:tcBorders>
              <w:top w:val="single" w:sz="4" w:space="0" w:color="auto"/>
              <w:left w:val="single" w:sz="4" w:space="0" w:color="auto"/>
              <w:bottom w:val="single" w:sz="4" w:space="0" w:color="auto"/>
              <w:right w:val="single" w:sz="4" w:space="0" w:color="auto"/>
            </w:tcBorders>
          </w:tcPr>
          <w:p w14:paraId="11B2C150" w14:textId="77777777" w:rsidR="003B2C89" w:rsidRPr="00EF463A" w:rsidRDefault="003B2C89" w:rsidP="007B4EF9">
            <w:pPr>
              <w:pStyle w:val="TAC"/>
              <w:rPr>
                <w:rFonts w:cs="Arial"/>
              </w:rPr>
            </w:pPr>
            <w:r w:rsidRPr="009C4BE0">
              <w:rPr>
                <w:rFonts w:cs="Arial"/>
              </w:rPr>
              <w:t>-</w:t>
            </w:r>
          </w:p>
        </w:tc>
        <w:tc>
          <w:tcPr>
            <w:tcW w:w="425" w:type="dxa"/>
            <w:tcBorders>
              <w:top w:val="single" w:sz="4" w:space="0" w:color="auto"/>
              <w:left w:val="single" w:sz="4" w:space="0" w:color="auto"/>
              <w:bottom w:val="single" w:sz="4" w:space="0" w:color="auto"/>
              <w:right w:val="single" w:sz="4" w:space="0" w:color="auto"/>
            </w:tcBorders>
          </w:tcPr>
          <w:p w14:paraId="11AEE0A6" w14:textId="77777777" w:rsidR="003B2C89" w:rsidRPr="00EF463A"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CECF7D3" w14:textId="77777777" w:rsidR="003B2C89" w:rsidRPr="00EF463A"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9EC4A59" w14:textId="77777777" w:rsidR="003B2C89" w:rsidRPr="00EF463A" w:rsidRDefault="003B2C89" w:rsidP="007B4EF9">
            <w:pPr>
              <w:pStyle w:val="TAC"/>
              <w:rPr>
                <w:rFonts w:cs="Arial"/>
              </w:rPr>
            </w:pPr>
            <w:r>
              <w:rPr>
                <w:rFonts w:cs="Arial"/>
              </w:rPr>
              <w:t>-</w:t>
            </w:r>
          </w:p>
        </w:tc>
        <w:tc>
          <w:tcPr>
            <w:tcW w:w="2977" w:type="dxa"/>
            <w:gridSpan w:val="2"/>
            <w:tcBorders>
              <w:top w:val="single" w:sz="4" w:space="0" w:color="auto"/>
              <w:left w:val="single" w:sz="4" w:space="0" w:color="auto"/>
              <w:bottom w:val="single" w:sz="4" w:space="0" w:color="auto"/>
              <w:right w:val="single" w:sz="4" w:space="0" w:color="auto"/>
            </w:tcBorders>
          </w:tcPr>
          <w:p w14:paraId="68ECF300" w14:textId="77777777" w:rsidR="003B2C89" w:rsidRPr="00EF463A" w:rsidRDefault="003B2C89" w:rsidP="007B4EF9">
            <w:pPr>
              <w:pStyle w:val="TAC"/>
              <w:rPr>
                <w:rFonts w:cs="Arial"/>
              </w:rPr>
            </w:pPr>
            <w:r>
              <w:rPr>
                <w:rFonts w:cs="Arial"/>
              </w:rPr>
              <w:t>Reserved</w:t>
            </w:r>
          </w:p>
        </w:tc>
        <w:tc>
          <w:tcPr>
            <w:tcW w:w="567" w:type="dxa"/>
            <w:tcBorders>
              <w:top w:val="single" w:sz="4" w:space="0" w:color="auto"/>
              <w:left w:val="single" w:sz="4" w:space="0" w:color="auto"/>
              <w:bottom w:val="single" w:sz="4" w:space="0" w:color="auto"/>
              <w:right w:val="single" w:sz="4" w:space="0" w:color="auto"/>
            </w:tcBorders>
          </w:tcPr>
          <w:p w14:paraId="65332974" w14:textId="77777777" w:rsidR="003B2C89" w:rsidRPr="00EF463A" w:rsidRDefault="003B2C89" w:rsidP="007B4EF9">
            <w:pPr>
              <w:pStyle w:val="TAC"/>
              <w:rPr>
                <w:rFonts w:cs="Arial"/>
              </w:rPr>
            </w:pPr>
          </w:p>
        </w:tc>
        <w:tc>
          <w:tcPr>
            <w:tcW w:w="1843" w:type="dxa"/>
            <w:tcBorders>
              <w:top w:val="single" w:sz="4" w:space="0" w:color="auto"/>
              <w:left w:val="single" w:sz="4" w:space="0" w:color="auto"/>
              <w:bottom w:val="single" w:sz="4" w:space="0" w:color="auto"/>
              <w:right w:val="single" w:sz="4" w:space="0" w:color="auto"/>
            </w:tcBorders>
          </w:tcPr>
          <w:p w14:paraId="76CA3AE7" w14:textId="77777777" w:rsidR="003B2C89" w:rsidRPr="00675E42" w:rsidRDefault="003B2C89" w:rsidP="007B4EF9">
            <w:pPr>
              <w:pStyle w:val="TAC"/>
            </w:pPr>
          </w:p>
        </w:tc>
      </w:tr>
      <w:tr w:rsidR="003B2C89" w:rsidRPr="00675E42" w14:paraId="389EE163"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251DF1E" w14:textId="77777777" w:rsidR="003B2C89" w:rsidRPr="00EF463A" w:rsidRDefault="003B2C89" w:rsidP="007B4EF9">
            <w:pPr>
              <w:pStyle w:val="TAC"/>
              <w:rPr>
                <w:rFonts w:cs="Arial"/>
              </w:rPr>
            </w:pPr>
            <w:r>
              <w:rPr>
                <w:rFonts w:cs="Arial"/>
              </w:rPr>
              <w:t>65</w:t>
            </w:r>
          </w:p>
        </w:tc>
        <w:tc>
          <w:tcPr>
            <w:tcW w:w="709" w:type="dxa"/>
            <w:tcBorders>
              <w:top w:val="single" w:sz="4" w:space="0" w:color="auto"/>
              <w:left w:val="single" w:sz="4" w:space="0" w:color="auto"/>
              <w:bottom w:val="single" w:sz="4" w:space="0" w:color="auto"/>
              <w:right w:val="single" w:sz="4" w:space="0" w:color="auto"/>
            </w:tcBorders>
          </w:tcPr>
          <w:p w14:paraId="79E95EA8" w14:textId="77777777" w:rsidR="003B2C89" w:rsidRPr="009C4728" w:rsidRDefault="003B2C89" w:rsidP="007B4EF9">
            <w:pPr>
              <w:pStyle w:val="TAC"/>
              <w:rPr>
                <w:rFonts w:cs="Arial"/>
              </w:rPr>
            </w:pPr>
            <w:r>
              <w:rPr>
                <w:rFonts w:cs="Arial"/>
              </w:rPr>
              <w:t>n65</w:t>
            </w:r>
          </w:p>
        </w:tc>
        <w:tc>
          <w:tcPr>
            <w:tcW w:w="850" w:type="dxa"/>
            <w:tcBorders>
              <w:top w:val="single" w:sz="4" w:space="0" w:color="auto"/>
              <w:left w:val="single" w:sz="4" w:space="0" w:color="auto"/>
              <w:bottom w:val="single" w:sz="4" w:space="0" w:color="auto"/>
              <w:right w:val="single" w:sz="4" w:space="0" w:color="auto"/>
            </w:tcBorders>
          </w:tcPr>
          <w:p w14:paraId="08E14E4B" w14:textId="77777777" w:rsidR="003B2C89" w:rsidRDefault="003B2C89" w:rsidP="007B4EF9">
            <w:pPr>
              <w:pStyle w:val="TAC"/>
              <w:rPr>
                <w:rFonts w:cs="Arial"/>
              </w:rPr>
            </w:pPr>
            <w:r>
              <w:rPr>
                <w:rFonts w:cs="Arial"/>
              </w:rPr>
              <w:t>65</w:t>
            </w:r>
          </w:p>
        </w:tc>
        <w:tc>
          <w:tcPr>
            <w:tcW w:w="425" w:type="dxa"/>
            <w:tcBorders>
              <w:top w:val="single" w:sz="4" w:space="0" w:color="auto"/>
              <w:left w:val="single" w:sz="4" w:space="0" w:color="auto"/>
              <w:bottom w:val="single" w:sz="4" w:space="0" w:color="auto"/>
              <w:right w:val="single" w:sz="4" w:space="0" w:color="auto"/>
            </w:tcBorders>
          </w:tcPr>
          <w:p w14:paraId="46853F14"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0D1C613"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0AA87849"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7C1B3087" w14:textId="77777777" w:rsidR="003B2C89" w:rsidRPr="00EF463A" w:rsidRDefault="003B2C89" w:rsidP="007B4EF9">
            <w:pPr>
              <w:pStyle w:val="TAC"/>
              <w:rPr>
                <w:rFonts w:cs="Arial"/>
              </w:rPr>
            </w:pPr>
            <w:r w:rsidRPr="00C20035">
              <w:rPr>
                <w:rFonts w:cs="Arial"/>
              </w:rPr>
              <w:t>1920</w:t>
            </w:r>
            <w:r>
              <w:rPr>
                <w:rFonts w:cs="Arial"/>
              </w:rPr>
              <w:t xml:space="preserve"> </w:t>
            </w:r>
            <w:r w:rsidRPr="00C20035">
              <w:rPr>
                <w:rFonts w:cs="Arial"/>
              </w:rPr>
              <w:t>–</w:t>
            </w:r>
            <w:r>
              <w:rPr>
                <w:rFonts w:cs="Arial"/>
              </w:rPr>
              <w:t xml:space="preserve"> </w:t>
            </w:r>
            <w:r w:rsidRPr="00C20035">
              <w:rPr>
                <w:rFonts w:cs="Arial"/>
              </w:rPr>
              <w:t>2010</w:t>
            </w:r>
          </w:p>
        </w:tc>
        <w:tc>
          <w:tcPr>
            <w:tcW w:w="1701" w:type="dxa"/>
            <w:tcBorders>
              <w:top w:val="single" w:sz="4" w:space="0" w:color="auto"/>
              <w:left w:val="single" w:sz="4" w:space="0" w:color="auto"/>
              <w:bottom w:val="single" w:sz="4" w:space="0" w:color="auto"/>
              <w:right w:val="single" w:sz="4" w:space="0" w:color="auto"/>
            </w:tcBorders>
          </w:tcPr>
          <w:p w14:paraId="3A21B699" w14:textId="77777777" w:rsidR="003B2C89" w:rsidRPr="00EF463A" w:rsidRDefault="003B2C89" w:rsidP="007B4EF9">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3A66DE14" w14:textId="77777777" w:rsidR="003B2C89" w:rsidRPr="00EF463A"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17627E95" w14:textId="77777777" w:rsidR="003B2C89" w:rsidRPr="00675E42" w:rsidRDefault="003B2C89" w:rsidP="007B4EF9">
            <w:pPr>
              <w:pStyle w:val="TAC"/>
            </w:pPr>
          </w:p>
        </w:tc>
      </w:tr>
      <w:tr w:rsidR="003B2C89" w:rsidRPr="00675E42" w14:paraId="071B3784"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23962D7" w14:textId="77777777" w:rsidR="003B2C89" w:rsidRPr="00EF463A" w:rsidRDefault="003B2C89" w:rsidP="007B4EF9">
            <w:pPr>
              <w:pStyle w:val="TAC"/>
              <w:rPr>
                <w:rFonts w:cs="Arial"/>
              </w:rPr>
            </w:pPr>
            <w:r>
              <w:rPr>
                <w:rFonts w:cs="Arial"/>
              </w:rPr>
              <w:t>66</w:t>
            </w:r>
          </w:p>
        </w:tc>
        <w:tc>
          <w:tcPr>
            <w:tcW w:w="709" w:type="dxa"/>
            <w:tcBorders>
              <w:top w:val="single" w:sz="4" w:space="0" w:color="auto"/>
              <w:left w:val="single" w:sz="4" w:space="0" w:color="auto"/>
              <w:bottom w:val="single" w:sz="4" w:space="0" w:color="auto"/>
              <w:right w:val="single" w:sz="4" w:space="0" w:color="auto"/>
            </w:tcBorders>
          </w:tcPr>
          <w:p w14:paraId="2E919DB6" w14:textId="77777777" w:rsidR="003B2C89" w:rsidRPr="009C4728" w:rsidRDefault="003B2C89" w:rsidP="007B4EF9">
            <w:pPr>
              <w:pStyle w:val="TAC"/>
              <w:rPr>
                <w:rFonts w:cs="Arial"/>
              </w:rPr>
            </w:pPr>
            <w:r>
              <w:rPr>
                <w:rFonts w:cs="Arial"/>
              </w:rPr>
              <w:t>n66</w:t>
            </w:r>
          </w:p>
        </w:tc>
        <w:tc>
          <w:tcPr>
            <w:tcW w:w="850" w:type="dxa"/>
            <w:tcBorders>
              <w:top w:val="single" w:sz="4" w:space="0" w:color="auto"/>
              <w:left w:val="single" w:sz="4" w:space="0" w:color="auto"/>
              <w:bottom w:val="single" w:sz="4" w:space="0" w:color="auto"/>
              <w:right w:val="single" w:sz="4" w:space="0" w:color="auto"/>
            </w:tcBorders>
          </w:tcPr>
          <w:p w14:paraId="235C0D29" w14:textId="77777777" w:rsidR="003B2C89" w:rsidRDefault="003B2C89" w:rsidP="007B4EF9">
            <w:pPr>
              <w:pStyle w:val="TAC"/>
              <w:rPr>
                <w:rFonts w:cs="Arial"/>
              </w:rPr>
            </w:pPr>
            <w:r>
              <w:rPr>
                <w:rFonts w:cs="Arial"/>
              </w:rPr>
              <w:t>66</w:t>
            </w:r>
          </w:p>
        </w:tc>
        <w:tc>
          <w:tcPr>
            <w:tcW w:w="425" w:type="dxa"/>
            <w:tcBorders>
              <w:top w:val="single" w:sz="4" w:space="0" w:color="auto"/>
              <w:left w:val="single" w:sz="4" w:space="0" w:color="auto"/>
              <w:bottom w:val="single" w:sz="4" w:space="0" w:color="auto"/>
              <w:right w:val="single" w:sz="4" w:space="0" w:color="auto"/>
            </w:tcBorders>
          </w:tcPr>
          <w:p w14:paraId="1D71A0A8"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B2D20CD"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D503528"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091433D3" w14:textId="77777777" w:rsidR="003B2C89" w:rsidRPr="00EF463A" w:rsidRDefault="003B2C89" w:rsidP="007B4EF9">
            <w:pPr>
              <w:pStyle w:val="TAC"/>
              <w:rPr>
                <w:rFonts w:cs="Arial"/>
              </w:rPr>
            </w:pPr>
            <w:r w:rsidRPr="00C20035">
              <w:rPr>
                <w:rFonts w:cs="Arial"/>
              </w:rPr>
              <w:t>1710</w:t>
            </w:r>
            <w:r>
              <w:rPr>
                <w:rFonts w:cs="Arial"/>
              </w:rPr>
              <w:t xml:space="preserve"> </w:t>
            </w:r>
            <w:r w:rsidRPr="00C20035">
              <w:rPr>
                <w:rFonts w:cs="Arial"/>
              </w:rPr>
              <w:t>–</w:t>
            </w:r>
            <w:r>
              <w:rPr>
                <w:rFonts w:cs="Arial"/>
              </w:rPr>
              <w:t xml:space="preserve"> </w:t>
            </w:r>
            <w:r w:rsidRPr="00C20035">
              <w:rPr>
                <w:rFonts w:cs="Arial"/>
              </w:rPr>
              <w:t>1780</w:t>
            </w:r>
          </w:p>
        </w:tc>
        <w:tc>
          <w:tcPr>
            <w:tcW w:w="1701" w:type="dxa"/>
            <w:tcBorders>
              <w:top w:val="single" w:sz="4" w:space="0" w:color="auto"/>
              <w:left w:val="single" w:sz="4" w:space="0" w:color="auto"/>
              <w:bottom w:val="single" w:sz="4" w:space="0" w:color="auto"/>
              <w:right w:val="single" w:sz="4" w:space="0" w:color="auto"/>
            </w:tcBorders>
          </w:tcPr>
          <w:p w14:paraId="6714D588" w14:textId="77777777" w:rsidR="003B2C89" w:rsidRPr="00EF463A" w:rsidRDefault="003B2C89" w:rsidP="007B4EF9">
            <w:pPr>
              <w:pStyle w:val="TAC"/>
              <w:rPr>
                <w:rFonts w:cs="Arial"/>
              </w:rPr>
            </w:pPr>
            <w:r w:rsidRPr="00C20035">
              <w:rPr>
                <w:rFonts w:cs="Arial"/>
              </w:rPr>
              <w:t>2110</w:t>
            </w:r>
            <w:r>
              <w:rPr>
                <w:rFonts w:cs="Arial"/>
              </w:rPr>
              <w:t xml:space="preserve"> </w:t>
            </w:r>
            <w:r w:rsidRPr="00C20035">
              <w:rPr>
                <w:rFonts w:cs="Arial"/>
              </w:rPr>
              <w:t>–</w:t>
            </w:r>
            <w:r>
              <w:rPr>
                <w:rFonts w:cs="Arial"/>
              </w:rPr>
              <w:t xml:space="preserve"> </w:t>
            </w:r>
            <w:r w:rsidRPr="00C20035">
              <w:rPr>
                <w:rFonts w:cs="Arial"/>
              </w:rPr>
              <w:t>2200</w:t>
            </w:r>
          </w:p>
        </w:tc>
        <w:tc>
          <w:tcPr>
            <w:tcW w:w="567" w:type="dxa"/>
            <w:tcBorders>
              <w:top w:val="single" w:sz="4" w:space="0" w:color="auto"/>
              <w:left w:val="single" w:sz="4" w:space="0" w:color="auto"/>
              <w:bottom w:val="single" w:sz="4" w:space="0" w:color="auto"/>
              <w:right w:val="single" w:sz="4" w:space="0" w:color="auto"/>
            </w:tcBorders>
          </w:tcPr>
          <w:p w14:paraId="25509EDF" w14:textId="77777777" w:rsidR="003B2C89" w:rsidRPr="00EF463A"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0EB8A09" w14:textId="56089E0E" w:rsidR="003B2C89" w:rsidRPr="00675E42" w:rsidRDefault="00496658" w:rsidP="007B4EF9">
            <w:pPr>
              <w:pStyle w:val="TAC"/>
            </w:pPr>
            <w:r>
              <w:t>Note 3</w:t>
            </w:r>
          </w:p>
        </w:tc>
      </w:tr>
      <w:tr w:rsidR="003B2C89" w:rsidRPr="00675E42" w14:paraId="2F15E900"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A2D77EE" w14:textId="77777777" w:rsidR="003B2C89" w:rsidRPr="00EF463A" w:rsidRDefault="003B2C89" w:rsidP="007B4EF9">
            <w:pPr>
              <w:pStyle w:val="TAC"/>
              <w:rPr>
                <w:rFonts w:cs="Arial"/>
              </w:rPr>
            </w:pPr>
            <w:r>
              <w:rPr>
                <w:rFonts w:cs="Arial"/>
              </w:rPr>
              <w:t>67</w:t>
            </w:r>
          </w:p>
        </w:tc>
        <w:tc>
          <w:tcPr>
            <w:tcW w:w="709" w:type="dxa"/>
            <w:tcBorders>
              <w:top w:val="single" w:sz="4" w:space="0" w:color="auto"/>
              <w:left w:val="single" w:sz="4" w:space="0" w:color="auto"/>
              <w:bottom w:val="single" w:sz="4" w:space="0" w:color="auto"/>
              <w:right w:val="single" w:sz="4" w:space="0" w:color="auto"/>
            </w:tcBorders>
          </w:tcPr>
          <w:p w14:paraId="7D5EA90B" w14:textId="77777777" w:rsidR="003B2C89" w:rsidRPr="009C4728" w:rsidRDefault="003B2C89" w:rsidP="007B4EF9">
            <w:pPr>
              <w:pStyle w:val="TAC"/>
              <w:rPr>
                <w:rFonts w:cs="Arial"/>
              </w:rPr>
            </w:pPr>
            <w:r>
              <w:rPr>
                <w:rFonts w:cs="Arial"/>
              </w:rPr>
              <w:t>n67</w:t>
            </w:r>
          </w:p>
        </w:tc>
        <w:tc>
          <w:tcPr>
            <w:tcW w:w="850" w:type="dxa"/>
            <w:tcBorders>
              <w:top w:val="single" w:sz="4" w:space="0" w:color="auto"/>
              <w:left w:val="single" w:sz="4" w:space="0" w:color="auto"/>
              <w:bottom w:val="single" w:sz="4" w:space="0" w:color="auto"/>
              <w:right w:val="single" w:sz="4" w:space="0" w:color="auto"/>
            </w:tcBorders>
          </w:tcPr>
          <w:p w14:paraId="3388050E" w14:textId="77777777" w:rsidR="003B2C89" w:rsidRDefault="003B2C89" w:rsidP="007B4EF9">
            <w:pPr>
              <w:pStyle w:val="TAC"/>
              <w:rPr>
                <w:rFonts w:cs="Arial"/>
              </w:rPr>
            </w:pPr>
            <w:r>
              <w:rPr>
                <w:rFonts w:cs="Arial"/>
              </w:rPr>
              <w:t>67</w:t>
            </w:r>
          </w:p>
        </w:tc>
        <w:tc>
          <w:tcPr>
            <w:tcW w:w="425" w:type="dxa"/>
            <w:tcBorders>
              <w:top w:val="single" w:sz="4" w:space="0" w:color="auto"/>
              <w:left w:val="single" w:sz="4" w:space="0" w:color="auto"/>
              <w:bottom w:val="single" w:sz="4" w:space="0" w:color="auto"/>
              <w:right w:val="single" w:sz="4" w:space="0" w:color="auto"/>
            </w:tcBorders>
          </w:tcPr>
          <w:p w14:paraId="0436BFE2"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36BF3C1"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1F7304DD"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A8E4C48" w14:textId="77777777" w:rsidR="003B2C89" w:rsidRPr="00EF463A" w:rsidRDefault="003B2C89" w:rsidP="007B4EF9">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60113042" w14:textId="77777777" w:rsidR="003B2C89" w:rsidRPr="00EF463A" w:rsidRDefault="003B2C89" w:rsidP="007B4EF9">
            <w:pPr>
              <w:pStyle w:val="TAC"/>
              <w:rPr>
                <w:rFonts w:cs="Arial"/>
              </w:rPr>
            </w:pPr>
            <w:r w:rsidRPr="00C20035">
              <w:rPr>
                <w:rFonts w:cs="Arial"/>
              </w:rPr>
              <w:t>738</w:t>
            </w:r>
            <w:r>
              <w:rPr>
                <w:rFonts w:cs="Arial"/>
              </w:rPr>
              <w:t xml:space="preserve"> </w:t>
            </w:r>
            <w:r w:rsidRPr="00C20035">
              <w:rPr>
                <w:rFonts w:cs="Arial"/>
              </w:rPr>
              <w:t>–</w:t>
            </w:r>
            <w:r>
              <w:rPr>
                <w:rFonts w:cs="Arial"/>
              </w:rPr>
              <w:t xml:space="preserve"> </w:t>
            </w:r>
            <w:r w:rsidRPr="00C20035">
              <w:rPr>
                <w:rFonts w:cs="Arial"/>
              </w:rPr>
              <w:t>758</w:t>
            </w:r>
          </w:p>
        </w:tc>
        <w:tc>
          <w:tcPr>
            <w:tcW w:w="567" w:type="dxa"/>
            <w:tcBorders>
              <w:top w:val="single" w:sz="4" w:space="0" w:color="auto"/>
              <w:left w:val="single" w:sz="4" w:space="0" w:color="auto"/>
              <w:bottom w:val="single" w:sz="4" w:space="0" w:color="auto"/>
              <w:right w:val="single" w:sz="4" w:space="0" w:color="auto"/>
            </w:tcBorders>
          </w:tcPr>
          <w:p w14:paraId="0E754678" w14:textId="77777777" w:rsidR="003B2C89" w:rsidRPr="00EF463A"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441D320D" w14:textId="77777777" w:rsidR="003B2C89" w:rsidRPr="00675E42" w:rsidRDefault="003B2C89" w:rsidP="007B4EF9">
            <w:pPr>
              <w:pStyle w:val="TAC"/>
            </w:pPr>
            <w:r>
              <w:t>Note 1</w:t>
            </w:r>
          </w:p>
        </w:tc>
      </w:tr>
      <w:tr w:rsidR="003B2C89" w:rsidRPr="00675E42" w14:paraId="3A4FC38E"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6987B64" w14:textId="77777777" w:rsidR="003B2C89" w:rsidRPr="00EF463A" w:rsidRDefault="003B2C89" w:rsidP="007B4EF9">
            <w:pPr>
              <w:pStyle w:val="TAC"/>
              <w:rPr>
                <w:rFonts w:cs="Arial"/>
              </w:rPr>
            </w:pPr>
            <w:r>
              <w:rPr>
                <w:rFonts w:cs="Arial"/>
              </w:rPr>
              <w:t>68</w:t>
            </w:r>
          </w:p>
        </w:tc>
        <w:tc>
          <w:tcPr>
            <w:tcW w:w="709" w:type="dxa"/>
            <w:tcBorders>
              <w:top w:val="single" w:sz="4" w:space="0" w:color="auto"/>
              <w:left w:val="single" w:sz="4" w:space="0" w:color="auto"/>
              <w:bottom w:val="single" w:sz="4" w:space="0" w:color="auto"/>
              <w:right w:val="single" w:sz="4" w:space="0" w:color="auto"/>
            </w:tcBorders>
          </w:tcPr>
          <w:p w14:paraId="52C295BA" w14:textId="77777777" w:rsidR="003B2C89" w:rsidRPr="009C4728"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tcPr>
          <w:p w14:paraId="0DF6D7B7" w14:textId="77777777" w:rsidR="003B2C89" w:rsidRDefault="003B2C89" w:rsidP="007B4EF9">
            <w:pPr>
              <w:pStyle w:val="TAC"/>
              <w:rPr>
                <w:rFonts w:cs="Arial"/>
              </w:rPr>
            </w:pPr>
            <w:r>
              <w:rPr>
                <w:rFonts w:cs="Arial"/>
              </w:rPr>
              <w:t>68</w:t>
            </w:r>
          </w:p>
        </w:tc>
        <w:tc>
          <w:tcPr>
            <w:tcW w:w="425" w:type="dxa"/>
            <w:tcBorders>
              <w:top w:val="single" w:sz="4" w:space="0" w:color="auto"/>
              <w:left w:val="single" w:sz="4" w:space="0" w:color="auto"/>
              <w:bottom w:val="single" w:sz="4" w:space="0" w:color="auto"/>
              <w:right w:val="single" w:sz="4" w:space="0" w:color="auto"/>
            </w:tcBorders>
          </w:tcPr>
          <w:p w14:paraId="51BE4479"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B55AA41"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0714059"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3BE9423" w14:textId="77777777" w:rsidR="003B2C89" w:rsidRPr="00EF463A" w:rsidRDefault="003B2C89" w:rsidP="007B4EF9">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728</w:t>
            </w:r>
          </w:p>
        </w:tc>
        <w:tc>
          <w:tcPr>
            <w:tcW w:w="1701" w:type="dxa"/>
            <w:tcBorders>
              <w:top w:val="single" w:sz="4" w:space="0" w:color="auto"/>
              <w:left w:val="single" w:sz="4" w:space="0" w:color="auto"/>
              <w:bottom w:val="single" w:sz="4" w:space="0" w:color="auto"/>
              <w:right w:val="single" w:sz="4" w:space="0" w:color="auto"/>
            </w:tcBorders>
          </w:tcPr>
          <w:p w14:paraId="0145DBA9" w14:textId="77777777" w:rsidR="003B2C89" w:rsidRPr="00EF463A" w:rsidRDefault="003B2C89" w:rsidP="007B4EF9">
            <w:pPr>
              <w:pStyle w:val="TAC"/>
              <w:rPr>
                <w:rFonts w:cs="Arial"/>
              </w:rPr>
            </w:pPr>
            <w:r w:rsidRPr="00C20035">
              <w:rPr>
                <w:rFonts w:cs="Arial"/>
              </w:rPr>
              <w:t>753</w:t>
            </w:r>
            <w:r>
              <w:rPr>
                <w:rFonts w:cs="Arial"/>
              </w:rPr>
              <w:t xml:space="preserve"> </w:t>
            </w:r>
            <w:r w:rsidRPr="00C20035">
              <w:rPr>
                <w:rFonts w:cs="Arial"/>
              </w:rPr>
              <w:t>–</w:t>
            </w:r>
            <w:r>
              <w:rPr>
                <w:rFonts w:cs="Arial"/>
              </w:rPr>
              <w:t xml:space="preserve"> </w:t>
            </w:r>
            <w:r w:rsidRPr="00C20035">
              <w:rPr>
                <w:rFonts w:cs="Arial"/>
              </w:rPr>
              <w:t>783</w:t>
            </w:r>
          </w:p>
        </w:tc>
        <w:tc>
          <w:tcPr>
            <w:tcW w:w="567" w:type="dxa"/>
            <w:tcBorders>
              <w:top w:val="single" w:sz="4" w:space="0" w:color="auto"/>
              <w:left w:val="single" w:sz="4" w:space="0" w:color="auto"/>
              <w:bottom w:val="single" w:sz="4" w:space="0" w:color="auto"/>
              <w:right w:val="single" w:sz="4" w:space="0" w:color="auto"/>
            </w:tcBorders>
          </w:tcPr>
          <w:p w14:paraId="700886CF" w14:textId="77777777" w:rsidR="003B2C89" w:rsidRPr="00EF463A"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122897AF" w14:textId="77777777" w:rsidR="003B2C89" w:rsidRPr="00675E42" w:rsidRDefault="003B2C89" w:rsidP="007B4EF9">
            <w:pPr>
              <w:pStyle w:val="TAC"/>
            </w:pPr>
          </w:p>
        </w:tc>
      </w:tr>
      <w:tr w:rsidR="003B2C89" w:rsidRPr="00675E42" w14:paraId="5F76D531"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10DF428" w14:textId="77777777" w:rsidR="003B2C89" w:rsidRPr="00EF463A" w:rsidRDefault="003B2C89" w:rsidP="007B4EF9">
            <w:pPr>
              <w:pStyle w:val="TAC"/>
              <w:rPr>
                <w:rFonts w:cs="Arial"/>
              </w:rPr>
            </w:pPr>
            <w:r>
              <w:rPr>
                <w:rFonts w:cs="Arial"/>
              </w:rPr>
              <w:t>69</w:t>
            </w:r>
          </w:p>
        </w:tc>
        <w:tc>
          <w:tcPr>
            <w:tcW w:w="709" w:type="dxa"/>
            <w:tcBorders>
              <w:top w:val="single" w:sz="4" w:space="0" w:color="auto"/>
              <w:left w:val="single" w:sz="4" w:space="0" w:color="auto"/>
              <w:bottom w:val="single" w:sz="4" w:space="0" w:color="auto"/>
              <w:right w:val="single" w:sz="4" w:space="0" w:color="auto"/>
            </w:tcBorders>
          </w:tcPr>
          <w:p w14:paraId="2F5C66A4" w14:textId="77777777" w:rsidR="003B2C89" w:rsidRPr="009C4728"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tcPr>
          <w:p w14:paraId="06DA7FB1" w14:textId="77777777" w:rsidR="003B2C89" w:rsidRDefault="003B2C89" w:rsidP="007B4EF9">
            <w:pPr>
              <w:pStyle w:val="TAC"/>
              <w:rPr>
                <w:rFonts w:cs="Arial"/>
              </w:rPr>
            </w:pPr>
            <w:r>
              <w:rPr>
                <w:rFonts w:cs="Arial"/>
              </w:rPr>
              <w:t>69</w:t>
            </w:r>
          </w:p>
        </w:tc>
        <w:tc>
          <w:tcPr>
            <w:tcW w:w="425" w:type="dxa"/>
            <w:tcBorders>
              <w:top w:val="single" w:sz="4" w:space="0" w:color="auto"/>
              <w:left w:val="single" w:sz="4" w:space="0" w:color="auto"/>
              <w:bottom w:val="single" w:sz="4" w:space="0" w:color="auto"/>
              <w:right w:val="single" w:sz="4" w:space="0" w:color="auto"/>
            </w:tcBorders>
          </w:tcPr>
          <w:p w14:paraId="0761622D"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E0006A7"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20C1840"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50B1216" w14:textId="77777777" w:rsidR="003B2C89" w:rsidRPr="00EF463A" w:rsidRDefault="003B2C89" w:rsidP="007B4EF9">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54C1B0BB" w14:textId="77777777" w:rsidR="003B2C89" w:rsidRPr="00EF463A" w:rsidRDefault="003B2C89" w:rsidP="007B4EF9">
            <w:pPr>
              <w:pStyle w:val="TAC"/>
              <w:rPr>
                <w:rFonts w:cs="Arial"/>
              </w:rPr>
            </w:pPr>
            <w:r w:rsidRPr="00C20035">
              <w:rPr>
                <w:rFonts w:cs="Arial"/>
              </w:rPr>
              <w:t>2570</w:t>
            </w:r>
            <w:r>
              <w:rPr>
                <w:rFonts w:cs="Arial"/>
              </w:rPr>
              <w:t xml:space="preserve"> </w:t>
            </w:r>
            <w:r w:rsidRPr="00C20035">
              <w:rPr>
                <w:rFonts w:cs="Arial"/>
              </w:rPr>
              <w:t>–</w:t>
            </w:r>
            <w:r>
              <w:rPr>
                <w:rFonts w:cs="Arial"/>
              </w:rPr>
              <w:t xml:space="preserve"> </w:t>
            </w:r>
            <w:r w:rsidRPr="00C20035">
              <w:rPr>
                <w:rFonts w:cs="Arial"/>
              </w:rPr>
              <w:t>2620</w:t>
            </w:r>
          </w:p>
        </w:tc>
        <w:tc>
          <w:tcPr>
            <w:tcW w:w="567" w:type="dxa"/>
            <w:tcBorders>
              <w:top w:val="single" w:sz="4" w:space="0" w:color="auto"/>
              <w:left w:val="single" w:sz="4" w:space="0" w:color="auto"/>
              <w:bottom w:val="single" w:sz="4" w:space="0" w:color="auto"/>
              <w:right w:val="single" w:sz="4" w:space="0" w:color="auto"/>
            </w:tcBorders>
          </w:tcPr>
          <w:p w14:paraId="25A5CE80" w14:textId="77777777" w:rsidR="003B2C89" w:rsidRPr="00EF463A"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4EFD2CC" w14:textId="77777777" w:rsidR="003B2C89" w:rsidRPr="00675E42" w:rsidRDefault="003B2C89" w:rsidP="007B4EF9">
            <w:pPr>
              <w:pStyle w:val="TAC"/>
            </w:pPr>
            <w:r>
              <w:t>Note 1</w:t>
            </w:r>
          </w:p>
        </w:tc>
      </w:tr>
      <w:tr w:rsidR="003B2C89" w:rsidRPr="00675E42" w14:paraId="7A5E795D"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CDDA705" w14:textId="77777777" w:rsidR="003B2C89" w:rsidRDefault="003B2C89" w:rsidP="007B4EF9">
            <w:pPr>
              <w:pStyle w:val="TAC"/>
              <w:rPr>
                <w:rFonts w:cs="Arial"/>
              </w:rPr>
            </w:pPr>
            <w:r>
              <w:rPr>
                <w:rFonts w:cs="Arial"/>
              </w:rPr>
              <w:t>70</w:t>
            </w:r>
          </w:p>
        </w:tc>
        <w:tc>
          <w:tcPr>
            <w:tcW w:w="709" w:type="dxa"/>
            <w:tcBorders>
              <w:top w:val="single" w:sz="4" w:space="0" w:color="auto"/>
              <w:left w:val="single" w:sz="4" w:space="0" w:color="auto"/>
              <w:bottom w:val="single" w:sz="4" w:space="0" w:color="auto"/>
              <w:right w:val="single" w:sz="4" w:space="0" w:color="auto"/>
            </w:tcBorders>
          </w:tcPr>
          <w:p w14:paraId="0E5D4C14" w14:textId="77777777" w:rsidR="003B2C89" w:rsidRDefault="003B2C89" w:rsidP="007B4EF9">
            <w:pPr>
              <w:pStyle w:val="TAC"/>
              <w:rPr>
                <w:rFonts w:cs="Arial"/>
              </w:rPr>
            </w:pPr>
            <w:r>
              <w:rPr>
                <w:rFonts w:cs="Arial"/>
              </w:rPr>
              <w:t>n70</w:t>
            </w:r>
          </w:p>
        </w:tc>
        <w:tc>
          <w:tcPr>
            <w:tcW w:w="850" w:type="dxa"/>
            <w:tcBorders>
              <w:top w:val="single" w:sz="4" w:space="0" w:color="auto"/>
              <w:left w:val="single" w:sz="4" w:space="0" w:color="auto"/>
              <w:bottom w:val="single" w:sz="4" w:space="0" w:color="auto"/>
              <w:right w:val="single" w:sz="4" w:space="0" w:color="auto"/>
            </w:tcBorders>
          </w:tcPr>
          <w:p w14:paraId="2C3C460D" w14:textId="77777777" w:rsidR="003B2C89" w:rsidRDefault="003B2C89" w:rsidP="007B4EF9">
            <w:pPr>
              <w:pStyle w:val="TAC"/>
              <w:rPr>
                <w:rFonts w:cs="Arial"/>
              </w:rPr>
            </w:pPr>
            <w:r>
              <w:rPr>
                <w:rFonts w:cs="Arial"/>
              </w:rPr>
              <w:t>70</w:t>
            </w:r>
          </w:p>
        </w:tc>
        <w:tc>
          <w:tcPr>
            <w:tcW w:w="425" w:type="dxa"/>
            <w:tcBorders>
              <w:top w:val="single" w:sz="4" w:space="0" w:color="auto"/>
              <w:left w:val="single" w:sz="4" w:space="0" w:color="auto"/>
              <w:bottom w:val="single" w:sz="4" w:space="0" w:color="auto"/>
              <w:right w:val="single" w:sz="4" w:space="0" w:color="auto"/>
            </w:tcBorders>
          </w:tcPr>
          <w:p w14:paraId="1F582FB3"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52AAABD"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20E4DDCB"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071D7304" w14:textId="77777777" w:rsidR="003B2C89" w:rsidRPr="009C4728" w:rsidRDefault="003B2C89" w:rsidP="007B4EF9">
            <w:pPr>
              <w:pStyle w:val="TAC"/>
              <w:rPr>
                <w:rFonts w:cs="Arial"/>
              </w:rPr>
            </w:pPr>
            <w:r w:rsidRPr="00C20035">
              <w:rPr>
                <w:rFonts w:cs="Arial"/>
              </w:rPr>
              <w:t>1695</w:t>
            </w:r>
            <w:r>
              <w:rPr>
                <w:rFonts w:cs="Arial"/>
              </w:rPr>
              <w:t xml:space="preserve"> </w:t>
            </w:r>
            <w:r w:rsidRPr="00C20035">
              <w:rPr>
                <w:rFonts w:cs="Arial"/>
              </w:rPr>
              <w:t>–</w:t>
            </w:r>
            <w:r>
              <w:rPr>
                <w:rFonts w:cs="Arial"/>
              </w:rPr>
              <w:t xml:space="preserve"> </w:t>
            </w:r>
            <w:r w:rsidRPr="00C20035">
              <w:rPr>
                <w:rFonts w:cs="Arial"/>
              </w:rPr>
              <w:t>1710</w:t>
            </w:r>
          </w:p>
        </w:tc>
        <w:tc>
          <w:tcPr>
            <w:tcW w:w="1701" w:type="dxa"/>
            <w:tcBorders>
              <w:top w:val="single" w:sz="4" w:space="0" w:color="auto"/>
              <w:left w:val="single" w:sz="4" w:space="0" w:color="auto"/>
              <w:bottom w:val="single" w:sz="4" w:space="0" w:color="auto"/>
              <w:right w:val="single" w:sz="4" w:space="0" w:color="auto"/>
            </w:tcBorders>
          </w:tcPr>
          <w:p w14:paraId="0FD211C2" w14:textId="77777777" w:rsidR="003B2C89" w:rsidRPr="009C4728" w:rsidRDefault="003B2C89" w:rsidP="007B4EF9">
            <w:pPr>
              <w:pStyle w:val="TAC"/>
              <w:rPr>
                <w:rFonts w:cs="Arial"/>
              </w:rPr>
            </w:pPr>
            <w:r w:rsidRPr="00C20035">
              <w:rPr>
                <w:rFonts w:cs="Arial"/>
              </w:rPr>
              <w:t>1995</w:t>
            </w:r>
            <w:r>
              <w:rPr>
                <w:rFonts w:cs="Arial"/>
              </w:rPr>
              <w:t xml:space="preserve"> </w:t>
            </w:r>
            <w:r w:rsidRPr="00C20035">
              <w:rPr>
                <w:rFonts w:cs="Arial"/>
              </w:rPr>
              <w:t>–</w:t>
            </w:r>
            <w:r>
              <w:rPr>
                <w:rFonts w:cs="Arial"/>
              </w:rPr>
              <w:t xml:space="preserve"> </w:t>
            </w:r>
            <w:r w:rsidRPr="00C20035">
              <w:rPr>
                <w:rFonts w:cs="Arial"/>
              </w:rPr>
              <w:t>2020</w:t>
            </w:r>
          </w:p>
        </w:tc>
        <w:tc>
          <w:tcPr>
            <w:tcW w:w="567" w:type="dxa"/>
            <w:tcBorders>
              <w:top w:val="single" w:sz="4" w:space="0" w:color="auto"/>
              <w:left w:val="single" w:sz="4" w:space="0" w:color="auto"/>
              <w:bottom w:val="single" w:sz="4" w:space="0" w:color="auto"/>
              <w:right w:val="single" w:sz="4" w:space="0" w:color="auto"/>
            </w:tcBorders>
          </w:tcPr>
          <w:p w14:paraId="090006E3"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114E9E9" w14:textId="77777777" w:rsidR="003B2C89" w:rsidRPr="00675E42" w:rsidRDefault="003B2C89" w:rsidP="007B4EF9">
            <w:pPr>
              <w:pStyle w:val="TAC"/>
            </w:pPr>
            <w:r>
              <w:t>Note 5</w:t>
            </w:r>
          </w:p>
        </w:tc>
      </w:tr>
      <w:tr w:rsidR="003B2C89" w:rsidRPr="00675E42" w14:paraId="7D43798B"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562F04E" w14:textId="77777777" w:rsidR="003B2C89" w:rsidRDefault="003B2C89" w:rsidP="007B4EF9">
            <w:pPr>
              <w:pStyle w:val="TAC"/>
              <w:rPr>
                <w:rFonts w:cs="Arial"/>
              </w:rPr>
            </w:pPr>
            <w:r>
              <w:rPr>
                <w:rFonts w:cs="Arial"/>
              </w:rPr>
              <w:t>71</w:t>
            </w:r>
          </w:p>
        </w:tc>
        <w:tc>
          <w:tcPr>
            <w:tcW w:w="709" w:type="dxa"/>
            <w:tcBorders>
              <w:top w:val="single" w:sz="4" w:space="0" w:color="auto"/>
              <w:left w:val="single" w:sz="4" w:space="0" w:color="auto"/>
              <w:bottom w:val="single" w:sz="4" w:space="0" w:color="auto"/>
              <w:right w:val="single" w:sz="4" w:space="0" w:color="auto"/>
            </w:tcBorders>
          </w:tcPr>
          <w:p w14:paraId="0FA99C35" w14:textId="77777777" w:rsidR="003B2C89" w:rsidRDefault="003B2C89" w:rsidP="007B4EF9">
            <w:pPr>
              <w:pStyle w:val="TAC"/>
              <w:rPr>
                <w:rFonts w:cs="Arial"/>
              </w:rPr>
            </w:pPr>
            <w:r>
              <w:rPr>
                <w:rFonts w:cs="Arial"/>
              </w:rPr>
              <w:t>n71</w:t>
            </w:r>
          </w:p>
        </w:tc>
        <w:tc>
          <w:tcPr>
            <w:tcW w:w="850" w:type="dxa"/>
            <w:tcBorders>
              <w:top w:val="single" w:sz="4" w:space="0" w:color="auto"/>
              <w:left w:val="single" w:sz="4" w:space="0" w:color="auto"/>
              <w:bottom w:val="single" w:sz="4" w:space="0" w:color="auto"/>
              <w:right w:val="single" w:sz="4" w:space="0" w:color="auto"/>
            </w:tcBorders>
          </w:tcPr>
          <w:p w14:paraId="78DA55BF" w14:textId="77777777" w:rsidR="003B2C89" w:rsidRDefault="003B2C89" w:rsidP="007B4EF9">
            <w:pPr>
              <w:pStyle w:val="TAC"/>
              <w:rPr>
                <w:rFonts w:cs="Arial"/>
              </w:rPr>
            </w:pPr>
            <w:r>
              <w:rPr>
                <w:rFonts w:cs="Arial"/>
              </w:rPr>
              <w:t>71</w:t>
            </w:r>
          </w:p>
        </w:tc>
        <w:tc>
          <w:tcPr>
            <w:tcW w:w="425" w:type="dxa"/>
            <w:tcBorders>
              <w:top w:val="single" w:sz="4" w:space="0" w:color="auto"/>
              <w:left w:val="single" w:sz="4" w:space="0" w:color="auto"/>
              <w:bottom w:val="single" w:sz="4" w:space="0" w:color="auto"/>
              <w:right w:val="single" w:sz="4" w:space="0" w:color="auto"/>
            </w:tcBorders>
          </w:tcPr>
          <w:p w14:paraId="6B187EF0"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5CAB573"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C9FC4C8"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84D1BDA" w14:textId="77777777" w:rsidR="003B2C89" w:rsidRPr="009C4728" w:rsidRDefault="003B2C89" w:rsidP="007B4EF9">
            <w:pPr>
              <w:pStyle w:val="TAC"/>
              <w:rPr>
                <w:rFonts w:cs="Arial"/>
              </w:rPr>
            </w:pPr>
            <w:r w:rsidRPr="00C20035">
              <w:rPr>
                <w:rFonts w:cs="Arial"/>
              </w:rPr>
              <w:t>663</w:t>
            </w:r>
            <w:r>
              <w:rPr>
                <w:rFonts w:cs="Arial"/>
              </w:rPr>
              <w:t xml:space="preserve"> </w:t>
            </w:r>
            <w:r w:rsidRPr="00C20035">
              <w:rPr>
                <w:rFonts w:cs="Arial"/>
              </w:rPr>
              <w:t>–</w:t>
            </w:r>
            <w:r>
              <w:rPr>
                <w:rFonts w:cs="Arial"/>
              </w:rPr>
              <w:t xml:space="preserve"> </w:t>
            </w:r>
            <w:r w:rsidRPr="00C20035">
              <w:rPr>
                <w:rFonts w:cs="Arial"/>
              </w:rPr>
              <w:t>698</w:t>
            </w:r>
          </w:p>
        </w:tc>
        <w:tc>
          <w:tcPr>
            <w:tcW w:w="1701" w:type="dxa"/>
            <w:tcBorders>
              <w:top w:val="single" w:sz="4" w:space="0" w:color="auto"/>
              <w:left w:val="single" w:sz="4" w:space="0" w:color="auto"/>
              <w:bottom w:val="single" w:sz="4" w:space="0" w:color="auto"/>
              <w:right w:val="single" w:sz="4" w:space="0" w:color="auto"/>
            </w:tcBorders>
          </w:tcPr>
          <w:p w14:paraId="513242F3" w14:textId="77777777" w:rsidR="003B2C89" w:rsidRPr="009C4728" w:rsidRDefault="003B2C89" w:rsidP="007B4EF9">
            <w:pPr>
              <w:pStyle w:val="TAC"/>
              <w:rPr>
                <w:rFonts w:cs="Arial"/>
              </w:rPr>
            </w:pPr>
            <w:r w:rsidRPr="00C20035">
              <w:rPr>
                <w:rFonts w:cs="Arial"/>
              </w:rPr>
              <w:t>617</w:t>
            </w:r>
            <w:r>
              <w:rPr>
                <w:rFonts w:cs="Arial"/>
              </w:rPr>
              <w:t xml:space="preserve"> </w:t>
            </w:r>
            <w:r w:rsidRPr="00C20035">
              <w:rPr>
                <w:rFonts w:cs="Arial"/>
              </w:rPr>
              <w:t>–</w:t>
            </w:r>
            <w:r>
              <w:rPr>
                <w:rFonts w:cs="Arial"/>
              </w:rPr>
              <w:t xml:space="preserve"> </w:t>
            </w:r>
            <w:r w:rsidRPr="00C20035">
              <w:rPr>
                <w:rFonts w:cs="Arial"/>
              </w:rPr>
              <w:t>652</w:t>
            </w:r>
          </w:p>
        </w:tc>
        <w:tc>
          <w:tcPr>
            <w:tcW w:w="567" w:type="dxa"/>
            <w:tcBorders>
              <w:top w:val="single" w:sz="4" w:space="0" w:color="auto"/>
              <w:left w:val="single" w:sz="4" w:space="0" w:color="auto"/>
              <w:bottom w:val="single" w:sz="4" w:space="0" w:color="auto"/>
              <w:right w:val="single" w:sz="4" w:space="0" w:color="auto"/>
            </w:tcBorders>
          </w:tcPr>
          <w:p w14:paraId="103F4C6E"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763DDDE" w14:textId="77777777" w:rsidR="003B2C89" w:rsidRPr="00675E42" w:rsidRDefault="003B2C89" w:rsidP="007B4EF9">
            <w:pPr>
              <w:pStyle w:val="TAC"/>
            </w:pPr>
          </w:p>
        </w:tc>
      </w:tr>
      <w:tr w:rsidR="00496658" w:rsidRPr="00675E42" w14:paraId="3E6379C3"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09AB8EB" w14:textId="77777777" w:rsidR="00496658" w:rsidRDefault="00496658" w:rsidP="007B4EF9">
            <w:pPr>
              <w:pStyle w:val="TAC"/>
              <w:rPr>
                <w:rFonts w:cs="Arial"/>
              </w:rPr>
            </w:pPr>
            <w:r>
              <w:rPr>
                <w:rFonts w:cs="Arial"/>
              </w:rPr>
              <w:t>72</w:t>
            </w:r>
          </w:p>
        </w:tc>
        <w:tc>
          <w:tcPr>
            <w:tcW w:w="709" w:type="dxa"/>
            <w:tcBorders>
              <w:top w:val="single" w:sz="4" w:space="0" w:color="auto"/>
              <w:left w:val="single" w:sz="4" w:space="0" w:color="auto"/>
              <w:bottom w:val="single" w:sz="4" w:space="0" w:color="auto"/>
              <w:right w:val="single" w:sz="4" w:space="0" w:color="auto"/>
            </w:tcBorders>
          </w:tcPr>
          <w:p w14:paraId="6AB4C6BE" w14:textId="766A9769" w:rsidR="00496658" w:rsidRDefault="00496658" w:rsidP="007B4EF9">
            <w:pPr>
              <w:pStyle w:val="TAC"/>
              <w:rPr>
                <w:rFonts w:cs="Arial"/>
              </w:rPr>
            </w:pPr>
            <w:r>
              <w:rPr>
                <w:rFonts w:cs="Arial"/>
              </w:rPr>
              <w:t>n72</w:t>
            </w:r>
          </w:p>
        </w:tc>
        <w:tc>
          <w:tcPr>
            <w:tcW w:w="850" w:type="dxa"/>
            <w:tcBorders>
              <w:top w:val="single" w:sz="4" w:space="0" w:color="auto"/>
              <w:left w:val="single" w:sz="4" w:space="0" w:color="auto"/>
              <w:bottom w:val="single" w:sz="4" w:space="0" w:color="auto"/>
              <w:right w:val="single" w:sz="4" w:space="0" w:color="auto"/>
            </w:tcBorders>
          </w:tcPr>
          <w:p w14:paraId="343949C8" w14:textId="6010F02A" w:rsidR="00496658" w:rsidRDefault="00496658" w:rsidP="007B4EF9">
            <w:pPr>
              <w:pStyle w:val="TAC"/>
              <w:rPr>
                <w:rFonts w:cs="Arial"/>
              </w:rPr>
            </w:pPr>
            <w:r>
              <w:rPr>
                <w:rFonts w:cs="Arial"/>
              </w:rPr>
              <w:t>72</w:t>
            </w:r>
          </w:p>
        </w:tc>
        <w:tc>
          <w:tcPr>
            <w:tcW w:w="425" w:type="dxa"/>
            <w:tcBorders>
              <w:top w:val="single" w:sz="4" w:space="0" w:color="auto"/>
              <w:left w:val="single" w:sz="4" w:space="0" w:color="auto"/>
              <w:bottom w:val="single" w:sz="4" w:space="0" w:color="auto"/>
              <w:right w:val="single" w:sz="4" w:space="0" w:color="auto"/>
            </w:tcBorders>
          </w:tcPr>
          <w:p w14:paraId="14D04092" w14:textId="77777777" w:rsidR="00496658" w:rsidRDefault="00496658"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449DC63" w14:textId="77777777" w:rsidR="00496658" w:rsidRPr="009C4728" w:rsidRDefault="00496658"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7098700B" w14:textId="77777777" w:rsidR="00496658" w:rsidRPr="009C4728" w:rsidRDefault="00496658"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230F4B09" w14:textId="77777777" w:rsidR="00496658" w:rsidRPr="009C4728" w:rsidRDefault="00496658" w:rsidP="007B4EF9">
            <w:pPr>
              <w:pStyle w:val="TAC"/>
              <w:rPr>
                <w:rFonts w:cs="Arial"/>
              </w:rPr>
            </w:pPr>
            <w:r w:rsidRPr="00C20035">
              <w:rPr>
                <w:rFonts w:cs="Arial"/>
              </w:rPr>
              <w:t>451</w:t>
            </w:r>
            <w:r>
              <w:rPr>
                <w:rFonts w:cs="Arial"/>
              </w:rPr>
              <w:t xml:space="preserve"> </w:t>
            </w:r>
            <w:r w:rsidRPr="00C20035">
              <w:rPr>
                <w:rFonts w:cs="Arial"/>
              </w:rPr>
              <w:t>–</w:t>
            </w:r>
            <w:r>
              <w:rPr>
                <w:rFonts w:cs="Arial"/>
              </w:rPr>
              <w:t xml:space="preserve"> </w:t>
            </w:r>
            <w:r w:rsidRPr="00C20035">
              <w:rPr>
                <w:rFonts w:cs="Arial"/>
              </w:rPr>
              <w:t>456</w:t>
            </w:r>
          </w:p>
        </w:tc>
        <w:tc>
          <w:tcPr>
            <w:tcW w:w="1701" w:type="dxa"/>
            <w:tcBorders>
              <w:top w:val="single" w:sz="4" w:space="0" w:color="auto"/>
              <w:left w:val="single" w:sz="4" w:space="0" w:color="auto"/>
              <w:bottom w:val="single" w:sz="4" w:space="0" w:color="auto"/>
              <w:right w:val="single" w:sz="4" w:space="0" w:color="auto"/>
            </w:tcBorders>
          </w:tcPr>
          <w:p w14:paraId="1CBE679F" w14:textId="77777777" w:rsidR="00496658" w:rsidRPr="009C4728" w:rsidRDefault="00496658" w:rsidP="007B4EF9">
            <w:pPr>
              <w:pStyle w:val="TAC"/>
              <w:rPr>
                <w:rFonts w:cs="Arial"/>
              </w:rPr>
            </w:pPr>
            <w:r w:rsidRPr="00C20035">
              <w:rPr>
                <w:rFonts w:cs="Arial"/>
              </w:rPr>
              <w:t>461</w:t>
            </w:r>
            <w:r>
              <w:rPr>
                <w:rFonts w:cs="Arial"/>
              </w:rPr>
              <w:t xml:space="preserve"> </w:t>
            </w:r>
            <w:r w:rsidRPr="00C20035">
              <w:rPr>
                <w:rFonts w:cs="Arial"/>
              </w:rPr>
              <w:t>–</w:t>
            </w:r>
            <w:r>
              <w:rPr>
                <w:rFonts w:cs="Arial"/>
              </w:rPr>
              <w:t xml:space="preserve"> </w:t>
            </w:r>
            <w:r w:rsidRPr="00C20035">
              <w:rPr>
                <w:rFonts w:cs="Arial"/>
              </w:rPr>
              <w:t>466</w:t>
            </w:r>
          </w:p>
        </w:tc>
        <w:tc>
          <w:tcPr>
            <w:tcW w:w="567" w:type="dxa"/>
            <w:tcBorders>
              <w:top w:val="single" w:sz="4" w:space="0" w:color="auto"/>
              <w:left w:val="single" w:sz="4" w:space="0" w:color="auto"/>
              <w:bottom w:val="single" w:sz="4" w:space="0" w:color="auto"/>
              <w:right w:val="single" w:sz="4" w:space="0" w:color="auto"/>
            </w:tcBorders>
          </w:tcPr>
          <w:p w14:paraId="4F99FFF3" w14:textId="77777777" w:rsidR="00496658" w:rsidRPr="009C4728" w:rsidRDefault="00496658"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61FCE82A" w14:textId="77777777" w:rsidR="00496658" w:rsidRPr="00675E42" w:rsidRDefault="00496658" w:rsidP="007B4EF9">
            <w:pPr>
              <w:pStyle w:val="TAC"/>
            </w:pPr>
          </w:p>
        </w:tc>
      </w:tr>
      <w:tr w:rsidR="003B2C89" w:rsidRPr="00675E42" w14:paraId="698119E4"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942F3E7" w14:textId="77777777" w:rsidR="003B2C89" w:rsidRDefault="003B2C89" w:rsidP="007B4EF9">
            <w:pPr>
              <w:pStyle w:val="TAC"/>
              <w:rPr>
                <w:rFonts w:cs="Arial"/>
              </w:rPr>
            </w:pPr>
            <w:r>
              <w:rPr>
                <w:rFonts w:cs="Arial"/>
              </w:rPr>
              <w:t>73</w:t>
            </w:r>
          </w:p>
        </w:tc>
        <w:tc>
          <w:tcPr>
            <w:tcW w:w="709" w:type="dxa"/>
            <w:tcBorders>
              <w:top w:val="single" w:sz="4" w:space="0" w:color="auto"/>
              <w:left w:val="single" w:sz="4" w:space="0" w:color="auto"/>
              <w:bottom w:val="single" w:sz="4" w:space="0" w:color="auto"/>
              <w:right w:val="single" w:sz="4" w:space="0" w:color="auto"/>
            </w:tcBorders>
          </w:tcPr>
          <w:p w14:paraId="68939206"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tcPr>
          <w:p w14:paraId="0055D75C" w14:textId="77777777" w:rsidR="003B2C89" w:rsidRDefault="003B2C89" w:rsidP="007B4EF9">
            <w:pPr>
              <w:pStyle w:val="TAC"/>
              <w:rPr>
                <w:rFonts w:cs="Arial"/>
              </w:rPr>
            </w:pPr>
            <w:r>
              <w:rPr>
                <w:rFonts w:cs="Arial"/>
              </w:rPr>
              <w:t>73</w:t>
            </w:r>
          </w:p>
        </w:tc>
        <w:tc>
          <w:tcPr>
            <w:tcW w:w="425" w:type="dxa"/>
            <w:tcBorders>
              <w:top w:val="single" w:sz="4" w:space="0" w:color="auto"/>
              <w:left w:val="single" w:sz="4" w:space="0" w:color="auto"/>
              <w:bottom w:val="single" w:sz="4" w:space="0" w:color="auto"/>
              <w:right w:val="single" w:sz="4" w:space="0" w:color="auto"/>
            </w:tcBorders>
          </w:tcPr>
          <w:p w14:paraId="78339C77"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F067C56"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6DCE840"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3C6C694" w14:textId="77777777" w:rsidR="003B2C89" w:rsidRPr="009C4728" w:rsidRDefault="003B2C89" w:rsidP="007B4EF9">
            <w:pPr>
              <w:pStyle w:val="TAC"/>
              <w:rPr>
                <w:rFonts w:cs="Arial"/>
              </w:rPr>
            </w:pPr>
            <w:r w:rsidRPr="00C20035">
              <w:rPr>
                <w:rFonts w:cs="Arial"/>
              </w:rPr>
              <w:t>450</w:t>
            </w:r>
            <w:r>
              <w:rPr>
                <w:rFonts w:cs="Arial"/>
              </w:rPr>
              <w:t xml:space="preserve"> </w:t>
            </w:r>
            <w:r w:rsidRPr="00C20035">
              <w:rPr>
                <w:rFonts w:cs="Arial"/>
              </w:rPr>
              <w:t>–</w:t>
            </w:r>
            <w:r>
              <w:rPr>
                <w:rFonts w:cs="Arial"/>
              </w:rPr>
              <w:t xml:space="preserve"> </w:t>
            </w:r>
            <w:r w:rsidRPr="00C20035">
              <w:rPr>
                <w:rFonts w:cs="Arial"/>
              </w:rPr>
              <w:t>455</w:t>
            </w:r>
          </w:p>
        </w:tc>
        <w:tc>
          <w:tcPr>
            <w:tcW w:w="1701" w:type="dxa"/>
            <w:tcBorders>
              <w:top w:val="single" w:sz="4" w:space="0" w:color="auto"/>
              <w:left w:val="single" w:sz="4" w:space="0" w:color="auto"/>
              <w:bottom w:val="single" w:sz="4" w:space="0" w:color="auto"/>
              <w:right w:val="single" w:sz="4" w:space="0" w:color="auto"/>
            </w:tcBorders>
          </w:tcPr>
          <w:p w14:paraId="3BBCE1C0" w14:textId="77777777" w:rsidR="003B2C89" w:rsidRPr="009C4728" w:rsidRDefault="003B2C89" w:rsidP="007B4EF9">
            <w:pPr>
              <w:pStyle w:val="TAC"/>
              <w:rPr>
                <w:rFonts w:cs="Arial"/>
              </w:rPr>
            </w:pPr>
            <w:r w:rsidRPr="00C20035">
              <w:rPr>
                <w:rFonts w:cs="Arial"/>
              </w:rPr>
              <w:t>460</w:t>
            </w:r>
            <w:r>
              <w:rPr>
                <w:rFonts w:cs="Arial"/>
              </w:rPr>
              <w:t xml:space="preserve"> </w:t>
            </w:r>
            <w:r w:rsidRPr="00C20035">
              <w:rPr>
                <w:rFonts w:cs="Arial"/>
              </w:rPr>
              <w:t>–</w:t>
            </w:r>
            <w:r>
              <w:rPr>
                <w:rFonts w:cs="Arial"/>
              </w:rPr>
              <w:t xml:space="preserve"> </w:t>
            </w:r>
            <w:r w:rsidRPr="00C20035">
              <w:rPr>
                <w:rFonts w:cs="Arial"/>
              </w:rPr>
              <w:t>465</w:t>
            </w:r>
          </w:p>
        </w:tc>
        <w:tc>
          <w:tcPr>
            <w:tcW w:w="567" w:type="dxa"/>
            <w:tcBorders>
              <w:top w:val="single" w:sz="4" w:space="0" w:color="auto"/>
              <w:left w:val="single" w:sz="4" w:space="0" w:color="auto"/>
              <w:bottom w:val="single" w:sz="4" w:space="0" w:color="auto"/>
              <w:right w:val="single" w:sz="4" w:space="0" w:color="auto"/>
            </w:tcBorders>
          </w:tcPr>
          <w:p w14:paraId="582D4F40"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D46358C" w14:textId="77777777" w:rsidR="003B2C89" w:rsidRPr="00675E42" w:rsidRDefault="003B2C89" w:rsidP="007B4EF9">
            <w:pPr>
              <w:pStyle w:val="TAC"/>
            </w:pPr>
          </w:p>
        </w:tc>
      </w:tr>
      <w:tr w:rsidR="003B2C89" w:rsidRPr="00675E42" w14:paraId="0C1E5ECE"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8CB3E76" w14:textId="77777777" w:rsidR="003B2C89" w:rsidRDefault="003B2C89" w:rsidP="007B4EF9">
            <w:pPr>
              <w:pStyle w:val="TAC"/>
              <w:rPr>
                <w:rFonts w:cs="Arial"/>
              </w:rPr>
            </w:pPr>
            <w:r>
              <w:rPr>
                <w:rFonts w:cs="Arial"/>
              </w:rPr>
              <w:t>74</w:t>
            </w:r>
          </w:p>
        </w:tc>
        <w:tc>
          <w:tcPr>
            <w:tcW w:w="709" w:type="dxa"/>
            <w:tcBorders>
              <w:top w:val="single" w:sz="4" w:space="0" w:color="auto"/>
              <w:left w:val="single" w:sz="4" w:space="0" w:color="auto"/>
              <w:bottom w:val="single" w:sz="4" w:space="0" w:color="auto"/>
              <w:right w:val="single" w:sz="4" w:space="0" w:color="auto"/>
            </w:tcBorders>
          </w:tcPr>
          <w:p w14:paraId="4827E74B" w14:textId="77777777" w:rsidR="003B2C89" w:rsidRDefault="003B2C89" w:rsidP="007B4EF9">
            <w:pPr>
              <w:pStyle w:val="TAC"/>
              <w:rPr>
                <w:rFonts w:cs="Arial"/>
              </w:rPr>
            </w:pPr>
            <w:r>
              <w:rPr>
                <w:rFonts w:cs="Arial"/>
              </w:rPr>
              <w:t>n74</w:t>
            </w:r>
          </w:p>
        </w:tc>
        <w:tc>
          <w:tcPr>
            <w:tcW w:w="850" w:type="dxa"/>
            <w:tcBorders>
              <w:top w:val="single" w:sz="4" w:space="0" w:color="auto"/>
              <w:left w:val="single" w:sz="4" w:space="0" w:color="auto"/>
              <w:bottom w:val="single" w:sz="4" w:space="0" w:color="auto"/>
              <w:right w:val="single" w:sz="4" w:space="0" w:color="auto"/>
            </w:tcBorders>
          </w:tcPr>
          <w:p w14:paraId="3DE10B74" w14:textId="77777777" w:rsidR="003B2C89" w:rsidRDefault="003B2C89" w:rsidP="007B4EF9">
            <w:pPr>
              <w:pStyle w:val="TAC"/>
              <w:rPr>
                <w:rFonts w:cs="Arial"/>
              </w:rPr>
            </w:pPr>
            <w:r>
              <w:rPr>
                <w:rFonts w:cs="Arial"/>
              </w:rPr>
              <w:t>74</w:t>
            </w:r>
          </w:p>
        </w:tc>
        <w:tc>
          <w:tcPr>
            <w:tcW w:w="425" w:type="dxa"/>
            <w:tcBorders>
              <w:top w:val="single" w:sz="4" w:space="0" w:color="auto"/>
              <w:left w:val="single" w:sz="4" w:space="0" w:color="auto"/>
              <w:bottom w:val="single" w:sz="4" w:space="0" w:color="auto"/>
              <w:right w:val="single" w:sz="4" w:space="0" w:color="auto"/>
            </w:tcBorders>
          </w:tcPr>
          <w:p w14:paraId="7D81277F"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ED5227B"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1989F87"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72CC586" w14:textId="77777777" w:rsidR="003B2C89" w:rsidRPr="009C4728" w:rsidRDefault="003B2C89" w:rsidP="007B4EF9">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1470</w:t>
            </w:r>
          </w:p>
        </w:tc>
        <w:tc>
          <w:tcPr>
            <w:tcW w:w="1701" w:type="dxa"/>
            <w:tcBorders>
              <w:top w:val="single" w:sz="4" w:space="0" w:color="auto"/>
              <w:left w:val="single" w:sz="4" w:space="0" w:color="auto"/>
              <w:bottom w:val="single" w:sz="4" w:space="0" w:color="auto"/>
              <w:right w:val="single" w:sz="4" w:space="0" w:color="auto"/>
            </w:tcBorders>
          </w:tcPr>
          <w:p w14:paraId="1BA28A76" w14:textId="77777777" w:rsidR="003B2C89" w:rsidRPr="009C4728" w:rsidRDefault="003B2C89" w:rsidP="007B4EF9">
            <w:pPr>
              <w:pStyle w:val="TAC"/>
              <w:rPr>
                <w:rFonts w:cs="Arial"/>
              </w:rPr>
            </w:pPr>
            <w:r w:rsidRPr="00C20035">
              <w:rPr>
                <w:rFonts w:cs="Arial"/>
              </w:rPr>
              <w:t>1475</w:t>
            </w:r>
            <w:r>
              <w:rPr>
                <w:rFonts w:cs="Arial"/>
              </w:rPr>
              <w:t xml:space="preserve"> </w:t>
            </w:r>
            <w:r w:rsidRPr="00C20035">
              <w:rPr>
                <w:rFonts w:cs="Arial"/>
              </w:rPr>
              <w:t>–</w:t>
            </w:r>
            <w:r>
              <w:rPr>
                <w:rFonts w:cs="Arial"/>
              </w:rPr>
              <w:t xml:space="preserve"> </w:t>
            </w:r>
            <w:r w:rsidRPr="00C20035">
              <w:rPr>
                <w:rFonts w:cs="Arial"/>
              </w:rPr>
              <w:t>1518</w:t>
            </w:r>
          </w:p>
        </w:tc>
        <w:tc>
          <w:tcPr>
            <w:tcW w:w="567" w:type="dxa"/>
            <w:tcBorders>
              <w:top w:val="single" w:sz="4" w:space="0" w:color="auto"/>
              <w:left w:val="single" w:sz="4" w:space="0" w:color="auto"/>
              <w:bottom w:val="single" w:sz="4" w:space="0" w:color="auto"/>
              <w:right w:val="single" w:sz="4" w:space="0" w:color="auto"/>
            </w:tcBorders>
          </w:tcPr>
          <w:p w14:paraId="45A6901B"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1F34157" w14:textId="77777777" w:rsidR="003B2C89" w:rsidRPr="00675E42" w:rsidRDefault="003B2C89" w:rsidP="007B4EF9">
            <w:pPr>
              <w:pStyle w:val="TAC"/>
            </w:pPr>
          </w:p>
        </w:tc>
      </w:tr>
      <w:tr w:rsidR="003B2C89" w:rsidRPr="00675E42" w14:paraId="760CDA5F"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427C128" w14:textId="77777777" w:rsidR="003B2C89" w:rsidRDefault="003B2C89" w:rsidP="007B4EF9">
            <w:pPr>
              <w:pStyle w:val="TAC"/>
              <w:rPr>
                <w:rFonts w:cs="Arial"/>
              </w:rPr>
            </w:pPr>
            <w:r>
              <w:rPr>
                <w:rFonts w:cs="Arial"/>
              </w:rPr>
              <w:t>75</w:t>
            </w:r>
          </w:p>
        </w:tc>
        <w:tc>
          <w:tcPr>
            <w:tcW w:w="709" w:type="dxa"/>
            <w:tcBorders>
              <w:top w:val="single" w:sz="4" w:space="0" w:color="auto"/>
              <w:left w:val="single" w:sz="4" w:space="0" w:color="auto"/>
              <w:bottom w:val="single" w:sz="4" w:space="0" w:color="auto"/>
              <w:right w:val="single" w:sz="4" w:space="0" w:color="auto"/>
            </w:tcBorders>
          </w:tcPr>
          <w:p w14:paraId="0429D77A" w14:textId="77777777" w:rsidR="003B2C89" w:rsidRDefault="003B2C89" w:rsidP="007B4EF9">
            <w:pPr>
              <w:pStyle w:val="TAC"/>
              <w:rPr>
                <w:rFonts w:cs="Arial"/>
              </w:rPr>
            </w:pPr>
            <w:r>
              <w:rPr>
                <w:rFonts w:cs="Arial"/>
              </w:rPr>
              <w:t>n75</w:t>
            </w:r>
          </w:p>
        </w:tc>
        <w:tc>
          <w:tcPr>
            <w:tcW w:w="850" w:type="dxa"/>
            <w:tcBorders>
              <w:top w:val="single" w:sz="4" w:space="0" w:color="auto"/>
              <w:left w:val="single" w:sz="4" w:space="0" w:color="auto"/>
              <w:bottom w:val="single" w:sz="4" w:space="0" w:color="auto"/>
              <w:right w:val="single" w:sz="4" w:space="0" w:color="auto"/>
            </w:tcBorders>
          </w:tcPr>
          <w:p w14:paraId="543C22C9" w14:textId="77777777" w:rsidR="003B2C89" w:rsidRDefault="003B2C89" w:rsidP="007B4EF9">
            <w:pPr>
              <w:pStyle w:val="TAC"/>
              <w:rPr>
                <w:rFonts w:cs="Arial"/>
              </w:rPr>
            </w:pPr>
            <w:r>
              <w:rPr>
                <w:rFonts w:cs="Arial"/>
              </w:rPr>
              <w:t>75</w:t>
            </w:r>
          </w:p>
        </w:tc>
        <w:tc>
          <w:tcPr>
            <w:tcW w:w="425" w:type="dxa"/>
            <w:tcBorders>
              <w:top w:val="single" w:sz="4" w:space="0" w:color="auto"/>
              <w:left w:val="single" w:sz="4" w:space="0" w:color="auto"/>
              <w:bottom w:val="single" w:sz="4" w:space="0" w:color="auto"/>
              <w:right w:val="single" w:sz="4" w:space="0" w:color="auto"/>
            </w:tcBorders>
          </w:tcPr>
          <w:p w14:paraId="220F4D17"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00D3D8D"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56FF2E07"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16959A49" w14:textId="77777777" w:rsidR="003B2C89" w:rsidRPr="009C4728" w:rsidRDefault="003B2C89" w:rsidP="007B4EF9">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044CB0E6" w14:textId="77777777" w:rsidR="003B2C89" w:rsidRPr="009C4728" w:rsidRDefault="003B2C89" w:rsidP="007B4EF9">
            <w:pPr>
              <w:pStyle w:val="TAC"/>
              <w:rPr>
                <w:rFonts w:cs="Arial"/>
              </w:rPr>
            </w:pPr>
            <w:r w:rsidRPr="00C20035">
              <w:rPr>
                <w:rFonts w:cs="Arial"/>
              </w:rPr>
              <w:t>1432</w:t>
            </w:r>
            <w:r>
              <w:rPr>
                <w:rFonts w:cs="Arial"/>
              </w:rPr>
              <w:t xml:space="preserve"> </w:t>
            </w:r>
            <w:r w:rsidRPr="00C20035">
              <w:rPr>
                <w:rFonts w:cs="Arial"/>
              </w:rPr>
              <w:t>–</w:t>
            </w:r>
            <w:r>
              <w:rPr>
                <w:rFonts w:cs="Arial"/>
              </w:rPr>
              <w:t xml:space="preserve"> </w:t>
            </w:r>
            <w:r w:rsidRPr="00C20035">
              <w:rPr>
                <w:rFonts w:cs="Arial"/>
              </w:rPr>
              <w:t>1517</w:t>
            </w:r>
          </w:p>
        </w:tc>
        <w:tc>
          <w:tcPr>
            <w:tcW w:w="567" w:type="dxa"/>
            <w:tcBorders>
              <w:top w:val="single" w:sz="4" w:space="0" w:color="auto"/>
              <w:left w:val="single" w:sz="4" w:space="0" w:color="auto"/>
              <w:bottom w:val="single" w:sz="4" w:space="0" w:color="auto"/>
              <w:right w:val="single" w:sz="4" w:space="0" w:color="auto"/>
            </w:tcBorders>
          </w:tcPr>
          <w:p w14:paraId="0D2B1AE2"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49B313D6" w14:textId="77777777" w:rsidR="003B2C89" w:rsidRPr="00675E42" w:rsidRDefault="003B2C89" w:rsidP="007B4EF9">
            <w:pPr>
              <w:pStyle w:val="TAC"/>
            </w:pPr>
            <w:r>
              <w:t>Note 1</w:t>
            </w:r>
          </w:p>
        </w:tc>
      </w:tr>
      <w:tr w:rsidR="003B2C89" w:rsidRPr="00675E42" w14:paraId="07C27B35"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6226259" w14:textId="77777777" w:rsidR="003B2C89" w:rsidRDefault="003B2C89" w:rsidP="007B4EF9">
            <w:pPr>
              <w:pStyle w:val="TAC"/>
              <w:rPr>
                <w:rFonts w:cs="Arial"/>
              </w:rPr>
            </w:pPr>
            <w:r>
              <w:rPr>
                <w:rFonts w:cs="Arial"/>
              </w:rPr>
              <w:t>76</w:t>
            </w:r>
          </w:p>
        </w:tc>
        <w:tc>
          <w:tcPr>
            <w:tcW w:w="709" w:type="dxa"/>
            <w:tcBorders>
              <w:top w:val="single" w:sz="4" w:space="0" w:color="auto"/>
              <w:left w:val="single" w:sz="4" w:space="0" w:color="auto"/>
              <w:bottom w:val="single" w:sz="4" w:space="0" w:color="auto"/>
              <w:right w:val="single" w:sz="4" w:space="0" w:color="auto"/>
            </w:tcBorders>
          </w:tcPr>
          <w:p w14:paraId="5023E9A4" w14:textId="77777777" w:rsidR="003B2C89" w:rsidRDefault="003B2C89" w:rsidP="007B4EF9">
            <w:pPr>
              <w:pStyle w:val="TAC"/>
              <w:rPr>
                <w:rFonts w:cs="Arial"/>
              </w:rPr>
            </w:pPr>
            <w:r>
              <w:rPr>
                <w:rFonts w:cs="Arial"/>
              </w:rPr>
              <w:t>n76</w:t>
            </w:r>
          </w:p>
        </w:tc>
        <w:tc>
          <w:tcPr>
            <w:tcW w:w="850" w:type="dxa"/>
            <w:tcBorders>
              <w:top w:val="single" w:sz="4" w:space="0" w:color="auto"/>
              <w:left w:val="single" w:sz="4" w:space="0" w:color="auto"/>
              <w:bottom w:val="single" w:sz="4" w:space="0" w:color="auto"/>
              <w:right w:val="single" w:sz="4" w:space="0" w:color="auto"/>
            </w:tcBorders>
          </w:tcPr>
          <w:p w14:paraId="0CC71558" w14:textId="77777777" w:rsidR="003B2C89" w:rsidRDefault="003B2C89" w:rsidP="007B4EF9">
            <w:pPr>
              <w:pStyle w:val="TAC"/>
              <w:rPr>
                <w:rFonts w:cs="Arial"/>
              </w:rPr>
            </w:pPr>
            <w:r>
              <w:rPr>
                <w:rFonts w:cs="Arial"/>
              </w:rPr>
              <w:t>76</w:t>
            </w:r>
          </w:p>
        </w:tc>
        <w:tc>
          <w:tcPr>
            <w:tcW w:w="425" w:type="dxa"/>
            <w:tcBorders>
              <w:top w:val="single" w:sz="4" w:space="0" w:color="auto"/>
              <w:left w:val="single" w:sz="4" w:space="0" w:color="auto"/>
              <w:bottom w:val="single" w:sz="4" w:space="0" w:color="auto"/>
              <w:right w:val="single" w:sz="4" w:space="0" w:color="auto"/>
            </w:tcBorders>
          </w:tcPr>
          <w:p w14:paraId="4C8A7F80" w14:textId="77777777" w:rsidR="003B2C89" w:rsidRDefault="003B2C89" w:rsidP="007B4EF9">
            <w:pPr>
              <w:pStyle w:val="TAC"/>
              <w:rPr>
                <w:rFonts w:cs="Arial"/>
              </w:rPr>
            </w:pPr>
            <w:r>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84A239E"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4F456799"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34A43485" w14:textId="77777777" w:rsidR="003B2C89" w:rsidRPr="009C4728" w:rsidRDefault="003B2C89" w:rsidP="007B4EF9">
            <w:pPr>
              <w:pStyle w:val="TAC"/>
              <w:rPr>
                <w:rFonts w:cs="Arial"/>
              </w:rPr>
            </w:pPr>
            <w:r>
              <w:rPr>
                <w:rFonts w:cs="Arial"/>
              </w:rPr>
              <w:t>N/A</w:t>
            </w:r>
          </w:p>
        </w:tc>
        <w:tc>
          <w:tcPr>
            <w:tcW w:w="1701" w:type="dxa"/>
            <w:tcBorders>
              <w:top w:val="single" w:sz="4" w:space="0" w:color="auto"/>
              <w:left w:val="single" w:sz="4" w:space="0" w:color="auto"/>
              <w:bottom w:val="single" w:sz="4" w:space="0" w:color="auto"/>
              <w:right w:val="single" w:sz="4" w:space="0" w:color="auto"/>
            </w:tcBorders>
          </w:tcPr>
          <w:p w14:paraId="1A7FA74A" w14:textId="77777777" w:rsidR="003B2C89" w:rsidRPr="009C4728" w:rsidRDefault="003B2C89" w:rsidP="007B4EF9">
            <w:pPr>
              <w:pStyle w:val="TAC"/>
              <w:rPr>
                <w:rFonts w:cs="Arial"/>
              </w:rPr>
            </w:pPr>
            <w:r w:rsidRPr="00C20035">
              <w:rPr>
                <w:rFonts w:cs="Arial"/>
              </w:rPr>
              <w:t>1427</w:t>
            </w:r>
            <w:r>
              <w:rPr>
                <w:rFonts w:cs="Arial"/>
              </w:rPr>
              <w:t xml:space="preserve"> </w:t>
            </w:r>
            <w:r w:rsidRPr="00C20035">
              <w:rPr>
                <w:rFonts w:cs="Arial"/>
              </w:rPr>
              <w:t>–</w:t>
            </w:r>
            <w:r>
              <w:rPr>
                <w:rFonts w:cs="Arial"/>
              </w:rPr>
              <w:t xml:space="preserve"> </w:t>
            </w:r>
            <w:r w:rsidRPr="00C20035">
              <w:rPr>
                <w:rFonts w:cs="Arial"/>
              </w:rPr>
              <w:t>1432</w:t>
            </w:r>
          </w:p>
        </w:tc>
        <w:tc>
          <w:tcPr>
            <w:tcW w:w="567" w:type="dxa"/>
            <w:tcBorders>
              <w:top w:val="single" w:sz="4" w:space="0" w:color="auto"/>
              <w:left w:val="single" w:sz="4" w:space="0" w:color="auto"/>
              <w:bottom w:val="single" w:sz="4" w:space="0" w:color="auto"/>
              <w:right w:val="single" w:sz="4" w:space="0" w:color="auto"/>
            </w:tcBorders>
          </w:tcPr>
          <w:p w14:paraId="2E41749C"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20235D64" w14:textId="77777777" w:rsidR="003B2C89" w:rsidRPr="00675E42" w:rsidRDefault="003B2C89" w:rsidP="007B4EF9">
            <w:pPr>
              <w:pStyle w:val="TAC"/>
            </w:pPr>
            <w:r>
              <w:t>Note 1</w:t>
            </w:r>
          </w:p>
        </w:tc>
      </w:tr>
      <w:tr w:rsidR="003B2C89" w:rsidRPr="00675E42" w14:paraId="14EEDD48"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AFD445E" w14:textId="77777777" w:rsidR="003B2C89" w:rsidRDefault="003B2C89" w:rsidP="007B4EF9">
            <w:pPr>
              <w:pStyle w:val="TAC"/>
              <w:rPr>
                <w:rFonts w:cs="Arial"/>
              </w:rPr>
            </w:pPr>
            <w:r>
              <w:rPr>
                <w:rFonts w:cs="Arial"/>
              </w:rPr>
              <w:t>85</w:t>
            </w:r>
          </w:p>
        </w:tc>
        <w:tc>
          <w:tcPr>
            <w:tcW w:w="709" w:type="dxa"/>
            <w:tcBorders>
              <w:top w:val="single" w:sz="4" w:space="0" w:color="auto"/>
              <w:left w:val="single" w:sz="4" w:space="0" w:color="auto"/>
              <w:bottom w:val="single" w:sz="4" w:space="0" w:color="auto"/>
              <w:right w:val="single" w:sz="4" w:space="0" w:color="auto"/>
            </w:tcBorders>
          </w:tcPr>
          <w:p w14:paraId="7134B91D" w14:textId="77777777" w:rsidR="003B2C89" w:rsidRDefault="003B2C89" w:rsidP="007B4EF9">
            <w:pPr>
              <w:pStyle w:val="TAC"/>
              <w:rPr>
                <w:rFonts w:cs="Arial"/>
              </w:rPr>
            </w:pPr>
            <w:r>
              <w:rPr>
                <w:rFonts w:cs="Arial"/>
              </w:rPr>
              <w:t>n85</w:t>
            </w:r>
          </w:p>
        </w:tc>
        <w:tc>
          <w:tcPr>
            <w:tcW w:w="850" w:type="dxa"/>
            <w:tcBorders>
              <w:top w:val="single" w:sz="4" w:space="0" w:color="auto"/>
              <w:left w:val="single" w:sz="4" w:space="0" w:color="auto"/>
              <w:bottom w:val="single" w:sz="4" w:space="0" w:color="auto"/>
              <w:right w:val="single" w:sz="4" w:space="0" w:color="auto"/>
            </w:tcBorders>
          </w:tcPr>
          <w:p w14:paraId="0EAE8E1E" w14:textId="77777777" w:rsidR="003B2C89" w:rsidRDefault="003B2C89" w:rsidP="007B4EF9">
            <w:pPr>
              <w:pStyle w:val="TAC"/>
              <w:rPr>
                <w:rFonts w:cs="Arial"/>
              </w:rPr>
            </w:pPr>
            <w:r>
              <w:rPr>
                <w:rFonts w:cs="Arial"/>
              </w:rPr>
              <w:t>85</w:t>
            </w:r>
          </w:p>
        </w:tc>
        <w:tc>
          <w:tcPr>
            <w:tcW w:w="425" w:type="dxa"/>
            <w:tcBorders>
              <w:top w:val="single" w:sz="4" w:space="0" w:color="auto"/>
              <w:left w:val="single" w:sz="4" w:space="0" w:color="auto"/>
              <w:bottom w:val="single" w:sz="4" w:space="0" w:color="auto"/>
              <w:right w:val="single" w:sz="4" w:space="0" w:color="auto"/>
            </w:tcBorders>
          </w:tcPr>
          <w:p w14:paraId="598EBCAF"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3E970B9"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3D96394E"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72145D8" w14:textId="77777777" w:rsidR="003B2C89" w:rsidRPr="009C4728" w:rsidRDefault="003B2C89" w:rsidP="007B4EF9">
            <w:pPr>
              <w:pStyle w:val="TAC"/>
              <w:rPr>
                <w:rFonts w:cs="Arial"/>
              </w:rPr>
            </w:pPr>
            <w:r w:rsidRPr="00C20035">
              <w:rPr>
                <w:rFonts w:cs="Arial"/>
              </w:rPr>
              <w:t>698</w:t>
            </w:r>
            <w:r>
              <w:rPr>
                <w:rFonts w:cs="Arial"/>
              </w:rPr>
              <w:t xml:space="preserve"> </w:t>
            </w:r>
            <w:r w:rsidRPr="00C20035">
              <w:rPr>
                <w:rFonts w:cs="Arial"/>
              </w:rPr>
              <w:t>–</w:t>
            </w:r>
            <w:r>
              <w:rPr>
                <w:rFonts w:cs="Arial"/>
              </w:rPr>
              <w:t xml:space="preserve"> </w:t>
            </w:r>
            <w:r w:rsidRPr="00C20035">
              <w:rPr>
                <w:rFonts w:cs="Arial"/>
              </w:rPr>
              <w:t>716</w:t>
            </w:r>
          </w:p>
        </w:tc>
        <w:tc>
          <w:tcPr>
            <w:tcW w:w="1701" w:type="dxa"/>
            <w:tcBorders>
              <w:top w:val="single" w:sz="4" w:space="0" w:color="auto"/>
              <w:left w:val="single" w:sz="4" w:space="0" w:color="auto"/>
              <w:bottom w:val="single" w:sz="4" w:space="0" w:color="auto"/>
              <w:right w:val="single" w:sz="4" w:space="0" w:color="auto"/>
            </w:tcBorders>
          </w:tcPr>
          <w:p w14:paraId="62814782" w14:textId="77777777" w:rsidR="003B2C89" w:rsidRPr="009C4728" w:rsidRDefault="003B2C89" w:rsidP="007B4EF9">
            <w:pPr>
              <w:pStyle w:val="TAC"/>
              <w:rPr>
                <w:rFonts w:cs="Arial"/>
              </w:rPr>
            </w:pPr>
            <w:r w:rsidRPr="00C20035">
              <w:rPr>
                <w:rFonts w:cs="Arial"/>
              </w:rPr>
              <w:t>728</w:t>
            </w:r>
            <w:r>
              <w:rPr>
                <w:rFonts w:cs="Arial"/>
              </w:rPr>
              <w:t xml:space="preserve"> </w:t>
            </w:r>
            <w:r w:rsidRPr="00C20035">
              <w:rPr>
                <w:rFonts w:cs="Arial"/>
              </w:rPr>
              <w:t>–</w:t>
            </w:r>
            <w:r>
              <w:rPr>
                <w:rFonts w:cs="Arial"/>
              </w:rPr>
              <w:t xml:space="preserve"> </w:t>
            </w:r>
            <w:r w:rsidRPr="00C20035">
              <w:rPr>
                <w:rFonts w:cs="Arial"/>
              </w:rPr>
              <w:t>746</w:t>
            </w:r>
          </w:p>
        </w:tc>
        <w:tc>
          <w:tcPr>
            <w:tcW w:w="567" w:type="dxa"/>
            <w:tcBorders>
              <w:top w:val="single" w:sz="4" w:space="0" w:color="auto"/>
              <w:left w:val="single" w:sz="4" w:space="0" w:color="auto"/>
              <w:bottom w:val="single" w:sz="4" w:space="0" w:color="auto"/>
              <w:right w:val="single" w:sz="4" w:space="0" w:color="auto"/>
            </w:tcBorders>
          </w:tcPr>
          <w:p w14:paraId="14A1307A"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06CD8187" w14:textId="77777777" w:rsidR="003B2C89" w:rsidRPr="00675E42" w:rsidRDefault="003B2C89" w:rsidP="007B4EF9">
            <w:pPr>
              <w:pStyle w:val="TAC"/>
            </w:pPr>
          </w:p>
        </w:tc>
      </w:tr>
      <w:tr w:rsidR="003B2C89" w:rsidRPr="00675E42" w14:paraId="4BFD34A3"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AABC057" w14:textId="77777777" w:rsidR="003B2C89" w:rsidRDefault="003B2C89" w:rsidP="007B4EF9">
            <w:pPr>
              <w:pStyle w:val="TAC"/>
              <w:rPr>
                <w:rFonts w:cs="Arial"/>
              </w:rPr>
            </w:pPr>
            <w:r>
              <w:rPr>
                <w:rFonts w:cs="Arial"/>
              </w:rPr>
              <w:t>87</w:t>
            </w:r>
          </w:p>
        </w:tc>
        <w:tc>
          <w:tcPr>
            <w:tcW w:w="709" w:type="dxa"/>
            <w:tcBorders>
              <w:top w:val="single" w:sz="4" w:space="0" w:color="auto"/>
              <w:left w:val="single" w:sz="4" w:space="0" w:color="auto"/>
              <w:bottom w:val="single" w:sz="4" w:space="0" w:color="auto"/>
              <w:right w:val="single" w:sz="4" w:space="0" w:color="auto"/>
            </w:tcBorders>
          </w:tcPr>
          <w:p w14:paraId="19FE9164"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tcPr>
          <w:p w14:paraId="561C5D41" w14:textId="77777777" w:rsidR="003B2C89" w:rsidRDefault="003B2C89" w:rsidP="007B4EF9">
            <w:pPr>
              <w:pStyle w:val="TAC"/>
              <w:rPr>
                <w:rFonts w:cs="Arial"/>
              </w:rPr>
            </w:pPr>
            <w:r>
              <w:rPr>
                <w:rFonts w:cs="Arial"/>
              </w:rPr>
              <w:t>87</w:t>
            </w:r>
          </w:p>
        </w:tc>
        <w:tc>
          <w:tcPr>
            <w:tcW w:w="425" w:type="dxa"/>
            <w:tcBorders>
              <w:top w:val="single" w:sz="4" w:space="0" w:color="auto"/>
              <w:left w:val="single" w:sz="4" w:space="0" w:color="auto"/>
              <w:bottom w:val="single" w:sz="4" w:space="0" w:color="auto"/>
              <w:right w:val="single" w:sz="4" w:space="0" w:color="auto"/>
            </w:tcBorders>
          </w:tcPr>
          <w:p w14:paraId="19325BBC"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BF5FBF6"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6CFDCD7"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4F580117" w14:textId="77777777" w:rsidR="003B2C89" w:rsidRPr="009C4728" w:rsidRDefault="003B2C89" w:rsidP="007B4EF9">
            <w:pPr>
              <w:pStyle w:val="TAC"/>
              <w:rPr>
                <w:rFonts w:cs="Arial"/>
              </w:rPr>
            </w:pPr>
            <w:r w:rsidRPr="00C20035">
              <w:rPr>
                <w:rFonts w:cs="Arial"/>
              </w:rPr>
              <w:t>410</w:t>
            </w:r>
            <w:r>
              <w:rPr>
                <w:rFonts w:cs="Arial"/>
              </w:rPr>
              <w:t xml:space="preserve"> </w:t>
            </w:r>
            <w:r w:rsidRPr="00C20035">
              <w:rPr>
                <w:rFonts w:cs="Arial"/>
              </w:rPr>
              <w:t>–</w:t>
            </w:r>
            <w:r>
              <w:rPr>
                <w:rFonts w:cs="Arial"/>
              </w:rPr>
              <w:t xml:space="preserve"> </w:t>
            </w:r>
            <w:r w:rsidRPr="00C20035">
              <w:rPr>
                <w:rFonts w:cs="Arial"/>
              </w:rPr>
              <w:t>415</w:t>
            </w:r>
          </w:p>
        </w:tc>
        <w:tc>
          <w:tcPr>
            <w:tcW w:w="1701" w:type="dxa"/>
            <w:tcBorders>
              <w:top w:val="single" w:sz="4" w:space="0" w:color="auto"/>
              <w:left w:val="single" w:sz="4" w:space="0" w:color="auto"/>
              <w:bottom w:val="single" w:sz="4" w:space="0" w:color="auto"/>
              <w:right w:val="single" w:sz="4" w:space="0" w:color="auto"/>
            </w:tcBorders>
          </w:tcPr>
          <w:p w14:paraId="7E2EB927" w14:textId="77777777" w:rsidR="003B2C89" w:rsidRPr="009C4728" w:rsidRDefault="003B2C89" w:rsidP="007B4EF9">
            <w:pPr>
              <w:pStyle w:val="TAC"/>
              <w:rPr>
                <w:rFonts w:cs="Arial"/>
              </w:rPr>
            </w:pPr>
            <w:r w:rsidRPr="00C20035">
              <w:rPr>
                <w:rFonts w:cs="Arial"/>
              </w:rPr>
              <w:t>420</w:t>
            </w:r>
            <w:r>
              <w:rPr>
                <w:rFonts w:cs="Arial"/>
              </w:rPr>
              <w:t xml:space="preserve"> </w:t>
            </w:r>
            <w:r w:rsidRPr="00C20035">
              <w:rPr>
                <w:rFonts w:cs="Arial"/>
              </w:rPr>
              <w:t>–</w:t>
            </w:r>
            <w:r>
              <w:rPr>
                <w:rFonts w:cs="Arial"/>
              </w:rPr>
              <w:t xml:space="preserve"> </w:t>
            </w:r>
            <w:r w:rsidRPr="00C20035">
              <w:rPr>
                <w:rFonts w:cs="Arial"/>
              </w:rPr>
              <w:t>425</w:t>
            </w:r>
          </w:p>
        </w:tc>
        <w:tc>
          <w:tcPr>
            <w:tcW w:w="567" w:type="dxa"/>
            <w:tcBorders>
              <w:top w:val="single" w:sz="4" w:space="0" w:color="auto"/>
              <w:left w:val="single" w:sz="4" w:space="0" w:color="auto"/>
              <w:bottom w:val="single" w:sz="4" w:space="0" w:color="auto"/>
              <w:right w:val="single" w:sz="4" w:space="0" w:color="auto"/>
            </w:tcBorders>
          </w:tcPr>
          <w:p w14:paraId="6181F94A"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524569EB" w14:textId="77777777" w:rsidR="003B2C89" w:rsidRPr="00675E42" w:rsidRDefault="003B2C89" w:rsidP="007B4EF9">
            <w:pPr>
              <w:pStyle w:val="TAC"/>
            </w:pPr>
          </w:p>
        </w:tc>
      </w:tr>
      <w:tr w:rsidR="003B2C89" w:rsidRPr="00675E42" w14:paraId="527BA266"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BD92A01" w14:textId="77777777" w:rsidR="003B2C89" w:rsidRDefault="003B2C89" w:rsidP="007B4EF9">
            <w:pPr>
              <w:pStyle w:val="TAC"/>
              <w:rPr>
                <w:rFonts w:cs="Arial"/>
              </w:rPr>
            </w:pPr>
            <w:r>
              <w:rPr>
                <w:rFonts w:cs="Arial"/>
              </w:rPr>
              <w:lastRenderedPageBreak/>
              <w:t>88</w:t>
            </w:r>
          </w:p>
        </w:tc>
        <w:tc>
          <w:tcPr>
            <w:tcW w:w="709" w:type="dxa"/>
            <w:tcBorders>
              <w:top w:val="single" w:sz="4" w:space="0" w:color="auto"/>
              <w:left w:val="single" w:sz="4" w:space="0" w:color="auto"/>
              <w:bottom w:val="single" w:sz="4" w:space="0" w:color="auto"/>
              <w:right w:val="single" w:sz="4" w:space="0" w:color="auto"/>
            </w:tcBorders>
          </w:tcPr>
          <w:p w14:paraId="652D4B91" w14:textId="77777777" w:rsidR="003B2C89" w:rsidRDefault="003B2C89" w:rsidP="007B4EF9">
            <w:pPr>
              <w:pStyle w:val="TAC"/>
              <w:rPr>
                <w:rFonts w:cs="Arial"/>
              </w:rPr>
            </w:pPr>
            <w:r>
              <w:rPr>
                <w:rFonts w:cs="Arial"/>
              </w:rPr>
              <w:t>-</w:t>
            </w:r>
          </w:p>
        </w:tc>
        <w:tc>
          <w:tcPr>
            <w:tcW w:w="850" w:type="dxa"/>
            <w:tcBorders>
              <w:top w:val="single" w:sz="4" w:space="0" w:color="auto"/>
              <w:left w:val="single" w:sz="4" w:space="0" w:color="auto"/>
              <w:bottom w:val="single" w:sz="4" w:space="0" w:color="auto"/>
              <w:right w:val="single" w:sz="4" w:space="0" w:color="auto"/>
            </w:tcBorders>
            <w:vAlign w:val="center"/>
          </w:tcPr>
          <w:p w14:paraId="15B8E666" w14:textId="77777777" w:rsidR="003B2C89" w:rsidRDefault="003B2C89" w:rsidP="007B4EF9">
            <w:pPr>
              <w:pStyle w:val="TAC"/>
              <w:rPr>
                <w:rFonts w:cs="Arial"/>
              </w:rPr>
            </w:pPr>
            <w:r>
              <w:rPr>
                <w:rFonts w:cs="Arial"/>
              </w:rPr>
              <w:t>88</w:t>
            </w:r>
          </w:p>
        </w:tc>
        <w:tc>
          <w:tcPr>
            <w:tcW w:w="425" w:type="dxa"/>
            <w:tcBorders>
              <w:top w:val="single" w:sz="4" w:space="0" w:color="auto"/>
              <w:left w:val="single" w:sz="4" w:space="0" w:color="auto"/>
              <w:bottom w:val="single" w:sz="4" w:space="0" w:color="auto"/>
              <w:right w:val="single" w:sz="4" w:space="0" w:color="auto"/>
            </w:tcBorders>
          </w:tcPr>
          <w:p w14:paraId="716BA008" w14:textId="77777777" w:rsidR="003B2C89" w:rsidRDefault="003B2C89" w:rsidP="007B4EF9">
            <w:pPr>
              <w:pStyle w:val="TAC"/>
              <w:rPr>
                <w:rFonts w:cs="Arial"/>
              </w:rPr>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8E74FF6" w14:textId="77777777" w:rsidR="003B2C89" w:rsidRPr="009C4728" w:rsidRDefault="003B2C89" w:rsidP="007B4EF9">
            <w:pPr>
              <w:pStyle w:val="TAC"/>
              <w:rPr>
                <w:rFonts w:cs="Arial"/>
              </w:rPr>
            </w:pPr>
            <w:r>
              <w:rPr>
                <w:rFonts w:cs="Arial"/>
              </w:rPr>
              <w:t>-</w:t>
            </w:r>
          </w:p>
        </w:tc>
        <w:tc>
          <w:tcPr>
            <w:tcW w:w="709" w:type="dxa"/>
            <w:tcBorders>
              <w:top w:val="single" w:sz="4" w:space="0" w:color="auto"/>
              <w:left w:val="single" w:sz="4" w:space="0" w:color="auto"/>
              <w:bottom w:val="single" w:sz="4" w:space="0" w:color="auto"/>
              <w:right w:val="single" w:sz="4" w:space="0" w:color="auto"/>
            </w:tcBorders>
          </w:tcPr>
          <w:p w14:paraId="6CF37059" w14:textId="77777777" w:rsidR="003B2C89" w:rsidRPr="009C4728" w:rsidRDefault="003B2C89" w:rsidP="007B4EF9">
            <w:pPr>
              <w:pStyle w:val="TAC"/>
              <w:rPr>
                <w:rFonts w:cs="Arial"/>
              </w:rPr>
            </w:pPr>
            <w:r>
              <w:rPr>
                <w:rFonts w:cs="Arial"/>
              </w:rPr>
              <w:t>-</w:t>
            </w:r>
          </w:p>
        </w:tc>
        <w:tc>
          <w:tcPr>
            <w:tcW w:w="1276" w:type="dxa"/>
            <w:tcBorders>
              <w:top w:val="single" w:sz="4" w:space="0" w:color="auto"/>
              <w:left w:val="single" w:sz="4" w:space="0" w:color="auto"/>
              <w:bottom w:val="single" w:sz="4" w:space="0" w:color="auto"/>
              <w:right w:val="single" w:sz="4" w:space="0" w:color="auto"/>
            </w:tcBorders>
          </w:tcPr>
          <w:p w14:paraId="5229FA52" w14:textId="77777777" w:rsidR="003B2C89" w:rsidRPr="009C4728" w:rsidRDefault="003B2C89" w:rsidP="007B4EF9">
            <w:pPr>
              <w:pStyle w:val="TAC"/>
              <w:rPr>
                <w:rFonts w:cs="Arial"/>
              </w:rPr>
            </w:pPr>
            <w:r w:rsidRPr="00C20035">
              <w:rPr>
                <w:rFonts w:cs="Arial"/>
              </w:rPr>
              <w:t>412</w:t>
            </w:r>
            <w:r>
              <w:rPr>
                <w:rFonts w:cs="Arial"/>
              </w:rPr>
              <w:t xml:space="preserve"> </w:t>
            </w:r>
            <w:r w:rsidRPr="00C20035">
              <w:rPr>
                <w:rFonts w:cs="Arial"/>
              </w:rPr>
              <w:t>–</w:t>
            </w:r>
            <w:r>
              <w:rPr>
                <w:rFonts w:cs="Arial"/>
              </w:rPr>
              <w:t xml:space="preserve"> </w:t>
            </w:r>
            <w:r w:rsidRPr="00C20035">
              <w:rPr>
                <w:rFonts w:cs="Arial"/>
              </w:rPr>
              <w:t>417</w:t>
            </w:r>
          </w:p>
        </w:tc>
        <w:tc>
          <w:tcPr>
            <w:tcW w:w="1701" w:type="dxa"/>
            <w:tcBorders>
              <w:top w:val="single" w:sz="4" w:space="0" w:color="auto"/>
              <w:left w:val="single" w:sz="4" w:space="0" w:color="auto"/>
              <w:bottom w:val="single" w:sz="4" w:space="0" w:color="auto"/>
              <w:right w:val="single" w:sz="4" w:space="0" w:color="auto"/>
            </w:tcBorders>
          </w:tcPr>
          <w:p w14:paraId="2F74FC86" w14:textId="77777777" w:rsidR="003B2C89" w:rsidRPr="009C4728" w:rsidRDefault="003B2C89" w:rsidP="007B4EF9">
            <w:pPr>
              <w:pStyle w:val="TAC"/>
              <w:rPr>
                <w:rFonts w:cs="Arial"/>
              </w:rPr>
            </w:pPr>
            <w:r w:rsidRPr="00C20035">
              <w:rPr>
                <w:rFonts w:cs="Arial"/>
              </w:rPr>
              <w:t>422</w:t>
            </w:r>
            <w:r>
              <w:rPr>
                <w:rFonts w:cs="Arial"/>
              </w:rPr>
              <w:t xml:space="preserve"> </w:t>
            </w:r>
            <w:r w:rsidRPr="00C20035">
              <w:rPr>
                <w:rFonts w:cs="Arial"/>
              </w:rPr>
              <w:t>–</w:t>
            </w:r>
            <w:r>
              <w:rPr>
                <w:rFonts w:cs="Arial"/>
              </w:rPr>
              <w:t xml:space="preserve"> </w:t>
            </w:r>
            <w:r w:rsidRPr="00C20035">
              <w:rPr>
                <w:rFonts w:cs="Arial"/>
              </w:rPr>
              <w:t>427</w:t>
            </w:r>
          </w:p>
        </w:tc>
        <w:tc>
          <w:tcPr>
            <w:tcW w:w="567" w:type="dxa"/>
            <w:tcBorders>
              <w:top w:val="single" w:sz="4" w:space="0" w:color="auto"/>
              <w:left w:val="single" w:sz="4" w:space="0" w:color="auto"/>
              <w:bottom w:val="single" w:sz="4" w:space="0" w:color="auto"/>
              <w:right w:val="single" w:sz="4" w:space="0" w:color="auto"/>
            </w:tcBorders>
          </w:tcPr>
          <w:p w14:paraId="36086743" w14:textId="77777777" w:rsidR="003B2C89" w:rsidRPr="009C4728" w:rsidRDefault="003B2C89" w:rsidP="007B4EF9">
            <w:pPr>
              <w:pStyle w:val="TAC"/>
              <w:rPr>
                <w:rFonts w:cs="Arial"/>
              </w:rPr>
            </w:pPr>
            <w:r w:rsidRPr="00485421">
              <w:rPr>
                <w:rFonts w:cs="Arial"/>
              </w:rPr>
              <w:t>1</w:t>
            </w:r>
          </w:p>
        </w:tc>
        <w:tc>
          <w:tcPr>
            <w:tcW w:w="1843" w:type="dxa"/>
            <w:tcBorders>
              <w:top w:val="single" w:sz="4" w:space="0" w:color="auto"/>
              <w:left w:val="single" w:sz="4" w:space="0" w:color="auto"/>
              <w:bottom w:val="single" w:sz="4" w:space="0" w:color="auto"/>
              <w:right w:val="single" w:sz="4" w:space="0" w:color="auto"/>
            </w:tcBorders>
          </w:tcPr>
          <w:p w14:paraId="7B6E5339" w14:textId="77777777" w:rsidR="003B2C89" w:rsidRPr="00675E42" w:rsidRDefault="003B2C89" w:rsidP="007B4EF9">
            <w:pPr>
              <w:pStyle w:val="TAC"/>
            </w:pPr>
          </w:p>
        </w:tc>
      </w:tr>
      <w:tr w:rsidR="002030DF" w:rsidRPr="00675E42" w14:paraId="69CA3A6E" w14:textId="77777777" w:rsidTr="007B4EF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06BD9F7" w14:textId="3F189628" w:rsidR="002030DF" w:rsidRDefault="002030DF" w:rsidP="007B4EF9">
            <w:pPr>
              <w:pStyle w:val="TAC"/>
              <w:rPr>
                <w:rFonts w:cs="Arial"/>
              </w:rPr>
            </w:pPr>
            <w:r>
              <w:rPr>
                <w:rFonts w:cs="Arial"/>
                <w:lang w:eastAsia="en-GB"/>
              </w:rPr>
              <w:t>106</w:t>
            </w:r>
          </w:p>
        </w:tc>
        <w:tc>
          <w:tcPr>
            <w:tcW w:w="709" w:type="dxa"/>
            <w:tcBorders>
              <w:top w:val="single" w:sz="4" w:space="0" w:color="auto"/>
              <w:left w:val="single" w:sz="4" w:space="0" w:color="auto"/>
              <w:bottom w:val="single" w:sz="4" w:space="0" w:color="auto"/>
              <w:right w:val="single" w:sz="4" w:space="0" w:color="auto"/>
            </w:tcBorders>
          </w:tcPr>
          <w:p w14:paraId="3495A2D6" w14:textId="723F81C4" w:rsidR="002030DF" w:rsidRDefault="007B4EF9" w:rsidP="007B4EF9">
            <w:pPr>
              <w:pStyle w:val="TAC"/>
              <w:rPr>
                <w:rFonts w:cs="Arial"/>
              </w:rPr>
            </w:pPr>
            <w:r>
              <w:rPr>
                <w:rFonts w:cs="Arial"/>
                <w:lang w:eastAsia="en-GB"/>
              </w:rPr>
              <w:t>n106</w:t>
            </w:r>
          </w:p>
        </w:tc>
        <w:tc>
          <w:tcPr>
            <w:tcW w:w="850" w:type="dxa"/>
            <w:tcBorders>
              <w:top w:val="single" w:sz="4" w:space="0" w:color="auto"/>
              <w:left w:val="single" w:sz="4" w:space="0" w:color="auto"/>
              <w:bottom w:val="single" w:sz="4" w:space="0" w:color="auto"/>
              <w:right w:val="single" w:sz="4" w:space="0" w:color="auto"/>
            </w:tcBorders>
            <w:vAlign w:val="center"/>
          </w:tcPr>
          <w:p w14:paraId="6B94B7DE" w14:textId="57A21119" w:rsidR="002030DF" w:rsidRDefault="002030DF" w:rsidP="007B4EF9">
            <w:pPr>
              <w:pStyle w:val="TAC"/>
              <w:rPr>
                <w:rFonts w:cs="Arial"/>
              </w:rPr>
            </w:pPr>
            <w:r>
              <w:rPr>
                <w:rFonts w:cs="Arial"/>
                <w:lang w:eastAsia="en-GB"/>
              </w:rPr>
              <w:t>106</w:t>
            </w:r>
          </w:p>
        </w:tc>
        <w:tc>
          <w:tcPr>
            <w:tcW w:w="425" w:type="dxa"/>
            <w:tcBorders>
              <w:top w:val="single" w:sz="4" w:space="0" w:color="auto"/>
              <w:left w:val="single" w:sz="4" w:space="0" w:color="auto"/>
              <w:bottom w:val="single" w:sz="4" w:space="0" w:color="auto"/>
              <w:right w:val="single" w:sz="4" w:space="0" w:color="auto"/>
            </w:tcBorders>
          </w:tcPr>
          <w:p w14:paraId="435EAE78" w14:textId="7F76C89D" w:rsidR="002030DF" w:rsidRDefault="002030DF" w:rsidP="007B4EF9">
            <w:pPr>
              <w:pStyle w:val="TAC"/>
            </w:pPr>
            <w:r>
              <w:rPr>
                <w:lang w:eastAsia="en-GB"/>
              </w:rP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257FDF3" w14:textId="0AFB3BC1" w:rsidR="002030DF" w:rsidRDefault="002030DF" w:rsidP="007B4EF9">
            <w:pPr>
              <w:pStyle w:val="TAC"/>
              <w:rPr>
                <w:rFonts w:cs="Arial"/>
              </w:rPr>
            </w:pPr>
            <w:r>
              <w:rPr>
                <w:rFonts w:cs="Arial"/>
                <w:lang w:eastAsia="en-GB"/>
              </w:rPr>
              <w:t>-</w:t>
            </w:r>
          </w:p>
        </w:tc>
        <w:tc>
          <w:tcPr>
            <w:tcW w:w="709" w:type="dxa"/>
            <w:tcBorders>
              <w:top w:val="single" w:sz="4" w:space="0" w:color="auto"/>
              <w:left w:val="single" w:sz="4" w:space="0" w:color="auto"/>
              <w:bottom w:val="single" w:sz="4" w:space="0" w:color="auto"/>
              <w:right w:val="single" w:sz="4" w:space="0" w:color="auto"/>
            </w:tcBorders>
          </w:tcPr>
          <w:p w14:paraId="24B60A47" w14:textId="63301362" w:rsidR="002030DF" w:rsidRDefault="002030DF" w:rsidP="007B4EF9">
            <w:pPr>
              <w:pStyle w:val="TAC"/>
              <w:rPr>
                <w:rFonts w:cs="Arial"/>
              </w:rPr>
            </w:pPr>
            <w:r>
              <w:rPr>
                <w:rFonts w:cs="Arial"/>
                <w:lang w:eastAsia="en-GB"/>
              </w:rPr>
              <w:t>-</w:t>
            </w:r>
          </w:p>
        </w:tc>
        <w:tc>
          <w:tcPr>
            <w:tcW w:w="1276" w:type="dxa"/>
            <w:tcBorders>
              <w:top w:val="single" w:sz="4" w:space="0" w:color="auto"/>
              <w:left w:val="single" w:sz="4" w:space="0" w:color="auto"/>
              <w:bottom w:val="single" w:sz="4" w:space="0" w:color="auto"/>
              <w:right w:val="single" w:sz="4" w:space="0" w:color="auto"/>
            </w:tcBorders>
          </w:tcPr>
          <w:p w14:paraId="76B505B4" w14:textId="46648040" w:rsidR="002030DF" w:rsidRPr="00C20035" w:rsidRDefault="002030DF" w:rsidP="007B4EF9">
            <w:pPr>
              <w:pStyle w:val="TAC"/>
              <w:rPr>
                <w:rFonts w:cs="Arial"/>
              </w:rPr>
            </w:pPr>
            <w:r>
              <w:rPr>
                <w:rFonts w:cs="Arial"/>
                <w:lang w:eastAsia="en-GB"/>
              </w:rPr>
              <w:t>896 – 901</w:t>
            </w:r>
          </w:p>
        </w:tc>
        <w:tc>
          <w:tcPr>
            <w:tcW w:w="1701" w:type="dxa"/>
            <w:tcBorders>
              <w:top w:val="single" w:sz="4" w:space="0" w:color="auto"/>
              <w:left w:val="single" w:sz="4" w:space="0" w:color="auto"/>
              <w:bottom w:val="single" w:sz="4" w:space="0" w:color="auto"/>
              <w:right w:val="single" w:sz="4" w:space="0" w:color="auto"/>
            </w:tcBorders>
          </w:tcPr>
          <w:p w14:paraId="19A8C846" w14:textId="1898F570" w:rsidR="002030DF" w:rsidRPr="00C20035" w:rsidRDefault="002030DF" w:rsidP="007B4EF9">
            <w:pPr>
              <w:pStyle w:val="TAC"/>
              <w:rPr>
                <w:rFonts w:cs="Arial"/>
              </w:rPr>
            </w:pPr>
            <w:r>
              <w:rPr>
                <w:rFonts w:cs="Arial"/>
                <w:lang w:eastAsia="en-GB"/>
              </w:rPr>
              <w:t>935 - 940</w:t>
            </w:r>
          </w:p>
        </w:tc>
        <w:tc>
          <w:tcPr>
            <w:tcW w:w="567" w:type="dxa"/>
            <w:tcBorders>
              <w:top w:val="single" w:sz="4" w:space="0" w:color="auto"/>
              <w:left w:val="single" w:sz="4" w:space="0" w:color="auto"/>
              <w:bottom w:val="single" w:sz="4" w:space="0" w:color="auto"/>
              <w:right w:val="single" w:sz="4" w:space="0" w:color="auto"/>
            </w:tcBorders>
          </w:tcPr>
          <w:p w14:paraId="7B17DEE5" w14:textId="3F0C8987" w:rsidR="002030DF" w:rsidRPr="00485421" w:rsidRDefault="002030DF" w:rsidP="007B4EF9">
            <w:pPr>
              <w:pStyle w:val="TAC"/>
              <w:rPr>
                <w:rFonts w:cs="Arial"/>
              </w:rPr>
            </w:pPr>
            <w:r>
              <w:rPr>
                <w:rFonts w:cs="Arial"/>
                <w:lang w:eastAsia="en-GB"/>
              </w:rPr>
              <w:t>1</w:t>
            </w:r>
          </w:p>
        </w:tc>
        <w:tc>
          <w:tcPr>
            <w:tcW w:w="1843" w:type="dxa"/>
            <w:tcBorders>
              <w:top w:val="single" w:sz="4" w:space="0" w:color="auto"/>
              <w:left w:val="single" w:sz="4" w:space="0" w:color="auto"/>
              <w:bottom w:val="single" w:sz="4" w:space="0" w:color="auto"/>
              <w:right w:val="single" w:sz="4" w:space="0" w:color="auto"/>
            </w:tcBorders>
          </w:tcPr>
          <w:p w14:paraId="5DCF039B" w14:textId="77777777" w:rsidR="002030DF" w:rsidRPr="00675E42" w:rsidRDefault="002030DF" w:rsidP="007B4EF9">
            <w:pPr>
              <w:pStyle w:val="TAC"/>
            </w:pPr>
          </w:p>
        </w:tc>
      </w:tr>
      <w:tr w:rsidR="003B2C89" w:rsidRPr="00675E42" w14:paraId="479E5C1B" w14:textId="77777777" w:rsidTr="003B2C89">
        <w:trPr>
          <w:jc w:val="center"/>
        </w:trPr>
        <w:tc>
          <w:tcPr>
            <w:tcW w:w="9493" w:type="dxa"/>
            <w:gridSpan w:val="10"/>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C120416" w14:textId="77777777" w:rsidR="003B2C89" w:rsidRPr="005C797A" w:rsidRDefault="003B2C89" w:rsidP="003B2C89">
            <w:pPr>
              <w:pStyle w:val="TAN"/>
              <w:rPr>
                <w:rFonts w:cs="Arial"/>
              </w:rPr>
            </w:pPr>
            <w:r w:rsidRPr="009C4728">
              <w:rPr>
                <w:rFonts w:cs="Arial"/>
              </w:rPr>
              <w:t xml:space="preserve">NOTE </w:t>
            </w:r>
            <w:r>
              <w:rPr>
                <w:rFonts w:cs="Arial"/>
              </w:rPr>
              <w:t>1</w:t>
            </w:r>
            <w:r w:rsidRPr="009C4728">
              <w:rPr>
                <w:rFonts w:cs="Arial"/>
              </w:rPr>
              <w:t>:</w:t>
            </w:r>
            <w:r w:rsidRPr="009C4728">
              <w:rPr>
                <w:rFonts w:cs="Arial"/>
              </w:rPr>
              <w:tab/>
            </w:r>
            <w:r w:rsidRPr="005C797A">
              <w:rPr>
                <w:rFonts w:cs="Arial"/>
              </w:rPr>
              <w:t>For NR and/or E-UTRA, the band is restricted to operation when carrier aggregation is configured. The downlink operating band is paired with the uplink operating band (external) of the carrier aggregation configuration that is supporting the configured Pcell.</w:t>
            </w:r>
          </w:p>
          <w:p w14:paraId="0A33A274" w14:textId="77777777" w:rsidR="003B2C89" w:rsidRPr="009C4728" w:rsidRDefault="003B2C89" w:rsidP="003B2C89">
            <w:pPr>
              <w:pStyle w:val="TAN"/>
              <w:rPr>
                <w:rFonts w:cs="Arial"/>
              </w:rPr>
            </w:pPr>
            <w:r w:rsidRPr="005C797A">
              <w:rPr>
                <w:rFonts w:cs="Arial"/>
              </w:rPr>
              <w:t>NOTE 2:</w:t>
            </w:r>
            <w:r w:rsidRPr="005C797A">
              <w:rPr>
                <w:rFonts w:cs="Arial"/>
              </w:rPr>
              <w:tab/>
              <w:t>For UTRA, the band is restricted to operation</w:t>
            </w:r>
            <w:r w:rsidRPr="009C4728">
              <w:rPr>
                <w:rFonts w:cs="Arial"/>
              </w:rPr>
              <w:t xml:space="preserve"> when dual band is configured (e.g., DB-DC-HSDPA or dual band 4C-HSDPA). The down link frequenc(ies) of this band are paired with the uplink frequenc(ies) of the other FDD band (external) of the dual band configuration.</w:t>
            </w:r>
          </w:p>
          <w:p w14:paraId="79EBE353" w14:textId="5025C193" w:rsidR="003B2C89" w:rsidRPr="009C4728" w:rsidRDefault="00496658" w:rsidP="003B2C89">
            <w:pPr>
              <w:pStyle w:val="TAN"/>
              <w:rPr>
                <w:rFonts w:cs="Arial"/>
              </w:rPr>
            </w:pPr>
            <w:r w:rsidRPr="009C4728">
              <w:rPr>
                <w:rFonts w:cs="Arial"/>
              </w:rPr>
              <w:t xml:space="preserve">NOTE </w:t>
            </w:r>
            <w:r>
              <w:rPr>
                <w:rFonts w:cs="Arial"/>
              </w:rPr>
              <w:t>3</w:t>
            </w:r>
            <w:r w:rsidRPr="009C4728">
              <w:rPr>
                <w:rFonts w:cs="Arial"/>
              </w:rPr>
              <w:t>:</w:t>
            </w:r>
            <w:r w:rsidRPr="009C4728">
              <w:rPr>
                <w:rFonts w:cs="Arial"/>
              </w:rPr>
              <w:tab/>
            </w:r>
            <w:r>
              <w:rPr>
                <w:rFonts w:cs="Arial"/>
              </w:rPr>
              <w:t>For NR and E-UTRA</w:t>
            </w:r>
            <w:r w:rsidRPr="009C4728">
              <w:rPr>
                <w:rFonts w:cs="Arial"/>
              </w:rPr>
              <w:t>, the range 2180-2200 MHz of the DL operating band is restricted to operation when carrier aggregation is configured.</w:t>
            </w:r>
          </w:p>
          <w:p w14:paraId="697CE747" w14:textId="77777777" w:rsidR="003B2C89" w:rsidRPr="009C4728" w:rsidRDefault="003B2C89" w:rsidP="003B2C89">
            <w:pPr>
              <w:pStyle w:val="TAN"/>
              <w:rPr>
                <w:rFonts w:cs="Arial"/>
              </w:rPr>
            </w:pPr>
            <w:r w:rsidRPr="009C4728">
              <w:rPr>
                <w:rFonts w:cs="Arial"/>
              </w:rPr>
              <w:t xml:space="preserve">NOTE </w:t>
            </w:r>
            <w:r>
              <w:rPr>
                <w:rFonts w:cs="Arial"/>
              </w:rPr>
              <w:t>4</w:t>
            </w:r>
            <w:r w:rsidRPr="009C4728">
              <w:rPr>
                <w:rFonts w:cs="Arial"/>
              </w:rPr>
              <w:t>:</w:t>
            </w:r>
            <w:r w:rsidRPr="009C4728">
              <w:rPr>
                <w:rFonts w:cs="Arial"/>
              </w:rPr>
              <w:tab/>
              <w:t>Band 23 is not applicable.</w:t>
            </w:r>
          </w:p>
          <w:p w14:paraId="77C18002" w14:textId="77777777" w:rsidR="003B2C89" w:rsidRDefault="003B2C89" w:rsidP="003B2C89">
            <w:pPr>
              <w:pStyle w:val="TAN"/>
              <w:rPr>
                <w:rFonts w:cs="Arial"/>
              </w:rPr>
            </w:pPr>
            <w:r w:rsidRPr="009C4728">
              <w:rPr>
                <w:rFonts w:cs="Arial"/>
              </w:rPr>
              <w:t xml:space="preserve">NOTE </w:t>
            </w:r>
            <w:r>
              <w:rPr>
                <w:rFonts w:cs="Arial"/>
              </w:rPr>
              <w:t>5</w:t>
            </w:r>
            <w:r w:rsidRPr="009C4728">
              <w:rPr>
                <w:rFonts w:cs="Arial"/>
              </w:rPr>
              <w:t>:</w:t>
            </w:r>
            <w:r w:rsidRPr="009C4728">
              <w:rPr>
                <w:rFonts w:cs="Arial"/>
              </w:rPr>
              <w:tab/>
            </w:r>
            <w:r>
              <w:rPr>
                <w:rFonts w:cs="Arial"/>
              </w:rPr>
              <w:t>For</w:t>
            </w:r>
            <w:r w:rsidRPr="009C4728">
              <w:rPr>
                <w:rFonts w:cs="Arial"/>
              </w:rPr>
              <w:t xml:space="preserve"> E-UTRA, the range 2010-2020 MHz of the DL operating band is restricted to operation when carrier aggregation is configured</w:t>
            </w:r>
            <w:r>
              <w:rPr>
                <w:rFonts w:cs="Arial"/>
              </w:rPr>
              <w:t>,</w:t>
            </w:r>
            <w:r w:rsidRPr="009C4728">
              <w:rPr>
                <w:rFonts w:cs="Arial"/>
              </w:rPr>
              <w:t xml:space="preserve"> and TX-RX separation is 300 MHz. </w:t>
            </w:r>
            <w:r>
              <w:rPr>
                <w:rFonts w:cs="Arial"/>
              </w:rPr>
              <w:t>For</w:t>
            </w:r>
            <w:r w:rsidRPr="009C4728">
              <w:rPr>
                <w:rFonts w:cs="Arial"/>
              </w:rPr>
              <w:t xml:space="preserve"> E-UTRA, the range 2005-2020 MHz of the DL operating band is restricted to operation when carrier aggregation is configured</w:t>
            </w:r>
            <w:r>
              <w:rPr>
                <w:rFonts w:cs="Arial"/>
              </w:rPr>
              <w:t>,</w:t>
            </w:r>
            <w:r w:rsidRPr="009C4728">
              <w:rPr>
                <w:rFonts w:cs="Arial"/>
              </w:rPr>
              <w:t xml:space="preserve"> and TX-RX separation is 295 MHz.</w:t>
            </w:r>
          </w:p>
          <w:p w14:paraId="5558B82C" w14:textId="77777777" w:rsidR="003B2C89" w:rsidRPr="00675E42" w:rsidRDefault="003B2C89" w:rsidP="003B2C89">
            <w:pPr>
              <w:pStyle w:val="TAN"/>
            </w:pPr>
            <w:r>
              <w:t>NOTE 6:</w:t>
            </w:r>
            <w:r>
              <w:tab/>
            </w:r>
            <w:r>
              <w:rPr>
                <w:lang w:eastAsia="en-GB"/>
              </w:rPr>
              <w:t xml:space="preserve">DL operation is restricted to 1526-1536 MHz frequency range. UL operation is restricted </w:t>
            </w:r>
            <w:r>
              <w:rPr>
                <w:szCs w:val="18"/>
              </w:rPr>
              <w:t>to 1627.5 – 1637.5 MHz and 1646.5 – 1656.5 MHz per FCC Order DA 20-48.</w:t>
            </w:r>
          </w:p>
        </w:tc>
      </w:tr>
    </w:tbl>
    <w:p w14:paraId="35089E21" w14:textId="3D942081" w:rsidR="003B2C89" w:rsidRDefault="003B2C89" w:rsidP="00C53C29"/>
    <w:p w14:paraId="07D8DDED" w14:textId="77777777" w:rsidR="00C53C29" w:rsidRPr="009C4728" w:rsidRDefault="00C53C29" w:rsidP="00C53C29">
      <w:r w:rsidRPr="009C4728">
        <w:t>UTRA FDD can operate with DB-DC-HSDPA for the band configurations listed in subclause 5.2 c) of TS 25.104 [2].</w:t>
      </w:r>
    </w:p>
    <w:p w14:paraId="07D8DDEE" w14:textId="77777777" w:rsidR="00C53C29" w:rsidRPr="009C4728" w:rsidRDefault="00C53C29" w:rsidP="00C53C29">
      <w:pPr>
        <w:pStyle w:val="NO"/>
      </w:pPr>
      <w:r w:rsidRPr="009C4728">
        <w:t>NOTE:</w:t>
      </w:r>
      <w:r w:rsidRPr="009C4728">
        <w:tab/>
        <w:t>For BS capable of multi-band operation, the supported operating bands may belong to different Band Categories.</w:t>
      </w:r>
    </w:p>
    <w:p w14:paraId="07D8DDEF" w14:textId="77777777" w:rsidR="00C53C29" w:rsidRPr="009C4728" w:rsidRDefault="00C53C29" w:rsidP="00C53C29">
      <w:pPr>
        <w:pStyle w:val="TH"/>
      </w:pPr>
      <w:r w:rsidRPr="009C4728">
        <w:t>Table 4.5-2: Unpaired bands in NR, E-UTRA and UTRA.</w:t>
      </w:r>
    </w:p>
    <w:tbl>
      <w:tblPr>
        <w:tblW w:w="8500" w:type="dxa"/>
        <w:jc w:val="center"/>
        <w:tblLayout w:type="fixed"/>
        <w:tblLook w:val="0000" w:firstRow="0" w:lastRow="0" w:firstColumn="0" w:lastColumn="0" w:noHBand="0" w:noVBand="0"/>
      </w:tblPr>
      <w:tblGrid>
        <w:gridCol w:w="846"/>
        <w:gridCol w:w="567"/>
        <w:gridCol w:w="425"/>
        <w:gridCol w:w="425"/>
        <w:gridCol w:w="567"/>
        <w:gridCol w:w="1701"/>
        <w:gridCol w:w="1701"/>
        <w:gridCol w:w="567"/>
        <w:gridCol w:w="1701"/>
      </w:tblGrid>
      <w:tr w:rsidR="003B2C89" w14:paraId="3409B160" w14:textId="77777777" w:rsidTr="003B2C89">
        <w:trPr>
          <w:tblHeader/>
          <w:jc w:val="center"/>
        </w:trPr>
        <w:tc>
          <w:tcPr>
            <w:tcW w:w="846" w:type="dxa"/>
            <w:vMerge w:val="restart"/>
            <w:tcBorders>
              <w:top w:val="single" w:sz="4" w:space="0" w:color="auto"/>
              <w:left w:val="single" w:sz="4" w:space="0" w:color="auto"/>
              <w:right w:val="single" w:sz="4" w:space="0" w:color="auto"/>
            </w:tcBorders>
            <w:tcMar>
              <w:left w:w="57" w:type="dxa"/>
              <w:right w:w="57" w:type="dxa"/>
            </w:tcMar>
          </w:tcPr>
          <w:p w14:paraId="1901D676" w14:textId="77777777" w:rsidR="003B2C89" w:rsidRPr="009C4728" w:rsidRDefault="003B2C89" w:rsidP="003B2C89">
            <w:pPr>
              <w:pStyle w:val="TAH"/>
              <w:rPr>
                <w:rFonts w:cs="Arial"/>
              </w:rPr>
            </w:pPr>
            <w:r w:rsidRPr="009C4728">
              <w:rPr>
                <w:rFonts w:cs="Arial"/>
              </w:rPr>
              <w:t>MSR Band number</w:t>
            </w:r>
          </w:p>
        </w:tc>
        <w:tc>
          <w:tcPr>
            <w:tcW w:w="1984" w:type="dxa"/>
            <w:gridSpan w:val="4"/>
            <w:tcBorders>
              <w:top w:val="single" w:sz="4" w:space="0" w:color="auto"/>
              <w:left w:val="single" w:sz="4" w:space="0" w:color="auto"/>
              <w:bottom w:val="single" w:sz="4" w:space="0" w:color="auto"/>
              <w:right w:val="single" w:sz="4" w:space="0" w:color="auto"/>
            </w:tcBorders>
          </w:tcPr>
          <w:p w14:paraId="768D1B9F" w14:textId="77777777" w:rsidR="003B2C89" w:rsidRPr="009C4728" w:rsidRDefault="003B2C89" w:rsidP="003B2C89">
            <w:pPr>
              <w:pStyle w:val="TAH"/>
              <w:rPr>
                <w:rFonts w:cs="Arial"/>
              </w:rPr>
            </w:pPr>
            <w:r>
              <w:rPr>
                <w:rFonts w:cs="Arial"/>
              </w:rPr>
              <w:t>Supported RATs and Band Numbers</w:t>
            </w:r>
          </w:p>
        </w:tc>
        <w:tc>
          <w:tcPr>
            <w:tcW w:w="1701" w:type="dxa"/>
            <w:vMerge w:val="restart"/>
            <w:tcBorders>
              <w:top w:val="single" w:sz="4" w:space="0" w:color="auto"/>
              <w:left w:val="single" w:sz="4" w:space="0" w:color="auto"/>
              <w:right w:val="single" w:sz="4" w:space="0" w:color="auto"/>
            </w:tcBorders>
          </w:tcPr>
          <w:p w14:paraId="1E6989CA" w14:textId="77777777" w:rsidR="003B2C89" w:rsidRDefault="003B2C89" w:rsidP="003B2C89">
            <w:pPr>
              <w:pStyle w:val="TAH"/>
              <w:rPr>
                <w:rFonts w:cs="Arial"/>
              </w:rPr>
            </w:pPr>
            <w:r w:rsidRPr="009C4728">
              <w:rPr>
                <w:rFonts w:cs="Arial"/>
              </w:rPr>
              <w:t xml:space="preserve">Uplink (UL) </w:t>
            </w:r>
            <w:r>
              <w:rPr>
                <w:rFonts w:cs="Arial"/>
              </w:rPr>
              <w:br/>
            </w:r>
            <w:r w:rsidRPr="009C4728">
              <w:rPr>
                <w:rFonts w:cs="Arial"/>
              </w:rPr>
              <w:t>BS receive</w:t>
            </w:r>
            <w:r>
              <w:rPr>
                <w:rFonts w:cs="Arial"/>
              </w:rPr>
              <w:t xml:space="preserve">, </w:t>
            </w:r>
            <w:r>
              <w:rPr>
                <w:rFonts w:cs="Arial"/>
              </w:rPr>
              <w:br/>
            </w:r>
            <w:r w:rsidRPr="009C4728">
              <w:rPr>
                <w:rFonts w:cs="Arial"/>
              </w:rPr>
              <w:t>UE transmit</w:t>
            </w:r>
          </w:p>
          <w:p w14:paraId="51D7DAEE" w14:textId="77777777" w:rsidR="003B2C89" w:rsidRPr="009C4728" w:rsidRDefault="003B2C89" w:rsidP="003B2C89">
            <w:pPr>
              <w:pStyle w:val="TAH"/>
              <w:rPr>
                <w:rFonts w:cs="Arial"/>
              </w:rPr>
            </w:pPr>
            <w:r>
              <w:rPr>
                <w:rFonts w:cs="Arial"/>
              </w:rPr>
              <w:t>(MHz)</w:t>
            </w:r>
          </w:p>
        </w:tc>
        <w:tc>
          <w:tcPr>
            <w:tcW w:w="1701" w:type="dxa"/>
            <w:vMerge w:val="restart"/>
            <w:tcBorders>
              <w:top w:val="single" w:sz="4" w:space="0" w:color="auto"/>
              <w:right w:val="single" w:sz="4" w:space="0" w:color="auto"/>
            </w:tcBorders>
          </w:tcPr>
          <w:p w14:paraId="60F6C06A" w14:textId="77777777" w:rsidR="003B2C89" w:rsidRDefault="003B2C89" w:rsidP="003B2C89">
            <w:pPr>
              <w:pStyle w:val="TAH"/>
              <w:rPr>
                <w:rFonts w:cs="Arial"/>
              </w:rPr>
            </w:pPr>
            <w:r w:rsidRPr="009C4728">
              <w:rPr>
                <w:rFonts w:cs="Arial"/>
              </w:rPr>
              <w:t xml:space="preserve">Downlink (DL) </w:t>
            </w:r>
            <w:r>
              <w:rPr>
                <w:rFonts w:cs="Arial"/>
              </w:rPr>
              <w:br/>
            </w:r>
            <w:r w:rsidRPr="009C4728">
              <w:rPr>
                <w:rFonts w:cs="Arial"/>
              </w:rPr>
              <w:t>BS transmit</w:t>
            </w:r>
            <w:r>
              <w:rPr>
                <w:rFonts w:cs="Arial"/>
              </w:rPr>
              <w:t>,</w:t>
            </w:r>
            <w:r w:rsidRPr="009C4728">
              <w:rPr>
                <w:rFonts w:cs="Arial"/>
              </w:rPr>
              <w:t xml:space="preserve"> </w:t>
            </w:r>
            <w:r>
              <w:rPr>
                <w:rFonts w:cs="Arial"/>
              </w:rPr>
              <w:br/>
            </w:r>
            <w:r w:rsidRPr="009C4728">
              <w:rPr>
                <w:rFonts w:cs="Arial"/>
              </w:rPr>
              <w:t>UE receive</w:t>
            </w:r>
          </w:p>
          <w:p w14:paraId="7540882F" w14:textId="77777777" w:rsidR="003B2C89" w:rsidRPr="009C4728" w:rsidRDefault="003B2C89" w:rsidP="003B2C89">
            <w:pPr>
              <w:pStyle w:val="TAH"/>
              <w:rPr>
                <w:rFonts w:cs="Arial"/>
              </w:rPr>
            </w:pPr>
            <w:r>
              <w:rPr>
                <w:rFonts w:cs="Arial"/>
              </w:rPr>
              <w:t>(MHz)</w:t>
            </w:r>
          </w:p>
        </w:tc>
        <w:tc>
          <w:tcPr>
            <w:tcW w:w="567" w:type="dxa"/>
            <w:vMerge w:val="restart"/>
            <w:tcBorders>
              <w:top w:val="single" w:sz="4" w:space="0" w:color="auto"/>
              <w:left w:val="single" w:sz="4" w:space="0" w:color="auto"/>
              <w:right w:val="single" w:sz="4" w:space="0" w:color="auto"/>
            </w:tcBorders>
          </w:tcPr>
          <w:p w14:paraId="47B55F92" w14:textId="77777777" w:rsidR="003B2C89" w:rsidRPr="009C4728" w:rsidRDefault="003B2C89" w:rsidP="003B2C89">
            <w:pPr>
              <w:pStyle w:val="TAH"/>
              <w:rPr>
                <w:rFonts w:cs="Arial"/>
              </w:rPr>
            </w:pPr>
            <w:r>
              <w:rPr>
                <w:rFonts w:cs="Arial"/>
              </w:rPr>
              <w:t>BC</w:t>
            </w:r>
          </w:p>
        </w:tc>
        <w:tc>
          <w:tcPr>
            <w:tcW w:w="1701" w:type="dxa"/>
            <w:tcBorders>
              <w:top w:val="single" w:sz="4" w:space="0" w:color="auto"/>
              <w:left w:val="single" w:sz="4" w:space="0" w:color="auto"/>
              <w:right w:val="single" w:sz="4" w:space="0" w:color="auto"/>
            </w:tcBorders>
          </w:tcPr>
          <w:p w14:paraId="14203E7B" w14:textId="77777777" w:rsidR="003B2C89" w:rsidRDefault="003B2C89" w:rsidP="003B2C89">
            <w:pPr>
              <w:pStyle w:val="TAH"/>
              <w:rPr>
                <w:rFonts w:cs="Arial"/>
              </w:rPr>
            </w:pPr>
            <w:r>
              <w:rPr>
                <w:rFonts w:cs="Arial"/>
              </w:rPr>
              <w:t>Notes</w:t>
            </w:r>
          </w:p>
        </w:tc>
      </w:tr>
      <w:tr w:rsidR="003B2C89" w14:paraId="0CD04A7F" w14:textId="77777777" w:rsidTr="003B2C89">
        <w:trPr>
          <w:cantSplit/>
          <w:trHeight w:val="1379"/>
          <w:tblHeader/>
          <w:jc w:val="center"/>
        </w:trPr>
        <w:tc>
          <w:tcPr>
            <w:tcW w:w="846" w:type="dxa"/>
            <w:vMerge/>
            <w:tcBorders>
              <w:left w:val="single" w:sz="4" w:space="0" w:color="auto"/>
              <w:bottom w:val="single" w:sz="4" w:space="0" w:color="auto"/>
              <w:right w:val="single" w:sz="4" w:space="0" w:color="auto"/>
            </w:tcBorders>
            <w:tcMar>
              <w:left w:w="57" w:type="dxa"/>
              <w:right w:w="57" w:type="dxa"/>
            </w:tcMar>
          </w:tcPr>
          <w:p w14:paraId="72E68EA8" w14:textId="77777777" w:rsidR="003B2C89" w:rsidRPr="009C4728" w:rsidRDefault="003B2C89" w:rsidP="003B2C89">
            <w:pPr>
              <w:pStyle w:val="TAH"/>
              <w:rPr>
                <w:rFonts w:cs="Arial"/>
              </w:rPr>
            </w:pPr>
          </w:p>
        </w:tc>
        <w:tc>
          <w:tcPr>
            <w:tcW w:w="567" w:type="dxa"/>
            <w:tcBorders>
              <w:top w:val="single" w:sz="4" w:space="0" w:color="auto"/>
              <w:left w:val="single" w:sz="4" w:space="0" w:color="auto"/>
              <w:bottom w:val="single" w:sz="4" w:space="0" w:color="auto"/>
              <w:right w:val="single" w:sz="4" w:space="0" w:color="auto"/>
            </w:tcBorders>
            <w:textDirection w:val="btLr"/>
            <w:vAlign w:val="center"/>
          </w:tcPr>
          <w:p w14:paraId="11FBBA9F" w14:textId="77777777" w:rsidR="003B2C89" w:rsidRPr="009C4728" w:rsidRDefault="003B2C89" w:rsidP="003B2C89">
            <w:pPr>
              <w:pStyle w:val="TAH"/>
              <w:ind w:left="113" w:right="113"/>
              <w:rPr>
                <w:rFonts w:cs="Arial"/>
              </w:rPr>
            </w:pPr>
            <w:r>
              <w:rPr>
                <w:rFonts w:cs="Arial"/>
              </w:rPr>
              <w:t>NR</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01331558" w14:textId="77777777" w:rsidR="003B2C89" w:rsidRPr="009C4728" w:rsidRDefault="003B2C89" w:rsidP="003B2C89">
            <w:pPr>
              <w:pStyle w:val="TAH"/>
              <w:ind w:left="113" w:right="113"/>
              <w:rPr>
                <w:rFonts w:cs="Arial"/>
              </w:rPr>
            </w:pPr>
            <w:r>
              <w:rPr>
                <w:rFonts w:cs="Arial"/>
              </w:rPr>
              <w:t>E-UTRA</w:t>
            </w:r>
          </w:p>
        </w:tc>
        <w:tc>
          <w:tcPr>
            <w:tcW w:w="425" w:type="dxa"/>
            <w:tcBorders>
              <w:top w:val="single" w:sz="4" w:space="0" w:color="auto"/>
              <w:left w:val="single" w:sz="4" w:space="0" w:color="auto"/>
              <w:bottom w:val="single" w:sz="4" w:space="0" w:color="auto"/>
              <w:right w:val="single" w:sz="4" w:space="0" w:color="auto"/>
            </w:tcBorders>
            <w:textDirection w:val="btLr"/>
            <w:vAlign w:val="center"/>
          </w:tcPr>
          <w:p w14:paraId="1FC6918F" w14:textId="77777777" w:rsidR="003B2C89" w:rsidRPr="009C4728" w:rsidRDefault="003B2C89" w:rsidP="003B2C89">
            <w:pPr>
              <w:pStyle w:val="TAH"/>
              <w:ind w:left="113" w:right="113"/>
              <w:rPr>
                <w:rFonts w:cs="Arial"/>
              </w:rPr>
            </w:pPr>
            <w:r>
              <w:rPr>
                <w:rFonts w:cs="Arial"/>
              </w:rPr>
              <w:t>NB-IoT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extDirection w:val="btLr"/>
            <w:vAlign w:val="center"/>
          </w:tcPr>
          <w:p w14:paraId="1FCAE475" w14:textId="77777777" w:rsidR="003B2C89" w:rsidRPr="009C4728" w:rsidRDefault="003B2C89" w:rsidP="003B2C89">
            <w:pPr>
              <w:pStyle w:val="TAH"/>
              <w:ind w:left="113" w:right="113"/>
              <w:rPr>
                <w:rFonts w:cs="Arial"/>
              </w:rPr>
            </w:pPr>
            <w:r>
              <w:rPr>
                <w:rFonts w:cs="Arial"/>
              </w:rPr>
              <w:t>UTRA</w:t>
            </w:r>
          </w:p>
        </w:tc>
        <w:tc>
          <w:tcPr>
            <w:tcW w:w="1701" w:type="dxa"/>
            <w:vMerge/>
            <w:tcBorders>
              <w:left w:val="single" w:sz="4" w:space="0" w:color="auto"/>
              <w:bottom w:val="single" w:sz="4" w:space="0" w:color="auto"/>
              <w:right w:val="single" w:sz="4" w:space="0" w:color="auto"/>
            </w:tcBorders>
          </w:tcPr>
          <w:p w14:paraId="45AB22C0" w14:textId="77777777" w:rsidR="003B2C89" w:rsidRPr="009C4728" w:rsidRDefault="003B2C89" w:rsidP="003B2C89">
            <w:pPr>
              <w:pStyle w:val="TAH"/>
              <w:rPr>
                <w:rFonts w:cs="Arial"/>
              </w:rPr>
            </w:pPr>
          </w:p>
        </w:tc>
        <w:tc>
          <w:tcPr>
            <w:tcW w:w="1701" w:type="dxa"/>
            <w:vMerge/>
            <w:tcBorders>
              <w:bottom w:val="single" w:sz="4" w:space="0" w:color="auto"/>
              <w:right w:val="single" w:sz="4" w:space="0" w:color="auto"/>
            </w:tcBorders>
          </w:tcPr>
          <w:p w14:paraId="5160F175" w14:textId="77777777" w:rsidR="003B2C89" w:rsidRPr="009C4728" w:rsidRDefault="003B2C89" w:rsidP="003B2C89">
            <w:pPr>
              <w:pStyle w:val="TAH"/>
              <w:rPr>
                <w:rFonts w:cs="Arial"/>
              </w:rPr>
            </w:pPr>
          </w:p>
        </w:tc>
        <w:tc>
          <w:tcPr>
            <w:tcW w:w="567" w:type="dxa"/>
            <w:vMerge/>
            <w:tcBorders>
              <w:left w:val="single" w:sz="4" w:space="0" w:color="auto"/>
              <w:bottom w:val="single" w:sz="4" w:space="0" w:color="auto"/>
              <w:right w:val="single" w:sz="4" w:space="0" w:color="auto"/>
            </w:tcBorders>
          </w:tcPr>
          <w:p w14:paraId="0F1C059A" w14:textId="77777777" w:rsidR="003B2C89" w:rsidRDefault="003B2C89" w:rsidP="003B2C89">
            <w:pPr>
              <w:pStyle w:val="TAH"/>
              <w:rPr>
                <w:rFonts w:cs="Arial"/>
              </w:rPr>
            </w:pPr>
          </w:p>
        </w:tc>
        <w:tc>
          <w:tcPr>
            <w:tcW w:w="1701" w:type="dxa"/>
            <w:tcBorders>
              <w:left w:val="single" w:sz="4" w:space="0" w:color="auto"/>
              <w:bottom w:val="single" w:sz="4" w:space="0" w:color="auto"/>
              <w:right w:val="single" w:sz="4" w:space="0" w:color="auto"/>
            </w:tcBorders>
          </w:tcPr>
          <w:p w14:paraId="410F8E3B" w14:textId="77777777" w:rsidR="003B2C89" w:rsidRDefault="003B2C89" w:rsidP="003B2C89">
            <w:pPr>
              <w:pStyle w:val="TAH"/>
              <w:rPr>
                <w:rFonts w:cs="Arial"/>
              </w:rPr>
            </w:pPr>
          </w:p>
        </w:tc>
      </w:tr>
      <w:tr w:rsidR="003B2C89" w:rsidRPr="00675E42" w14:paraId="42E7EBD0"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DC6B48B" w14:textId="77777777" w:rsidR="003B2C89" w:rsidRPr="009C4728" w:rsidRDefault="003B2C89" w:rsidP="003B2C89">
            <w:pPr>
              <w:pStyle w:val="TAC"/>
            </w:pPr>
            <w:r w:rsidRPr="009C4728">
              <w:rPr>
                <w:rFonts w:cs="Arial"/>
              </w:rPr>
              <w:t>33</w:t>
            </w:r>
          </w:p>
        </w:tc>
        <w:tc>
          <w:tcPr>
            <w:tcW w:w="567" w:type="dxa"/>
            <w:tcBorders>
              <w:top w:val="single" w:sz="4" w:space="0" w:color="auto"/>
              <w:left w:val="single" w:sz="4" w:space="0" w:color="auto"/>
              <w:bottom w:val="single" w:sz="4" w:space="0" w:color="auto"/>
              <w:right w:val="single" w:sz="4" w:space="0" w:color="auto"/>
            </w:tcBorders>
          </w:tcPr>
          <w:p w14:paraId="3B08FA22"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6270C8AF" w14:textId="77777777" w:rsidR="003B2C89" w:rsidRPr="009C4728" w:rsidRDefault="003B2C89" w:rsidP="003B2C89">
            <w:pPr>
              <w:pStyle w:val="TAC"/>
            </w:pPr>
            <w:r w:rsidRPr="009C4728">
              <w:rPr>
                <w:rFonts w:cs="Arial"/>
              </w:rPr>
              <w:t>33</w:t>
            </w:r>
          </w:p>
        </w:tc>
        <w:tc>
          <w:tcPr>
            <w:tcW w:w="425" w:type="dxa"/>
            <w:tcBorders>
              <w:top w:val="single" w:sz="4" w:space="0" w:color="auto"/>
              <w:left w:val="single" w:sz="4" w:space="0" w:color="auto"/>
              <w:bottom w:val="single" w:sz="4" w:space="0" w:color="auto"/>
              <w:right w:val="single" w:sz="4" w:space="0" w:color="auto"/>
            </w:tcBorders>
          </w:tcPr>
          <w:p w14:paraId="1BCFD5B7"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F4695CA" w14:textId="77777777" w:rsidR="003B2C89" w:rsidRPr="009C4728" w:rsidRDefault="003B2C89" w:rsidP="003B2C89">
            <w:pPr>
              <w:pStyle w:val="TAC"/>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21ED24BA" w14:textId="77777777" w:rsidR="003B2C89" w:rsidRPr="009C4728" w:rsidRDefault="003B2C89" w:rsidP="003B2C89">
            <w:pPr>
              <w:pStyle w:val="TAC"/>
            </w:pPr>
            <w:r w:rsidRPr="008245A3">
              <w:t>1900</w:t>
            </w:r>
            <w:r>
              <w:t xml:space="preserve"> </w:t>
            </w:r>
            <w:r w:rsidRPr="008245A3">
              <w:t>–</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21A6ABD8" w14:textId="77777777" w:rsidR="003B2C89" w:rsidRPr="009C4728" w:rsidRDefault="003B2C89" w:rsidP="003B2C89">
            <w:pPr>
              <w:pStyle w:val="TAC"/>
            </w:pPr>
            <w:r w:rsidRPr="008245A3">
              <w:t>1900</w:t>
            </w:r>
            <w:r>
              <w:t xml:space="preserve"> </w:t>
            </w:r>
            <w:r w:rsidRPr="008245A3">
              <w:t>–</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vAlign w:val="center"/>
          </w:tcPr>
          <w:p w14:paraId="121B40C2" w14:textId="77777777" w:rsidR="003B2C89" w:rsidRPr="009C4728" w:rsidRDefault="003B2C89" w:rsidP="003B2C89">
            <w:pPr>
              <w:pStyle w:val="TAC"/>
            </w:pPr>
            <w:r>
              <w:t>3</w:t>
            </w:r>
          </w:p>
        </w:tc>
        <w:tc>
          <w:tcPr>
            <w:tcW w:w="1701" w:type="dxa"/>
            <w:tcBorders>
              <w:top w:val="single" w:sz="4" w:space="0" w:color="auto"/>
              <w:left w:val="single" w:sz="4" w:space="0" w:color="auto"/>
              <w:bottom w:val="single" w:sz="4" w:space="0" w:color="auto"/>
              <w:right w:val="single" w:sz="4" w:space="0" w:color="auto"/>
            </w:tcBorders>
            <w:vAlign w:val="center"/>
          </w:tcPr>
          <w:p w14:paraId="3A900A4C" w14:textId="77777777" w:rsidR="003B2C89" w:rsidRPr="00675E42" w:rsidRDefault="003B2C89" w:rsidP="003B2C89">
            <w:pPr>
              <w:pStyle w:val="TAC"/>
            </w:pPr>
          </w:p>
        </w:tc>
      </w:tr>
      <w:tr w:rsidR="003B2C89" w:rsidRPr="00675E42" w14:paraId="0C387819"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64E5B1C" w14:textId="77777777" w:rsidR="003B2C89" w:rsidRPr="009C4728" w:rsidRDefault="003B2C89" w:rsidP="003B2C89">
            <w:pPr>
              <w:pStyle w:val="TAC"/>
            </w:pPr>
            <w:r w:rsidRPr="009C4728">
              <w:rPr>
                <w:rFonts w:cs="Arial"/>
              </w:rPr>
              <w:t>34</w:t>
            </w:r>
          </w:p>
        </w:tc>
        <w:tc>
          <w:tcPr>
            <w:tcW w:w="567" w:type="dxa"/>
            <w:tcBorders>
              <w:top w:val="single" w:sz="4" w:space="0" w:color="auto"/>
              <w:left w:val="single" w:sz="4" w:space="0" w:color="auto"/>
              <w:bottom w:val="single" w:sz="4" w:space="0" w:color="auto"/>
              <w:right w:val="single" w:sz="4" w:space="0" w:color="auto"/>
            </w:tcBorders>
          </w:tcPr>
          <w:p w14:paraId="170A2521" w14:textId="77777777" w:rsidR="003B2C89" w:rsidRPr="009C4728" w:rsidRDefault="003B2C89" w:rsidP="003B2C89">
            <w:pPr>
              <w:pStyle w:val="TAC"/>
            </w:pPr>
            <w:r w:rsidRPr="009C4728">
              <w:rPr>
                <w:rFonts w:cs="Arial"/>
              </w:rPr>
              <w:t>n34</w:t>
            </w:r>
          </w:p>
        </w:tc>
        <w:tc>
          <w:tcPr>
            <w:tcW w:w="425" w:type="dxa"/>
            <w:tcBorders>
              <w:top w:val="single" w:sz="4" w:space="0" w:color="auto"/>
              <w:left w:val="single" w:sz="4" w:space="0" w:color="auto"/>
              <w:bottom w:val="single" w:sz="4" w:space="0" w:color="auto"/>
              <w:right w:val="single" w:sz="4" w:space="0" w:color="auto"/>
            </w:tcBorders>
            <w:vAlign w:val="center"/>
          </w:tcPr>
          <w:p w14:paraId="7B3F224D" w14:textId="77777777" w:rsidR="003B2C89" w:rsidRPr="009C4728" w:rsidRDefault="003B2C89" w:rsidP="003B2C89">
            <w:pPr>
              <w:pStyle w:val="TAC"/>
            </w:pPr>
            <w:r w:rsidRPr="009C4728">
              <w:rPr>
                <w:rFonts w:cs="Arial"/>
              </w:rPr>
              <w:t>34</w:t>
            </w:r>
          </w:p>
        </w:tc>
        <w:tc>
          <w:tcPr>
            <w:tcW w:w="425" w:type="dxa"/>
            <w:tcBorders>
              <w:top w:val="single" w:sz="4" w:space="0" w:color="auto"/>
              <w:left w:val="single" w:sz="4" w:space="0" w:color="auto"/>
              <w:bottom w:val="single" w:sz="4" w:space="0" w:color="auto"/>
              <w:right w:val="single" w:sz="4" w:space="0" w:color="auto"/>
            </w:tcBorders>
          </w:tcPr>
          <w:p w14:paraId="4013D078"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3316608" w14:textId="77777777" w:rsidR="003B2C89" w:rsidRDefault="003B2C89" w:rsidP="003B2C89">
            <w:pPr>
              <w:pStyle w:val="TAC"/>
              <w:rPr>
                <w:rFonts w:cs="Arial"/>
              </w:rPr>
            </w:pPr>
            <w:r w:rsidRPr="009C4728">
              <w:rPr>
                <w:rFonts w:cs="Arial"/>
              </w:rPr>
              <w:t>a)</w:t>
            </w:r>
          </w:p>
        </w:tc>
        <w:tc>
          <w:tcPr>
            <w:tcW w:w="1701" w:type="dxa"/>
            <w:tcBorders>
              <w:top w:val="single" w:sz="4" w:space="0" w:color="auto"/>
              <w:left w:val="single" w:sz="4" w:space="0" w:color="auto"/>
              <w:bottom w:val="single" w:sz="4" w:space="0" w:color="auto"/>
              <w:right w:val="single" w:sz="4" w:space="0" w:color="auto"/>
            </w:tcBorders>
          </w:tcPr>
          <w:p w14:paraId="292423F7" w14:textId="77777777" w:rsidR="003B2C89" w:rsidRPr="009C4728" w:rsidRDefault="003B2C89" w:rsidP="003B2C89">
            <w:pPr>
              <w:pStyle w:val="TAC"/>
            </w:pPr>
            <w:r w:rsidRPr="008245A3">
              <w:t>2010</w:t>
            </w:r>
            <w:r>
              <w:t xml:space="preserve"> </w:t>
            </w:r>
            <w:r w:rsidRPr="008245A3">
              <w:t>–</w:t>
            </w:r>
            <w:r>
              <w:t xml:space="preserve"> </w:t>
            </w:r>
            <w:r w:rsidRPr="008245A3">
              <w:t>2025</w:t>
            </w:r>
          </w:p>
        </w:tc>
        <w:tc>
          <w:tcPr>
            <w:tcW w:w="1701" w:type="dxa"/>
            <w:tcBorders>
              <w:top w:val="single" w:sz="4" w:space="0" w:color="auto"/>
              <w:left w:val="single" w:sz="4" w:space="0" w:color="auto"/>
              <w:bottom w:val="single" w:sz="4" w:space="0" w:color="auto"/>
              <w:right w:val="single" w:sz="4" w:space="0" w:color="auto"/>
            </w:tcBorders>
          </w:tcPr>
          <w:p w14:paraId="6A847326" w14:textId="77777777" w:rsidR="003B2C89" w:rsidRPr="009C4728" w:rsidRDefault="003B2C89" w:rsidP="003B2C89">
            <w:pPr>
              <w:pStyle w:val="TAC"/>
            </w:pPr>
            <w:r w:rsidRPr="008245A3">
              <w:t>2010</w:t>
            </w:r>
            <w:r>
              <w:t xml:space="preserve"> </w:t>
            </w:r>
            <w:r w:rsidRPr="008245A3">
              <w:t>–</w:t>
            </w:r>
            <w:r>
              <w:t xml:space="preserve"> </w:t>
            </w:r>
            <w:r w:rsidRPr="008245A3">
              <w:t>2025</w:t>
            </w:r>
          </w:p>
        </w:tc>
        <w:tc>
          <w:tcPr>
            <w:tcW w:w="567" w:type="dxa"/>
            <w:tcBorders>
              <w:top w:val="single" w:sz="4" w:space="0" w:color="auto"/>
              <w:left w:val="single" w:sz="4" w:space="0" w:color="auto"/>
              <w:bottom w:val="single" w:sz="4" w:space="0" w:color="auto"/>
              <w:right w:val="single" w:sz="4" w:space="0" w:color="auto"/>
            </w:tcBorders>
          </w:tcPr>
          <w:p w14:paraId="76427063"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DDE8245" w14:textId="77777777" w:rsidR="003B2C89" w:rsidRPr="00675E42" w:rsidRDefault="003B2C89" w:rsidP="003B2C89">
            <w:pPr>
              <w:pStyle w:val="TAC"/>
            </w:pPr>
          </w:p>
        </w:tc>
      </w:tr>
      <w:tr w:rsidR="003B2C89" w:rsidRPr="00675E42" w14:paraId="72EAA1C1"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6D640144" w14:textId="77777777" w:rsidR="003B2C89" w:rsidRPr="009C4728" w:rsidRDefault="003B2C89" w:rsidP="003B2C89">
            <w:pPr>
              <w:pStyle w:val="TAC"/>
            </w:pPr>
            <w:r w:rsidRPr="009C4728">
              <w:rPr>
                <w:rFonts w:cs="Arial"/>
              </w:rPr>
              <w:t>35</w:t>
            </w:r>
          </w:p>
        </w:tc>
        <w:tc>
          <w:tcPr>
            <w:tcW w:w="567" w:type="dxa"/>
            <w:tcBorders>
              <w:top w:val="single" w:sz="4" w:space="0" w:color="auto"/>
              <w:left w:val="single" w:sz="4" w:space="0" w:color="auto"/>
              <w:bottom w:val="single" w:sz="4" w:space="0" w:color="auto"/>
              <w:right w:val="single" w:sz="4" w:space="0" w:color="auto"/>
            </w:tcBorders>
          </w:tcPr>
          <w:p w14:paraId="309171A9"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56C21FDC" w14:textId="77777777" w:rsidR="003B2C89" w:rsidRPr="009C4728" w:rsidRDefault="003B2C89" w:rsidP="003B2C89">
            <w:pPr>
              <w:pStyle w:val="TAC"/>
            </w:pPr>
            <w:r w:rsidRPr="009C4728">
              <w:rPr>
                <w:rFonts w:cs="Arial"/>
              </w:rPr>
              <w:t>35</w:t>
            </w:r>
          </w:p>
        </w:tc>
        <w:tc>
          <w:tcPr>
            <w:tcW w:w="425" w:type="dxa"/>
            <w:tcBorders>
              <w:top w:val="single" w:sz="4" w:space="0" w:color="auto"/>
              <w:left w:val="single" w:sz="4" w:space="0" w:color="auto"/>
              <w:bottom w:val="single" w:sz="4" w:space="0" w:color="auto"/>
              <w:right w:val="single" w:sz="4" w:space="0" w:color="auto"/>
            </w:tcBorders>
          </w:tcPr>
          <w:p w14:paraId="704D0EFD"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5744F878" w14:textId="77777777" w:rsidR="003B2C89" w:rsidRDefault="003B2C89" w:rsidP="003B2C89">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0BFCF77A" w14:textId="77777777" w:rsidR="003B2C89" w:rsidRPr="009C4728" w:rsidRDefault="003B2C89" w:rsidP="003B2C89">
            <w:pPr>
              <w:pStyle w:val="TAC"/>
            </w:pPr>
            <w:r w:rsidRPr="008245A3">
              <w:t>1850 –</w:t>
            </w:r>
            <w:r>
              <w:t xml:space="preserve"> </w:t>
            </w:r>
            <w:r w:rsidRPr="008245A3">
              <w:t>1910</w:t>
            </w:r>
          </w:p>
        </w:tc>
        <w:tc>
          <w:tcPr>
            <w:tcW w:w="1701" w:type="dxa"/>
            <w:tcBorders>
              <w:top w:val="single" w:sz="4" w:space="0" w:color="auto"/>
              <w:left w:val="single" w:sz="4" w:space="0" w:color="auto"/>
              <w:bottom w:val="single" w:sz="4" w:space="0" w:color="auto"/>
              <w:right w:val="single" w:sz="4" w:space="0" w:color="auto"/>
            </w:tcBorders>
          </w:tcPr>
          <w:p w14:paraId="02AEBBAC" w14:textId="77777777" w:rsidR="003B2C89" w:rsidRPr="009C4728" w:rsidRDefault="003B2C89" w:rsidP="003B2C89">
            <w:pPr>
              <w:pStyle w:val="TAC"/>
            </w:pPr>
            <w:r w:rsidRPr="008245A3">
              <w:t>1850 –</w:t>
            </w:r>
            <w:r>
              <w:t xml:space="preserve"> </w:t>
            </w:r>
            <w:r w:rsidRPr="008245A3">
              <w:t>1910</w:t>
            </w:r>
          </w:p>
        </w:tc>
        <w:tc>
          <w:tcPr>
            <w:tcW w:w="567" w:type="dxa"/>
            <w:tcBorders>
              <w:top w:val="single" w:sz="4" w:space="0" w:color="auto"/>
              <w:left w:val="single" w:sz="4" w:space="0" w:color="auto"/>
              <w:bottom w:val="single" w:sz="4" w:space="0" w:color="auto"/>
              <w:right w:val="single" w:sz="4" w:space="0" w:color="auto"/>
            </w:tcBorders>
          </w:tcPr>
          <w:p w14:paraId="04625961"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C0B91F1" w14:textId="77777777" w:rsidR="003B2C89" w:rsidRPr="00675E42" w:rsidRDefault="003B2C89" w:rsidP="003B2C89">
            <w:pPr>
              <w:pStyle w:val="TAC"/>
            </w:pPr>
          </w:p>
        </w:tc>
      </w:tr>
      <w:tr w:rsidR="003B2C89" w:rsidRPr="00675E42" w14:paraId="3AF2B5D4"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2E4C6A84" w14:textId="77777777" w:rsidR="003B2C89" w:rsidRPr="009C4728" w:rsidRDefault="003B2C89" w:rsidP="003B2C89">
            <w:pPr>
              <w:pStyle w:val="TAC"/>
            </w:pPr>
            <w:r w:rsidRPr="009C4728">
              <w:rPr>
                <w:rFonts w:cs="Arial"/>
              </w:rPr>
              <w:t>36</w:t>
            </w:r>
          </w:p>
        </w:tc>
        <w:tc>
          <w:tcPr>
            <w:tcW w:w="567" w:type="dxa"/>
            <w:tcBorders>
              <w:top w:val="single" w:sz="4" w:space="0" w:color="auto"/>
              <w:left w:val="single" w:sz="4" w:space="0" w:color="auto"/>
              <w:bottom w:val="single" w:sz="4" w:space="0" w:color="auto"/>
              <w:right w:val="single" w:sz="4" w:space="0" w:color="auto"/>
            </w:tcBorders>
          </w:tcPr>
          <w:p w14:paraId="449F181A"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266C8898" w14:textId="77777777" w:rsidR="003B2C89" w:rsidRPr="009C4728" w:rsidRDefault="003B2C89" w:rsidP="003B2C89">
            <w:pPr>
              <w:pStyle w:val="TAC"/>
            </w:pPr>
            <w:r w:rsidRPr="009C4728">
              <w:rPr>
                <w:rFonts w:cs="Arial"/>
              </w:rPr>
              <w:t>36</w:t>
            </w:r>
          </w:p>
        </w:tc>
        <w:tc>
          <w:tcPr>
            <w:tcW w:w="425" w:type="dxa"/>
            <w:tcBorders>
              <w:top w:val="single" w:sz="4" w:space="0" w:color="auto"/>
              <w:left w:val="single" w:sz="4" w:space="0" w:color="auto"/>
              <w:bottom w:val="single" w:sz="4" w:space="0" w:color="auto"/>
              <w:right w:val="single" w:sz="4" w:space="0" w:color="auto"/>
            </w:tcBorders>
          </w:tcPr>
          <w:p w14:paraId="2CC0FF52"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30FA6F0" w14:textId="77777777" w:rsidR="003B2C89" w:rsidRDefault="003B2C89" w:rsidP="003B2C89">
            <w:pPr>
              <w:pStyle w:val="TAC"/>
              <w:rPr>
                <w:rFonts w:cs="Arial"/>
              </w:rPr>
            </w:pPr>
            <w:r w:rsidRPr="009C4728">
              <w:rPr>
                <w:rFonts w:cs="Arial"/>
              </w:rPr>
              <w:t>b)</w:t>
            </w:r>
          </w:p>
        </w:tc>
        <w:tc>
          <w:tcPr>
            <w:tcW w:w="1701" w:type="dxa"/>
            <w:tcBorders>
              <w:top w:val="single" w:sz="4" w:space="0" w:color="auto"/>
              <w:left w:val="single" w:sz="4" w:space="0" w:color="auto"/>
              <w:bottom w:val="single" w:sz="4" w:space="0" w:color="auto"/>
              <w:right w:val="single" w:sz="4" w:space="0" w:color="auto"/>
            </w:tcBorders>
          </w:tcPr>
          <w:p w14:paraId="0A83F6DE" w14:textId="77777777" w:rsidR="003B2C89" w:rsidRPr="009C4728" w:rsidRDefault="003B2C89" w:rsidP="003B2C89">
            <w:pPr>
              <w:pStyle w:val="TAC"/>
            </w:pPr>
            <w:r w:rsidRPr="008245A3">
              <w:t>1930 –</w:t>
            </w:r>
            <w:r>
              <w:t xml:space="preserve"> </w:t>
            </w:r>
            <w:r w:rsidRPr="008245A3">
              <w:t>1990</w:t>
            </w:r>
          </w:p>
        </w:tc>
        <w:tc>
          <w:tcPr>
            <w:tcW w:w="1701" w:type="dxa"/>
            <w:tcBorders>
              <w:top w:val="single" w:sz="4" w:space="0" w:color="auto"/>
              <w:left w:val="single" w:sz="4" w:space="0" w:color="auto"/>
              <w:bottom w:val="single" w:sz="4" w:space="0" w:color="auto"/>
              <w:right w:val="single" w:sz="4" w:space="0" w:color="auto"/>
            </w:tcBorders>
          </w:tcPr>
          <w:p w14:paraId="03A2668A" w14:textId="77777777" w:rsidR="003B2C89" w:rsidRPr="009C4728" w:rsidRDefault="003B2C89" w:rsidP="003B2C89">
            <w:pPr>
              <w:pStyle w:val="TAC"/>
            </w:pPr>
            <w:r w:rsidRPr="008245A3">
              <w:t>1930 –</w:t>
            </w:r>
            <w:r>
              <w:t xml:space="preserve"> </w:t>
            </w:r>
            <w:r w:rsidRPr="008245A3">
              <w:t>1990</w:t>
            </w:r>
          </w:p>
        </w:tc>
        <w:tc>
          <w:tcPr>
            <w:tcW w:w="567" w:type="dxa"/>
            <w:tcBorders>
              <w:top w:val="single" w:sz="4" w:space="0" w:color="auto"/>
              <w:left w:val="single" w:sz="4" w:space="0" w:color="auto"/>
              <w:bottom w:val="single" w:sz="4" w:space="0" w:color="auto"/>
              <w:right w:val="single" w:sz="4" w:space="0" w:color="auto"/>
            </w:tcBorders>
          </w:tcPr>
          <w:p w14:paraId="084475F9"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56E7E5E" w14:textId="77777777" w:rsidR="003B2C89" w:rsidRPr="00675E42" w:rsidRDefault="003B2C89" w:rsidP="003B2C89">
            <w:pPr>
              <w:pStyle w:val="TAC"/>
            </w:pPr>
          </w:p>
        </w:tc>
      </w:tr>
      <w:tr w:rsidR="003B2C89" w:rsidRPr="00675E42" w14:paraId="546EA710"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0C3660D5" w14:textId="77777777" w:rsidR="003B2C89" w:rsidRPr="009C4728" w:rsidRDefault="003B2C89" w:rsidP="003B2C89">
            <w:pPr>
              <w:pStyle w:val="TAC"/>
            </w:pPr>
            <w:r w:rsidRPr="009C4728">
              <w:rPr>
                <w:rFonts w:cs="Arial"/>
              </w:rPr>
              <w:t>37</w:t>
            </w:r>
          </w:p>
        </w:tc>
        <w:tc>
          <w:tcPr>
            <w:tcW w:w="567" w:type="dxa"/>
            <w:tcBorders>
              <w:top w:val="single" w:sz="4" w:space="0" w:color="auto"/>
              <w:left w:val="single" w:sz="4" w:space="0" w:color="auto"/>
              <w:bottom w:val="single" w:sz="4" w:space="0" w:color="auto"/>
              <w:right w:val="single" w:sz="4" w:space="0" w:color="auto"/>
            </w:tcBorders>
          </w:tcPr>
          <w:p w14:paraId="1D2D848D"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vAlign w:val="center"/>
          </w:tcPr>
          <w:p w14:paraId="7642DF66" w14:textId="77777777" w:rsidR="003B2C89" w:rsidRPr="009C4728" w:rsidRDefault="003B2C89" w:rsidP="003B2C89">
            <w:pPr>
              <w:pStyle w:val="TAC"/>
            </w:pPr>
            <w:r w:rsidRPr="009C4728">
              <w:rPr>
                <w:rFonts w:cs="Arial"/>
              </w:rPr>
              <w:t>37</w:t>
            </w:r>
          </w:p>
        </w:tc>
        <w:tc>
          <w:tcPr>
            <w:tcW w:w="425" w:type="dxa"/>
            <w:tcBorders>
              <w:top w:val="single" w:sz="4" w:space="0" w:color="auto"/>
              <w:left w:val="single" w:sz="4" w:space="0" w:color="auto"/>
              <w:bottom w:val="single" w:sz="4" w:space="0" w:color="auto"/>
              <w:right w:val="single" w:sz="4" w:space="0" w:color="auto"/>
            </w:tcBorders>
          </w:tcPr>
          <w:p w14:paraId="7E814583"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0549D5D" w14:textId="77777777" w:rsidR="003B2C89" w:rsidRDefault="003B2C89" w:rsidP="003B2C89">
            <w:pPr>
              <w:pStyle w:val="TAC"/>
              <w:rPr>
                <w:rFonts w:cs="Arial"/>
              </w:rPr>
            </w:pPr>
            <w:r w:rsidRPr="009C4728">
              <w:rPr>
                <w:rFonts w:cs="Arial"/>
              </w:rPr>
              <w:t>c)</w:t>
            </w:r>
          </w:p>
        </w:tc>
        <w:tc>
          <w:tcPr>
            <w:tcW w:w="1701" w:type="dxa"/>
            <w:tcBorders>
              <w:top w:val="single" w:sz="4" w:space="0" w:color="auto"/>
              <w:left w:val="single" w:sz="4" w:space="0" w:color="auto"/>
              <w:bottom w:val="single" w:sz="4" w:space="0" w:color="auto"/>
              <w:right w:val="single" w:sz="4" w:space="0" w:color="auto"/>
            </w:tcBorders>
          </w:tcPr>
          <w:p w14:paraId="0925CC7C" w14:textId="77777777" w:rsidR="003B2C89" w:rsidRPr="009C4728" w:rsidRDefault="003B2C89" w:rsidP="003B2C89">
            <w:pPr>
              <w:pStyle w:val="TAC"/>
            </w:pPr>
            <w:r w:rsidRPr="008245A3">
              <w:t>1910 –</w:t>
            </w:r>
            <w:r>
              <w:t xml:space="preserve"> </w:t>
            </w:r>
            <w:r w:rsidRPr="008245A3">
              <w:t>1930</w:t>
            </w:r>
          </w:p>
        </w:tc>
        <w:tc>
          <w:tcPr>
            <w:tcW w:w="1701" w:type="dxa"/>
            <w:tcBorders>
              <w:top w:val="single" w:sz="4" w:space="0" w:color="auto"/>
              <w:left w:val="single" w:sz="4" w:space="0" w:color="auto"/>
              <w:bottom w:val="single" w:sz="4" w:space="0" w:color="auto"/>
              <w:right w:val="single" w:sz="4" w:space="0" w:color="auto"/>
            </w:tcBorders>
          </w:tcPr>
          <w:p w14:paraId="0A226068" w14:textId="77777777" w:rsidR="003B2C89" w:rsidRPr="009C4728" w:rsidRDefault="003B2C89" w:rsidP="003B2C89">
            <w:pPr>
              <w:pStyle w:val="TAC"/>
            </w:pPr>
            <w:r w:rsidRPr="008245A3">
              <w:t>1910 –</w:t>
            </w:r>
            <w:r>
              <w:t xml:space="preserve"> </w:t>
            </w:r>
            <w:r w:rsidRPr="008245A3">
              <w:t>1930</w:t>
            </w:r>
          </w:p>
        </w:tc>
        <w:tc>
          <w:tcPr>
            <w:tcW w:w="567" w:type="dxa"/>
            <w:tcBorders>
              <w:top w:val="single" w:sz="4" w:space="0" w:color="auto"/>
              <w:left w:val="single" w:sz="4" w:space="0" w:color="auto"/>
              <w:bottom w:val="single" w:sz="4" w:space="0" w:color="auto"/>
              <w:right w:val="single" w:sz="4" w:space="0" w:color="auto"/>
            </w:tcBorders>
          </w:tcPr>
          <w:p w14:paraId="63D92176"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1BE5A81A" w14:textId="77777777" w:rsidR="003B2C89" w:rsidRPr="00675E42" w:rsidRDefault="003B2C89" w:rsidP="003B2C89">
            <w:pPr>
              <w:pStyle w:val="TAC"/>
            </w:pPr>
          </w:p>
        </w:tc>
      </w:tr>
      <w:tr w:rsidR="003B2C89" w:rsidRPr="00675E42" w14:paraId="4F55D223"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340C04CD" w14:textId="77777777" w:rsidR="003B2C89" w:rsidRPr="009C4728" w:rsidRDefault="003B2C89" w:rsidP="003B2C89">
            <w:pPr>
              <w:pStyle w:val="TAC"/>
            </w:pPr>
            <w:r w:rsidRPr="009C4728">
              <w:rPr>
                <w:rFonts w:cs="Arial"/>
              </w:rPr>
              <w:t>38</w:t>
            </w:r>
          </w:p>
        </w:tc>
        <w:tc>
          <w:tcPr>
            <w:tcW w:w="567" w:type="dxa"/>
            <w:tcBorders>
              <w:top w:val="single" w:sz="4" w:space="0" w:color="auto"/>
              <w:left w:val="single" w:sz="4" w:space="0" w:color="auto"/>
              <w:bottom w:val="single" w:sz="4" w:space="0" w:color="auto"/>
              <w:right w:val="single" w:sz="4" w:space="0" w:color="auto"/>
            </w:tcBorders>
          </w:tcPr>
          <w:p w14:paraId="4C210D34" w14:textId="77777777" w:rsidR="003B2C89" w:rsidRPr="009C4728" w:rsidRDefault="003B2C89" w:rsidP="003B2C89">
            <w:pPr>
              <w:pStyle w:val="TAC"/>
            </w:pPr>
            <w:r w:rsidRPr="009C4728">
              <w:rPr>
                <w:rFonts w:cs="Arial"/>
              </w:rPr>
              <w:t>n38</w:t>
            </w:r>
          </w:p>
        </w:tc>
        <w:tc>
          <w:tcPr>
            <w:tcW w:w="425" w:type="dxa"/>
            <w:tcBorders>
              <w:top w:val="single" w:sz="4" w:space="0" w:color="auto"/>
              <w:left w:val="single" w:sz="4" w:space="0" w:color="auto"/>
              <w:bottom w:val="single" w:sz="4" w:space="0" w:color="auto"/>
              <w:right w:val="single" w:sz="4" w:space="0" w:color="auto"/>
            </w:tcBorders>
            <w:vAlign w:val="center"/>
          </w:tcPr>
          <w:p w14:paraId="2B0470D7" w14:textId="77777777" w:rsidR="003B2C89" w:rsidRPr="009C4728" w:rsidRDefault="003B2C89" w:rsidP="003B2C89">
            <w:pPr>
              <w:pStyle w:val="TAC"/>
            </w:pPr>
            <w:r w:rsidRPr="009C4728">
              <w:rPr>
                <w:rFonts w:cs="Arial"/>
              </w:rPr>
              <w:t>38</w:t>
            </w:r>
          </w:p>
        </w:tc>
        <w:tc>
          <w:tcPr>
            <w:tcW w:w="425" w:type="dxa"/>
            <w:tcBorders>
              <w:top w:val="single" w:sz="4" w:space="0" w:color="auto"/>
              <w:left w:val="single" w:sz="4" w:space="0" w:color="auto"/>
              <w:bottom w:val="single" w:sz="4" w:space="0" w:color="auto"/>
              <w:right w:val="single" w:sz="4" w:space="0" w:color="auto"/>
            </w:tcBorders>
          </w:tcPr>
          <w:p w14:paraId="64699FA0"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431DADD1" w14:textId="77777777" w:rsidR="003B2C89" w:rsidRDefault="003B2C89" w:rsidP="003B2C89">
            <w:pPr>
              <w:pStyle w:val="TAC"/>
              <w:rPr>
                <w:rFonts w:cs="Arial"/>
              </w:rPr>
            </w:pPr>
            <w:r w:rsidRPr="009C4728">
              <w:rPr>
                <w:rFonts w:cs="Arial"/>
              </w:rPr>
              <w:t>d)</w:t>
            </w:r>
          </w:p>
        </w:tc>
        <w:tc>
          <w:tcPr>
            <w:tcW w:w="1701" w:type="dxa"/>
            <w:tcBorders>
              <w:top w:val="single" w:sz="4" w:space="0" w:color="auto"/>
              <w:left w:val="single" w:sz="4" w:space="0" w:color="auto"/>
              <w:bottom w:val="single" w:sz="4" w:space="0" w:color="auto"/>
              <w:right w:val="single" w:sz="4" w:space="0" w:color="auto"/>
            </w:tcBorders>
          </w:tcPr>
          <w:p w14:paraId="64A20BF5" w14:textId="77777777" w:rsidR="003B2C89" w:rsidRPr="009C4728" w:rsidRDefault="003B2C89" w:rsidP="003B2C89">
            <w:pPr>
              <w:pStyle w:val="TAC"/>
            </w:pPr>
            <w:r w:rsidRPr="008245A3">
              <w:t>2570 –</w:t>
            </w:r>
            <w:r>
              <w:t xml:space="preserve"> </w:t>
            </w:r>
            <w:r w:rsidRPr="008245A3">
              <w:t>2620</w:t>
            </w:r>
          </w:p>
        </w:tc>
        <w:tc>
          <w:tcPr>
            <w:tcW w:w="1701" w:type="dxa"/>
            <w:tcBorders>
              <w:top w:val="single" w:sz="4" w:space="0" w:color="auto"/>
              <w:left w:val="single" w:sz="4" w:space="0" w:color="auto"/>
              <w:bottom w:val="single" w:sz="4" w:space="0" w:color="auto"/>
              <w:right w:val="single" w:sz="4" w:space="0" w:color="auto"/>
            </w:tcBorders>
          </w:tcPr>
          <w:p w14:paraId="37B19876" w14:textId="77777777" w:rsidR="003B2C89" w:rsidRPr="009C4728" w:rsidRDefault="003B2C89" w:rsidP="003B2C89">
            <w:pPr>
              <w:pStyle w:val="TAC"/>
            </w:pPr>
            <w:r w:rsidRPr="008245A3">
              <w:t>2570 –</w:t>
            </w:r>
            <w:r>
              <w:t xml:space="preserve"> </w:t>
            </w:r>
            <w:r w:rsidRPr="008245A3">
              <w:t>2620</w:t>
            </w:r>
          </w:p>
        </w:tc>
        <w:tc>
          <w:tcPr>
            <w:tcW w:w="567" w:type="dxa"/>
            <w:tcBorders>
              <w:top w:val="single" w:sz="4" w:space="0" w:color="auto"/>
              <w:left w:val="single" w:sz="4" w:space="0" w:color="auto"/>
              <w:bottom w:val="single" w:sz="4" w:space="0" w:color="auto"/>
              <w:right w:val="single" w:sz="4" w:space="0" w:color="auto"/>
            </w:tcBorders>
          </w:tcPr>
          <w:p w14:paraId="3332B445"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B3A86E5" w14:textId="77777777" w:rsidR="003B2C89" w:rsidRPr="00675E42" w:rsidRDefault="003B2C89" w:rsidP="003B2C89">
            <w:pPr>
              <w:pStyle w:val="TAC"/>
            </w:pPr>
          </w:p>
        </w:tc>
      </w:tr>
      <w:tr w:rsidR="003B2C89" w:rsidRPr="00675E42" w14:paraId="6F69994A"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A6B657A" w14:textId="77777777" w:rsidR="003B2C89" w:rsidRPr="009C4728" w:rsidRDefault="003B2C89" w:rsidP="003B2C89">
            <w:pPr>
              <w:pStyle w:val="TAC"/>
            </w:pPr>
            <w:r w:rsidRPr="009C4728">
              <w:rPr>
                <w:rFonts w:cs="Arial"/>
              </w:rPr>
              <w:t>39</w:t>
            </w:r>
          </w:p>
        </w:tc>
        <w:tc>
          <w:tcPr>
            <w:tcW w:w="567" w:type="dxa"/>
            <w:tcBorders>
              <w:top w:val="single" w:sz="4" w:space="0" w:color="auto"/>
              <w:left w:val="single" w:sz="4" w:space="0" w:color="auto"/>
              <w:bottom w:val="single" w:sz="4" w:space="0" w:color="auto"/>
              <w:right w:val="single" w:sz="4" w:space="0" w:color="auto"/>
            </w:tcBorders>
          </w:tcPr>
          <w:p w14:paraId="7520CE36" w14:textId="77777777" w:rsidR="003B2C89" w:rsidRPr="009C4728" w:rsidRDefault="003B2C89" w:rsidP="003B2C89">
            <w:pPr>
              <w:pStyle w:val="TAC"/>
            </w:pPr>
            <w:r w:rsidRPr="009C4728">
              <w:rPr>
                <w:rFonts w:cs="Arial"/>
              </w:rPr>
              <w:t>n39</w:t>
            </w:r>
          </w:p>
        </w:tc>
        <w:tc>
          <w:tcPr>
            <w:tcW w:w="425" w:type="dxa"/>
            <w:tcBorders>
              <w:top w:val="single" w:sz="4" w:space="0" w:color="auto"/>
              <w:left w:val="single" w:sz="4" w:space="0" w:color="auto"/>
              <w:bottom w:val="single" w:sz="4" w:space="0" w:color="auto"/>
              <w:right w:val="single" w:sz="4" w:space="0" w:color="auto"/>
            </w:tcBorders>
          </w:tcPr>
          <w:p w14:paraId="0693E61B" w14:textId="77777777" w:rsidR="003B2C89" w:rsidRPr="009C4728" w:rsidRDefault="003B2C89" w:rsidP="003B2C89">
            <w:pPr>
              <w:pStyle w:val="TAC"/>
            </w:pPr>
            <w:r w:rsidRPr="009C4728">
              <w:rPr>
                <w:rFonts w:cs="Arial"/>
              </w:rPr>
              <w:t>39</w:t>
            </w:r>
          </w:p>
        </w:tc>
        <w:tc>
          <w:tcPr>
            <w:tcW w:w="425" w:type="dxa"/>
            <w:tcBorders>
              <w:top w:val="single" w:sz="4" w:space="0" w:color="auto"/>
              <w:left w:val="single" w:sz="4" w:space="0" w:color="auto"/>
              <w:bottom w:val="single" w:sz="4" w:space="0" w:color="auto"/>
              <w:right w:val="single" w:sz="4" w:space="0" w:color="auto"/>
            </w:tcBorders>
          </w:tcPr>
          <w:p w14:paraId="72EF5047"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1E7B604" w14:textId="77777777" w:rsidR="003B2C89" w:rsidRDefault="003B2C89" w:rsidP="003B2C89">
            <w:pPr>
              <w:pStyle w:val="TAC"/>
              <w:rPr>
                <w:rFonts w:cs="Arial"/>
              </w:rPr>
            </w:pPr>
            <w:r w:rsidRPr="009C4728">
              <w:rPr>
                <w:rFonts w:cs="Arial"/>
              </w:rPr>
              <w:t>f)</w:t>
            </w:r>
          </w:p>
        </w:tc>
        <w:tc>
          <w:tcPr>
            <w:tcW w:w="1701" w:type="dxa"/>
            <w:tcBorders>
              <w:top w:val="single" w:sz="4" w:space="0" w:color="auto"/>
              <w:left w:val="single" w:sz="4" w:space="0" w:color="auto"/>
              <w:bottom w:val="single" w:sz="4" w:space="0" w:color="auto"/>
              <w:right w:val="single" w:sz="4" w:space="0" w:color="auto"/>
            </w:tcBorders>
          </w:tcPr>
          <w:p w14:paraId="113EABF8" w14:textId="77777777" w:rsidR="003B2C89" w:rsidRPr="009C4728" w:rsidRDefault="003B2C89" w:rsidP="003B2C89">
            <w:pPr>
              <w:pStyle w:val="TAC"/>
            </w:pPr>
            <w:r w:rsidRPr="008245A3">
              <w:t>1880 –</w:t>
            </w:r>
            <w:r>
              <w:t xml:space="preserve"> </w:t>
            </w:r>
            <w:r w:rsidRPr="008245A3">
              <w:t>1920</w:t>
            </w:r>
          </w:p>
        </w:tc>
        <w:tc>
          <w:tcPr>
            <w:tcW w:w="1701" w:type="dxa"/>
            <w:tcBorders>
              <w:top w:val="single" w:sz="4" w:space="0" w:color="auto"/>
              <w:left w:val="single" w:sz="4" w:space="0" w:color="auto"/>
              <w:bottom w:val="single" w:sz="4" w:space="0" w:color="auto"/>
              <w:right w:val="single" w:sz="4" w:space="0" w:color="auto"/>
            </w:tcBorders>
          </w:tcPr>
          <w:p w14:paraId="2C580DE1" w14:textId="77777777" w:rsidR="003B2C89" w:rsidRPr="009C4728" w:rsidRDefault="003B2C89" w:rsidP="003B2C89">
            <w:pPr>
              <w:pStyle w:val="TAC"/>
            </w:pPr>
            <w:r w:rsidRPr="008245A3">
              <w:t>1880 –</w:t>
            </w:r>
            <w:r>
              <w:t xml:space="preserve"> </w:t>
            </w:r>
            <w:r w:rsidRPr="008245A3">
              <w:t>1920</w:t>
            </w:r>
          </w:p>
        </w:tc>
        <w:tc>
          <w:tcPr>
            <w:tcW w:w="567" w:type="dxa"/>
            <w:tcBorders>
              <w:top w:val="single" w:sz="4" w:space="0" w:color="auto"/>
              <w:left w:val="single" w:sz="4" w:space="0" w:color="auto"/>
              <w:bottom w:val="single" w:sz="4" w:space="0" w:color="auto"/>
              <w:right w:val="single" w:sz="4" w:space="0" w:color="auto"/>
            </w:tcBorders>
          </w:tcPr>
          <w:p w14:paraId="491940D6"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68D9323F" w14:textId="77777777" w:rsidR="003B2C89" w:rsidRPr="00675E42" w:rsidRDefault="003B2C89" w:rsidP="003B2C89">
            <w:pPr>
              <w:pStyle w:val="TAC"/>
            </w:pPr>
          </w:p>
        </w:tc>
      </w:tr>
      <w:tr w:rsidR="003B2C89" w:rsidRPr="00675E42" w14:paraId="57BC2FB8"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12A9622" w14:textId="77777777" w:rsidR="003B2C89" w:rsidRPr="009C4728" w:rsidRDefault="003B2C89" w:rsidP="003B2C89">
            <w:pPr>
              <w:pStyle w:val="TAC"/>
            </w:pPr>
            <w:r w:rsidRPr="009C4728">
              <w:rPr>
                <w:rFonts w:cs="Arial"/>
              </w:rPr>
              <w:t>40</w:t>
            </w:r>
          </w:p>
        </w:tc>
        <w:tc>
          <w:tcPr>
            <w:tcW w:w="567" w:type="dxa"/>
            <w:tcBorders>
              <w:top w:val="single" w:sz="4" w:space="0" w:color="auto"/>
              <w:left w:val="single" w:sz="4" w:space="0" w:color="auto"/>
              <w:bottom w:val="single" w:sz="4" w:space="0" w:color="auto"/>
              <w:right w:val="single" w:sz="4" w:space="0" w:color="auto"/>
            </w:tcBorders>
          </w:tcPr>
          <w:p w14:paraId="19CE5FB6" w14:textId="77777777" w:rsidR="003B2C89" w:rsidRPr="009C4728" w:rsidRDefault="003B2C89" w:rsidP="003B2C89">
            <w:pPr>
              <w:pStyle w:val="TAC"/>
            </w:pPr>
            <w:r w:rsidRPr="009C4728">
              <w:rPr>
                <w:rFonts w:cs="Arial"/>
              </w:rPr>
              <w:t>n40</w:t>
            </w:r>
          </w:p>
        </w:tc>
        <w:tc>
          <w:tcPr>
            <w:tcW w:w="425" w:type="dxa"/>
            <w:tcBorders>
              <w:top w:val="single" w:sz="4" w:space="0" w:color="auto"/>
              <w:left w:val="single" w:sz="4" w:space="0" w:color="auto"/>
              <w:bottom w:val="single" w:sz="4" w:space="0" w:color="auto"/>
              <w:right w:val="single" w:sz="4" w:space="0" w:color="auto"/>
            </w:tcBorders>
          </w:tcPr>
          <w:p w14:paraId="1D3A75ED" w14:textId="77777777" w:rsidR="003B2C89" w:rsidRPr="009C4728" w:rsidRDefault="003B2C89" w:rsidP="003B2C89">
            <w:pPr>
              <w:pStyle w:val="TAC"/>
            </w:pPr>
            <w:r w:rsidRPr="009C4728">
              <w:rPr>
                <w:rFonts w:cs="Arial"/>
              </w:rPr>
              <w:t>40</w:t>
            </w:r>
          </w:p>
        </w:tc>
        <w:tc>
          <w:tcPr>
            <w:tcW w:w="425" w:type="dxa"/>
            <w:tcBorders>
              <w:top w:val="single" w:sz="4" w:space="0" w:color="auto"/>
              <w:left w:val="single" w:sz="4" w:space="0" w:color="auto"/>
              <w:bottom w:val="single" w:sz="4" w:space="0" w:color="auto"/>
              <w:right w:val="single" w:sz="4" w:space="0" w:color="auto"/>
            </w:tcBorders>
          </w:tcPr>
          <w:p w14:paraId="66CAD066"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DA9C7F4" w14:textId="77777777" w:rsidR="003B2C89" w:rsidRDefault="003B2C89" w:rsidP="003B2C89">
            <w:pPr>
              <w:pStyle w:val="TAC"/>
              <w:rPr>
                <w:rFonts w:cs="Arial"/>
              </w:rPr>
            </w:pPr>
            <w:r w:rsidRPr="009C4728">
              <w:rPr>
                <w:rFonts w:cs="Arial"/>
              </w:rPr>
              <w:t>e)</w:t>
            </w:r>
          </w:p>
        </w:tc>
        <w:tc>
          <w:tcPr>
            <w:tcW w:w="1701" w:type="dxa"/>
            <w:tcBorders>
              <w:top w:val="single" w:sz="4" w:space="0" w:color="auto"/>
              <w:left w:val="single" w:sz="4" w:space="0" w:color="auto"/>
              <w:bottom w:val="single" w:sz="4" w:space="0" w:color="auto"/>
              <w:right w:val="single" w:sz="4" w:space="0" w:color="auto"/>
            </w:tcBorders>
          </w:tcPr>
          <w:p w14:paraId="45688886" w14:textId="77777777" w:rsidR="003B2C89" w:rsidRPr="009C4728" w:rsidRDefault="003B2C89" w:rsidP="003B2C89">
            <w:pPr>
              <w:pStyle w:val="TAC"/>
            </w:pPr>
            <w:r w:rsidRPr="008245A3">
              <w:t>2300 –</w:t>
            </w:r>
            <w:r>
              <w:t xml:space="preserve"> </w:t>
            </w:r>
            <w:r w:rsidRPr="008245A3">
              <w:t>2400</w:t>
            </w:r>
          </w:p>
        </w:tc>
        <w:tc>
          <w:tcPr>
            <w:tcW w:w="1701" w:type="dxa"/>
            <w:tcBorders>
              <w:top w:val="single" w:sz="4" w:space="0" w:color="auto"/>
              <w:left w:val="single" w:sz="4" w:space="0" w:color="auto"/>
              <w:bottom w:val="single" w:sz="4" w:space="0" w:color="auto"/>
              <w:right w:val="single" w:sz="4" w:space="0" w:color="auto"/>
            </w:tcBorders>
          </w:tcPr>
          <w:p w14:paraId="564A4EF3" w14:textId="77777777" w:rsidR="003B2C89" w:rsidRPr="009C4728" w:rsidRDefault="003B2C89" w:rsidP="003B2C89">
            <w:pPr>
              <w:pStyle w:val="TAC"/>
            </w:pPr>
            <w:r w:rsidRPr="008245A3">
              <w:t>2300 –</w:t>
            </w:r>
            <w:r>
              <w:t xml:space="preserve"> </w:t>
            </w:r>
            <w:r w:rsidRPr="008245A3">
              <w:t>2400</w:t>
            </w:r>
          </w:p>
        </w:tc>
        <w:tc>
          <w:tcPr>
            <w:tcW w:w="567" w:type="dxa"/>
            <w:tcBorders>
              <w:top w:val="single" w:sz="4" w:space="0" w:color="auto"/>
              <w:left w:val="single" w:sz="4" w:space="0" w:color="auto"/>
              <w:bottom w:val="single" w:sz="4" w:space="0" w:color="auto"/>
              <w:right w:val="single" w:sz="4" w:space="0" w:color="auto"/>
            </w:tcBorders>
          </w:tcPr>
          <w:p w14:paraId="7BC3AB0C"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1C85E558" w14:textId="77777777" w:rsidR="003B2C89" w:rsidRPr="00675E42" w:rsidRDefault="003B2C89" w:rsidP="003B2C89">
            <w:pPr>
              <w:pStyle w:val="TAC"/>
            </w:pPr>
          </w:p>
        </w:tc>
      </w:tr>
      <w:tr w:rsidR="003B2C89" w:rsidRPr="00675E42" w14:paraId="422EC208"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97F7C02" w14:textId="77777777" w:rsidR="003B2C89" w:rsidRPr="009C4728" w:rsidRDefault="003B2C89" w:rsidP="003B2C89">
            <w:pPr>
              <w:pStyle w:val="TAC"/>
            </w:pPr>
            <w:r w:rsidRPr="009C4728">
              <w:rPr>
                <w:rFonts w:cs="Arial"/>
              </w:rPr>
              <w:t>41</w:t>
            </w:r>
          </w:p>
        </w:tc>
        <w:tc>
          <w:tcPr>
            <w:tcW w:w="567" w:type="dxa"/>
            <w:tcBorders>
              <w:top w:val="single" w:sz="4" w:space="0" w:color="auto"/>
              <w:left w:val="single" w:sz="4" w:space="0" w:color="auto"/>
              <w:bottom w:val="single" w:sz="4" w:space="0" w:color="auto"/>
              <w:right w:val="single" w:sz="4" w:space="0" w:color="auto"/>
            </w:tcBorders>
          </w:tcPr>
          <w:p w14:paraId="5AC55495" w14:textId="77777777" w:rsidR="003B2C89" w:rsidRPr="009C4728" w:rsidRDefault="003B2C89" w:rsidP="003B2C89">
            <w:pPr>
              <w:pStyle w:val="TAC"/>
            </w:pPr>
            <w:r w:rsidRPr="009C4728">
              <w:rPr>
                <w:rFonts w:cs="Arial"/>
              </w:rPr>
              <w:t>n41</w:t>
            </w:r>
          </w:p>
        </w:tc>
        <w:tc>
          <w:tcPr>
            <w:tcW w:w="425" w:type="dxa"/>
            <w:tcBorders>
              <w:top w:val="single" w:sz="4" w:space="0" w:color="auto"/>
              <w:left w:val="single" w:sz="4" w:space="0" w:color="auto"/>
              <w:bottom w:val="single" w:sz="4" w:space="0" w:color="auto"/>
              <w:right w:val="single" w:sz="4" w:space="0" w:color="auto"/>
            </w:tcBorders>
          </w:tcPr>
          <w:p w14:paraId="5F4ABBA2" w14:textId="77777777" w:rsidR="003B2C89" w:rsidRPr="009C4728" w:rsidRDefault="003B2C89" w:rsidP="003B2C89">
            <w:pPr>
              <w:pStyle w:val="TAC"/>
            </w:pPr>
            <w:r w:rsidRPr="009C4728">
              <w:rPr>
                <w:rFonts w:cs="Arial"/>
              </w:rPr>
              <w:t>41</w:t>
            </w:r>
          </w:p>
        </w:tc>
        <w:tc>
          <w:tcPr>
            <w:tcW w:w="425" w:type="dxa"/>
            <w:tcBorders>
              <w:top w:val="single" w:sz="4" w:space="0" w:color="auto"/>
              <w:left w:val="single" w:sz="4" w:space="0" w:color="auto"/>
              <w:bottom w:val="single" w:sz="4" w:space="0" w:color="auto"/>
              <w:right w:val="single" w:sz="4" w:space="0" w:color="auto"/>
            </w:tcBorders>
            <w:vAlign w:val="center"/>
          </w:tcPr>
          <w:p w14:paraId="510D1815" w14:textId="77777777" w:rsidR="003B2C89" w:rsidRPr="009C4728" w:rsidRDefault="003B2C89" w:rsidP="003B2C89">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E61BC7C" w14:textId="77777777" w:rsidR="003B2C89" w:rsidRDefault="003B2C89" w:rsidP="003B2C89">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0688DF9B" w14:textId="77777777" w:rsidR="003B2C89" w:rsidRPr="009C4728" w:rsidRDefault="003B2C89" w:rsidP="003B2C89">
            <w:pPr>
              <w:pStyle w:val="TAC"/>
            </w:pPr>
            <w:r w:rsidRPr="008245A3">
              <w:t>2496 –</w:t>
            </w:r>
            <w:r>
              <w:t xml:space="preserve"> </w:t>
            </w:r>
            <w:r w:rsidRPr="008245A3">
              <w:t>2690</w:t>
            </w:r>
          </w:p>
        </w:tc>
        <w:tc>
          <w:tcPr>
            <w:tcW w:w="1701" w:type="dxa"/>
            <w:tcBorders>
              <w:top w:val="single" w:sz="4" w:space="0" w:color="auto"/>
              <w:left w:val="single" w:sz="4" w:space="0" w:color="auto"/>
              <w:bottom w:val="single" w:sz="4" w:space="0" w:color="auto"/>
              <w:right w:val="single" w:sz="4" w:space="0" w:color="auto"/>
            </w:tcBorders>
          </w:tcPr>
          <w:p w14:paraId="4BF6E8D7" w14:textId="77777777" w:rsidR="003B2C89" w:rsidRPr="009C4728" w:rsidRDefault="003B2C89" w:rsidP="003B2C89">
            <w:pPr>
              <w:pStyle w:val="TAC"/>
            </w:pPr>
            <w:r w:rsidRPr="008245A3">
              <w:t>2496 –</w:t>
            </w:r>
            <w:r>
              <w:t xml:space="preserve"> </w:t>
            </w:r>
            <w:r w:rsidRPr="008245A3">
              <w:t>2690</w:t>
            </w:r>
          </w:p>
        </w:tc>
        <w:tc>
          <w:tcPr>
            <w:tcW w:w="567" w:type="dxa"/>
            <w:tcBorders>
              <w:top w:val="single" w:sz="4" w:space="0" w:color="auto"/>
              <w:left w:val="single" w:sz="4" w:space="0" w:color="auto"/>
              <w:bottom w:val="single" w:sz="4" w:space="0" w:color="auto"/>
              <w:right w:val="single" w:sz="4" w:space="0" w:color="auto"/>
            </w:tcBorders>
          </w:tcPr>
          <w:p w14:paraId="5A4F6E66"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44B2748" w14:textId="77777777" w:rsidR="003B2C89" w:rsidRPr="00675E42" w:rsidRDefault="003B2C89" w:rsidP="003B2C89">
            <w:pPr>
              <w:pStyle w:val="TAC"/>
            </w:pPr>
            <w:r>
              <w:t>Note 1</w:t>
            </w:r>
          </w:p>
        </w:tc>
      </w:tr>
      <w:tr w:rsidR="003B2C89" w:rsidRPr="00675E42" w14:paraId="23071871"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6D694AF" w14:textId="77777777" w:rsidR="003B2C89" w:rsidRPr="009C4728" w:rsidRDefault="003B2C89" w:rsidP="003B2C89">
            <w:pPr>
              <w:pStyle w:val="TAC"/>
            </w:pPr>
            <w:r w:rsidRPr="009C4728">
              <w:rPr>
                <w:rFonts w:cs="Arial"/>
              </w:rPr>
              <w:t>42</w:t>
            </w:r>
          </w:p>
        </w:tc>
        <w:tc>
          <w:tcPr>
            <w:tcW w:w="567" w:type="dxa"/>
            <w:tcBorders>
              <w:top w:val="single" w:sz="4" w:space="0" w:color="auto"/>
              <w:left w:val="single" w:sz="4" w:space="0" w:color="auto"/>
              <w:bottom w:val="single" w:sz="4" w:space="0" w:color="auto"/>
              <w:right w:val="single" w:sz="4" w:space="0" w:color="auto"/>
            </w:tcBorders>
          </w:tcPr>
          <w:p w14:paraId="4112C701"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08694B81" w14:textId="77777777" w:rsidR="003B2C89" w:rsidRPr="009C4728" w:rsidRDefault="003B2C89" w:rsidP="003B2C89">
            <w:pPr>
              <w:pStyle w:val="TAC"/>
            </w:pPr>
            <w:r w:rsidRPr="009C4728">
              <w:rPr>
                <w:rFonts w:cs="Arial"/>
              </w:rPr>
              <w:t>42</w:t>
            </w:r>
          </w:p>
        </w:tc>
        <w:tc>
          <w:tcPr>
            <w:tcW w:w="425" w:type="dxa"/>
            <w:tcBorders>
              <w:top w:val="single" w:sz="4" w:space="0" w:color="auto"/>
              <w:left w:val="single" w:sz="4" w:space="0" w:color="auto"/>
              <w:bottom w:val="single" w:sz="4" w:space="0" w:color="auto"/>
              <w:right w:val="single" w:sz="4" w:space="0" w:color="auto"/>
            </w:tcBorders>
            <w:vAlign w:val="center"/>
          </w:tcPr>
          <w:p w14:paraId="4A825B0B" w14:textId="77777777" w:rsidR="003B2C89" w:rsidRPr="009C4728" w:rsidRDefault="003B2C89" w:rsidP="003B2C89">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5EBA445" w14:textId="77777777" w:rsidR="003B2C89" w:rsidRDefault="003B2C89" w:rsidP="003B2C89">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C09946D" w14:textId="77777777" w:rsidR="003B2C89" w:rsidRPr="009C4728" w:rsidRDefault="003B2C89" w:rsidP="003B2C89">
            <w:pPr>
              <w:pStyle w:val="TAC"/>
            </w:pPr>
            <w:r w:rsidRPr="008245A3">
              <w:t>3400 –</w:t>
            </w:r>
            <w:r>
              <w:t xml:space="preserve"> </w:t>
            </w:r>
            <w:r w:rsidRPr="008245A3">
              <w:t>3600</w:t>
            </w:r>
          </w:p>
        </w:tc>
        <w:tc>
          <w:tcPr>
            <w:tcW w:w="1701" w:type="dxa"/>
            <w:tcBorders>
              <w:top w:val="single" w:sz="4" w:space="0" w:color="auto"/>
              <w:left w:val="single" w:sz="4" w:space="0" w:color="auto"/>
              <w:bottom w:val="single" w:sz="4" w:space="0" w:color="auto"/>
              <w:right w:val="single" w:sz="4" w:space="0" w:color="auto"/>
            </w:tcBorders>
          </w:tcPr>
          <w:p w14:paraId="568FFDA0" w14:textId="77777777" w:rsidR="003B2C89" w:rsidRPr="009C4728" w:rsidRDefault="003B2C89" w:rsidP="003B2C89">
            <w:pPr>
              <w:pStyle w:val="TAC"/>
            </w:pPr>
            <w:r w:rsidRPr="008245A3">
              <w:t>3400 –</w:t>
            </w:r>
            <w:r>
              <w:t xml:space="preserve"> </w:t>
            </w:r>
            <w:r w:rsidRPr="008245A3">
              <w:t>3600</w:t>
            </w:r>
          </w:p>
        </w:tc>
        <w:tc>
          <w:tcPr>
            <w:tcW w:w="567" w:type="dxa"/>
            <w:tcBorders>
              <w:top w:val="single" w:sz="4" w:space="0" w:color="auto"/>
              <w:left w:val="single" w:sz="4" w:space="0" w:color="auto"/>
              <w:bottom w:val="single" w:sz="4" w:space="0" w:color="auto"/>
              <w:right w:val="single" w:sz="4" w:space="0" w:color="auto"/>
            </w:tcBorders>
          </w:tcPr>
          <w:p w14:paraId="6D01CFC5"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98CA0F0" w14:textId="77777777" w:rsidR="003B2C89" w:rsidRPr="00675E42" w:rsidRDefault="003B2C89" w:rsidP="003B2C89">
            <w:pPr>
              <w:pStyle w:val="TAC"/>
            </w:pPr>
          </w:p>
        </w:tc>
      </w:tr>
      <w:tr w:rsidR="003B2C89" w:rsidRPr="00675E42" w14:paraId="706F958F"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62416743" w14:textId="77777777" w:rsidR="003B2C89" w:rsidRPr="009C4728" w:rsidRDefault="003B2C89" w:rsidP="003B2C89">
            <w:pPr>
              <w:pStyle w:val="TAC"/>
            </w:pPr>
            <w:r w:rsidRPr="009C4728">
              <w:rPr>
                <w:rFonts w:cs="Arial"/>
              </w:rPr>
              <w:t>43</w:t>
            </w:r>
          </w:p>
        </w:tc>
        <w:tc>
          <w:tcPr>
            <w:tcW w:w="567" w:type="dxa"/>
            <w:tcBorders>
              <w:top w:val="single" w:sz="4" w:space="0" w:color="auto"/>
              <w:left w:val="single" w:sz="4" w:space="0" w:color="auto"/>
              <w:bottom w:val="single" w:sz="4" w:space="0" w:color="auto"/>
              <w:right w:val="single" w:sz="4" w:space="0" w:color="auto"/>
            </w:tcBorders>
          </w:tcPr>
          <w:p w14:paraId="022368BC"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3759D49" w14:textId="77777777" w:rsidR="003B2C89" w:rsidRPr="009C4728" w:rsidRDefault="003B2C89" w:rsidP="003B2C89">
            <w:pPr>
              <w:pStyle w:val="TAC"/>
            </w:pPr>
            <w:r w:rsidRPr="009C4728">
              <w:rPr>
                <w:rFonts w:cs="Arial"/>
              </w:rPr>
              <w:t>43</w:t>
            </w:r>
          </w:p>
        </w:tc>
        <w:tc>
          <w:tcPr>
            <w:tcW w:w="425" w:type="dxa"/>
            <w:tcBorders>
              <w:top w:val="single" w:sz="4" w:space="0" w:color="auto"/>
              <w:left w:val="single" w:sz="4" w:space="0" w:color="auto"/>
              <w:bottom w:val="single" w:sz="4" w:space="0" w:color="auto"/>
              <w:right w:val="single" w:sz="4" w:space="0" w:color="auto"/>
            </w:tcBorders>
            <w:vAlign w:val="center"/>
          </w:tcPr>
          <w:p w14:paraId="721FBAB5" w14:textId="77777777" w:rsidR="003B2C89" w:rsidRPr="009C4728" w:rsidRDefault="003B2C89" w:rsidP="003B2C89">
            <w:pPr>
              <w:pStyle w:val="TAC"/>
            </w:pPr>
            <w: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64AA3A5" w14:textId="77777777" w:rsidR="003B2C89" w:rsidRDefault="003B2C89" w:rsidP="003B2C89">
            <w:pPr>
              <w:pStyle w:val="TAC"/>
              <w:rPr>
                <w:rFonts w:cs="Arial"/>
              </w:rPr>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3874CE61" w14:textId="77777777" w:rsidR="003B2C89" w:rsidRPr="009C4728" w:rsidRDefault="003B2C89" w:rsidP="003B2C89">
            <w:pPr>
              <w:pStyle w:val="TAC"/>
            </w:pPr>
            <w:r w:rsidRPr="008245A3">
              <w:t>3600 –</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741E261E" w14:textId="77777777" w:rsidR="003B2C89" w:rsidRPr="009C4728" w:rsidRDefault="003B2C89" w:rsidP="003B2C89">
            <w:pPr>
              <w:pStyle w:val="TAC"/>
            </w:pPr>
            <w:r w:rsidRPr="008245A3">
              <w:t>3600 –</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43A946A8"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0087B50" w14:textId="77777777" w:rsidR="003B2C89" w:rsidRPr="00675E42" w:rsidRDefault="003B2C89" w:rsidP="003B2C89">
            <w:pPr>
              <w:pStyle w:val="TAC"/>
            </w:pPr>
          </w:p>
        </w:tc>
      </w:tr>
      <w:tr w:rsidR="003B2C89" w:rsidRPr="00675E42" w14:paraId="6E78EDD4"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3C98591" w14:textId="77777777" w:rsidR="003B2C89" w:rsidRPr="009C4728" w:rsidRDefault="003B2C89" w:rsidP="003B2C89">
            <w:pPr>
              <w:pStyle w:val="TAC"/>
            </w:pPr>
            <w:r w:rsidRPr="009C4728">
              <w:rPr>
                <w:rFonts w:cs="Arial"/>
              </w:rPr>
              <w:t>44</w:t>
            </w:r>
          </w:p>
        </w:tc>
        <w:tc>
          <w:tcPr>
            <w:tcW w:w="567" w:type="dxa"/>
            <w:tcBorders>
              <w:top w:val="single" w:sz="4" w:space="0" w:color="auto"/>
              <w:left w:val="single" w:sz="4" w:space="0" w:color="auto"/>
              <w:bottom w:val="single" w:sz="4" w:space="0" w:color="auto"/>
              <w:right w:val="single" w:sz="4" w:space="0" w:color="auto"/>
            </w:tcBorders>
          </w:tcPr>
          <w:p w14:paraId="6515AD77"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0BACAB5D" w14:textId="77777777" w:rsidR="003B2C89" w:rsidRPr="009C4728" w:rsidRDefault="003B2C89" w:rsidP="003B2C89">
            <w:pPr>
              <w:pStyle w:val="TAC"/>
            </w:pPr>
            <w:r w:rsidRPr="009C4728">
              <w:rPr>
                <w:rFonts w:cs="Arial"/>
              </w:rPr>
              <w:t>44</w:t>
            </w:r>
          </w:p>
        </w:tc>
        <w:tc>
          <w:tcPr>
            <w:tcW w:w="425" w:type="dxa"/>
            <w:tcBorders>
              <w:top w:val="single" w:sz="4" w:space="0" w:color="auto"/>
              <w:left w:val="single" w:sz="4" w:space="0" w:color="auto"/>
              <w:bottom w:val="single" w:sz="4" w:space="0" w:color="auto"/>
              <w:right w:val="single" w:sz="4" w:space="0" w:color="auto"/>
            </w:tcBorders>
          </w:tcPr>
          <w:p w14:paraId="7A36CF4C"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23BB7F83" w14:textId="77777777" w:rsidR="003B2C89" w:rsidRPr="009C4728" w:rsidRDefault="003B2C89" w:rsidP="003B2C89">
            <w:pPr>
              <w:pStyle w:val="TAC"/>
            </w:pPr>
            <w:r w:rsidRPr="009C4728">
              <w:rPr>
                <w:rFonts w:cs="Arial"/>
              </w:rPr>
              <w:t>-</w:t>
            </w:r>
          </w:p>
        </w:tc>
        <w:tc>
          <w:tcPr>
            <w:tcW w:w="1701" w:type="dxa"/>
            <w:tcBorders>
              <w:top w:val="single" w:sz="4" w:space="0" w:color="auto"/>
              <w:left w:val="single" w:sz="4" w:space="0" w:color="auto"/>
              <w:bottom w:val="single" w:sz="4" w:space="0" w:color="auto"/>
              <w:right w:val="single" w:sz="4" w:space="0" w:color="auto"/>
            </w:tcBorders>
          </w:tcPr>
          <w:p w14:paraId="6B178374" w14:textId="77777777" w:rsidR="003B2C89" w:rsidRPr="009C4728" w:rsidRDefault="003B2C89" w:rsidP="003B2C89">
            <w:pPr>
              <w:pStyle w:val="TAC"/>
            </w:pPr>
            <w:r w:rsidRPr="008245A3">
              <w:t>703</w:t>
            </w:r>
            <w:r>
              <w:t xml:space="preserve"> </w:t>
            </w:r>
            <w:r w:rsidRPr="008245A3">
              <w:t>–</w:t>
            </w:r>
            <w:r>
              <w:t xml:space="preserve"> </w:t>
            </w:r>
            <w:r w:rsidRPr="008245A3">
              <w:t>803</w:t>
            </w:r>
          </w:p>
        </w:tc>
        <w:tc>
          <w:tcPr>
            <w:tcW w:w="1701" w:type="dxa"/>
            <w:tcBorders>
              <w:top w:val="single" w:sz="4" w:space="0" w:color="auto"/>
              <w:left w:val="single" w:sz="4" w:space="0" w:color="auto"/>
              <w:bottom w:val="single" w:sz="4" w:space="0" w:color="auto"/>
              <w:right w:val="single" w:sz="4" w:space="0" w:color="auto"/>
            </w:tcBorders>
          </w:tcPr>
          <w:p w14:paraId="001AE232" w14:textId="77777777" w:rsidR="003B2C89" w:rsidRPr="009C4728" w:rsidRDefault="003B2C89" w:rsidP="003B2C89">
            <w:pPr>
              <w:pStyle w:val="TAC"/>
            </w:pPr>
            <w:r w:rsidRPr="008245A3">
              <w:t>703</w:t>
            </w:r>
            <w:r>
              <w:t xml:space="preserve"> </w:t>
            </w:r>
            <w:r w:rsidRPr="008245A3">
              <w:t>–</w:t>
            </w:r>
            <w:r>
              <w:t xml:space="preserve"> </w:t>
            </w:r>
            <w:r w:rsidRPr="008245A3">
              <w:t>803</w:t>
            </w:r>
          </w:p>
        </w:tc>
        <w:tc>
          <w:tcPr>
            <w:tcW w:w="567" w:type="dxa"/>
            <w:tcBorders>
              <w:top w:val="single" w:sz="4" w:space="0" w:color="auto"/>
              <w:left w:val="single" w:sz="4" w:space="0" w:color="auto"/>
              <w:bottom w:val="single" w:sz="4" w:space="0" w:color="auto"/>
              <w:right w:val="single" w:sz="4" w:space="0" w:color="auto"/>
            </w:tcBorders>
          </w:tcPr>
          <w:p w14:paraId="22643EC1" w14:textId="77777777" w:rsidR="003B2C89" w:rsidRPr="009C4728"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AC83A7E" w14:textId="77777777" w:rsidR="003B2C89" w:rsidRPr="00675E42" w:rsidRDefault="003B2C89" w:rsidP="003B2C89">
            <w:pPr>
              <w:pStyle w:val="TAC"/>
            </w:pPr>
          </w:p>
        </w:tc>
      </w:tr>
      <w:tr w:rsidR="003B2C89" w:rsidRPr="00675E42" w14:paraId="3C0EBA04"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3048DA2C" w14:textId="77777777" w:rsidR="003B2C89" w:rsidRPr="009C4728" w:rsidRDefault="003B2C89" w:rsidP="003B2C89">
            <w:pPr>
              <w:pStyle w:val="TAC"/>
            </w:pPr>
            <w:r w:rsidRPr="009C4728">
              <w:rPr>
                <w:lang w:eastAsia="zh-CN"/>
              </w:rPr>
              <w:t>45</w:t>
            </w:r>
          </w:p>
        </w:tc>
        <w:tc>
          <w:tcPr>
            <w:tcW w:w="567" w:type="dxa"/>
            <w:tcBorders>
              <w:top w:val="single" w:sz="4" w:space="0" w:color="auto"/>
              <w:left w:val="single" w:sz="4" w:space="0" w:color="auto"/>
              <w:bottom w:val="single" w:sz="4" w:space="0" w:color="auto"/>
              <w:right w:val="single" w:sz="4" w:space="0" w:color="auto"/>
            </w:tcBorders>
          </w:tcPr>
          <w:p w14:paraId="75E6A312"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C0AE89E" w14:textId="77777777" w:rsidR="003B2C89" w:rsidRPr="009C4728" w:rsidRDefault="003B2C89" w:rsidP="003B2C89">
            <w:pPr>
              <w:pStyle w:val="TAC"/>
            </w:pPr>
            <w:r w:rsidRPr="009C4728">
              <w:rPr>
                <w:lang w:eastAsia="zh-CN"/>
              </w:rPr>
              <w:t>45</w:t>
            </w:r>
          </w:p>
        </w:tc>
        <w:tc>
          <w:tcPr>
            <w:tcW w:w="425" w:type="dxa"/>
            <w:tcBorders>
              <w:top w:val="single" w:sz="4" w:space="0" w:color="auto"/>
              <w:left w:val="single" w:sz="4" w:space="0" w:color="auto"/>
              <w:bottom w:val="single" w:sz="4" w:space="0" w:color="auto"/>
              <w:right w:val="single" w:sz="4" w:space="0" w:color="auto"/>
            </w:tcBorders>
          </w:tcPr>
          <w:p w14:paraId="398AD1A3"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1D9924B2" w14:textId="77777777" w:rsidR="003B2C89" w:rsidRDefault="003B2C89" w:rsidP="003B2C89">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17218946" w14:textId="77777777" w:rsidR="003B2C89" w:rsidRPr="009C4728" w:rsidRDefault="003B2C89" w:rsidP="003B2C89">
            <w:pPr>
              <w:pStyle w:val="TAC"/>
            </w:pPr>
            <w:r w:rsidRPr="008245A3">
              <w:t>1447</w:t>
            </w:r>
            <w:r>
              <w:t xml:space="preserve"> </w:t>
            </w:r>
            <w:r w:rsidRPr="008245A3">
              <w:t>–</w:t>
            </w:r>
            <w:r>
              <w:t xml:space="preserve"> </w:t>
            </w:r>
            <w:r w:rsidRPr="008245A3">
              <w:t>1467</w:t>
            </w:r>
          </w:p>
        </w:tc>
        <w:tc>
          <w:tcPr>
            <w:tcW w:w="1701" w:type="dxa"/>
            <w:tcBorders>
              <w:top w:val="single" w:sz="4" w:space="0" w:color="auto"/>
              <w:left w:val="single" w:sz="4" w:space="0" w:color="auto"/>
              <w:bottom w:val="single" w:sz="4" w:space="0" w:color="auto"/>
              <w:right w:val="single" w:sz="4" w:space="0" w:color="auto"/>
            </w:tcBorders>
          </w:tcPr>
          <w:p w14:paraId="7C9BF647" w14:textId="77777777" w:rsidR="003B2C89" w:rsidRPr="009C4728" w:rsidRDefault="003B2C89" w:rsidP="003B2C89">
            <w:pPr>
              <w:pStyle w:val="TAC"/>
            </w:pPr>
            <w:r w:rsidRPr="008245A3">
              <w:t>1447</w:t>
            </w:r>
            <w:r>
              <w:t xml:space="preserve"> </w:t>
            </w:r>
            <w:r w:rsidRPr="008245A3">
              <w:t>–</w:t>
            </w:r>
            <w:r>
              <w:t xml:space="preserve"> </w:t>
            </w:r>
            <w:r w:rsidRPr="008245A3">
              <w:t>1467</w:t>
            </w:r>
          </w:p>
        </w:tc>
        <w:tc>
          <w:tcPr>
            <w:tcW w:w="567" w:type="dxa"/>
            <w:tcBorders>
              <w:top w:val="single" w:sz="4" w:space="0" w:color="auto"/>
              <w:left w:val="single" w:sz="4" w:space="0" w:color="auto"/>
              <w:bottom w:val="single" w:sz="4" w:space="0" w:color="auto"/>
              <w:right w:val="single" w:sz="4" w:space="0" w:color="auto"/>
            </w:tcBorders>
          </w:tcPr>
          <w:p w14:paraId="0643F64F"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84CF98E" w14:textId="77777777" w:rsidR="003B2C89" w:rsidRPr="00675E42" w:rsidRDefault="003B2C89" w:rsidP="003B2C89">
            <w:pPr>
              <w:pStyle w:val="TAC"/>
            </w:pPr>
          </w:p>
        </w:tc>
      </w:tr>
      <w:tr w:rsidR="003B2C89" w:rsidRPr="00675E42" w14:paraId="1DB6D3D2"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C0307FE" w14:textId="77777777" w:rsidR="003B2C89" w:rsidRPr="009C4728" w:rsidRDefault="003B2C89" w:rsidP="003B2C89">
            <w:pPr>
              <w:pStyle w:val="TAC"/>
            </w:pPr>
            <w:r w:rsidRPr="009C4728">
              <w:rPr>
                <w:lang w:eastAsia="zh-CN"/>
              </w:rPr>
              <w:t>48</w:t>
            </w:r>
          </w:p>
        </w:tc>
        <w:tc>
          <w:tcPr>
            <w:tcW w:w="567" w:type="dxa"/>
            <w:tcBorders>
              <w:top w:val="single" w:sz="4" w:space="0" w:color="auto"/>
              <w:left w:val="single" w:sz="4" w:space="0" w:color="auto"/>
              <w:bottom w:val="single" w:sz="4" w:space="0" w:color="auto"/>
              <w:right w:val="single" w:sz="4" w:space="0" w:color="auto"/>
            </w:tcBorders>
          </w:tcPr>
          <w:p w14:paraId="3B565B43" w14:textId="77777777" w:rsidR="003B2C89" w:rsidRPr="009C4728" w:rsidRDefault="003B2C89" w:rsidP="003B2C89">
            <w:pPr>
              <w:pStyle w:val="TAC"/>
            </w:pPr>
            <w:r w:rsidRPr="009C4728">
              <w:rPr>
                <w:lang w:eastAsia="ja-JP"/>
              </w:rPr>
              <w:t>n48</w:t>
            </w:r>
          </w:p>
        </w:tc>
        <w:tc>
          <w:tcPr>
            <w:tcW w:w="425" w:type="dxa"/>
            <w:tcBorders>
              <w:top w:val="single" w:sz="4" w:space="0" w:color="auto"/>
              <w:left w:val="single" w:sz="4" w:space="0" w:color="auto"/>
              <w:bottom w:val="single" w:sz="4" w:space="0" w:color="auto"/>
              <w:right w:val="single" w:sz="4" w:space="0" w:color="auto"/>
            </w:tcBorders>
          </w:tcPr>
          <w:p w14:paraId="7AF7F7D2" w14:textId="77777777" w:rsidR="003B2C89" w:rsidRPr="009C4728" w:rsidRDefault="003B2C89" w:rsidP="003B2C89">
            <w:pPr>
              <w:pStyle w:val="TAC"/>
            </w:pPr>
            <w:r w:rsidRPr="009C4728">
              <w:rPr>
                <w:lang w:eastAsia="zh-CN"/>
              </w:rPr>
              <w:t>48</w:t>
            </w:r>
          </w:p>
        </w:tc>
        <w:tc>
          <w:tcPr>
            <w:tcW w:w="425" w:type="dxa"/>
            <w:tcBorders>
              <w:top w:val="single" w:sz="4" w:space="0" w:color="auto"/>
              <w:left w:val="single" w:sz="4" w:space="0" w:color="auto"/>
              <w:bottom w:val="single" w:sz="4" w:space="0" w:color="auto"/>
              <w:right w:val="single" w:sz="4" w:space="0" w:color="auto"/>
            </w:tcBorders>
          </w:tcPr>
          <w:p w14:paraId="15EB355E" w14:textId="4302966C" w:rsidR="003B2C89" w:rsidRPr="009C4728" w:rsidRDefault="00B938BE" w:rsidP="003B2C89">
            <w:pPr>
              <w:pStyle w:val="TAC"/>
            </w:pPr>
            <w:r>
              <w:rPr>
                <w:rFonts w:cs="Arial"/>
              </w:rP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B6B1735" w14:textId="77777777" w:rsidR="003B2C89" w:rsidRDefault="003B2C89" w:rsidP="003B2C89">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56665812" w14:textId="77777777" w:rsidR="003B2C89" w:rsidRPr="009C4728" w:rsidRDefault="003B2C89" w:rsidP="003B2C89">
            <w:pPr>
              <w:pStyle w:val="TAC"/>
            </w:pPr>
            <w:r w:rsidRPr="008245A3">
              <w:t>3550 –</w:t>
            </w:r>
            <w:r>
              <w:t xml:space="preserve"> </w:t>
            </w:r>
            <w:r w:rsidRPr="008245A3">
              <w:t>3700</w:t>
            </w:r>
          </w:p>
        </w:tc>
        <w:tc>
          <w:tcPr>
            <w:tcW w:w="1701" w:type="dxa"/>
            <w:tcBorders>
              <w:top w:val="single" w:sz="4" w:space="0" w:color="auto"/>
              <w:left w:val="single" w:sz="4" w:space="0" w:color="auto"/>
              <w:bottom w:val="single" w:sz="4" w:space="0" w:color="auto"/>
              <w:right w:val="single" w:sz="4" w:space="0" w:color="auto"/>
            </w:tcBorders>
          </w:tcPr>
          <w:p w14:paraId="2F4D8248" w14:textId="77777777" w:rsidR="003B2C89" w:rsidRPr="009C4728" w:rsidRDefault="003B2C89" w:rsidP="003B2C89">
            <w:pPr>
              <w:pStyle w:val="TAC"/>
            </w:pPr>
            <w:r w:rsidRPr="008245A3">
              <w:t>3550 –</w:t>
            </w:r>
            <w:r>
              <w:t xml:space="preserve"> </w:t>
            </w:r>
            <w:r w:rsidRPr="008245A3">
              <w:t>3700</w:t>
            </w:r>
          </w:p>
        </w:tc>
        <w:tc>
          <w:tcPr>
            <w:tcW w:w="567" w:type="dxa"/>
            <w:tcBorders>
              <w:top w:val="single" w:sz="4" w:space="0" w:color="auto"/>
              <w:left w:val="single" w:sz="4" w:space="0" w:color="auto"/>
              <w:bottom w:val="single" w:sz="4" w:space="0" w:color="auto"/>
              <w:right w:val="single" w:sz="4" w:space="0" w:color="auto"/>
            </w:tcBorders>
          </w:tcPr>
          <w:p w14:paraId="4B8BD288"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4E188518" w14:textId="77777777" w:rsidR="003B2C89" w:rsidRPr="00675E42" w:rsidRDefault="003B2C89" w:rsidP="003B2C89">
            <w:pPr>
              <w:pStyle w:val="TAC"/>
            </w:pPr>
          </w:p>
        </w:tc>
      </w:tr>
      <w:tr w:rsidR="003B2C89" w:rsidRPr="00675E42" w14:paraId="06F1F996"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9E8DA90" w14:textId="77777777" w:rsidR="003B2C89" w:rsidRPr="009C4728" w:rsidRDefault="003B2C89" w:rsidP="003B2C89">
            <w:pPr>
              <w:pStyle w:val="TAC"/>
            </w:pPr>
            <w:r w:rsidRPr="009C4728">
              <w:rPr>
                <w:lang w:eastAsia="zh-CN"/>
              </w:rPr>
              <w:t>50</w:t>
            </w:r>
          </w:p>
        </w:tc>
        <w:tc>
          <w:tcPr>
            <w:tcW w:w="567" w:type="dxa"/>
            <w:tcBorders>
              <w:top w:val="single" w:sz="4" w:space="0" w:color="auto"/>
              <w:left w:val="single" w:sz="4" w:space="0" w:color="auto"/>
              <w:bottom w:val="single" w:sz="4" w:space="0" w:color="auto"/>
              <w:right w:val="single" w:sz="4" w:space="0" w:color="auto"/>
            </w:tcBorders>
          </w:tcPr>
          <w:p w14:paraId="45156D6D" w14:textId="77777777" w:rsidR="003B2C89" w:rsidRPr="009C4728" w:rsidRDefault="003B2C89" w:rsidP="003B2C89">
            <w:pPr>
              <w:pStyle w:val="TAC"/>
            </w:pPr>
            <w:r w:rsidRPr="009C4728">
              <w:rPr>
                <w:lang w:eastAsia="ja-JP"/>
              </w:rPr>
              <w:t>n50</w:t>
            </w:r>
          </w:p>
        </w:tc>
        <w:tc>
          <w:tcPr>
            <w:tcW w:w="425" w:type="dxa"/>
            <w:tcBorders>
              <w:top w:val="single" w:sz="4" w:space="0" w:color="auto"/>
              <w:left w:val="single" w:sz="4" w:space="0" w:color="auto"/>
              <w:bottom w:val="single" w:sz="4" w:space="0" w:color="auto"/>
              <w:right w:val="single" w:sz="4" w:space="0" w:color="auto"/>
            </w:tcBorders>
          </w:tcPr>
          <w:p w14:paraId="6213C164" w14:textId="77777777" w:rsidR="003B2C89" w:rsidRPr="009C4728" w:rsidRDefault="003B2C89" w:rsidP="003B2C89">
            <w:pPr>
              <w:pStyle w:val="TAC"/>
            </w:pPr>
            <w:r w:rsidRPr="009C4728">
              <w:rPr>
                <w:lang w:eastAsia="zh-CN"/>
              </w:rPr>
              <w:t>50</w:t>
            </w:r>
          </w:p>
        </w:tc>
        <w:tc>
          <w:tcPr>
            <w:tcW w:w="425" w:type="dxa"/>
            <w:tcBorders>
              <w:top w:val="single" w:sz="4" w:space="0" w:color="auto"/>
              <w:left w:val="single" w:sz="4" w:space="0" w:color="auto"/>
              <w:bottom w:val="single" w:sz="4" w:space="0" w:color="auto"/>
              <w:right w:val="single" w:sz="4" w:space="0" w:color="auto"/>
            </w:tcBorders>
          </w:tcPr>
          <w:p w14:paraId="2AEF0E85"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300CBB17" w14:textId="77777777" w:rsidR="003B2C89" w:rsidRDefault="003B2C89" w:rsidP="003B2C89">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737232BA" w14:textId="77777777" w:rsidR="003B2C89" w:rsidRPr="009C4728" w:rsidRDefault="003B2C89" w:rsidP="003B2C89">
            <w:pPr>
              <w:pStyle w:val="TAC"/>
            </w:pPr>
            <w:r w:rsidRPr="008245A3">
              <w:t>1432</w:t>
            </w:r>
            <w:r>
              <w:t xml:space="preserve"> </w:t>
            </w:r>
            <w:r w:rsidRPr="008245A3">
              <w:t>–</w:t>
            </w:r>
            <w:r>
              <w:t xml:space="preserve"> </w:t>
            </w:r>
            <w:r w:rsidRPr="008245A3">
              <w:t>1517</w:t>
            </w:r>
          </w:p>
        </w:tc>
        <w:tc>
          <w:tcPr>
            <w:tcW w:w="1701" w:type="dxa"/>
            <w:tcBorders>
              <w:top w:val="single" w:sz="4" w:space="0" w:color="auto"/>
              <w:left w:val="single" w:sz="4" w:space="0" w:color="auto"/>
              <w:bottom w:val="single" w:sz="4" w:space="0" w:color="auto"/>
              <w:right w:val="single" w:sz="4" w:space="0" w:color="auto"/>
            </w:tcBorders>
          </w:tcPr>
          <w:p w14:paraId="7F10ED72" w14:textId="77777777" w:rsidR="003B2C89" w:rsidRPr="009C4728" w:rsidRDefault="003B2C89" w:rsidP="003B2C89">
            <w:pPr>
              <w:pStyle w:val="TAC"/>
            </w:pPr>
            <w:r w:rsidRPr="008245A3">
              <w:t>1432</w:t>
            </w:r>
            <w:r>
              <w:t xml:space="preserve"> </w:t>
            </w:r>
            <w:r w:rsidRPr="008245A3">
              <w:t>–</w:t>
            </w:r>
            <w:r>
              <w:t xml:space="preserve"> </w:t>
            </w:r>
            <w:r w:rsidRPr="008245A3">
              <w:t>1517</w:t>
            </w:r>
          </w:p>
        </w:tc>
        <w:tc>
          <w:tcPr>
            <w:tcW w:w="567" w:type="dxa"/>
            <w:tcBorders>
              <w:top w:val="single" w:sz="4" w:space="0" w:color="auto"/>
              <w:left w:val="single" w:sz="4" w:space="0" w:color="auto"/>
              <w:bottom w:val="single" w:sz="4" w:space="0" w:color="auto"/>
              <w:right w:val="single" w:sz="4" w:space="0" w:color="auto"/>
            </w:tcBorders>
          </w:tcPr>
          <w:p w14:paraId="47723390"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0330EC9D" w14:textId="77777777" w:rsidR="003B2C89" w:rsidRPr="00675E42" w:rsidRDefault="003B2C89" w:rsidP="003B2C89">
            <w:pPr>
              <w:pStyle w:val="TAC"/>
            </w:pPr>
          </w:p>
        </w:tc>
      </w:tr>
      <w:tr w:rsidR="003B2C89" w:rsidRPr="00675E42" w14:paraId="109F900D"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0C00ABF7" w14:textId="77777777" w:rsidR="003B2C89" w:rsidRPr="009C4728" w:rsidRDefault="003B2C89" w:rsidP="003B2C89">
            <w:pPr>
              <w:pStyle w:val="TAC"/>
            </w:pPr>
            <w:r w:rsidRPr="009C4728">
              <w:rPr>
                <w:lang w:eastAsia="zh-CN"/>
              </w:rPr>
              <w:t>51</w:t>
            </w:r>
          </w:p>
        </w:tc>
        <w:tc>
          <w:tcPr>
            <w:tcW w:w="567" w:type="dxa"/>
            <w:tcBorders>
              <w:top w:val="single" w:sz="4" w:space="0" w:color="auto"/>
              <w:left w:val="single" w:sz="4" w:space="0" w:color="auto"/>
              <w:bottom w:val="single" w:sz="4" w:space="0" w:color="auto"/>
              <w:right w:val="single" w:sz="4" w:space="0" w:color="auto"/>
            </w:tcBorders>
          </w:tcPr>
          <w:p w14:paraId="10D1DD3E" w14:textId="77777777" w:rsidR="003B2C89" w:rsidRPr="009C4728" w:rsidRDefault="003B2C89" w:rsidP="003B2C89">
            <w:pPr>
              <w:pStyle w:val="TAC"/>
            </w:pPr>
            <w:r w:rsidRPr="009C4728">
              <w:rPr>
                <w:lang w:eastAsia="ja-JP"/>
              </w:rPr>
              <w:t>n51</w:t>
            </w:r>
          </w:p>
        </w:tc>
        <w:tc>
          <w:tcPr>
            <w:tcW w:w="425" w:type="dxa"/>
            <w:tcBorders>
              <w:top w:val="single" w:sz="4" w:space="0" w:color="auto"/>
              <w:left w:val="single" w:sz="4" w:space="0" w:color="auto"/>
              <w:bottom w:val="single" w:sz="4" w:space="0" w:color="auto"/>
              <w:right w:val="single" w:sz="4" w:space="0" w:color="auto"/>
            </w:tcBorders>
          </w:tcPr>
          <w:p w14:paraId="5E2158C9" w14:textId="77777777" w:rsidR="003B2C89" w:rsidRPr="009C4728" w:rsidRDefault="003B2C89" w:rsidP="003B2C89">
            <w:pPr>
              <w:pStyle w:val="TAC"/>
            </w:pPr>
            <w:r w:rsidRPr="009C4728">
              <w:rPr>
                <w:lang w:eastAsia="zh-CN"/>
              </w:rPr>
              <w:t>51</w:t>
            </w:r>
          </w:p>
        </w:tc>
        <w:tc>
          <w:tcPr>
            <w:tcW w:w="425" w:type="dxa"/>
            <w:tcBorders>
              <w:top w:val="single" w:sz="4" w:space="0" w:color="auto"/>
              <w:left w:val="single" w:sz="4" w:space="0" w:color="auto"/>
              <w:bottom w:val="single" w:sz="4" w:space="0" w:color="auto"/>
              <w:right w:val="single" w:sz="4" w:space="0" w:color="auto"/>
            </w:tcBorders>
          </w:tcPr>
          <w:p w14:paraId="4057F1FC"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08EB17A8" w14:textId="77777777" w:rsidR="003B2C89" w:rsidRDefault="003B2C89" w:rsidP="003B2C89">
            <w:pPr>
              <w:pStyle w:val="TAC"/>
              <w:rPr>
                <w:rFonts w:cs="Arial"/>
              </w:rPr>
            </w:pPr>
            <w:r w:rsidRPr="009C4728">
              <w:rPr>
                <w:lang w:eastAsia="ja-JP"/>
              </w:rPr>
              <w:t>-</w:t>
            </w:r>
          </w:p>
        </w:tc>
        <w:tc>
          <w:tcPr>
            <w:tcW w:w="1701" w:type="dxa"/>
            <w:tcBorders>
              <w:top w:val="single" w:sz="4" w:space="0" w:color="auto"/>
              <w:left w:val="single" w:sz="4" w:space="0" w:color="auto"/>
              <w:bottom w:val="single" w:sz="4" w:space="0" w:color="auto"/>
              <w:right w:val="single" w:sz="4" w:space="0" w:color="auto"/>
            </w:tcBorders>
          </w:tcPr>
          <w:p w14:paraId="3DF749F8" w14:textId="77777777" w:rsidR="003B2C89" w:rsidRPr="009C4728" w:rsidRDefault="003B2C89" w:rsidP="003B2C89">
            <w:pPr>
              <w:pStyle w:val="TAC"/>
            </w:pPr>
            <w:r w:rsidRPr="008245A3">
              <w:t>1427</w:t>
            </w:r>
            <w:r>
              <w:t xml:space="preserve"> </w:t>
            </w:r>
            <w:r w:rsidRPr="008245A3">
              <w:t>–</w:t>
            </w:r>
            <w:r>
              <w:t xml:space="preserve"> </w:t>
            </w:r>
            <w:r w:rsidRPr="008245A3">
              <w:t>1432</w:t>
            </w:r>
          </w:p>
        </w:tc>
        <w:tc>
          <w:tcPr>
            <w:tcW w:w="1701" w:type="dxa"/>
            <w:tcBorders>
              <w:top w:val="single" w:sz="4" w:space="0" w:color="auto"/>
              <w:left w:val="single" w:sz="4" w:space="0" w:color="auto"/>
              <w:bottom w:val="single" w:sz="4" w:space="0" w:color="auto"/>
              <w:right w:val="single" w:sz="4" w:space="0" w:color="auto"/>
            </w:tcBorders>
          </w:tcPr>
          <w:p w14:paraId="52DD82F0" w14:textId="77777777" w:rsidR="003B2C89" w:rsidRPr="009C4728" w:rsidRDefault="003B2C89" w:rsidP="003B2C89">
            <w:pPr>
              <w:pStyle w:val="TAC"/>
            </w:pPr>
            <w:r w:rsidRPr="008245A3">
              <w:t>1427</w:t>
            </w:r>
            <w:r>
              <w:t xml:space="preserve"> </w:t>
            </w:r>
            <w:r w:rsidRPr="008245A3">
              <w:t>–</w:t>
            </w:r>
            <w:r>
              <w:t xml:space="preserve"> </w:t>
            </w:r>
            <w:r w:rsidRPr="008245A3">
              <w:t>1432</w:t>
            </w:r>
          </w:p>
        </w:tc>
        <w:tc>
          <w:tcPr>
            <w:tcW w:w="567" w:type="dxa"/>
            <w:tcBorders>
              <w:top w:val="single" w:sz="4" w:space="0" w:color="auto"/>
              <w:left w:val="single" w:sz="4" w:space="0" w:color="auto"/>
              <w:bottom w:val="single" w:sz="4" w:space="0" w:color="auto"/>
              <w:right w:val="single" w:sz="4" w:space="0" w:color="auto"/>
            </w:tcBorders>
          </w:tcPr>
          <w:p w14:paraId="16F514D8"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532D6C46" w14:textId="77777777" w:rsidR="003B2C89" w:rsidRPr="00675E42" w:rsidRDefault="003B2C89" w:rsidP="003B2C89">
            <w:pPr>
              <w:pStyle w:val="TAC"/>
            </w:pPr>
          </w:p>
        </w:tc>
      </w:tr>
      <w:tr w:rsidR="003B2C89" w:rsidRPr="00675E42" w14:paraId="55393DF2"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5465F54C" w14:textId="77777777" w:rsidR="003B2C89" w:rsidRPr="009C4728" w:rsidRDefault="003B2C89" w:rsidP="003B2C89">
            <w:pPr>
              <w:pStyle w:val="TAC"/>
            </w:pPr>
            <w:r w:rsidRPr="009C4728">
              <w:t>52</w:t>
            </w:r>
          </w:p>
        </w:tc>
        <w:tc>
          <w:tcPr>
            <w:tcW w:w="567" w:type="dxa"/>
            <w:tcBorders>
              <w:top w:val="single" w:sz="4" w:space="0" w:color="auto"/>
              <w:left w:val="single" w:sz="4" w:space="0" w:color="auto"/>
              <w:bottom w:val="single" w:sz="4" w:space="0" w:color="auto"/>
              <w:right w:val="single" w:sz="4" w:space="0" w:color="auto"/>
            </w:tcBorders>
          </w:tcPr>
          <w:p w14:paraId="668055C0"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64668B3A" w14:textId="77777777" w:rsidR="003B2C89" w:rsidRPr="009C4728" w:rsidRDefault="003B2C89" w:rsidP="003B2C89">
            <w:pPr>
              <w:pStyle w:val="TAC"/>
            </w:pPr>
            <w:r w:rsidRPr="009C4728">
              <w:t>52</w:t>
            </w:r>
          </w:p>
        </w:tc>
        <w:tc>
          <w:tcPr>
            <w:tcW w:w="425" w:type="dxa"/>
            <w:tcBorders>
              <w:top w:val="single" w:sz="4" w:space="0" w:color="auto"/>
              <w:left w:val="single" w:sz="4" w:space="0" w:color="auto"/>
              <w:bottom w:val="single" w:sz="4" w:space="0" w:color="auto"/>
              <w:right w:val="single" w:sz="4" w:space="0" w:color="auto"/>
            </w:tcBorders>
          </w:tcPr>
          <w:p w14:paraId="4CF8202A"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5F6BAE8" w14:textId="77777777" w:rsidR="003B2C89" w:rsidRDefault="003B2C89" w:rsidP="003B2C89">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456D3358" w14:textId="77777777" w:rsidR="003B2C89" w:rsidRPr="009C4728" w:rsidRDefault="003B2C89" w:rsidP="003B2C89">
            <w:pPr>
              <w:pStyle w:val="TAC"/>
            </w:pPr>
            <w:r w:rsidRPr="008245A3">
              <w:t>3300 –</w:t>
            </w:r>
            <w:r>
              <w:t xml:space="preserve"> </w:t>
            </w:r>
            <w:r w:rsidRPr="008245A3">
              <w:t>3400</w:t>
            </w:r>
          </w:p>
        </w:tc>
        <w:tc>
          <w:tcPr>
            <w:tcW w:w="1701" w:type="dxa"/>
            <w:tcBorders>
              <w:top w:val="single" w:sz="4" w:space="0" w:color="auto"/>
              <w:left w:val="single" w:sz="4" w:space="0" w:color="auto"/>
              <w:bottom w:val="single" w:sz="4" w:space="0" w:color="auto"/>
              <w:right w:val="single" w:sz="4" w:space="0" w:color="auto"/>
            </w:tcBorders>
          </w:tcPr>
          <w:p w14:paraId="09578160" w14:textId="77777777" w:rsidR="003B2C89" w:rsidRPr="009C4728" w:rsidRDefault="003B2C89" w:rsidP="003B2C89">
            <w:pPr>
              <w:pStyle w:val="TAC"/>
            </w:pPr>
            <w:r w:rsidRPr="008245A3">
              <w:t>3300 –</w:t>
            </w:r>
            <w:r>
              <w:t xml:space="preserve"> </w:t>
            </w:r>
            <w:r w:rsidRPr="008245A3">
              <w:t>3400</w:t>
            </w:r>
          </w:p>
        </w:tc>
        <w:tc>
          <w:tcPr>
            <w:tcW w:w="567" w:type="dxa"/>
            <w:tcBorders>
              <w:top w:val="single" w:sz="4" w:space="0" w:color="auto"/>
              <w:left w:val="single" w:sz="4" w:space="0" w:color="auto"/>
              <w:bottom w:val="single" w:sz="4" w:space="0" w:color="auto"/>
              <w:right w:val="single" w:sz="4" w:space="0" w:color="auto"/>
            </w:tcBorders>
          </w:tcPr>
          <w:p w14:paraId="7D0B0182"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2A45DCED" w14:textId="77777777" w:rsidR="003B2C89" w:rsidRPr="00675E42" w:rsidRDefault="003B2C89" w:rsidP="003B2C89">
            <w:pPr>
              <w:pStyle w:val="TAC"/>
            </w:pPr>
          </w:p>
        </w:tc>
      </w:tr>
      <w:tr w:rsidR="003B2C89" w:rsidRPr="00675E42" w14:paraId="28B9CD4B"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100A628E" w14:textId="77777777" w:rsidR="003B2C89" w:rsidRPr="009C4728" w:rsidRDefault="003B2C89" w:rsidP="003B2C89">
            <w:pPr>
              <w:pStyle w:val="TAC"/>
            </w:pPr>
            <w:r w:rsidRPr="009C4728">
              <w:t>53</w:t>
            </w:r>
          </w:p>
        </w:tc>
        <w:tc>
          <w:tcPr>
            <w:tcW w:w="567" w:type="dxa"/>
            <w:tcBorders>
              <w:top w:val="single" w:sz="4" w:space="0" w:color="auto"/>
              <w:left w:val="single" w:sz="4" w:space="0" w:color="auto"/>
              <w:bottom w:val="single" w:sz="4" w:space="0" w:color="auto"/>
              <w:right w:val="single" w:sz="4" w:space="0" w:color="auto"/>
            </w:tcBorders>
          </w:tcPr>
          <w:p w14:paraId="79739BCD" w14:textId="77777777" w:rsidR="003B2C89" w:rsidRPr="009C4728" w:rsidRDefault="003B2C89" w:rsidP="003B2C89">
            <w:pPr>
              <w:pStyle w:val="TAC"/>
            </w:pPr>
            <w:r w:rsidRPr="009C4728">
              <w:rPr>
                <w:lang w:eastAsia="en-GB"/>
              </w:rPr>
              <w:t>n53</w:t>
            </w:r>
          </w:p>
        </w:tc>
        <w:tc>
          <w:tcPr>
            <w:tcW w:w="425" w:type="dxa"/>
            <w:tcBorders>
              <w:top w:val="single" w:sz="4" w:space="0" w:color="auto"/>
              <w:left w:val="single" w:sz="4" w:space="0" w:color="auto"/>
              <w:bottom w:val="single" w:sz="4" w:space="0" w:color="auto"/>
              <w:right w:val="single" w:sz="4" w:space="0" w:color="auto"/>
            </w:tcBorders>
          </w:tcPr>
          <w:p w14:paraId="632D0CD8" w14:textId="77777777" w:rsidR="003B2C89" w:rsidRPr="009C4728" w:rsidRDefault="003B2C89" w:rsidP="003B2C89">
            <w:pPr>
              <w:pStyle w:val="TAC"/>
            </w:pPr>
            <w:r w:rsidRPr="009C4728">
              <w:t>53</w:t>
            </w:r>
          </w:p>
        </w:tc>
        <w:tc>
          <w:tcPr>
            <w:tcW w:w="425" w:type="dxa"/>
            <w:tcBorders>
              <w:top w:val="single" w:sz="4" w:space="0" w:color="auto"/>
              <w:left w:val="single" w:sz="4" w:space="0" w:color="auto"/>
              <w:bottom w:val="single" w:sz="4" w:space="0" w:color="auto"/>
              <w:right w:val="single" w:sz="4" w:space="0" w:color="auto"/>
            </w:tcBorders>
          </w:tcPr>
          <w:p w14:paraId="5252A098"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46E7D729" w14:textId="77777777" w:rsidR="003B2C89" w:rsidRDefault="003B2C89" w:rsidP="003B2C89">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473627F8" w14:textId="77777777" w:rsidR="003B2C89" w:rsidRPr="009C4728" w:rsidRDefault="003B2C89" w:rsidP="003B2C89">
            <w:pPr>
              <w:pStyle w:val="TAC"/>
            </w:pPr>
            <w:r w:rsidRPr="008245A3">
              <w:t>2483.5</w:t>
            </w:r>
            <w:r>
              <w:t xml:space="preserve"> </w:t>
            </w:r>
            <w:r w:rsidRPr="008245A3">
              <w:t>–</w:t>
            </w:r>
            <w:r>
              <w:t xml:space="preserve"> </w:t>
            </w:r>
            <w:r w:rsidRPr="008245A3">
              <w:t>2495</w:t>
            </w:r>
          </w:p>
        </w:tc>
        <w:tc>
          <w:tcPr>
            <w:tcW w:w="1701" w:type="dxa"/>
            <w:tcBorders>
              <w:top w:val="single" w:sz="4" w:space="0" w:color="auto"/>
              <w:left w:val="single" w:sz="4" w:space="0" w:color="auto"/>
              <w:bottom w:val="single" w:sz="4" w:space="0" w:color="auto"/>
              <w:right w:val="single" w:sz="4" w:space="0" w:color="auto"/>
            </w:tcBorders>
          </w:tcPr>
          <w:p w14:paraId="03A83A67" w14:textId="77777777" w:rsidR="003B2C89" w:rsidRPr="009C4728" w:rsidRDefault="003B2C89" w:rsidP="003B2C89">
            <w:pPr>
              <w:pStyle w:val="TAC"/>
            </w:pPr>
            <w:r w:rsidRPr="008245A3">
              <w:t>2483.5</w:t>
            </w:r>
            <w:r>
              <w:t xml:space="preserve"> </w:t>
            </w:r>
            <w:r w:rsidRPr="008245A3">
              <w:t>–</w:t>
            </w:r>
            <w:r>
              <w:t xml:space="preserve"> </w:t>
            </w:r>
            <w:r w:rsidRPr="008245A3">
              <w:t>2495</w:t>
            </w:r>
          </w:p>
        </w:tc>
        <w:tc>
          <w:tcPr>
            <w:tcW w:w="567" w:type="dxa"/>
            <w:tcBorders>
              <w:top w:val="single" w:sz="4" w:space="0" w:color="auto"/>
              <w:left w:val="single" w:sz="4" w:space="0" w:color="auto"/>
              <w:bottom w:val="single" w:sz="4" w:space="0" w:color="auto"/>
              <w:right w:val="single" w:sz="4" w:space="0" w:color="auto"/>
            </w:tcBorders>
          </w:tcPr>
          <w:p w14:paraId="67D524B5"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6EE22CB" w14:textId="77777777" w:rsidR="003B2C89" w:rsidRPr="00675E42" w:rsidRDefault="003B2C89" w:rsidP="003B2C89">
            <w:pPr>
              <w:pStyle w:val="TAC"/>
            </w:pPr>
          </w:p>
        </w:tc>
      </w:tr>
      <w:tr w:rsidR="0002477C" w:rsidRPr="00675E42" w14:paraId="00252D12"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40569C18" w14:textId="62AB5A6E" w:rsidR="0002477C" w:rsidRPr="009C4728" w:rsidRDefault="0002477C" w:rsidP="0002477C">
            <w:pPr>
              <w:pStyle w:val="TAC"/>
            </w:pPr>
            <w:r>
              <w:rPr>
                <w:lang w:eastAsia="en-GB"/>
              </w:rPr>
              <w:t>54</w:t>
            </w:r>
          </w:p>
        </w:tc>
        <w:tc>
          <w:tcPr>
            <w:tcW w:w="567" w:type="dxa"/>
            <w:tcBorders>
              <w:top w:val="single" w:sz="4" w:space="0" w:color="auto"/>
              <w:left w:val="single" w:sz="4" w:space="0" w:color="auto"/>
              <w:bottom w:val="single" w:sz="4" w:space="0" w:color="auto"/>
              <w:right w:val="single" w:sz="4" w:space="0" w:color="auto"/>
            </w:tcBorders>
          </w:tcPr>
          <w:p w14:paraId="55AF13EB" w14:textId="0140B783" w:rsidR="0002477C" w:rsidRPr="009C4728" w:rsidRDefault="0002477C" w:rsidP="0002477C">
            <w:pPr>
              <w:pStyle w:val="TAC"/>
              <w:rPr>
                <w:lang w:eastAsia="ja-JP"/>
              </w:rPr>
            </w:pPr>
            <w:r>
              <w:rPr>
                <w:lang w:eastAsia="en-GB"/>
              </w:rPr>
              <w:t>n54</w:t>
            </w:r>
          </w:p>
        </w:tc>
        <w:tc>
          <w:tcPr>
            <w:tcW w:w="425" w:type="dxa"/>
            <w:tcBorders>
              <w:top w:val="single" w:sz="4" w:space="0" w:color="auto"/>
              <w:left w:val="single" w:sz="4" w:space="0" w:color="auto"/>
              <w:bottom w:val="single" w:sz="4" w:space="0" w:color="auto"/>
              <w:right w:val="single" w:sz="4" w:space="0" w:color="auto"/>
            </w:tcBorders>
          </w:tcPr>
          <w:p w14:paraId="389BF7FC" w14:textId="35863810" w:rsidR="0002477C" w:rsidRPr="009C4728" w:rsidRDefault="0002477C" w:rsidP="0002477C">
            <w:pPr>
              <w:pStyle w:val="TAC"/>
              <w:rPr>
                <w:rFonts w:cs="Arial"/>
              </w:rPr>
            </w:pPr>
            <w:r>
              <w:rPr>
                <w:lang w:eastAsia="en-GB"/>
              </w:rPr>
              <w:t>54</w:t>
            </w:r>
          </w:p>
        </w:tc>
        <w:tc>
          <w:tcPr>
            <w:tcW w:w="425" w:type="dxa"/>
            <w:tcBorders>
              <w:top w:val="single" w:sz="4" w:space="0" w:color="auto"/>
              <w:left w:val="single" w:sz="4" w:space="0" w:color="auto"/>
              <w:bottom w:val="single" w:sz="4" w:space="0" w:color="auto"/>
              <w:right w:val="single" w:sz="4" w:space="0" w:color="auto"/>
            </w:tcBorders>
          </w:tcPr>
          <w:p w14:paraId="528561AD" w14:textId="2ACCC32E" w:rsidR="0002477C" w:rsidRPr="009C4728" w:rsidRDefault="0002477C" w:rsidP="0002477C">
            <w:pPr>
              <w:pStyle w:val="TAC"/>
              <w:rPr>
                <w:rFonts w:cs="Arial"/>
              </w:rPr>
            </w:pPr>
            <w:r>
              <w:rPr>
                <w:rFonts w:cs="Arial"/>
                <w:lang w:eastAsia="en-GB"/>
              </w:rPr>
              <w:t>X</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62010F99" w14:textId="28B46063" w:rsidR="0002477C" w:rsidRPr="009C4728" w:rsidRDefault="0002477C" w:rsidP="0002477C">
            <w:pPr>
              <w:pStyle w:val="TAC"/>
            </w:pPr>
            <w:r>
              <w:rPr>
                <w:lang w:eastAsia="en-GB"/>
              </w:rPr>
              <w:t>-</w:t>
            </w:r>
          </w:p>
        </w:tc>
        <w:tc>
          <w:tcPr>
            <w:tcW w:w="1701" w:type="dxa"/>
            <w:tcBorders>
              <w:top w:val="single" w:sz="4" w:space="0" w:color="auto"/>
              <w:left w:val="single" w:sz="4" w:space="0" w:color="auto"/>
              <w:bottom w:val="single" w:sz="4" w:space="0" w:color="auto"/>
              <w:right w:val="single" w:sz="4" w:space="0" w:color="auto"/>
            </w:tcBorders>
          </w:tcPr>
          <w:p w14:paraId="5DC0540C" w14:textId="50B3A382" w:rsidR="0002477C" w:rsidRPr="008245A3" w:rsidRDefault="0002477C" w:rsidP="0002477C">
            <w:pPr>
              <w:pStyle w:val="TAC"/>
            </w:pPr>
            <w:r>
              <w:rPr>
                <w:lang w:eastAsia="en-GB"/>
              </w:rPr>
              <w:t>1670 – 1675</w:t>
            </w:r>
          </w:p>
        </w:tc>
        <w:tc>
          <w:tcPr>
            <w:tcW w:w="1701" w:type="dxa"/>
            <w:tcBorders>
              <w:top w:val="single" w:sz="4" w:space="0" w:color="auto"/>
              <w:left w:val="single" w:sz="4" w:space="0" w:color="auto"/>
              <w:bottom w:val="single" w:sz="4" w:space="0" w:color="auto"/>
              <w:right w:val="single" w:sz="4" w:space="0" w:color="auto"/>
            </w:tcBorders>
          </w:tcPr>
          <w:p w14:paraId="366526AD" w14:textId="5BBCFA9F" w:rsidR="0002477C" w:rsidRPr="008245A3" w:rsidRDefault="0002477C" w:rsidP="0002477C">
            <w:pPr>
              <w:pStyle w:val="TAC"/>
            </w:pPr>
            <w:r>
              <w:rPr>
                <w:lang w:eastAsia="en-GB"/>
              </w:rPr>
              <w:t>1670 – 1675</w:t>
            </w:r>
          </w:p>
        </w:tc>
        <w:tc>
          <w:tcPr>
            <w:tcW w:w="567" w:type="dxa"/>
            <w:tcBorders>
              <w:top w:val="single" w:sz="4" w:space="0" w:color="auto"/>
              <w:left w:val="single" w:sz="4" w:space="0" w:color="auto"/>
              <w:bottom w:val="single" w:sz="4" w:space="0" w:color="auto"/>
              <w:right w:val="single" w:sz="4" w:space="0" w:color="auto"/>
            </w:tcBorders>
          </w:tcPr>
          <w:p w14:paraId="61899E47" w14:textId="7EBA5EB6" w:rsidR="0002477C" w:rsidRPr="00475B7A" w:rsidRDefault="0002477C" w:rsidP="0002477C">
            <w:pPr>
              <w:pStyle w:val="TAC"/>
            </w:pPr>
            <w:r>
              <w:rPr>
                <w:lang w:eastAsia="en-GB"/>
              </w:rPr>
              <w:t>3</w:t>
            </w:r>
          </w:p>
        </w:tc>
        <w:tc>
          <w:tcPr>
            <w:tcW w:w="1701" w:type="dxa"/>
            <w:tcBorders>
              <w:top w:val="single" w:sz="4" w:space="0" w:color="auto"/>
              <w:left w:val="single" w:sz="4" w:space="0" w:color="auto"/>
              <w:bottom w:val="single" w:sz="4" w:space="0" w:color="auto"/>
              <w:right w:val="single" w:sz="4" w:space="0" w:color="auto"/>
            </w:tcBorders>
            <w:vAlign w:val="center"/>
          </w:tcPr>
          <w:p w14:paraId="7789E50D" w14:textId="77777777" w:rsidR="0002477C" w:rsidRPr="00675E42" w:rsidRDefault="0002477C" w:rsidP="0002477C">
            <w:pPr>
              <w:pStyle w:val="TAC"/>
            </w:pPr>
          </w:p>
        </w:tc>
      </w:tr>
      <w:tr w:rsidR="003B2C89" w:rsidRPr="00675E42" w14:paraId="73E4B8B6"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7B058059" w14:textId="77777777" w:rsidR="003B2C89" w:rsidRPr="009C4728" w:rsidRDefault="003B2C89" w:rsidP="003B2C89">
            <w:pPr>
              <w:pStyle w:val="TAC"/>
            </w:pPr>
            <w:r w:rsidRPr="009C4728">
              <w:t>77</w:t>
            </w:r>
          </w:p>
        </w:tc>
        <w:tc>
          <w:tcPr>
            <w:tcW w:w="567" w:type="dxa"/>
            <w:tcBorders>
              <w:top w:val="single" w:sz="4" w:space="0" w:color="auto"/>
              <w:left w:val="single" w:sz="4" w:space="0" w:color="auto"/>
              <w:bottom w:val="single" w:sz="4" w:space="0" w:color="auto"/>
              <w:right w:val="single" w:sz="4" w:space="0" w:color="auto"/>
            </w:tcBorders>
          </w:tcPr>
          <w:p w14:paraId="1D19C8D3" w14:textId="77777777" w:rsidR="003B2C89" w:rsidRPr="009C4728" w:rsidRDefault="003B2C89" w:rsidP="003B2C89">
            <w:pPr>
              <w:pStyle w:val="TAC"/>
            </w:pPr>
            <w:r w:rsidRPr="009C4728">
              <w:rPr>
                <w:lang w:eastAsia="ja-JP"/>
              </w:rPr>
              <w:t>n77</w:t>
            </w:r>
          </w:p>
        </w:tc>
        <w:tc>
          <w:tcPr>
            <w:tcW w:w="425" w:type="dxa"/>
            <w:tcBorders>
              <w:top w:val="single" w:sz="4" w:space="0" w:color="auto"/>
              <w:left w:val="single" w:sz="4" w:space="0" w:color="auto"/>
              <w:bottom w:val="single" w:sz="4" w:space="0" w:color="auto"/>
              <w:right w:val="single" w:sz="4" w:space="0" w:color="auto"/>
            </w:tcBorders>
          </w:tcPr>
          <w:p w14:paraId="013A0F1D"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2B627173"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7AA71F2B" w14:textId="77777777" w:rsidR="003B2C89" w:rsidRDefault="003B2C89" w:rsidP="003B2C89">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7863AA85" w14:textId="77777777" w:rsidR="003B2C89" w:rsidRPr="009C4728" w:rsidRDefault="003B2C89" w:rsidP="003B2C89">
            <w:pPr>
              <w:pStyle w:val="TAC"/>
            </w:pPr>
            <w:r w:rsidRPr="008245A3">
              <w:t>3300</w:t>
            </w:r>
            <w:r>
              <w:t xml:space="preserve"> </w:t>
            </w:r>
            <w:r w:rsidRPr="008245A3">
              <w:t>–</w:t>
            </w:r>
            <w:r>
              <w:t xml:space="preserve"> </w:t>
            </w:r>
            <w:r w:rsidRPr="008245A3">
              <w:t>4200</w:t>
            </w:r>
          </w:p>
        </w:tc>
        <w:tc>
          <w:tcPr>
            <w:tcW w:w="1701" w:type="dxa"/>
            <w:tcBorders>
              <w:top w:val="single" w:sz="4" w:space="0" w:color="auto"/>
              <w:left w:val="single" w:sz="4" w:space="0" w:color="auto"/>
              <w:bottom w:val="single" w:sz="4" w:space="0" w:color="auto"/>
              <w:right w:val="single" w:sz="4" w:space="0" w:color="auto"/>
            </w:tcBorders>
          </w:tcPr>
          <w:p w14:paraId="22919625" w14:textId="77777777" w:rsidR="003B2C89" w:rsidRPr="009C4728" w:rsidRDefault="003B2C89" w:rsidP="003B2C89">
            <w:pPr>
              <w:pStyle w:val="TAC"/>
            </w:pPr>
            <w:r w:rsidRPr="008245A3">
              <w:t>3300</w:t>
            </w:r>
            <w:r>
              <w:t xml:space="preserve"> </w:t>
            </w:r>
            <w:r w:rsidRPr="008245A3">
              <w:t>–</w:t>
            </w:r>
            <w:r>
              <w:t xml:space="preserve"> </w:t>
            </w:r>
            <w:r w:rsidRPr="008245A3">
              <w:t>4200</w:t>
            </w:r>
          </w:p>
        </w:tc>
        <w:tc>
          <w:tcPr>
            <w:tcW w:w="567" w:type="dxa"/>
            <w:tcBorders>
              <w:top w:val="single" w:sz="4" w:space="0" w:color="auto"/>
              <w:left w:val="single" w:sz="4" w:space="0" w:color="auto"/>
              <w:bottom w:val="single" w:sz="4" w:space="0" w:color="auto"/>
              <w:right w:val="single" w:sz="4" w:space="0" w:color="auto"/>
            </w:tcBorders>
          </w:tcPr>
          <w:p w14:paraId="4639DD96"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34F69CA8" w14:textId="77777777" w:rsidR="003B2C89" w:rsidRPr="00675E42" w:rsidRDefault="003B2C89" w:rsidP="003B2C89">
            <w:pPr>
              <w:pStyle w:val="TAC"/>
            </w:pPr>
          </w:p>
        </w:tc>
      </w:tr>
      <w:tr w:rsidR="003B2C89" w:rsidRPr="00675E42" w14:paraId="66D7276E" w14:textId="77777777" w:rsidTr="003B2C89">
        <w:trPr>
          <w:jc w:val="center"/>
        </w:trPr>
        <w:tc>
          <w:tcPr>
            <w:tcW w:w="846" w:type="dxa"/>
            <w:tcBorders>
              <w:top w:val="single" w:sz="4" w:space="0" w:color="auto"/>
              <w:left w:val="single" w:sz="4" w:space="0" w:color="auto"/>
              <w:bottom w:val="single" w:sz="4" w:space="0" w:color="auto"/>
              <w:right w:val="single" w:sz="4" w:space="0" w:color="auto"/>
            </w:tcBorders>
            <w:tcMar>
              <w:left w:w="57" w:type="dxa"/>
              <w:right w:w="57" w:type="dxa"/>
            </w:tcMar>
          </w:tcPr>
          <w:p w14:paraId="288F1C99" w14:textId="77777777" w:rsidR="003B2C89" w:rsidRPr="009C4728" w:rsidRDefault="003B2C89" w:rsidP="003B2C89">
            <w:pPr>
              <w:pStyle w:val="TAC"/>
            </w:pPr>
            <w:r w:rsidRPr="009C4728">
              <w:t>78</w:t>
            </w:r>
          </w:p>
        </w:tc>
        <w:tc>
          <w:tcPr>
            <w:tcW w:w="567" w:type="dxa"/>
            <w:tcBorders>
              <w:top w:val="single" w:sz="4" w:space="0" w:color="auto"/>
              <w:left w:val="single" w:sz="4" w:space="0" w:color="auto"/>
              <w:bottom w:val="single" w:sz="4" w:space="0" w:color="auto"/>
              <w:right w:val="single" w:sz="4" w:space="0" w:color="auto"/>
            </w:tcBorders>
          </w:tcPr>
          <w:p w14:paraId="1548E470" w14:textId="77777777" w:rsidR="003B2C89" w:rsidRPr="009C4728" w:rsidRDefault="003B2C89" w:rsidP="003B2C89">
            <w:pPr>
              <w:pStyle w:val="TAC"/>
            </w:pPr>
            <w:r w:rsidRPr="009C4728">
              <w:rPr>
                <w:lang w:eastAsia="ja-JP"/>
              </w:rPr>
              <w:t>n78</w:t>
            </w:r>
          </w:p>
        </w:tc>
        <w:tc>
          <w:tcPr>
            <w:tcW w:w="425" w:type="dxa"/>
            <w:tcBorders>
              <w:top w:val="single" w:sz="4" w:space="0" w:color="auto"/>
              <w:left w:val="single" w:sz="4" w:space="0" w:color="auto"/>
              <w:bottom w:val="single" w:sz="4" w:space="0" w:color="auto"/>
              <w:right w:val="single" w:sz="4" w:space="0" w:color="auto"/>
            </w:tcBorders>
          </w:tcPr>
          <w:p w14:paraId="287061C6" w14:textId="77777777" w:rsidR="003B2C89" w:rsidRPr="009C4728" w:rsidRDefault="003B2C89" w:rsidP="003B2C89">
            <w:pPr>
              <w:pStyle w:val="TAC"/>
            </w:pPr>
            <w:r w:rsidRPr="009C4728">
              <w:rPr>
                <w:rFonts w:cs="Arial"/>
              </w:rPr>
              <w:t>-</w:t>
            </w:r>
          </w:p>
        </w:tc>
        <w:tc>
          <w:tcPr>
            <w:tcW w:w="425" w:type="dxa"/>
            <w:tcBorders>
              <w:top w:val="single" w:sz="4" w:space="0" w:color="auto"/>
              <w:left w:val="single" w:sz="4" w:space="0" w:color="auto"/>
              <w:bottom w:val="single" w:sz="4" w:space="0" w:color="auto"/>
              <w:right w:val="single" w:sz="4" w:space="0" w:color="auto"/>
            </w:tcBorders>
          </w:tcPr>
          <w:p w14:paraId="7A63AE89" w14:textId="77777777" w:rsidR="003B2C89" w:rsidRPr="009C4728" w:rsidRDefault="003B2C89" w:rsidP="003B2C89">
            <w:pPr>
              <w:pStyle w:val="TAC"/>
            </w:pPr>
            <w:r w:rsidRPr="009C4728">
              <w:rPr>
                <w:rFonts w:cs="Arial"/>
              </w:rPr>
              <w:t>-</w:t>
            </w:r>
          </w:p>
        </w:tc>
        <w:tc>
          <w:tcPr>
            <w:tcW w:w="567" w:type="dxa"/>
            <w:tcBorders>
              <w:top w:val="single" w:sz="4" w:space="0" w:color="auto"/>
              <w:left w:val="single" w:sz="4" w:space="0" w:color="auto"/>
              <w:bottom w:val="single" w:sz="4" w:space="0" w:color="auto"/>
              <w:right w:val="single" w:sz="4" w:space="0" w:color="auto"/>
            </w:tcBorders>
            <w:tcMar>
              <w:left w:w="57" w:type="dxa"/>
              <w:right w:w="57" w:type="dxa"/>
            </w:tcMar>
          </w:tcPr>
          <w:p w14:paraId="5D2BB428" w14:textId="77777777" w:rsidR="003B2C89" w:rsidRDefault="003B2C89" w:rsidP="003B2C89">
            <w:pPr>
              <w:pStyle w:val="TAC"/>
              <w:rPr>
                <w:rFonts w:cs="Arial"/>
              </w:rPr>
            </w:pPr>
            <w:r w:rsidRPr="009C4728">
              <w:t>-</w:t>
            </w:r>
          </w:p>
        </w:tc>
        <w:tc>
          <w:tcPr>
            <w:tcW w:w="1701" w:type="dxa"/>
            <w:tcBorders>
              <w:top w:val="single" w:sz="4" w:space="0" w:color="auto"/>
              <w:left w:val="single" w:sz="4" w:space="0" w:color="auto"/>
              <w:bottom w:val="single" w:sz="4" w:space="0" w:color="auto"/>
              <w:right w:val="single" w:sz="4" w:space="0" w:color="auto"/>
            </w:tcBorders>
          </w:tcPr>
          <w:p w14:paraId="70AB3C11" w14:textId="77777777" w:rsidR="003B2C89" w:rsidRPr="009C4728" w:rsidRDefault="003B2C89" w:rsidP="003B2C89">
            <w:pPr>
              <w:pStyle w:val="TAC"/>
            </w:pPr>
            <w:r w:rsidRPr="008245A3">
              <w:t>3300</w:t>
            </w:r>
            <w:r>
              <w:t xml:space="preserve"> </w:t>
            </w:r>
            <w:r w:rsidRPr="008245A3">
              <w:t>–</w:t>
            </w:r>
            <w:r>
              <w:t xml:space="preserve"> </w:t>
            </w:r>
            <w:r w:rsidRPr="008245A3">
              <w:t>3800</w:t>
            </w:r>
          </w:p>
        </w:tc>
        <w:tc>
          <w:tcPr>
            <w:tcW w:w="1701" w:type="dxa"/>
            <w:tcBorders>
              <w:top w:val="single" w:sz="4" w:space="0" w:color="auto"/>
              <w:left w:val="single" w:sz="4" w:space="0" w:color="auto"/>
              <w:bottom w:val="single" w:sz="4" w:space="0" w:color="auto"/>
              <w:right w:val="single" w:sz="4" w:space="0" w:color="auto"/>
            </w:tcBorders>
          </w:tcPr>
          <w:p w14:paraId="742C5AB3" w14:textId="77777777" w:rsidR="003B2C89" w:rsidRPr="009C4728" w:rsidRDefault="003B2C89" w:rsidP="003B2C89">
            <w:pPr>
              <w:pStyle w:val="TAC"/>
            </w:pPr>
            <w:r w:rsidRPr="008245A3">
              <w:t>3300</w:t>
            </w:r>
            <w:r>
              <w:t xml:space="preserve"> </w:t>
            </w:r>
            <w:r w:rsidRPr="008245A3">
              <w:t>–</w:t>
            </w:r>
            <w:r>
              <w:t xml:space="preserve"> </w:t>
            </w:r>
            <w:r w:rsidRPr="008245A3">
              <w:t>3800</w:t>
            </w:r>
          </w:p>
        </w:tc>
        <w:tc>
          <w:tcPr>
            <w:tcW w:w="567" w:type="dxa"/>
            <w:tcBorders>
              <w:top w:val="single" w:sz="4" w:space="0" w:color="auto"/>
              <w:left w:val="single" w:sz="4" w:space="0" w:color="auto"/>
              <w:bottom w:val="single" w:sz="4" w:space="0" w:color="auto"/>
              <w:right w:val="single" w:sz="4" w:space="0" w:color="auto"/>
            </w:tcBorders>
          </w:tcPr>
          <w:p w14:paraId="64A06F0D" w14:textId="77777777" w:rsidR="003B2C89" w:rsidRDefault="003B2C89" w:rsidP="003B2C89">
            <w:pPr>
              <w:pStyle w:val="TAC"/>
            </w:pPr>
            <w:r w:rsidRPr="00475B7A">
              <w:t>3</w:t>
            </w:r>
          </w:p>
        </w:tc>
        <w:tc>
          <w:tcPr>
            <w:tcW w:w="1701" w:type="dxa"/>
            <w:tcBorders>
              <w:top w:val="single" w:sz="4" w:space="0" w:color="auto"/>
              <w:left w:val="single" w:sz="4" w:space="0" w:color="auto"/>
              <w:bottom w:val="single" w:sz="4" w:space="0" w:color="auto"/>
              <w:right w:val="single" w:sz="4" w:space="0" w:color="auto"/>
            </w:tcBorders>
            <w:vAlign w:val="center"/>
          </w:tcPr>
          <w:p w14:paraId="79D12075" w14:textId="77777777" w:rsidR="003B2C89" w:rsidRPr="00675E42" w:rsidRDefault="003B2C89" w:rsidP="003B2C89">
            <w:pPr>
              <w:pStyle w:val="TAC"/>
            </w:pPr>
          </w:p>
        </w:tc>
      </w:tr>
      <w:tr w:rsidR="003B2C89" w:rsidRPr="00675E42" w14:paraId="0334DB97" w14:textId="77777777" w:rsidTr="003B2C89">
        <w:trPr>
          <w:jc w:val="center"/>
        </w:trPr>
        <w:tc>
          <w:tcPr>
            <w:tcW w:w="8500" w:type="dxa"/>
            <w:gridSpan w:val="9"/>
            <w:tcBorders>
              <w:top w:val="single" w:sz="4" w:space="0" w:color="auto"/>
              <w:left w:val="single" w:sz="4" w:space="0" w:color="auto"/>
              <w:bottom w:val="single" w:sz="4" w:space="0" w:color="auto"/>
              <w:right w:val="single" w:sz="4" w:space="0" w:color="auto"/>
            </w:tcBorders>
            <w:tcMar>
              <w:left w:w="57" w:type="dxa"/>
              <w:right w:w="57" w:type="dxa"/>
            </w:tcMar>
          </w:tcPr>
          <w:p w14:paraId="67109BC6" w14:textId="77777777" w:rsidR="003B2C89" w:rsidRPr="00675E42" w:rsidRDefault="003B2C89" w:rsidP="003B2C89">
            <w:pPr>
              <w:pStyle w:val="TAN"/>
            </w:pPr>
            <w:r>
              <w:rPr>
                <w:lang w:eastAsia="ja-JP"/>
              </w:rPr>
              <w:t>NOTE 1</w:t>
            </w:r>
            <w:r w:rsidRPr="009C4728">
              <w:rPr>
                <w:lang w:eastAsia="ja-JP"/>
              </w:rPr>
              <w:t>:</w:t>
            </w:r>
            <w:r w:rsidRPr="009C4728">
              <w:tab/>
            </w:r>
            <w:r>
              <w:t>B</w:t>
            </w:r>
            <w:r w:rsidRPr="009C4728">
              <w:rPr>
                <w:lang w:eastAsia="ja-JP"/>
              </w:rPr>
              <w:t>and 41 supports NB-IoT in certain regions.</w:t>
            </w:r>
          </w:p>
        </w:tc>
      </w:tr>
    </w:tbl>
    <w:p w14:paraId="63BC3B16" w14:textId="44C75D60" w:rsidR="003B2C89" w:rsidRDefault="003B2C89" w:rsidP="00C53C29"/>
    <w:p w14:paraId="07D8DEDC" w14:textId="77777777" w:rsidR="00C53C29" w:rsidRPr="009C4728" w:rsidRDefault="00C53C29" w:rsidP="00C53C29">
      <w:pPr>
        <w:rPr>
          <w:lang w:eastAsia="zh-CN"/>
        </w:rPr>
      </w:pPr>
      <w:r w:rsidRPr="009C4728">
        <w:lastRenderedPageBreak/>
        <w:t xml:space="preserve">E-UTRA is designed to operate for the carrier aggregation bands defined in </w:t>
      </w:r>
      <w:r w:rsidRPr="009C4728">
        <w:rPr>
          <w:lang w:eastAsia="zh-CN"/>
        </w:rPr>
        <w:t xml:space="preserve">TS 36.101 [18]. The E-UTRA channel bandwidth </w:t>
      </w:r>
      <w:r w:rsidRPr="009C4728">
        <w:t>BW</w:t>
      </w:r>
      <w:r w:rsidRPr="009C4728">
        <w:rPr>
          <w:vertAlign w:val="subscript"/>
        </w:rPr>
        <w:t>Channel</w:t>
      </w:r>
      <w:r w:rsidRPr="009C4728">
        <w:rPr>
          <w:lang w:eastAsia="zh-CN"/>
        </w:rPr>
        <w:t xml:space="preserve"> for a single carrier and the Aggregated Channel Bandwidth </w:t>
      </w:r>
      <w:r w:rsidRPr="009C4728">
        <w:t>BW</w:t>
      </w:r>
      <w:r w:rsidRPr="009C4728">
        <w:rPr>
          <w:vertAlign w:val="subscript"/>
        </w:rPr>
        <w:t>Channel</w:t>
      </w:r>
      <w:r w:rsidRPr="009C4728">
        <w:rPr>
          <w:vertAlign w:val="subscript"/>
          <w:lang w:eastAsia="zh-CN"/>
        </w:rPr>
        <w:t>_CA</w:t>
      </w:r>
      <w:r w:rsidRPr="009C4728">
        <w:rPr>
          <w:lang w:eastAsia="zh-CN"/>
        </w:rPr>
        <w:t xml:space="preserve"> for E-UTRA carrier aggregation are specified in Clause 5.6 of TS 36.104 [4].</w:t>
      </w:r>
    </w:p>
    <w:p w14:paraId="07D8DEDD" w14:textId="77777777" w:rsidR="00C53C29" w:rsidRPr="009C4728" w:rsidRDefault="00C53C29" w:rsidP="00C53C29">
      <w:pPr>
        <w:rPr>
          <w:lang w:eastAsia="zh-CN"/>
        </w:rPr>
      </w:pPr>
      <w:r w:rsidRPr="009C4728">
        <w:rPr>
          <w:lang w:eastAsia="zh-CN"/>
        </w:rPr>
        <w:t xml:space="preserve">The NB-IoT channel bandwidth </w:t>
      </w:r>
      <w:r w:rsidRPr="009C4728">
        <w:t>BW</w:t>
      </w:r>
      <w:r w:rsidRPr="009C4728">
        <w:rPr>
          <w:vertAlign w:val="subscript"/>
        </w:rPr>
        <w:t>Channel</w:t>
      </w:r>
      <w:r w:rsidRPr="009C4728">
        <w:rPr>
          <w:lang w:eastAsia="zh-CN"/>
        </w:rPr>
        <w:t xml:space="preserve"> is specified in Clause 5.6 of TS 36.104 [4].</w:t>
      </w:r>
    </w:p>
    <w:p w14:paraId="07D8DEDE" w14:textId="77777777" w:rsidR="00C53C29" w:rsidRPr="009C4728" w:rsidRDefault="00C53C29" w:rsidP="00C53C29">
      <w:pPr>
        <w:rPr>
          <w:lang w:eastAsia="zh-CN"/>
        </w:rPr>
      </w:pPr>
      <w:r w:rsidRPr="009C4728">
        <w:rPr>
          <w:lang w:eastAsia="zh-CN"/>
        </w:rPr>
        <w:t>The NR BS channel bandwidth and PRB utilization is specified in Clause 5.3 of TS 38.104 [17].</w:t>
      </w:r>
    </w:p>
    <w:p w14:paraId="07D8DEDF" w14:textId="77777777" w:rsidR="00C53C29" w:rsidRPr="009C4728" w:rsidRDefault="00C53C29" w:rsidP="00C53C29">
      <w:pPr>
        <w:pStyle w:val="Heading3"/>
      </w:pPr>
      <w:bookmarkStart w:id="324" w:name="_Toc21093121"/>
      <w:bookmarkStart w:id="325" w:name="_Toc29762650"/>
      <w:bookmarkStart w:id="326" w:name="_Toc36025825"/>
      <w:bookmarkStart w:id="327" w:name="_Toc44584695"/>
      <w:bookmarkStart w:id="328" w:name="_Toc45868988"/>
      <w:bookmarkStart w:id="329" w:name="_Toc52553547"/>
      <w:bookmarkStart w:id="330" w:name="_Toc61111794"/>
      <w:bookmarkStart w:id="331" w:name="_Toc61125876"/>
      <w:bookmarkStart w:id="332" w:name="_Toc61126037"/>
      <w:bookmarkStart w:id="333" w:name="_Toc66804549"/>
      <w:bookmarkStart w:id="334" w:name="_Toc74821123"/>
      <w:bookmarkStart w:id="335" w:name="_Toc76502987"/>
      <w:bookmarkStart w:id="336" w:name="_Toc83038660"/>
      <w:bookmarkStart w:id="337" w:name="_Toc89850784"/>
      <w:bookmarkStart w:id="338" w:name="_Toc98664869"/>
      <w:bookmarkStart w:id="339" w:name="_Toc105764871"/>
      <w:bookmarkStart w:id="340" w:name="_Toc123151071"/>
      <w:bookmarkStart w:id="341" w:name="_Toc124162587"/>
      <w:bookmarkStart w:id="342" w:name="_Toc130865954"/>
      <w:bookmarkStart w:id="343" w:name="_Toc138085176"/>
      <w:bookmarkStart w:id="344" w:name="_Toc138891672"/>
      <w:bookmarkStart w:id="345" w:name="_Toc145071461"/>
      <w:bookmarkStart w:id="346" w:name="_Toc155212168"/>
      <w:r w:rsidRPr="009C4728">
        <w:t>4.5.1</w:t>
      </w:r>
      <w:r w:rsidRPr="009C4728">
        <w:tab/>
        <w:t>Band category 1 aspects (BC1)</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14:paraId="07D8DEE0" w14:textId="77777777" w:rsidR="00C53C29" w:rsidRPr="009C4728" w:rsidRDefault="00C53C29" w:rsidP="00C53C29">
      <w:r w:rsidRPr="009C4728">
        <w:t xml:space="preserve">For each BC1 band, BC1 requirements for receiver and transmitter shall apply with a frequency offset </w:t>
      </w:r>
      <w:r w:rsidRPr="009C4728">
        <w:rPr>
          <w:b/>
        </w:rPr>
        <w:t>F</w:t>
      </w:r>
      <w:r w:rsidRPr="009C4728">
        <w:rPr>
          <w:b/>
          <w:vertAlign w:val="subscript"/>
        </w:rPr>
        <w:t>offset, RAT</w:t>
      </w:r>
      <w:r w:rsidRPr="009C4728">
        <w:t xml:space="preserve"> from the Lowest and Highest Carriers to the Base Station RF Bandwidth edges and sub-block edges (if any) as defined in Table 4.5.1-1.</w:t>
      </w:r>
    </w:p>
    <w:p w14:paraId="07D8DEE1" w14:textId="77777777" w:rsidR="00C53C29" w:rsidRPr="009C4728" w:rsidRDefault="00C53C29" w:rsidP="00C53C29">
      <w:pPr>
        <w:pStyle w:val="TH"/>
      </w:pPr>
      <w:r w:rsidRPr="009C4728">
        <w:t xml:space="preserve">Table 4.5.1-1:  </w:t>
      </w:r>
      <w:r w:rsidRPr="009C4728">
        <w:rPr>
          <w:rFonts w:cs="Arial"/>
        </w:rPr>
        <w:t>F</w:t>
      </w:r>
      <w:r w:rsidRPr="009C4728">
        <w:rPr>
          <w:rFonts w:cs="Arial"/>
          <w:vertAlign w:val="subscript"/>
        </w:rPr>
        <w:t xml:space="preserve">offset, RAT </w:t>
      </w:r>
      <w:r w:rsidRPr="009C4728">
        <w:t>for Band Category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1969"/>
      </w:tblGrid>
      <w:tr w:rsidR="00C53C29" w:rsidRPr="009C4728" w14:paraId="07D8DEE4" w14:textId="77777777" w:rsidTr="0021138B">
        <w:trPr>
          <w:jc w:val="center"/>
        </w:trPr>
        <w:tc>
          <w:tcPr>
            <w:tcW w:w="0" w:type="auto"/>
          </w:tcPr>
          <w:p w14:paraId="07D8DEE2" w14:textId="77777777" w:rsidR="00C53C29" w:rsidRPr="009C4728" w:rsidRDefault="00C53C29" w:rsidP="0021138B">
            <w:pPr>
              <w:pStyle w:val="TAH"/>
              <w:rPr>
                <w:rFonts w:cs="Tahoma"/>
                <w:szCs w:val="16"/>
              </w:rPr>
            </w:pPr>
            <w:r w:rsidRPr="009C4728">
              <w:rPr>
                <w:rFonts w:cs="Tahoma"/>
                <w:szCs w:val="16"/>
              </w:rPr>
              <w:t>RAT</w:t>
            </w:r>
          </w:p>
        </w:tc>
        <w:tc>
          <w:tcPr>
            <w:tcW w:w="0" w:type="auto"/>
          </w:tcPr>
          <w:p w14:paraId="07D8DEE3" w14:textId="77777777" w:rsidR="00C53C29" w:rsidRPr="009C4728" w:rsidRDefault="00C53C29" w:rsidP="0021138B">
            <w:pPr>
              <w:pStyle w:val="TAH"/>
              <w:rPr>
                <w:rFonts w:cs="Tahoma"/>
                <w:szCs w:val="16"/>
              </w:rPr>
            </w:pPr>
            <w:r w:rsidRPr="009C4728">
              <w:rPr>
                <w:rFonts w:cs="Tahoma"/>
                <w:szCs w:val="16"/>
              </w:rPr>
              <w:t>F</w:t>
            </w:r>
            <w:r w:rsidRPr="009C4728">
              <w:rPr>
                <w:rFonts w:cs="Tahoma"/>
                <w:szCs w:val="16"/>
                <w:vertAlign w:val="subscript"/>
              </w:rPr>
              <w:t>offset, RAT</w:t>
            </w:r>
          </w:p>
        </w:tc>
      </w:tr>
      <w:tr w:rsidR="00C53C29" w:rsidRPr="009C4728" w14:paraId="07D8DEE7" w14:textId="77777777" w:rsidTr="0021138B">
        <w:trPr>
          <w:jc w:val="center"/>
        </w:trPr>
        <w:tc>
          <w:tcPr>
            <w:tcW w:w="0" w:type="auto"/>
          </w:tcPr>
          <w:p w14:paraId="07D8DEE5" w14:textId="77777777" w:rsidR="00C53C29" w:rsidRPr="009C4728" w:rsidRDefault="00C53C29" w:rsidP="0021138B">
            <w:pPr>
              <w:pStyle w:val="TAC"/>
              <w:rPr>
                <w:rFonts w:cs="Tahoma"/>
                <w:szCs w:val="16"/>
              </w:rPr>
            </w:pPr>
            <w:r w:rsidRPr="009C4728">
              <w:rPr>
                <w:rFonts w:cs="Tahoma"/>
                <w:szCs w:val="16"/>
              </w:rPr>
              <w:t>1.4, 3 MHz E-UTRA</w:t>
            </w:r>
          </w:p>
        </w:tc>
        <w:tc>
          <w:tcPr>
            <w:tcW w:w="0" w:type="auto"/>
          </w:tcPr>
          <w:p w14:paraId="07D8DEE6" w14:textId="77777777" w:rsidR="00C53C29" w:rsidRPr="009C4728" w:rsidRDefault="00C53C29" w:rsidP="0021138B">
            <w:pPr>
              <w:pStyle w:val="TAC"/>
              <w:rPr>
                <w:rFonts w:cs="Tahoma"/>
                <w:szCs w:val="16"/>
              </w:rPr>
            </w:pPr>
            <w:r w:rsidRPr="009C4728">
              <w:rPr>
                <w:rFonts w:cs="Tahoma"/>
                <w:szCs w:val="16"/>
              </w:rPr>
              <w:t>BW</w:t>
            </w:r>
            <w:r w:rsidRPr="009C4728">
              <w:rPr>
                <w:rFonts w:cs="Tahoma"/>
                <w:szCs w:val="16"/>
                <w:vertAlign w:val="subscript"/>
              </w:rPr>
              <w:t>Channel</w:t>
            </w:r>
            <w:r w:rsidRPr="009C4728">
              <w:rPr>
                <w:rFonts w:eastAsia="SimSun" w:cs="Tahoma"/>
                <w:kern w:val="2"/>
                <w:szCs w:val="16"/>
                <w:lang w:eastAsia="zh-CN"/>
              </w:rPr>
              <w:t>/2 + 200 kHz</w:t>
            </w:r>
          </w:p>
        </w:tc>
      </w:tr>
      <w:tr w:rsidR="00C53C29" w:rsidRPr="009C4728" w14:paraId="07D8DEEA" w14:textId="77777777" w:rsidTr="0021138B">
        <w:trPr>
          <w:jc w:val="center"/>
        </w:trPr>
        <w:tc>
          <w:tcPr>
            <w:tcW w:w="0" w:type="auto"/>
          </w:tcPr>
          <w:p w14:paraId="07D8DEE8" w14:textId="77777777" w:rsidR="00C53C29" w:rsidRPr="009C4728" w:rsidRDefault="00C53C29" w:rsidP="0021138B">
            <w:pPr>
              <w:pStyle w:val="TAC"/>
              <w:rPr>
                <w:rFonts w:cs="Tahoma"/>
                <w:szCs w:val="16"/>
              </w:rPr>
            </w:pPr>
            <w:r w:rsidRPr="009C4728">
              <w:rPr>
                <w:rFonts w:cs="Tahoma"/>
                <w:szCs w:val="16"/>
              </w:rPr>
              <w:t>5, 10, 15, 20 MHz E-UTRA and NR</w:t>
            </w:r>
          </w:p>
        </w:tc>
        <w:tc>
          <w:tcPr>
            <w:tcW w:w="0" w:type="auto"/>
          </w:tcPr>
          <w:p w14:paraId="07D8DEE9" w14:textId="77777777" w:rsidR="00C53C29" w:rsidRPr="009C4728" w:rsidRDefault="00C53C29" w:rsidP="0021138B">
            <w:pPr>
              <w:pStyle w:val="TAC"/>
              <w:rPr>
                <w:rFonts w:cs="Tahoma"/>
                <w:szCs w:val="16"/>
              </w:rPr>
            </w:pPr>
            <w:r w:rsidRPr="009C4728">
              <w:rPr>
                <w:rFonts w:cs="Tahoma"/>
                <w:szCs w:val="16"/>
              </w:rPr>
              <w:t>BW</w:t>
            </w:r>
            <w:r w:rsidRPr="009C4728">
              <w:rPr>
                <w:rFonts w:cs="Tahoma"/>
                <w:szCs w:val="16"/>
                <w:vertAlign w:val="subscript"/>
              </w:rPr>
              <w:t>Channel</w:t>
            </w:r>
            <w:r w:rsidRPr="009C4728">
              <w:rPr>
                <w:rFonts w:eastAsia="SimSun" w:cs="Tahoma"/>
                <w:kern w:val="2"/>
                <w:szCs w:val="16"/>
                <w:lang w:eastAsia="zh-CN"/>
              </w:rPr>
              <w:t>/2</w:t>
            </w:r>
          </w:p>
        </w:tc>
      </w:tr>
      <w:tr w:rsidR="00C53C29" w:rsidRPr="009C4728" w14:paraId="07D8DEED" w14:textId="77777777" w:rsidTr="0021138B">
        <w:trPr>
          <w:jc w:val="center"/>
        </w:trPr>
        <w:tc>
          <w:tcPr>
            <w:tcW w:w="0" w:type="auto"/>
          </w:tcPr>
          <w:p w14:paraId="07D8DEEB" w14:textId="77777777" w:rsidR="00C53C29" w:rsidRPr="009C4728" w:rsidRDefault="00C53C29" w:rsidP="0021138B">
            <w:pPr>
              <w:pStyle w:val="TAC"/>
              <w:rPr>
                <w:rFonts w:cs="Tahoma"/>
                <w:szCs w:val="16"/>
              </w:rPr>
            </w:pPr>
            <w:r w:rsidRPr="009C4728">
              <w:rPr>
                <w:rFonts w:cs="Tahoma"/>
                <w:szCs w:val="16"/>
              </w:rPr>
              <w:t>UTRA FDD</w:t>
            </w:r>
          </w:p>
        </w:tc>
        <w:tc>
          <w:tcPr>
            <w:tcW w:w="0" w:type="auto"/>
          </w:tcPr>
          <w:p w14:paraId="07D8DEEC" w14:textId="77777777" w:rsidR="00C53C29" w:rsidRPr="009C4728" w:rsidRDefault="00C53C29" w:rsidP="0021138B">
            <w:pPr>
              <w:pStyle w:val="TAC"/>
              <w:rPr>
                <w:rFonts w:cs="Tahoma"/>
                <w:szCs w:val="16"/>
              </w:rPr>
            </w:pPr>
            <w:r w:rsidRPr="009C4728">
              <w:rPr>
                <w:rFonts w:cs="Tahoma"/>
                <w:szCs w:val="16"/>
              </w:rPr>
              <w:t>2.5 MHz</w:t>
            </w:r>
          </w:p>
        </w:tc>
      </w:tr>
      <w:tr w:rsidR="00C53C29" w:rsidRPr="009C4728" w14:paraId="07D8DEF0" w14:textId="77777777" w:rsidTr="0021138B">
        <w:trPr>
          <w:jc w:val="center"/>
        </w:trPr>
        <w:tc>
          <w:tcPr>
            <w:tcW w:w="0" w:type="auto"/>
          </w:tcPr>
          <w:p w14:paraId="07D8DEEE" w14:textId="77777777" w:rsidR="00C53C29" w:rsidRPr="009C4728" w:rsidRDefault="00C53C29" w:rsidP="0021138B">
            <w:pPr>
              <w:pStyle w:val="TAC"/>
              <w:rPr>
                <w:rFonts w:cs="Tahoma"/>
                <w:szCs w:val="16"/>
                <w:lang w:eastAsia="zh-CN"/>
              </w:rPr>
            </w:pPr>
            <w:r w:rsidRPr="009C4728">
              <w:rPr>
                <w:rFonts w:cs="Tahoma"/>
                <w:szCs w:val="16"/>
                <w:lang w:eastAsia="zh-CN"/>
              </w:rPr>
              <w:t>Standalone NB-IoT</w:t>
            </w:r>
          </w:p>
        </w:tc>
        <w:tc>
          <w:tcPr>
            <w:tcW w:w="0" w:type="auto"/>
          </w:tcPr>
          <w:p w14:paraId="07D8DEEF" w14:textId="77777777" w:rsidR="00C53C29" w:rsidRPr="009C4728" w:rsidRDefault="00C53C29" w:rsidP="0021138B">
            <w:pPr>
              <w:pStyle w:val="TAC"/>
              <w:rPr>
                <w:rFonts w:cs="Tahoma"/>
                <w:szCs w:val="16"/>
                <w:lang w:eastAsia="zh-CN"/>
              </w:rPr>
            </w:pPr>
            <w:r w:rsidRPr="009C4728">
              <w:rPr>
                <w:rFonts w:cs="Tahoma"/>
                <w:szCs w:val="16"/>
                <w:lang w:eastAsia="zh-CN"/>
              </w:rPr>
              <w:t>200 kHz</w:t>
            </w:r>
          </w:p>
        </w:tc>
      </w:tr>
    </w:tbl>
    <w:p w14:paraId="07D8DEF1" w14:textId="77777777" w:rsidR="00C53C29" w:rsidRPr="009C4728" w:rsidRDefault="00C53C29" w:rsidP="00C53C29"/>
    <w:p w14:paraId="07D8DEF2" w14:textId="77777777" w:rsidR="00C53C29" w:rsidRPr="009C4728" w:rsidRDefault="00C53C29" w:rsidP="00C53C29">
      <w:pPr>
        <w:pStyle w:val="Heading3"/>
      </w:pPr>
      <w:bookmarkStart w:id="347" w:name="_Toc21093122"/>
      <w:bookmarkStart w:id="348" w:name="_Toc29762651"/>
      <w:bookmarkStart w:id="349" w:name="_Toc36025826"/>
      <w:bookmarkStart w:id="350" w:name="_Toc44584696"/>
      <w:bookmarkStart w:id="351" w:name="_Toc45868989"/>
      <w:bookmarkStart w:id="352" w:name="_Toc52553548"/>
      <w:bookmarkStart w:id="353" w:name="_Toc61111795"/>
      <w:bookmarkStart w:id="354" w:name="_Toc61125877"/>
      <w:bookmarkStart w:id="355" w:name="_Toc61126038"/>
      <w:bookmarkStart w:id="356" w:name="_Toc66804550"/>
      <w:bookmarkStart w:id="357" w:name="_Toc74821124"/>
      <w:bookmarkStart w:id="358" w:name="_Toc76502988"/>
      <w:bookmarkStart w:id="359" w:name="_Toc83038661"/>
      <w:bookmarkStart w:id="360" w:name="_Toc89850785"/>
      <w:bookmarkStart w:id="361" w:name="_Toc98664870"/>
      <w:bookmarkStart w:id="362" w:name="_Toc105764872"/>
      <w:bookmarkStart w:id="363" w:name="_Toc123151072"/>
      <w:bookmarkStart w:id="364" w:name="_Toc124162588"/>
      <w:bookmarkStart w:id="365" w:name="_Toc130865955"/>
      <w:bookmarkStart w:id="366" w:name="_Toc138085177"/>
      <w:bookmarkStart w:id="367" w:name="_Toc138891673"/>
      <w:bookmarkStart w:id="368" w:name="_Toc145071462"/>
      <w:bookmarkStart w:id="369" w:name="_Toc155212169"/>
      <w:r w:rsidRPr="009C4728">
        <w:t>4.5.2</w:t>
      </w:r>
      <w:r w:rsidRPr="009C4728">
        <w:tab/>
        <w:t>Band category 2 aspects (BC2)</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14:paraId="07D8DEF3" w14:textId="77777777" w:rsidR="00C53C29" w:rsidRPr="009C4728" w:rsidRDefault="00C53C29" w:rsidP="00C53C29">
      <w:r w:rsidRPr="009C4728">
        <w:t xml:space="preserve">For each BC2 band, BC2 requirements for receiver and transmitter shall apply with a frequency offset </w:t>
      </w:r>
      <w:r w:rsidRPr="009C4728">
        <w:rPr>
          <w:b/>
        </w:rPr>
        <w:t>F</w:t>
      </w:r>
      <w:r w:rsidRPr="009C4728">
        <w:rPr>
          <w:b/>
          <w:vertAlign w:val="subscript"/>
        </w:rPr>
        <w:t xml:space="preserve">offset, RAT </w:t>
      </w:r>
      <w:r w:rsidRPr="009C4728">
        <w:t xml:space="preserve">from the Lowest and Highest Carriers to the Base Station RF Bandwidth edges and sub-block edges (if any) as defined in Table 4.5.2-1. </w:t>
      </w:r>
    </w:p>
    <w:p w14:paraId="07D8DEF4" w14:textId="77777777" w:rsidR="00C53C29" w:rsidRPr="009C4728" w:rsidRDefault="00C53C29" w:rsidP="00C53C29">
      <w:pPr>
        <w:pStyle w:val="TH"/>
      </w:pPr>
      <w:r w:rsidRPr="009C4728">
        <w:t xml:space="preserve">Table 4.5.2-1:  </w:t>
      </w:r>
      <w:r w:rsidRPr="009C4728">
        <w:rPr>
          <w:rFonts w:cs="Arial"/>
        </w:rPr>
        <w:t>F</w:t>
      </w:r>
      <w:r w:rsidRPr="009C4728">
        <w:rPr>
          <w:rFonts w:cs="Arial"/>
          <w:vertAlign w:val="subscript"/>
        </w:rPr>
        <w:t xml:space="preserve">offset, RAT </w:t>
      </w:r>
      <w:r w:rsidRPr="009C4728">
        <w:t>for Band Category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2"/>
        <w:gridCol w:w="1104"/>
      </w:tblGrid>
      <w:tr w:rsidR="00C53C29" w:rsidRPr="009C4728" w14:paraId="07D8DEF7" w14:textId="77777777" w:rsidTr="0021138B">
        <w:trPr>
          <w:jc w:val="center"/>
        </w:trPr>
        <w:tc>
          <w:tcPr>
            <w:tcW w:w="1992" w:type="dxa"/>
            <w:shd w:val="clear" w:color="auto" w:fill="auto"/>
          </w:tcPr>
          <w:p w14:paraId="07D8DEF5" w14:textId="77777777" w:rsidR="00C53C29" w:rsidRPr="009C4728" w:rsidRDefault="00C53C29" w:rsidP="0021138B">
            <w:pPr>
              <w:pStyle w:val="TAH"/>
              <w:rPr>
                <w:rFonts w:cs="Arial"/>
              </w:rPr>
            </w:pPr>
            <w:r w:rsidRPr="009C4728">
              <w:rPr>
                <w:rFonts w:cs="Arial"/>
              </w:rPr>
              <w:t>RAT</w:t>
            </w:r>
          </w:p>
        </w:tc>
        <w:tc>
          <w:tcPr>
            <w:tcW w:w="0" w:type="auto"/>
            <w:shd w:val="clear" w:color="auto" w:fill="auto"/>
          </w:tcPr>
          <w:p w14:paraId="07D8DEF6" w14:textId="77777777" w:rsidR="00C53C29" w:rsidRPr="009C4728" w:rsidRDefault="00C53C29" w:rsidP="0021138B">
            <w:pPr>
              <w:pStyle w:val="TAH"/>
              <w:rPr>
                <w:rFonts w:cs="Arial"/>
              </w:rPr>
            </w:pPr>
            <w:r w:rsidRPr="009C4728">
              <w:rPr>
                <w:rFonts w:cs="Arial"/>
              </w:rPr>
              <w:t>F</w:t>
            </w:r>
            <w:r w:rsidRPr="009C4728">
              <w:rPr>
                <w:rFonts w:cs="Arial"/>
                <w:vertAlign w:val="subscript"/>
              </w:rPr>
              <w:t>offset, RAT</w:t>
            </w:r>
          </w:p>
        </w:tc>
      </w:tr>
      <w:tr w:rsidR="00C53C29" w:rsidRPr="009C4728" w14:paraId="07D8DEFA" w14:textId="77777777" w:rsidTr="0021138B">
        <w:trPr>
          <w:jc w:val="center"/>
        </w:trPr>
        <w:tc>
          <w:tcPr>
            <w:tcW w:w="1992" w:type="dxa"/>
            <w:shd w:val="clear" w:color="auto" w:fill="auto"/>
          </w:tcPr>
          <w:p w14:paraId="07D8DEF8" w14:textId="77777777" w:rsidR="00C53C29" w:rsidRPr="009C4728" w:rsidRDefault="00C53C29" w:rsidP="0021138B">
            <w:pPr>
              <w:pStyle w:val="TAC"/>
              <w:rPr>
                <w:rFonts w:cs="Arial"/>
              </w:rPr>
            </w:pPr>
            <w:r w:rsidRPr="009C4728">
              <w:rPr>
                <w:rFonts w:cs="Arial"/>
              </w:rPr>
              <w:t>E-UTRA and NR</w:t>
            </w:r>
          </w:p>
        </w:tc>
        <w:tc>
          <w:tcPr>
            <w:tcW w:w="0" w:type="auto"/>
            <w:shd w:val="clear" w:color="auto" w:fill="auto"/>
          </w:tcPr>
          <w:p w14:paraId="07D8DEF9" w14:textId="77777777" w:rsidR="00C53C29" w:rsidRPr="009C4728" w:rsidRDefault="00C53C29" w:rsidP="0021138B">
            <w:pPr>
              <w:pStyle w:val="TAC"/>
              <w:rPr>
                <w:rFonts w:cs="Arial"/>
              </w:rPr>
            </w:pPr>
            <w:r w:rsidRPr="009C4728">
              <w:rPr>
                <w:rFonts w:cs="Arial"/>
              </w:rPr>
              <w:t>BW</w:t>
            </w:r>
            <w:r w:rsidRPr="009C4728">
              <w:rPr>
                <w:rFonts w:cs="Arial"/>
                <w:vertAlign w:val="subscript"/>
              </w:rPr>
              <w:t>Channel</w:t>
            </w:r>
            <w:r w:rsidRPr="009C4728">
              <w:rPr>
                <w:rFonts w:eastAsia="SimSun" w:cs="Arial"/>
                <w:kern w:val="2"/>
                <w:lang w:eastAsia="zh-CN"/>
              </w:rPr>
              <w:t xml:space="preserve">/2 </w:t>
            </w:r>
          </w:p>
        </w:tc>
      </w:tr>
      <w:tr w:rsidR="00C53C29" w:rsidRPr="009C4728" w14:paraId="07D8DEFD" w14:textId="77777777" w:rsidTr="0021138B">
        <w:trPr>
          <w:jc w:val="center"/>
        </w:trPr>
        <w:tc>
          <w:tcPr>
            <w:tcW w:w="1992" w:type="dxa"/>
            <w:shd w:val="clear" w:color="auto" w:fill="auto"/>
          </w:tcPr>
          <w:p w14:paraId="07D8DEFB" w14:textId="77777777" w:rsidR="00C53C29" w:rsidRPr="009C4728" w:rsidRDefault="00C53C29" w:rsidP="0021138B">
            <w:pPr>
              <w:pStyle w:val="TAC"/>
              <w:rPr>
                <w:rFonts w:cs="Arial"/>
              </w:rPr>
            </w:pPr>
            <w:r w:rsidRPr="009C4728">
              <w:rPr>
                <w:rFonts w:cs="Arial"/>
              </w:rPr>
              <w:t>UTRA FDD</w:t>
            </w:r>
          </w:p>
        </w:tc>
        <w:tc>
          <w:tcPr>
            <w:tcW w:w="0" w:type="auto"/>
            <w:shd w:val="clear" w:color="auto" w:fill="auto"/>
          </w:tcPr>
          <w:p w14:paraId="07D8DEFC" w14:textId="77777777" w:rsidR="00C53C29" w:rsidRPr="009C4728" w:rsidRDefault="00C53C29" w:rsidP="0021138B">
            <w:pPr>
              <w:pStyle w:val="TAC"/>
              <w:rPr>
                <w:rFonts w:cs="Arial"/>
              </w:rPr>
            </w:pPr>
            <w:r w:rsidRPr="009C4728">
              <w:rPr>
                <w:rFonts w:cs="Arial"/>
              </w:rPr>
              <w:t>2.5 MHz</w:t>
            </w:r>
          </w:p>
        </w:tc>
      </w:tr>
      <w:tr w:rsidR="00C53C29" w:rsidRPr="009C4728" w14:paraId="07D8DF00" w14:textId="77777777" w:rsidTr="0021138B">
        <w:trPr>
          <w:jc w:val="center"/>
        </w:trPr>
        <w:tc>
          <w:tcPr>
            <w:tcW w:w="1992" w:type="dxa"/>
            <w:shd w:val="clear" w:color="auto" w:fill="auto"/>
          </w:tcPr>
          <w:p w14:paraId="07D8DEFE" w14:textId="77777777" w:rsidR="00C53C29" w:rsidRPr="009C4728" w:rsidRDefault="00C53C29" w:rsidP="0021138B">
            <w:pPr>
              <w:pStyle w:val="TAC"/>
              <w:rPr>
                <w:rFonts w:cs="Arial"/>
              </w:rPr>
            </w:pPr>
            <w:r w:rsidRPr="009C4728">
              <w:rPr>
                <w:rFonts w:cs="Arial"/>
              </w:rPr>
              <w:t>GSM/EDGE</w:t>
            </w:r>
          </w:p>
        </w:tc>
        <w:tc>
          <w:tcPr>
            <w:tcW w:w="0" w:type="auto"/>
            <w:shd w:val="clear" w:color="auto" w:fill="auto"/>
          </w:tcPr>
          <w:p w14:paraId="07D8DEFF" w14:textId="77777777" w:rsidR="00C53C29" w:rsidRPr="009C4728" w:rsidRDefault="00C53C29" w:rsidP="0021138B">
            <w:pPr>
              <w:pStyle w:val="TAC"/>
              <w:rPr>
                <w:rFonts w:cs="Arial"/>
              </w:rPr>
            </w:pPr>
            <w:r w:rsidRPr="009C4728">
              <w:rPr>
                <w:rFonts w:cs="Arial"/>
              </w:rPr>
              <w:t>200 kHz</w:t>
            </w:r>
          </w:p>
        </w:tc>
      </w:tr>
      <w:tr w:rsidR="00C53C29" w:rsidRPr="009C4728" w14:paraId="07D8DF03" w14:textId="77777777" w:rsidTr="0021138B">
        <w:trPr>
          <w:jc w:val="center"/>
        </w:trPr>
        <w:tc>
          <w:tcPr>
            <w:tcW w:w="1992" w:type="dxa"/>
            <w:shd w:val="clear" w:color="auto" w:fill="auto"/>
          </w:tcPr>
          <w:p w14:paraId="07D8DF01" w14:textId="77777777" w:rsidR="00C53C29" w:rsidRPr="009C4728" w:rsidRDefault="00C53C29" w:rsidP="0021138B">
            <w:pPr>
              <w:pStyle w:val="TAC"/>
              <w:rPr>
                <w:rFonts w:cs="Arial"/>
              </w:rPr>
            </w:pPr>
            <w:r w:rsidRPr="009C4728">
              <w:rPr>
                <w:rFonts w:cs="Arial"/>
                <w:lang w:eastAsia="zh-CN"/>
              </w:rPr>
              <w:t>Standalone NB-IoT</w:t>
            </w:r>
          </w:p>
        </w:tc>
        <w:tc>
          <w:tcPr>
            <w:tcW w:w="0" w:type="auto"/>
            <w:shd w:val="clear" w:color="auto" w:fill="auto"/>
          </w:tcPr>
          <w:p w14:paraId="07D8DF02" w14:textId="77777777" w:rsidR="00C53C29" w:rsidRPr="009C4728" w:rsidRDefault="00C53C29" w:rsidP="0021138B">
            <w:pPr>
              <w:pStyle w:val="TAC"/>
              <w:rPr>
                <w:rFonts w:cs="Arial"/>
              </w:rPr>
            </w:pPr>
            <w:r w:rsidRPr="009C4728">
              <w:rPr>
                <w:rFonts w:cs="Arial"/>
              </w:rPr>
              <w:t>200 kHz</w:t>
            </w:r>
          </w:p>
        </w:tc>
      </w:tr>
    </w:tbl>
    <w:p w14:paraId="07D8DF04" w14:textId="77777777" w:rsidR="00C53C29" w:rsidRPr="009C4728" w:rsidRDefault="00C53C29" w:rsidP="00C53C29"/>
    <w:p w14:paraId="07D8DF05" w14:textId="77777777" w:rsidR="00C53C29" w:rsidRPr="009C4728" w:rsidRDefault="00C53C29" w:rsidP="00C53C29">
      <w:pPr>
        <w:pStyle w:val="Heading3"/>
      </w:pPr>
      <w:bookmarkStart w:id="370" w:name="_Toc21093123"/>
      <w:bookmarkStart w:id="371" w:name="_Toc29762652"/>
      <w:bookmarkStart w:id="372" w:name="_Toc36025827"/>
      <w:bookmarkStart w:id="373" w:name="_Toc44584697"/>
      <w:bookmarkStart w:id="374" w:name="_Toc45868990"/>
      <w:bookmarkStart w:id="375" w:name="_Toc52553549"/>
      <w:bookmarkStart w:id="376" w:name="_Toc61111796"/>
      <w:bookmarkStart w:id="377" w:name="_Toc61125878"/>
      <w:bookmarkStart w:id="378" w:name="_Toc61126039"/>
      <w:bookmarkStart w:id="379" w:name="_Toc66804551"/>
      <w:bookmarkStart w:id="380" w:name="_Toc74821125"/>
      <w:bookmarkStart w:id="381" w:name="_Toc76502989"/>
      <w:bookmarkStart w:id="382" w:name="_Toc83038662"/>
      <w:bookmarkStart w:id="383" w:name="_Toc89850786"/>
      <w:bookmarkStart w:id="384" w:name="_Toc98664871"/>
      <w:bookmarkStart w:id="385" w:name="_Toc105764873"/>
      <w:bookmarkStart w:id="386" w:name="_Toc123151073"/>
      <w:bookmarkStart w:id="387" w:name="_Toc124162589"/>
      <w:bookmarkStart w:id="388" w:name="_Toc130865956"/>
      <w:bookmarkStart w:id="389" w:name="_Toc138085178"/>
      <w:bookmarkStart w:id="390" w:name="_Toc138891674"/>
      <w:bookmarkStart w:id="391" w:name="_Toc145071463"/>
      <w:bookmarkStart w:id="392" w:name="_Toc155212170"/>
      <w:r w:rsidRPr="009C4728">
        <w:t>4.5.3</w:t>
      </w:r>
      <w:r w:rsidRPr="009C4728">
        <w:tab/>
        <w:t>Band category 3 aspects (BC3)</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14:paraId="07D8DF06" w14:textId="77777777" w:rsidR="00C53C29" w:rsidRPr="009C4728" w:rsidRDefault="00C53C29" w:rsidP="00C53C29">
      <w:r w:rsidRPr="009C4728">
        <w:t xml:space="preserve">For each BC3 band, BC3 requirements for receiver and transmitter shall apply with a frequency offset </w:t>
      </w:r>
      <w:r w:rsidRPr="009C4728">
        <w:rPr>
          <w:b/>
        </w:rPr>
        <w:t>F</w:t>
      </w:r>
      <w:r w:rsidRPr="009C4728">
        <w:rPr>
          <w:b/>
          <w:vertAlign w:val="subscript"/>
        </w:rPr>
        <w:t>offset, RAT</w:t>
      </w:r>
      <w:r w:rsidRPr="009C4728">
        <w:t xml:space="preserve"> from the Lowest and Highest Carriers to the Base Station RF Bandwidth edges and sub-block edges (if any) as defined in Table 4.5.3-1. </w:t>
      </w:r>
    </w:p>
    <w:p w14:paraId="07D8DF07" w14:textId="77777777" w:rsidR="00C53C29" w:rsidRPr="009C4728" w:rsidRDefault="00C53C29" w:rsidP="00C53C29">
      <w:pPr>
        <w:pStyle w:val="TH"/>
      </w:pPr>
      <w:r w:rsidRPr="009C4728">
        <w:t xml:space="preserve">Table 4.5.3-1: </w:t>
      </w:r>
      <w:r w:rsidRPr="009C4728">
        <w:rPr>
          <w:rFonts w:cs="Arial"/>
        </w:rPr>
        <w:t>F</w:t>
      </w:r>
      <w:r w:rsidRPr="009C4728">
        <w:rPr>
          <w:rFonts w:cs="Arial"/>
          <w:vertAlign w:val="subscript"/>
        </w:rPr>
        <w:t xml:space="preserve">offset, RAT </w:t>
      </w:r>
      <w:r w:rsidRPr="009C4728">
        <w:t>for Band Category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019"/>
      </w:tblGrid>
      <w:tr w:rsidR="00C53C29" w:rsidRPr="009C4728" w14:paraId="07D8DF0A" w14:textId="77777777" w:rsidTr="0021138B">
        <w:trPr>
          <w:jc w:val="center"/>
        </w:trPr>
        <w:tc>
          <w:tcPr>
            <w:tcW w:w="0" w:type="auto"/>
            <w:shd w:val="clear" w:color="auto" w:fill="auto"/>
          </w:tcPr>
          <w:p w14:paraId="07D8DF08" w14:textId="77777777" w:rsidR="00C53C29" w:rsidRPr="009C4728" w:rsidRDefault="00C53C29" w:rsidP="0021138B">
            <w:pPr>
              <w:pStyle w:val="TAH"/>
              <w:rPr>
                <w:rFonts w:cs="Arial"/>
              </w:rPr>
            </w:pPr>
            <w:r w:rsidRPr="009C4728">
              <w:rPr>
                <w:rFonts w:cs="Arial"/>
              </w:rPr>
              <w:t>RAT</w:t>
            </w:r>
          </w:p>
        </w:tc>
        <w:tc>
          <w:tcPr>
            <w:tcW w:w="0" w:type="auto"/>
            <w:shd w:val="clear" w:color="auto" w:fill="auto"/>
          </w:tcPr>
          <w:p w14:paraId="07D8DF09" w14:textId="77777777" w:rsidR="00C53C29" w:rsidRPr="009C4728" w:rsidRDefault="00C53C29" w:rsidP="0021138B">
            <w:pPr>
              <w:pStyle w:val="TAH"/>
              <w:rPr>
                <w:rFonts w:cs="Arial"/>
              </w:rPr>
            </w:pPr>
            <w:r w:rsidRPr="009C4728">
              <w:rPr>
                <w:rFonts w:cs="Arial"/>
              </w:rPr>
              <w:t>F</w:t>
            </w:r>
            <w:r w:rsidRPr="009C4728">
              <w:rPr>
                <w:rFonts w:cs="Arial"/>
                <w:vertAlign w:val="subscript"/>
              </w:rPr>
              <w:t>offset, RAT</w:t>
            </w:r>
          </w:p>
        </w:tc>
      </w:tr>
      <w:tr w:rsidR="00C53C29" w:rsidRPr="009C4728" w14:paraId="07D8DF0D" w14:textId="77777777" w:rsidTr="0021138B">
        <w:trPr>
          <w:jc w:val="center"/>
        </w:trPr>
        <w:tc>
          <w:tcPr>
            <w:tcW w:w="0" w:type="auto"/>
            <w:shd w:val="clear" w:color="auto" w:fill="auto"/>
          </w:tcPr>
          <w:p w14:paraId="07D8DF0B" w14:textId="77777777" w:rsidR="00C53C29" w:rsidRPr="009C4728" w:rsidRDefault="00C53C29" w:rsidP="0021138B">
            <w:pPr>
              <w:pStyle w:val="TAC"/>
              <w:rPr>
                <w:rFonts w:cs="Arial"/>
              </w:rPr>
            </w:pPr>
            <w:r w:rsidRPr="009C4728">
              <w:rPr>
                <w:rFonts w:cs="Arial"/>
              </w:rPr>
              <w:t>1.4, 3 MHz E-UTRA</w:t>
            </w:r>
          </w:p>
        </w:tc>
        <w:tc>
          <w:tcPr>
            <w:tcW w:w="0" w:type="auto"/>
            <w:shd w:val="clear" w:color="auto" w:fill="auto"/>
          </w:tcPr>
          <w:p w14:paraId="07D8DF0C" w14:textId="77777777" w:rsidR="00C53C29" w:rsidRPr="009C4728" w:rsidRDefault="00C53C29" w:rsidP="0021138B">
            <w:pPr>
              <w:pStyle w:val="TAC"/>
              <w:rPr>
                <w:rFonts w:cs="Arial"/>
              </w:rPr>
            </w:pPr>
            <w:r w:rsidRPr="009C4728">
              <w:rPr>
                <w:rFonts w:cs="Arial"/>
              </w:rPr>
              <w:t>BW</w:t>
            </w:r>
            <w:r w:rsidRPr="009C4728">
              <w:rPr>
                <w:rFonts w:cs="Arial"/>
                <w:vertAlign w:val="subscript"/>
              </w:rPr>
              <w:t>Channel</w:t>
            </w:r>
            <w:r w:rsidRPr="009C4728">
              <w:rPr>
                <w:rFonts w:cs="Arial"/>
              </w:rPr>
              <w:t xml:space="preserve"> /2 + 200 kHz</w:t>
            </w:r>
          </w:p>
        </w:tc>
      </w:tr>
      <w:tr w:rsidR="00C53C29" w:rsidRPr="009C4728" w14:paraId="07D8DF10" w14:textId="77777777" w:rsidTr="0021138B">
        <w:trPr>
          <w:jc w:val="center"/>
        </w:trPr>
        <w:tc>
          <w:tcPr>
            <w:tcW w:w="0" w:type="auto"/>
            <w:shd w:val="clear" w:color="auto" w:fill="auto"/>
          </w:tcPr>
          <w:p w14:paraId="07D8DF0E" w14:textId="77777777" w:rsidR="00C53C29" w:rsidRPr="009C4728" w:rsidRDefault="00C53C29" w:rsidP="0021138B">
            <w:pPr>
              <w:pStyle w:val="TAC"/>
              <w:rPr>
                <w:rFonts w:cs="Arial"/>
              </w:rPr>
            </w:pPr>
            <w:r w:rsidRPr="009C4728">
              <w:rPr>
                <w:rFonts w:cs="Arial"/>
              </w:rPr>
              <w:t>5, 10, 15, 20 MHz E-UTRA and NR</w:t>
            </w:r>
          </w:p>
        </w:tc>
        <w:tc>
          <w:tcPr>
            <w:tcW w:w="0" w:type="auto"/>
            <w:shd w:val="clear" w:color="auto" w:fill="auto"/>
          </w:tcPr>
          <w:p w14:paraId="07D8DF0F" w14:textId="77777777" w:rsidR="00C53C29" w:rsidRPr="009C4728" w:rsidRDefault="00C53C29" w:rsidP="0021138B">
            <w:pPr>
              <w:pStyle w:val="TAC"/>
              <w:rPr>
                <w:rFonts w:cs="Arial"/>
              </w:rPr>
            </w:pPr>
            <w:r w:rsidRPr="009C4728">
              <w:rPr>
                <w:rFonts w:cs="Arial"/>
              </w:rPr>
              <w:t>BW</w:t>
            </w:r>
            <w:r w:rsidRPr="009C4728">
              <w:rPr>
                <w:rFonts w:cs="Arial"/>
                <w:vertAlign w:val="subscript"/>
              </w:rPr>
              <w:t>Channel</w:t>
            </w:r>
            <w:r w:rsidRPr="009C4728">
              <w:rPr>
                <w:rFonts w:cs="Arial"/>
              </w:rPr>
              <w:t xml:space="preserve"> /2</w:t>
            </w:r>
          </w:p>
        </w:tc>
      </w:tr>
      <w:tr w:rsidR="00C53C29" w:rsidRPr="009C4728" w14:paraId="07D8DF13" w14:textId="77777777" w:rsidTr="0021138B">
        <w:trPr>
          <w:jc w:val="center"/>
        </w:trPr>
        <w:tc>
          <w:tcPr>
            <w:tcW w:w="0" w:type="auto"/>
            <w:shd w:val="clear" w:color="auto" w:fill="auto"/>
          </w:tcPr>
          <w:p w14:paraId="07D8DF11" w14:textId="77777777" w:rsidR="00C53C29" w:rsidRPr="009C4728" w:rsidRDefault="00C53C29" w:rsidP="0021138B">
            <w:pPr>
              <w:pStyle w:val="TAC"/>
              <w:rPr>
                <w:rFonts w:cs="Arial"/>
              </w:rPr>
            </w:pPr>
            <w:r w:rsidRPr="009C4728">
              <w:rPr>
                <w:rFonts w:cs="Arial"/>
              </w:rPr>
              <w:t>1.28 Mcps UTRA TDD</w:t>
            </w:r>
          </w:p>
        </w:tc>
        <w:tc>
          <w:tcPr>
            <w:tcW w:w="0" w:type="auto"/>
            <w:shd w:val="clear" w:color="auto" w:fill="auto"/>
          </w:tcPr>
          <w:p w14:paraId="07D8DF12" w14:textId="77777777" w:rsidR="00C53C29" w:rsidRPr="009C4728" w:rsidRDefault="00C53C29" w:rsidP="0021138B">
            <w:pPr>
              <w:pStyle w:val="TAC"/>
              <w:rPr>
                <w:rFonts w:cs="Arial"/>
              </w:rPr>
            </w:pPr>
            <w:r w:rsidRPr="009C4728">
              <w:rPr>
                <w:rFonts w:cs="Arial"/>
              </w:rPr>
              <w:t>1 MHz</w:t>
            </w:r>
          </w:p>
        </w:tc>
      </w:tr>
      <w:tr w:rsidR="00C53C29" w:rsidRPr="009C4728" w14:paraId="07D8DF16" w14:textId="77777777" w:rsidTr="0021138B">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D8DF14" w14:textId="77777777" w:rsidR="00C53C29" w:rsidRPr="009C4728" w:rsidRDefault="00C53C29" w:rsidP="0021138B">
            <w:pPr>
              <w:pStyle w:val="TAC"/>
              <w:rPr>
                <w:rFonts w:cs="Arial"/>
              </w:rPr>
            </w:pPr>
            <w:r w:rsidRPr="009C4728">
              <w:rPr>
                <w:rFonts w:cs="Arial"/>
              </w:rPr>
              <w:t>Standalone NB-IoT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8DF15" w14:textId="77777777" w:rsidR="00C53C29" w:rsidRPr="009C4728" w:rsidRDefault="00C53C29" w:rsidP="0021138B">
            <w:pPr>
              <w:pStyle w:val="TAC"/>
              <w:rPr>
                <w:rFonts w:cs="Arial"/>
              </w:rPr>
            </w:pPr>
            <w:r w:rsidRPr="009C4728">
              <w:rPr>
                <w:rFonts w:cs="Arial"/>
              </w:rPr>
              <w:t>200 kHz</w:t>
            </w:r>
          </w:p>
        </w:tc>
      </w:tr>
    </w:tbl>
    <w:p w14:paraId="07D8DF17" w14:textId="77777777" w:rsidR="00C53C29" w:rsidRPr="009C4728" w:rsidRDefault="00C53C29" w:rsidP="00C53C29"/>
    <w:p w14:paraId="07D8DF18" w14:textId="77777777" w:rsidR="00C53C29" w:rsidRPr="009C4728" w:rsidRDefault="00C53C29" w:rsidP="00C53C29">
      <w:pPr>
        <w:pStyle w:val="Heading2"/>
      </w:pPr>
      <w:bookmarkStart w:id="393" w:name="_Toc21093124"/>
      <w:bookmarkStart w:id="394" w:name="_Toc29762653"/>
      <w:bookmarkStart w:id="395" w:name="_Toc36025828"/>
      <w:bookmarkStart w:id="396" w:name="_Toc44584698"/>
      <w:bookmarkStart w:id="397" w:name="_Toc45868991"/>
      <w:bookmarkStart w:id="398" w:name="_Toc52553550"/>
      <w:bookmarkStart w:id="399" w:name="_Toc61111797"/>
      <w:bookmarkStart w:id="400" w:name="_Toc61125879"/>
      <w:bookmarkStart w:id="401" w:name="_Toc61126040"/>
      <w:bookmarkStart w:id="402" w:name="_Toc66804552"/>
      <w:bookmarkStart w:id="403" w:name="_Toc74821126"/>
      <w:bookmarkStart w:id="404" w:name="_Toc76502990"/>
      <w:bookmarkStart w:id="405" w:name="_Toc83038663"/>
      <w:bookmarkStart w:id="406" w:name="_Toc89850787"/>
      <w:bookmarkStart w:id="407" w:name="_Toc98664872"/>
      <w:bookmarkStart w:id="408" w:name="_Toc105764874"/>
      <w:bookmarkStart w:id="409" w:name="_Toc123151074"/>
      <w:bookmarkStart w:id="410" w:name="_Toc124162590"/>
      <w:bookmarkStart w:id="411" w:name="_Toc130865957"/>
      <w:bookmarkStart w:id="412" w:name="_Toc138085179"/>
      <w:bookmarkStart w:id="413" w:name="_Toc138891675"/>
      <w:bookmarkStart w:id="414" w:name="_Toc145071464"/>
      <w:bookmarkStart w:id="415" w:name="_Toc155212171"/>
      <w:r w:rsidRPr="009C4728">
        <w:t>4.6</w:t>
      </w:r>
      <w:r w:rsidRPr="009C4728">
        <w:tab/>
        <w:t>Channel arrangement</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07D8DF19" w14:textId="77777777" w:rsidR="00C53C29" w:rsidRPr="009C4728" w:rsidRDefault="00C53C29" w:rsidP="00C53C29">
      <w:pPr>
        <w:pStyle w:val="Heading3"/>
      </w:pPr>
      <w:bookmarkStart w:id="416" w:name="_Toc21093125"/>
      <w:bookmarkStart w:id="417" w:name="_Toc29762654"/>
      <w:bookmarkStart w:id="418" w:name="_Toc36025829"/>
      <w:bookmarkStart w:id="419" w:name="_Toc44584699"/>
      <w:bookmarkStart w:id="420" w:name="_Toc45868992"/>
      <w:bookmarkStart w:id="421" w:name="_Toc52553551"/>
      <w:bookmarkStart w:id="422" w:name="_Toc61111798"/>
      <w:bookmarkStart w:id="423" w:name="_Toc61125880"/>
      <w:bookmarkStart w:id="424" w:name="_Toc61126041"/>
      <w:bookmarkStart w:id="425" w:name="_Toc66804553"/>
      <w:bookmarkStart w:id="426" w:name="_Toc74821127"/>
      <w:bookmarkStart w:id="427" w:name="_Toc76502991"/>
      <w:bookmarkStart w:id="428" w:name="_Toc83038664"/>
      <w:bookmarkStart w:id="429" w:name="_Toc89850788"/>
      <w:bookmarkStart w:id="430" w:name="_Toc98664873"/>
      <w:bookmarkStart w:id="431" w:name="_Toc105764875"/>
      <w:bookmarkStart w:id="432" w:name="_Toc123151075"/>
      <w:bookmarkStart w:id="433" w:name="_Toc124162591"/>
      <w:bookmarkStart w:id="434" w:name="_Toc130865958"/>
      <w:bookmarkStart w:id="435" w:name="_Toc138085180"/>
      <w:bookmarkStart w:id="436" w:name="_Toc138891676"/>
      <w:bookmarkStart w:id="437" w:name="_Toc145071465"/>
      <w:bookmarkStart w:id="438" w:name="_Toc155212172"/>
      <w:r w:rsidRPr="009C4728">
        <w:t>4.6.1</w:t>
      </w:r>
      <w:r w:rsidRPr="009C4728">
        <w:tab/>
        <w:t>Channel spacing</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14:paraId="07D8DF1A" w14:textId="77777777" w:rsidR="00C53C29" w:rsidRPr="009C4728" w:rsidRDefault="00C53C29" w:rsidP="00C53C29">
      <w:r w:rsidRPr="009C4728">
        <w:t>The GSM/EDGE carrier spacing is 200 kHz [5].</w:t>
      </w:r>
    </w:p>
    <w:p w14:paraId="07D8DF1B" w14:textId="77777777" w:rsidR="00C53C29" w:rsidRPr="009C4728" w:rsidRDefault="00C53C29" w:rsidP="00C53C29">
      <w:r w:rsidRPr="009C4728">
        <w:lastRenderedPageBreak/>
        <w:t>The nominal UTRA FDD channel spacing is 5 MHz. The nominal channel spacing is 1.6MHz for the 1.28 Mcps UTRA TDD Option. These can be adjusted to optimise performance in a particular deployment scenario [2,3].</w:t>
      </w:r>
    </w:p>
    <w:p w14:paraId="07D8DF1C" w14:textId="77777777" w:rsidR="00C53C29" w:rsidRPr="009C4728" w:rsidRDefault="00C53C29" w:rsidP="00C53C29">
      <w:r w:rsidRPr="009C4728">
        <w:t>In E-UTRA the spacing between carriers will depend on the deployment scenario, the size of the frequency block available and the channel bandwidths. The nominal channel spacing between two adjacent E-UTRA carriers is defined as following:</w:t>
      </w:r>
    </w:p>
    <w:p w14:paraId="07D8DF1D" w14:textId="77777777" w:rsidR="00C53C29" w:rsidRPr="009C4728" w:rsidRDefault="00C53C29" w:rsidP="00C53C29">
      <w:pPr>
        <w:pStyle w:val="EQ"/>
        <w:rPr>
          <w:noProof w:val="0"/>
        </w:rPr>
      </w:pPr>
      <w:r w:rsidRPr="009C4728">
        <w:rPr>
          <w:noProof w:val="0"/>
        </w:rPr>
        <w:tab/>
        <w:t>Nominal Channel spacing = (BW</w:t>
      </w:r>
      <w:r w:rsidRPr="009C4728">
        <w:rPr>
          <w:noProof w:val="0"/>
          <w:vertAlign w:val="subscript"/>
        </w:rPr>
        <w:t>Channel(1)</w:t>
      </w:r>
      <w:r w:rsidRPr="009C4728">
        <w:rPr>
          <w:noProof w:val="0"/>
        </w:rPr>
        <w:t xml:space="preserve"> + BW</w:t>
      </w:r>
      <w:r w:rsidRPr="009C4728">
        <w:rPr>
          <w:noProof w:val="0"/>
          <w:vertAlign w:val="subscript"/>
        </w:rPr>
        <w:t>Channel(2)</w:t>
      </w:r>
      <w:r w:rsidRPr="009C4728">
        <w:rPr>
          <w:noProof w:val="0"/>
        </w:rPr>
        <w:t xml:space="preserve">)/2 </w:t>
      </w:r>
    </w:p>
    <w:p w14:paraId="07D8DF1E" w14:textId="77777777" w:rsidR="00C53C29" w:rsidRPr="009C4728" w:rsidRDefault="00C53C29" w:rsidP="00C53C29">
      <w:r w:rsidRPr="009C4728">
        <w:t>where BW</w:t>
      </w:r>
      <w:r w:rsidRPr="009C4728">
        <w:rPr>
          <w:vertAlign w:val="subscript"/>
        </w:rPr>
        <w:t>Channel(1)</w:t>
      </w:r>
      <w:r w:rsidRPr="009C4728">
        <w:t xml:space="preserve"> and BW</w:t>
      </w:r>
      <w:r w:rsidRPr="009C4728">
        <w:rPr>
          <w:vertAlign w:val="subscript"/>
        </w:rPr>
        <w:t>Channel(2)</w:t>
      </w:r>
      <w:r w:rsidRPr="009C4728">
        <w:t xml:space="preserve"> are the channel bandwidths of the two respective E-UTRA carriers. The channel spacing can be adjusted to optimize performance in a particular deployment scenario [4]. </w:t>
      </w:r>
    </w:p>
    <w:p w14:paraId="07D8DF1F" w14:textId="77777777" w:rsidR="00C53C29" w:rsidRPr="009C4728" w:rsidRDefault="00C53C29" w:rsidP="00C53C29">
      <w:pPr>
        <w:rPr>
          <w:lang w:eastAsia="zh-CN"/>
        </w:rPr>
      </w:pPr>
      <w:r w:rsidRPr="009C4728">
        <w:rPr>
          <w:lang w:eastAsia="zh-CN"/>
        </w:rPr>
        <w:t>The standalone NB-IoT carrier spacing is 200kHz.</w:t>
      </w:r>
    </w:p>
    <w:p w14:paraId="07D8DF20" w14:textId="77777777" w:rsidR="00C53C29" w:rsidRPr="009C4728" w:rsidRDefault="00C53C29" w:rsidP="00C53C29">
      <w:pPr>
        <w:rPr>
          <w:lang w:eastAsia="zh-CN"/>
        </w:rPr>
      </w:pPr>
      <w:r w:rsidRPr="009C4728">
        <w:t xml:space="preserve">In NR the spacing between carriers will depend on the deployment scenario, the size of the frequency block available and the </w:t>
      </w:r>
      <w:r w:rsidRPr="009C4728">
        <w:rPr>
          <w:i/>
        </w:rPr>
        <w:t>BS channel bandwidths</w:t>
      </w:r>
      <w:r w:rsidRPr="009C4728">
        <w:t>. The nominal channel spacing between two adjacent NR carriers is defined as following:</w:t>
      </w:r>
      <w:r w:rsidRPr="009C4728">
        <w:rPr>
          <w:lang w:eastAsia="zh-CN"/>
        </w:rPr>
        <w:t xml:space="preserve"> </w:t>
      </w:r>
    </w:p>
    <w:p w14:paraId="07D8DF21" w14:textId="77777777" w:rsidR="00C53C29" w:rsidRPr="009C4728" w:rsidRDefault="00C53C29" w:rsidP="00C53C29">
      <w:pPr>
        <w:pStyle w:val="B1"/>
        <w:rPr>
          <w:lang w:eastAsia="zh-CN"/>
        </w:rPr>
      </w:pPr>
      <w:r w:rsidRPr="009C4728">
        <w:t>-</w:t>
      </w:r>
      <w:r w:rsidRPr="009C4728">
        <w:tab/>
        <w:t xml:space="preserve">For NR </w:t>
      </w:r>
      <w:r w:rsidRPr="009C4728">
        <w:rPr>
          <w:lang w:eastAsia="zh-CN"/>
        </w:rPr>
        <w:t xml:space="preserve">FR1 </w:t>
      </w:r>
      <w:r w:rsidRPr="009C4728">
        <w:t>operating bands with 1</w:t>
      </w:r>
      <w:r w:rsidRPr="009C4728">
        <w:rPr>
          <w:lang w:eastAsia="zh-CN"/>
        </w:rPr>
        <w:t>00</w:t>
      </w:r>
      <w:r w:rsidRPr="009C4728">
        <w:t xml:space="preserve"> kHz channel raster</w:t>
      </w:r>
      <w:r w:rsidRPr="009C4728">
        <w:rPr>
          <w:lang w:eastAsia="zh-CN"/>
        </w:rPr>
        <w:t>,</w:t>
      </w:r>
    </w:p>
    <w:p w14:paraId="07D8DF22" w14:textId="77777777" w:rsidR="00C53C29" w:rsidRPr="009C4728" w:rsidRDefault="00C53C29" w:rsidP="00C53C29">
      <w:pPr>
        <w:pStyle w:val="EQ"/>
        <w:rPr>
          <w:noProof w:val="0"/>
        </w:rPr>
      </w:pPr>
      <w:r w:rsidRPr="009C4728">
        <w:rPr>
          <w:noProof w:val="0"/>
        </w:rPr>
        <w:tab/>
        <w:t>Nominal Channel spacing = (BW</w:t>
      </w:r>
      <w:r w:rsidRPr="009C4728">
        <w:rPr>
          <w:noProof w:val="0"/>
          <w:vertAlign w:val="subscript"/>
        </w:rPr>
        <w:t>Channel(1)</w:t>
      </w:r>
      <w:r w:rsidRPr="009C4728">
        <w:rPr>
          <w:noProof w:val="0"/>
        </w:rPr>
        <w:t xml:space="preserve"> + BW</w:t>
      </w:r>
      <w:r w:rsidRPr="009C4728">
        <w:rPr>
          <w:noProof w:val="0"/>
          <w:vertAlign w:val="subscript"/>
        </w:rPr>
        <w:t>Channel(2)</w:t>
      </w:r>
      <w:r w:rsidRPr="009C4728">
        <w:rPr>
          <w:noProof w:val="0"/>
        </w:rPr>
        <w:t>)/2</w:t>
      </w:r>
    </w:p>
    <w:p w14:paraId="07D8DF23" w14:textId="77777777" w:rsidR="00C53C29" w:rsidRPr="009C4728" w:rsidRDefault="00C53C29" w:rsidP="00C53C29">
      <w:pPr>
        <w:pStyle w:val="B1"/>
        <w:rPr>
          <w:lang w:eastAsia="zh-CN"/>
        </w:rPr>
      </w:pPr>
      <w:r w:rsidRPr="009C4728">
        <w:t>-</w:t>
      </w:r>
      <w:r w:rsidRPr="009C4728">
        <w:tab/>
        <w:t xml:space="preserve">For NR </w:t>
      </w:r>
      <w:r w:rsidRPr="009C4728">
        <w:rPr>
          <w:lang w:eastAsia="zh-CN"/>
        </w:rPr>
        <w:t xml:space="preserve">FR1 </w:t>
      </w:r>
      <w:r w:rsidRPr="009C4728">
        <w:t>operating bands with 15 kHz channel raster</w:t>
      </w:r>
      <w:r w:rsidRPr="009C4728">
        <w:rPr>
          <w:lang w:eastAsia="zh-CN"/>
        </w:rPr>
        <w:t>,</w:t>
      </w:r>
    </w:p>
    <w:p w14:paraId="07D8DF24" w14:textId="77777777" w:rsidR="00691072" w:rsidRDefault="00FB1B9D" w:rsidP="00691072">
      <w:pPr>
        <w:pStyle w:val="B3"/>
        <w:rPr>
          <w:lang w:val="en-US" w:eastAsia="zh-CN"/>
        </w:rPr>
      </w:pPr>
      <w:r>
        <w:t>-</w:t>
      </w:r>
      <w:r>
        <w:tab/>
        <w:t>Nominal Channel spacing = (BW</w:t>
      </w:r>
      <w:r>
        <w:rPr>
          <w:vertAlign w:val="subscript"/>
        </w:rPr>
        <w:t>Channel(1)</w:t>
      </w:r>
      <w:r>
        <w:t xml:space="preserve"> + BW</w:t>
      </w:r>
      <w:r>
        <w:rPr>
          <w:vertAlign w:val="subscript"/>
        </w:rPr>
        <w:t>Channel(2)</w:t>
      </w:r>
      <w:r>
        <w:t xml:space="preserve">)/2 + </w:t>
      </w:r>
      <w:r>
        <w:rPr>
          <w:lang w:val="en-US" w:eastAsia="zh-CN"/>
        </w:rPr>
        <w:t>{-5 kHz, 0 kHz, 5 kHz} for ∆F</w:t>
      </w:r>
      <w:r>
        <w:rPr>
          <w:vertAlign w:val="subscript"/>
          <w:lang w:val="en-US" w:eastAsia="zh-CN"/>
        </w:rPr>
        <w:t>Raster</w:t>
      </w:r>
      <w:r>
        <w:rPr>
          <w:lang w:val="en-US" w:eastAsia="zh-CN"/>
        </w:rPr>
        <w:t xml:space="preserve"> equals to 15 kHz</w:t>
      </w:r>
    </w:p>
    <w:p w14:paraId="07D8DF25" w14:textId="77777777" w:rsidR="00FB1B9D" w:rsidRPr="00691072" w:rsidRDefault="00FB1B9D" w:rsidP="00691072">
      <w:pPr>
        <w:pStyle w:val="B3"/>
        <w:rPr>
          <w:lang w:val="en-US" w:eastAsia="zh-CN"/>
        </w:rPr>
      </w:pPr>
      <w:r>
        <w:t>-</w:t>
      </w:r>
      <w:r>
        <w:tab/>
        <w:t>Nominal Channel spacing = (BW</w:t>
      </w:r>
      <w:r>
        <w:rPr>
          <w:vertAlign w:val="subscript"/>
        </w:rPr>
        <w:t>Channel(1)</w:t>
      </w:r>
      <w:r>
        <w:t xml:space="preserve"> + BW</w:t>
      </w:r>
      <w:r>
        <w:rPr>
          <w:vertAlign w:val="subscript"/>
        </w:rPr>
        <w:t>Channel(2)</w:t>
      </w:r>
      <w:r>
        <w:t xml:space="preserve">)/2 + {-10 kHz, 0 kHz, 10 kHz} </w:t>
      </w:r>
      <w:r>
        <w:rPr>
          <w:lang w:val="en-US" w:eastAsia="zh-CN"/>
        </w:rPr>
        <w:t>for ∆F</w:t>
      </w:r>
      <w:r>
        <w:rPr>
          <w:vertAlign w:val="subscript"/>
          <w:lang w:val="en-US" w:eastAsia="zh-CN"/>
        </w:rPr>
        <w:t>Raster</w:t>
      </w:r>
      <w:r>
        <w:rPr>
          <w:lang w:val="en-US" w:eastAsia="zh-CN"/>
        </w:rPr>
        <w:t xml:space="preserve"> equals to 30 kHz</w:t>
      </w:r>
    </w:p>
    <w:p w14:paraId="07D8DF27" w14:textId="77777777" w:rsidR="00C53C29" w:rsidRPr="009C4728" w:rsidRDefault="00C53C29" w:rsidP="00C53C29">
      <w:r w:rsidRPr="009C4728">
        <w:t>where BW</w:t>
      </w:r>
      <w:r w:rsidRPr="009C4728">
        <w:rPr>
          <w:vertAlign w:val="subscript"/>
        </w:rPr>
        <w:t>Channel(1)</w:t>
      </w:r>
      <w:r w:rsidRPr="009C4728">
        <w:t xml:space="preserve"> and BW</w:t>
      </w:r>
      <w:r w:rsidRPr="009C4728">
        <w:rPr>
          <w:vertAlign w:val="subscript"/>
        </w:rPr>
        <w:t>Channel(2)</w:t>
      </w:r>
      <w:r w:rsidRPr="009C4728">
        <w:t xml:space="preserve"> are the </w:t>
      </w:r>
      <w:r w:rsidRPr="009C4728">
        <w:rPr>
          <w:i/>
        </w:rPr>
        <w:t>BS channel bandwidths</w:t>
      </w:r>
      <w:r w:rsidRPr="009C4728">
        <w:t xml:space="preserve"> of the two respective NR carriers. The channel spacing can be adjusted </w:t>
      </w:r>
      <w:r w:rsidRPr="009C4728">
        <w:rPr>
          <w:rFonts w:eastAsia="Yu Mincho"/>
        </w:rPr>
        <w:t xml:space="preserve">depending on the channel raster </w:t>
      </w:r>
      <w:r w:rsidRPr="009C4728">
        <w:t xml:space="preserve">to optimize performance in a particular deployment scenario [17]. </w:t>
      </w:r>
    </w:p>
    <w:p w14:paraId="07D8DF28" w14:textId="77777777" w:rsidR="00146D5A" w:rsidRPr="009C4728" w:rsidRDefault="00146D5A" w:rsidP="00146D5A">
      <w:pPr>
        <w:rPr>
          <w:rFonts w:eastAsia="Yu Mincho"/>
        </w:rPr>
      </w:pPr>
      <w:bookmarkStart w:id="439" w:name="_Toc21093126"/>
      <w:bookmarkStart w:id="440" w:name="_Toc29762655"/>
      <w:r w:rsidRPr="009C4728">
        <w:rPr>
          <w:rFonts w:eastAsia="Yu Mincho"/>
        </w:rPr>
        <w:t xml:space="preserve">The spacing between </w:t>
      </w:r>
      <w:r w:rsidRPr="009C4728">
        <w:rPr>
          <w:color w:val="000000"/>
        </w:rPr>
        <w:t xml:space="preserve">E-UTRA and NR </w:t>
      </w:r>
      <w:r w:rsidRPr="009C4728">
        <w:rPr>
          <w:rFonts w:eastAsia="Yu Mincho"/>
        </w:rPr>
        <w:t>carriers will depend on the deployment scenario, the size of the frequency block available and the channel bandwidths. The nominal channel spacing between and E-UTRA carrier and an adjacent NR carrier is defined as following:</w:t>
      </w:r>
    </w:p>
    <w:p w14:paraId="07D8DF29" w14:textId="77777777" w:rsidR="00051182" w:rsidRPr="009C4728" w:rsidRDefault="00051182" w:rsidP="00051182">
      <w:pPr>
        <w:pStyle w:val="B1"/>
      </w:pPr>
      <w:r w:rsidRPr="009C4728">
        <w:t>-</w:t>
      </w:r>
      <w:r w:rsidRPr="009C4728">
        <w:tab/>
        <w:t>For NR operating bands with 100 kHz channel raster,</w:t>
      </w:r>
    </w:p>
    <w:p w14:paraId="07D8DF2A" w14:textId="77777777" w:rsidR="00051182" w:rsidRPr="009C4728" w:rsidRDefault="00051182" w:rsidP="00051182">
      <w:pPr>
        <w:pStyle w:val="EQ"/>
        <w:jc w:val="center"/>
      </w:pPr>
      <w:r w:rsidRPr="009C4728">
        <w:t>Nominal Channel spacing = (BW</w:t>
      </w:r>
      <w:r w:rsidRPr="009C4728">
        <w:rPr>
          <w:vertAlign w:val="subscript"/>
        </w:rPr>
        <w:t>E-UTRA_Channel</w:t>
      </w:r>
      <w:r w:rsidRPr="009C4728">
        <w:t xml:space="preserve"> + BW</w:t>
      </w:r>
      <w:r w:rsidRPr="009C4728">
        <w:rPr>
          <w:vertAlign w:val="subscript"/>
        </w:rPr>
        <w:t>NR_Channel</w:t>
      </w:r>
      <w:r w:rsidRPr="009C4728">
        <w:t>)/2</w:t>
      </w:r>
    </w:p>
    <w:p w14:paraId="07D8DF2B" w14:textId="77777777" w:rsidR="00051182" w:rsidRPr="009C4728" w:rsidRDefault="00051182" w:rsidP="00051182">
      <w:pPr>
        <w:pStyle w:val="B1"/>
      </w:pPr>
      <w:r w:rsidRPr="009C4728">
        <w:t>-</w:t>
      </w:r>
      <w:r w:rsidRPr="009C4728">
        <w:tab/>
        <w:t>For NR operating bands with 15 kHz channel raster,</w:t>
      </w:r>
    </w:p>
    <w:p w14:paraId="07D8DF2C" w14:textId="77777777" w:rsidR="00051182" w:rsidRPr="009C4728" w:rsidRDefault="00051182" w:rsidP="00051182">
      <w:pPr>
        <w:pStyle w:val="EQ"/>
        <w:rPr>
          <w:rFonts w:eastAsia="Yu Mincho"/>
        </w:rPr>
      </w:pPr>
      <w:r w:rsidRPr="009C4728">
        <w:t>Nominal Channel spacing = (BW</w:t>
      </w:r>
      <w:r w:rsidRPr="009C4728">
        <w:rPr>
          <w:vertAlign w:val="subscript"/>
        </w:rPr>
        <w:t>E-UTRA_Channel</w:t>
      </w:r>
      <w:r w:rsidRPr="009C4728">
        <w:t xml:space="preserve"> + BW</w:t>
      </w:r>
      <w:r w:rsidRPr="009C4728">
        <w:rPr>
          <w:vertAlign w:val="subscript"/>
        </w:rPr>
        <w:t>NR_Channel</w:t>
      </w:r>
      <w:r w:rsidRPr="009C4728">
        <w:t>)/2+{-5kHz, 0kHz, 5kHz}</w:t>
      </w:r>
      <w:r w:rsidRPr="009C4728">
        <w:rPr>
          <w:rFonts w:hint="eastAsia"/>
          <w:lang w:val="en-US" w:eastAsia="zh-CN"/>
        </w:rPr>
        <w:t xml:space="preserve"> </w:t>
      </w:r>
      <w:r w:rsidRPr="009C4728">
        <w:rPr>
          <w:rFonts w:eastAsia="Yu Mincho"/>
        </w:rPr>
        <w:t>for ∆F</w:t>
      </w:r>
      <w:r w:rsidRPr="009C4728">
        <w:rPr>
          <w:rFonts w:eastAsia="Yu Mincho"/>
          <w:vertAlign w:val="subscript"/>
        </w:rPr>
        <w:t>Raster</w:t>
      </w:r>
      <w:r w:rsidRPr="009C4728">
        <w:rPr>
          <w:rFonts w:eastAsia="Yu Mincho"/>
        </w:rPr>
        <w:t xml:space="preserve"> equals </w:t>
      </w:r>
      <w:r w:rsidRPr="009C4728">
        <w:rPr>
          <w:rFonts w:eastAsia="SimSun" w:hint="eastAsia"/>
          <w:lang w:val="en-US" w:eastAsia="zh-CN"/>
        </w:rPr>
        <w:t xml:space="preserve">to </w:t>
      </w:r>
      <w:r w:rsidRPr="009C4728">
        <w:rPr>
          <w:rFonts w:eastAsia="Yu Mincho"/>
        </w:rPr>
        <w:t>15 kHz</w:t>
      </w:r>
    </w:p>
    <w:p w14:paraId="07D8DF2D" w14:textId="77777777" w:rsidR="00051182" w:rsidRPr="009C4728" w:rsidRDefault="00051182" w:rsidP="00051182">
      <w:pPr>
        <w:pStyle w:val="B2"/>
        <w:ind w:left="0" w:firstLine="0"/>
        <w:rPr>
          <w:rFonts w:eastAsia="Yu Mincho"/>
        </w:rPr>
      </w:pPr>
      <w:r w:rsidRPr="009C4728">
        <w:rPr>
          <w:rFonts w:eastAsia="Yu Mincho"/>
        </w:rPr>
        <w:t xml:space="preserve">Nominal Channel spacing = </w:t>
      </w:r>
      <w:r w:rsidRPr="009C4728">
        <w:t>(BW</w:t>
      </w:r>
      <w:r w:rsidRPr="009C4728">
        <w:rPr>
          <w:vertAlign w:val="subscript"/>
        </w:rPr>
        <w:t>E-UTRA_Channel</w:t>
      </w:r>
      <w:r w:rsidRPr="009C4728">
        <w:t xml:space="preserve"> + BW</w:t>
      </w:r>
      <w:r w:rsidRPr="009C4728">
        <w:rPr>
          <w:vertAlign w:val="subscript"/>
        </w:rPr>
        <w:t>NR_Channel</w:t>
      </w:r>
      <w:r w:rsidRPr="009C4728">
        <w:t>)/2</w:t>
      </w:r>
      <w:r w:rsidRPr="009C4728">
        <w:rPr>
          <w:rFonts w:eastAsia="Yu Mincho"/>
        </w:rPr>
        <w:t>+{-10 kHz, 0 kHz, 10 kHz} for ∆F</w:t>
      </w:r>
      <w:r w:rsidRPr="009C4728">
        <w:rPr>
          <w:rFonts w:eastAsia="Yu Mincho"/>
          <w:vertAlign w:val="subscript"/>
        </w:rPr>
        <w:t>Raster</w:t>
      </w:r>
      <w:r w:rsidRPr="009C4728">
        <w:rPr>
          <w:rFonts w:eastAsia="Yu Mincho"/>
        </w:rPr>
        <w:t xml:space="preserve"> equals </w:t>
      </w:r>
      <w:r w:rsidRPr="009C4728">
        <w:rPr>
          <w:rFonts w:eastAsia="SimSun" w:hint="eastAsia"/>
          <w:lang w:val="en-US" w:eastAsia="zh-CN"/>
        </w:rPr>
        <w:t xml:space="preserve">to </w:t>
      </w:r>
      <w:r w:rsidRPr="009C4728">
        <w:rPr>
          <w:rFonts w:eastAsia="Yu Mincho"/>
        </w:rPr>
        <w:t>30 kHz</w:t>
      </w:r>
    </w:p>
    <w:p w14:paraId="07D8DF2F" w14:textId="77777777" w:rsidR="00051182" w:rsidRPr="009C4728" w:rsidRDefault="00051182" w:rsidP="00051182">
      <w:pPr>
        <w:rPr>
          <w:rFonts w:eastAsia="Yu Mincho"/>
        </w:rPr>
      </w:pPr>
      <w:r w:rsidRPr="009C4728">
        <w:rPr>
          <w:rFonts w:eastAsia="Yu Mincho"/>
        </w:rPr>
        <w:t>where BW</w:t>
      </w:r>
      <w:r w:rsidRPr="009C4728">
        <w:rPr>
          <w:rFonts w:eastAsia="Yu Mincho"/>
          <w:vertAlign w:val="subscript"/>
        </w:rPr>
        <w:t>E-UTRA_Channel</w:t>
      </w:r>
      <w:r w:rsidRPr="009C4728">
        <w:rPr>
          <w:rFonts w:eastAsia="Yu Mincho"/>
        </w:rPr>
        <w:t xml:space="preserve"> and BW</w:t>
      </w:r>
      <w:r w:rsidRPr="009C4728">
        <w:rPr>
          <w:rFonts w:eastAsia="Yu Mincho"/>
          <w:vertAlign w:val="subscript"/>
        </w:rPr>
        <w:t>NR_Channel</w:t>
      </w:r>
      <w:r w:rsidRPr="009C4728">
        <w:rPr>
          <w:rFonts w:eastAsia="Yu Mincho"/>
        </w:rPr>
        <w:t xml:space="preserve"> are the channel bandwidths of the E-UTRA and NR carriers</w:t>
      </w:r>
      <w:r w:rsidRPr="009C4728">
        <w:rPr>
          <w:rFonts w:eastAsia="SimSun" w:hint="eastAsia"/>
          <w:lang w:val="en-US" w:eastAsia="zh-CN"/>
        </w:rPr>
        <w:t xml:space="preserve">, </w:t>
      </w:r>
      <w:r w:rsidRPr="009C4728">
        <w:rPr>
          <w:rFonts w:eastAsia="Yu Mincho"/>
        </w:rPr>
        <w:t>∆F</w:t>
      </w:r>
      <w:r w:rsidRPr="009C4728">
        <w:rPr>
          <w:rFonts w:eastAsia="Yu Mincho"/>
          <w:vertAlign w:val="subscript"/>
        </w:rPr>
        <w:t>Raster</w:t>
      </w:r>
      <w:r w:rsidRPr="009C4728">
        <w:rPr>
          <w:rFonts w:eastAsia="SimSun" w:hint="eastAsia"/>
          <w:lang w:val="en-US" w:eastAsia="zh-CN"/>
        </w:rPr>
        <w:t xml:space="preserve"> is the </w:t>
      </w:r>
      <w:r w:rsidRPr="009C4728">
        <w:rPr>
          <w:rFonts w:eastAsia="SimSun" w:hint="eastAsia"/>
          <w:vertAlign w:val="subscript"/>
          <w:lang w:val="en-US" w:eastAsia="zh-CN"/>
        </w:rPr>
        <w:t xml:space="preserve"> </w:t>
      </w:r>
      <w:r w:rsidRPr="009C4728">
        <w:rPr>
          <w:rFonts w:eastAsia="SimSun" w:hint="eastAsia"/>
          <w:lang w:val="en-US" w:eastAsia="zh-CN"/>
        </w:rPr>
        <w:t>b</w:t>
      </w:r>
      <w:r w:rsidRPr="009C4728">
        <w:rPr>
          <w:rFonts w:eastAsia="Yu Mincho"/>
        </w:rPr>
        <w:t>and dependent channel raster granularity</w:t>
      </w:r>
      <w:r w:rsidRPr="009C4728">
        <w:rPr>
          <w:rFonts w:eastAsia="SimSun" w:hint="eastAsia"/>
          <w:lang w:val="en-US" w:eastAsia="zh-CN"/>
        </w:rPr>
        <w:t xml:space="preserve"> defined in TS38.101-1[</w:t>
      </w:r>
      <w:r w:rsidRPr="009C4728">
        <w:rPr>
          <w:rFonts w:hint="eastAsia"/>
          <w:lang w:val="en-US" w:eastAsia="zh-CN"/>
        </w:rPr>
        <w:t>1</w:t>
      </w:r>
      <w:r w:rsidR="00ED5DCC" w:rsidRPr="009C4728">
        <w:rPr>
          <w:lang w:val="en-US" w:eastAsia="zh-CN"/>
        </w:rPr>
        <w:t>9</w:t>
      </w:r>
      <w:r w:rsidRPr="009C4728">
        <w:rPr>
          <w:rFonts w:eastAsia="SimSun" w:hint="eastAsia"/>
          <w:lang w:val="en-US" w:eastAsia="zh-CN"/>
        </w:rPr>
        <w:t>]</w:t>
      </w:r>
      <w:r w:rsidRPr="009C4728">
        <w:rPr>
          <w:rFonts w:eastAsia="Yu Mincho"/>
        </w:rPr>
        <w:t>. The channel spacing can be adjusted depending on the channel raster to optimize performance in a particular deployment scenario.</w:t>
      </w:r>
    </w:p>
    <w:p w14:paraId="07D8DF30" w14:textId="01F59239" w:rsidR="00051182" w:rsidRPr="009C4728" w:rsidRDefault="00051182" w:rsidP="00051182"/>
    <w:p w14:paraId="07D8DF31" w14:textId="77777777" w:rsidR="00C53C29" w:rsidRPr="009C4728" w:rsidRDefault="00C53C29" w:rsidP="00C53C29">
      <w:pPr>
        <w:pStyle w:val="Heading3"/>
      </w:pPr>
      <w:bookmarkStart w:id="441" w:name="_Toc36025830"/>
      <w:bookmarkStart w:id="442" w:name="_Toc44584700"/>
      <w:bookmarkStart w:id="443" w:name="_Toc45868993"/>
      <w:bookmarkStart w:id="444" w:name="_Toc52553552"/>
      <w:bookmarkStart w:id="445" w:name="_Toc61111799"/>
      <w:bookmarkStart w:id="446" w:name="_Toc61125881"/>
      <w:bookmarkStart w:id="447" w:name="_Toc61126042"/>
      <w:bookmarkStart w:id="448" w:name="_Toc66804554"/>
      <w:bookmarkStart w:id="449" w:name="_Toc74821128"/>
      <w:bookmarkStart w:id="450" w:name="_Toc76502992"/>
      <w:bookmarkStart w:id="451" w:name="_Toc83038665"/>
      <w:bookmarkStart w:id="452" w:name="_Toc89850789"/>
      <w:bookmarkStart w:id="453" w:name="_Toc98664874"/>
      <w:bookmarkStart w:id="454" w:name="_Toc105764876"/>
      <w:bookmarkStart w:id="455" w:name="_Toc123151076"/>
      <w:bookmarkStart w:id="456" w:name="_Toc124162592"/>
      <w:bookmarkStart w:id="457" w:name="_Toc130865959"/>
      <w:bookmarkStart w:id="458" w:name="_Toc138085181"/>
      <w:bookmarkStart w:id="459" w:name="_Toc138891677"/>
      <w:bookmarkStart w:id="460" w:name="_Toc145071466"/>
      <w:bookmarkStart w:id="461" w:name="_Toc155212173"/>
      <w:r w:rsidRPr="009C4728">
        <w:t>4.6.1A</w:t>
      </w:r>
      <w:r w:rsidRPr="009C4728">
        <w:tab/>
        <w:t>CA Channel spacing</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14:paraId="07D8DF32" w14:textId="77777777" w:rsidR="00C53C29" w:rsidRPr="009C4728" w:rsidRDefault="00C53C29" w:rsidP="00C53C29">
      <w:pPr>
        <w:rPr>
          <w:kern w:val="2"/>
        </w:rPr>
      </w:pPr>
      <w:r w:rsidRPr="009C4728">
        <w:t>In E-UTRA for contiguously aggregated carriers the channel spacing between adjacent component carriers shall be multiple of 300 kHz.</w:t>
      </w:r>
    </w:p>
    <w:p w14:paraId="07D8DF33" w14:textId="77777777" w:rsidR="00C53C29" w:rsidRPr="009C4728" w:rsidRDefault="00C53C29" w:rsidP="00C53C29">
      <w:r w:rsidRPr="009C4728">
        <w:t>The nominal channel spacing between two adjacent aggregated E-UTRA carriers is defined as follows:</w:t>
      </w:r>
    </w:p>
    <w:p w14:paraId="07D8DF34" w14:textId="77777777" w:rsidR="00C53C29" w:rsidRPr="009C4728" w:rsidRDefault="00C53C29" w:rsidP="00C53C29">
      <w:pPr>
        <w:pStyle w:val="EQ"/>
        <w:rPr>
          <w:noProof w:val="0"/>
        </w:rPr>
      </w:pPr>
      <w:r w:rsidRPr="009C4728">
        <w:rPr>
          <w:noProof w:val="0"/>
        </w:rPr>
        <w:tab/>
      </w:r>
      <w:r w:rsidRPr="009C4728">
        <w:rPr>
          <w:noProof w:val="0"/>
          <w:position w:val="-40"/>
        </w:rPr>
        <w:object w:dxaOrig="8820" w:dyaOrig="920" w14:anchorId="07D8FE95">
          <v:shape id="_x0000_i1029" type="#_x0000_t75" style="width:397pt;height:43.5pt" o:ole="">
            <v:imagedata r:id="rId18" o:title=""/>
          </v:shape>
          <o:OLEObject Type="Embed" ProgID="Equation.3" ShapeID="_x0000_i1029" DrawAspect="Content" ObjectID="_1766318743" r:id="rId19"/>
        </w:object>
      </w:r>
    </w:p>
    <w:p w14:paraId="07D8DF35" w14:textId="77777777" w:rsidR="00C53C29" w:rsidRPr="009C4728" w:rsidRDefault="00C53C29" w:rsidP="00C53C29">
      <w:r w:rsidRPr="009C4728">
        <w:lastRenderedPageBreak/>
        <w:t>where BW</w:t>
      </w:r>
      <w:r w:rsidRPr="009C4728">
        <w:rPr>
          <w:vertAlign w:val="subscript"/>
        </w:rPr>
        <w:t>Channel(1)</w:t>
      </w:r>
      <w:r w:rsidRPr="009C4728">
        <w:t xml:space="preserve"> and BW</w:t>
      </w:r>
      <w:r w:rsidRPr="009C4728">
        <w:rPr>
          <w:vertAlign w:val="subscript"/>
        </w:rPr>
        <w:t>Channel(2)</w:t>
      </w:r>
      <w:r w:rsidRPr="009C4728">
        <w:t xml:space="preserve"> are the channel bandwidths of the two respective E-UTRA component carriers according to Table 5.6-1 with values in MHz. The channel spacing for intra-band contiguous carrier aggregation can be adjusted to any multiple of 300 kHz less than the nominal channel spacing to optimize performance in a particular deployment scenario.</w:t>
      </w:r>
    </w:p>
    <w:p w14:paraId="07D8DF36" w14:textId="77777777" w:rsidR="00C53C29" w:rsidRPr="009C4728" w:rsidRDefault="00C53C29" w:rsidP="00C53C29">
      <w:pPr>
        <w:rPr>
          <w:kern w:val="2"/>
        </w:rPr>
      </w:pPr>
      <w:r w:rsidRPr="009C4728">
        <w:t>In NR for intra-band contiguously aggregated carriers</w:t>
      </w:r>
      <w:r w:rsidRPr="009C4728">
        <w:rPr>
          <w:lang w:eastAsia="zh-CN"/>
        </w:rPr>
        <w:t xml:space="preserve">, </w:t>
      </w:r>
      <w:r w:rsidRPr="009C4728">
        <w:t xml:space="preserve">the channel spacing between adjacent component carriers shall be multiple of </w:t>
      </w:r>
      <w:r w:rsidRPr="009C4728">
        <w:rPr>
          <w:lang w:eastAsia="zh-CN"/>
        </w:rPr>
        <w:t>least common multiple of channel raster and sub-carrier spacing</w:t>
      </w:r>
      <w:r w:rsidRPr="009C4728">
        <w:t xml:space="preserve">. </w:t>
      </w:r>
    </w:p>
    <w:p w14:paraId="07D8DF37" w14:textId="77777777" w:rsidR="00C53C29" w:rsidRPr="009C4728" w:rsidRDefault="00C53C29" w:rsidP="00C53C29">
      <w:r w:rsidRPr="009C4728">
        <w:t xml:space="preserve">The nominal channel spacing between two adjacent aggregated </w:t>
      </w:r>
      <w:r w:rsidRPr="009C4728">
        <w:rPr>
          <w:lang w:eastAsia="zh-CN"/>
        </w:rPr>
        <w:t xml:space="preserve">NR </w:t>
      </w:r>
      <w:r w:rsidRPr="009C4728">
        <w:t>carriers</w:t>
      </w:r>
      <w:r w:rsidRPr="009C4728">
        <w:rPr>
          <w:lang w:eastAsia="zh-CN"/>
        </w:rPr>
        <w:t xml:space="preserve"> </w:t>
      </w:r>
      <w:r w:rsidRPr="009C4728">
        <w:t>is defined as follows:</w:t>
      </w:r>
    </w:p>
    <w:p w14:paraId="07D8DF38" w14:textId="77777777" w:rsidR="00C53C29" w:rsidRPr="009C4728" w:rsidRDefault="00C53C29" w:rsidP="00C53C29">
      <w:pPr>
        <w:spacing w:before="120" w:after="120"/>
        <w:rPr>
          <w:lang w:eastAsia="zh-CN"/>
        </w:rPr>
      </w:pPr>
      <w:r w:rsidRPr="009C4728">
        <w:t>For NR operating bands with 100 kHz channel raster</w:t>
      </w:r>
      <w:r w:rsidRPr="009C4728">
        <w:rPr>
          <w:lang w:eastAsia="zh-CN"/>
        </w:rPr>
        <w:t xml:space="preserve">: </w:t>
      </w:r>
    </w:p>
    <w:p w14:paraId="07D8DF39" w14:textId="77777777" w:rsidR="00C53C29" w:rsidRPr="009C4728" w:rsidRDefault="00C53C29" w:rsidP="00C53C29">
      <w:pPr>
        <w:pStyle w:val="EQ"/>
        <w:rPr>
          <w:lang w:eastAsia="zh-CN"/>
        </w:rPr>
      </w:pPr>
      <w:r w:rsidRPr="009C4728">
        <w:rPr>
          <w:lang w:eastAsia="zh-CN"/>
        </w:rPr>
        <w:tab/>
      </w:r>
      <w:r w:rsidRPr="009C4728">
        <w:rPr>
          <w:position w:val="-36"/>
          <w:lang w:eastAsia="zh-CN"/>
        </w:rPr>
        <w:object w:dxaOrig="7590" w:dyaOrig="765" w14:anchorId="07D8FE96">
          <v:shape id="对象 5" o:spid="_x0000_i1030" type="#_x0000_t75" style="width:382.5pt;height:35.5pt;mso-position-horizontal-relative:page;mso-position-vertical-relative:page" o:ole="">
            <v:imagedata r:id="rId20" o:title=""/>
          </v:shape>
          <o:OLEObject Type="Embed" ProgID="Equation.3" ShapeID="对象 5" DrawAspect="Content" ObjectID="_1766318744" r:id="rId21">
            <o:FieldCodes>\* MERGEFORMAT</o:FieldCodes>
          </o:OLEObject>
        </w:object>
      </w:r>
    </w:p>
    <w:p w14:paraId="07D8DF3A" w14:textId="77777777" w:rsidR="00C53C29" w:rsidRPr="009C4728" w:rsidRDefault="00C53C29" w:rsidP="00C53C29">
      <w:pPr>
        <w:spacing w:before="120" w:after="120"/>
        <w:rPr>
          <w:lang w:eastAsia="zh-CN"/>
        </w:rPr>
      </w:pPr>
      <w:r w:rsidRPr="009C4728">
        <w:t>For NR operating bands with 1</w:t>
      </w:r>
      <w:r w:rsidRPr="009C4728">
        <w:rPr>
          <w:lang w:eastAsia="zh-CN"/>
        </w:rPr>
        <w:t>5</w:t>
      </w:r>
      <w:r w:rsidRPr="009C4728">
        <w:t xml:space="preserve"> kHz channel raster</w:t>
      </w:r>
      <w:r w:rsidRPr="009C4728">
        <w:rPr>
          <w:lang w:eastAsia="zh-CN"/>
        </w:rPr>
        <w:t>:</w:t>
      </w:r>
    </w:p>
    <w:p w14:paraId="07D8DF3B" w14:textId="77777777" w:rsidR="00C53C29" w:rsidRPr="009C4728" w:rsidRDefault="00C53C29" w:rsidP="00C53C29">
      <w:pPr>
        <w:pStyle w:val="EQ"/>
        <w:rPr>
          <w:lang w:eastAsia="zh-CN"/>
        </w:rPr>
      </w:pPr>
      <w:r w:rsidRPr="009C4728">
        <w:rPr>
          <w:lang w:eastAsia="zh-CN"/>
        </w:rPr>
        <w:tab/>
      </w:r>
      <w:r w:rsidRPr="009C4728">
        <w:rPr>
          <w:position w:val="-36"/>
          <w:lang w:eastAsia="zh-CN"/>
        </w:rPr>
        <w:object w:dxaOrig="8145" w:dyaOrig="765" w14:anchorId="07D8FE97">
          <v:shape id="对象 6" o:spid="_x0000_i1031" type="#_x0000_t75" style="width:409.5pt;height:35.5pt;mso-position-horizontal-relative:page;mso-position-vertical-relative:page" o:ole="">
            <v:imagedata r:id="rId22" o:title=""/>
          </v:shape>
          <o:OLEObject Type="Embed" ProgID="Equation.3" ShapeID="对象 6" DrawAspect="Content" ObjectID="_1766318745" r:id="rId23">
            <o:FieldCodes>\* MERGEFORMAT</o:FieldCodes>
          </o:OLEObject>
        </w:object>
      </w:r>
    </w:p>
    <w:p w14:paraId="07D8DF3C" w14:textId="77777777" w:rsidR="00C53C29" w:rsidRPr="009C4728" w:rsidRDefault="00C53C29" w:rsidP="00C53C29">
      <w:pPr>
        <w:spacing w:before="120" w:after="120"/>
        <w:rPr>
          <w:lang w:eastAsia="zh-CN"/>
        </w:rPr>
      </w:pPr>
      <w:r w:rsidRPr="009C4728">
        <w:rPr>
          <w:lang w:eastAsia="zh-CN"/>
        </w:rPr>
        <w:t>with</w:t>
      </w:r>
    </w:p>
    <w:p w14:paraId="07D8DF3D" w14:textId="77777777" w:rsidR="00C53C29" w:rsidRPr="009C4728" w:rsidRDefault="00C53C29" w:rsidP="00C53C29">
      <w:pPr>
        <w:pStyle w:val="EQ"/>
        <w:rPr>
          <w:lang w:eastAsia="zh-CN"/>
        </w:rPr>
      </w:pPr>
      <w:r w:rsidRPr="009C4728">
        <w:rPr>
          <w:lang w:eastAsia="zh-CN"/>
        </w:rPr>
        <w:tab/>
      </w:r>
      <w:r w:rsidRPr="009C4728">
        <w:rPr>
          <w:position w:val="-10"/>
          <w:lang w:eastAsia="zh-CN"/>
        </w:rPr>
        <w:object w:dxaOrig="619" w:dyaOrig="319" w14:anchorId="07D8FE98">
          <v:shape id="对象 22" o:spid="_x0000_i1032" type="#_x0000_t75" style="width:30.5pt;height:15.5pt;mso-wrap-style:square;mso-position-horizontal-relative:page;mso-position-vertical-relative:page" o:ole="">
            <v:fill o:detectmouseclick="t"/>
            <v:imagedata r:id="rId24" o:title=""/>
          </v:shape>
          <o:OLEObject Type="Embed" ProgID="Equation.3" ShapeID="对象 22" DrawAspect="Content" ObjectID="_1766318746" r:id="rId25">
            <o:FieldCodes>\* MERGEFORMAT</o:FieldCodes>
          </o:OLEObject>
        </w:object>
      </w:r>
    </w:p>
    <w:p w14:paraId="3E89B785" w14:textId="77777777" w:rsidR="00A919FD" w:rsidRDefault="00A919FD" w:rsidP="00A919FD">
      <w:pPr>
        <w:spacing w:before="120" w:after="120"/>
      </w:pPr>
      <w:r>
        <w:rPr>
          <w:lang w:eastAsia="zh-CN"/>
        </w:rPr>
        <w:t xml:space="preserve">where </w:t>
      </w:r>
      <w:r>
        <w:t>BW</w:t>
      </w:r>
      <w:r>
        <w:rPr>
          <w:vertAlign w:val="subscript"/>
        </w:rPr>
        <w:t>Channel(1)</w:t>
      </w:r>
      <w:r>
        <w:t xml:space="preserve"> and BW</w:t>
      </w:r>
      <w:r>
        <w:rPr>
          <w:vertAlign w:val="subscript"/>
        </w:rPr>
        <w:t>Channel(2)</w:t>
      </w:r>
      <w:r>
        <w:t xml:space="preserve"> are the </w:t>
      </w:r>
      <w:r>
        <w:rPr>
          <w:i/>
        </w:rPr>
        <w:t>BS channel bandwidths</w:t>
      </w:r>
      <w:r>
        <w:t xml:space="preserve"> of the two respective </w:t>
      </w:r>
      <w:r>
        <w:rPr>
          <w:lang w:eastAsia="zh-CN"/>
        </w:rPr>
        <w:t>NR</w:t>
      </w:r>
      <w:r>
        <w:t xml:space="preserve"> component carriers according to Table 5.</w:t>
      </w:r>
      <w:r>
        <w:rPr>
          <w:lang w:eastAsia="zh-CN"/>
        </w:rPr>
        <w:t>3.3</w:t>
      </w:r>
      <w:r>
        <w:t xml:space="preserve">-1 </w:t>
      </w:r>
      <w:r>
        <w:rPr>
          <w:lang w:eastAsia="zh-CN"/>
        </w:rPr>
        <w:t xml:space="preserve">and 5.3.3-2 </w:t>
      </w:r>
      <w:r>
        <w:rPr>
          <w:rFonts w:hint="eastAsia"/>
          <w:lang w:val="en-US" w:eastAsia="zh-CN"/>
        </w:rPr>
        <w:t>in TS</w:t>
      </w:r>
      <w:r>
        <w:rPr>
          <w:lang w:val="en-US" w:eastAsia="zh-CN"/>
        </w:rPr>
        <w:t> </w:t>
      </w:r>
      <w:r>
        <w:rPr>
          <w:rFonts w:hint="eastAsia"/>
          <w:lang w:val="en-US" w:eastAsia="zh-CN"/>
        </w:rPr>
        <w:t xml:space="preserve">38.104 [17] </w:t>
      </w:r>
      <w:r>
        <w:t>with values in MHz</w:t>
      </w:r>
      <w:r>
        <w:rPr>
          <w:lang w:eastAsia="zh-CN"/>
        </w:rPr>
        <w:t>, μ</w:t>
      </w:r>
      <w:r>
        <w:rPr>
          <w:rFonts w:hint="eastAsia"/>
          <w:vertAlign w:val="subscript"/>
          <w:lang w:val="en-US" w:eastAsia="zh-CN"/>
        </w:rPr>
        <w:t xml:space="preserve">0 </w:t>
      </w:r>
      <w:r>
        <w:rPr>
          <w:lang w:val="en-US" w:eastAsia="zh-CN"/>
        </w:rPr>
        <w:t>the</w:t>
      </w:r>
      <w:r>
        <w:rPr>
          <w:rFonts w:hint="eastAsia"/>
          <w:lang w:val="en-US" w:eastAsia="zh-CN"/>
        </w:rPr>
        <w:t xml:space="preserve"> largest </w:t>
      </w:r>
      <w:r>
        <w:rPr>
          <w:lang w:val="en-US" w:eastAsia="zh-CN"/>
        </w:rPr>
        <w:t>μ</w:t>
      </w:r>
      <w:r>
        <w:rPr>
          <w:rFonts w:hint="eastAsia"/>
          <w:lang w:val="en-US" w:eastAsia="zh-CN"/>
        </w:rPr>
        <w:t xml:space="preserve"> </w:t>
      </w:r>
      <w:r>
        <w:t xml:space="preserve">value among the subcarrier spacing configurations supported in the operating band for both of the channel bandwidths according to Table 5.3.5-1 </w:t>
      </w:r>
      <w:r>
        <w:rPr>
          <w:rFonts w:hint="eastAsia"/>
          <w:lang w:val="en-US" w:eastAsia="zh-CN"/>
        </w:rPr>
        <w:t xml:space="preserve">and </w:t>
      </w:r>
      <w:r>
        <w:rPr>
          <w:lang w:val="en-US" w:eastAsia="zh-CN"/>
        </w:rPr>
        <w:t>Table 5.3.5-2</w:t>
      </w:r>
      <w:r>
        <w:rPr>
          <w:rFonts w:hint="eastAsia"/>
          <w:lang w:val="en-US" w:eastAsia="zh-CN"/>
        </w:rPr>
        <w:t xml:space="preserve"> in TS</w:t>
      </w:r>
      <w:r>
        <w:rPr>
          <w:lang w:val="en-US" w:eastAsia="zh-CN"/>
        </w:rPr>
        <w:t> </w:t>
      </w:r>
      <w:r>
        <w:rPr>
          <w:rFonts w:hint="eastAsia"/>
          <w:lang w:val="en-US" w:eastAsia="zh-CN"/>
        </w:rPr>
        <w:t xml:space="preserve">38.104 [17] and </w:t>
      </w:r>
      <w:r>
        <w:rPr>
          <w:rFonts w:eastAsia="Yu Mincho"/>
          <w:i/>
        </w:rPr>
        <w:t>GB</w:t>
      </w:r>
      <w:r>
        <w:rPr>
          <w:rFonts w:ascii="Times New Roman Italic" w:eastAsia="Yu Mincho" w:hAnsi="Times New Roman Italic"/>
          <w:i/>
          <w:vertAlign w:val="subscript"/>
        </w:rPr>
        <w:t>Channel(i)</w:t>
      </w:r>
      <w:r>
        <w:rPr>
          <w:rFonts w:eastAsia="Yu Mincho"/>
          <w:i/>
        </w:rPr>
        <w:t xml:space="preserve"> </w:t>
      </w:r>
      <w:r>
        <w:rPr>
          <w:rFonts w:eastAsia="Yu Mincho"/>
        </w:rPr>
        <w:t>the minimum guard band for channel bandwidth</w:t>
      </w:r>
      <w:r>
        <w:rPr>
          <w:rFonts w:eastAsia="Yu Mincho"/>
          <w:i/>
        </w:rPr>
        <w:t xml:space="preserve"> i</w:t>
      </w:r>
      <w:r>
        <w:rPr>
          <w:rFonts w:eastAsia="Yu Mincho"/>
        </w:rPr>
        <w:t xml:space="preserve"> according to Table 5.3.3-1 and Table 5.3.3-2 </w:t>
      </w:r>
      <w:r>
        <w:rPr>
          <w:rFonts w:hint="eastAsia"/>
          <w:lang w:val="en-US" w:eastAsia="zh-CN"/>
        </w:rPr>
        <w:t>in TS</w:t>
      </w:r>
      <w:r>
        <w:rPr>
          <w:lang w:val="en-US" w:eastAsia="zh-CN"/>
        </w:rPr>
        <w:t> </w:t>
      </w:r>
      <w:r>
        <w:rPr>
          <w:rFonts w:hint="eastAsia"/>
          <w:lang w:val="en-US" w:eastAsia="zh-CN"/>
        </w:rPr>
        <w:t xml:space="preserve">38.104 [17] </w:t>
      </w:r>
      <w:r>
        <w:t>for the said μ value,</w:t>
      </w:r>
      <w:r>
        <w:rPr>
          <w:rFonts w:hint="eastAsia"/>
          <w:lang w:val="en-US" w:eastAsia="zh-CN"/>
        </w:rPr>
        <w:t xml:space="preserve"> with </w:t>
      </w:r>
      <w:r>
        <w:rPr>
          <w:lang w:val="en-US" w:eastAsia="zh-CN"/>
        </w:rPr>
        <w:t xml:space="preserve">μ </w:t>
      </w:r>
      <w:r>
        <w:rPr>
          <w:lang w:eastAsia="zh-CN"/>
        </w:rPr>
        <w:t>as defined in TS 38.211.</w:t>
      </w:r>
      <w:r>
        <w:rPr>
          <w:rFonts w:hint="eastAsia"/>
          <w:lang w:val="en-US" w:eastAsia="zh-CN"/>
        </w:rPr>
        <w:t xml:space="preserve"> </w:t>
      </w:r>
      <w:r>
        <w:rPr>
          <w:rFonts w:eastAsia="SimSun" w:hint="eastAsia"/>
          <w:szCs w:val="22"/>
          <w:lang w:val="en-US" w:eastAsia="zh-CN"/>
        </w:rPr>
        <w:t xml:space="preserve">In case there is no </w:t>
      </w:r>
      <w:r>
        <w:rPr>
          <w:rFonts w:eastAsia="SimSun" w:hint="eastAsia"/>
          <w:szCs w:val="22"/>
          <w:lang w:val="zh-CN" w:eastAsia="zh-CN"/>
        </w:rPr>
        <w:t xml:space="preserve">common </w:t>
      </w:r>
      <w:r>
        <w:rPr>
          <w:lang w:eastAsia="en-GB"/>
        </w:rPr>
        <w:t>μ</w:t>
      </w:r>
      <w:r>
        <w:rPr>
          <w:rFonts w:eastAsia="SimSun" w:hint="eastAsia"/>
          <w:lang w:val="en-US" w:eastAsia="zh-CN"/>
        </w:rPr>
        <w:t xml:space="preserve"> value </w:t>
      </w:r>
      <w:r>
        <w:rPr>
          <w:rFonts w:hint="eastAsia"/>
          <w:sz w:val="21"/>
          <w:szCs w:val="22"/>
        </w:rPr>
        <w:t>for both of the channel bandwidths</w:t>
      </w:r>
      <w:r>
        <w:rPr>
          <w:rFonts w:eastAsia="SimSun" w:hint="eastAsia"/>
          <w:lang w:val="en-US" w:eastAsia="zh-CN"/>
        </w:rPr>
        <w:t xml:space="preserve">, </w:t>
      </w:r>
      <w:r>
        <w:rPr>
          <w:lang w:eastAsia="en-GB"/>
        </w:rPr>
        <w:t>μ</w:t>
      </w:r>
      <w:r>
        <w:rPr>
          <w:rFonts w:eastAsia="SimSun" w:hint="eastAsia"/>
          <w:vertAlign w:val="subscript"/>
          <w:lang w:val="en-US" w:eastAsia="zh-CN"/>
        </w:rPr>
        <w:t>0</w:t>
      </w:r>
      <w:r>
        <w:rPr>
          <w:rFonts w:eastAsia="SimSun" w:hint="eastAsia"/>
          <w:szCs w:val="22"/>
          <w:lang w:val="zh-CN" w:eastAsia="zh-CN"/>
        </w:rPr>
        <w:t>=1</w:t>
      </w:r>
      <w:r>
        <w:rPr>
          <w:rFonts w:eastAsia="SimSun" w:hint="eastAsia"/>
          <w:szCs w:val="22"/>
          <w:lang w:val="en-US" w:eastAsia="zh-CN"/>
        </w:rPr>
        <w:t xml:space="preserve"> is selected </w:t>
      </w:r>
      <w:r>
        <w:rPr>
          <w:rFonts w:eastAsia="SimSun" w:hint="eastAsia"/>
          <w:lang w:val="en-US" w:eastAsia="zh-CN"/>
        </w:rPr>
        <w:t xml:space="preserve">for </w:t>
      </w:r>
      <w:r>
        <w:t xml:space="preserve">NR </w:t>
      </w:r>
      <w:r>
        <w:rPr>
          <w:i/>
        </w:rPr>
        <w:t>operating bands</w:t>
      </w:r>
      <w:r>
        <w:t xml:space="preserve"> with 1</w:t>
      </w:r>
      <w:r>
        <w:rPr>
          <w:lang w:val="en-US" w:eastAsia="zh-CN"/>
        </w:rPr>
        <w:t>5</w:t>
      </w:r>
      <w:r>
        <w:t xml:space="preserve"> kHz channel raster</w:t>
      </w:r>
      <w:r>
        <w:rPr>
          <w:rFonts w:hint="eastAsia"/>
          <w:lang w:val="en-US" w:eastAsia="zh-CN"/>
        </w:rPr>
        <w:t xml:space="preserve"> </w:t>
      </w:r>
      <w:r>
        <w:rPr>
          <w:rFonts w:eastAsia="SimSun" w:hint="eastAsia"/>
          <w:szCs w:val="22"/>
          <w:lang w:val="en-US" w:eastAsia="zh-CN"/>
        </w:rPr>
        <w:t xml:space="preserve">and </w:t>
      </w:r>
      <w:r>
        <w:rPr>
          <w:i/>
        </w:rPr>
        <w:t>GB</w:t>
      </w:r>
      <w:r>
        <w:rPr>
          <w:i/>
          <w:vertAlign w:val="subscript"/>
        </w:rPr>
        <w:t>Channel(i)</w:t>
      </w:r>
      <w:r>
        <w:t xml:space="preserve"> is the minimum guard band for channel bandwidth i according to Table 5.3.3-1</w:t>
      </w:r>
      <w:r>
        <w:rPr>
          <w:rFonts w:hint="eastAsia"/>
          <w:lang w:val="en-US" w:eastAsia="zh-CN"/>
        </w:rPr>
        <w:t xml:space="preserve"> in TS38.104 [17] </w:t>
      </w:r>
      <w:r>
        <w:t xml:space="preserve">for </w:t>
      </w:r>
      <w:r>
        <w:rPr>
          <w:i/>
        </w:rPr>
        <w:t>μ</w:t>
      </w:r>
      <w:r>
        <w:rPr>
          <w:rFonts w:eastAsia="SimSun" w:hint="eastAsia"/>
          <w:iCs/>
          <w:lang w:val="en-US" w:eastAsia="zh-CN"/>
        </w:rPr>
        <w:t>=1</w:t>
      </w:r>
      <w:r>
        <w:rPr>
          <w:rFonts w:hint="eastAsia"/>
          <w:iCs/>
          <w:lang w:val="en-US" w:eastAsia="zh-CN"/>
        </w:rPr>
        <w:t xml:space="preserve"> </w:t>
      </w:r>
      <w:r>
        <w:t xml:space="preserve">with </w:t>
      </w:r>
      <w:r>
        <w:rPr>
          <w:i/>
        </w:rPr>
        <w:t>μ</w:t>
      </w:r>
      <w:r>
        <w:t xml:space="preserve"> as defined in TS 38.211</w:t>
      </w:r>
      <w:r>
        <w:rPr>
          <w:lang w:eastAsia="zh-CN"/>
        </w:rPr>
        <w:t>.</w:t>
      </w:r>
    </w:p>
    <w:p w14:paraId="07D8DF3F" w14:textId="77777777" w:rsidR="00C53C29" w:rsidRPr="009C4728" w:rsidRDefault="00C53C29" w:rsidP="00C53C29">
      <w:pPr>
        <w:spacing w:before="120" w:after="120"/>
      </w:pPr>
      <w:r w:rsidRPr="009C4728">
        <w:t>In NR the channel spacing for intra-band contiguous carrier aggregation</w:t>
      </w:r>
      <w:r w:rsidRPr="009C4728">
        <w:rPr>
          <w:lang w:eastAsia="zh-CN"/>
        </w:rPr>
        <w:t xml:space="preserve"> </w:t>
      </w:r>
      <w:r w:rsidRPr="009C4728">
        <w:t xml:space="preserve">can be adjusted to any multiple of </w:t>
      </w:r>
      <w:r w:rsidRPr="009C4728">
        <w:rPr>
          <w:lang w:eastAsia="zh-CN"/>
        </w:rPr>
        <w:t>least common multiple of channel raster and sub-carrier spacing</w:t>
      </w:r>
      <w:r w:rsidRPr="009C4728">
        <w:t xml:space="preserve"> less than the nominal channel spacing to optimize performance in a particular deployment scenario.</w:t>
      </w:r>
    </w:p>
    <w:p w14:paraId="07D8DF40" w14:textId="77777777" w:rsidR="00C53C29" w:rsidRPr="009C4728" w:rsidRDefault="00C53C29" w:rsidP="00C53C29">
      <w:pPr>
        <w:pStyle w:val="Heading3"/>
      </w:pPr>
      <w:bookmarkStart w:id="462" w:name="_Toc21093127"/>
      <w:bookmarkStart w:id="463" w:name="_Toc29762656"/>
      <w:bookmarkStart w:id="464" w:name="_Toc36025831"/>
      <w:bookmarkStart w:id="465" w:name="_Toc44584701"/>
      <w:bookmarkStart w:id="466" w:name="_Toc45868994"/>
      <w:bookmarkStart w:id="467" w:name="_Toc52553553"/>
      <w:bookmarkStart w:id="468" w:name="_Toc61111800"/>
      <w:bookmarkStart w:id="469" w:name="_Toc61125882"/>
      <w:bookmarkStart w:id="470" w:name="_Toc61126043"/>
      <w:bookmarkStart w:id="471" w:name="_Toc66804555"/>
      <w:bookmarkStart w:id="472" w:name="_Toc74821129"/>
      <w:bookmarkStart w:id="473" w:name="_Toc76502993"/>
      <w:bookmarkStart w:id="474" w:name="_Toc83038666"/>
      <w:bookmarkStart w:id="475" w:name="_Toc89850790"/>
      <w:bookmarkStart w:id="476" w:name="_Toc98664875"/>
      <w:bookmarkStart w:id="477" w:name="_Toc105764877"/>
      <w:bookmarkStart w:id="478" w:name="_Toc123151077"/>
      <w:bookmarkStart w:id="479" w:name="_Toc124162593"/>
      <w:bookmarkStart w:id="480" w:name="_Toc130865960"/>
      <w:bookmarkStart w:id="481" w:name="_Toc138085182"/>
      <w:bookmarkStart w:id="482" w:name="_Toc138891678"/>
      <w:bookmarkStart w:id="483" w:name="_Toc145071467"/>
      <w:bookmarkStart w:id="484" w:name="_Toc155212174"/>
      <w:r w:rsidRPr="009C4728">
        <w:t>4.6.2</w:t>
      </w:r>
      <w:r w:rsidRPr="009C4728">
        <w:tab/>
        <w:t>Channel raster</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07D8DF41" w14:textId="77777777" w:rsidR="00C53C29" w:rsidRPr="009C4728" w:rsidRDefault="00C53C29" w:rsidP="00C53C29">
      <w:r w:rsidRPr="009C4728">
        <w:t>The GSM/EDGE channel raster is 200 kHz for all bands [5].</w:t>
      </w:r>
    </w:p>
    <w:p w14:paraId="07D8DF42" w14:textId="77777777" w:rsidR="00C53C29" w:rsidRPr="009C4728" w:rsidRDefault="00C53C29" w:rsidP="00C53C29">
      <w:r w:rsidRPr="009C4728">
        <w:t xml:space="preserve">The UTRA FDD and TDD channel raster is 200 kHz for all bands, which means that the centre frequency must be an integer multiple of 200 kHz. In addition, a number of additional centre frequencies are specified </w:t>
      </w:r>
      <w:r w:rsidRPr="009C4728">
        <w:rPr>
          <w:lang w:eastAsia="zh-CN"/>
        </w:rPr>
        <w:t xml:space="preserve">for UTRA FDD </w:t>
      </w:r>
      <w:r w:rsidRPr="009C4728">
        <w:t xml:space="preserve">according to [2], which means that the centre frequencies for </w:t>
      </w:r>
      <w:r w:rsidRPr="009C4728">
        <w:rPr>
          <w:lang w:eastAsia="zh-CN"/>
        </w:rPr>
        <w:t>UTRA FDD</w:t>
      </w:r>
      <w:r w:rsidRPr="009C4728">
        <w:t xml:space="preserve"> channels are shifted 100 kHz relative to the general raster.</w:t>
      </w:r>
    </w:p>
    <w:p w14:paraId="07D8DF43" w14:textId="77777777" w:rsidR="00C53C29" w:rsidRPr="009C4728" w:rsidRDefault="00C53C29" w:rsidP="00C53C29">
      <w:r w:rsidRPr="009C4728">
        <w:t>The E-UTRA channel raster is 100 kHz for all bands, which means that the carrier centre frequency must be an integer multiple of 100 kHz [4].</w:t>
      </w:r>
    </w:p>
    <w:p w14:paraId="07D8DF44" w14:textId="77777777" w:rsidR="00C53C29" w:rsidRPr="009C4728" w:rsidRDefault="00C53C29" w:rsidP="00C53C29">
      <w:r w:rsidRPr="009C4728">
        <w:rPr>
          <w:lang w:eastAsia="zh-CN"/>
        </w:rPr>
        <w:t>NB-IoT</w:t>
      </w:r>
      <w:r w:rsidRPr="009C4728">
        <w:t xml:space="preserve"> channel raster is 100 kHz for all bands [4].</w:t>
      </w:r>
    </w:p>
    <w:p w14:paraId="07D8DF45" w14:textId="77777777" w:rsidR="00C53C29" w:rsidRPr="009C4728" w:rsidRDefault="00C53C29" w:rsidP="00C53C29">
      <w:r w:rsidRPr="009C4728">
        <w:t>NR channel raster is</w:t>
      </w:r>
      <w:r w:rsidRPr="009C4728">
        <w:rPr>
          <w:lang w:eastAsia="zh-CN"/>
        </w:rPr>
        <w:t xml:space="preserve"> specified in Clause 5.4.2 of TS 38.104 [17].</w:t>
      </w:r>
    </w:p>
    <w:p w14:paraId="07D8DF46" w14:textId="77777777" w:rsidR="00C53C29" w:rsidRPr="009C4728" w:rsidRDefault="00C53C29" w:rsidP="00C53C29">
      <w:pPr>
        <w:pStyle w:val="Heading3"/>
      </w:pPr>
      <w:bookmarkStart w:id="485" w:name="_Toc21093128"/>
      <w:bookmarkStart w:id="486" w:name="_Toc29762657"/>
      <w:bookmarkStart w:id="487" w:name="_Toc36025832"/>
      <w:bookmarkStart w:id="488" w:name="_Toc44584702"/>
      <w:bookmarkStart w:id="489" w:name="_Toc45868995"/>
      <w:bookmarkStart w:id="490" w:name="_Toc52553554"/>
      <w:bookmarkStart w:id="491" w:name="_Toc61111801"/>
      <w:bookmarkStart w:id="492" w:name="_Toc61125883"/>
      <w:bookmarkStart w:id="493" w:name="_Toc61126044"/>
      <w:bookmarkStart w:id="494" w:name="_Toc66804556"/>
      <w:bookmarkStart w:id="495" w:name="_Toc74821130"/>
      <w:bookmarkStart w:id="496" w:name="_Toc76502994"/>
      <w:bookmarkStart w:id="497" w:name="_Toc83038667"/>
      <w:bookmarkStart w:id="498" w:name="_Toc89850791"/>
      <w:bookmarkStart w:id="499" w:name="_Toc98664876"/>
      <w:bookmarkStart w:id="500" w:name="_Toc105764878"/>
      <w:bookmarkStart w:id="501" w:name="_Toc123151078"/>
      <w:bookmarkStart w:id="502" w:name="_Toc124162594"/>
      <w:bookmarkStart w:id="503" w:name="_Toc130865961"/>
      <w:bookmarkStart w:id="504" w:name="_Toc138085183"/>
      <w:bookmarkStart w:id="505" w:name="_Toc138891679"/>
      <w:bookmarkStart w:id="506" w:name="_Toc145071468"/>
      <w:bookmarkStart w:id="507" w:name="_Toc155212175"/>
      <w:r w:rsidRPr="009C4728">
        <w:t>4.6.3</w:t>
      </w:r>
      <w:r w:rsidRPr="009C4728">
        <w:tab/>
        <w:t>Carrier frequencies and numbering</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07D8DF47" w14:textId="77777777" w:rsidR="00C53C29" w:rsidRPr="009C4728" w:rsidRDefault="00C53C29" w:rsidP="00C53C29">
      <w:r w:rsidRPr="009C4728">
        <w:t>The carrier frequencies and corresponding numbering is defined for each RAT in the respective specifications TS 38.104 [17], 36.104 [4] TS25.104 [2], TS 25.105 [3] and TS 45.005 [5]. In the context of MSR, the frequency numbering scheme for each RAT will remain.</w:t>
      </w:r>
    </w:p>
    <w:p w14:paraId="07D8DF48" w14:textId="77777777" w:rsidR="00C53C29" w:rsidRPr="009C4728" w:rsidRDefault="00C53C29" w:rsidP="00C53C29">
      <w:pPr>
        <w:pStyle w:val="B1"/>
      </w:pPr>
      <w:r w:rsidRPr="009C4728">
        <w:t>-</w:t>
      </w:r>
      <w:r w:rsidRPr="009C4728">
        <w:tab/>
        <w:t>The E-UTRA carrier frequency numbering (EARFCN) is defined in subclause 5.7 of TS 36.104 [4].</w:t>
      </w:r>
    </w:p>
    <w:p w14:paraId="07D8DF49" w14:textId="77777777" w:rsidR="00C53C29" w:rsidRPr="009C4728" w:rsidRDefault="00C53C29" w:rsidP="00C53C29">
      <w:pPr>
        <w:pStyle w:val="B1"/>
      </w:pPr>
      <w:r w:rsidRPr="009C4728">
        <w:lastRenderedPageBreak/>
        <w:t>-</w:t>
      </w:r>
      <w:r w:rsidRPr="009C4728">
        <w:tab/>
        <w:t xml:space="preserve">The UTRA FDD carrier frequency numbering (UARFCN) is defined in subclause 5.4 of TS 25.104 [2]. </w:t>
      </w:r>
    </w:p>
    <w:p w14:paraId="07D8DF4A" w14:textId="77777777" w:rsidR="00C53C29" w:rsidRPr="009C4728" w:rsidRDefault="00C53C29" w:rsidP="00C53C29">
      <w:pPr>
        <w:pStyle w:val="B1"/>
      </w:pPr>
      <w:r w:rsidRPr="009C4728">
        <w:t>-</w:t>
      </w:r>
      <w:r w:rsidRPr="009C4728">
        <w:tab/>
        <w:t xml:space="preserve">The UTRA TDD carrier frequency numbering (UARFCN) is defined in subclause 5.4 of TS 25.105 [3]. </w:t>
      </w:r>
    </w:p>
    <w:p w14:paraId="07D8DF4B" w14:textId="77777777" w:rsidR="00C53C29" w:rsidRPr="009C4728" w:rsidRDefault="00C53C29" w:rsidP="00C53C29">
      <w:pPr>
        <w:pStyle w:val="B1"/>
      </w:pPr>
      <w:r w:rsidRPr="009C4728">
        <w:t>-</w:t>
      </w:r>
      <w:r w:rsidRPr="009C4728">
        <w:tab/>
        <w:t>The GSM/EDGE carrier frequency numbering (ARFCN) is defined subclause 2 of TS 45.005 [5].</w:t>
      </w:r>
    </w:p>
    <w:p w14:paraId="07D8DF4C" w14:textId="77777777" w:rsidR="00C53C29" w:rsidRPr="009C4728" w:rsidRDefault="00C53C29" w:rsidP="00C53C29">
      <w:pPr>
        <w:pStyle w:val="B1"/>
      </w:pPr>
      <w:r w:rsidRPr="009C4728">
        <w:t>-</w:t>
      </w:r>
      <w:r w:rsidRPr="009C4728">
        <w:tab/>
        <w:t>The NB-IoT carrier frequency numbering (EARFCN) is defined in subclause 5.7 of TS 36.104 [4].</w:t>
      </w:r>
    </w:p>
    <w:p w14:paraId="07D8DF4D" w14:textId="77777777" w:rsidR="00C53C29" w:rsidRPr="009C4728" w:rsidRDefault="00C53C29" w:rsidP="00C53C29">
      <w:pPr>
        <w:pStyle w:val="B1"/>
      </w:pPr>
      <w:r w:rsidRPr="009C4728">
        <w:t>-</w:t>
      </w:r>
      <w:r w:rsidRPr="009C4728">
        <w:tab/>
        <w:t>The NR carrier frequency numbering (NR-ARFCN) is defined in subclause 5.4.2.3 of TS 38.104 [17].</w:t>
      </w:r>
    </w:p>
    <w:p w14:paraId="07D8DF4E" w14:textId="77777777" w:rsidR="00C53C29" w:rsidRPr="009C4728" w:rsidRDefault="00C53C29" w:rsidP="00C53C29">
      <w:pPr>
        <w:pStyle w:val="NO"/>
      </w:pPr>
      <w:r w:rsidRPr="009C4728">
        <w:t>NOTE:</w:t>
      </w:r>
      <w:r w:rsidRPr="009C4728">
        <w:tab/>
        <w:t>The numbering schemes for UTRA FDD and TDD are not coordinated, while both are called UARFCN.</w:t>
      </w:r>
    </w:p>
    <w:p w14:paraId="07D8DF4F" w14:textId="77777777" w:rsidR="00C53C29" w:rsidRPr="009C4728" w:rsidRDefault="00C53C29" w:rsidP="00C53C29">
      <w:pPr>
        <w:pStyle w:val="Heading2"/>
      </w:pPr>
      <w:bookmarkStart w:id="508" w:name="_Toc21093129"/>
      <w:bookmarkStart w:id="509" w:name="_Toc29762658"/>
      <w:bookmarkStart w:id="510" w:name="_Toc36025833"/>
      <w:bookmarkStart w:id="511" w:name="_Toc44584703"/>
      <w:bookmarkStart w:id="512" w:name="_Toc45868996"/>
      <w:bookmarkStart w:id="513" w:name="_Toc52553555"/>
      <w:bookmarkStart w:id="514" w:name="_Toc61111802"/>
      <w:bookmarkStart w:id="515" w:name="_Toc61125884"/>
      <w:bookmarkStart w:id="516" w:name="_Toc61126045"/>
      <w:bookmarkStart w:id="517" w:name="_Toc66804557"/>
      <w:bookmarkStart w:id="518" w:name="_Toc74821131"/>
      <w:bookmarkStart w:id="519" w:name="_Toc76502995"/>
      <w:bookmarkStart w:id="520" w:name="_Toc83038668"/>
      <w:bookmarkStart w:id="521" w:name="_Toc89850792"/>
      <w:bookmarkStart w:id="522" w:name="_Toc98664877"/>
      <w:bookmarkStart w:id="523" w:name="_Toc105764879"/>
      <w:bookmarkStart w:id="524" w:name="_Toc123151079"/>
      <w:bookmarkStart w:id="525" w:name="_Toc124162595"/>
      <w:bookmarkStart w:id="526" w:name="_Toc130865962"/>
      <w:bookmarkStart w:id="527" w:name="_Toc138085184"/>
      <w:bookmarkStart w:id="528" w:name="_Toc138891680"/>
      <w:bookmarkStart w:id="529" w:name="_Toc145071469"/>
      <w:bookmarkStart w:id="530" w:name="_Toc155212176"/>
      <w:r w:rsidRPr="009C4728">
        <w:t>4.7</w:t>
      </w:r>
      <w:r w:rsidRPr="009C4728">
        <w:tab/>
        <w:t>Requirements for contiguous and non-contiguous spectrum</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p>
    <w:p w14:paraId="07D8DF50" w14:textId="77777777" w:rsidR="00C53C29" w:rsidRPr="009C4728" w:rsidRDefault="00C53C29" w:rsidP="00C53C29">
      <w:r w:rsidRPr="009C4728">
        <w:t xml:space="preserve">A spectrum allocation where an MSR BS operates can either be contiguous or non-contiguous. </w:t>
      </w:r>
      <w:r w:rsidRPr="009C4728">
        <w:rPr>
          <w:rFonts w:eastAsia="SimSun"/>
          <w:lang w:eastAsia="zh-CN"/>
        </w:rPr>
        <w:t xml:space="preserve">Unless otherwise stated, the requirements </w:t>
      </w:r>
      <w:r w:rsidRPr="009C4728">
        <w:t xml:space="preserve">in the present specification </w:t>
      </w:r>
      <w:r w:rsidRPr="009C4728">
        <w:rPr>
          <w:rFonts w:eastAsia="SimSun"/>
          <w:lang w:eastAsia="zh-CN"/>
        </w:rPr>
        <w:t>apply for BS configured for both contiguous spectrum operation and non-contiguous spectrum operation.</w:t>
      </w:r>
      <w:r w:rsidRPr="009C4728">
        <w:t xml:space="preserve"> </w:t>
      </w:r>
    </w:p>
    <w:p w14:paraId="07D8DF51" w14:textId="77777777" w:rsidR="00C53C29" w:rsidRPr="009C4728" w:rsidRDefault="00C53C29" w:rsidP="00C53C29">
      <w:r w:rsidRPr="009C4728">
        <w:t>For MSR BS operation in non-contiguous spectrum, some requirements apply both at the Base Station RF Bandwidth edges and inside the sub-block gaps. For each such requirement, it is stated how the limits apply relative to the Base Station RF Bandwidth edges and the sub-block edges respectively.</w:t>
      </w:r>
    </w:p>
    <w:p w14:paraId="07D8DF52" w14:textId="77777777" w:rsidR="00C53C29" w:rsidRPr="009C4728" w:rsidRDefault="00C53C29" w:rsidP="00C53C29">
      <w:pPr>
        <w:pStyle w:val="Heading2"/>
      </w:pPr>
      <w:bookmarkStart w:id="531" w:name="_Toc21093130"/>
      <w:bookmarkStart w:id="532" w:name="_Toc29762659"/>
      <w:bookmarkStart w:id="533" w:name="_Toc36025834"/>
      <w:bookmarkStart w:id="534" w:name="_Toc44584704"/>
      <w:bookmarkStart w:id="535" w:name="_Toc45868997"/>
      <w:bookmarkStart w:id="536" w:name="_Toc52553556"/>
      <w:bookmarkStart w:id="537" w:name="_Toc61111803"/>
      <w:bookmarkStart w:id="538" w:name="_Toc61125885"/>
      <w:bookmarkStart w:id="539" w:name="_Toc61126046"/>
      <w:bookmarkStart w:id="540" w:name="_Toc66804558"/>
      <w:bookmarkStart w:id="541" w:name="_Toc74821132"/>
      <w:bookmarkStart w:id="542" w:name="_Toc76502996"/>
      <w:bookmarkStart w:id="543" w:name="_Toc83038669"/>
      <w:bookmarkStart w:id="544" w:name="_Toc89850793"/>
      <w:bookmarkStart w:id="545" w:name="_Toc98664878"/>
      <w:bookmarkStart w:id="546" w:name="_Toc105764880"/>
      <w:bookmarkStart w:id="547" w:name="_Toc123151080"/>
      <w:bookmarkStart w:id="548" w:name="_Toc124162596"/>
      <w:bookmarkStart w:id="549" w:name="_Toc130865963"/>
      <w:bookmarkStart w:id="550" w:name="_Toc138085185"/>
      <w:bookmarkStart w:id="551" w:name="_Toc138891681"/>
      <w:bookmarkStart w:id="552" w:name="_Toc145071470"/>
      <w:bookmarkStart w:id="553" w:name="_Toc155212177"/>
      <w:r w:rsidRPr="009C4728">
        <w:t>4.8</w:t>
      </w:r>
      <w:r w:rsidRPr="009C4728">
        <w:tab/>
        <w:t>Requirements for BS capable of multi-band operation</w:t>
      </w:r>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07D8DF53" w14:textId="77777777" w:rsidR="00C53C29" w:rsidRPr="009C4728" w:rsidRDefault="00C53C29" w:rsidP="00C53C29">
      <w:r w:rsidRPr="009C4728">
        <w:t>For BS capable of multi-band operation (for NR this refers to BS type 1-C with a multi-band antenna connector), the RF requirements in clause 6 and 7 apply for each supported operating band unless otherwise stated. For some requirements it is explicitly stated that specific additions or exclusions to the requirement apply for BS capable of multi-band operation. In the case of multiband operation of a BS, single-RAT operation and the corresponding applicability of the requirements for each operating band</w:t>
      </w:r>
      <w:r w:rsidRPr="009C4728" w:rsidDel="0036098E">
        <w:t xml:space="preserve"> </w:t>
      </w:r>
      <w:r w:rsidRPr="009C4728">
        <w:t>is determined based on the RAT configuration within only that operating band, unless otherwise stated.</w:t>
      </w:r>
      <w:r w:rsidRPr="009C4728">
        <w:rPr>
          <w:lang w:val="en-US"/>
        </w:rPr>
        <w:t xml:space="preserve"> A BS may operate multi-RAT where the individual RATs are operated in different RAT specific bands that partially or fully overlap; </w:t>
      </w:r>
      <w:r w:rsidRPr="009C4728">
        <w:t>Δ</w:t>
      </w:r>
      <w:r w:rsidRPr="009C4728">
        <w:rPr>
          <w:lang w:val="en-US"/>
        </w:rPr>
        <w:t>f</w:t>
      </w:r>
      <w:r w:rsidRPr="009C4728">
        <w:rPr>
          <w:vertAlign w:val="subscript"/>
          <w:lang w:val="en-US"/>
        </w:rPr>
        <w:t>OBUE</w:t>
      </w:r>
      <w:r w:rsidRPr="009C4728">
        <w:rPr>
          <w:lang w:val="en-US"/>
        </w:rPr>
        <w:t xml:space="preserve"> and </w:t>
      </w:r>
      <w:r w:rsidRPr="009C4728">
        <w:t>Δ</w:t>
      </w:r>
      <w:r w:rsidRPr="009C4728">
        <w:rPr>
          <w:lang w:val="en-US"/>
        </w:rPr>
        <w:t>f</w:t>
      </w:r>
      <w:r w:rsidRPr="009C4728">
        <w:rPr>
          <w:vertAlign w:val="subscript"/>
          <w:lang w:val="en-US"/>
        </w:rPr>
        <w:t>OOB</w:t>
      </w:r>
      <w:r w:rsidRPr="009C4728">
        <w:rPr>
          <w:lang w:val="en-US"/>
        </w:rPr>
        <w:t xml:space="preserve"> are according to the combined frequency range occupied by the overlapping bands.</w:t>
      </w:r>
    </w:p>
    <w:p w14:paraId="07D8DF54" w14:textId="77777777" w:rsidR="00C53C29" w:rsidRPr="009C4728" w:rsidRDefault="00C53C29" w:rsidP="00C53C29">
      <w:r w:rsidRPr="009C4728">
        <w:t>For BS capable of multi-band operation, various structures in terms of combinations of different transmitter and receiver implementations (multi-band or single band) with mapping of transceivers to one or more antenna port(s) in different ways are possible. In the case where multiple bands are mapped on an antenna connector, the exclusions or provisions for multi-band capable BS are applicable to this antenna connector. In the case where a single band is mapped on an antenna connector, the following applies:</w:t>
      </w:r>
    </w:p>
    <w:p w14:paraId="07D8DF55" w14:textId="77777777" w:rsidR="00C53C29" w:rsidRPr="009C4728" w:rsidRDefault="00C53C29" w:rsidP="00C53C29">
      <w:pPr>
        <w:pStyle w:val="B1"/>
      </w:pPr>
      <w:r w:rsidRPr="009C4728">
        <w:t>-</w:t>
      </w:r>
      <w:r w:rsidRPr="009C4728">
        <w:tab/>
        <w:t>Single-band transmitter spurious emissions, operating band unwanted emissions, ACLR, transmitter intermodulation and receiver spurious emissions requirements apply to this antenna connector that is mapped to single-band.</w:t>
      </w:r>
    </w:p>
    <w:p w14:paraId="07D8DF56" w14:textId="77777777" w:rsidR="00C53C29" w:rsidRPr="009C4728" w:rsidRDefault="00C53C29" w:rsidP="00C53C29">
      <w:pPr>
        <w:pStyle w:val="B1"/>
      </w:pPr>
      <w:r w:rsidRPr="009C4728">
        <w:t>-</w:t>
      </w:r>
      <w:r w:rsidRPr="009C4728">
        <w:tab/>
        <w:t xml:space="preserve">If the BS is configured </w:t>
      </w:r>
      <w:r w:rsidRPr="009C4728">
        <w:rPr>
          <w:lang w:eastAsia="zh-CN"/>
        </w:rPr>
        <w:t>for</w:t>
      </w:r>
      <w:r w:rsidRPr="009C4728">
        <w:t xml:space="preserve"> single-band operation, single-band requirements shall apply to this antenna connector</w:t>
      </w:r>
      <w:r w:rsidRPr="009C4728">
        <w:rPr>
          <w:lang w:eastAsia="zh-CN"/>
        </w:rPr>
        <w:t xml:space="preserve"> configured for single-band operation</w:t>
      </w:r>
      <w:r w:rsidRPr="009C4728">
        <w:t xml:space="preserve"> and no exclusions or provisions for multi-band capable BS are applicable. Single-band requirements </w:t>
      </w:r>
      <w:r w:rsidRPr="009C4728">
        <w:rPr>
          <w:lang w:eastAsia="zh-CN"/>
        </w:rPr>
        <w:t>are tested</w:t>
      </w:r>
      <w:r w:rsidRPr="009C4728">
        <w:t xml:space="preserve"> separately at </w:t>
      </w:r>
      <w:r w:rsidRPr="009C4728">
        <w:rPr>
          <w:lang w:eastAsia="zh-CN"/>
        </w:rPr>
        <w:t>the</w:t>
      </w:r>
      <w:r w:rsidRPr="009C4728">
        <w:t xml:space="preserve"> antenna connector </w:t>
      </w:r>
      <w:r w:rsidRPr="009C4728">
        <w:rPr>
          <w:lang w:eastAsia="zh-CN"/>
        </w:rPr>
        <w:t xml:space="preserve">configured for </w:t>
      </w:r>
      <w:r w:rsidRPr="009C4728">
        <w:t>single-band</w:t>
      </w:r>
      <w:r w:rsidRPr="009C4728">
        <w:rPr>
          <w:lang w:eastAsia="zh-CN"/>
        </w:rPr>
        <w:t xml:space="preserve"> operation</w:t>
      </w:r>
      <w:r w:rsidRPr="009C4728">
        <w:t>, with all other antenna connectors terminated.</w:t>
      </w:r>
    </w:p>
    <w:p w14:paraId="07D8DF57" w14:textId="77777777" w:rsidR="00C53C29" w:rsidRPr="009C4728" w:rsidRDefault="00C53C29" w:rsidP="00C53C29">
      <w:r w:rsidRPr="009C4728">
        <w:t>For a band supported by a Base Station where the transmitted carriers are not processed in active RF components together with carriers in any other band, single-band transmitter requirements shall apply. For a band supported by a Base Station where the received carriers are not processed in active RF components together with carriers in any other band, single-band receiver requirements shall apply.</w:t>
      </w:r>
    </w:p>
    <w:p w14:paraId="07D8DF58" w14:textId="77777777" w:rsidR="00C53C29" w:rsidRPr="009C4728" w:rsidRDefault="00C53C29" w:rsidP="00C53C29">
      <w:r w:rsidRPr="009C4728">
        <w:t>For a BS capable of multi-band operation supporting BC3 bands for TDD, the RF requirements in the present specification assume synchronized operation, where no simultaneous uplink and downlink occur between the bands.</w:t>
      </w:r>
    </w:p>
    <w:p w14:paraId="07D8DF59" w14:textId="47DD7963" w:rsidR="00C53C29" w:rsidRPr="009C4728" w:rsidRDefault="00351F63" w:rsidP="00C53C29">
      <w:r w:rsidRPr="007009B4">
        <w:rPr>
          <w:rFonts w:eastAsia="MS Mincho"/>
        </w:rPr>
        <w:t>The RF requirements for multi-band operation supporting bands for both FDD and TDD</w:t>
      </w:r>
      <w:r w:rsidRPr="00383DCF">
        <w:t xml:space="preserve"> </w:t>
      </w:r>
      <w:r>
        <w:t>are</w:t>
      </w:r>
      <w:r w:rsidRPr="00F95B02">
        <w:t xml:space="preserve"> not covered by the present release of this specification</w:t>
      </w:r>
      <w:r w:rsidRPr="007009B4">
        <w:rPr>
          <w:rFonts w:eastAsia="MS Mincho"/>
        </w:rPr>
        <w:t>.</w:t>
      </w:r>
    </w:p>
    <w:p w14:paraId="07D8DF5A" w14:textId="77777777" w:rsidR="00C53C29" w:rsidRPr="009C4728" w:rsidRDefault="00C53C29" w:rsidP="00C53C29">
      <w:pPr>
        <w:pStyle w:val="Heading1"/>
      </w:pPr>
      <w:bookmarkStart w:id="554" w:name="_Toc21093131"/>
      <w:bookmarkStart w:id="555" w:name="_Toc29762660"/>
      <w:bookmarkStart w:id="556" w:name="_Toc36025835"/>
      <w:bookmarkStart w:id="557" w:name="_Toc44584705"/>
      <w:bookmarkStart w:id="558" w:name="_Toc45868998"/>
      <w:bookmarkStart w:id="559" w:name="_Toc52553557"/>
      <w:bookmarkStart w:id="560" w:name="_Toc61111804"/>
      <w:bookmarkStart w:id="561" w:name="_Toc61125886"/>
      <w:bookmarkStart w:id="562" w:name="_Toc61126047"/>
      <w:bookmarkStart w:id="563" w:name="_Toc66804559"/>
      <w:bookmarkStart w:id="564" w:name="_Toc74821133"/>
      <w:bookmarkStart w:id="565" w:name="_Toc76502997"/>
      <w:bookmarkStart w:id="566" w:name="_Toc83038670"/>
      <w:bookmarkStart w:id="567" w:name="_Toc89850794"/>
      <w:bookmarkStart w:id="568" w:name="_Toc98664879"/>
      <w:bookmarkStart w:id="569" w:name="_Toc105764881"/>
      <w:bookmarkStart w:id="570" w:name="_Toc123151081"/>
      <w:bookmarkStart w:id="571" w:name="_Toc124162597"/>
      <w:bookmarkStart w:id="572" w:name="_Toc130865964"/>
      <w:bookmarkStart w:id="573" w:name="_Toc138085186"/>
      <w:bookmarkStart w:id="574" w:name="_Toc138891682"/>
      <w:bookmarkStart w:id="575" w:name="_Toc145071471"/>
      <w:bookmarkStart w:id="576" w:name="_Toc155212178"/>
      <w:r w:rsidRPr="009C4728">
        <w:lastRenderedPageBreak/>
        <w:t>5</w:t>
      </w:r>
      <w:r w:rsidRPr="009C4728">
        <w:tab/>
        <w:t>Applicability of requirements</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p>
    <w:p w14:paraId="07D8DF5B" w14:textId="77777777" w:rsidR="00C53C29" w:rsidRPr="009C4728" w:rsidRDefault="00C53C29" w:rsidP="00C53C29">
      <w:pPr>
        <w:pStyle w:val="Heading2"/>
      </w:pPr>
      <w:bookmarkStart w:id="577" w:name="_Toc21093132"/>
      <w:bookmarkStart w:id="578" w:name="_Toc29762661"/>
      <w:bookmarkStart w:id="579" w:name="_Toc36025836"/>
      <w:bookmarkStart w:id="580" w:name="_Toc44584706"/>
      <w:bookmarkStart w:id="581" w:name="_Toc45868999"/>
      <w:bookmarkStart w:id="582" w:name="_Toc52553558"/>
      <w:bookmarkStart w:id="583" w:name="_Toc61111805"/>
      <w:bookmarkStart w:id="584" w:name="_Toc61125887"/>
      <w:bookmarkStart w:id="585" w:name="_Toc61126048"/>
      <w:bookmarkStart w:id="586" w:name="_Toc66804560"/>
      <w:bookmarkStart w:id="587" w:name="_Toc74821134"/>
      <w:bookmarkStart w:id="588" w:name="_Toc76502998"/>
      <w:bookmarkStart w:id="589" w:name="_Toc83038671"/>
      <w:bookmarkStart w:id="590" w:name="_Toc89850795"/>
      <w:bookmarkStart w:id="591" w:name="_Toc98664880"/>
      <w:bookmarkStart w:id="592" w:name="_Toc105764882"/>
      <w:bookmarkStart w:id="593" w:name="_Toc123151082"/>
      <w:bookmarkStart w:id="594" w:name="_Toc124162598"/>
      <w:bookmarkStart w:id="595" w:name="_Toc130865965"/>
      <w:bookmarkStart w:id="596" w:name="_Toc138085187"/>
      <w:bookmarkStart w:id="597" w:name="_Toc138891683"/>
      <w:bookmarkStart w:id="598" w:name="_Toc145071472"/>
      <w:bookmarkStart w:id="599" w:name="_Toc155212179"/>
      <w:r w:rsidRPr="009C4728">
        <w:t>5.1</w:t>
      </w:r>
      <w:r w:rsidRPr="009C4728">
        <w:tab/>
        <w:t>Band category 1</w:t>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07D8DF5C" w14:textId="77777777" w:rsidR="00C53C29" w:rsidRPr="009C4728" w:rsidRDefault="00C53C29" w:rsidP="00C53C29">
      <w:r w:rsidRPr="009C4728">
        <w:t>For all BS operating in bands belonging to Band Category 1, the RF requirements listed in Table 5.1-1 apply for each supported operating band. Requirements apply according to the RAT configuration of the Base Station, as listed in the heading of the table. Some requirements listed in the table may not be mandatory or they may apply only regionally. This is further specified in the clause of each requirement and in Table 4.4-1. For multiband operation, the applicability of the requirements for each operating band is determined based on the RAT configuration within only that operating band, unless otherwise stated.</w:t>
      </w:r>
    </w:p>
    <w:p w14:paraId="07D8DF5D" w14:textId="77777777" w:rsidR="00C53C29" w:rsidRPr="009C4728" w:rsidRDefault="00C53C29" w:rsidP="00C53C29">
      <w:pPr>
        <w:pStyle w:val="TH"/>
      </w:pPr>
      <w:r w:rsidRPr="009C4728">
        <w:lastRenderedPageBreak/>
        <w:t>Table 5.1-1: Applicability of requirements for MSR BS operation in Band Category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1"/>
        <w:gridCol w:w="1444"/>
        <w:gridCol w:w="1411"/>
        <w:gridCol w:w="1411"/>
        <w:gridCol w:w="1418"/>
        <w:gridCol w:w="1166"/>
      </w:tblGrid>
      <w:tr w:rsidR="00C53C29" w:rsidRPr="009C4728" w14:paraId="07D8DF64" w14:textId="77777777" w:rsidTr="0021138B">
        <w:tc>
          <w:tcPr>
            <w:tcW w:w="2891" w:type="dxa"/>
            <w:shd w:val="clear" w:color="auto" w:fill="auto"/>
          </w:tcPr>
          <w:p w14:paraId="07D8DF5E" w14:textId="77777777" w:rsidR="00C53C29" w:rsidRPr="009C4728" w:rsidRDefault="00C53C29" w:rsidP="0021138B">
            <w:pPr>
              <w:pStyle w:val="TAH"/>
              <w:rPr>
                <w:rFonts w:cs="Arial"/>
              </w:rPr>
            </w:pPr>
            <w:r w:rsidRPr="009C4728">
              <w:rPr>
                <w:rFonts w:cs="Arial"/>
              </w:rPr>
              <w:lastRenderedPageBreak/>
              <w:t>RF requirement</w:t>
            </w:r>
          </w:p>
        </w:tc>
        <w:tc>
          <w:tcPr>
            <w:tcW w:w="1475" w:type="dxa"/>
            <w:shd w:val="clear" w:color="auto" w:fill="auto"/>
          </w:tcPr>
          <w:p w14:paraId="07D8DF5F" w14:textId="77777777" w:rsidR="00C53C29" w:rsidRPr="009C4728" w:rsidRDefault="00C53C29" w:rsidP="0021138B">
            <w:pPr>
              <w:pStyle w:val="TAH"/>
              <w:rPr>
                <w:rFonts w:cs="Arial"/>
              </w:rPr>
            </w:pPr>
            <w:r w:rsidRPr="009C4728">
              <w:rPr>
                <w:rFonts w:cs="Arial"/>
              </w:rPr>
              <w:t>BS configured for multi-RAT operation in the band</w:t>
            </w:r>
          </w:p>
        </w:tc>
        <w:tc>
          <w:tcPr>
            <w:tcW w:w="1439" w:type="dxa"/>
            <w:shd w:val="clear" w:color="auto" w:fill="auto"/>
          </w:tcPr>
          <w:p w14:paraId="07D8DF60" w14:textId="77777777" w:rsidR="00C53C29" w:rsidRPr="009C4728" w:rsidRDefault="00C53C29" w:rsidP="0021138B">
            <w:pPr>
              <w:pStyle w:val="TAH"/>
              <w:rPr>
                <w:rFonts w:cs="Arial"/>
              </w:rPr>
            </w:pPr>
            <w:r w:rsidRPr="009C4728">
              <w:rPr>
                <w:rFonts w:cs="Arial"/>
              </w:rPr>
              <w:t>BS configured for single-RAT E</w:t>
            </w:r>
            <w:r w:rsidRPr="009C4728">
              <w:rPr>
                <w:rFonts w:cs="Arial"/>
              </w:rPr>
              <w:noBreakHyphen/>
              <w:t>UTRA FDD operation in the band</w:t>
            </w:r>
          </w:p>
        </w:tc>
        <w:tc>
          <w:tcPr>
            <w:tcW w:w="1439" w:type="dxa"/>
            <w:shd w:val="clear" w:color="auto" w:fill="auto"/>
          </w:tcPr>
          <w:p w14:paraId="07D8DF61" w14:textId="77777777" w:rsidR="00C53C29" w:rsidRPr="009C4728" w:rsidRDefault="00C53C29" w:rsidP="0021138B">
            <w:pPr>
              <w:pStyle w:val="TAH"/>
              <w:rPr>
                <w:rFonts w:cs="Arial"/>
              </w:rPr>
            </w:pPr>
            <w:r w:rsidRPr="009C4728">
              <w:rPr>
                <w:rFonts w:cs="Arial"/>
              </w:rPr>
              <w:t>BS configured for single-RAT UTRA FDD operation in the band</w:t>
            </w:r>
          </w:p>
        </w:tc>
        <w:tc>
          <w:tcPr>
            <w:tcW w:w="1445" w:type="dxa"/>
          </w:tcPr>
          <w:p w14:paraId="07D8DF62" w14:textId="77777777" w:rsidR="00C53C29" w:rsidRPr="009C4728" w:rsidRDefault="00C53C29" w:rsidP="0021138B">
            <w:pPr>
              <w:pStyle w:val="TAH"/>
              <w:rPr>
                <w:rFonts w:cs="Arial"/>
              </w:rPr>
            </w:pPr>
            <w:r w:rsidRPr="009C4728">
              <w:rPr>
                <w:rFonts w:cs="Arial"/>
              </w:rPr>
              <w:t xml:space="preserve">BS configured for single-RAT </w:t>
            </w:r>
            <w:r w:rsidRPr="009C4728">
              <w:rPr>
                <w:rFonts w:cs="Arial"/>
                <w:lang w:eastAsia="zh-CN"/>
              </w:rPr>
              <w:t>NB-IoT</w:t>
            </w:r>
            <w:r w:rsidRPr="009C4728">
              <w:rPr>
                <w:rFonts w:cs="Arial"/>
              </w:rPr>
              <w:t xml:space="preserve"> FDD</w:t>
            </w:r>
            <w:r w:rsidRPr="009C4728">
              <w:rPr>
                <w:rFonts w:cs="Arial"/>
                <w:lang w:eastAsia="zh-CN"/>
              </w:rPr>
              <w:t xml:space="preserve"> standalone</w:t>
            </w:r>
            <w:r w:rsidRPr="009C4728">
              <w:rPr>
                <w:rFonts w:cs="Arial"/>
              </w:rPr>
              <w:t xml:space="preserve"> operation in the band</w:t>
            </w:r>
          </w:p>
        </w:tc>
        <w:tc>
          <w:tcPr>
            <w:tcW w:w="1168" w:type="dxa"/>
          </w:tcPr>
          <w:p w14:paraId="07D8DF63" w14:textId="77777777" w:rsidR="00C53C29" w:rsidRPr="009C4728" w:rsidRDefault="00C53C29" w:rsidP="0021138B">
            <w:pPr>
              <w:pStyle w:val="TAH"/>
              <w:rPr>
                <w:rFonts w:cs="Arial"/>
              </w:rPr>
            </w:pPr>
            <w:r w:rsidRPr="009C4728">
              <w:rPr>
                <w:rFonts w:cs="Arial"/>
              </w:rPr>
              <w:t>BS configured for single-RAT NR operation in the band</w:t>
            </w:r>
          </w:p>
        </w:tc>
      </w:tr>
      <w:tr w:rsidR="00C53C29" w:rsidRPr="009C4728" w14:paraId="07D8DF74" w14:textId="77777777" w:rsidTr="0021138B">
        <w:tc>
          <w:tcPr>
            <w:tcW w:w="2891" w:type="dxa"/>
            <w:shd w:val="clear" w:color="auto" w:fill="auto"/>
          </w:tcPr>
          <w:p w14:paraId="07D8DF65" w14:textId="77777777" w:rsidR="00C53C29" w:rsidRPr="009C4728" w:rsidDel="00014DAC" w:rsidRDefault="00C53C29" w:rsidP="0021138B">
            <w:pPr>
              <w:pStyle w:val="TAL"/>
              <w:rPr>
                <w:rFonts w:cs="Arial"/>
              </w:rPr>
            </w:pPr>
            <w:r w:rsidRPr="009C4728">
              <w:rPr>
                <w:rFonts w:cs="Arial"/>
              </w:rPr>
              <w:t>Base station output power</w:t>
            </w:r>
          </w:p>
        </w:tc>
        <w:tc>
          <w:tcPr>
            <w:tcW w:w="1475" w:type="dxa"/>
            <w:shd w:val="clear" w:color="auto" w:fill="auto"/>
          </w:tcPr>
          <w:p w14:paraId="07D8DF66" w14:textId="77777777" w:rsidR="00C53C29" w:rsidRPr="009C4728" w:rsidRDefault="00C53C29" w:rsidP="0021138B">
            <w:pPr>
              <w:pStyle w:val="TAC"/>
              <w:rPr>
                <w:rFonts w:cs="Arial"/>
              </w:rPr>
            </w:pPr>
            <w:r w:rsidRPr="009C4728">
              <w:rPr>
                <w:rFonts w:cs="Arial"/>
              </w:rPr>
              <w:t>6.2.1</w:t>
            </w:r>
          </w:p>
          <w:p w14:paraId="07D8DF67" w14:textId="77777777" w:rsidR="00C53C29" w:rsidRPr="009C4728" w:rsidRDefault="00C53C29" w:rsidP="0021138B">
            <w:pPr>
              <w:pStyle w:val="TAC"/>
              <w:rPr>
                <w:rFonts w:cs="Arial"/>
              </w:rPr>
            </w:pPr>
            <w:r w:rsidRPr="009C4728">
              <w:rPr>
                <w:rFonts w:cs="Arial"/>
              </w:rPr>
              <w:t>6.2.3</w:t>
            </w:r>
          </w:p>
          <w:p w14:paraId="07D8DF68" w14:textId="77777777" w:rsidR="00C53C29" w:rsidRPr="009C4728" w:rsidRDefault="00C53C29" w:rsidP="0021138B">
            <w:pPr>
              <w:pStyle w:val="TAC"/>
              <w:rPr>
                <w:rFonts w:cs="Arial"/>
              </w:rPr>
            </w:pPr>
            <w:r w:rsidRPr="009C4728">
              <w:rPr>
                <w:rFonts w:cs="Arial"/>
              </w:rPr>
              <w:t xml:space="preserve">6.2.4 </w:t>
            </w:r>
          </w:p>
          <w:p w14:paraId="07D8DF69" w14:textId="77777777" w:rsidR="00C53C29" w:rsidRPr="009C4728" w:rsidRDefault="00C53C29" w:rsidP="0021138B">
            <w:pPr>
              <w:pStyle w:val="TAC"/>
              <w:rPr>
                <w:rFonts w:cs="Arial"/>
                <w:lang w:eastAsia="zh-CN"/>
              </w:rPr>
            </w:pPr>
            <w:r w:rsidRPr="009C4728">
              <w:rPr>
                <w:rFonts w:cs="Arial"/>
              </w:rPr>
              <w:t>6.2.4A</w:t>
            </w:r>
          </w:p>
          <w:p w14:paraId="07D8DF6A" w14:textId="77777777" w:rsidR="00C53C29" w:rsidRPr="009C4728" w:rsidRDefault="00C53C29" w:rsidP="0021138B">
            <w:pPr>
              <w:pStyle w:val="TAC"/>
              <w:rPr>
                <w:rFonts w:cs="Arial"/>
              </w:rPr>
            </w:pPr>
            <w:r w:rsidRPr="009C4728">
              <w:rPr>
                <w:rFonts w:cs="Arial"/>
                <w:lang w:eastAsia="zh-CN"/>
              </w:rPr>
              <w:t>6.2.6</w:t>
            </w:r>
          </w:p>
        </w:tc>
        <w:tc>
          <w:tcPr>
            <w:tcW w:w="1439" w:type="dxa"/>
            <w:shd w:val="clear" w:color="auto" w:fill="auto"/>
          </w:tcPr>
          <w:p w14:paraId="07D8DF6B" w14:textId="77777777" w:rsidR="00C53C29" w:rsidRPr="009C4728" w:rsidRDefault="00C53C29" w:rsidP="0021138B">
            <w:pPr>
              <w:pStyle w:val="TAC"/>
              <w:rPr>
                <w:rFonts w:cs="Arial"/>
              </w:rPr>
            </w:pPr>
            <w:r w:rsidRPr="009C4728">
              <w:rPr>
                <w:rFonts w:cs="Arial"/>
              </w:rPr>
              <w:t xml:space="preserve">6.2.1 </w:t>
            </w:r>
            <w:r w:rsidRPr="009C4728">
              <w:rPr>
                <w:rFonts w:cs="Arial"/>
              </w:rPr>
              <w:br/>
            </w:r>
          </w:p>
          <w:p w14:paraId="07D8DF6C" w14:textId="77777777" w:rsidR="00C53C29" w:rsidRPr="009C4728" w:rsidRDefault="00C53C29" w:rsidP="0021138B">
            <w:pPr>
              <w:pStyle w:val="TAC"/>
              <w:rPr>
                <w:rFonts w:cs="Arial"/>
              </w:rPr>
            </w:pPr>
            <w:r w:rsidRPr="009C4728">
              <w:rPr>
                <w:rFonts w:cs="Arial"/>
              </w:rPr>
              <w:t>6.2.3</w:t>
            </w:r>
          </w:p>
        </w:tc>
        <w:tc>
          <w:tcPr>
            <w:tcW w:w="1439" w:type="dxa"/>
            <w:shd w:val="clear" w:color="auto" w:fill="auto"/>
          </w:tcPr>
          <w:p w14:paraId="07D8DF6D" w14:textId="77777777" w:rsidR="00C53C29" w:rsidRPr="009C4728" w:rsidRDefault="00C53C29" w:rsidP="0021138B">
            <w:pPr>
              <w:pStyle w:val="TAC"/>
              <w:rPr>
                <w:rFonts w:cs="Arial"/>
              </w:rPr>
            </w:pPr>
            <w:r w:rsidRPr="009C4728">
              <w:rPr>
                <w:rFonts w:cs="Arial"/>
              </w:rPr>
              <w:t>6.2.1</w:t>
            </w:r>
          </w:p>
          <w:p w14:paraId="07D8DF6E" w14:textId="77777777" w:rsidR="00C53C29" w:rsidRPr="009C4728" w:rsidRDefault="00C53C29" w:rsidP="0021138B">
            <w:pPr>
              <w:pStyle w:val="TAC"/>
              <w:rPr>
                <w:rFonts w:cs="Arial"/>
              </w:rPr>
            </w:pPr>
            <w:r w:rsidRPr="009C4728">
              <w:rPr>
                <w:rFonts w:cs="Arial"/>
              </w:rPr>
              <w:t>6.2.4</w:t>
            </w:r>
          </w:p>
          <w:p w14:paraId="07D8DF6F" w14:textId="77777777" w:rsidR="00C53C29" w:rsidRPr="009C4728" w:rsidRDefault="00C53C29" w:rsidP="0021138B">
            <w:pPr>
              <w:pStyle w:val="TAC"/>
              <w:rPr>
                <w:rFonts w:cs="Arial"/>
              </w:rPr>
            </w:pPr>
            <w:r w:rsidRPr="009C4728">
              <w:rPr>
                <w:rFonts w:cs="Arial"/>
              </w:rPr>
              <w:t>6.2.4A</w:t>
            </w:r>
          </w:p>
        </w:tc>
        <w:tc>
          <w:tcPr>
            <w:tcW w:w="1445" w:type="dxa"/>
          </w:tcPr>
          <w:p w14:paraId="07D8DF70" w14:textId="77777777" w:rsidR="00C53C29" w:rsidRPr="009C4728" w:rsidRDefault="00C53C29" w:rsidP="0021138B">
            <w:pPr>
              <w:pStyle w:val="TAC"/>
              <w:rPr>
                <w:rFonts w:cs="Arial"/>
              </w:rPr>
            </w:pPr>
            <w:r w:rsidRPr="009C4728">
              <w:rPr>
                <w:rFonts w:cs="Arial"/>
              </w:rPr>
              <w:t>6.2.1</w:t>
            </w:r>
          </w:p>
          <w:p w14:paraId="07D8DF71" w14:textId="77777777" w:rsidR="00C53C29" w:rsidRPr="009C4728" w:rsidRDefault="00C53C29" w:rsidP="0021138B">
            <w:pPr>
              <w:pStyle w:val="TAC"/>
              <w:rPr>
                <w:rFonts w:cs="Arial"/>
                <w:lang w:eastAsia="zh-CN"/>
              </w:rPr>
            </w:pPr>
          </w:p>
          <w:p w14:paraId="07D8DF72" w14:textId="77777777" w:rsidR="00C53C29" w:rsidRPr="009C4728" w:rsidRDefault="00C53C29" w:rsidP="0021138B">
            <w:pPr>
              <w:pStyle w:val="TAC"/>
              <w:rPr>
                <w:rFonts w:cs="Arial"/>
              </w:rPr>
            </w:pPr>
            <w:r w:rsidRPr="009C4728">
              <w:rPr>
                <w:rFonts w:cs="Arial"/>
                <w:lang w:eastAsia="zh-CN"/>
              </w:rPr>
              <w:t>6.2.6</w:t>
            </w:r>
          </w:p>
        </w:tc>
        <w:tc>
          <w:tcPr>
            <w:tcW w:w="1168" w:type="dxa"/>
          </w:tcPr>
          <w:p w14:paraId="07D8DF73" w14:textId="77777777" w:rsidR="00C53C29" w:rsidRPr="009C4728" w:rsidRDefault="00C53C29" w:rsidP="0021138B">
            <w:pPr>
              <w:pStyle w:val="TAC"/>
              <w:rPr>
                <w:rFonts w:cs="Arial"/>
              </w:rPr>
            </w:pPr>
            <w:r w:rsidRPr="009C4728">
              <w:rPr>
                <w:rFonts w:cs="Arial"/>
              </w:rPr>
              <w:t>6.2.1</w:t>
            </w:r>
          </w:p>
        </w:tc>
      </w:tr>
      <w:tr w:rsidR="00C53C29" w:rsidRPr="009C4728" w14:paraId="07D8DF7E" w14:textId="77777777" w:rsidTr="0021138B">
        <w:tc>
          <w:tcPr>
            <w:tcW w:w="2891" w:type="dxa"/>
            <w:shd w:val="clear" w:color="auto" w:fill="auto"/>
          </w:tcPr>
          <w:p w14:paraId="07D8DF75" w14:textId="77777777" w:rsidR="00C53C29" w:rsidRPr="009C4728" w:rsidDel="00014DAC" w:rsidRDefault="00C53C29" w:rsidP="0021138B">
            <w:pPr>
              <w:pStyle w:val="TAL"/>
              <w:rPr>
                <w:rFonts w:cs="Arial"/>
              </w:rPr>
            </w:pPr>
            <w:r w:rsidRPr="009C4728">
              <w:rPr>
                <w:rFonts w:cs="Arial"/>
              </w:rPr>
              <w:t>Output power dynamics</w:t>
            </w:r>
          </w:p>
        </w:tc>
        <w:tc>
          <w:tcPr>
            <w:tcW w:w="1475" w:type="dxa"/>
            <w:shd w:val="clear" w:color="auto" w:fill="auto"/>
          </w:tcPr>
          <w:p w14:paraId="07D8DF76" w14:textId="77777777" w:rsidR="00C53C29" w:rsidRPr="009C4728" w:rsidRDefault="00C53C29" w:rsidP="0021138B">
            <w:pPr>
              <w:pStyle w:val="TAC"/>
              <w:rPr>
                <w:rFonts w:cs="Arial"/>
              </w:rPr>
            </w:pPr>
            <w:r w:rsidRPr="009C4728">
              <w:rPr>
                <w:rFonts w:cs="Arial"/>
              </w:rPr>
              <w:t>6.3.1</w:t>
            </w:r>
          </w:p>
          <w:p w14:paraId="07D8DF77" w14:textId="77777777" w:rsidR="00C53C29" w:rsidRPr="009C4728" w:rsidRDefault="00C53C29" w:rsidP="0021138B">
            <w:pPr>
              <w:pStyle w:val="TAC"/>
              <w:rPr>
                <w:rFonts w:cs="Arial"/>
                <w:lang w:eastAsia="zh-CN"/>
              </w:rPr>
            </w:pPr>
            <w:r w:rsidRPr="009C4728">
              <w:rPr>
                <w:rFonts w:cs="Arial"/>
              </w:rPr>
              <w:t>6.3</w:t>
            </w:r>
            <w:r w:rsidRPr="009C4728" w:rsidDel="00642077">
              <w:rPr>
                <w:rFonts w:cs="Arial"/>
              </w:rPr>
              <w:t>.2</w:t>
            </w:r>
          </w:p>
          <w:p w14:paraId="07D8DF78" w14:textId="77777777" w:rsidR="00C53C29" w:rsidRPr="009C4728" w:rsidRDefault="00C53C29" w:rsidP="0021138B">
            <w:pPr>
              <w:pStyle w:val="TAC"/>
              <w:rPr>
                <w:rFonts w:cs="Arial"/>
                <w:lang w:eastAsia="zh-CN"/>
              </w:rPr>
            </w:pPr>
            <w:r w:rsidRPr="009C4728">
              <w:rPr>
                <w:rFonts w:cs="Arial"/>
                <w:lang w:eastAsia="zh-CN"/>
              </w:rPr>
              <w:t>6.3.5</w:t>
            </w:r>
          </w:p>
          <w:p w14:paraId="07D8DF79" w14:textId="77777777" w:rsidR="00C53C29" w:rsidRPr="009C4728" w:rsidRDefault="00C53C29" w:rsidP="0021138B">
            <w:pPr>
              <w:pStyle w:val="TAC"/>
              <w:rPr>
                <w:rFonts w:cs="Arial"/>
              </w:rPr>
            </w:pPr>
            <w:r w:rsidRPr="009C4728">
              <w:rPr>
                <w:rFonts w:cs="Arial"/>
                <w:lang w:eastAsia="zh-CN"/>
              </w:rPr>
              <w:t>6.3.6</w:t>
            </w:r>
          </w:p>
        </w:tc>
        <w:tc>
          <w:tcPr>
            <w:tcW w:w="1439" w:type="dxa"/>
            <w:shd w:val="clear" w:color="auto" w:fill="auto"/>
          </w:tcPr>
          <w:p w14:paraId="07D8DF7A" w14:textId="77777777" w:rsidR="00C53C29" w:rsidRPr="009C4728" w:rsidRDefault="00C53C29" w:rsidP="0021138B">
            <w:pPr>
              <w:pStyle w:val="TAC"/>
              <w:rPr>
                <w:rFonts w:cs="Arial"/>
              </w:rPr>
            </w:pPr>
            <w:r w:rsidRPr="009C4728">
              <w:rPr>
                <w:rFonts w:cs="Arial"/>
              </w:rPr>
              <w:t>6.3.1</w:t>
            </w:r>
          </w:p>
        </w:tc>
        <w:tc>
          <w:tcPr>
            <w:tcW w:w="1439" w:type="dxa"/>
            <w:shd w:val="clear" w:color="auto" w:fill="auto"/>
          </w:tcPr>
          <w:p w14:paraId="07D8DF7B" w14:textId="77777777" w:rsidR="00C53C29" w:rsidRPr="009C4728" w:rsidRDefault="00C53C29" w:rsidP="0021138B">
            <w:pPr>
              <w:pStyle w:val="TAC"/>
              <w:rPr>
                <w:rFonts w:cs="Arial"/>
              </w:rPr>
            </w:pPr>
            <w:r w:rsidRPr="009C4728">
              <w:rPr>
                <w:rFonts w:cs="Arial"/>
              </w:rPr>
              <w:t>6.3.2</w:t>
            </w:r>
          </w:p>
        </w:tc>
        <w:tc>
          <w:tcPr>
            <w:tcW w:w="1445" w:type="dxa"/>
          </w:tcPr>
          <w:p w14:paraId="07D8DF7C" w14:textId="77777777" w:rsidR="00C53C29" w:rsidRPr="009C4728" w:rsidRDefault="00C53C29" w:rsidP="0021138B">
            <w:pPr>
              <w:pStyle w:val="TAC"/>
              <w:rPr>
                <w:rFonts w:cs="Arial"/>
              </w:rPr>
            </w:pPr>
            <w:r w:rsidRPr="009C4728">
              <w:rPr>
                <w:rFonts w:cs="Arial"/>
                <w:lang w:eastAsia="zh-CN"/>
              </w:rPr>
              <w:t>6.3.5</w:t>
            </w:r>
          </w:p>
        </w:tc>
        <w:tc>
          <w:tcPr>
            <w:tcW w:w="1168" w:type="dxa"/>
          </w:tcPr>
          <w:p w14:paraId="07D8DF7D" w14:textId="77777777" w:rsidR="00C53C29" w:rsidRPr="009C4728" w:rsidRDefault="00C53C29" w:rsidP="0021138B">
            <w:pPr>
              <w:pStyle w:val="TAC"/>
              <w:rPr>
                <w:rFonts w:cs="Arial"/>
                <w:lang w:eastAsia="zh-CN"/>
              </w:rPr>
            </w:pPr>
            <w:r w:rsidRPr="009C4728">
              <w:rPr>
                <w:rFonts w:cs="Arial"/>
                <w:lang w:eastAsia="zh-CN"/>
              </w:rPr>
              <w:t>6.3.6</w:t>
            </w:r>
          </w:p>
        </w:tc>
      </w:tr>
      <w:tr w:rsidR="00C53C29" w:rsidRPr="009C4728" w14:paraId="07D8DF82" w14:textId="77777777" w:rsidTr="0021138B">
        <w:tc>
          <w:tcPr>
            <w:tcW w:w="2891" w:type="dxa"/>
            <w:shd w:val="clear" w:color="auto" w:fill="auto"/>
          </w:tcPr>
          <w:p w14:paraId="07D8DF7F" w14:textId="77777777" w:rsidR="00C53C29" w:rsidRPr="009C4728" w:rsidDel="00014DAC" w:rsidRDefault="00C53C29" w:rsidP="0021138B">
            <w:pPr>
              <w:pStyle w:val="TAL"/>
              <w:rPr>
                <w:rFonts w:cs="Arial"/>
              </w:rPr>
            </w:pPr>
            <w:r w:rsidRPr="009C4728">
              <w:rPr>
                <w:rFonts w:cs="Arial"/>
              </w:rPr>
              <w:t>Transmitted signal quality</w:t>
            </w:r>
          </w:p>
        </w:tc>
        <w:tc>
          <w:tcPr>
            <w:tcW w:w="5798" w:type="dxa"/>
            <w:gridSpan w:val="4"/>
            <w:shd w:val="clear" w:color="auto" w:fill="auto"/>
          </w:tcPr>
          <w:p w14:paraId="07D8DF80" w14:textId="77777777" w:rsidR="00C53C29" w:rsidRPr="009C4728" w:rsidRDefault="00C53C29" w:rsidP="0021138B">
            <w:pPr>
              <w:pStyle w:val="TAC"/>
              <w:rPr>
                <w:rFonts w:cs="Arial"/>
              </w:rPr>
            </w:pPr>
          </w:p>
        </w:tc>
        <w:tc>
          <w:tcPr>
            <w:tcW w:w="1168" w:type="dxa"/>
          </w:tcPr>
          <w:p w14:paraId="07D8DF81" w14:textId="77777777" w:rsidR="00C53C29" w:rsidRPr="009C4728" w:rsidRDefault="00C53C29" w:rsidP="0021138B">
            <w:pPr>
              <w:pStyle w:val="TAC"/>
              <w:rPr>
                <w:rFonts w:cs="Arial"/>
              </w:rPr>
            </w:pPr>
          </w:p>
        </w:tc>
      </w:tr>
      <w:tr w:rsidR="00C53C29" w:rsidRPr="009C4728" w14:paraId="07D8DF8C" w14:textId="77777777" w:rsidTr="0021138B">
        <w:tc>
          <w:tcPr>
            <w:tcW w:w="2891" w:type="dxa"/>
            <w:shd w:val="clear" w:color="auto" w:fill="auto"/>
          </w:tcPr>
          <w:p w14:paraId="07D8DF83" w14:textId="77777777" w:rsidR="00C53C29" w:rsidRPr="009C4728" w:rsidDel="00014DAC" w:rsidRDefault="00C53C29" w:rsidP="0021138B">
            <w:pPr>
              <w:pStyle w:val="TAL"/>
              <w:rPr>
                <w:rFonts w:cs="Arial"/>
              </w:rPr>
            </w:pPr>
            <w:r w:rsidRPr="009C4728">
              <w:rPr>
                <w:rFonts w:cs="Arial"/>
              </w:rPr>
              <w:tab/>
              <w:t>Modulation quality</w:t>
            </w:r>
          </w:p>
        </w:tc>
        <w:tc>
          <w:tcPr>
            <w:tcW w:w="1475" w:type="dxa"/>
            <w:shd w:val="clear" w:color="auto" w:fill="auto"/>
          </w:tcPr>
          <w:p w14:paraId="07D8DF84" w14:textId="77777777" w:rsidR="00C53C29" w:rsidRPr="009C4728" w:rsidRDefault="00C53C29" w:rsidP="0021138B">
            <w:pPr>
              <w:pStyle w:val="TAC"/>
              <w:rPr>
                <w:rFonts w:cs="Arial"/>
              </w:rPr>
            </w:pPr>
            <w:r w:rsidRPr="009C4728">
              <w:rPr>
                <w:rFonts w:cs="Arial"/>
              </w:rPr>
              <w:t>6.5.1.1</w:t>
            </w:r>
          </w:p>
          <w:p w14:paraId="07D8DF85" w14:textId="77777777" w:rsidR="00C53C29" w:rsidRPr="009C4728" w:rsidRDefault="00C53C29" w:rsidP="0021138B">
            <w:pPr>
              <w:pStyle w:val="TAC"/>
              <w:rPr>
                <w:rFonts w:cs="Arial"/>
                <w:lang w:eastAsia="zh-CN"/>
              </w:rPr>
            </w:pPr>
            <w:r w:rsidRPr="009C4728">
              <w:rPr>
                <w:rFonts w:cs="Arial"/>
              </w:rPr>
              <w:t>6.5.1.2</w:t>
            </w:r>
          </w:p>
          <w:p w14:paraId="07D8DF86" w14:textId="77777777" w:rsidR="00C53C29" w:rsidRPr="009C4728" w:rsidRDefault="00C53C29" w:rsidP="0021138B">
            <w:pPr>
              <w:pStyle w:val="TAC"/>
              <w:rPr>
                <w:rFonts w:cs="Arial"/>
                <w:lang w:eastAsia="zh-CN"/>
              </w:rPr>
            </w:pPr>
            <w:r w:rsidRPr="009C4728">
              <w:rPr>
                <w:rFonts w:cs="Arial"/>
                <w:lang w:eastAsia="zh-CN"/>
              </w:rPr>
              <w:t>6.5.1.5</w:t>
            </w:r>
          </w:p>
          <w:p w14:paraId="07D8DF87" w14:textId="77777777" w:rsidR="00C53C29" w:rsidRPr="009C4728" w:rsidRDefault="00C53C29" w:rsidP="0021138B">
            <w:pPr>
              <w:pStyle w:val="TAC"/>
              <w:rPr>
                <w:rFonts w:cs="Arial"/>
              </w:rPr>
            </w:pPr>
            <w:r w:rsidRPr="009C4728">
              <w:rPr>
                <w:rFonts w:cs="Arial"/>
                <w:lang w:eastAsia="zh-CN"/>
              </w:rPr>
              <w:t>6.5.1.6</w:t>
            </w:r>
          </w:p>
        </w:tc>
        <w:tc>
          <w:tcPr>
            <w:tcW w:w="1439" w:type="dxa"/>
            <w:shd w:val="clear" w:color="auto" w:fill="auto"/>
          </w:tcPr>
          <w:p w14:paraId="07D8DF88" w14:textId="77777777" w:rsidR="00C53C29" w:rsidRPr="009C4728" w:rsidRDefault="00C53C29" w:rsidP="0021138B">
            <w:pPr>
              <w:pStyle w:val="TAC"/>
              <w:rPr>
                <w:rFonts w:cs="Arial"/>
              </w:rPr>
            </w:pPr>
            <w:r w:rsidRPr="009C4728">
              <w:rPr>
                <w:rFonts w:cs="Arial"/>
              </w:rPr>
              <w:t>6.5.1.1</w:t>
            </w:r>
          </w:p>
        </w:tc>
        <w:tc>
          <w:tcPr>
            <w:tcW w:w="1439" w:type="dxa"/>
            <w:shd w:val="clear" w:color="auto" w:fill="auto"/>
          </w:tcPr>
          <w:p w14:paraId="07D8DF89" w14:textId="77777777" w:rsidR="00C53C29" w:rsidRPr="009C4728" w:rsidRDefault="00C53C29" w:rsidP="0021138B">
            <w:pPr>
              <w:pStyle w:val="TAC"/>
              <w:rPr>
                <w:rFonts w:cs="Arial"/>
              </w:rPr>
            </w:pPr>
            <w:r w:rsidRPr="009C4728">
              <w:rPr>
                <w:rFonts w:cs="Arial"/>
              </w:rPr>
              <w:t>6.5.1.2</w:t>
            </w:r>
          </w:p>
        </w:tc>
        <w:tc>
          <w:tcPr>
            <w:tcW w:w="1445" w:type="dxa"/>
          </w:tcPr>
          <w:p w14:paraId="07D8DF8A" w14:textId="77777777" w:rsidR="00C53C29" w:rsidRPr="009C4728" w:rsidRDefault="00C53C29" w:rsidP="0021138B">
            <w:pPr>
              <w:pStyle w:val="TAC"/>
              <w:rPr>
                <w:rFonts w:cs="Arial"/>
              </w:rPr>
            </w:pPr>
            <w:r w:rsidRPr="009C4728">
              <w:rPr>
                <w:rFonts w:cs="Arial"/>
                <w:lang w:eastAsia="zh-CN"/>
              </w:rPr>
              <w:t>6.5.1.5</w:t>
            </w:r>
          </w:p>
        </w:tc>
        <w:tc>
          <w:tcPr>
            <w:tcW w:w="1168" w:type="dxa"/>
          </w:tcPr>
          <w:p w14:paraId="07D8DF8B" w14:textId="77777777" w:rsidR="00C53C29" w:rsidRPr="009C4728" w:rsidRDefault="00C53C29" w:rsidP="0021138B">
            <w:pPr>
              <w:pStyle w:val="TAC"/>
              <w:rPr>
                <w:rFonts w:cs="Arial"/>
                <w:lang w:eastAsia="zh-CN"/>
              </w:rPr>
            </w:pPr>
            <w:r w:rsidRPr="009C4728">
              <w:rPr>
                <w:rFonts w:cs="Arial"/>
                <w:lang w:eastAsia="zh-CN"/>
              </w:rPr>
              <w:t>6.5.1.6</w:t>
            </w:r>
          </w:p>
        </w:tc>
      </w:tr>
      <w:tr w:rsidR="00C53C29" w:rsidRPr="009C4728" w14:paraId="07D8DF96" w14:textId="77777777" w:rsidTr="0021138B">
        <w:tc>
          <w:tcPr>
            <w:tcW w:w="2891" w:type="dxa"/>
            <w:shd w:val="clear" w:color="auto" w:fill="auto"/>
          </w:tcPr>
          <w:p w14:paraId="07D8DF8D" w14:textId="77777777" w:rsidR="00C53C29" w:rsidRPr="009C4728" w:rsidDel="00014DAC" w:rsidRDefault="00C53C29" w:rsidP="0021138B">
            <w:pPr>
              <w:pStyle w:val="TAL"/>
              <w:rPr>
                <w:rFonts w:cs="Arial"/>
              </w:rPr>
            </w:pPr>
            <w:r w:rsidRPr="009C4728">
              <w:rPr>
                <w:rFonts w:cs="Arial"/>
              </w:rPr>
              <w:tab/>
              <w:t>Frequency error</w:t>
            </w:r>
          </w:p>
        </w:tc>
        <w:tc>
          <w:tcPr>
            <w:tcW w:w="1475" w:type="dxa"/>
            <w:shd w:val="clear" w:color="auto" w:fill="auto"/>
          </w:tcPr>
          <w:p w14:paraId="07D8DF8E" w14:textId="77777777" w:rsidR="00C53C29" w:rsidRPr="009C4728" w:rsidRDefault="00C53C29" w:rsidP="0021138B">
            <w:pPr>
              <w:pStyle w:val="TAC"/>
              <w:rPr>
                <w:rFonts w:cs="Arial"/>
              </w:rPr>
            </w:pPr>
            <w:r w:rsidRPr="009C4728">
              <w:rPr>
                <w:rFonts w:cs="Arial"/>
              </w:rPr>
              <w:t>6.5.2.1</w:t>
            </w:r>
          </w:p>
          <w:p w14:paraId="07D8DF8F" w14:textId="77777777" w:rsidR="00C53C29" w:rsidRPr="009C4728" w:rsidRDefault="00C53C29" w:rsidP="0021138B">
            <w:pPr>
              <w:pStyle w:val="TAC"/>
              <w:rPr>
                <w:rFonts w:cs="Arial"/>
                <w:lang w:eastAsia="zh-CN"/>
              </w:rPr>
            </w:pPr>
            <w:r w:rsidRPr="009C4728">
              <w:rPr>
                <w:rFonts w:cs="Arial"/>
              </w:rPr>
              <w:t>6.5.2.2</w:t>
            </w:r>
          </w:p>
          <w:p w14:paraId="07D8DF90" w14:textId="77777777" w:rsidR="00C53C29" w:rsidRPr="009C4728" w:rsidRDefault="00C53C29" w:rsidP="0021138B">
            <w:pPr>
              <w:pStyle w:val="TAC"/>
              <w:rPr>
                <w:rFonts w:cs="Arial"/>
                <w:lang w:eastAsia="zh-CN"/>
              </w:rPr>
            </w:pPr>
            <w:r w:rsidRPr="009C4728">
              <w:rPr>
                <w:rFonts w:cs="Arial"/>
                <w:lang w:eastAsia="zh-CN"/>
              </w:rPr>
              <w:t>6.5.2.5</w:t>
            </w:r>
          </w:p>
          <w:p w14:paraId="07D8DF91" w14:textId="77777777" w:rsidR="00C53C29" w:rsidRPr="009C4728" w:rsidRDefault="00C53C29" w:rsidP="0021138B">
            <w:pPr>
              <w:pStyle w:val="TAC"/>
              <w:rPr>
                <w:rFonts w:cs="Arial"/>
              </w:rPr>
            </w:pPr>
            <w:r w:rsidRPr="009C4728">
              <w:rPr>
                <w:rFonts w:cs="Arial"/>
                <w:lang w:eastAsia="zh-CN"/>
              </w:rPr>
              <w:t>6.5.2.6</w:t>
            </w:r>
          </w:p>
        </w:tc>
        <w:tc>
          <w:tcPr>
            <w:tcW w:w="1439" w:type="dxa"/>
            <w:shd w:val="clear" w:color="auto" w:fill="auto"/>
          </w:tcPr>
          <w:p w14:paraId="07D8DF92" w14:textId="77777777" w:rsidR="00C53C29" w:rsidRPr="009C4728" w:rsidRDefault="00C53C29" w:rsidP="0021138B">
            <w:pPr>
              <w:pStyle w:val="TAC"/>
              <w:rPr>
                <w:rFonts w:cs="Arial"/>
              </w:rPr>
            </w:pPr>
            <w:r w:rsidRPr="009C4728">
              <w:rPr>
                <w:rFonts w:cs="Arial"/>
              </w:rPr>
              <w:t>6.5.2.1</w:t>
            </w:r>
          </w:p>
        </w:tc>
        <w:tc>
          <w:tcPr>
            <w:tcW w:w="1439" w:type="dxa"/>
            <w:shd w:val="clear" w:color="auto" w:fill="auto"/>
          </w:tcPr>
          <w:p w14:paraId="07D8DF93" w14:textId="77777777" w:rsidR="00C53C29" w:rsidRPr="009C4728" w:rsidRDefault="00C53C29" w:rsidP="0021138B">
            <w:pPr>
              <w:pStyle w:val="TAC"/>
              <w:rPr>
                <w:rFonts w:cs="Arial"/>
              </w:rPr>
            </w:pPr>
            <w:r w:rsidRPr="009C4728">
              <w:rPr>
                <w:rFonts w:cs="Arial"/>
              </w:rPr>
              <w:t>6.5.2.2</w:t>
            </w:r>
          </w:p>
        </w:tc>
        <w:tc>
          <w:tcPr>
            <w:tcW w:w="1445" w:type="dxa"/>
          </w:tcPr>
          <w:p w14:paraId="07D8DF94" w14:textId="77777777" w:rsidR="00C53C29" w:rsidRPr="009C4728" w:rsidRDefault="00C53C29" w:rsidP="0021138B">
            <w:pPr>
              <w:pStyle w:val="TAC"/>
              <w:rPr>
                <w:rFonts w:cs="Arial"/>
              </w:rPr>
            </w:pPr>
            <w:r w:rsidRPr="009C4728">
              <w:rPr>
                <w:rFonts w:cs="Arial"/>
                <w:lang w:eastAsia="zh-CN"/>
              </w:rPr>
              <w:t>6.5.2.5</w:t>
            </w:r>
          </w:p>
        </w:tc>
        <w:tc>
          <w:tcPr>
            <w:tcW w:w="1168" w:type="dxa"/>
          </w:tcPr>
          <w:p w14:paraId="07D8DF95" w14:textId="77777777" w:rsidR="00C53C29" w:rsidRPr="009C4728" w:rsidRDefault="00C53C29" w:rsidP="0021138B">
            <w:pPr>
              <w:pStyle w:val="TAC"/>
              <w:rPr>
                <w:rFonts w:cs="Arial"/>
                <w:lang w:eastAsia="zh-CN"/>
              </w:rPr>
            </w:pPr>
            <w:r w:rsidRPr="009C4728">
              <w:rPr>
                <w:rFonts w:cs="Arial"/>
                <w:lang w:eastAsia="zh-CN"/>
              </w:rPr>
              <w:t>6.5.2.6</w:t>
            </w:r>
          </w:p>
        </w:tc>
      </w:tr>
      <w:tr w:rsidR="00C53C29" w:rsidRPr="009C4728" w14:paraId="07D8DFA0" w14:textId="77777777" w:rsidTr="0021138B">
        <w:tc>
          <w:tcPr>
            <w:tcW w:w="2891" w:type="dxa"/>
            <w:shd w:val="clear" w:color="auto" w:fill="auto"/>
          </w:tcPr>
          <w:p w14:paraId="07D8DF97" w14:textId="77777777" w:rsidR="00C53C29" w:rsidRPr="009C4728" w:rsidDel="00014DAC" w:rsidRDefault="00C53C29" w:rsidP="0021138B">
            <w:pPr>
              <w:pStyle w:val="TAL"/>
              <w:rPr>
                <w:rFonts w:cs="Arial"/>
              </w:rPr>
            </w:pPr>
            <w:r w:rsidRPr="009C4728">
              <w:rPr>
                <w:rFonts w:cs="Arial"/>
              </w:rPr>
              <w:tab/>
              <w:t>Time alignment error</w:t>
            </w:r>
          </w:p>
        </w:tc>
        <w:tc>
          <w:tcPr>
            <w:tcW w:w="1475" w:type="dxa"/>
            <w:shd w:val="clear" w:color="auto" w:fill="auto"/>
          </w:tcPr>
          <w:p w14:paraId="07D8DF98" w14:textId="77777777" w:rsidR="00C53C29" w:rsidRPr="009C4728" w:rsidRDefault="00C53C29" w:rsidP="0021138B">
            <w:pPr>
              <w:pStyle w:val="TAC"/>
              <w:rPr>
                <w:rFonts w:cs="Arial"/>
              </w:rPr>
            </w:pPr>
            <w:r w:rsidRPr="009C4728">
              <w:rPr>
                <w:rFonts w:cs="Arial"/>
              </w:rPr>
              <w:t>6.5.3.1</w:t>
            </w:r>
          </w:p>
          <w:p w14:paraId="07D8DF99" w14:textId="77777777" w:rsidR="00C53C29" w:rsidRPr="009C4728" w:rsidRDefault="00C53C29" w:rsidP="0021138B">
            <w:pPr>
              <w:pStyle w:val="TAC"/>
              <w:rPr>
                <w:rFonts w:cs="Arial"/>
                <w:lang w:eastAsia="zh-CN"/>
              </w:rPr>
            </w:pPr>
            <w:r w:rsidRPr="009C4728">
              <w:rPr>
                <w:rFonts w:cs="Arial"/>
              </w:rPr>
              <w:t>6.5.3.2</w:t>
            </w:r>
          </w:p>
          <w:p w14:paraId="07D8DF9A" w14:textId="77777777" w:rsidR="00C53C29" w:rsidRPr="009C4728" w:rsidRDefault="00C53C29" w:rsidP="0021138B">
            <w:pPr>
              <w:pStyle w:val="TAC"/>
              <w:rPr>
                <w:rFonts w:cs="Arial"/>
                <w:lang w:eastAsia="zh-CN"/>
              </w:rPr>
            </w:pPr>
            <w:r w:rsidRPr="009C4728">
              <w:rPr>
                <w:rFonts w:cs="Arial"/>
                <w:lang w:eastAsia="zh-CN"/>
              </w:rPr>
              <w:t>6.5.3.4</w:t>
            </w:r>
          </w:p>
          <w:p w14:paraId="07D8DF9B" w14:textId="77777777" w:rsidR="00C53C29" w:rsidRPr="009C4728" w:rsidRDefault="00C53C29" w:rsidP="0021138B">
            <w:pPr>
              <w:pStyle w:val="TAC"/>
              <w:rPr>
                <w:rFonts w:cs="Arial"/>
              </w:rPr>
            </w:pPr>
            <w:r w:rsidRPr="009C4728">
              <w:rPr>
                <w:rFonts w:cs="Arial"/>
                <w:lang w:eastAsia="zh-CN"/>
              </w:rPr>
              <w:t>6.5.3.5</w:t>
            </w:r>
          </w:p>
        </w:tc>
        <w:tc>
          <w:tcPr>
            <w:tcW w:w="1439" w:type="dxa"/>
            <w:shd w:val="clear" w:color="auto" w:fill="auto"/>
          </w:tcPr>
          <w:p w14:paraId="07D8DF9C" w14:textId="77777777" w:rsidR="00C53C29" w:rsidRPr="009C4728" w:rsidRDefault="00C53C29" w:rsidP="0021138B">
            <w:pPr>
              <w:pStyle w:val="TAC"/>
              <w:rPr>
                <w:rFonts w:cs="Arial"/>
              </w:rPr>
            </w:pPr>
            <w:r w:rsidRPr="009C4728">
              <w:rPr>
                <w:rFonts w:cs="Arial"/>
              </w:rPr>
              <w:t>6.5.3.1</w:t>
            </w:r>
          </w:p>
        </w:tc>
        <w:tc>
          <w:tcPr>
            <w:tcW w:w="1439" w:type="dxa"/>
            <w:shd w:val="clear" w:color="auto" w:fill="auto"/>
          </w:tcPr>
          <w:p w14:paraId="07D8DF9D" w14:textId="77777777" w:rsidR="00C53C29" w:rsidRPr="009C4728" w:rsidRDefault="00C53C29" w:rsidP="0021138B">
            <w:pPr>
              <w:pStyle w:val="TAC"/>
              <w:rPr>
                <w:rFonts w:cs="Arial"/>
              </w:rPr>
            </w:pPr>
            <w:r w:rsidRPr="009C4728">
              <w:rPr>
                <w:rFonts w:cs="Arial"/>
              </w:rPr>
              <w:t>6.5.3.2</w:t>
            </w:r>
          </w:p>
        </w:tc>
        <w:tc>
          <w:tcPr>
            <w:tcW w:w="1445" w:type="dxa"/>
          </w:tcPr>
          <w:p w14:paraId="07D8DF9E" w14:textId="77777777" w:rsidR="00C53C29" w:rsidRPr="009C4728" w:rsidRDefault="00C53C29" w:rsidP="0021138B">
            <w:pPr>
              <w:pStyle w:val="TAC"/>
              <w:rPr>
                <w:rFonts w:cs="Arial"/>
              </w:rPr>
            </w:pPr>
            <w:r w:rsidRPr="009C4728">
              <w:rPr>
                <w:rFonts w:cs="Arial"/>
                <w:lang w:eastAsia="zh-CN"/>
              </w:rPr>
              <w:t>6.5.3.4</w:t>
            </w:r>
          </w:p>
        </w:tc>
        <w:tc>
          <w:tcPr>
            <w:tcW w:w="1168" w:type="dxa"/>
          </w:tcPr>
          <w:p w14:paraId="07D8DF9F" w14:textId="77777777" w:rsidR="00C53C29" w:rsidRPr="009C4728" w:rsidRDefault="00C53C29" w:rsidP="0021138B">
            <w:pPr>
              <w:pStyle w:val="TAC"/>
              <w:rPr>
                <w:rFonts w:cs="Arial"/>
                <w:lang w:eastAsia="zh-CN"/>
              </w:rPr>
            </w:pPr>
            <w:r w:rsidRPr="009C4728">
              <w:rPr>
                <w:rFonts w:cs="Arial"/>
                <w:lang w:eastAsia="zh-CN"/>
              </w:rPr>
              <w:t>6.5.3.5</w:t>
            </w:r>
          </w:p>
        </w:tc>
      </w:tr>
      <w:tr w:rsidR="00C53C29" w:rsidRPr="009C4728" w14:paraId="07D8DFA4" w14:textId="77777777" w:rsidTr="0021138B">
        <w:tc>
          <w:tcPr>
            <w:tcW w:w="2891" w:type="dxa"/>
            <w:shd w:val="clear" w:color="auto" w:fill="auto"/>
          </w:tcPr>
          <w:p w14:paraId="07D8DFA1" w14:textId="77777777" w:rsidR="00C53C29" w:rsidRPr="009C4728" w:rsidDel="00014DAC" w:rsidRDefault="00C53C29" w:rsidP="0021138B">
            <w:pPr>
              <w:pStyle w:val="TAL"/>
              <w:rPr>
                <w:rFonts w:cs="Arial"/>
              </w:rPr>
            </w:pPr>
            <w:r w:rsidRPr="009C4728">
              <w:rPr>
                <w:rFonts w:cs="Arial"/>
              </w:rPr>
              <w:t>Unwanted emissions</w:t>
            </w:r>
          </w:p>
        </w:tc>
        <w:tc>
          <w:tcPr>
            <w:tcW w:w="5798" w:type="dxa"/>
            <w:gridSpan w:val="4"/>
            <w:shd w:val="clear" w:color="auto" w:fill="auto"/>
          </w:tcPr>
          <w:p w14:paraId="07D8DFA2" w14:textId="77777777" w:rsidR="00C53C29" w:rsidRPr="009C4728" w:rsidRDefault="00C53C29" w:rsidP="0021138B">
            <w:pPr>
              <w:pStyle w:val="TAC"/>
              <w:rPr>
                <w:rFonts w:cs="Arial"/>
              </w:rPr>
            </w:pPr>
          </w:p>
        </w:tc>
        <w:tc>
          <w:tcPr>
            <w:tcW w:w="1168" w:type="dxa"/>
          </w:tcPr>
          <w:p w14:paraId="07D8DFA3" w14:textId="77777777" w:rsidR="00C53C29" w:rsidRPr="009C4728" w:rsidRDefault="00C53C29" w:rsidP="0021138B">
            <w:pPr>
              <w:pStyle w:val="TAC"/>
              <w:rPr>
                <w:rFonts w:cs="Arial"/>
              </w:rPr>
            </w:pPr>
          </w:p>
        </w:tc>
      </w:tr>
      <w:tr w:rsidR="00C53C29" w:rsidRPr="009C4728" w14:paraId="07D8DFAB" w14:textId="77777777" w:rsidTr="0021138B">
        <w:tc>
          <w:tcPr>
            <w:tcW w:w="2891" w:type="dxa"/>
            <w:shd w:val="clear" w:color="auto" w:fill="auto"/>
          </w:tcPr>
          <w:p w14:paraId="07D8DFA5" w14:textId="77777777" w:rsidR="00C53C29" w:rsidRPr="009C4728" w:rsidDel="00014DAC" w:rsidRDefault="00C53C29" w:rsidP="0021138B">
            <w:pPr>
              <w:pStyle w:val="TAL"/>
              <w:rPr>
                <w:rFonts w:cs="Arial"/>
              </w:rPr>
            </w:pPr>
            <w:r w:rsidRPr="009C4728">
              <w:rPr>
                <w:rFonts w:cs="Arial"/>
              </w:rPr>
              <w:tab/>
              <w:t>Transmitter spurious emissions</w:t>
            </w:r>
          </w:p>
        </w:tc>
        <w:tc>
          <w:tcPr>
            <w:tcW w:w="1475" w:type="dxa"/>
            <w:shd w:val="clear" w:color="auto" w:fill="auto"/>
          </w:tcPr>
          <w:p w14:paraId="07D8DFA6" w14:textId="77777777" w:rsidR="00C53C29" w:rsidRPr="009C4728" w:rsidRDefault="00C53C29" w:rsidP="0021138B">
            <w:pPr>
              <w:pStyle w:val="TAC"/>
              <w:rPr>
                <w:rFonts w:cs="Arial"/>
              </w:rPr>
            </w:pPr>
            <w:r w:rsidRPr="009C4728">
              <w:rPr>
                <w:rFonts w:cs="Arial"/>
              </w:rPr>
              <w:t>6.6.1 (except for 6.6.1.1.3)</w:t>
            </w:r>
          </w:p>
        </w:tc>
        <w:tc>
          <w:tcPr>
            <w:tcW w:w="1439" w:type="dxa"/>
            <w:shd w:val="clear" w:color="auto" w:fill="auto"/>
          </w:tcPr>
          <w:p w14:paraId="07D8DFA7" w14:textId="77777777" w:rsidR="00C53C29" w:rsidRPr="009C4728" w:rsidRDefault="00C53C29" w:rsidP="0021138B">
            <w:pPr>
              <w:pStyle w:val="TAC"/>
              <w:rPr>
                <w:rFonts w:cs="Arial"/>
              </w:rPr>
            </w:pPr>
            <w:r w:rsidRPr="009C4728">
              <w:rPr>
                <w:rFonts w:cs="Arial"/>
              </w:rPr>
              <w:t>6.6.1 (except for 6.6.1.1.3)</w:t>
            </w:r>
          </w:p>
        </w:tc>
        <w:tc>
          <w:tcPr>
            <w:tcW w:w="1439" w:type="dxa"/>
            <w:shd w:val="clear" w:color="auto" w:fill="auto"/>
          </w:tcPr>
          <w:p w14:paraId="07D8DFA8" w14:textId="77777777" w:rsidR="00C53C29" w:rsidRPr="009C4728" w:rsidRDefault="00C53C29" w:rsidP="0021138B">
            <w:pPr>
              <w:pStyle w:val="TAC"/>
              <w:rPr>
                <w:rFonts w:cs="Arial"/>
              </w:rPr>
            </w:pPr>
            <w:r w:rsidRPr="009C4728">
              <w:rPr>
                <w:rFonts w:cs="Arial"/>
              </w:rPr>
              <w:t>6.6.1 (except for 6.6.1.1.3)</w:t>
            </w:r>
          </w:p>
        </w:tc>
        <w:tc>
          <w:tcPr>
            <w:tcW w:w="1445" w:type="dxa"/>
          </w:tcPr>
          <w:p w14:paraId="07D8DFA9" w14:textId="77777777" w:rsidR="00C53C29" w:rsidRPr="009C4728" w:rsidRDefault="00C53C29" w:rsidP="0021138B">
            <w:pPr>
              <w:pStyle w:val="TAC"/>
              <w:rPr>
                <w:rFonts w:cs="Arial"/>
              </w:rPr>
            </w:pPr>
            <w:r w:rsidRPr="009C4728">
              <w:rPr>
                <w:rFonts w:cs="Arial"/>
              </w:rPr>
              <w:t>6.6.1 (except for 6.6.1.1.3)</w:t>
            </w:r>
          </w:p>
        </w:tc>
        <w:tc>
          <w:tcPr>
            <w:tcW w:w="1168" w:type="dxa"/>
          </w:tcPr>
          <w:p w14:paraId="07D8DFAA" w14:textId="77777777" w:rsidR="00C53C29" w:rsidRPr="009C4728" w:rsidRDefault="00C53C29" w:rsidP="0021138B">
            <w:pPr>
              <w:pStyle w:val="TAC"/>
              <w:rPr>
                <w:rFonts w:cs="Arial"/>
              </w:rPr>
            </w:pPr>
            <w:r w:rsidRPr="009C4728">
              <w:rPr>
                <w:rFonts w:cs="Arial"/>
              </w:rPr>
              <w:t>6.6.1 (except for 6.6.1.1.3)</w:t>
            </w:r>
          </w:p>
        </w:tc>
      </w:tr>
      <w:tr w:rsidR="00C53C29" w:rsidRPr="009C4728" w14:paraId="07D8DFB4" w14:textId="77777777" w:rsidTr="0021138B">
        <w:tc>
          <w:tcPr>
            <w:tcW w:w="2891" w:type="dxa"/>
            <w:shd w:val="clear" w:color="auto" w:fill="auto"/>
          </w:tcPr>
          <w:p w14:paraId="07D8DFAC" w14:textId="77777777" w:rsidR="00C53C29" w:rsidRPr="009C4728" w:rsidRDefault="00C53C29" w:rsidP="0021138B">
            <w:pPr>
              <w:pStyle w:val="TAL"/>
              <w:tabs>
                <w:tab w:val="left" w:pos="142"/>
              </w:tabs>
              <w:rPr>
                <w:rFonts w:cs="Arial"/>
              </w:rPr>
            </w:pPr>
            <w:r w:rsidRPr="009C4728">
              <w:rPr>
                <w:rFonts w:cs="Arial"/>
              </w:rPr>
              <w:t>Operating band unwanted</w:t>
            </w:r>
          </w:p>
          <w:p w14:paraId="07D8DFAD" w14:textId="77777777" w:rsidR="00C53C29" w:rsidRPr="009C4728" w:rsidDel="00014DAC" w:rsidRDefault="00C53C29" w:rsidP="0021138B">
            <w:pPr>
              <w:pStyle w:val="TAL"/>
              <w:rPr>
                <w:rFonts w:cs="Arial"/>
              </w:rPr>
            </w:pPr>
            <w:r w:rsidRPr="009C4728">
              <w:rPr>
                <w:rFonts w:cs="Arial"/>
              </w:rPr>
              <w:tab/>
              <w:t>emissions</w:t>
            </w:r>
          </w:p>
        </w:tc>
        <w:tc>
          <w:tcPr>
            <w:tcW w:w="1475" w:type="dxa"/>
            <w:shd w:val="clear" w:color="auto" w:fill="auto"/>
          </w:tcPr>
          <w:p w14:paraId="07D8DFAE"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439" w:type="dxa"/>
            <w:shd w:val="clear" w:color="auto" w:fill="auto"/>
          </w:tcPr>
          <w:p w14:paraId="07D8DFAF"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439" w:type="dxa"/>
            <w:shd w:val="clear" w:color="auto" w:fill="auto"/>
          </w:tcPr>
          <w:p w14:paraId="07D8DFB0"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445" w:type="dxa"/>
          </w:tcPr>
          <w:p w14:paraId="07D8DFB1"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1168" w:type="dxa"/>
          </w:tcPr>
          <w:p w14:paraId="07D8DFB2" w14:textId="77777777" w:rsidR="00C53C29" w:rsidRPr="009C4728" w:rsidRDefault="00C53C29" w:rsidP="0021138B">
            <w:pPr>
              <w:pStyle w:val="TAC"/>
              <w:rPr>
                <w:rFonts w:cs="Arial"/>
              </w:rPr>
            </w:pPr>
            <w:r w:rsidRPr="009C4728">
              <w:rPr>
                <w:rFonts w:cs="Arial"/>
              </w:rPr>
              <w:t>6.6.2.1</w:t>
            </w:r>
          </w:p>
          <w:p w14:paraId="07D8DFB3" w14:textId="77777777" w:rsidR="00C53C29" w:rsidRPr="009C4728" w:rsidRDefault="00C53C29" w:rsidP="0021138B">
            <w:pPr>
              <w:pStyle w:val="TAC"/>
              <w:rPr>
                <w:rFonts w:cs="Arial"/>
              </w:rPr>
            </w:pPr>
            <w:r w:rsidRPr="009C4728">
              <w:rPr>
                <w:rFonts w:cs="Arial"/>
              </w:rPr>
              <w:t>6.6.2.4</w:t>
            </w:r>
          </w:p>
        </w:tc>
      </w:tr>
      <w:tr w:rsidR="00C53C29" w:rsidRPr="009C4728" w14:paraId="07D8DFBB" w14:textId="77777777" w:rsidTr="0021138B">
        <w:tc>
          <w:tcPr>
            <w:tcW w:w="2891" w:type="dxa"/>
            <w:shd w:val="clear" w:color="auto" w:fill="auto"/>
          </w:tcPr>
          <w:p w14:paraId="07D8DFB5" w14:textId="77777777" w:rsidR="00C53C29" w:rsidRPr="009C4728" w:rsidDel="00014DAC" w:rsidRDefault="00C53C29" w:rsidP="0021138B">
            <w:pPr>
              <w:pStyle w:val="TAL"/>
              <w:rPr>
                <w:rFonts w:cs="Arial"/>
              </w:rPr>
            </w:pPr>
            <w:r w:rsidRPr="009C4728">
              <w:rPr>
                <w:rFonts w:cs="Arial"/>
              </w:rPr>
              <w:tab/>
              <w:t>Occupied bandwidth</w:t>
            </w:r>
          </w:p>
        </w:tc>
        <w:tc>
          <w:tcPr>
            <w:tcW w:w="1475" w:type="dxa"/>
            <w:shd w:val="clear" w:color="auto" w:fill="auto"/>
          </w:tcPr>
          <w:p w14:paraId="07D8DFB6" w14:textId="77777777" w:rsidR="00C53C29" w:rsidRPr="009C4728" w:rsidRDefault="00C53C29" w:rsidP="0021138B">
            <w:pPr>
              <w:pStyle w:val="TAC"/>
              <w:rPr>
                <w:rFonts w:cs="Arial"/>
              </w:rPr>
            </w:pPr>
            <w:r w:rsidRPr="009C4728">
              <w:rPr>
                <w:rFonts w:cs="Arial"/>
              </w:rPr>
              <w:t>6.6.3</w:t>
            </w:r>
          </w:p>
        </w:tc>
        <w:tc>
          <w:tcPr>
            <w:tcW w:w="1439" w:type="dxa"/>
            <w:shd w:val="clear" w:color="auto" w:fill="auto"/>
          </w:tcPr>
          <w:p w14:paraId="07D8DFB7" w14:textId="77777777" w:rsidR="00C53C29" w:rsidRPr="009C4728" w:rsidRDefault="00C53C29" w:rsidP="0021138B">
            <w:pPr>
              <w:pStyle w:val="TAC"/>
              <w:rPr>
                <w:rFonts w:cs="Arial"/>
              </w:rPr>
            </w:pPr>
            <w:r w:rsidRPr="009C4728">
              <w:rPr>
                <w:rFonts w:cs="Arial"/>
              </w:rPr>
              <w:t>6.6.3</w:t>
            </w:r>
          </w:p>
        </w:tc>
        <w:tc>
          <w:tcPr>
            <w:tcW w:w="1439" w:type="dxa"/>
            <w:shd w:val="clear" w:color="auto" w:fill="auto"/>
          </w:tcPr>
          <w:p w14:paraId="07D8DFB8" w14:textId="77777777" w:rsidR="00C53C29" w:rsidRPr="009C4728" w:rsidRDefault="00C53C29" w:rsidP="0021138B">
            <w:pPr>
              <w:pStyle w:val="TAC"/>
              <w:rPr>
                <w:rFonts w:cs="Arial"/>
              </w:rPr>
            </w:pPr>
            <w:r w:rsidRPr="009C4728">
              <w:rPr>
                <w:rFonts w:cs="Arial"/>
              </w:rPr>
              <w:t>6.6.3</w:t>
            </w:r>
          </w:p>
        </w:tc>
        <w:tc>
          <w:tcPr>
            <w:tcW w:w="1445" w:type="dxa"/>
          </w:tcPr>
          <w:p w14:paraId="07D8DFB9" w14:textId="77777777" w:rsidR="00C53C29" w:rsidRPr="009C4728" w:rsidRDefault="00C53C29" w:rsidP="0021138B">
            <w:pPr>
              <w:pStyle w:val="TAC"/>
              <w:rPr>
                <w:rFonts w:cs="Arial"/>
              </w:rPr>
            </w:pPr>
            <w:r w:rsidRPr="009C4728">
              <w:rPr>
                <w:rFonts w:cs="Arial"/>
              </w:rPr>
              <w:t>6.6.3</w:t>
            </w:r>
          </w:p>
        </w:tc>
        <w:tc>
          <w:tcPr>
            <w:tcW w:w="1168" w:type="dxa"/>
          </w:tcPr>
          <w:p w14:paraId="07D8DFBA" w14:textId="77777777" w:rsidR="00C53C29" w:rsidRPr="009C4728" w:rsidRDefault="00C53C29" w:rsidP="0021138B">
            <w:pPr>
              <w:pStyle w:val="TAC"/>
              <w:rPr>
                <w:rFonts w:cs="Arial"/>
              </w:rPr>
            </w:pPr>
            <w:r w:rsidRPr="009C4728">
              <w:rPr>
                <w:rFonts w:cs="Arial"/>
              </w:rPr>
              <w:t>6.6.3</w:t>
            </w:r>
          </w:p>
        </w:tc>
      </w:tr>
      <w:tr w:rsidR="00C53C29" w:rsidRPr="009C4728" w14:paraId="07D8DFC5" w14:textId="77777777" w:rsidTr="0021138B">
        <w:tc>
          <w:tcPr>
            <w:tcW w:w="2891" w:type="dxa"/>
            <w:shd w:val="clear" w:color="auto" w:fill="auto"/>
          </w:tcPr>
          <w:p w14:paraId="07D8DFBC" w14:textId="77777777" w:rsidR="00C53C29" w:rsidRPr="009C4728" w:rsidDel="00014DAC" w:rsidRDefault="00C53C29" w:rsidP="0021138B">
            <w:pPr>
              <w:pStyle w:val="TAL"/>
              <w:rPr>
                <w:rFonts w:cs="Arial"/>
              </w:rPr>
            </w:pPr>
            <w:r w:rsidRPr="009C4728">
              <w:rPr>
                <w:rFonts w:cs="Arial"/>
              </w:rPr>
              <w:tab/>
              <w:t>ACLR</w:t>
            </w:r>
          </w:p>
        </w:tc>
        <w:tc>
          <w:tcPr>
            <w:tcW w:w="1475" w:type="dxa"/>
            <w:shd w:val="clear" w:color="auto" w:fill="auto"/>
          </w:tcPr>
          <w:p w14:paraId="07D8DFBD" w14:textId="77777777" w:rsidR="00C53C29" w:rsidRPr="009C4728" w:rsidRDefault="00C53C29" w:rsidP="0021138B">
            <w:pPr>
              <w:pStyle w:val="TAC"/>
              <w:rPr>
                <w:rFonts w:cs="Arial"/>
              </w:rPr>
            </w:pPr>
            <w:r w:rsidRPr="009C4728">
              <w:rPr>
                <w:rFonts w:cs="Arial"/>
              </w:rPr>
              <w:t>6.6.4.1</w:t>
            </w:r>
          </w:p>
          <w:p w14:paraId="07D8DFBE" w14:textId="77777777" w:rsidR="00C53C29" w:rsidRPr="009C4728" w:rsidRDefault="00C53C29" w:rsidP="0021138B">
            <w:pPr>
              <w:pStyle w:val="TAC"/>
              <w:rPr>
                <w:rFonts w:cs="Arial"/>
                <w:lang w:eastAsia="zh-CN"/>
              </w:rPr>
            </w:pPr>
            <w:r w:rsidRPr="009C4728">
              <w:rPr>
                <w:rFonts w:cs="Arial"/>
              </w:rPr>
              <w:t>6.6.4.2</w:t>
            </w:r>
          </w:p>
          <w:p w14:paraId="07D8DFBF" w14:textId="77777777" w:rsidR="00C53C29" w:rsidRPr="009C4728" w:rsidRDefault="00C53C29" w:rsidP="0021138B">
            <w:pPr>
              <w:pStyle w:val="TAC"/>
              <w:rPr>
                <w:rFonts w:cs="Arial"/>
                <w:lang w:eastAsia="zh-CN"/>
              </w:rPr>
            </w:pPr>
            <w:r w:rsidRPr="009C4728">
              <w:rPr>
                <w:rFonts w:cs="Arial"/>
                <w:lang w:eastAsia="zh-CN"/>
              </w:rPr>
              <w:t>6.6.4.5</w:t>
            </w:r>
          </w:p>
          <w:p w14:paraId="07D8DFC0" w14:textId="77777777" w:rsidR="00C53C29" w:rsidRPr="009C4728" w:rsidRDefault="00C53C29" w:rsidP="0021138B">
            <w:pPr>
              <w:pStyle w:val="TAC"/>
              <w:rPr>
                <w:rFonts w:cs="Arial"/>
              </w:rPr>
            </w:pPr>
            <w:r w:rsidRPr="009C4728">
              <w:rPr>
                <w:rFonts w:cs="Arial"/>
                <w:lang w:eastAsia="zh-CN"/>
              </w:rPr>
              <w:t>6.6.4.6</w:t>
            </w:r>
          </w:p>
        </w:tc>
        <w:tc>
          <w:tcPr>
            <w:tcW w:w="1439" w:type="dxa"/>
            <w:shd w:val="clear" w:color="auto" w:fill="auto"/>
          </w:tcPr>
          <w:p w14:paraId="07D8DFC1" w14:textId="77777777" w:rsidR="00C53C29" w:rsidRPr="009C4728" w:rsidRDefault="00C53C29" w:rsidP="0021138B">
            <w:pPr>
              <w:pStyle w:val="TAC"/>
              <w:rPr>
                <w:rFonts w:cs="Arial"/>
              </w:rPr>
            </w:pPr>
            <w:r w:rsidRPr="009C4728">
              <w:rPr>
                <w:rFonts w:cs="Arial"/>
              </w:rPr>
              <w:t>6.6.4.1</w:t>
            </w:r>
          </w:p>
        </w:tc>
        <w:tc>
          <w:tcPr>
            <w:tcW w:w="1439" w:type="dxa"/>
            <w:shd w:val="clear" w:color="auto" w:fill="auto"/>
          </w:tcPr>
          <w:p w14:paraId="07D8DFC2" w14:textId="77777777" w:rsidR="00C53C29" w:rsidRPr="009C4728" w:rsidRDefault="00C53C29" w:rsidP="0021138B">
            <w:pPr>
              <w:pStyle w:val="TAC"/>
              <w:rPr>
                <w:rFonts w:cs="Arial"/>
              </w:rPr>
            </w:pPr>
            <w:r w:rsidRPr="009C4728">
              <w:rPr>
                <w:rFonts w:cs="Arial"/>
              </w:rPr>
              <w:t>6.6.4.2</w:t>
            </w:r>
          </w:p>
        </w:tc>
        <w:tc>
          <w:tcPr>
            <w:tcW w:w="1445" w:type="dxa"/>
          </w:tcPr>
          <w:p w14:paraId="07D8DFC3" w14:textId="77777777" w:rsidR="00C53C29" w:rsidRPr="009C4728" w:rsidRDefault="00C53C29" w:rsidP="0021138B">
            <w:pPr>
              <w:pStyle w:val="TAC"/>
              <w:rPr>
                <w:rFonts w:cs="Arial"/>
              </w:rPr>
            </w:pPr>
            <w:r w:rsidRPr="009C4728">
              <w:rPr>
                <w:rFonts w:cs="Arial"/>
                <w:lang w:eastAsia="zh-CN"/>
              </w:rPr>
              <w:t>6.6.4.5</w:t>
            </w:r>
          </w:p>
        </w:tc>
        <w:tc>
          <w:tcPr>
            <w:tcW w:w="1168" w:type="dxa"/>
          </w:tcPr>
          <w:p w14:paraId="07D8DFC4" w14:textId="77777777" w:rsidR="00C53C29" w:rsidRPr="009C4728" w:rsidRDefault="00C53C29" w:rsidP="0021138B">
            <w:pPr>
              <w:pStyle w:val="TAC"/>
              <w:rPr>
                <w:rFonts w:cs="Arial"/>
                <w:lang w:eastAsia="zh-CN"/>
              </w:rPr>
            </w:pPr>
            <w:r w:rsidRPr="009C4728">
              <w:rPr>
                <w:rFonts w:cs="Arial"/>
                <w:lang w:eastAsia="zh-CN"/>
              </w:rPr>
              <w:t>6.6.4.6</w:t>
            </w:r>
          </w:p>
        </w:tc>
      </w:tr>
      <w:tr w:rsidR="00C53C29" w:rsidRPr="009C4728" w14:paraId="07D8DFCC" w14:textId="77777777" w:rsidTr="0021138B">
        <w:tc>
          <w:tcPr>
            <w:tcW w:w="2891" w:type="dxa"/>
          </w:tcPr>
          <w:p w14:paraId="07D8DFC6" w14:textId="77777777" w:rsidR="00C53C29" w:rsidRPr="009C4728" w:rsidRDefault="00C53C29" w:rsidP="0021138B">
            <w:pPr>
              <w:pStyle w:val="TAL"/>
              <w:rPr>
                <w:rFonts w:cs="Arial"/>
              </w:rPr>
            </w:pPr>
            <w:r w:rsidRPr="009C4728">
              <w:rPr>
                <w:rFonts w:cs="Arial"/>
              </w:rPr>
              <w:tab/>
              <w:t>Cumulative ACLR</w:t>
            </w:r>
          </w:p>
        </w:tc>
        <w:tc>
          <w:tcPr>
            <w:tcW w:w="1475" w:type="dxa"/>
          </w:tcPr>
          <w:p w14:paraId="07D8DFC7" w14:textId="77777777" w:rsidR="00C53C29" w:rsidRPr="009C4728" w:rsidRDefault="00C53C29" w:rsidP="0021138B">
            <w:pPr>
              <w:pStyle w:val="TAC"/>
              <w:rPr>
                <w:rFonts w:cs="Arial"/>
              </w:rPr>
            </w:pPr>
            <w:r w:rsidRPr="009C4728">
              <w:rPr>
                <w:rFonts w:cs="Arial"/>
              </w:rPr>
              <w:t>6.6.4.4 (NOTE 3)</w:t>
            </w:r>
          </w:p>
        </w:tc>
        <w:tc>
          <w:tcPr>
            <w:tcW w:w="1439" w:type="dxa"/>
          </w:tcPr>
          <w:p w14:paraId="07D8DFC8" w14:textId="77777777" w:rsidR="00C53C29" w:rsidRPr="009C4728" w:rsidRDefault="00C53C29" w:rsidP="0021138B">
            <w:pPr>
              <w:pStyle w:val="TAC"/>
              <w:rPr>
                <w:rFonts w:cs="Arial"/>
              </w:rPr>
            </w:pPr>
            <w:r w:rsidRPr="009C4728">
              <w:rPr>
                <w:rFonts w:cs="Arial"/>
              </w:rPr>
              <w:t>6.6.4.4 (NOTE 3)</w:t>
            </w:r>
          </w:p>
        </w:tc>
        <w:tc>
          <w:tcPr>
            <w:tcW w:w="1439" w:type="dxa"/>
          </w:tcPr>
          <w:p w14:paraId="07D8DFC9" w14:textId="77777777" w:rsidR="00C53C29" w:rsidRPr="009C4728" w:rsidRDefault="00C53C29" w:rsidP="0021138B">
            <w:pPr>
              <w:pStyle w:val="TAC"/>
              <w:rPr>
                <w:rFonts w:cs="Arial"/>
              </w:rPr>
            </w:pPr>
            <w:r w:rsidRPr="009C4728">
              <w:rPr>
                <w:rFonts w:cs="Arial"/>
              </w:rPr>
              <w:t>6.6.4.4 (NOTE 3)</w:t>
            </w:r>
          </w:p>
        </w:tc>
        <w:tc>
          <w:tcPr>
            <w:tcW w:w="1445" w:type="dxa"/>
          </w:tcPr>
          <w:p w14:paraId="07D8DFCA" w14:textId="77777777" w:rsidR="00C53C29" w:rsidRPr="009C4728" w:rsidRDefault="00C53C29" w:rsidP="0021138B">
            <w:pPr>
              <w:pStyle w:val="TAC"/>
              <w:rPr>
                <w:rFonts w:cs="Arial"/>
              </w:rPr>
            </w:pPr>
            <w:r w:rsidRPr="009C4728">
              <w:rPr>
                <w:rFonts w:cs="Arial"/>
              </w:rPr>
              <w:t>6.6.4.4 (NOTE 3)</w:t>
            </w:r>
          </w:p>
        </w:tc>
        <w:tc>
          <w:tcPr>
            <w:tcW w:w="1168" w:type="dxa"/>
          </w:tcPr>
          <w:p w14:paraId="07D8DFCB" w14:textId="77777777" w:rsidR="00C53C29" w:rsidRPr="009C4728" w:rsidRDefault="00C53C29" w:rsidP="0021138B">
            <w:pPr>
              <w:pStyle w:val="TAC"/>
              <w:rPr>
                <w:rFonts w:cs="Arial"/>
              </w:rPr>
            </w:pPr>
            <w:r w:rsidRPr="009C4728">
              <w:rPr>
                <w:rFonts w:cs="Arial"/>
              </w:rPr>
              <w:t>6.6.4.4 (NOTE 3)</w:t>
            </w:r>
          </w:p>
        </w:tc>
      </w:tr>
      <w:tr w:rsidR="00C53C29" w:rsidRPr="009C4728" w14:paraId="07D8DFD8" w14:textId="77777777" w:rsidTr="0021138B">
        <w:tc>
          <w:tcPr>
            <w:tcW w:w="2891" w:type="dxa"/>
            <w:shd w:val="clear" w:color="auto" w:fill="auto"/>
          </w:tcPr>
          <w:p w14:paraId="07D8DFCD" w14:textId="77777777" w:rsidR="00C53C29" w:rsidRPr="009C4728" w:rsidDel="00014DAC" w:rsidRDefault="00C53C29" w:rsidP="0021138B">
            <w:pPr>
              <w:pStyle w:val="TAL"/>
              <w:rPr>
                <w:rFonts w:cs="Arial"/>
              </w:rPr>
            </w:pPr>
            <w:r w:rsidRPr="009C4728">
              <w:rPr>
                <w:rFonts w:cs="Arial"/>
              </w:rPr>
              <w:t>Transmitter intermodulation</w:t>
            </w:r>
          </w:p>
        </w:tc>
        <w:tc>
          <w:tcPr>
            <w:tcW w:w="1475" w:type="dxa"/>
            <w:shd w:val="clear" w:color="auto" w:fill="auto"/>
          </w:tcPr>
          <w:p w14:paraId="07D8DFCE" w14:textId="77777777" w:rsidR="00C53C29" w:rsidRPr="009C4728" w:rsidRDefault="00C53C29" w:rsidP="0021138B">
            <w:pPr>
              <w:pStyle w:val="TAC"/>
              <w:rPr>
                <w:rFonts w:cs="Arial"/>
              </w:rPr>
            </w:pPr>
            <w:r w:rsidRPr="009C4728">
              <w:rPr>
                <w:rFonts w:cs="Arial"/>
              </w:rPr>
              <w:t>6.7.1</w:t>
            </w:r>
          </w:p>
          <w:p w14:paraId="07D8DFCF" w14:textId="77777777" w:rsidR="00C53C29" w:rsidRPr="009C4728" w:rsidRDefault="00C53C29" w:rsidP="0021138B">
            <w:pPr>
              <w:pStyle w:val="TAC"/>
              <w:rPr>
                <w:rFonts w:cs="Arial"/>
              </w:rPr>
            </w:pPr>
            <w:r w:rsidRPr="009C4728">
              <w:rPr>
                <w:rFonts w:cs="Arial"/>
              </w:rPr>
              <w:t>6.7.2 (NOTE 2)</w:t>
            </w:r>
          </w:p>
        </w:tc>
        <w:tc>
          <w:tcPr>
            <w:tcW w:w="1439" w:type="dxa"/>
            <w:shd w:val="clear" w:color="auto" w:fill="auto"/>
          </w:tcPr>
          <w:p w14:paraId="07D8DFD0" w14:textId="77777777" w:rsidR="00C53C29" w:rsidRPr="009C4728" w:rsidRDefault="00C53C29" w:rsidP="0021138B">
            <w:pPr>
              <w:pStyle w:val="TAC"/>
              <w:rPr>
                <w:rFonts w:cs="Arial"/>
              </w:rPr>
            </w:pPr>
            <w:r w:rsidRPr="009C4728">
              <w:rPr>
                <w:rFonts w:cs="Arial"/>
              </w:rPr>
              <w:t>6.7.1</w:t>
            </w:r>
          </w:p>
          <w:p w14:paraId="07D8DFD1" w14:textId="77777777" w:rsidR="00C53C29" w:rsidRPr="009C4728" w:rsidRDefault="00C53C29" w:rsidP="0021138B">
            <w:pPr>
              <w:pStyle w:val="TAC"/>
              <w:rPr>
                <w:rFonts w:cs="Arial"/>
              </w:rPr>
            </w:pPr>
            <w:r w:rsidRPr="009C4728">
              <w:rPr>
                <w:rFonts w:cs="Arial"/>
              </w:rPr>
              <w:t>6.7.2 (NOTE 2)</w:t>
            </w:r>
          </w:p>
        </w:tc>
        <w:tc>
          <w:tcPr>
            <w:tcW w:w="1439" w:type="dxa"/>
            <w:shd w:val="clear" w:color="auto" w:fill="auto"/>
          </w:tcPr>
          <w:p w14:paraId="07D8DFD2" w14:textId="77777777" w:rsidR="00C53C29" w:rsidRPr="009C4728" w:rsidRDefault="00C53C29" w:rsidP="0021138B">
            <w:pPr>
              <w:pStyle w:val="TAC"/>
              <w:rPr>
                <w:rFonts w:cs="Arial"/>
              </w:rPr>
            </w:pPr>
            <w:r w:rsidRPr="009C4728">
              <w:rPr>
                <w:rFonts w:cs="Arial"/>
              </w:rPr>
              <w:t>6.7.1</w:t>
            </w:r>
          </w:p>
          <w:p w14:paraId="07D8DFD3" w14:textId="77777777" w:rsidR="00C53C29" w:rsidRPr="009C4728" w:rsidRDefault="00C53C29" w:rsidP="0021138B">
            <w:pPr>
              <w:pStyle w:val="TAC"/>
              <w:rPr>
                <w:rFonts w:cs="Arial"/>
              </w:rPr>
            </w:pPr>
            <w:r w:rsidRPr="009C4728">
              <w:rPr>
                <w:rFonts w:cs="Arial"/>
              </w:rPr>
              <w:t>6.7.2 (NOTE 2)</w:t>
            </w:r>
          </w:p>
        </w:tc>
        <w:tc>
          <w:tcPr>
            <w:tcW w:w="1445" w:type="dxa"/>
          </w:tcPr>
          <w:p w14:paraId="07D8DFD4" w14:textId="77777777" w:rsidR="00C53C29" w:rsidRPr="009C4728" w:rsidRDefault="00C53C29" w:rsidP="0021138B">
            <w:pPr>
              <w:pStyle w:val="TAC"/>
              <w:rPr>
                <w:rFonts w:cs="Arial"/>
              </w:rPr>
            </w:pPr>
            <w:r w:rsidRPr="009C4728">
              <w:rPr>
                <w:rFonts w:cs="Arial"/>
              </w:rPr>
              <w:t>6.7.1</w:t>
            </w:r>
          </w:p>
          <w:p w14:paraId="07D8DFD5" w14:textId="77777777" w:rsidR="00C53C29" w:rsidRPr="009C4728" w:rsidRDefault="00C53C29" w:rsidP="0021138B">
            <w:pPr>
              <w:pStyle w:val="TAC"/>
              <w:rPr>
                <w:rFonts w:cs="Arial"/>
              </w:rPr>
            </w:pPr>
            <w:r w:rsidRPr="009C4728">
              <w:rPr>
                <w:rFonts w:cs="Arial"/>
              </w:rPr>
              <w:t>6.7.2 (NOTE 2)</w:t>
            </w:r>
          </w:p>
        </w:tc>
        <w:tc>
          <w:tcPr>
            <w:tcW w:w="1168" w:type="dxa"/>
          </w:tcPr>
          <w:p w14:paraId="07D8DFD6" w14:textId="77777777" w:rsidR="00C53C29" w:rsidRPr="009C4728" w:rsidRDefault="00C53C29" w:rsidP="0021138B">
            <w:pPr>
              <w:pStyle w:val="TAC"/>
              <w:rPr>
                <w:rFonts w:cs="Arial"/>
              </w:rPr>
            </w:pPr>
            <w:r w:rsidRPr="009C4728">
              <w:rPr>
                <w:rFonts w:cs="Arial"/>
              </w:rPr>
              <w:t>6.7.1</w:t>
            </w:r>
          </w:p>
          <w:p w14:paraId="07D8DFD7" w14:textId="77777777" w:rsidR="00C53C29" w:rsidRPr="009C4728" w:rsidRDefault="00C53C29" w:rsidP="0021138B">
            <w:pPr>
              <w:pStyle w:val="TAC"/>
              <w:rPr>
                <w:rFonts w:cs="Arial"/>
              </w:rPr>
            </w:pPr>
            <w:r w:rsidRPr="009C4728">
              <w:rPr>
                <w:rFonts w:cs="Arial"/>
              </w:rPr>
              <w:t>6.7.2 (NOTE 2)</w:t>
            </w:r>
          </w:p>
        </w:tc>
      </w:tr>
      <w:tr w:rsidR="00C53C29" w:rsidRPr="009C4728" w14:paraId="07D8DFE2" w14:textId="77777777" w:rsidTr="0021138B">
        <w:tc>
          <w:tcPr>
            <w:tcW w:w="2891" w:type="dxa"/>
            <w:shd w:val="clear" w:color="auto" w:fill="auto"/>
          </w:tcPr>
          <w:p w14:paraId="07D8DFD9" w14:textId="77777777" w:rsidR="00C53C29" w:rsidRPr="009C4728" w:rsidRDefault="00C53C29" w:rsidP="0021138B">
            <w:pPr>
              <w:pStyle w:val="TAL"/>
              <w:rPr>
                <w:rFonts w:cs="Arial"/>
              </w:rPr>
            </w:pPr>
            <w:r w:rsidRPr="009C4728">
              <w:rPr>
                <w:rFonts w:cs="Arial"/>
              </w:rPr>
              <w:t>Reference sensitivity level</w:t>
            </w:r>
          </w:p>
        </w:tc>
        <w:tc>
          <w:tcPr>
            <w:tcW w:w="1475" w:type="dxa"/>
            <w:shd w:val="clear" w:color="auto" w:fill="auto"/>
          </w:tcPr>
          <w:p w14:paraId="07D8DFDA" w14:textId="77777777" w:rsidR="00C53C29" w:rsidRPr="009C4728" w:rsidRDefault="00C53C29" w:rsidP="0021138B">
            <w:pPr>
              <w:pStyle w:val="TAC"/>
              <w:rPr>
                <w:rFonts w:cs="Arial"/>
              </w:rPr>
            </w:pPr>
            <w:r w:rsidRPr="009C4728">
              <w:rPr>
                <w:rFonts w:cs="Arial"/>
              </w:rPr>
              <w:t>7.2.1</w:t>
            </w:r>
          </w:p>
          <w:p w14:paraId="07D8DFDB" w14:textId="77777777" w:rsidR="00C53C29" w:rsidRPr="009C4728" w:rsidRDefault="00C53C29" w:rsidP="0021138B">
            <w:pPr>
              <w:pStyle w:val="TAC"/>
              <w:rPr>
                <w:rFonts w:cs="Arial"/>
                <w:lang w:eastAsia="zh-CN"/>
              </w:rPr>
            </w:pPr>
            <w:r w:rsidRPr="009C4728">
              <w:rPr>
                <w:rFonts w:cs="Arial"/>
              </w:rPr>
              <w:t>7.2.2</w:t>
            </w:r>
          </w:p>
          <w:p w14:paraId="07D8DFDC" w14:textId="77777777" w:rsidR="00C53C29" w:rsidRPr="009C4728" w:rsidRDefault="00C53C29" w:rsidP="0021138B">
            <w:pPr>
              <w:pStyle w:val="TAC"/>
              <w:rPr>
                <w:rFonts w:cs="Arial"/>
                <w:lang w:eastAsia="zh-CN"/>
              </w:rPr>
            </w:pPr>
            <w:r w:rsidRPr="009C4728">
              <w:rPr>
                <w:rFonts w:cs="Arial"/>
                <w:lang w:eastAsia="zh-CN"/>
              </w:rPr>
              <w:t>7.2.5</w:t>
            </w:r>
          </w:p>
          <w:p w14:paraId="07D8DFDD" w14:textId="77777777" w:rsidR="00C53C29" w:rsidRPr="009C4728" w:rsidRDefault="00C53C29" w:rsidP="0021138B">
            <w:pPr>
              <w:pStyle w:val="TAC"/>
              <w:rPr>
                <w:rFonts w:cs="Arial"/>
              </w:rPr>
            </w:pPr>
            <w:r w:rsidRPr="009C4728">
              <w:rPr>
                <w:rFonts w:cs="Arial"/>
                <w:lang w:eastAsia="zh-CN"/>
              </w:rPr>
              <w:t>7.2.6</w:t>
            </w:r>
          </w:p>
        </w:tc>
        <w:tc>
          <w:tcPr>
            <w:tcW w:w="1439" w:type="dxa"/>
            <w:shd w:val="clear" w:color="auto" w:fill="auto"/>
          </w:tcPr>
          <w:p w14:paraId="07D8DFDE" w14:textId="77777777" w:rsidR="00C53C29" w:rsidRPr="009C4728" w:rsidRDefault="00C53C29" w:rsidP="0021138B">
            <w:pPr>
              <w:pStyle w:val="TAC"/>
              <w:rPr>
                <w:rFonts w:cs="Arial"/>
              </w:rPr>
            </w:pPr>
            <w:r w:rsidRPr="009C4728">
              <w:rPr>
                <w:rFonts w:cs="Arial"/>
              </w:rPr>
              <w:t>7.2.1</w:t>
            </w:r>
          </w:p>
        </w:tc>
        <w:tc>
          <w:tcPr>
            <w:tcW w:w="1439" w:type="dxa"/>
            <w:shd w:val="clear" w:color="auto" w:fill="auto"/>
          </w:tcPr>
          <w:p w14:paraId="07D8DFDF" w14:textId="77777777" w:rsidR="00C53C29" w:rsidRPr="009C4728" w:rsidRDefault="00C53C29" w:rsidP="0021138B">
            <w:pPr>
              <w:pStyle w:val="TAC"/>
              <w:rPr>
                <w:rFonts w:cs="Arial"/>
              </w:rPr>
            </w:pPr>
            <w:r w:rsidRPr="009C4728">
              <w:rPr>
                <w:rFonts w:cs="Arial"/>
              </w:rPr>
              <w:t>7.2.2</w:t>
            </w:r>
          </w:p>
        </w:tc>
        <w:tc>
          <w:tcPr>
            <w:tcW w:w="1445" w:type="dxa"/>
          </w:tcPr>
          <w:p w14:paraId="07D8DFE0" w14:textId="77777777" w:rsidR="00C53C29" w:rsidRPr="009C4728" w:rsidRDefault="00C53C29" w:rsidP="0021138B">
            <w:pPr>
              <w:pStyle w:val="TAC"/>
              <w:rPr>
                <w:rFonts w:cs="Arial"/>
              </w:rPr>
            </w:pPr>
            <w:r w:rsidRPr="009C4728">
              <w:rPr>
                <w:rFonts w:cs="Arial"/>
                <w:lang w:eastAsia="zh-CN"/>
              </w:rPr>
              <w:t>7.2.5</w:t>
            </w:r>
          </w:p>
        </w:tc>
        <w:tc>
          <w:tcPr>
            <w:tcW w:w="1168" w:type="dxa"/>
          </w:tcPr>
          <w:p w14:paraId="07D8DFE1" w14:textId="77777777" w:rsidR="00C53C29" w:rsidRPr="009C4728" w:rsidRDefault="00C53C29" w:rsidP="0021138B">
            <w:pPr>
              <w:pStyle w:val="TAC"/>
              <w:rPr>
                <w:rFonts w:cs="Arial"/>
                <w:lang w:eastAsia="zh-CN"/>
              </w:rPr>
            </w:pPr>
            <w:r w:rsidRPr="009C4728">
              <w:rPr>
                <w:rFonts w:cs="Arial"/>
                <w:lang w:eastAsia="zh-CN"/>
              </w:rPr>
              <w:t>7.2.6</w:t>
            </w:r>
          </w:p>
        </w:tc>
      </w:tr>
      <w:tr w:rsidR="00C53C29" w:rsidRPr="009C4728" w14:paraId="07D8DFEC" w14:textId="77777777" w:rsidTr="0021138B">
        <w:tc>
          <w:tcPr>
            <w:tcW w:w="2891" w:type="dxa"/>
            <w:shd w:val="clear" w:color="auto" w:fill="auto"/>
          </w:tcPr>
          <w:p w14:paraId="07D8DFE3" w14:textId="77777777" w:rsidR="00C53C29" w:rsidRPr="009C4728" w:rsidRDefault="00C53C29" w:rsidP="0021138B">
            <w:pPr>
              <w:pStyle w:val="TAL"/>
              <w:rPr>
                <w:rFonts w:cs="Arial"/>
              </w:rPr>
            </w:pPr>
            <w:r w:rsidRPr="009C4728">
              <w:rPr>
                <w:rFonts w:cs="Arial"/>
              </w:rPr>
              <w:t>Dynamic range</w:t>
            </w:r>
          </w:p>
        </w:tc>
        <w:tc>
          <w:tcPr>
            <w:tcW w:w="1475" w:type="dxa"/>
            <w:shd w:val="clear" w:color="auto" w:fill="auto"/>
          </w:tcPr>
          <w:p w14:paraId="07D8DFE4" w14:textId="77777777" w:rsidR="00C53C29" w:rsidRPr="009C4728" w:rsidRDefault="00C53C29" w:rsidP="0021138B">
            <w:pPr>
              <w:pStyle w:val="TAC"/>
              <w:rPr>
                <w:rFonts w:cs="Arial"/>
              </w:rPr>
            </w:pPr>
            <w:r w:rsidRPr="009C4728">
              <w:rPr>
                <w:rFonts w:cs="Arial"/>
              </w:rPr>
              <w:t>7.3.1</w:t>
            </w:r>
          </w:p>
          <w:p w14:paraId="07D8DFE5" w14:textId="77777777" w:rsidR="00C53C29" w:rsidRPr="009C4728" w:rsidRDefault="00C53C29" w:rsidP="0021138B">
            <w:pPr>
              <w:pStyle w:val="TAC"/>
              <w:rPr>
                <w:rFonts w:cs="Arial"/>
                <w:lang w:eastAsia="zh-CN"/>
              </w:rPr>
            </w:pPr>
            <w:r w:rsidRPr="009C4728">
              <w:rPr>
                <w:rFonts w:cs="Arial"/>
              </w:rPr>
              <w:t>7.3.2</w:t>
            </w:r>
          </w:p>
          <w:p w14:paraId="07D8DFE6" w14:textId="77777777" w:rsidR="00C53C29" w:rsidRPr="009C4728" w:rsidRDefault="00C53C29" w:rsidP="0021138B">
            <w:pPr>
              <w:pStyle w:val="TAC"/>
              <w:rPr>
                <w:rFonts w:cs="Arial"/>
                <w:lang w:eastAsia="zh-CN"/>
              </w:rPr>
            </w:pPr>
            <w:r w:rsidRPr="009C4728">
              <w:rPr>
                <w:rFonts w:cs="Arial"/>
                <w:lang w:eastAsia="zh-CN"/>
              </w:rPr>
              <w:t>7.3.5</w:t>
            </w:r>
          </w:p>
          <w:p w14:paraId="07D8DFE7" w14:textId="77777777" w:rsidR="00C53C29" w:rsidRPr="009C4728" w:rsidRDefault="00C53C29" w:rsidP="0021138B">
            <w:pPr>
              <w:pStyle w:val="TAC"/>
              <w:rPr>
                <w:rFonts w:cs="Arial"/>
              </w:rPr>
            </w:pPr>
            <w:r w:rsidRPr="009C4728">
              <w:rPr>
                <w:rFonts w:cs="Arial"/>
                <w:lang w:eastAsia="zh-CN"/>
              </w:rPr>
              <w:t>7.3.6</w:t>
            </w:r>
          </w:p>
        </w:tc>
        <w:tc>
          <w:tcPr>
            <w:tcW w:w="1439" w:type="dxa"/>
            <w:shd w:val="clear" w:color="auto" w:fill="auto"/>
          </w:tcPr>
          <w:p w14:paraId="07D8DFE8" w14:textId="77777777" w:rsidR="00C53C29" w:rsidRPr="009C4728" w:rsidRDefault="00C53C29" w:rsidP="0021138B">
            <w:pPr>
              <w:pStyle w:val="TAC"/>
              <w:rPr>
                <w:rFonts w:cs="Arial"/>
              </w:rPr>
            </w:pPr>
            <w:r w:rsidRPr="009C4728">
              <w:rPr>
                <w:rFonts w:cs="Arial"/>
              </w:rPr>
              <w:t>7.3.1</w:t>
            </w:r>
          </w:p>
        </w:tc>
        <w:tc>
          <w:tcPr>
            <w:tcW w:w="1439" w:type="dxa"/>
            <w:shd w:val="clear" w:color="auto" w:fill="auto"/>
          </w:tcPr>
          <w:p w14:paraId="07D8DFE9" w14:textId="77777777" w:rsidR="00C53C29" w:rsidRPr="009C4728" w:rsidRDefault="00C53C29" w:rsidP="0021138B">
            <w:pPr>
              <w:pStyle w:val="TAC"/>
              <w:rPr>
                <w:rFonts w:cs="Arial"/>
              </w:rPr>
            </w:pPr>
            <w:r w:rsidRPr="009C4728">
              <w:rPr>
                <w:rFonts w:cs="Arial"/>
              </w:rPr>
              <w:t>7.3.2</w:t>
            </w:r>
          </w:p>
        </w:tc>
        <w:tc>
          <w:tcPr>
            <w:tcW w:w="1445" w:type="dxa"/>
          </w:tcPr>
          <w:p w14:paraId="07D8DFEA" w14:textId="77777777" w:rsidR="00C53C29" w:rsidRPr="009C4728" w:rsidRDefault="00C53C29" w:rsidP="0021138B">
            <w:pPr>
              <w:pStyle w:val="TAC"/>
              <w:rPr>
                <w:rFonts w:cs="Arial"/>
              </w:rPr>
            </w:pPr>
            <w:r w:rsidRPr="009C4728">
              <w:rPr>
                <w:rFonts w:cs="Arial"/>
                <w:lang w:eastAsia="zh-CN"/>
              </w:rPr>
              <w:t>7.3.5</w:t>
            </w:r>
          </w:p>
        </w:tc>
        <w:tc>
          <w:tcPr>
            <w:tcW w:w="1168" w:type="dxa"/>
          </w:tcPr>
          <w:p w14:paraId="07D8DFEB" w14:textId="77777777" w:rsidR="00C53C29" w:rsidRPr="009C4728" w:rsidRDefault="00C53C29" w:rsidP="0021138B">
            <w:pPr>
              <w:pStyle w:val="TAC"/>
              <w:rPr>
                <w:rFonts w:cs="Arial"/>
                <w:lang w:eastAsia="zh-CN"/>
              </w:rPr>
            </w:pPr>
            <w:r w:rsidRPr="009C4728">
              <w:rPr>
                <w:rFonts w:cs="Arial"/>
                <w:lang w:eastAsia="zh-CN"/>
              </w:rPr>
              <w:t>7.3.6</w:t>
            </w:r>
          </w:p>
        </w:tc>
      </w:tr>
      <w:tr w:rsidR="00C53C29" w:rsidRPr="009C4728" w14:paraId="07D8DFF0" w14:textId="77777777" w:rsidTr="0021138B">
        <w:tc>
          <w:tcPr>
            <w:tcW w:w="2891" w:type="dxa"/>
            <w:shd w:val="clear" w:color="auto" w:fill="auto"/>
          </w:tcPr>
          <w:p w14:paraId="07D8DFED" w14:textId="77777777" w:rsidR="00C53C29" w:rsidRPr="009C4728" w:rsidRDefault="00C53C29" w:rsidP="0021138B">
            <w:pPr>
              <w:pStyle w:val="TAL"/>
              <w:rPr>
                <w:rFonts w:cs="Arial"/>
              </w:rPr>
            </w:pPr>
            <w:r w:rsidRPr="009C4728">
              <w:rPr>
                <w:rFonts w:cs="Arial"/>
              </w:rPr>
              <w:t>In-band selectivity and blocking</w:t>
            </w:r>
          </w:p>
        </w:tc>
        <w:tc>
          <w:tcPr>
            <w:tcW w:w="5798" w:type="dxa"/>
            <w:gridSpan w:val="4"/>
            <w:shd w:val="clear" w:color="auto" w:fill="auto"/>
          </w:tcPr>
          <w:p w14:paraId="07D8DFEE" w14:textId="77777777" w:rsidR="00C53C29" w:rsidRPr="009C4728" w:rsidRDefault="00C53C29" w:rsidP="0021138B">
            <w:pPr>
              <w:pStyle w:val="TAC"/>
              <w:rPr>
                <w:rFonts w:cs="Arial"/>
              </w:rPr>
            </w:pPr>
          </w:p>
        </w:tc>
        <w:tc>
          <w:tcPr>
            <w:tcW w:w="1168" w:type="dxa"/>
          </w:tcPr>
          <w:p w14:paraId="07D8DFEF" w14:textId="77777777" w:rsidR="00C53C29" w:rsidRPr="009C4728" w:rsidRDefault="00C53C29" w:rsidP="0021138B">
            <w:pPr>
              <w:pStyle w:val="TAC"/>
              <w:rPr>
                <w:rFonts w:cs="Arial"/>
              </w:rPr>
            </w:pPr>
          </w:p>
        </w:tc>
      </w:tr>
      <w:tr w:rsidR="00C53C29" w:rsidRPr="009C4728" w14:paraId="07D8DFF7" w14:textId="77777777" w:rsidTr="0021138B">
        <w:tc>
          <w:tcPr>
            <w:tcW w:w="2891" w:type="dxa"/>
            <w:shd w:val="clear" w:color="auto" w:fill="auto"/>
          </w:tcPr>
          <w:p w14:paraId="07D8DFF1" w14:textId="77777777" w:rsidR="00C53C29" w:rsidRPr="009C4728" w:rsidRDefault="00C53C29" w:rsidP="0021138B">
            <w:pPr>
              <w:pStyle w:val="TAL"/>
              <w:rPr>
                <w:rFonts w:cs="Arial"/>
              </w:rPr>
            </w:pPr>
            <w:r w:rsidRPr="009C4728">
              <w:rPr>
                <w:rFonts w:cs="Arial"/>
              </w:rPr>
              <w:tab/>
              <w:t>Blocking</w:t>
            </w:r>
          </w:p>
        </w:tc>
        <w:tc>
          <w:tcPr>
            <w:tcW w:w="1475" w:type="dxa"/>
            <w:shd w:val="clear" w:color="auto" w:fill="auto"/>
          </w:tcPr>
          <w:p w14:paraId="07D8DFF2" w14:textId="77777777" w:rsidR="00C53C29" w:rsidRPr="009C4728" w:rsidRDefault="00C53C29" w:rsidP="0021138B">
            <w:pPr>
              <w:pStyle w:val="TAC"/>
              <w:rPr>
                <w:rFonts w:cs="Arial"/>
              </w:rPr>
            </w:pPr>
            <w:r w:rsidRPr="009C4728">
              <w:rPr>
                <w:rFonts w:cs="Arial"/>
              </w:rPr>
              <w:t>7.4.1</w:t>
            </w:r>
          </w:p>
        </w:tc>
        <w:tc>
          <w:tcPr>
            <w:tcW w:w="1439" w:type="dxa"/>
            <w:shd w:val="clear" w:color="auto" w:fill="auto"/>
          </w:tcPr>
          <w:p w14:paraId="07D8DFF3" w14:textId="77777777" w:rsidR="00C53C29" w:rsidRPr="009C4728" w:rsidRDefault="00C53C29" w:rsidP="0021138B">
            <w:pPr>
              <w:pStyle w:val="TAC"/>
              <w:rPr>
                <w:rFonts w:cs="Arial"/>
              </w:rPr>
            </w:pPr>
            <w:r w:rsidRPr="009C4728">
              <w:rPr>
                <w:rFonts w:cs="Arial"/>
              </w:rPr>
              <w:t>7.4.1</w:t>
            </w:r>
          </w:p>
        </w:tc>
        <w:tc>
          <w:tcPr>
            <w:tcW w:w="1439" w:type="dxa"/>
            <w:shd w:val="clear" w:color="auto" w:fill="auto"/>
          </w:tcPr>
          <w:p w14:paraId="07D8DFF4" w14:textId="77777777" w:rsidR="00C53C29" w:rsidRPr="009C4728" w:rsidRDefault="00C53C29" w:rsidP="0021138B">
            <w:pPr>
              <w:pStyle w:val="TAC"/>
              <w:rPr>
                <w:rFonts w:cs="Arial"/>
              </w:rPr>
            </w:pPr>
            <w:r w:rsidRPr="009C4728">
              <w:rPr>
                <w:rFonts w:cs="Arial"/>
              </w:rPr>
              <w:t>7.4.1</w:t>
            </w:r>
          </w:p>
        </w:tc>
        <w:tc>
          <w:tcPr>
            <w:tcW w:w="1445" w:type="dxa"/>
          </w:tcPr>
          <w:p w14:paraId="07D8DFF5" w14:textId="77777777" w:rsidR="00C53C29" w:rsidRPr="009C4728" w:rsidRDefault="00C53C29" w:rsidP="0021138B">
            <w:pPr>
              <w:pStyle w:val="TAC"/>
              <w:rPr>
                <w:rFonts w:cs="Arial"/>
              </w:rPr>
            </w:pPr>
            <w:r w:rsidRPr="009C4728">
              <w:rPr>
                <w:rFonts w:cs="Arial"/>
              </w:rPr>
              <w:t>7.4.1</w:t>
            </w:r>
          </w:p>
        </w:tc>
        <w:tc>
          <w:tcPr>
            <w:tcW w:w="1168" w:type="dxa"/>
          </w:tcPr>
          <w:p w14:paraId="07D8DFF6" w14:textId="77777777" w:rsidR="00C53C29" w:rsidRPr="009C4728" w:rsidRDefault="00C53C29" w:rsidP="0021138B">
            <w:pPr>
              <w:pStyle w:val="TAC"/>
              <w:rPr>
                <w:rFonts w:cs="Arial"/>
              </w:rPr>
            </w:pPr>
            <w:r w:rsidRPr="009C4728">
              <w:rPr>
                <w:rFonts w:cs="Arial"/>
              </w:rPr>
              <w:t>7.4.1</w:t>
            </w:r>
          </w:p>
        </w:tc>
      </w:tr>
      <w:tr w:rsidR="00C53C29" w:rsidRPr="009C4728" w14:paraId="07D8DFFE" w14:textId="77777777" w:rsidTr="0021138B">
        <w:tc>
          <w:tcPr>
            <w:tcW w:w="2891" w:type="dxa"/>
            <w:shd w:val="clear" w:color="auto" w:fill="auto"/>
          </w:tcPr>
          <w:p w14:paraId="07D8DFF8" w14:textId="77777777" w:rsidR="00C53C29" w:rsidRPr="009C4728" w:rsidRDefault="00C53C29" w:rsidP="0021138B">
            <w:pPr>
              <w:pStyle w:val="TAL"/>
              <w:rPr>
                <w:rFonts w:cs="Arial"/>
              </w:rPr>
            </w:pPr>
            <w:r w:rsidRPr="009C4728">
              <w:rPr>
                <w:rFonts w:cs="Arial"/>
              </w:rPr>
              <w:tab/>
              <w:t>Narrowband blocking</w:t>
            </w:r>
          </w:p>
        </w:tc>
        <w:tc>
          <w:tcPr>
            <w:tcW w:w="1475" w:type="dxa"/>
            <w:shd w:val="clear" w:color="auto" w:fill="auto"/>
          </w:tcPr>
          <w:p w14:paraId="07D8DFF9" w14:textId="77777777" w:rsidR="00C53C29" w:rsidRPr="009C4728" w:rsidRDefault="00C53C29" w:rsidP="0021138B">
            <w:pPr>
              <w:pStyle w:val="TAC"/>
              <w:rPr>
                <w:rFonts w:cs="Arial"/>
              </w:rPr>
            </w:pPr>
            <w:r w:rsidRPr="009C4728">
              <w:rPr>
                <w:rFonts w:cs="Arial"/>
              </w:rPr>
              <w:t>7.4.2</w:t>
            </w:r>
          </w:p>
        </w:tc>
        <w:tc>
          <w:tcPr>
            <w:tcW w:w="1439" w:type="dxa"/>
            <w:shd w:val="clear" w:color="auto" w:fill="auto"/>
          </w:tcPr>
          <w:p w14:paraId="07D8DFFA" w14:textId="77777777" w:rsidR="00C53C29" w:rsidRPr="009C4728" w:rsidRDefault="00C53C29" w:rsidP="0021138B">
            <w:pPr>
              <w:pStyle w:val="TAC"/>
              <w:rPr>
                <w:rFonts w:cs="Arial"/>
              </w:rPr>
            </w:pPr>
            <w:r w:rsidRPr="009C4728">
              <w:rPr>
                <w:rFonts w:cs="Arial"/>
              </w:rPr>
              <w:t>7.4.2</w:t>
            </w:r>
          </w:p>
        </w:tc>
        <w:tc>
          <w:tcPr>
            <w:tcW w:w="1439" w:type="dxa"/>
            <w:shd w:val="clear" w:color="auto" w:fill="auto"/>
          </w:tcPr>
          <w:p w14:paraId="07D8DFFB" w14:textId="77777777" w:rsidR="00C53C29" w:rsidRPr="009C4728" w:rsidRDefault="00C53C29" w:rsidP="0021138B">
            <w:pPr>
              <w:pStyle w:val="TAC"/>
              <w:rPr>
                <w:rFonts w:cs="Arial"/>
              </w:rPr>
            </w:pPr>
            <w:r w:rsidRPr="009C4728">
              <w:rPr>
                <w:rFonts w:cs="Arial"/>
              </w:rPr>
              <w:t>7.4.2</w:t>
            </w:r>
          </w:p>
        </w:tc>
        <w:tc>
          <w:tcPr>
            <w:tcW w:w="1445" w:type="dxa"/>
          </w:tcPr>
          <w:p w14:paraId="07D8DFFC" w14:textId="77777777" w:rsidR="00C53C29" w:rsidRPr="009C4728" w:rsidRDefault="00C53C29" w:rsidP="0021138B">
            <w:pPr>
              <w:pStyle w:val="TAC"/>
              <w:rPr>
                <w:rFonts w:cs="Arial"/>
              </w:rPr>
            </w:pPr>
            <w:r w:rsidRPr="009C4728">
              <w:rPr>
                <w:rFonts w:cs="Arial"/>
              </w:rPr>
              <w:t>7.4.2</w:t>
            </w:r>
          </w:p>
        </w:tc>
        <w:tc>
          <w:tcPr>
            <w:tcW w:w="1168" w:type="dxa"/>
          </w:tcPr>
          <w:p w14:paraId="07D8DFFD" w14:textId="77777777" w:rsidR="00C53C29" w:rsidRPr="009C4728" w:rsidRDefault="00C53C29" w:rsidP="0021138B">
            <w:pPr>
              <w:pStyle w:val="TAC"/>
              <w:rPr>
                <w:rFonts w:cs="Arial"/>
              </w:rPr>
            </w:pPr>
            <w:r w:rsidRPr="009C4728">
              <w:rPr>
                <w:rFonts w:cs="Arial"/>
              </w:rPr>
              <w:t>7.4.2</w:t>
            </w:r>
          </w:p>
        </w:tc>
      </w:tr>
      <w:tr w:rsidR="00C53C29" w:rsidRPr="009C4728" w14:paraId="07D8E005" w14:textId="77777777" w:rsidTr="0021138B">
        <w:tc>
          <w:tcPr>
            <w:tcW w:w="2891" w:type="dxa"/>
            <w:shd w:val="clear" w:color="auto" w:fill="auto"/>
          </w:tcPr>
          <w:p w14:paraId="07D8DFFF" w14:textId="77777777" w:rsidR="00C53C29" w:rsidRPr="009C4728" w:rsidRDefault="00C53C29" w:rsidP="0021138B">
            <w:pPr>
              <w:pStyle w:val="TAL"/>
              <w:rPr>
                <w:rFonts w:cs="Arial"/>
              </w:rPr>
            </w:pPr>
            <w:r w:rsidRPr="009C4728">
              <w:rPr>
                <w:rFonts w:cs="Arial"/>
              </w:rPr>
              <w:t>Out-of-band blocking</w:t>
            </w:r>
          </w:p>
        </w:tc>
        <w:tc>
          <w:tcPr>
            <w:tcW w:w="1475" w:type="dxa"/>
            <w:shd w:val="clear" w:color="auto" w:fill="auto"/>
          </w:tcPr>
          <w:p w14:paraId="07D8E000" w14:textId="77777777" w:rsidR="00C53C29" w:rsidRPr="009C4728" w:rsidRDefault="00C53C29" w:rsidP="0021138B">
            <w:pPr>
              <w:pStyle w:val="TAC"/>
              <w:rPr>
                <w:rFonts w:cs="Arial"/>
              </w:rPr>
            </w:pPr>
            <w:r w:rsidRPr="009C4728">
              <w:rPr>
                <w:rFonts w:cs="Arial"/>
              </w:rPr>
              <w:t>7.5</w:t>
            </w:r>
          </w:p>
        </w:tc>
        <w:tc>
          <w:tcPr>
            <w:tcW w:w="1439" w:type="dxa"/>
            <w:shd w:val="clear" w:color="auto" w:fill="auto"/>
          </w:tcPr>
          <w:p w14:paraId="07D8E001" w14:textId="77777777" w:rsidR="00C53C29" w:rsidRPr="009C4728" w:rsidRDefault="00C53C29" w:rsidP="0021138B">
            <w:pPr>
              <w:pStyle w:val="TAC"/>
              <w:rPr>
                <w:rFonts w:cs="Arial"/>
              </w:rPr>
            </w:pPr>
            <w:r w:rsidRPr="009C4728">
              <w:rPr>
                <w:rFonts w:cs="Arial"/>
              </w:rPr>
              <w:t>7.5</w:t>
            </w:r>
          </w:p>
        </w:tc>
        <w:tc>
          <w:tcPr>
            <w:tcW w:w="1439" w:type="dxa"/>
            <w:shd w:val="clear" w:color="auto" w:fill="auto"/>
          </w:tcPr>
          <w:p w14:paraId="07D8E002" w14:textId="77777777" w:rsidR="00C53C29" w:rsidRPr="009C4728" w:rsidRDefault="00C53C29" w:rsidP="0021138B">
            <w:pPr>
              <w:pStyle w:val="TAC"/>
              <w:rPr>
                <w:rFonts w:cs="Arial"/>
              </w:rPr>
            </w:pPr>
            <w:r w:rsidRPr="009C4728">
              <w:rPr>
                <w:rFonts w:cs="Arial"/>
              </w:rPr>
              <w:t>7.5</w:t>
            </w:r>
          </w:p>
        </w:tc>
        <w:tc>
          <w:tcPr>
            <w:tcW w:w="1445" w:type="dxa"/>
          </w:tcPr>
          <w:p w14:paraId="07D8E003" w14:textId="77777777" w:rsidR="00C53C29" w:rsidRPr="009C4728" w:rsidRDefault="00C53C29" w:rsidP="0021138B">
            <w:pPr>
              <w:pStyle w:val="TAC"/>
              <w:rPr>
                <w:rFonts w:cs="Arial"/>
              </w:rPr>
            </w:pPr>
            <w:r w:rsidRPr="009C4728">
              <w:rPr>
                <w:rFonts w:cs="Arial"/>
              </w:rPr>
              <w:t>7.5</w:t>
            </w:r>
          </w:p>
        </w:tc>
        <w:tc>
          <w:tcPr>
            <w:tcW w:w="1168" w:type="dxa"/>
          </w:tcPr>
          <w:p w14:paraId="07D8E004" w14:textId="77777777" w:rsidR="00C53C29" w:rsidRPr="009C4728" w:rsidRDefault="00C53C29" w:rsidP="0021138B">
            <w:pPr>
              <w:pStyle w:val="TAC"/>
              <w:rPr>
                <w:rFonts w:cs="Arial"/>
              </w:rPr>
            </w:pPr>
            <w:r w:rsidRPr="009C4728">
              <w:rPr>
                <w:rFonts w:cs="Arial"/>
              </w:rPr>
              <w:t>7.5</w:t>
            </w:r>
          </w:p>
        </w:tc>
      </w:tr>
      <w:tr w:rsidR="00C53C29" w:rsidRPr="009C4728" w14:paraId="07D8E00C" w14:textId="77777777" w:rsidTr="0021138B">
        <w:tc>
          <w:tcPr>
            <w:tcW w:w="2891" w:type="dxa"/>
            <w:shd w:val="clear" w:color="auto" w:fill="auto"/>
          </w:tcPr>
          <w:p w14:paraId="07D8E006" w14:textId="77777777" w:rsidR="00C53C29" w:rsidRPr="009C4728" w:rsidRDefault="00C53C29" w:rsidP="0021138B">
            <w:pPr>
              <w:pStyle w:val="TAL"/>
              <w:rPr>
                <w:rFonts w:cs="Arial"/>
              </w:rPr>
            </w:pPr>
            <w:r w:rsidRPr="009C4728">
              <w:rPr>
                <w:rFonts w:cs="Arial"/>
              </w:rPr>
              <w:t>Receiver spurious emissions</w:t>
            </w:r>
          </w:p>
        </w:tc>
        <w:tc>
          <w:tcPr>
            <w:tcW w:w="1475" w:type="dxa"/>
            <w:shd w:val="clear" w:color="auto" w:fill="auto"/>
          </w:tcPr>
          <w:p w14:paraId="07D8E007" w14:textId="77777777" w:rsidR="00C53C29" w:rsidRPr="009C4728" w:rsidRDefault="00C53C29" w:rsidP="0021138B">
            <w:pPr>
              <w:pStyle w:val="TAC"/>
              <w:rPr>
                <w:rFonts w:cs="Arial"/>
              </w:rPr>
            </w:pPr>
            <w:r w:rsidRPr="009C4728">
              <w:rPr>
                <w:rFonts w:cs="Arial"/>
              </w:rPr>
              <w:t>7.6.1</w:t>
            </w:r>
          </w:p>
        </w:tc>
        <w:tc>
          <w:tcPr>
            <w:tcW w:w="1439" w:type="dxa"/>
            <w:shd w:val="clear" w:color="auto" w:fill="auto"/>
          </w:tcPr>
          <w:p w14:paraId="07D8E008" w14:textId="77777777" w:rsidR="00C53C29" w:rsidRPr="009C4728" w:rsidRDefault="00C53C29" w:rsidP="0021138B">
            <w:pPr>
              <w:pStyle w:val="TAC"/>
              <w:rPr>
                <w:rFonts w:cs="Arial"/>
              </w:rPr>
            </w:pPr>
            <w:r w:rsidRPr="009C4728">
              <w:rPr>
                <w:rFonts w:cs="Arial"/>
              </w:rPr>
              <w:t>7.6.1</w:t>
            </w:r>
          </w:p>
        </w:tc>
        <w:tc>
          <w:tcPr>
            <w:tcW w:w="1439" w:type="dxa"/>
            <w:shd w:val="clear" w:color="auto" w:fill="auto"/>
          </w:tcPr>
          <w:p w14:paraId="07D8E009" w14:textId="77777777" w:rsidR="00C53C29" w:rsidRPr="009C4728" w:rsidRDefault="00C53C29" w:rsidP="0021138B">
            <w:pPr>
              <w:pStyle w:val="TAC"/>
              <w:rPr>
                <w:rFonts w:cs="Arial"/>
              </w:rPr>
            </w:pPr>
            <w:r w:rsidRPr="009C4728">
              <w:rPr>
                <w:rFonts w:cs="Arial"/>
              </w:rPr>
              <w:t>7.6.1</w:t>
            </w:r>
          </w:p>
        </w:tc>
        <w:tc>
          <w:tcPr>
            <w:tcW w:w="1445" w:type="dxa"/>
          </w:tcPr>
          <w:p w14:paraId="07D8E00A" w14:textId="77777777" w:rsidR="00C53C29" w:rsidRPr="009C4728" w:rsidRDefault="00C53C29" w:rsidP="0021138B">
            <w:pPr>
              <w:pStyle w:val="TAC"/>
              <w:rPr>
                <w:rFonts w:cs="Arial"/>
              </w:rPr>
            </w:pPr>
            <w:r w:rsidRPr="009C4728">
              <w:rPr>
                <w:rFonts w:cs="Arial"/>
              </w:rPr>
              <w:t>7.6.1</w:t>
            </w:r>
          </w:p>
        </w:tc>
        <w:tc>
          <w:tcPr>
            <w:tcW w:w="1168" w:type="dxa"/>
          </w:tcPr>
          <w:p w14:paraId="07D8E00B" w14:textId="77777777" w:rsidR="00C53C29" w:rsidRPr="009C4728" w:rsidRDefault="00C53C29" w:rsidP="0021138B">
            <w:pPr>
              <w:pStyle w:val="TAC"/>
              <w:rPr>
                <w:rFonts w:cs="Arial"/>
              </w:rPr>
            </w:pPr>
            <w:r w:rsidRPr="009C4728">
              <w:rPr>
                <w:rFonts w:cs="Arial"/>
              </w:rPr>
              <w:t>7.6.1</w:t>
            </w:r>
          </w:p>
        </w:tc>
      </w:tr>
      <w:tr w:rsidR="00C53C29" w:rsidRPr="009C4728" w14:paraId="07D8E011" w14:textId="77777777" w:rsidTr="0021138B">
        <w:tc>
          <w:tcPr>
            <w:tcW w:w="2891" w:type="dxa"/>
            <w:shd w:val="clear" w:color="auto" w:fill="auto"/>
          </w:tcPr>
          <w:p w14:paraId="07D8E00D" w14:textId="77777777" w:rsidR="00C53C29" w:rsidRPr="009C4728" w:rsidRDefault="00C53C29" w:rsidP="0021138B">
            <w:pPr>
              <w:pStyle w:val="TAL"/>
              <w:rPr>
                <w:rFonts w:cs="Arial"/>
              </w:rPr>
            </w:pPr>
            <w:r w:rsidRPr="009C4728">
              <w:rPr>
                <w:rFonts w:cs="Arial"/>
              </w:rPr>
              <w:t>Receiver intermodulation</w:t>
            </w:r>
          </w:p>
        </w:tc>
        <w:tc>
          <w:tcPr>
            <w:tcW w:w="4353" w:type="dxa"/>
            <w:gridSpan w:val="3"/>
            <w:shd w:val="clear" w:color="auto" w:fill="auto"/>
          </w:tcPr>
          <w:p w14:paraId="07D8E00E" w14:textId="77777777" w:rsidR="00C53C29" w:rsidRPr="009C4728" w:rsidRDefault="00C53C29" w:rsidP="0021138B">
            <w:pPr>
              <w:pStyle w:val="TAC"/>
              <w:rPr>
                <w:rFonts w:cs="Arial"/>
              </w:rPr>
            </w:pPr>
          </w:p>
        </w:tc>
        <w:tc>
          <w:tcPr>
            <w:tcW w:w="1445" w:type="dxa"/>
          </w:tcPr>
          <w:p w14:paraId="07D8E00F" w14:textId="77777777" w:rsidR="00C53C29" w:rsidRPr="009C4728" w:rsidRDefault="00C53C29" w:rsidP="0021138B">
            <w:pPr>
              <w:pStyle w:val="TAC"/>
              <w:rPr>
                <w:rFonts w:cs="Arial"/>
              </w:rPr>
            </w:pPr>
          </w:p>
        </w:tc>
        <w:tc>
          <w:tcPr>
            <w:tcW w:w="1168" w:type="dxa"/>
          </w:tcPr>
          <w:p w14:paraId="07D8E010" w14:textId="77777777" w:rsidR="00C53C29" w:rsidRPr="009C4728" w:rsidRDefault="00C53C29" w:rsidP="0021138B">
            <w:pPr>
              <w:pStyle w:val="TAC"/>
              <w:rPr>
                <w:rFonts w:cs="Arial"/>
              </w:rPr>
            </w:pPr>
          </w:p>
        </w:tc>
      </w:tr>
      <w:tr w:rsidR="00C53C29" w:rsidRPr="009C4728" w14:paraId="07D8E018" w14:textId="77777777" w:rsidTr="0021138B">
        <w:tc>
          <w:tcPr>
            <w:tcW w:w="2891" w:type="dxa"/>
            <w:shd w:val="clear" w:color="auto" w:fill="auto"/>
          </w:tcPr>
          <w:p w14:paraId="07D8E012" w14:textId="77777777" w:rsidR="00C53C29" w:rsidRPr="009C4728" w:rsidRDefault="00C53C29" w:rsidP="0021138B">
            <w:pPr>
              <w:pStyle w:val="TAL"/>
              <w:rPr>
                <w:rFonts w:cs="Arial"/>
              </w:rPr>
            </w:pPr>
            <w:r w:rsidRPr="009C4728">
              <w:rPr>
                <w:rFonts w:cs="Arial"/>
              </w:rPr>
              <w:tab/>
              <w:t>Intermodulation</w:t>
            </w:r>
          </w:p>
        </w:tc>
        <w:tc>
          <w:tcPr>
            <w:tcW w:w="1475" w:type="dxa"/>
            <w:shd w:val="clear" w:color="auto" w:fill="auto"/>
          </w:tcPr>
          <w:p w14:paraId="07D8E013" w14:textId="77777777" w:rsidR="00C53C29" w:rsidRPr="009C4728" w:rsidRDefault="00C53C29" w:rsidP="0021138B">
            <w:pPr>
              <w:pStyle w:val="TAC"/>
              <w:rPr>
                <w:rFonts w:cs="Arial"/>
              </w:rPr>
            </w:pPr>
            <w:r w:rsidRPr="009C4728">
              <w:rPr>
                <w:rFonts w:cs="Arial"/>
              </w:rPr>
              <w:t>7.7.1</w:t>
            </w:r>
          </w:p>
        </w:tc>
        <w:tc>
          <w:tcPr>
            <w:tcW w:w="1439" w:type="dxa"/>
            <w:shd w:val="clear" w:color="auto" w:fill="auto"/>
          </w:tcPr>
          <w:p w14:paraId="07D8E014" w14:textId="77777777" w:rsidR="00C53C29" w:rsidRPr="009C4728" w:rsidRDefault="00C53C29" w:rsidP="0021138B">
            <w:pPr>
              <w:pStyle w:val="TAC"/>
              <w:rPr>
                <w:rFonts w:cs="Arial"/>
              </w:rPr>
            </w:pPr>
            <w:r w:rsidRPr="009C4728">
              <w:rPr>
                <w:rFonts w:cs="Arial"/>
              </w:rPr>
              <w:t>7.7.1</w:t>
            </w:r>
          </w:p>
        </w:tc>
        <w:tc>
          <w:tcPr>
            <w:tcW w:w="1439" w:type="dxa"/>
            <w:shd w:val="clear" w:color="auto" w:fill="auto"/>
          </w:tcPr>
          <w:p w14:paraId="07D8E015" w14:textId="77777777" w:rsidR="00C53C29" w:rsidRPr="009C4728" w:rsidRDefault="00C53C29" w:rsidP="0021138B">
            <w:pPr>
              <w:pStyle w:val="TAC"/>
              <w:rPr>
                <w:rFonts w:cs="Arial"/>
              </w:rPr>
            </w:pPr>
            <w:r w:rsidRPr="009C4728">
              <w:rPr>
                <w:rFonts w:cs="Arial"/>
              </w:rPr>
              <w:t>7.7.1</w:t>
            </w:r>
          </w:p>
        </w:tc>
        <w:tc>
          <w:tcPr>
            <w:tcW w:w="1445" w:type="dxa"/>
          </w:tcPr>
          <w:p w14:paraId="07D8E016" w14:textId="77777777" w:rsidR="00C53C29" w:rsidRPr="009C4728" w:rsidRDefault="00C53C29" w:rsidP="0021138B">
            <w:pPr>
              <w:pStyle w:val="TAC"/>
              <w:rPr>
                <w:rFonts w:cs="Arial"/>
              </w:rPr>
            </w:pPr>
            <w:r w:rsidRPr="009C4728">
              <w:rPr>
                <w:rFonts w:cs="Arial"/>
              </w:rPr>
              <w:t>7.7.1</w:t>
            </w:r>
          </w:p>
        </w:tc>
        <w:tc>
          <w:tcPr>
            <w:tcW w:w="1168" w:type="dxa"/>
          </w:tcPr>
          <w:p w14:paraId="07D8E017" w14:textId="77777777" w:rsidR="00C53C29" w:rsidRPr="009C4728" w:rsidRDefault="00C53C29" w:rsidP="0021138B">
            <w:pPr>
              <w:pStyle w:val="TAC"/>
              <w:rPr>
                <w:rFonts w:cs="Arial"/>
              </w:rPr>
            </w:pPr>
            <w:r w:rsidRPr="009C4728">
              <w:rPr>
                <w:rFonts w:cs="Arial"/>
              </w:rPr>
              <w:t>7.7.1</w:t>
            </w:r>
          </w:p>
        </w:tc>
      </w:tr>
      <w:tr w:rsidR="00C53C29" w:rsidRPr="009C4728" w14:paraId="07D8E01F" w14:textId="77777777" w:rsidTr="0021138B">
        <w:tc>
          <w:tcPr>
            <w:tcW w:w="2891" w:type="dxa"/>
            <w:shd w:val="clear" w:color="auto" w:fill="auto"/>
          </w:tcPr>
          <w:p w14:paraId="07D8E019" w14:textId="77777777" w:rsidR="00C53C29" w:rsidRPr="009C4728" w:rsidRDefault="00C53C29" w:rsidP="0021138B">
            <w:pPr>
              <w:pStyle w:val="TAL"/>
              <w:rPr>
                <w:rFonts w:cs="Arial"/>
              </w:rPr>
            </w:pPr>
            <w:r w:rsidRPr="009C4728">
              <w:rPr>
                <w:rFonts w:cs="Arial"/>
              </w:rPr>
              <w:tab/>
              <w:t>Narrowband intermodulation</w:t>
            </w:r>
          </w:p>
        </w:tc>
        <w:tc>
          <w:tcPr>
            <w:tcW w:w="1475" w:type="dxa"/>
            <w:shd w:val="clear" w:color="auto" w:fill="auto"/>
          </w:tcPr>
          <w:p w14:paraId="07D8E01A" w14:textId="77777777" w:rsidR="00C53C29" w:rsidRPr="009C4728" w:rsidRDefault="00C53C29" w:rsidP="0021138B">
            <w:pPr>
              <w:pStyle w:val="TAC"/>
              <w:rPr>
                <w:rFonts w:cs="Arial"/>
              </w:rPr>
            </w:pPr>
            <w:r w:rsidRPr="009C4728">
              <w:rPr>
                <w:rFonts w:cs="Arial"/>
              </w:rPr>
              <w:t>7.7.2</w:t>
            </w:r>
          </w:p>
        </w:tc>
        <w:tc>
          <w:tcPr>
            <w:tcW w:w="1439" w:type="dxa"/>
            <w:shd w:val="clear" w:color="auto" w:fill="auto"/>
          </w:tcPr>
          <w:p w14:paraId="07D8E01B" w14:textId="77777777" w:rsidR="00C53C29" w:rsidRPr="009C4728" w:rsidRDefault="00C53C29" w:rsidP="0021138B">
            <w:pPr>
              <w:pStyle w:val="TAC"/>
              <w:rPr>
                <w:rFonts w:cs="Arial"/>
              </w:rPr>
            </w:pPr>
            <w:r w:rsidRPr="009C4728">
              <w:rPr>
                <w:rFonts w:cs="Arial"/>
              </w:rPr>
              <w:t>7.7.2</w:t>
            </w:r>
          </w:p>
        </w:tc>
        <w:tc>
          <w:tcPr>
            <w:tcW w:w="1439" w:type="dxa"/>
            <w:shd w:val="clear" w:color="auto" w:fill="auto"/>
          </w:tcPr>
          <w:p w14:paraId="07D8E01C" w14:textId="77777777" w:rsidR="00C53C29" w:rsidRPr="009C4728" w:rsidRDefault="00C53C29" w:rsidP="0021138B">
            <w:pPr>
              <w:pStyle w:val="TAC"/>
              <w:rPr>
                <w:rFonts w:cs="Arial"/>
              </w:rPr>
            </w:pPr>
            <w:r w:rsidRPr="009C4728">
              <w:rPr>
                <w:rFonts w:cs="Arial"/>
              </w:rPr>
              <w:t>7.7.2</w:t>
            </w:r>
          </w:p>
        </w:tc>
        <w:tc>
          <w:tcPr>
            <w:tcW w:w="1445" w:type="dxa"/>
          </w:tcPr>
          <w:p w14:paraId="07D8E01D" w14:textId="77777777" w:rsidR="00C53C29" w:rsidRPr="009C4728" w:rsidRDefault="00C53C29" w:rsidP="0021138B">
            <w:pPr>
              <w:pStyle w:val="TAC"/>
              <w:rPr>
                <w:rFonts w:cs="Arial"/>
              </w:rPr>
            </w:pPr>
            <w:r w:rsidRPr="009C4728">
              <w:rPr>
                <w:rFonts w:cs="Arial"/>
              </w:rPr>
              <w:t>7.7.2</w:t>
            </w:r>
          </w:p>
        </w:tc>
        <w:tc>
          <w:tcPr>
            <w:tcW w:w="1168" w:type="dxa"/>
          </w:tcPr>
          <w:p w14:paraId="07D8E01E" w14:textId="77777777" w:rsidR="00C53C29" w:rsidRPr="009C4728" w:rsidRDefault="00C53C29" w:rsidP="0021138B">
            <w:pPr>
              <w:pStyle w:val="TAC"/>
              <w:rPr>
                <w:rFonts w:cs="Arial"/>
              </w:rPr>
            </w:pPr>
            <w:r w:rsidRPr="009C4728">
              <w:rPr>
                <w:rFonts w:cs="Arial"/>
              </w:rPr>
              <w:t>7.7.2</w:t>
            </w:r>
          </w:p>
        </w:tc>
      </w:tr>
      <w:tr w:rsidR="00C53C29" w:rsidRPr="009C4728" w14:paraId="07D8E026" w14:textId="77777777" w:rsidTr="0021138B">
        <w:tc>
          <w:tcPr>
            <w:tcW w:w="2891" w:type="dxa"/>
            <w:shd w:val="clear" w:color="auto" w:fill="auto"/>
          </w:tcPr>
          <w:p w14:paraId="07D8E020" w14:textId="77777777" w:rsidR="00C53C29" w:rsidRPr="009C4728" w:rsidRDefault="00C53C29" w:rsidP="0021138B">
            <w:pPr>
              <w:pStyle w:val="TAL"/>
              <w:rPr>
                <w:rFonts w:cs="Arial"/>
              </w:rPr>
            </w:pPr>
            <w:r w:rsidRPr="009C4728">
              <w:rPr>
                <w:rFonts w:cs="Arial"/>
              </w:rPr>
              <w:t>In-channel selectivity</w:t>
            </w:r>
          </w:p>
        </w:tc>
        <w:tc>
          <w:tcPr>
            <w:tcW w:w="1475" w:type="dxa"/>
            <w:shd w:val="clear" w:color="auto" w:fill="auto"/>
          </w:tcPr>
          <w:p w14:paraId="07D8E021" w14:textId="77777777" w:rsidR="00C53C29" w:rsidRPr="009C4728" w:rsidRDefault="00C53C29" w:rsidP="0021138B">
            <w:pPr>
              <w:pStyle w:val="TAC"/>
              <w:rPr>
                <w:rFonts w:cs="Arial"/>
              </w:rPr>
            </w:pPr>
            <w:r w:rsidRPr="009C4728">
              <w:rPr>
                <w:rFonts w:cs="Arial"/>
              </w:rPr>
              <w:t>7.8</w:t>
            </w:r>
          </w:p>
        </w:tc>
        <w:tc>
          <w:tcPr>
            <w:tcW w:w="1439" w:type="dxa"/>
            <w:shd w:val="clear" w:color="auto" w:fill="auto"/>
          </w:tcPr>
          <w:p w14:paraId="07D8E022" w14:textId="77777777" w:rsidR="00C53C29" w:rsidRPr="009C4728" w:rsidRDefault="00C53C29" w:rsidP="0021138B">
            <w:pPr>
              <w:pStyle w:val="TAC"/>
              <w:rPr>
                <w:rFonts w:cs="Arial"/>
              </w:rPr>
            </w:pPr>
            <w:r w:rsidRPr="009C4728">
              <w:rPr>
                <w:rFonts w:cs="Arial"/>
              </w:rPr>
              <w:t>7.8</w:t>
            </w:r>
          </w:p>
        </w:tc>
        <w:tc>
          <w:tcPr>
            <w:tcW w:w="1439" w:type="dxa"/>
            <w:shd w:val="clear" w:color="auto" w:fill="auto"/>
          </w:tcPr>
          <w:p w14:paraId="07D8E023" w14:textId="77777777" w:rsidR="00C53C29" w:rsidRPr="009C4728" w:rsidRDefault="00C53C29" w:rsidP="0021138B">
            <w:pPr>
              <w:pStyle w:val="TAC"/>
              <w:rPr>
                <w:rFonts w:cs="Arial"/>
              </w:rPr>
            </w:pPr>
            <w:r w:rsidRPr="009C4728">
              <w:rPr>
                <w:rFonts w:cs="Arial"/>
              </w:rPr>
              <w:t>-</w:t>
            </w:r>
          </w:p>
        </w:tc>
        <w:tc>
          <w:tcPr>
            <w:tcW w:w="1445" w:type="dxa"/>
          </w:tcPr>
          <w:p w14:paraId="07D8E024" w14:textId="77777777" w:rsidR="00C53C29" w:rsidRPr="009C4728" w:rsidRDefault="00C53C29" w:rsidP="0021138B">
            <w:pPr>
              <w:pStyle w:val="TAC"/>
              <w:rPr>
                <w:rFonts w:cs="Arial"/>
              </w:rPr>
            </w:pPr>
            <w:r w:rsidRPr="009C4728">
              <w:rPr>
                <w:rFonts w:cs="Arial"/>
              </w:rPr>
              <w:t>7.8</w:t>
            </w:r>
          </w:p>
        </w:tc>
        <w:tc>
          <w:tcPr>
            <w:tcW w:w="1168" w:type="dxa"/>
          </w:tcPr>
          <w:p w14:paraId="07D8E025" w14:textId="77777777" w:rsidR="00C53C29" w:rsidRPr="009C4728" w:rsidRDefault="00C53C29" w:rsidP="0021138B">
            <w:pPr>
              <w:pStyle w:val="TAC"/>
              <w:rPr>
                <w:rFonts w:cs="Arial"/>
              </w:rPr>
            </w:pPr>
            <w:r w:rsidRPr="009C4728">
              <w:rPr>
                <w:rFonts w:cs="Arial"/>
              </w:rPr>
              <w:t>7.8.2</w:t>
            </w:r>
          </w:p>
        </w:tc>
      </w:tr>
      <w:tr w:rsidR="00C53C29" w:rsidRPr="009C4728" w14:paraId="07D8E02F" w14:textId="77777777" w:rsidTr="0021138B">
        <w:tc>
          <w:tcPr>
            <w:tcW w:w="2891" w:type="dxa"/>
            <w:shd w:val="clear" w:color="auto" w:fill="auto"/>
          </w:tcPr>
          <w:p w14:paraId="07D8E027" w14:textId="77777777" w:rsidR="00C53C29" w:rsidRPr="009C4728" w:rsidRDefault="00C53C29" w:rsidP="0021138B">
            <w:pPr>
              <w:pStyle w:val="TAL"/>
              <w:rPr>
                <w:rFonts w:cs="Arial"/>
              </w:rPr>
            </w:pPr>
            <w:r w:rsidRPr="009C4728">
              <w:rPr>
                <w:rFonts w:cs="Arial"/>
              </w:rPr>
              <w:t>Performance requirements</w:t>
            </w:r>
          </w:p>
        </w:tc>
        <w:tc>
          <w:tcPr>
            <w:tcW w:w="1475" w:type="dxa"/>
            <w:shd w:val="clear" w:color="auto" w:fill="auto"/>
          </w:tcPr>
          <w:p w14:paraId="07D8E028" w14:textId="77777777" w:rsidR="00C53C29" w:rsidRPr="009C4728" w:rsidRDefault="00C53C29" w:rsidP="0021138B">
            <w:pPr>
              <w:pStyle w:val="TAC"/>
              <w:rPr>
                <w:rFonts w:cs="Arial"/>
              </w:rPr>
            </w:pPr>
            <w:r w:rsidRPr="009C4728">
              <w:rPr>
                <w:rFonts w:cs="Arial"/>
              </w:rPr>
              <w:t>8.1</w:t>
            </w:r>
          </w:p>
          <w:p w14:paraId="07D8E029" w14:textId="77777777" w:rsidR="00C53C29" w:rsidRPr="009C4728" w:rsidRDefault="00C53C29" w:rsidP="0021138B">
            <w:pPr>
              <w:pStyle w:val="TAC"/>
              <w:rPr>
                <w:rFonts w:cs="Arial"/>
                <w:lang w:eastAsia="zh-CN"/>
              </w:rPr>
            </w:pPr>
            <w:r w:rsidRPr="009C4728">
              <w:rPr>
                <w:rFonts w:cs="Arial"/>
              </w:rPr>
              <w:t>8.2</w:t>
            </w:r>
            <w:r w:rsidRPr="009C4728">
              <w:rPr>
                <w:rFonts w:cs="Arial"/>
                <w:lang w:eastAsia="zh-CN"/>
              </w:rPr>
              <w:t xml:space="preserve"> </w:t>
            </w:r>
          </w:p>
          <w:p w14:paraId="07D8E02A" w14:textId="77777777" w:rsidR="00C53C29" w:rsidRPr="009C4728" w:rsidRDefault="00C53C29" w:rsidP="0021138B">
            <w:pPr>
              <w:pStyle w:val="TAC"/>
              <w:rPr>
                <w:rFonts w:cs="Arial"/>
              </w:rPr>
            </w:pPr>
            <w:r w:rsidRPr="009C4728">
              <w:rPr>
                <w:rFonts w:cs="Arial"/>
                <w:lang w:eastAsia="zh-CN"/>
              </w:rPr>
              <w:t>8.5</w:t>
            </w:r>
          </w:p>
        </w:tc>
        <w:tc>
          <w:tcPr>
            <w:tcW w:w="1439" w:type="dxa"/>
            <w:shd w:val="clear" w:color="auto" w:fill="auto"/>
          </w:tcPr>
          <w:p w14:paraId="07D8E02B" w14:textId="77777777" w:rsidR="00C53C29" w:rsidRPr="009C4728" w:rsidRDefault="00C53C29" w:rsidP="0021138B">
            <w:pPr>
              <w:pStyle w:val="TAC"/>
              <w:rPr>
                <w:rFonts w:cs="Arial"/>
              </w:rPr>
            </w:pPr>
            <w:r w:rsidRPr="009C4728">
              <w:rPr>
                <w:rFonts w:cs="Arial"/>
              </w:rPr>
              <w:t>8.1</w:t>
            </w:r>
          </w:p>
        </w:tc>
        <w:tc>
          <w:tcPr>
            <w:tcW w:w="1439" w:type="dxa"/>
            <w:shd w:val="clear" w:color="auto" w:fill="auto"/>
          </w:tcPr>
          <w:p w14:paraId="07D8E02C" w14:textId="77777777" w:rsidR="00C53C29" w:rsidRPr="009C4728" w:rsidRDefault="00C53C29" w:rsidP="0021138B">
            <w:pPr>
              <w:pStyle w:val="TAC"/>
              <w:rPr>
                <w:rFonts w:cs="Arial"/>
              </w:rPr>
            </w:pPr>
            <w:r w:rsidRPr="009C4728">
              <w:rPr>
                <w:rFonts w:cs="Arial"/>
              </w:rPr>
              <w:t>8.2</w:t>
            </w:r>
          </w:p>
        </w:tc>
        <w:tc>
          <w:tcPr>
            <w:tcW w:w="1445" w:type="dxa"/>
          </w:tcPr>
          <w:p w14:paraId="07D8E02D" w14:textId="77777777" w:rsidR="00C53C29" w:rsidRPr="009C4728" w:rsidRDefault="00865C82" w:rsidP="0021138B">
            <w:pPr>
              <w:pStyle w:val="TAC"/>
              <w:rPr>
                <w:rFonts w:cs="Arial"/>
              </w:rPr>
            </w:pPr>
            <w:r>
              <w:rPr>
                <w:rFonts w:cs="Arial"/>
              </w:rPr>
              <w:t>8.6</w:t>
            </w:r>
          </w:p>
        </w:tc>
        <w:tc>
          <w:tcPr>
            <w:tcW w:w="1168" w:type="dxa"/>
          </w:tcPr>
          <w:p w14:paraId="07D8E02E" w14:textId="77777777" w:rsidR="00C53C29" w:rsidRPr="009C4728" w:rsidRDefault="00C53C29" w:rsidP="0021138B">
            <w:pPr>
              <w:pStyle w:val="TAC"/>
              <w:rPr>
                <w:rFonts w:cs="Arial"/>
                <w:lang w:eastAsia="zh-CN"/>
              </w:rPr>
            </w:pPr>
            <w:r w:rsidRPr="009C4728">
              <w:rPr>
                <w:rFonts w:cs="Arial"/>
                <w:lang w:eastAsia="zh-CN"/>
              </w:rPr>
              <w:t>8.5</w:t>
            </w:r>
          </w:p>
        </w:tc>
      </w:tr>
      <w:tr w:rsidR="00C53C29" w:rsidRPr="009C4728" w14:paraId="07D8E033" w14:textId="77777777" w:rsidTr="0021138B">
        <w:tc>
          <w:tcPr>
            <w:tcW w:w="9857" w:type="dxa"/>
            <w:gridSpan w:val="6"/>
            <w:shd w:val="clear" w:color="auto" w:fill="auto"/>
          </w:tcPr>
          <w:p w14:paraId="07D8E030" w14:textId="77777777" w:rsidR="00C53C29" w:rsidRPr="009C4728" w:rsidRDefault="00C53C29" w:rsidP="0021138B">
            <w:pPr>
              <w:pStyle w:val="TAN"/>
              <w:rPr>
                <w:rFonts w:cs="Arial"/>
              </w:rPr>
            </w:pPr>
            <w:r w:rsidRPr="009C4728">
              <w:rPr>
                <w:rFonts w:cs="Arial"/>
              </w:rPr>
              <w:lastRenderedPageBreak/>
              <w:t>NOTE 1:</w:t>
            </w:r>
            <w:r w:rsidRPr="009C4728">
              <w:rPr>
                <w:rFonts w:cs="Arial"/>
              </w:rPr>
              <w:tab/>
              <w:t xml:space="preserve">For some requirements in BS configured for multi-RAT operation, there is no general MSR multi-RAT requirement. Instead, the requirement is defined by the respective single-RAT requirement for each RAT supported by the BS as referenced in the table. </w:t>
            </w:r>
          </w:p>
          <w:p w14:paraId="07D8E031" w14:textId="77777777" w:rsidR="00C53C29" w:rsidRPr="009C4728" w:rsidRDefault="00C53C29" w:rsidP="0021138B">
            <w:pPr>
              <w:pStyle w:val="TAN"/>
              <w:rPr>
                <w:rFonts w:cs="Arial"/>
                <w:lang w:eastAsia="zh-CN"/>
              </w:rPr>
            </w:pPr>
            <w:r w:rsidRPr="009C4728">
              <w:rPr>
                <w:rFonts w:cs="Arial"/>
              </w:rPr>
              <w:t>NOTE 2:</w:t>
            </w:r>
            <w:r w:rsidRPr="009C4728">
              <w:rPr>
                <w:rFonts w:cs="Arial"/>
              </w:rPr>
              <w:tab/>
              <w:t>The requirement in sub-clause 6.7.2 is only applied for BS operating in non-contiguous spectrum.</w:t>
            </w:r>
            <w:r w:rsidRPr="009C4728">
              <w:rPr>
                <w:rFonts w:cs="Arial"/>
                <w:lang w:eastAsia="zh-CN"/>
              </w:rPr>
              <w:t xml:space="preserve"> </w:t>
            </w:r>
          </w:p>
          <w:p w14:paraId="07D8E032" w14:textId="6990098A" w:rsidR="00C53C29" w:rsidRPr="009C4728" w:rsidRDefault="00C53C29" w:rsidP="0021138B">
            <w:pPr>
              <w:pStyle w:val="TAN"/>
              <w:rPr>
                <w:rFonts w:cs="Arial"/>
              </w:rPr>
            </w:pPr>
            <w:r w:rsidRPr="009C4728">
              <w:rPr>
                <w:rFonts w:cs="Arial"/>
                <w:lang w:eastAsia="zh-CN"/>
              </w:rPr>
              <w:t>NOTE 3:</w:t>
            </w:r>
            <w:r w:rsidR="00714531" w:rsidRPr="009C4728">
              <w:rPr>
                <w:rFonts w:cs="Arial"/>
              </w:rPr>
              <w:tab/>
            </w:r>
            <w:r w:rsidRPr="009C4728">
              <w:rPr>
                <w:rFonts w:cs="Arial"/>
                <w:lang w:eastAsia="zh-CN"/>
              </w:rPr>
              <w:t>The requirement in sub-clause 6.6.4.4 is only applied for BS operating in non-contiguous spectrum.</w:t>
            </w:r>
          </w:p>
        </w:tc>
      </w:tr>
    </w:tbl>
    <w:p w14:paraId="07D8E034" w14:textId="77777777" w:rsidR="00C53C29" w:rsidRPr="009C4728" w:rsidRDefault="00C53C29" w:rsidP="00C53C29"/>
    <w:p w14:paraId="07D8E035" w14:textId="77777777" w:rsidR="00C53C29" w:rsidRPr="009C4728" w:rsidRDefault="00C53C29" w:rsidP="00C53C29">
      <w:pPr>
        <w:pStyle w:val="Heading2"/>
      </w:pPr>
      <w:bookmarkStart w:id="600" w:name="_Toc21093133"/>
      <w:bookmarkStart w:id="601" w:name="_Toc29762662"/>
      <w:bookmarkStart w:id="602" w:name="_Toc36025837"/>
      <w:bookmarkStart w:id="603" w:name="_Toc44584707"/>
      <w:bookmarkStart w:id="604" w:name="_Toc45869000"/>
      <w:bookmarkStart w:id="605" w:name="_Toc52553559"/>
      <w:bookmarkStart w:id="606" w:name="_Toc61111806"/>
      <w:bookmarkStart w:id="607" w:name="_Toc61125888"/>
      <w:bookmarkStart w:id="608" w:name="_Toc61126049"/>
      <w:bookmarkStart w:id="609" w:name="_Toc66804561"/>
      <w:bookmarkStart w:id="610" w:name="_Toc74821135"/>
      <w:bookmarkStart w:id="611" w:name="_Toc76502999"/>
      <w:bookmarkStart w:id="612" w:name="_Toc83038672"/>
      <w:bookmarkStart w:id="613" w:name="_Toc89850796"/>
      <w:bookmarkStart w:id="614" w:name="_Toc98664881"/>
      <w:bookmarkStart w:id="615" w:name="_Toc105764883"/>
      <w:bookmarkStart w:id="616" w:name="_Toc123151083"/>
      <w:bookmarkStart w:id="617" w:name="_Toc124162599"/>
      <w:bookmarkStart w:id="618" w:name="_Toc130865966"/>
      <w:bookmarkStart w:id="619" w:name="_Toc138085188"/>
      <w:bookmarkStart w:id="620" w:name="_Toc138891684"/>
      <w:bookmarkStart w:id="621" w:name="_Toc145071473"/>
      <w:bookmarkStart w:id="622" w:name="_Toc155212180"/>
      <w:r w:rsidRPr="009C4728">
        <w:t>5.2</w:t>
      </w:r>
      <w:r w:rsidRPr="009C4728">
        <w:tab/>
        <w:t>Band category 2</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07D8E036" w14:textId="77777777" w:rsidR="00C53C29" w:rsidRPr="009C4728" w:rsidRDefault="00C53C29" w:rsidP="00C53C29">
      <w:r w:rsidRPr="009C4728">
        <w:t>For all BS operating in bands belonging to Band Category 2, the RF requirements listed in Table 5.2-1 apply for each supported operating band. Requirements apply according to the RAT configuration of the Base Station, as listed in the heading of the table. Some requirements listed in the table may not be mandatory or they may apply only regionally. This is further specified in the clause of each requirement and in Table 4.4-1. For multiband operation, the applicability of the requirements for each operating band is determined based on the RAT configuration within only that operating band, unless otherwise stated.</w:t>
      </w:r>
    </w:p>
    <w:p w14:paraId="07D8E037" w14:textId="77777777" w:rsidR="00C53C29" w:rsidRPr="009C4728" w:rsidRDefault="00C53C29" w:rsidP="00C53C29">
      <w:pPr>
        <w:pStyle w:val="TH"/>
      </w:pPr>
      <w:r w:rsidRPr="009C4728">
        <w:lastRenderedPageBreak/>
        <w:t>Table 5.2-1: Applicability of requirements for MSR BS operation in Band Category 2</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1187"/>
        <w:gridCol w:w="1187"/>
        <w:gridCol w:w="1146"/>
        <w:gridCol w:w="1146"/>
        <w:gridCol w:w="1187"/>
        <w:gridCol w:w="1167"/>
        <w:gridCol w:w="1146"/>
      </w:tblGrid>
      <w:tr w:rsidR="00C53C29" w:rsidRPr="009C4728" w14:paraId="07D8E040" w14:textId="77777777" w:rsidTr="0021138B">
        <w:tc>
          <w:tcPr>
            <w:tcW w:w="960" w:type="pct"/>
            <w:shd w:val="clear" w:color="auto" w:fill="auto"/>
          </w:tcPr>
          <w:p w14:paraId="07D8E038" w14:textId="77777777" w:rsidR="00C53C29" w:rsidRPr="009C4728" w:rsidRDefault="00C53C29" w:rsidP="0021138B">
            <w:pPr>
              <w:pStyle w:val="TAH"/>
              <w:rPr>
                <w:rFonts w:cs="Arial"/>
              </w:rPr>
            </w:pPr>
            <w:r w:rsidRPr="009C4728">
              <w:rPr>
                <w:rFonts w:cs="Arial"/>
              </w:rPr>
              <w:lastRenderedPageBreak/>
              <w:t>RF requirement</w:t>
            </w:r>
          </w:p>
        </w:tc>
        <w:tc>
          <w:tcPr>
            <w:tcW w:w="587" w:type="pct"/>
            <w:shd w:val="clear" w:color="auto" w:fill="auto"/>
          </w:tcPr>
          <w:p w14:paraId="07D8E039" w14:textId="77777777" w:rsidR="00C53C29" w:rsidRPr="009C4728" w:rsidRDefault="00C53C29" w:rsidP="0021138B">
            <w:pPr>
              <w:pStyle w:val="TAH"/>
              <w:rPr>
                <w:rFonts w:cs="Arial"/>
              </w:rPr>
            </w:pPr>
            <w:r w:rsidRPr="009C4728">
              <w:rPr>
                <w:rFonts w:cs="Arial"/>
              </w:rPr>
              <w:t>BS configured for multi-RAT operation not including GSM/EDGE in the band</w:t>
            </w:r>
          </w:p>
        </w:tc>
        <w:tc>
          <w:tcPr>
            <w:tcW w:w="587" w:type="pct"/>
            <w:shd w:val="clear" w:color="auto" w:fill="auto"/>
          </w:tcPr>
          <w:p w14:paraId="07D8E03A" w14:textId="77777777" w:rsidR="00C53C29" w:rsidRPr="009C4728" w:rsidRDefault="00C53C29" w:rsidP="0021138B">
            <w:pPr>
              <w:pStyle w:val="TAH"/>
              <w:rPr>
                <w:rFonts w:cs="Arial"/>
              </w:rPr>
            </w:pPr>
            <w:r w:rsidRPr="009C4728">
              <w:rPr>
                <w:rFonts w:cs="Arial"/>
              </w:rPr>
              <w:t>BS configured for multi-RAT operation including GSM/EDGE in the band</w:t>
            </w:r>
          </w:p>
        </w:tc>
        <w:tc>
          <w:tcPr>
            <w:tcW w:w="567" w:type="pct"/>
            <w:shd w:val="clear" w:color="auto" w:fill="auto"/>
          </w:tcPr>
          <w:p w14:paraId="07D8E03B" w14:textId="77777777" w:rsidR="00C53C29" w:rsidRPr="009C4728" w:rsidRDefault="00C53C29" w:rsidP="0021138B">
            <w:pPr>
              <w:pStyle w:val="TAH"/>
              <w:rPr>
                <w:rFonts w:cs="Arial"/>
              </w:rPr>
            </w:pPr>
            <w:r w:rsidRPr="009C4728">
              <w:rPr>
                <w:rFonts w:cs="Arial"/>
              </w:rPr>
              <w:t>BS configured for single-RAT E</w:t>
            </w:r>
            <w:r w:rsidRPr="009C4728">
              <w:rPr>
                <w:rFonts w:cs="Arial"/>
              </w:rPr>
              <w:noBreakHyphen/>
              <w:t>UTRA FDD operation in the band</w:t>
            </w:r>
          </w:p>
        </w:tc>
        <w:tc>
          <w:tcPr>
            <w:tcW w:w="567" w:type="pct"/>
            <w:shd w:val="clear" w:color="auto" w:fill="auto"/>
          </w:tcPr>
          <w:p w14:paraId="07D8E03C" w14:textId="77777777" w:rsidR="00C53C29" w:rsidRPr="009C4728" w:rsidRDefault="00C53C29" w:rsidP="0021138B">
            <w:pPr>
              <w:pStyle w:val="TAH"/>
              <w:rPr>
                <w:rFonts w:cs="Arial"/>
              </w:rPr>
            </w:pPr>
            <w:r w:rsidRPr="009C4728">
              <w:rPr>
                <w:rFonts w:cs="Arial"/>
              </w:rPr>
              <w:t>BS configured for single-RAT UTRA FDD operation in the band</w:t>
            </w:r>
          </w:p>
        </w:tc>
        <w:tc>
          <w:tcPr>
            <w:tcW w:w="587" w:type="pct"/>
            <w:shd w:val="clear" w:color="auto" w:fill="auto"/>
          </w:tcPr>
          <w:p w14:paraId="07D8E03D" w14:textId="77777777" w:rsidR="00C53C29" w:rsidRPr="009C4728" w:rsidRDefault="00C53C29" w:rsidP="0021138B">
            <w:pPr>
              <w:pStyle w:val="TAH"/>
              <w:rPr>
                <w:rFonts w:cs="Arial"/>
              </w:rPr>
            </w:pPr>
            <w:r w:rsidRPr="009C4728">
              <w:rPr>
                <w:rFonts w:cs="Arial"/>
              </w:rPr>
              <w:t xml:space="preserve">BS </w:t>
            </w:r>
            <w:r w:rsidRPr="009C4728">
              <w:rPr>
                <w:rFonts w:cs="Arial"/>
              </w:rPr>
              <w:br/>
              <w:t>configured for single-RAT GSM/EDGE operation in the band</w:t>
            </w:r>
          </w:p>
        </w:tc>
        <w:tc>
          <w:tcPr>
            <w:tcW w:w="577" w:type="pct"/>
          </w:tcPr>
          <w:p w14:paraId="07D8E03E" w14:textId="77777777" w:rsidR="00C53C29" w:rsidRPr="009C4728" w:rsidRDefault="00C53C29" w:rsidP="0021138B">
            <w:pPr>
              <w:pStyle w:val="TAH"/>
              <w:rPr>
                <w:rFonts w:cs="Arial"/>
              </w:rPr>
            </w:pPr>
            <w:r w:rsidRPr="009C4728">
              <w:rPr>
                <w:rFonts w:cs="Arial"/>
              </w:rPr>
              <w:t xml:space="preserve">BS configured for single-RAT </w:t>
            </w:r>
            <w:r w:rsidRPr="009C4728">
              <w:rPr>
                <w:rFonts w:cs="Arial"/>
                <w:lang w:eastAsia="zh-CN"/>
              </w:rPr>
              <w:t>NB-IoT</w:t>
            </w:r>
            <w:r w:rsidRPr="009C4728">
              <w:rPr>
                <w:rFonts w:cs="Arial"/>
              </w:rPr>
              <w:t xml:space="preserve"> FDD</w:t>
            </w:r>
            <w:r w:rsidRPr="009C4728">
              <w:rPr>
                <w:rFonts w:cs="Arial"/>
                <w:lang w:eastAsia="zh-CN"/>
              </w:rPr>
              <w:t xml:space="preserve"> standalone</w:t>
            </w:r>
            <w:r w:rsidRPr="009C4728">
              <w:rPr>
                <w:rFonts w:cs="Arial"/>
              </w:rPr>
              <w:t xml:space="preserve"> operation in the band</w:t>
            </w:r>
          </w:p>
        </w:tc>
        <w:tc>
          <w:tcPr>
            <w:tcW w:w="567" w:type="pct"/>
          </w:tcPr>
          <w:p w14:paraId="07D8E03F" w14:textId="77777777" w:rsidR="00C53C29" w:rsidRPr="009C4728" w:rsidRDefault="00C53C29" w:rsidP="0021138B">
            <w:pPr>
              <w:pStyle w:val="TAH"/>
              <w:rPr>
                <w:rFonts w:cs="Arial"/>
              </w:rPr>
            </w:pPr>
            <w:r w:rsidRPr="009C4728">
              <w:rPr>
                <w:rFonts w:cs="Arial"/>
              </w:rPr>
              <w:t xml:space="preserve">BS </w:t>
            </w:r>
            <w:r w:rsidRPr="009C4728">
              <w:rPr>
                <w:rFonts w:cs="Arial"/>
              </w:rPr>
              <w:br/>
              <w:t>configured for single-RAT NR operation in the band</w:t>
            </w:r>
          </w:p>
        </w:tc>
      </w:tr>
      <w:tr w:rsidR="00C53C29" w:rsidRPr="009C4728" w14:paraId="07D8E055" w14:textId="77777777" w:rsidTr="0021138B">
        <w:tc>
          <w:tcPr>
            <w:tcW w:w="960" w:type="pct"/>
            <w:shd w:val="clear" w:color="auto" w:fill="auto"/>
          </w:tcPr>
          <w:p w14:paraId="07D8E041" w14:textId="77777777" w:rsidR="00C53C29" w:rsidRPr="009C4728" w:rsidRDefault="00C53C29" w:rsidP="0021138B">
            <w:pPr>
              <w:pStyle w:val="TAL"/>
              <w:tabs>
                <w:tab w:val="left" w:pos="142"/>
              </w:tabs>
              <w:rPr>
                <w:rFonts w:cs="Arial"/>
              </w:rPr>
            </w:pPr>
            <w:r w:rsidRPr="009C4728">
              <w:rPr>
                <w:rFonts w:cs="Arial"/>
              </w:rPr>
              <w:t>Base station output power</w:t>
            </w:r>
          </w:p>
        </w:tc>
        <w:tc>
          <w:tcPr>
            <w:tcW w:w="587" w:type="pct"/>
            <w:shd w:val="clear" w:color="auto" w:fill="auto"/>
          </w:tcPr>
          <w:p w14:paraId="07D8E042" w14:textId="77777777" w:rsidR="00C53C29" w:rsidRPr="009C4728" w:rsidRDefault="00C53C29" w:rsidP="0021138B">
            <w:pPr>
              <w:pStyle w:val="TAC"/>
              <w:rPr>
                <w:rFonts w:cs="Arial"/>
              </w:rPr>
            </w:pPr>
            <w:r w:rsidRPr="009C4728">
              <w:rPr>
                <w:rFonts w:cs="Arial"/>
              </w:rPr>
              <w:t>6.2.1</w:t>
            </w:r>
          </w:p>
          <w:p w14:paraId="07D8E043" w14:textId="77777777" w:rsidR="00C53C29" w:rsidRPr="009C4728" w:rsidRDefault="00C53C29" w:rsidP="0021138B">
            <w:pPr>
              <w:pStyle w:val="TAC"/>
              <w:rPr>
                <w:rFonts w:cs="Arial"/>
              </w:rPr>
            </w:pPr>
            <w:r w:rsidRPr="009C4728">
              <w:rPr>
                <w:rFonts w:cs="Arial"/>
              </w:rPr>
              <w:t>6.2.3</w:t>
            </w:r>
          </w:p>
          <w:p w14:paraId="07D8E044" w14:textId="77777777" w:rsidR="00C53C29" w:rsidRPr="009C4728" w:rsidRDefault="00C53C29" w:rsidP="0021138B">
            <w:pPr>
              <w:pStyle w:val="TAC"/>
              <w:rPr>
                <w:rFonts w:cs="Arial"/>
              </w:rPr>
            </w:pPr>
            <w:r w:rsidRPr="009C4728">
              <w:rPr>
                <w:rFonts w:cs="Arial"/>
              </w:rPr>
              <w:t>6.2.4</w:t>
            </w:r>
          </w:p>
          <w:p w14:paraId="07D8E045" w14:textId="77777777" w:rsidR="00C53C29" w:rsidRPr="009C4728" w:rsidRDefault="00C53C29" w:rsidP="0021138B">
            <w:pPr>
              <w:pStyle w:val="TAC"/>
              <w:rPr>
                <w:rFonts w:cs="Arial"/>
                <w:lang w:eastAsia="zh-CN"/>
              </w:rPr>
            </w:pPr>
            <w:r w:rsidRPr="009C4728">
              <w:rPr>
                <w:rFonts w:cs="Arial"/>
              </w:rPr>
              <w:t>6.2.4A</w:t>
            </w:r>
          </w:p>
          <w:p w14:paraId="07D8E046" w14:textId="77777777" w:rsidR="00C53C29" w:rsidRPr="009C4728" w:rsidRDefault="00C53C29" w:rsidP="0021138B">
            <w:pPr>
              <w:pStyle w:val="TAC"/>
              <w:rPr>
                <w:rFonts w:cs="Arial"/>
              </w:rPr>
            </w:pPr>
            <w:r w:rsidRPr="009C4728">
              <w:rPr>
                <w:rFonts w:cs="Arial"/>
                <w:lang w:eastAsia="zh-CN"/>
              </w:rPr>
              <w:t>6.2.6</w:t>
            </w:r>
          </w:p>
        </w:tc>
        <w:tc>
          <w:tcPr>
            <w:tcW w:w="587" w:type="pct"/>
            <w:shd w:val="clear" w:color="auto" w:fill="auto"/>
          </w:tcPr>
          <w:p w14:paraId="07D8E047" w14:textId="77777777" w:rsidR="00C53C29" w:rsidRPr="009C4728" w:rsidRDefault="00C53C29" w:rsidP="0021138B">
            <w:pPr>
              <w:pStyle w:val="TAC"/>
              <w:rPr>
                <w:rFonts w:cs="Arial"/>
              </w:rPr>
            </w:pPr>
            <w:r w:rsidRPr="009C4728">
              <w:rPr>
                <w:rFonts w:cs="Arial"/>
              </w:rPr>
              <w:t>6.2.1</w:t>
            </w:r>
          </w:p>
          <w:p w14:paraId="07D8E048" w14:textId="77777777" w:rsidR="00C53C29" w:rsidRPr="009C4728" w:rsidRDefault="00C53C29" w:rsidP="0021138B">
            <w:pPr>
              <w:pStyle w:val="TAC"/>
              <w:rPr>
                <w:rFonts w:cs="Arial"/>
              </w:rPr>
            </w:pPr>
            <w:r w:rsidRPr="009C4728">
              <w:rPr>
                <w:rFonts w:cs="Arial"/>
              </w:rPr>
              <w:t>6.2.3</w:t>
            </w:r>
          </w:p>
          <w:p w14:paraId="07D8E049" w14:textId="77777777" w:rsidR="00C53C29" w:rsidRPr="009C4728" w:rsidRDefault="00C53C29" w:rsidP="0021138B">
            <w:pPr>
              <w:pStyle w:val="TAC"/>
              <w:rPr>
                <w:rFonts w:cs="Arial"/>
              </w:rPr>
            </w:pPr>
            <w:r w:rsidRPr="009C4728">
              <w:rPr>
                <w:rFonts w:cs="Arial"/>
              </w:rPr>
              <w:t>6.2.4</w:t>
            </w:r>
          </w:p>
          <w:p w14:paraId="07D8E04A" w14:textId="77777777" w:rsidR="00C53C29" w:rsidRPr="009C4728" w:rsidRDefault="00C53C29" w:rsidP="0021138B">
            <w:pPr>
              <w:pStyle w:val="TAC"/>
              <w:rPr>
                <w:rFonts w:cs="Arial"/>
                <w:lang w:eastAsia="zh-CN"/>
              </w:rPr>
            </w:pPr>
            <w:r w:rsidRPr="009C4728">
              <w:rPr>
                <w:rFonts w:cs="Arial"/>
              </w:rPr>
              <w:t>6.2.4A</w:t>
            </w:r>
          </w:p>
          <w:p w14:paraId="07D8E04B" w14:textId="77777777" w:rsidR="00C53C29" w:rsidRPr="009C4728" w:rsidRDefault="00C53C29" w:rsidP="0021138B">
            <w:pPr>
              <w:pStyle w:val="TAC"/>
              <w:rPr>
                <w:rFonts w:cs="Arial"/>
              </w:rPr>
            </w:pPr>
            <w:r w:rsidRPr="009C4728">
              <w:rPr>
                <w:rFonts w:cs="Arial"/>
                <w:lang w:eastAsia="zh-CN"/>
              </w:rPr>
              <w:t>6.2.6</w:t>
            </w:r>
          </w:p>
        </w:tc>
        <w:tc>
          <w:tcPr>
            <w:tcW w:w="567" w:type="pct"/>
            <w:shd w:val="clear" w:color="auto" w:fill="auto"/>
          </w:tcPr>
          <w:p w14:paraId="07D8E04C" w14:textId="77777777" w:rsidR="00C53C29" w:rsidRPr="009C4728" w:rsidRDefault="00C53C29" w:rsidP="0021138B">
            <w:pPr>
              <w:pStyle w:val="TAC"/>
              <w:rPr>
                <w:rFonts w:cs="Arial"/>
              </w:rPr>
            </w:pPr>
            <w:r w:rsidRPr="009C4728">
              <w:rPr>
                <w:rFonts w:cs="Arial"/>
              </w:rPr>
              <w:t>6.2.1</w:t>
            </w:r>
          </w:p>
          <w:p w14:paraId="07D8E04D" w14:textId="77777777" w:rsidR="00C53C29" w:rsidRPr="009C4728" w:rsidRDefault="00C53C29" w:rsidP="0021138B">
            <w:pPr>
              <w:pStyle w:val="TAC"/>
              <w:rPr>
                <w:rFonts w:cs="Arial"/>
              </w:rPr>
            </w:pPr>
            <w:r w:rsidRPr="009C4728">
              <w:rPr>
                <w:rFonts w:cs="Arial"/>
              </w:rPr>
              <w:t>6.2.3</w:t>
            </w:r>
          </w:p>
        </w:tc>
        <w:tc>
          <w:tcPr>
            <w:tcW w:w="567" w:type="pct"/>
            <w:shd w:val="clear" w:color="auto" w:fill="auto"/>
          </w:tcPr>
          <w:p w14:paraId="07D8E04E" w14:textId="77777777" w:rsidR="00C53C29" w:rsidRPr="009C4728" w:rsidRDefault="00C53C29" w:rsidP="0021138B">
            <w:pPr>
              <w:pStyle w:val="TAC"/>
              <w:rPr>
                <w:rFonts w:cs="Arial"/>
              </w:rPr>
            </w:pPr>
            <w:r w:rsidRPr="009C4728">
              <w:rPr>
                <w:rFonts w:cs="Arial"/>
              </w:rPr>
              <w:t>6.2.1</w:t>
            </w:r>
          </w:p>
          <w:p w14:paraId="07D8E04F" w14:textId="77777777" w:rsidR="00C53C29" w:rsidRPr="009C4728" w:rsidRDefault="00C53C29" w:rsidP="0021138B">
            <w:pPr>
              <w:pStyle w:val="TAC"/>
              <w:rPr>
                <w:rFonts w:cs="Arial"/>
              </w:rPr>
            </w:pPr>
            <w:r w:rsidRPr="009C4728">
              <w:rPr>
                <w:rFonts w:cs="Arial"/>
              </w:rPr>
              <w:t>6.2.4</w:t>
            </w:r>
          </w:p>
          <w:p w14:paraId="07D8E050" w14:textId="77777777" w:rsidR="00C53C29" w:rsidRPr="009C4728" w:rsidRDefault="00C53C29" w:rsidP="0021138B">
            <w:pPr>
              <w:pStyle w:val="TAC"/>
              <w:rPr>
                <w:rFonts w:cs="Arial"/>
              </w:rPr>
            </w:pPr>
            <w:r w:rsidRPr="009C4728">
              <w:rPr>
                <w:rFonts w:cs="Arial"/>
              </w:rPr>
              <w:t>6.2.4A</w:t>
            </w:r>
          </w:p>
        </w:tc>
        <w:tc>
          <w:tcPr>
            <w:tcW w:w="587" w:type="pct"/>
            <w:shd w:val="clear" w:color="auto" w:fill="auto"/>
          </w:tcPr>
          <w:p w14:paraId="07D8E051" w14:textId="77777777" w:rsidR="00C53C29" w:rsidRPr="009C4728" w:rsidRDefault="00C53C29" w:rsidP="0021138B">
            <w:pPr>
              <w:pStyle w:val="TAC"/>
              <w:rPr>
                <w:rFonts w:cs="Arial"/>
              </w:rPr>
            </w:pPr>
            <w:r w:rsidRPr="009C4728">
              <w:rPr>
                <w:rFonts w:cs="Arial"/>
              </w:rPr>
              <w:t>6.2.1</w:t>
            </w:r>
          </w:p>
        </w:tc>
        <w:tc>
          <w:tcPr>
            <w:tcW w:w="577" w:type="pct"/>
          </w:tcPr>
          <w:p w14:paraId="07D8E052" w14:textId="77777777" w:rsidR="00C53C29" w:rsidRPr="009C4728" w:rsidRDefault="00C53C29" w:rsidP="0021138B">
            <w:pPr>
              <w:pStyle w:val="TAC"/>
              <w:rPr>
                <w:rFonts w:cs="Arial"/>
              </w:rPr>
            </w:pPr>
            <w:r w:rsidRPr="009C4728">
              <w:rPr>
                <w:rFonts w:cs="Arial"/>
              </w:rPr>
              <w:t>6.2.1</w:t>
            </w:r>
          </w:p>
          <w:p w14:paraId="07D8E053" w14:textId="77777777" w:rsidR="00C53C29" w:rsidRPr="009C4728" w:rsidRDefault="00C53C29" w:rsidP="0021138B">
            <w:pPr>
              <w:pStyle w:val="TAC"/>
              <w:rPr>
                <w:rFonts w:cs="Arial"/>
              </w:rPr>
            </w:pPr>
            <w:r w:rsidRPr="009C4728">
              <w:rPr>
                <w:rFonts w:cs="Arial"/>
                <w:lang w:eastAsia="zh-CN"/>
              </w:rPr>
              <w:t>6.2.6</w:t>
            </w:r>
          </w:p>
        </w:tc>
        <w:tc>
          <w:tcPr>
            <w:tcW w:w="567" w:type="pct"/>
          </w:tcPr>
          <w:p w14:paraId="07D8E054" w14:textId="77777777" w:rsidR="00C53C29" w:rsidRPr="009C4728" w:rsidRDefault="00C53C29" w:rsidP="0021138B">
            <w:pPr>
              <w:pStyle w:val="TAC"/>
              <w:rPr>
                <w:rFonts w:cs="Arial"/>
              </w:rPr>
            </w:pPr>
            <w:r w:rsidRPr="009C4728">
              <w:rPr>
                <w:rFonts w:cs="Arial"/>
              </w:rPr>
              <w:t>6.2.1</w:t>
            </w:r>
          </w:p>
        </w:tc>
      </w:tr>
      <w:tr w:rsidR="00C53C29" w:rsidRPr="009C4728" w14:paraId="07D8E065" w14:textId="77777777" w:rsidTr="0021138B">
        <w:tc>
          <w:tcPr>
            <w:tcW w:w="960" w:type="pct"/>
            <w:shd w:val="clear" w:color="auto" w:fill="auto"/>
          </w:tcPr>
          <w:p w14:paraId="07D8E056" w14:textId="77777777" w:rsidR="00C53C29" w:rsidRPr="009C4728" w:rsidRDefault="00C53C29" w:rsidP="0021138B">
            <w:pPr>
              <w:pStyle w:val="TAL"/>
              <w:tabs>
                <w:tab w:val="left" w:pos="142"/>
              </w:tabs>
              <w:rPr>
                <w:rFonts w:cs="Arial"/>
              </w:rPr>
            </w:pPr>
            <w:r w:rsidRPr="009C4728">
              <w:rPr>
                <w:rFonts w:cs="Arial"/>
              </w:rPr>
              <w:t>Output power dynamics</w:t>
            </w:r>
          </w:p>
        </w:tc>
        <w:tc>
          <w:tcPr>
            <w:tcW w:w="587" w:type="pct"/>
            <w:shd w:val="clear" w:color="auto" w:fill="auto"/>
          </w:tcPr>
          <w:p w14:paraId="07D8E057" w14:textId="77777777" w:rsidR="00C53C29" w:rsidRPr="009C4728" w:rsidRDefault="00C53C29" w:rsidP="0021138B">
            <w:pPr>
              <w:pStyle w:val="TAC"/>
              <w:rPr>
                <w:rFonts w:cs="Arial"/>
              </w:rPr>
            </w:pPr>
            <w:r w:rsidRPr="009C4728">
              <w:rPr>
                <w:rFonts w:cs="Arial"/>
              </w:rPr>
              <w:t>6.3.1</w:t>
            </w:r>
          </w:p>
          <w:p w14:paraId="07D8E058" w14:textId="77777777" w:rsidR="00C53C29" w:rsidRPr="009C4728" w:rsidRDefault="00C53C29" w:rsidP="0021138B">
            <w:pPr>
              <w:pStyle w:val="TAC"/>
              <w:rPr>
                <w:rFonts w:cs="Arial"/>
              </w:rPr>
            </w:pPr>
            <w:r w:rsidRPr="009C4728">
              <w:rPr>
                <w:rFonts w:cs="Arial"/>
              </w:rPr>
              <w:t>6.3</w:t>
            </w:r>
            <w:r w:rsidRPr="009C4728" w:rsidDel="00642077">
              <w:rPr>
                <w:rFonts w:cs="Arial"/>
              </w:rPr>
              <w:t>.2</w:t>
            </w:r>
          </w:p>
          <w:p w14:paraId="07D8E059" w14:textId="77777777" w:rsidR="00C53C29" w:rsidRPr="009C4728" w:rsidRDefault="00C53C29" w:rsidP="0021138B">
            <w:pPr>
              <w:pStyle w:val="TAC"/>
              <w:rPr>
                <w:rFonts w:cs="Arial"/>
                <w:lang w:eastAsia="zh-CN"/>
              </w:rPr>
            </w:pPr>
            <w:r w:rsidRPr="009C4728">
              <w:rPr>
                <w:rFonts w:cs="Arial"/>
                <w:lang w:eastAsia="zh-CN"/>
              </w:rPr>
              <w:t>6.3.5</w:t>
            </w:r>
          </w:p>
          <w:p w14:paraId="07D8E05A" w14:textId="77777777" w:rsidR="00C53C29" w:rsidRPr="009C4728" w:rsidRDefault="00C53C29" w:rsidP="0021138B">
            <w:pPr>
              <w:pStyle w:val="TAC"/>
              <w:rPr>
                <w:rFonts w:cs="Arial"/>
              </w:rPr>
            </w:pPr>
            <w:r w:rsidRPr="009C4728">
              <w:rPr>
                <w:rFonts w:cs="Arial"/>
                <w:lang w:eastAsia="zh-CN"/>
              </w:rPr>
              <w:t>6.3.6</w:t>
            </w:r>
          </w:p>
        </w:tc>
        <w:tc>
          <w:tcPr>
            <w:tcW w:w="587" w:type="pct"/>
            <w:shd w:val="clear" w:color="auto" w:fill="auto"/>
          </w:tcPr>
          <w:p w14:paraId="07D8E05B" w14:textId="77777777" w:rsidR="00C53C29" w:rsidRPr="009C4728" w:rsidRDefault="00C53C29" w:rsidP="0021138B">
            <w:pPr>
              <w:pStyle w:val="TAC"/>
              <w:rPr>
                <w:rFonts w:cs="Arial"/>
              </w:rPr>
            </w:pPr>
            <w:r w:rsidRPr="009C4728">
              <w:rPr>
                <w:rFonts w:cs="Arial"/>
              </w:rPr>
              <w:t>6.3.1</w:t>
            </w:r>
          </w:p>
          <w:p w14:paraId="07D8E05C" w14:textId="77777777" w:rsidR="00C53C29" w:rsidRPr="009C4728" w:rsidRDefault="00C53C29" w:rsidP="0021138B">
            <w:pPr>
              <w:pStyle w:val="TAC"/>
              <w:rPr>
                <w:rFonts w:cs="Arial"/>
              </w:rPr>
            </w:pPr>
            <w:r w:rsidRPr="009C4728">
              <w:rPr>
                <w:rFonts w:cs="Arial"/>
              </w:rPr>
              <w:t>6.3</w:t>
            </w:r>
            <w:r w:rsidRPr="009C4728" w:rsidDel="00642077">
              <w:rPr>
                <w:rFonts w:cs="Arial"/>
              </w:rPr>
              <w:t>.2</w:t>
            </w:r>
          </w:p>
          <w:p w14:paraId="07D8E05D" w14:textId="77777777" w:rsidR="00C53C29" w:rsidRPr="009C4728" w:rsidRDefault="00C53C29" w:rsidP="0021138B">
            <w:pPr>
              <w:pStyle w:val="TAC"/>
              <w:rPr>
                <w:rFonts w:cs="Arial"/>
                <w:lang w:eastAsia="zh-CN"/>
              </w:rPr>
            </w:pPr>
            <w:r w:rsidRPr="009C4728">
              <w:rPr>
                <w:rFonts w:cs="Arial"/>
              </w:rPr>
              <w:t>6.3.4</w:t>
            </w:r>
          </w:p>
          <w:p w14:paraId="07D8E05E" w14:textId="77777777" w:rsidR="00C53C29" w:rsidRPr="009C4728" w:rsidRDefault="00C53C29" w:rsidP="0021138B">
            <w:pPr>
              <w:pStyle w:val="TAC"/>
              <w:rPr>
                <w:rFonts w:cs="Arial"/>
                <w:lang w:eastAsia="zh-CN"/>
              </w:rPr>
            </w:pPr>
            <w:r w:rsidRPr="009C4728">
              <w:rPr>
                <w:rFonts w:cs="Arial"/>
                <w:lang w:eastAsia="zh-CN"/>
              </w:rPr>
              <w:t>6.3.5</w:t>
            </w:r>
          </w:p>
          <w:p w14:paraId="07D8E05F" w14:textId="77777777" w:rsidR="00C53C29" w:rsidRPr="009C4728" w:rsidRDefault="00C53C29" w:rsidP="0021138B">
            <w:pPr>
              <w:pStyle w:val="TAC"/>
              <w:rPr>
                <w:rFonts w:cs="Arial"/>
              </w:rPr>
            </w:pPr>
            <w:r w:rsidRPr="009C4728">
              <w:rPr>
                <w:rFonts w:cs="Arial"/>
                <w:lang w:eastAsia="zh-CN"/>
              </w:rPr>
              <w:t>6.3.6</w:t>
            </w:r>
          </w:p>
        </w:tc>
        <w:tc>
          <w:tcPr>
            <w:tcW w:w="567" w:type="pct"/>
            <w:shd w:val="clear" w:color="auto" w:fill="auto"/>
          </w:tcPr>
          <w:p w14:paraId="07D8E060" w14:textId="77777777" w:rsidR="00C53C29" w:rsidRPr="009C4728" w:rsidRDefault="00C53C29" w:rsidP="0021138B">
            <w:pPr>
              <w:pStyle w:val="TAC"/>
              <w:rPr>
                <w:rFonts w:cs="Arial"/>
              </w:rPr>
            </w:pPr>
            <w:r w:rsidRPr="009C4728">
              <w:rPr>
                <w:rFonts w:cs="Arial"/>
              </w:rPr>
              <w:t>6.3.1</w:t>
            </w:r>
          </w:p>
        </w:tc>
        <w:tc>
          <w:tcPr>
            <w:tcW w:w="567" w:type="pct"/>
            <w:shd w:val="clear" w:color="auto" w:fill="auto"/>
          </w:tcPr>
          <w:p w14:paraId="07D8E061" w14:textId="77777777" w:rsidR="00C53C29" w:rsidRPr="009C4728" w:rsidRDefault="00C53C29" w:rsidP="0021138B">
            <w:pPr>
              <w:pStyle w:val="TAC"/>
              <w:rPr>
                <w:rFonts w:cs="Arial"/>
              </w:rPr>
            </w:pPr>
            <w:r w:rsidRPr="009C4728">
              <w:rPr>
                <w:rFonts w:cs="Arial"/>
              </w:rPr>
              <w:t>6.3.2</w:t>
            </w:r>
          </w:p>
        </w:tc>
        <w:tc>
          <w:tcPr>
            <w:tcW w:w="587" w:type="pct"/>
            <w:shd w:val="clear" w:color="auto" w:fill="auto"/>
          </w:tcPr>
          <w:p w14:paraId="07D8E062" w14:textId="77777777" w:rsidR="00C53C29" w:rsidRPr="009C4728" w:rsidRDefault="00C53C29" w:rsidP="0021138B">
            <w:pPr>
              <w:pStyle w:val="TAC"/>
              <w:rPr>
                <w:rFonts w:cs="Arial"/>
              </w:rPr>
            </w:pPr>
            <w:r w:rsidRPr="009C4728">
              <w:rPr>
                <w:rFonts w:cs="Arial"/>
              </w:rPr>
              <w:t>6.3.4</w:t>
            </w:r>
          </w:p>
        </w:tc>
        <w:tc>
          <w:tcPr>
            <w:tcW w:w="577" w:type="pct"/>
          </w:tcPr>
          <w:p w14:paraId="07D8E063" w14:textId="77777777" w:rsidR="00C53C29" w:rsidRPr="009C4728" w:rsidRDefault="00C53C29" w:rsidP="0021138B">
            <w:pPr>
              <w:pStyle w:val="TAC"/>
              <w:rPr>
                <w:rFonts w:cs="Arial"/>
              </w:rPr>
            </w:pPr>
            <w:r w:rsidRPr="009C4728">
              <w:rPr>
                <w:rFonts w:cs="Arial"/>
                <w:lang w:eastAsia="zh-CN"/>
              </w:rPr>
              <w:t>6.3.5</w:t>
            </w:r>
          </w:p>
        </w:tc>
        <w:tc>
          <w:tcPr>
            <w:tcW w:w="567" w:type="pct"/>
          </w:tcPr>
          <w:p w14:paraId="07D8E064" w14:textId="77777777" w:rsidR="00C53C29" w:rsidRPr="009C4728" w:rsidRDefault="00C53C29" w:rsidP="0021138B">
            <w:pPr>
              <w:pStyle w:val="TAC"/>
              <w:rPr>
                <w:rFonts w:cs="Arial"/>
                <w:lang w:eastAsia="zh-CN"/>
              </w:rPr>
            </w:pPr>
            <w:r w:rsidRPr="009C4728">
              <w:rPr>
                <w:rFonts w:cs="Arial"/>
                <w:lang w:eastAsia="zh-CN"/>
              </w:rPr>
              <w:t>6.3.6</w:t>
            </w:r>
          </w:p>
        </w:tc>
      </w:tr>
      <w:tr w:rsidR="00C53C29" w:rsidRPr="009C4728" w14:paraId="07D8E06E" w14:textId="77777777" w:rsidTr="0021138B">
        <w:tc>
          <w:tcPr>
            <w:tcW w:w="960" w:type="pct"/>
            <w:shd w:val="clear" w:color="auto" w:fill="auto"/>
          </w:tcPr>
          <w:p w14:paraId="07D8E066" w14:textId="77777777" w:rsidR="00C53C29" w:rsidRPr="009C4728" w:rsidRDefault="00C53C29" w:rsidP="0021138B">
            <w:pPr>
              <w:pStyle w:val="TAL"/>
              <w:tabs>
                <w:tab w:val="left" w:pos="142"/>
              </w:tabs>
              <w:rPr>
                <w:rFonts w:cs="Arial"/>
              </w:rPr>
            </w:pPr>
            <w:r w:rsidRPr="009C4728">
              <w:rPr>
                <w:rFonts w:cs="Arial"/>
              </w:rPr>
              <w:t>Transmit ON/OFF power</w:t>
            </w:r>
          </w:p>
        </w:tc>
        <w:tc>
          <w:tcPr>
            <w:tcW w:w="587" w:type="pct"/>
            <w:shd w:val="clear" w:color="auto" w:fill="auto"/>
          </w:tcPr>
          <w:p w14:paraId="07D8E067" w14:textId="77777777" w:rsidR="00C53C29" w:rsidRPr="009C4728" w:rsidRDefault="00C53C29" w:rsidP="0021138B">
            <w:pPr>
              <w:pStyle w:val="TAC"/>
              <w:rPr>
                <w:rFonts w:cs="Arial"/>
              </w:rPr>
            </w:pPr>
            <w:r w:rsidRPr="009C4728">
              <w:rPr>
                <w:rFonts w:cs="Arial"/>
              </w:rPr>
              <w:t xml:space="preserve">-     </w:t>
            </w:r>
          </w:p>
        </w:tc>
        <w:tc>
          <w:tcPr>
            <w:tcW w:w="587" w:type="pct"/>
            <w:shd w:val="clear" w:color="auto" w:fill="auto"/>
          </w:tcPr>
          <w:p w14:paraId="07D8E068" w14:textId="77777777" w:rsidR="00C53C29" w:rsidRPr="009C4728" w:rsidRDefault="00C53C29" w:rsidP="0021138B">
            <w:pPr>
              <w:pStyle w:val="TAC"/>
              <w:rPr>
                <w:rFonts w:cs="Arial"/>
              </w:rPr>
            </w:pPr>
            <w:r w:rsidRPr="009C4728">
              <w:rPr>
                <w:rFonts w:cs="Arial"/>
              </w:rPr>
              <w:t xml:space="preserve">-        </w:t>
            </w:r>
          </w:p>
        </w:tc>
        <w:tc>
          <w:tcPr>
            <w:tcW w:w="567" w:type="pct"/>
            <w:shd w:val="clear" w:color="auto" w:fill="auto"/>
          </w:tcPr>
          <w:p w14:paraId="07D8E069" w14:textId="77777777" w:rsidR="00C53C29" w:rsidRPr="009C4728" w:rsidRDefault="00C53C29" w:rsidP="0021138B">
            <w:pPr>
              <w:pStyle w:val="TAC"/>
              <w:rPr>
                <w:rFonts w:cs="Arial"/>
              </w:rPr>
            </w:pPr>
            <w:r w:rsidRPr="009C4728">
              <w:rPr>
                <w:rFonts w:cs="Arial"/>
              </w:rPr>
              <w:t>-</w:t>
            </w:r>
          </w:p>
        </w:tc>
        <w:tc>
          <w:tcPr>
            <w:tcW w:w="567" w:type="pct"/>
            <w:shd w:val="clear" w:color="auto" w:fill="auto"/>
          </w:tcPr>
          <w:p w14:paraId="07D8E06A" w14:textId="77777777" w:rsidR="00C53C29" w:rsidRPr="009C4728" w:rsidRDefault="00C53C29" w:rsidP="0021138B">
            <w:pPr>
              <w:pStyle w:val="TAC"/>
              <w:rPr>
                <w:rFonts w:cs="Arial"/>
              </w:rPr>
            </w:pPr>
            <w:r w:rsidRPr="009C4728">
              <w:rPr>
                <w:rFonts w:cs="Arial"/>
              </w:rPr>
              <w:t xml:space="preserve">-        </w:t>
            </w:r>
          </w:p>
        </w:tc>
        <w:tc>
          <w:tcPr>
            <w:tcW w:w="587" w:type="pct"/>
            <w:shd w:val="clear" w:color="auto" w:fill="auto"/>
          </w:tcPr>
          <w:p w14:paraId="07D8E06B" w14:textId="77777777" w:rsidR="00C53C29" w:rsidRPr="009C4728" w:rsidRDefault="00C53C29" w:rsidP="0021138B">
            <w:pPr>
              <w:pStyle w:val="TAC"/>
              <w:rPr>
                <w:rFonts w:cs="Arial"/>
              </w:rPr>
            </w:pPr>
            <w:r w:rsidRPr="009C4728">
              <w:rPr>
                <w:rFonts w:cs="Arial"/>
              </w:rPr>
              <w:t xml:space="preserve">-        </w:t>
            </w:r>
          </w:p>
        </w:tc>
        <w:tc>
          <w:tcPr>
            <w:tcW w:w="577" w:type="pct"/>
          </w:tcPr>
          <w:p w14:paraId="07D8E06C" w14:textId="77777777" w:rsidR="00C53C29" w:rsidRPr="009C4728" w:rsidRDefault="00C53C29" w:rsidP="0021138B">
            <w:pPr>
              <w:pStyle w:val="TAC"/>
              <w:rPr>
                <w:rFonts w:cs="Arial"/>
              </w:rPr>
            </w:pPr>
            <w:r w:rsidRPr="009C4728">
              <w:rPr>
                <w:rFonts w:cs="Arial"/>
                <w:lang w:eastAsia="zh-CN"/>
              </w:rPr>
              <w:t>-</w:t>
            </w:r>
          </w:p>
        </w:tc>
        <w:tc>
          <w:tcPr>
            <w:tcW w:w="567" w:type="pct"/>
          </w:tcPr>
          <w:p w14:paraId="07D8E06D" w14:textId="77777777" w:rsidR="00C53C29" w:rsidRPr="009C4728" w:rsidRDefault="00C53C29" w:rsidP="0021138B">
            <w:pPr>
              <w:pStyle w:val="TAC"/>
              <w:rPr>
                <w:rFonts w:cs="Arial"/>
                <w:lang w:eastAsia="zh-CN"/>
              </w:rPr>
            </w:pPr>
            <w:r w:rsidRPr="009C4728">
              <w:rPr>
                <w:rFonts w:cs="Arial"/>
                <w:lang w:eastAsia="zh-CN"/>
              </w:rPr>
              <w:t>-</w:t>
            </w:r>
          </w:p>
        </w:tc>
      </w:tr>
      <w:tr w:rsidR="00C53C29" w:rsidRPr="009C4728" w14:paraId="07D8E072" w14:textId="77777777" w:rsidTr="0021138B">
        <w:tc>
          <w:tcPr>
            <w:tcW w:w="960" w:type="pct"/>
            <w:shd w:val="clear" w:color="auto" w:fill="auto"/>
          </w:tcPr>
          <w:p w14:paraId="07D8E06F" w14:textId="77777777" w:rsidR="00C53C29" w:rsidRPr="009C4728" w:rsidRDefault="00C53C29" w:rsidP="0021138B">
            <w:pPr>
              <w:pStyle w:val="TAL"/>
              <w:tabs>
                <w:tab w:val="left" w:pos="142"/>
              </w:tabs>
              <w:rPr>
                <w:rFonts w:cs="Arial"/>
              </w:rPr>
            </w:pPr>
            <w:r w:rsidRPr="009C4728">
              <w:rPr>
                <w:rFonts w:cs="Arial"/>
              </w:rPr>
              <w:t>Transmitted signal quality</w:t>
            </w:r>
          </w:p>
        </w:tc>
        <w:tc>
          <w:tcPr>
            <w:tcW w:w="3473" w:type="pct"/>
            <w:gridSpan w:val="6"/>
            <w:shd w:val="clear" w:color="auto" w:fill="auto"/>
          </w:tcPr>
          <w:p w14:paraId="07D8E070" w14:textId="77777777" w:rsidR="00C53C29" w:rsidRPr="009C4728" w:rsidRDefault="00C53C29" w:rsidP="0021138B">
            <w:pPr>
              <w:pStyle w:val="TAC"/>
              <w:rPr>
                <w:rFonts w:cs="Arial"/>
              </w:rPr>
            </w:pPr>
          </w:p>
        </w:tc>
        <w:tc>
          <w:tcPr>
            <w:tcW w:w="567" w:type="pct"/>
          </w:tcPr>
          <w:p w14:paraId="07D8E071" w14:textId="77777777" w:rsidR="00C53C29" w:rsidRPr="009C4728" w:rsidRDefault="00C53C29" w:rsidP="0021138B">
            <w:pPr>
              <w:pStyle w:val="TAC"/>
              <w:rPr>
                <w:rFonts w:cs="Arial"/>
              </w:rPr>
            </w:pPr>
          </w:p>
        </w:tc>
      </w:tr>
      <w:tr w:rsidR="00C53C29" w:rsidRPr="009C4728" w14:paraId="07D8E082" w14:textId="77777777" w:rsidTr="0021138B">
        <w:tc>
          <w:tcPr>
            <w:tcW w:w="960" w:type="pct"/>
            <w:shd w:val="clear" w:color="auto" w:fill="auto"/>
          </w:tcPr>
          <w:p w14:paraId="07D8E073" w14:textId="77777777" w:rsidR="00C53C29" w:rsidRPr="009C4728" w:rsidRDefault="00C53C29" w:rsidP="0021138B">
            <w:pPr>
              <w:pStyle w:val="TAL"/>
              <w:tabs>
                <w:tab w:val="left" w:pos="142"/>
              </w:tabs>
              <w:rPr>
                <w:rFonts w:cs="Arial"/>
              </w:rPr>
            </w:pPr>
            <w:r w:rsidRPr="009C4728">
              <w:rPr>
                <w:rFonts w:cs="Arial"/>
              </w:rPr>
              <w:tab/>
              <w:t>Modulation quality</w:t>
            </w:r>
          </w:p>
        </w:tc>
        <w:tc>
          <w:tcPr>
            <w:tcW w:w="587" w:type="pct"/>
            <w:shd w:val="clear" w:color="auto" w:fill="auto"/>
          </w:tcPr>
          <w:p w14:paraId="07D8E074" w14:textId="77777777" w:rsidR="00C53C29" w:rsidRPr="009C4728" w:rsidRDefault="00C53C29" w:rsidP="0021138B">
            <w:pPr>
              <w:pStyle w:val="TAC"/>
              <w:rPr>
                <w:rFonts w:cs="Arial"/>
              </w:rPr>
            </w:pPr>
            <w:r w:rsidRPr="009C4728">
              <w:rPr>
                <w:rFonts w:cs="Arial"/>
              </w:rPr>
              <w:t>6.5.1.1</w:t>
            </w:r>
          </w:p>
          <w:p w14:paraId="07D8E075" w14:textId="77777777" w:rsidR="00C53C29" w:rsidRPr="009C4728" w:rsidRDefault="00C53C29" w:rsidP="0021138B">
            <w:pPr>
              <w:pStyle w:val="TAC"/>
              <w:rPr>
                <w:rFonts w:cs="Arial"/>
                <w:lang w:eastAsia="zh-CN"/>
              </w:rPr>
            </w:pPr>
            <w:r w:rsidRPr="009C4728">
              <w:rPr>
                <w:rFonts w:cs="Arial"/>
              </w:rPr>
              <w:t>6.5.1.2</w:t>
            </w:r>
          </w:p>
          <w:p w14:paraId="07D8E076" w14:textId="77777777" w:rsidR="00C53C29" w:rsidRPr="009C4728" w:rsidRDefault="00C53C29" w:rsidP="0021138B">
            <w:pPr>
              <w:pStyle w:val="TAC"/>
              <w:rPr>
                <w:rFonts w:cs="Arial"/>
                <w:lang w:eastAsia="zh-CN"/>
              </w:rPr>
            </w:pPr>
            <w:r w:rsidRPr="009C4728">
              <w:rPr>
                <w:rFonts w:cs="Arial"/>
                <w:lang w:eastAsia="zh-CN"/>
              </w:rPr>
              <w:t>6.5.1.5</w:t>
            </w:r>
          </w:p>
          <w:p w14:paraId="07D8E077" w14:textId="77777777" w:rsidR="00C53C29" w:rsidRPr="009C4728" w:rsidRDefault="00C53C29" w:rsidP="0021138B">
            <w:pPr>
              <w:pStyle w:val="TAC"/>
              <w:rPr>
                <w:rFonts w:cs="Arial"/>
              </w:rPr>
            </w:pPr>
            <w:r w:rsidRPr="009C4728">
              <w:rPr>
                <w:rFonts w:cs="Arial"/>
                <w:lang w:eastAsia="zh-CN"/>
              </w:rPr>
              <w:t>6.5.1.6</w:t>
            </w:r>
          </w:p>
        </w:tc>
        <w:tc>
          <w:tcPr>
            <w:tcW w:w="587" w:type="pct"/>
            <w:shd w:val="clear" w:color="auto" w:fill="auto"/>
          </w:tcPr>
          <w:p w14:paraId="07D8E078" w14:textId="77777777" w:rsidR="00C53C29" w:rsidRPr="009C4728" w:rsidRDefault="00C53C29" w:rsidP="0021138B">
            <w:pPr>
              <w:pStyle w:val="TAC"/>
              <w:rPr>
                <w:rFonts w:cs="Arial"/>
              </w:rPr>
            </w:pPr>
            <w:r w:rsidRPr="009C4728">
              <w:rPr>
                <w:rFonts w:cs="Arial"/>
              </w:rPr>
              <w:t>6.5.1.1</w:t>
            </w:r>
          </w:p>
          <w:p w14:paraId="07D8E079" w14:textId="77777777" w:rsidR="00C53C29" w:rsidRPr="009C4728" w:rsidRDefault="00C53C29" w:rsidP="0021138B">
            <w:pPr>
              <w:pStyle w:val="TAC"/>
              <w:rPr>
                <w:rFonts w:cs="Arial"/>
              </w:rPr>
            </w:pPr>
            <w:r w:rsidRPr="009C4728">
              <w:rPr>
                <w:rFonts w:cs="Arial"/>
              </w:rPr>
              <w:t>6.5.1.2</w:t>
            </w:r>
          </w:p>
          <w:p w14:paraId="07D8E07A" w14:textId="77777777" w:rsidR="00C53C29" w:rsidRPr="009C4728" w:rsidRDefault="00C53C29" w:rsidP="0021138B">
            <w:pPr>
              <w:pStyle w:val="TAC"/>
              <w:rPr>
                <w:rFonts w:cs="Arial"/>
                <w:lang w:eastAsia="zh-CN"/>
              </w:rPr>
            </w:pPr>
            <w:r w:rsidRPr="009C4728">
              <w:rPr>
                <w:rFonts w:cs="Arial"/>
              </w:rPr>
              <w:t>6.5.1.4</w:t>
            </w:r>
          </w:p>
          <w:p w14:paraId="07D8E07B" w14:textId="77777777" w:rsidR="00C53C29" w:rsidRPr="009C4728" w:rsidRDefault="00C53C29" w:rsidP="0021138B">
            <w:pPr>
              <w:pStyle w:val="TAC"/>
              <w:rPr>
                <w:rFonts w:cs="Arial"/>
                <w:lang w:eastAsia="zh-CN"/>
              </w:rPr>
            </w:pPr>
            <w:r w:rsidRPr="009C4728">
              <w:rPr>
                <w:rFonts w:cs="Arial"/>
                <w:lang w:eastAsia="zh-CN"/>
              </w:rPr>
              <w:t>6.5.1.5</w:t>
            </w:r>
          </w:p>
          <w:p w14:paraId="07D8E07C" w14:textId="77777777" w:rsidR="00C53C29" w:rsidRPr="009C4728" w:rsidRDefault="00C53C29" w:rsidP="0021138B">
            <w:pPr>
              <w:pStyle w:val="TAC"/>
              <w:rPr>
                <w:rFonts w:cs="Arial"/>
              </w:rPr>
            </w:pPr>
            <w:r w:rsidRPr="009C4728">
              <w:rPr>
                <w:rFonts w:cs="Arial"/>
                <w:lang w:eastAsia="zh-CN"/>
              </w:rPr>
              <w:t>6.5.1.6</w:t>
            </w:r>
          </w:p>
        </w:tc>
        <w:tc>
          <w:tcPr>
            <w:tcW w:w="567" w:type="pct"/>
            <w:shd w:val="clear" w:color="auto" w:fill="auto"/>
          </w:tcPr>
          <w:p w14:paraId="07D8E07D" w14:textId="77777777" w:rsidR="00C53C29" w:rsidRPr="009C4728" w:rsidRDefault="00C53C29" w:rsidP="0021138B">
            <w:pPr>
              <w:pStyle w:val="TAC"/>
              <w:rPr>
                <w:rFonts w:cs="Arial"/>
              </w:rPr>
            </w:pPr>
            <w:r w:rsidRPr="009C4728">
              <w:rPr>
                <w:rFonts w:cs="Arial"/>
              </w:rPr>
              <w:t>6.5.1.1</w:t>
            </w:r>
          </w:p>
        </w:tc>
        <w:tc>
          <w:tcPr>
            <w:tcW w:w="567" w:type="pct"/>
            <w:shd w:val="clear" w:color="auto" w:fill="auto"/>
          </w:tcPr>
          <w:p w14:paraId="07D8E07E" w14:textId="77777777" w:rsidR="00C53C29" w:rsidRPr="009C4728" w:rsidRDefault="00C53C29" w:rsidP="0021138B">
            <w:pPr>
              <w:pStyle w:val="TAC"/>
              <w:rPr>
                <w:rFonts w:cs="Arial"/>
              </w:rPr>
            </w:pPr>
            <w:r w:rsidRPr="009C4728">
              <w:rPr>
                <w:rFonts w:cs="Arial"/>
              </w:rPr>
              <w:t>6.5.1.2</w:t>
            </w:r>
          </w:p>
        </w:tc>
        <w:tc>
          <w:tcPr>
            <w:tcW w:w="587" w:type="pct"/>
            <w:shd w:val="clear" w:color="auto" w:fill="auto"/>
          </w:tcPr>
          <w:p w14:paraId="07D8E07F" w14:textId="77777777" w:rsidR="00C53C29" w:rsidRPr="009C4728" w:rsidRDefault="00C53C29" w:rsidP="0021138B">
            <w:pPr>
              <w:pStyle w:val="TAC"/>
              <w:rPr>
                <w:rFonts w:cs="Arial"/>
              </w:rPr>
            </w:pPr>
            <w:r w:rsidRPr="009C4728">
              <w:rPr>
                <w:rFonts w:cs="Arial"/>
              </w:rPr>
              <w:t>6.5.1.4</w:t>
            </w:r>
          </w:p>
        </w:tc>
        <w:tc>
          <w:tcPr>
            <w:tcW w:w="577" w:type="pct"/>
          </w:tcPr>
          <w:p w14:paraId="07D8E080" w14:textId="77777777" w:rsidR="00C53C29" w:rsidRPr="009C4728" w:rsidRDefault="00C53C29" w:rsidP="0021138B">
            <w:pPr>
              <w:pStyle w:val="TAC"/>
              <w:rPr>
                <w:rFonts w:cs="Arial"/>
              </w:rPr>
            </w:pPr>
            <w:r w:rsidRPr="009C4728">
              <w:rPr>
                <w:rFonts w:cs="Arial"/>
                <w:lang w:eastAsia="zh-CN"/>
              </w:rPr>
              <w:t>6.5.1.5</w:t>
            </w:r>
          </w:p>
        </w:tc>
        <w:tc>
          <w:tcPr>
            <w:tcW w:w="567" w:type="pct"/>
          </w:tcPr>
          <w:p w14:paraId="07D8E081" w14:textId="77777777" w:rsidR="00C53C29" w:rsidRPr="009C4728" w:rsidRDefault="00C53C29" w:rsidP="0021138B">
            <w:pPr>
              <w:pStyle w:val="TAC"/>
              <w:rPr>
                <w:rFonts w:cs="Arial"/>
                <w:lang w:eastAsia="zh-CN"/>
              </w:rPr>
            </w:pPr>
            <w:r w:rsidRPr="009C4728">
              <w:rPr>
                <w:rFonts w:cs="Arial"/>
                <w:lang w:eastAsia="zh-CN"/>
              </w:rPr>
              <w:t>6.5.1.6</w:t>
            </w:r>
          </w:p>
        </w:tc>
      </w:tr>
      <w:tr w:rsidR="00C53C29" w:rsidRPr="009C4728" w14:paraId="07D8E092" w14:textId="77777777" w:rsidTr="0021138B">
        <w:tc>
          <w:tcPr>
            <w:tcW w:w="960" w:type="pct"/>
            <w:shd w:val="clear" w:color="auto" w:fill="auto"/>
          </w:tcPr>
          <w:p w14:paraId="07D8E083" w14:textId="77777777" w:rsidR="00C53C29" w:rsidRPr="009C4728" w:rsidRDefault="00C53C29" w:rsidP="0021138B">
            <w:pPr>
              <w:pStyle w:val="TAL"/>
              <w:tabs>
                <w:tab w:val="left" w:pos="142"/>
              </w:tabs>
              <w:rPr>
                <w:rFonts w:cs="Arial"/>
              </w:rPr>
            </w:pPr>
            <w:r w:rsidRPr="009C4728">
              <w:rPr>
                <w:rFonts w:cs="Arial"/>
              </w:rPr>
              <w:tab/>
              <w:t>Frequency error</w:t>
            </w:r>
          </w:p>
        </w:tc>
        <w:tc>
          <w:tcPr>
            <w:tcW w:w="587" w:type="pct"/>
            <w:shd w:val="clear" w:color="auto" w:fill="auto"/>
          </w:tcPr>
          <w:p w14:paraId="07D8E084" w14:textId="77777777" w:rsidR="00C53C29" w:rsidRPr="009C4728" w:rsidRDefault="00C53C29" w:rsidP="0021138B">
            <w:pPr>
              <w:pStyle w:val="TAC"/>
              <w:rPr>
                <w:rFonts w:cs="Arial"/>
              </w:rPr>
            </w:pPr>
            <w:r w:rsidRPr="009C4728">
              <w:rPr>
                <w:rFonts w:cs="Arial"/>
              </w:rPr>
              <w:t>6.5.2.1</w:t>
            </w:r>
          </w:p>
          <w:p w14:paraId="07D8E085" w14:textId="77777777" w:rsidR="00C53C29" w:rsidRPr="009C4728" w:rsidRDefault="00C53C29" w:rsidP="0021138B">
            <w:pPr>
              <w:pStyle w:val="TAC"/>
              <w:rPr>
                <w:rFonts w:cs="Arial"/>
                <w:lang w:eastAsia="zh-CN"/>
              </w:rPr>
            </w:pPr>
            <w:r w:rsidRPr="009C4728">
              <w:rPr>
                <w:rFonts w:cs="Arial"/>
              </w:rPr>
              <w:t>6.5.2.2</w:t>
            </w:r>
          </w:p>
          <w:p w14:paraId="07D8E086" w14:textId="77777777" w:rsidR="00C53C29" w:rsidRPr="009C4728" w:rsidRDefault="00C53C29" w:rsidP="0021138B">
            <w:pPr>
              <w:pStyle w:val="TAC"/>
              <w:rPr>
                <w:rFonts w:cs="Arial"/>
                <w:lang w:eastAsia="zh-CN"/>
              </w:rPr>
            </w:pPr>
            <w:r w:rsidRPr="009C4728">
              <w:rPr>
                <w:rFonts w:cs="Arial"/>
                <w:lang w:eastAsia="zh-CN"/>
              </w:rPr>
              <w:t>6.5.2.5</w:t>
            </w:r>
          </w:p>
          <w:p w14:paraId="07D8E087" w14:textId="77777777" w:rsidR="00C53C29" w:rsidRPr="009C4728" w:rsidRDefault="00C53C29" w:rsidP="0021138B">
            <w:pPr>
              <w:pStyle w:val="TAC"/>
              <w:rPr>
                <w:rFonts w:cs="Arial"/>
              </w:rPr>
            </w:pPr>
            <w:r w:rsidRPr="009C4728">
              <w:rPr>
                <w:rFonts w:cs="Arial"/>
                <w:lang w:eastAsia="zh-CN"/>
              </w:rPr>
              <w:t>6.5.2.6</w:t>
            </w:r>
          </w:p>
        </w:tc>
        <w:tc>
          <w:tcPr>
            <w:tcW w:w="587" w:type="pct"/>
            <w:shd w:val="clear" w:color="auto" w:fill="auto"/>
          </w:tcPr>
          <w:p w14:paraId="07D8E088" w14:textId="77777777" w:rsidR="00C53C29" w:rsidRPr="009C4728" w:rsidRDefault="00C53C29" w:rsidP="0021138B">
            <w:pPr>
              <w:pStyle w:val="TAC"/>
              <w:rPr>
                <w:rFonts w:cs="Arial"/>
              </w:rPr>
            </w:pPr>
            <w:r w:rsidRPr="009C4728">
              <w:rPr>
                <w:rFonts w:cs="Arial"/>
              </w:rPr>
              <w:t>6.5.2.1</w:t>
            </w:r>
          </w:p>
          <w:p w14:paraId="07D8E089" w14:textId="77777777" w:rsidR="00C53C29" w:rsidRPr="009C4728" w:rsidRDefault="00C53C29" w:rsidP="0021138B">
            <w:pPr>
              <w:pStyle w:val="TAC"/>
              <w:rPr>
                <w:rFonts w:cs="Arial"/>
              </w:rPr>
            </w:pPr>
            <w:r w:rsidRPr="009C4728">
              <w:rPr>
                <w:rFonts w:cs="Arial"/>
              </w:rPr>
              <w:t>6.5.2.2</w:t>
            </w:r>
          </w:p>
          <w:p w14:paraId="07D8E08A" w14:textId="77777777" w:rsidR="00C53C29" w:rsidRPr="009C4728" w:rsidRDefault="00C53C29" w:rsidP="0021138B">
            <w:pPr>
              <w:pStyle w:val="TAC"/>
              <w:rPr>
                <w:rFonts w:cs="Arial"/>
                <w:lang w:eastAsia="zh-CN"/>
              </w:rPr>
            </w:pPr>
            <w:r w:rsidRPr="009C4728">
              <w:rPr>
                <w:rFonts w:cs="Arial"/>
              </w:rPr>
              <w:t>6.5.2.4</w:t>
            </w:r>
          </w:p>
          <w:p w14:paraId="07D8E08B" w14:textId="77777777" w:rsidR="00C53C29" w:rsidRPr="009C4728" w:rsidRDefault="00C53C29" w:rsidP="0021138B">
            <w:pPr>
              <w:pStyle w:val="TAC"/>
              <w:rPr>
                <w:rFonts w:cs="Arial"/>
                <w:lang w:eastAsia="zh-CN"/>
              </w:rPr>
            </w:pPr>
            <w:r w:rsidRPr="009C4728">
              <w:rPr>
                <w:rFonts w:cs="Arial"/>
                <w:lang w:eastAsia="zh-CN"/>
              </w:rPr>
              <w:t>6.5.2.5</w:t>
            </w:r>
          </w:p>
          <w:p w14:paraId="07D8E08C" w14:textId="77777777" w:rsidR="00C53C29" w:rsidRPr="009C4728" w:rsidRDefault="00C53C29" w:rsidP="0021138B">
            <w:pPr>
              <w:pStyle w:val="TAC"/>
              <w:rPr>
                <w:rFonts w:cs="Arial"/>
              </w:rPr>
            </w:pPr>
            <w:r w:rsidRPr="009C4728">
              <w:rPr>
                <w:rFonts w:cs="Arial"/>
                <w:lang w:eastAsia="zh-CN"/>
              </w:rPr>
              <w:t>6.5.2.6</w:t>
            </w:r>
          </w:p>
        </w:tc>
        <w:tc>
          <w:tcPr>
            <w:tcW w:w="567" w:type="pct"/>
            <w:shd w:val="clear" w:color="auto" w:fill="auto"/>
          </w:tcPr>
          <w:p w14:paraId="07D8E08D" w14:textId="77777777" w:rsidR="00C53C29" w:rsidRPr="009C4728" w:rsidRDefault="00C53C29" w:rsidP="0021138B">
            <w:pPr>
              <w:pStyle w:val="TAC"/>
              <w:rPr>
                <w:rFonts w:cs="Arial"/>
              </w:rPr>
            </w:pPr>
            <w:r w:rsidRPr="009C4728">
              <w:rPr>
                <w:rFonts w:cs="Arial"/>
              </w:rPr>
              <w:t>6.5.2.1</w:t>
            </w:r>
          </w:p>
        </w:tc>
        <w:tc>
          <w:tcPr>
            <w:tcW w:w="567" w:type="pct"/>
            <w:shd w:val="clear" w:color="auto" w:fill="auto"/>
          </w:tcPr>
          <w:p w14:paraId="07D8E08E" w14:textId="77777777" w:rsidR="00C53C29" w:rsidRPr="009C4728" w:rsidRDefault="00C53C29" w:rsidP="0021138B">
            <w:pPr>
              <w:pStyle w:val="TAC"/>
              <w:rPr>
                <w:rFonts w:cs="Arial"/>
              </w:rPr>
            </w:pPr>
            <w:r w:rsidRPr="009C4728">
              <w:rPr>
                <w:rFonts w:cs="Arial"/>
              </w:rPr>
              <w:t>6.5.2.2</w:t>
            </w:r>
          </w:p>
        </w:tc>
        <w:tc>
          <w:tcPr>
            <w:tcW w:w="587" w:type="pct"/>
            <w:shd w:val="clear" w:color="auto" w:fill="auto"/>
          </w:tcPr>
          <w:p w14:paraId="07D8E08F" w14:textId="77777777" w:rsidR="00C53C29" w:rsidRPr="009C4728" w:rsidRDefault="00C53C29" w:rsidP="0021138B">
            <w:pPr>
              <w:pStyle w:val="TAC"/>
              <w:rPr>
                <w:rFonts w:cs="Arial"/>
              </w:rPr>
            </w:pPr>
            <w:r w:rsidRPr="009C4728">
              <w:rPr>
                <w:rFonts w:cs="Arial"/>
              </w:rPr>
              <w:t>6.5.2.4</w:t>
            </w:r>
          </w:p>
        </w:tc>
        <w:tc>
          <w:tcPr>
            <w:tcW w:w="577" w:type="pct"/>
          </w:tcPr>
          <w:p w14:paraId="07D8E090" w14:textId="77777777" w:rsidR="00C53C29" w:rsidRPr="009C4728" w:rsidRDefault="00C53C29" w:rsidP="0021138B">
            <w:pPr>
              <w:pStyle w:val="TAC"/>
              <w:rPr>
                <w:rFonts w:cs="Arial"/>
              </w:rPr>
            </w:pPr>
            <w:r w:rsidRPr="009C4728">
              <w:rPr>
                <w:rFonts w:cs="Arial"/>
                <w:lang w:eastAsia="zh-CN"/>
              </w:rPr>
              <w:t>6.5.2.5</w:t>
            </w:r>
          </w:p>
        </w:tc>
        <w:tc>
          <w:tcPr>
            <w:tcW w:w="567" w:type="pct"/>
          </w:tcPr>
          <w:p w14:paraId="07D8E091" w14:textId="77777777" w:rsidR="00C53C29" w:rsidRPr="009C4728" w:rsidRDefault="00C53C29" w:rsidP="0021138B">
            <w:pPr>
              <w:pStyle w:val="TAC"/>
              <w:rPr>
                <w:rFonts w:cs="Arial"/>
                <w:lang w:eastAsia="zh-CN"/>
              </w:rPr>
            </w:pPr>
            <w:r w:rsidRPr="009C4728">
              <w:rPr>
                <w:rFonts w:cs="Arial"/>
                <w:lang w:eastAsia="zh-CN"/>
              </w:rPr>
              <w:t>6.5.2.6</w:t>
            </w:r>
          </w:p>
        </w:tc>
      </w:tr>
      <w:tr w:rsidR="00C53C29" w:rsidRPr="009C4728" w14:paraId="07D8E0A1" w14:textId="77777777" w:rsidTr="0021138B">
        <w:tc>
          <w:tcPr>
            <w:tcW w:w="960" w:type="pct"/>
            <w:shd w:val="clear" w:color="auto" w:fill="auto"/>
          </w:tcPr>
          <w:p w14:paraId="07D8E093" w14:textId="77777777" w:rsidR="00C53C29" w:rsidRPr="009C4728" w:rsidRDefault="00C53C29" w:rsidP="0021138B">
            <w:pPr>
              <w:pStyle w:val="TAL"/>
              <w:tabs>
                <w:tab w:val="left" w:pos="142"/>
              </w:tabs>
              <w:rPr>
                <w:rFonts w:cs="Arial"/>
              </w:rPr>
            </w:pPr>
            <w:r w:rsidRPr="009C4728">
              <w:rPr>
                <w:rFonts w:cs="Arial"/>
              </w:rPr>
              <w:tab/>
              <w:t>Time alignment error</w:t>
            </w:r>
          </w:p>
        </w:tc>
        <w:tc>
          <w:tcPr>
            <w:tcW w:w="587" w:type="pct"/>
            <w:shd w:val="clear" w:color="auto" w:fill="auto"/>
          </w:tcPr>
          <w:p w14:paraId="07D8E094" w14:textId="77777777" w:rsidR="00C53C29" w:rsidRPr="009C4728" w:rsidRDefault="00C53C29" w:rsidP="0021138B">
            <w:pPr>
              <w:pStyle w:val="TAC"/>
              <w:rPr>
                <w:rFonts w:cs="Arial"/>
              </w:rPr>
            </w:pPr>
            <w:r w:rsidRPr="009C4728">
              <w:rPr>
                <w:rFonts w:cs="Arial"/>
              </w:rPr>
              <w:t>6.5.3.1</w:t>
            </w:r>
          </w:p>
          <w:p w14:paraId="07D8E095" w14:textId="77777777" w:rsidR="00C53C29" w:rsidRPr="009C4728" w:rsidRDefault="00C53C29" w:rsidP="0021138B">
            <w:pPr>
              <w:pStyle w:val="TAC"/>
              <w:rPr>
                <w:rFonts w:cs="Arial"/>
                <w:lang w:eastAsia="zh-CN"/>
              </w:rPr>
            </w:pPr>
            <w:r w:rsidRPr="009C4728">
              <w:rPr>
                <w:rFonts w:cs="Arial"/>
              </w:rPr>
              <w:t>6.5.3.2</w:t>
            </w:r>
          </w:p>
          <w:p w14:paraId="07D8E096" w14:textId="77777777" w:rsidR="00C53C29" w:rsidRPr="009C4728" w:rsidRDefault="00C53C29" w:rsidP="0021138B">
            <w:pPr>
              <w:pStyle w:val="TAC"/>
              <w:rPr>
                <w:rFonts w:cs="Arial"/>
                <w:lang w:eastAsia="zh-CN"/>
              </w:rPr>
            </w:pPr>
            <w:r w:rsidRPr="009C4728">
              <w:rPr>
                <w:rFonts w:cs="Arial"/>
                <w:lang w:eastAsia="zh-CN"/>
              </w:rPr>
              <w:t>6.5.3.4</w:t>
            </w:r>
          </w:p>
          <w:p w14:paraId="07D8E097" w14:textId="77777777" w:rsidR="00C53C29" w:rsidRPr="009C4728" w:rsidRDefault="00C53C29" w:rsidP="0021138B">
            <w:pPr>
              <w:pStyle w:val="TAC"/>
              <w:rPr>
                <w:rFonts w:cs="Arial"/>
              </w:rPr>
            </w:pPr>
            <w:r w:rsidRPr="009C4728">
              <w:rPr>
                <w:rFonts w:cs="Arial"/>
                <w:lang w:eastAsia="zh-CN"/>
              </w:rPr>
              <w:t>6.5.3.5</w:t>
            </w:r>
          </w:p>
        </w:tc>
        <w:tc>
          <w:tcPr>
            <w:tcW w:w="587" w:type="pct"/>
            <w:shd w:val="clear" w:color="auto" w:fill="auto"/>
          </w:tcPr>
          <w:p w14:paraId="07D8E098" w14:textId="77777777" w:rsidR="00C53C29" w:rsidRPr="009C4728" w:rsidRDefault="00C53C29" w:rsidP="0021138B">
            <w:pPr>
              <w:pStyle w:val="TAC"/>
              <w:rPr>
                <w:rFonts w:cs="Arial"/>
              </w:rPr>
            </w:pPr>
            <w:r w:rsidRPr="009C4728">
              <w:rPr>
                <w:rFonts w:cs="Arial"/>
              </w:rPr>
              <w:t>6.5.3.1</w:t>
            </w:r>
          </w:p>
          <w:p w14:paraId="07D8E099" w14:textId="77777777" w:rsidR="00C53C29" w:rsidRPr="009C4728" w:rsidRDefault="00C53C29" w:rsidP="0021138B">
            <w:pPr>
              <w:pStyle w:val="TAC"/>
              <w:rPr>
                <w:rFonts w:cs="Arial"/>
                <w:lang w:eastAsia="zh-CN"/>
              </w:rPr>
            </w:pPr>
            <w:r w:rsidRPr="009C4728">
              <w:rPr>
                <w:rFonts w:cs="Arial"/>
              </w:rPr>
              <w:t>6.5.3.2</w:t>
            </w:r>
          </w:p>
          <w:p w14:paraId="07D8E09A" w14:textId="77777777" w:rsidR="00C53C29" w:rsidRPr="009C4728" w:rsidRDefault="00C53C29" w:rsidP="0021138B">
            <w:pPr>
              <w:pStyle w:val="TAC"/>
              <w:rPr>
                <w:rFonts w:cs="Arial"/>
                <w:lang w:eastAsia="zh-CN"/>
              </w:rPr>
            </w:pPr>
            <w:r w:rsidRPr="009C4728">
              <w:rPr>
                <w:rFonts w:cs="Arial"/>
                <w:lang w:eastAsia="zh-CN"/>
              </w:rPr>
              <w:t>6.5.3.4</w:t>
            </w:r>
          </w:p>
          <w:p w14:paraId="07D8E09B" w14:textId="77777777" w:rsidR="00C53C29" w:rsidRPr="009C4728" w:rsidRDefault="00C53C29" w:rsidP="0021138B">
            <w:pPr>
              <w:pStyle w:val="TAC"/>
              <w:rPr>
                <w:rFonts w:cs="Arial"/>
              </w:rPr>
            </w:pPr>
            <w:r w:rsidRPr="009C4728">
              <w:rPr>
                <w:rFonts w:cs="Arial"/>
                <w:lang w:eastAsia="zh-CN"/>
              </w:rPr>
              <w:t>6.5.3.5</w:t>
            </w:r>
          </w:p>
        </w:tc>
        <w:tc>
          <w:tcPr>
            <w:tcW w:w="567" w:type="pct"/>
            <w:shd w:val="clear" w:color="auto" w:fill="auto"/>
          </w:tcPr>
          <w:p w14:paraId="07D8E09C" w14:textId="77777777" w:rsidR="00C53C29" w:rsidRPr="009C4728" w:rsidRDefault="00C53C29" w:rsidP="0021138B">
            <w:pPr>
              <w:pStyle w:val="TAC"/>
              <w:rPr>
                <w:rFonts w:cs="Arial"/>
              </w:rPr>
            </w:pPr>
            <w:r w:rsidRPr="009C4728">
              <w:rPr>
                <w:rFonts w:cs="Arial"/>
              </w:rPr>
              <w:t>6.5.3.1</w:t>
            </w:r>
          </w:p>
        </w:tc>
        <w:tc>
          <w:tcPr>
            <w:tcW w:w="567" w:type="pct"/>
            <w:shd w:val="clear" w:color="auto" w:fill="auto"/>
          </w:tcPr>
          <w:p w14:paraId="07D8E09D" w14:textId="77777777" w:rsidR="00C53C29" w:rsidRPr="009C4728" w:rsidRDefault="00C53C29" w:rsidP="0021138B">
            <w:pPr>
              <w:pStyle w:val="TAC"/>
              <w:rPr>
                <w:rFonts w:cs="Arial"/>
              </w:rPr>
            </w:pPr>
            <w:r w:rsidRPr="009C4728">
              <w:rPr>
                <w:rFonts w:cs="Arial"/>
              </w:rPr>
              <w:t>6.5.3.2</w:t>
            </w:r>
          </w:p>
        </w:tc>
        <w:tc>
          <w:tcPr>
            <w:tcW w:w="587" w:type="pct"/>
            <w:shd w:val="clear" w:color="auto" w:fill="auto"/>
          </w:tcPr>
          <w:p w14:paraId="07D8E09E" w14:textId="77777777" w:rsidR="00C53C29" w:rsidRPr="009C4728" w:rsidRDefault="00C53C29" w:rsidP="0021138B">
            <w:pPr>
              <w:pStyle w:val="TAC"/>
              <w:rPr>
                <w:rFonts w:cs="Arial"/>
              </w:rPr>
            </w:pPr>
            <w:r w:rsidRPr="009C4728">
              <w:rPr>
                <w:rFonts w:cs="Arial"/>
              </w:rPr>
              <w:t>-</w:t>
            </w:r>
          </w:p>
        </w:tc>
        <w:tc>
          <w:tcPr>
            <w:tcW w:w="577" w:type="pct"/>
          </w:tcPr>
          <w:p w14:paraId="07D8E09F" w14:textId="77777777" w:rsidR="00C53C29" w:rsidRPr="009C4728" w:rsidRDefault="00C53C29" w:rsidP="0021138B">
            <w:pPr>
              <w:pStyle w:val="TAC"/>
              <w:rPr>
                <w:rFonts w:cs="Arial"/>
              </w:rPr>
            </w:pPr>
            <w:r w:rsidRPr="009C4728">
              <w:rPr>
                <w:rFonts w:cs="Arial"/>
                <w:lang w:eastAsia="zh-CN"/>
              </w:rPr>
              <w:t>6.5.3.4</w:t>
            </w:r>
          </w:p>
        </w:tc>
        <w:tc>
          <w:tcPr>
            <w:tcW w:w="567" w:type="pct"/>
          </w:tcPr>
          <w:p w14:paraId="07D8E0A0" w14:textId="77777777" w:rsidR="00C53C29" w:rsidRPr="009C4728" w:rsidRDefault="00C53C29" w:rsidP="0021138B">
            <w:pPr>
              <w:pStyle w:val="TAC"/>
              <w:rPr>
                <w:rFonts w:cs="Arial"/>
                <w:lang w:eastAsia="zh-CN"/>
              </w:rPr>
            </w:pPr>
            <w:r w:rsidRPr="009C4728">
              <w:rPr>
                <w:rFonts w:cs="Arial"/>
                <w:lang w:eastAsia="zh-CN"/>
              </w:rPr>
              <w:t>6.5.3.5</w:t>
            </w:r>
          </w:p>
        </w:tc>
      </w:tr>
      <w:tr w:rsidR="00C53C29" w:rsidRPr="009C4728" w14:paraId="07D8E0A5" w14:textId="77777777" w:rsidTr="0021138B">
        <w:tc>
          <w:tcPr>
            <w:tcW w:w="960" w:type="pct"/>
            <w:shd w:val="clear" w:color="auto" w:fill="auto"/>
          </w:tcPr>
          <w:p w14:paraId="07D8E0A2" w14:textId="77777777" w:rsidR="00C53C29" w:rsidRPr="009C4728" w:rsidRDefault="00C53C29" w:rsidP="0021138B">
            <w:pPr>
              <w:pStyle w:val="TAL"/>
              <w:tabs>
                <w:tab w:val="left" w:pos="142"/>
              </w:tabs>
              <w:rPr>
                <w:rFonts w:cs="Arial"/>
              </w:rPr>
            </w:pPr>
            <w:r w:rsidRPr="009C4728">
              <w:rPr>
                <w:rFonts w:cs="Arial"/>
              </w:rPr>
              <w:t>Unwanted emissions</w:t>
            </w:r>
          </w:p>
        </w:tc>
        <w:tc>
          <w:tcPr>
            <w:tcW w:w="3473" w:type="pct"/>
            <w:gridSpan w:val="6"/>
            <w:shd w:val="clear" w:color="auto" w:fill="auto"/>
          </w:tcPr>
          <w:p w14:paraId="07D8E0A3" w14:textId="77777777" w:rsidR="00C53C29" w:rsidRPr="009C4728" w:rsidRDefault="00C53C29" w:rsidP="0021138B">
            <w:pPr>
              <w:pStyle w:val="TAC"/>
              <w:rPr>
                <w:rFonts w:cs="Arial"/>
              </w:rPr>
            </w:pPr>
          </w:p>
        </w:tc>
        <w:tc>
          <w:tcPr>
            <w:tcW w:w="567" w:type="pct"/>
          </w:tcPr>
          <w:p w14:paraId="07D8E0A4" w14:textId="77777777" w:rsidR="00C53C29" w:rsidRPr="009C4728" w:rsidRDefault="00C53C29" w:rsidP="0021138B">
            <w:pPr>
              <w:pStyle w:val="TAC"/>
              <w:rPr>
                <w:rFonts w:cs="Arial"/>
              </w:rPr>
            </w:pPr>
          </w:p>
        </w:tc>
      </w:tr>
      <w:tr w:rsidR="00C53C29" w:rsidRPr="009C4728" w14:paraId="07D8E0B0" w14:textId="77777777" w:rsidTr="0021138B">
        <w:tc>
          <w:tcPr>
            <w:tcW w:w="960" w:type="pct"/>
            <w:shd w:val="clear" w:color="auto" w:fill="auto"/>
          </w:tcPr>
          <w:p w14:paraId="07D8E0A6" w14:textId="77777777" w:rsidR="00C53C29" w:rsidRPr="009C4728" w:rsidRDefault="00C53C29" w:rsidP="0021138B">
            <w:pPr>
              <w:pStyle w:val="TAL"/>
              <w:tabs>
                <w:tab w:val="left" w:pos="142"/>
              </w:tabs>
              <w:rPr>
                <w:rFonts w:cs="Arial"/>
              </w:rPr>
            </w:pPr>
            <w:r w:rsidRPr="009C4728">
              <w:rPr>
                <w:rFonts w:cs="Arial"/>
              </w:rPr>
              <w:tab/>
              <w:t>Transmitter spurious emissions</w:t>
            </w:r>
          </w:p>
        </w:tc>
        <w:tc>
          <w:tcPr>
            <w:tcW w:w="587" w:type="pct"/>
            <w:shd w:val="clear" w:color="auto" w:fill="auto"/>
          </w:tcPr>
          <w:p w14:paraId="07D8E0A7" w14:textId="77777777" w:rsidR="00C53C29" w:rsidRPr="009C4728" w:rsidRDefault="00C53C29" w:rsidP="0021138B">
            <w:pPr>
              <w:pStyle w:val="TAC"/>
              <w:rPr>
                <w:rFonts w:cs="Arial"/>
              </w:rPr>
            </w:pPr>
            <w:r w:rsidRPr="009C4728">
              <w:rPr>
                <w:rFonts w:cs="Arial"/>
              </w:rPr>
              <w:t>6.6.1 (except for 6.6.1.1.3)</w:t>
            </w:r>
          </w:p>
        </w:tc>
        <w:tc>
          <w:tcPr>
            <w:tcW w:w="587" w:type="pct"/>
            <w:shd w:val="clear" w:color="auto" w:fill="auto"/>
          </w:tcPr>
          <w:p w14:paraId="07D8E0A8" w14:textId="77777777" w:rsidR="00C53C29" w:rsidRPr="009C4728" w:rsidRDefault="00C53C29" w:rsidP="0021138B">
            <w:pPr>
              <w:pStyle w:val="TAC"/>
              <w:rPr>
                <w:rFonts w:cs="Arial"/>
              </w:rPr>
            </w:pPr>
            <w:r w:rsidRPr="009C4728">
              <w:rPr>
                <w:rFonts w:cs="Arial"/>
              </w:rPr>
              <w:t>6.6.1</w:t>
            </w:r>
          </w:p>
          <w:p w14:paraId="07D8E0A9" w14:textId="77777777" w:rsidR="00C53C29" w:rsidRPr="009C4728" w:rsidRDefault="00C53C29" w:rsidP="0021138B">
            <w:pPr>
              <w:pStyle w:val="TAC"/>
              <w:rPr>
                <w:rFonts w:cs="Arial"/>
              </w:rPr>
            </w:pPr>
            <w:r w:rsidRPr="009C4728">
              <w:rPr>
                <w:rFonts w:cs="Arial"/>
              </w:rPr>
              <w:t>(NOTE 3)</w:t>
            </w:r>
          </w:p>
        </w:tc>
        <w:tc>
          <w:tcPr>
            <w:tcW w:w="567" w:type="pct"/>
            <w:shd w:val="clear" w:color="auto" w:fill="auto"/>
          </w:tcPr>
          <w:p w14:paraId="07D8E0AA" w14:textId="77777777" w:rsidR="00C53C29" w:rsidRPr="009C4728" w:rsidRDefault="00C53C29" w:rsidP="0021138B">
            <w:pPr>
              <w:pStyle w:val="TAC"/>
              <w:rPr>
                <w:rFonts w:cs="Arial"/>
              </w:rPr>
            </w:pPr>
            <w:r w:rsidRPr="009C4728">
              <w:rPr>
                <w:rFonts w:cs="Arial"/>
              </w:rPr>
              <w:t>6.6.1 (except for 6.6.1.1.3)</w:t>
            </w:r>
          </w:p>
        </w:tc>
        <w:tc>
          <w:tcPr>
            <w:tcW w:w="567" w:type="pct"/>
            <w:shd w:val="clear" w:color="auto" w:fill="auto"/>
          </w:tcPr>
          <w:p w14:paraId="07D8E0AB" w14:textId="77777777" w:rsidR="00C53C29" w:rsidRPr="009C4728" w:rsidRDefault="00C53C29" w:rsidP="0021138B">
            <w:pPr>
              <w:pStyle w:val="TAC"/>
              <w:rPr>
                <w:rFonts w:cs="Arial"/>
              </w:rPr>
            </w:pPr>
            <w:r w:rsidRPr="009C4728">
              <w:rPr>
                <w:rFonts w:cs="Arial"/>
              </w:rPr>
              <w:t>6.6.1 (except for 6.6.1.1.3)</w:t>
            </w:r>
          </w:p>
        </w:tc>
        <w:tc>
          <w:tcPr>
            <w:tcW w:w="587" w:type="pct"/>
            <w:shd w:val="clear" w:color="auto" w:fill="auto"/>
          </w:tcPr>
          <w:p w14:paraId="07D8E0AC" w14:textId="77777777" w:rsidR="00C53C29" w:rsidRPr="009C4728" w:rsidRDefault="00C53C29" w:rsidP="0021138B">
            <w:pPr>
              <w:pStyle w:val="TAC"/>
              <w:rPr>
                <w:rFonts w:cs="Arial"/>
              </w:rPr>
            </w:pPr>
            <w:r w:rsidRPr="009C4728">
              <w:rPr>
                <w:rFonts w:cs="Arial"/>
              </w:rPr>
              <w:t>6.6.1</w:t>
            </w:r>
          </w:p>
          <w:p w14:paraId="07D8E0AD" w14:textId="77777777" w:rsidR="00C53C29" w:rsidRPr="009C4728" w:rsidRDefault="00C53C29" w:rsidP="0021138B">
            <w:pPr>
              <w:pStyle w:val="TAC"/>
              <w:rPr>
                <w:rFonts w:cs="Arial"/>
              </w:rPr>
            </w:pPr>
            <w:r w:rsidRPr="009C4728">
              <w:rPr>
                <w:rFonts w:cs="Arial"/>
              </w:rPr>
              <w:t>(NOTE 3)</w:t>
            </w:r>
          </w:p>
        </w:tc>
        <w:tc>
          <w:tcPr>
            <w:tcW w:w="577" w:type="pct"/>
          </w:tcPr>
          <w:p w14:paraId="07D8E0AE" w14:textId="77777777" w:rsidR="00C53C29" w:rsidRPr="009C4728" w:rsidRDefault="00C53C29" w:rsidP="0021138B">
            <w:pPr>
              <w:pStyle w:val="TAC"/>
              <w:rPr>
                <w:rFonts w:cs="Arial"/>
              </w:rPr>
            </w:pPr>
            <w:r w:rsidRPr="009C4728">
              <w:rPr>
                <w:rFonts w:cs="Arial"/>
              </w:rPr>
              <w:t>6.6.1 (except for 6.6.1.1.3)</w:t>
            </w:r>
          </w:p>
        </w:tc>
        <w:tc>
          <w:tcPr>
            <w:tcW w:w="567" w:type="pct"/>
          </w:tcPr>
          <w:p w14:paraId="07D8E0AF" w14:textId="77777777" w:rsidR="00C53C29" w:rsidRPr="009C4728" w:rsidRDefault="00C53C29" w:rsidP="0021138B">
            <w:pPr>
              <w:pStyle w:val="TAC"/>
              <w:rPr>
                <w:rFonts w:cs="Arial"/>
              </w:rPr>
            </w:pPr>
            <w:r w:rsidRPr="009C4728">
              <w:rPr>
                <w:rFonts w:cs="Arial"/>
              </w:rPr>
              <w:t>6.6.1 (except for 6.6.1.1.3)</w:t>
            </w:r>
          </w:p>
        </w:tc>
      </w:tr>
      <w:tr w:rsidR="00C53C29" w:rsidRPr="009C4728" w14:paraId="07D8E0BB" w14:textId="77777777" w:rsidTr="0021138B">
        <w:tc>
          <w:tcPr>
            <w:tcW w:w="960" w:type="pct"/>
            <w:shd w:val="clear" w:color="auto" w:fill="auto"/>
          </w:tcPr>
          <w:p w14:paraId="07D8E0B1" w14:textId="77777777" w:rsidR="00C53C29" w:rsidRPr="009C4728" w:rsidRDefault="00C53C29" w:rsidP="0021138B">
            <w:pPr>
              <w:pStyle w:val="TAL"/>
              <w:tabs>
                <w:tab w:val="left" w:pos="142"/>
              </w:tabs>
              <w:rPr>
                <w:rFonts w:cs="Arial"/>
              </w:rPr>
            </w:pPr>
            <w:r w:rsidRPr="009C4728">
              <w:rPr>
                <w:rFonts w:cs="Arial"/>
              </w:rPr>
              <w:t>Operating band unwanted</w:t>
            </w:r>
          </w:p>
          <w:p w14:paraId="07D8E0B2" w14:textId="77777777" w:rsidR="00C53C29" w:rsidRPr="009C4728" w:rsidRDefault="00C53C29" w:rsidP="0021138B">
            <w:pPr>
              <w:pStyle w:val="TAL"/>
              <w:tabs>
                <w:tab w:val="left" w:pos="142"/>
              </w:tabs>
              <w:rPr>
                <w:rFonts w:cs="Arial"/>
              </w:rPr>
            </w:pPr>
            <w:r w:rsidRPr="009C4728">
              <w:rPr>
                <w:rFonts w:cs="Arial"/>
              </w:rPr>
              <w:tab/>
              <w:t>emissions</w:t>
            </w:r>
          </w:p>
        </w:tc>
        <w:tc>
          <w:tcPr>
            <w:tcW w:w="587" w:type="pct"/>
            <w:shd w:val="clear" w:color="auto" w:fill="auto"/>
          </w:tcPr>
          <w:p w14:paraId="07D8E0B3"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87" w:type="pct"/>
            <w:shd w:val="clear" w:color="auto" w:fill="auto"/>
          </w:tcPr>
          <w:p w14:paraId="07D8E0B4"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67" w:type="pct"/>
            <w:shd w:val="clear" w:color="auto" w:fill="auto"/>
          </w:tcPr>
          <w:p w14:paraId="07D8E0B5"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67" w:type="pct"/>
            <w:shd w:val="clear" w:color="auto" w:fill="auto"/>
          </w:tcPr>
          <w:p w14:paraId="07D8E0B6"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87" w:type="pct"/>
            <w:shd w:val="clear" w:color="auto" w:fill="auto"/>
          </w:tcPr>
          <w:p w14:paraId="07D8E0B7" w14:textId="77777777" w:rsidR="00C53C29" w:rsidRPr="009C4728" w:rsidRDefault="00C53C29" w:rsidP="0021138B">
            <w:pPr>
              <w:pStyle w:val="TAC"/>
              <w:rPr>
                <w:rFonts w:cs="Arial"/>
              </w:rPr>
            </w:pPr>
            <w:r w:rsidRPr="009C4728">
              <w:rPr>
                <w:rFonts w:cs="Arial"/>
              </w:rPr>
              <w:t>6.6.2.3</w:t>
            </w:r>
          </w:p>
          <w:p w14:paraId="07D8E0B8" w14:textId="77777777" w:rsidR="00C53C29" w:rsidRPr="009C4728" w:rsidRDefault="00C53C29" w:rsidP="0021138B">
            <w:pPr>
              <w:pStyle w:val="TAC"/>
              <w:rPr>
                <w:rFonts w:cs="Arial"/>
              </w:rPr>
            </w:pPr>
            <w:r w:rsidRPr="009C4728">
              <w:rPr>
                <w:rFonts w:cs="Arial"/>
              </w:rPr>
              <w:t>6.6.2.4</w:t>
            </w:r>
          </w:p>
        </w:tc>
        <w:tc>
          <w:tcPr>
            <w:tcW w:w="577" w:type="pct"/>
          </w:tcPr>
          <w:p w14:paraId="07D8E0B9" w14:textId="77777777" w:rsidR="00C53C29" w:rsidRPr="009C4728" w:rsidRDefault="00C53C29" w:rsidP="0021138B">
            <w:pPr>
              <w:pStyle w:val="TAC"/>
              <w:rPr>
                <w:rFonts w:cs="Arial"/>
              </w:rPr>
            </w:pPr>
            <w:r w:rsidRPr="009C4728">
              <w:rPr>
                <w:rFonts w:cs="Arial"/>
              </w:rPr>
              <w:t>6.6.2.2</w:t>
            </w:r>
            <w:r w:rsidRPr="009C4728">
              <w:rPr>
                <w:rFonts w:cs="Arial"/>
              </w:rPr>
              <w:br/>
              <w:t>6.6.2.4</w:t>
            </w:r>
          </w:p>
        </w:tc>
        <w:tc>
          <w:tcPr>
            <w:tcW w:w="567" w:type="pct"/>
          </w:tcPr>
          <w:p w14:paraId="07D8E0BA" w14:textId="77777777" w:rsidR="00C53C29" w:rsidRPr="009C4728" w:rsidRDefault="00C53C29" w:rsidP="0021138B">
            <w:pPr>
              <w:pStyle w:val="TAC"/>
              <w:rPr>
                <w:rFonts w:cs="Arial"/>
              </w:rPr>
            </w:pPr>
            <w:r w:rsidRPr="009C4728">
              <w:rPr>
                <w:rFonts w:cs="Arial"/>
              </w:rPr>
              <w:t>6.6.2.2, 6.6.2.4</w:t>
            </w:r>
          </w:p>
        </w:tc>
      </w:tr>
      <w:tr w:rsidR="00C53C29" w:rsidRPr="009C4728" w14:paraId="07D8E0C4" w14:textId="77777777" w:rsidTr="0021138B">
        <w:tc>
          <w:tcPr>
            <w:tcW w:w="960" w:type="pct"/>
            <w:shd w:val="clear" w:color="auto" w:fill="auto"/>
          </w:tcPr>
          <w:p w14:paraId="07D8E0BC" w14:textId="77777777" w:rsidR="00C53C29" w:rsidRPr="009C4728" w:rsidRDefault="00C53C29" w:rsidP="0021138B">
            <w:pPr>
              <w:pStyle w:val="TAL"/>
              <w:tabs>
                <w:tab w:val="left" w:pos="142"/>
              </w:tabs>
              <w:rPr>
                <w:rFonts w:cs="Arial"/>
              </w:rPr>
            </w:pPr>
            <w:r w:rsidRPr="009C4728">
              <w:rPr>
                <w:rFonts w:cs="Arial"/>
              </w:rPr>
              <w:tab/>
              <w:t>Occupied bandwidth</w:t>
            </w:r>
          </w:p>
        </w:tc>
        <w:tc>
          <w:tcPr>
            <w:tcW w:w="587" w:type="pct"/>
            <w:shd w:val="clear" w:color="auto" w:fill="auto"/>
          </w:tcPr>
          <w:p w14:paraId="07D8E0BD" w14:textId="77777777" w:rsidR="00C53C29" w:rsidRPr="009C4728" w:rsidRDefault="00C53C29" w:rsidP="0021138B">
            <w:pPr>
              <w:pStyle w:val="TAC"/>
              <w:rPr>
                <w:rFonts w:cs="Arial"/>
              </w:rPr>
            </w:pPr>
            <w:r w:rsidRPr="009C4728">
              <w:rPr>
                <w:rFonts w:cs="Arial"/>
              </w:rPr>
              <w:t>6.6.3</w:t>
            </w:r>
          </w:p>
        </w:tc>
        <w:tc>
          <w:tcPr>
            <w:tcW w:w="587" w:type="pct"/>
            <w:shd w:val="clear" w:color="auto" w:fill="auto"/>
          </w:tcPr>
          <w:p w14:paraId="07D8E0BE" w14:textId="77777777" w:rsidR="00C53C29" w:rsidRPr="009C4728" w:rsidRDefault="00C53C29" w:rsidP="0021138B">
            <w:pPr>
              <w:pStyle w:val="TAC"/>
              <w:rPr>
                <w:rFonts w:cs="Arial"/>
              </w:rPr>
            </w:pPr>
            <w:r w:rsidRPr="009C4728">
              <w:rPr>
                <w:rFonts w:cs="Arial"/>
              </w:rPr>
              <w:t>6.6.3</w:t>
            </w:r>
          </w:p>
        </w:tc>
        <w:tc>
          <w:tcPr>
            <w:tcW w:w="567" w:type="pct"/>
            <w:shd w:val="clear" w:color="auto" w:fill="auto"/>
          </w:tcPr>
          <w:p w14:paraId="07D8E0BF" w14:textId="77777777" w:rsidR="00C53C29" w:rsidRPr="009C4728" w:rsidRDefault="00C53C29" w:rsidP="0021138B">
            <w:pPr>
              <w:pStyle w:val="TAC"/>
              <w:rPr>
                <w:rFonts w:cs="Arial"/>
              </w:rPr>
            </w:pPr>
            <w:r w:rsidRPr="009C4728">
              <w:rPr>
                <w:rFonts w:cs="Arial"/>
              </w:rPr>
              <w:t>6.6.3</w:t>
            </w:r>
          </w:p>
        </w:tc>
        <w:tc>
          <w:tcPr>
            <w:tcW w:w="567" w:type="pct"/>
            <w:shd w:val="clear" w:color="auto" w:fill="auto"/>
          </w:tcPr>
          <w:p w14:paraId="07D8E0C0" w14:textId="77777777" w:rsidR="00C53C29" w:rsidRPr="009C4728" w:rsidRDefault="00C53C29" w:rsidP="0021138B">
            <w:pPr>
              <w:pStyle w:val="TAC"/>
              <w:rPr>
                <w:rFonts w:cs="Arial"/>
              </w:rPr>
            </w:pPr>
            <w:r w:rsidRPr="009C4728">
              <w:rPr>
                <w:rFonts w:cs="Arial"/>
              </w:rPr>
              <w:t>6.6.3</w:t>
            </w:r>
          </w:p>
        </w:tc>
        <w:tc>
          <w:tcPr>
            <w:tcW w:w="587" w:type="pct"/>
            <w:shd w:val="clear" w:color="auto" w:fill="auto"/>
          </w:tcPr>
          <w:p w14:paraId="07D8E0C1" w14:textId="77777777" w:rsidR="00C53C29" w:rsidRPr="009C4728" w:rsidRDefault="00C53C29" w:rsidP="0021138B">
            <w:pPr>
              <w:pStyle w:val="TAC"/>
              <w:rPr>
                <w:rFonts w:cs="Arial"/>
              </w:rPr>
            </w:pPr>
            <w:r w:rsidRPr="009C4728">
              <w:rPr>
                <w:rFonts w:cs="Arial"/>
              </w:rPr>
              <w:t>-</w:t>
            </w:r>
          </w:p>
        </w:tc>
        <w:tc>
          <w:tcPr>
            <w:tcW w:w="577" w:type="pct"/>
          </w:tcPr>
          <w:p w14:paraId="07D8E0C2" w14:textId="77777777" w:rsidR="00C53C29" w:rsidRPr="009C4728" w:rsidRDefault="00C53C29" w:rsidP="0021138B">
            <w:pPr>
              <w:pStyle w:val="TAC"/>
              <w:rPr>
                <w:rFonts w:cs="Arial"/>
              </w:rPr>
            </w:pPr>
            <w:r w:rsidRPr="009C4728">
              <w:rPr>
                <w:rFonts w:cs="Arial"/>
              </w:rPr>
              <w:t>6.6.3</w:t>
            </w:r>
          </w:p>
        </w:tc>
        <w:tc>
          <w:tcPr>
            <w:tcW w:w="567" w:type="pct"/>
          </w:tcPr>
          <w:p w14:paraId="07D8E0C3" w14:textId="77777777" w:rsidR="00C53C29" w:rsidRPr="009C4728" w:rsidRDefault="00C53C29" w:rsidP="0021138B">
            <w:pPr>
              <w:pStyle w:val="TAC"/>
              <w:rPr>
                <w:rFonts w:cs="Arial"/>
              </w:rPr>
            </w:pPr>
            <w:r w:rsidRPr="009C4728">
              <w:rPr>
                <w:rFonts w:cs="Arial"/>
              </w:rPr>
              <w:t>6.6.3</w:t>
            </w:r>
          </w:p>
        </w:tc>
      </w:tr>
      <w:tr w:rsidR="00C53C29" w:rsidRPr="009C4728" w14:paraId="07D8E0D3" w14:textId="77777777" w:rsidTr="0021138B">
        <w:tc>
          <w:tcPr>
            <w:tcW w:w="960" w:type="pct"/>
            <w:shd w:val="clear" w:color="auto" w:fill="auto"/>
          </w:tcPr>
          <w:p w14:paraId="07D8E0C5" w14:textId="77777777" w:rsidR="00C53C29" w:rsidRPr="009C4728" w:rsidDel="00297688" w:rsidRDefault="00C53C29" w:rsidP="0021138B">
            <w:pPr>
              <w:pStyle w:val="TAL"/>
              <w:tabs>
                <w:tab w:val="left" w:pos="142"/>
              </w:tabs>
              <w:rPr>
                <w:rFonts w:cs="Arial"/>
              </w:rPr>
            </w:pPr>
            <w:r w:rsidRPr="009C4728">
              <w:rPr>
                <w:rFonts w:cs="Arial"/>
              </w:rPr>
              <w:tab/>
              <w:t>ACLR</w:t>
            </w:r>
          </w:p>
        </w:tc>
        <w:tc>
          <w:tcPr>
            <w:tcW w:w="587" w:type="pct"/>
            <w:shd w:val="clear" w:color="auto" w:fill="auto"/>
          </w:tcPr>
          <w:p w14:paraId="07D8E0C6" w14:textId="77777777" w:rsidR="00C53C29" w:rsidRPr="009C4728" w:rsidRDefault="00C53C29" w:rsidP="0021138B">
            <w:pPr>
              <w:pStyle w:val="TAC"/>
              <w:rPr>
                <w:rFonts w:cs="Arial"/>
              </w:rPr>
            </w:pPr>
            <w:r w:rsidRPr="009C4728">
              <w:rPr>
                <w:rFonts w:cs="Arial"/>
              </w:rPr>
              <w:t>6.6.4.1</w:t>
            </w:r>
          </w:p>
          <w:p w14:paraId="07D8E0C7" w14:textId="77777777" w:rsidR="00C53C29" w:rsidRPr="009C4728" w:rsidRDefault="00C53C29" w:rsidP="0021138B">
            <w:pPr>
              <w:pStyle w:val="TAC"/>
              <w:rPr>
                <w:rFonts w:cs="Arial"/>
                <w:lang w:eastAsia="zh-CN"/>
              </w:rPr>
            </w:pPr>
            <w:r w:rsidRPr="009C4728">
              <w:rPr>
                <w:rFonts w:cs="Arial"/>
              </w:rPr>
              <w:t>6.6.4.2</w:t>
            </w:r>
          </w:p>
          <w:p w14:paraId="07D8E0C8" w14:textId="77777777" w:rsidR="00C53C29" w:rsidRPr="009C4728" w:rsidRDefault="00C53C29" w:rsidP="0021138B">
            <w:pPr>
              <w:pStyle w:val="TAC"/>
              <w:rPr>
                <w:rFonts w:cs="Arial"/>
                <w:lang w:eastAsia="zh-CN"/>
              </w:rPr>
            </w:pPr>
            <w:r w:rsidRPr="009C4728">
              <w:rPr>
                <w:rFonts w:cs="Arial"/>
                <w:lang w:eastAsia="zh-CN"/>
              </w:rPr>
              <w:t>6.6.4.5</w:t>
            </w:r>
          </w:p>
          <w:p w14:paraId="07D8E0C9" w14:textId="77777777" w:rsidR="00C53C29" w:rsidRPr="009C4728" w:rsidRDefault="00C53C29" w:rsidP="0021138B">
            <w:pPr>
              <w:pStyle w:val="TAC"/>
              <w:rPr>
                <w:rFonts w:cs="Arial"/>
              </w:rPr>
            </w:pPr>
            <w:r w:rsidRPr="009C4728">
              <w:rPr>
                <w:rFonts w:cs="Arial"/>
                <w:lang w:eastAsia="zh-CN"/>
              </w:rPr>
              <w:t>6.6.4.6</w:t>
            </w:r>
          </w:p>
        </w:tc>
        <w:tc>
          <w:tcPr>
            <w:tcW w:w="587" w:type="pct"/>
            <w:shd w:val="clear" w:color="auto" w:fill="auto"/>
          </w:tcPr>
          <w:p w14:paraId="07D8E0CA" w14:textId="77777777" w:rsidR="00C53C29" w:rsidRPr="009C4728" w:rsidRDefault="00C53C29" w:rsidP="0021138B">
            <w:pPr>
              <w:pStyle w:val="TAC"/>
              <w:rPr>
                <w:rFonts w:cs="Arial"/>
              </w:rPr>
            </w:pPr>
            <w:r w:rsidRPr="009C4728">
              <w:rPr>
                <w:rFonts w:cs="Arial"/>
              </w:rPr>
              <w:t>6.6.4.1</w:t>
            </w:r>
          </w:p>
          <w:p w14:paraId="07D8E0CB" w14:textId="77777777" w:rsidR="00C53C29" w:rsidRPr="009C4728" w:rsidRDefault="00C53C29" w:rsidP="0021138B">
            <w:pPr>
              <w:pStyle w:val="TAC"/>
              <w:rPr>
                <w:rFonts w:cs="Arial"/>
                <w:lang w:eastAsia="zh-CN"/>
              </w:rPr>
            </w:pPr>
            <w:r w:rsidRPr="009C4728">
              <w:rPr>
                <w:rFonts w:cs="Arial"/>
              </w:rPr>
              <w:t>6.6.4.2</w:t>
            </w:r>
          </w:p>
          <w:p w14:paraId="07D8E0CC" w14:textId="77777777" w:rsidR="00C53C29" w:rsidRPr="009C4728" w:rsidRDefault="00C53C29" w:rsidP="0021138B">
            <w:pPr>
              <w:pStyle w:val="TAC"/>
              <w:rPr>
                <w:rFonts w:cs="Arial"/>
                <w:lang w:eastAsia="zh-CN"/>
              </w:rPr>
            </w:pPr>
            <w:r w:rsidRPr="009C4728">
              <w:rPr>
                <w:rFonts w:cs="Arial"/>
                <w:lang w:eastAsia="zh-CN"/>
              </w:rPr>
              <w:t>6.6.4.5</w:t>
            </w:r>
          </w:p>
          <w:p w14:paraId="07D8E0CD" w14:textId="77777777" w:rsidR="00C53C29" w:rsidRPr="009C4728" w:rsidRDefault="00C53C29" w:rsidP="0021138B">
            <w:pPr>
              <w:pStyle w:val="TAC"/>
              <w:rPr>
                <w:rFonts w:cs="Arial"/>
              </w:rPr>
            </w:pPr>
            <w:r w:rsidRPr="009C4728">
              <w:rPr>
                <w:rFonts w:cs="Arial"/>
                <w:lang w:eastAsia="zh-CN"/>
              </w:rPr>
              <w:t>6.6.4.6</w:t>
            </w:r>
          </w:p>
        </w:tc>
        <w:tc>
          <w:tcPr>
            <w:tcW w:w="567" w:type="pct"/>
            <w:shd w:val="clear" w:color="auto" w:fill="auto"/>
          </w:tcPr>
          <w:p w14:paraId="07D8E0CE" w14:textId="77777777" w:rsidR="00C53C29" w:rsidRPr="009C4728" w:rsidRDefault="00C53C29" w:rsidP="0021138B">
            <w:pPr>
              <w:pStyle w:val="TAC"/>
              <w:rPr>
                <w:rFonts w:cs="Arial"/>
              </w:rPr>
            </w:pPr>
            <w:r w:rsidRPr="009C4728">
              <w:rPr>
                <w:rFonts w:cs="Arial"/>
              </w:rPr>
              <w:t>6.6.4.1</w:t>
            </w:r>
          </w:p>
        </w:tc>
        <w:tc>
          <w:tcPr>
            <w:tcW w:w="567" w:type="pct"/>
            <w:shd w:val="clear" w:color="auto" w:fill="auto"/>
          </w:tcPr>
          <w:p w14:paraId="07D8E0CF" w14:textId="77777777" w:rsidR="00C53C29" w:rsidRPr="009C4728" w:rsidRDefault="00C53C29" w:rsidP="0021138B">
            <w:pPr>
              <w:pStyle w:val="TAC"/>
              <w:rPr>
                <w:rFonts w:cs="Arial"/>
              </w:rPr>
            </w:pPr>
            <w:r w:rsidRPr="009C4728">
              <w:rPr>
                <w:rFonts w:cs="Arial"/>
              </w:rPr>
              <w:t>6.6.4.2</w:t>
            </w:r>
          </w:p>
        </w:tc>
        <w:tc>
          <w:tcPr>
            <w:tcW w:w="587" w:type="pct"/>
            <w:shd w:val="clear" w:color="auto" w:fill="auto"/>
          </w:tcPr>
          <w:p w14:paraId="07D8E0D0" w14:textId="77777777" w:rsidR="00C53C29" w:rsidRPr="009C4728" w:rsidRDefault="00C53C29" w:rsidP="0021138B">
            <w:pPr>
              <w:pStyle w:val="TAC"/>
              <w:rPr>
                <w:rFonts w:cs="Arial"/>
              </w:rPr>
            </w:pPr>
            <w:r w:rsidRPr="009C4728">
              <w:rPr>
                <w:rFonts w:cs="Arial"/>
              </w:rPr>
              <w:t>-</w:t>
            </w:r>
          </w:p>
        </w:tc>
        <w:tc>
          <w:tcPr>
            <w:tcW w:w="577" w:type="pct"/>
          </w:tcPr>
          <w:p w14:paraId="07D8E0D1" w14:textId="77777777" w:rsidR="00C53C29" w:rsidRPr="009C4728" w:rsidRDefault="00C53C29" w:rsidP="0021138B">
            <w:pPr>
              <w:pStyle w:val="TAC"/>
              <w:rPr>
                <w:rFonts w:cs="Arial"/>
              </w:rPr>
            </w:pPr>
            <w:r w:rsidRPr="009C4728">
              <w:rPr>
                <w:rFonts w:cs="Arial"/>
                <w:lang w:eastAsia="zh-CN"/>
              </w:rPr>
              <w:t>6.6.4.5</w:t>
            </w:r>
          </w:p>
        </w:tc>
        <w:tc>
          <w:tcPr>
            <w:tcW w:w="567" w:type="pct"/>
          </w:tcPr>
          <w:p w14:paraId="07D8E0D2" w14:textId="77777777" w:rsidR="00C53C29" w:rsidRPr="009C4728" w:rsidRDefault="00C53C29" w:rsidP="0021138B">
            <w:pPr>
              <w:pStyle w:val="TAC"/>
              <w:rPr>
                <w:rFonts w:cs="Arial"/>
                <w:lang w:eastAsia="zh-CN"/>
              </w:rPr>
            </w:pPr>
            <w:r w:rsidRPr="009C4728">
              <w:rPr>
                <w:rFonts w:cs="Arial"/>
                <w:lang w:eastAsia="zh-CN"/>
              </w:rPr>
              <w:t>6.6.4.6</w:t>
            </w:r>
          </w:p>
        </w:tc>
      </w:tr>
      <w:tr w:rsidR="00C53C29" w:rsidRPr="009C4728" w14:paraId="07D8E0DC" w14:textId="77777777" w:rsidTr="0021138B">
        <w:tc>
          <w:tcPr>
            <w:tcW w:w="960" w:type="pct"/>
          </w:tcPr>
          <w:p w14:paraId="07D8E0D4" w14:textId="77777777" w:rsidR="00C53C29" w:rsidRPr="009C4728" w:rsidRDefault="00C53C29" w:rsidP="0021138B">
            <w:pPr>
              <w:pStyle w:val="TAL"/>
              <w:tabs>
                <w:tab w:val="left" w:pos="142"/>
              </w:tabs>
              <w:rPr>
                <w:rFonts w:cs="Arial"/>
              </w:rPr>
            </w:pPr>
            <w:r w:rsidRPr="009C4728">
              <w:rPr>
                <w:rFonts w:cs="Arial"/>
              </w:rPr>
              <w:tab/>
              <w:t>Cumulative ACLR</w:t>
            </w:r>
          </w:p>
        </w:tc>
        <w:tc>
          <w:tcPr>
            <w:tcW w:w="587" w:type="pct"/>
          </w:tcPr>
          <w:p w14:paraId="07D8E0D5"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87" w:type="pct"/>
          </w:tcPr>
          <w:p w14:paraId="07D8E0D6"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67" w:type="pct"/>
          </w:tcPr>
          <w:p w14:paraId="07D8E0D7"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67" w:type="pct"/>
          </w:tcPr>
          <w:p w14:paraId="07D8E0D8"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87" w:type="pct"/>
          </w:tcPr>
          <w:p w14:paraId="07D8E0D9" w14:textId="77777777" w:rsidR="00C53C29" w:rsidRPr="009C4728" w:rsidRDefault="00C53C29" w:rsidP="0021138B">
            <w:pPr>
              <w:pStyle w:val="TAC"/>
              <w:rPr>
                <w:rFonts w:cs="Arial"/>
              </w:rPr>
            </w:pPr>
            <w:r w:rsidRPr="009C4728">
              <w:rPr>
                <w:rFonts w:cs="Arial"/>
              </w:rPr>
              <w:t>-</w:t>
            </w:r>
          </w:p>
        </w:tc>
        <w:tc>
          <w:tcPr>
            <w:tcW w:w="577" w:type="pct"/>
          </w:tcPr>
          <w:p w14:paraId="07D8E0DA"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567" w:type="pct"/>
          </w:tcPr>
          <w:p w14:paraId="07D8E0DB" w14:textId="77777777" w:rsidR="00C53C29" w:rsidRPr="009C4728" w:rsidRDefault="00C53C29" w:rsidP="0021138B">
            <w:pPr>
              <w:pStyle w:val="TAC"/>
              <w:rPr>
                <w:rFonts w:cs="Arial"/>
              </w:rPr>
            </w:pPr>
            <w:r w:rsidRPr="009C4728">
              <w:rPr>
                <w:rFonts w:cs="Arial"/>
              </w:rPr>
              <w:t>6.6.4.4 (NOTE 2)</w:t>
            </w:r>
          </w:p>
        </w:tc>
      </w:tr>
      <w:tr w:rsidR="00C53C29" w:rsidRPr="009C4728" w14:paraId="07D8E0EB" w14:textId="77777777" w:rsidTr="0021138B">
        <w:tc>
          <w:tcPr>
            <w:tcW w:w="960" w:type="pct"/>
            <w:shd w:val="clear" w:color="auto" w:fill="auto"/>
          </w:tcPr>
          <w:p w14:paraId="07D8E0DD" w14:textId="77777777" w:rsidR="00C53C29" w:rsidRPr="009C4728" w:rsidRDefault="00C53C29" w:rsidP="0021138B">
            <w:pPr>
              <w:pStyle w:val="TAL"/>
              <w:tabs>
                <w:tab w:val="left" w:pos="142"/>
              </w:tabs>
              <w:rPr>
                <w:rFonts w:cs="Arial"/>
              </w:rPr>
            </w:pPr>
            <w:r w:rsidRPr="009C4728">
              <w:rPr>
                <w:rFonts w:cs="Arial"/>
              </w:rPr>
              <w:t>Transmitter intermodulation</w:t>
            </w:r>
          </w:p>
        </w:tc>
        <w:tc>
          <w:tcPr>
            <w:tcW w:w="587" w:type="pct"/>
            <w:shd w:val="clear" w:color="auto" w:fill="auto"/>
          </w:tcPr>
          <w:p w14:paraId="07D8E0DE" w14:textId="77777777" w:rsidR="00C53C29" w:rsidRPr="009C4728" w:rsidRDefault="00C53C29" w:rsidP="0021138B">
            <w:pPr>
              <w:pStyle w:val="TAC"/>
              <w:rPr>
                <w:rFonts w:cs="Arial"/>
              </w:rPr>
            </w:pPr>
            <w:r w:rsidRPr="009C4728">
              <w:rPr>
                <w:rFonts w:cs="Arial"/>
              </w:rPr>
              <w:t>6.7.1</w:t>
            </w:r>
          </w:p>
          <w:p w14:paraId="07D8E0DF" w14:textId="77777777" w:rsidR="00C53C29" w:rsidRPr="009C4728" w:rsidRDefault="00C53C29" w:rsidP="0021138B">
            <w:pPr>
              <w:pStyle w:val="TAC"/>
              <w:rPr>
                <w:rFonts w:cs="Arial"/>
              </w:rPr>
            </w:pPr>
            <w:r w:rsidRPr="009C4728">
              <w:rPr>
                <w:rFonts w:cs="Arial"/>
              </w:rPr>
              <w:t>6.7.2</w:t>
            </w:r>
          </w:p>
        </w:tc>
        <w:tc>
          <w:tcPr>
            <w:tcW w:w="587" w:type="pct"/>
            <w:shd w:val="clear" w:color="auto" w:fill="auto"/>
          </w:tcPr>
          <w:p w14:paraId="07D8E0E0" w14:textId="77777777" w:rsidR="00C53C29" w:rsidRPr="009C4728" w:rsidRDefault="00C53C29" w:rsidP="0021138B">
            <w:pPr>
              <w:pStyle w:val="TAC"/>
              <w:rPr>
                <w:rFonts w:cs="Arial"/>
              </w:rPr>
            </w:pPr>
            <w:r w:rsidRPr="009C4728">
              <w:rPr>
                <w:rFonts w:cs="Arial"/>
              </w:rPr>
              <w:t>6.7.1</w:t>
            </w:r>
          </w:p>
          <w:p w14:paraId="07D8E0E1" w14:textId="77777777" w:rsidR="00C53C29" w:rsidRPr="009C4728" w:rsidRDefault="00C53C29" w:rsidP="0021138B">
            <w:pPr>
              <w:pStyle w:val="TAC"/>
              <w:rPr>
                <w:rFonts w:cs="Arial"/>
              </w:rPr>
            </w:pPr>
            <w:r w:rsidRPr="009C4728">
              <w:rPr>
                <w:rFonts w:cs="Arial"/>
              </w:rPr>
              <w:t>6.7.2</w:t>
            </w:r>
          </w:p>
        </w:tc>
        <w:tc>
          <w:tcPr>
            <w:tcW w:w="567" w:type="pct"/>
            <w:shd w:val="clear" w:color="auto" w:fill="auto"/>
          </w:tcPr>
          <w:p w14:paraId="07D8E0E2" w14:textId="77777777" w:rsidR="00C53C29" w:rsidRPr="009C4728" w:rsidRDefault="00C53C29" w:rsidP="0021138B">
            <w:pPr>
              <w:pStyle w:val="TAC"/>
              <w:rPr>
                <w:rFonts w:cs="Arial"/>
              </w:rPr>
            </w:pPr>
            <w:r w:rsidRPr="009C4728">
              <w:rPr>
                <w:rFonts w:cs="Arial"/>
              </w:rPr>
              <w:t>6.7.1</w:t>
            </w:r>
          </w:p>
          <w:p w14:paraId="07D8E0E3" w14:textId="77777777" w:rsidR="00C53C29" w:rsidRPr="009C4728" w:rsidRDefault="00C53C29" w:rsidP="0021138B">
            <w:pPr>
              <w:pStyle w:val="TAC"/>
              <w:rPr>
                <w:rFonts w:cs="Arial"/>
              </w:rPr>
            </w:pPr>
            <w:r w:rsidRPr="009C4728">
              <w:rPr>
                <w:rFonts w:cs="Arial"/>
              </w:rPr>
              <w:t>6.7.2</w:t>
            </w:r>
          </w:p>
        </w:tc>
        <w:tc>
          <w:tcPr>
            <w:tcW w:w="567" w:type="pct"/>
            <w:shd w:val="clear" w:color="auto" w:fill="auto"/>
          </w:tcPr>
          <w:p w14:paraId="07D8E0E4" w14:textId="77777777" w:rsidR="00C53C29" w:rsidRPr="009C4728" w:rsidRDefault="00C53C29" w:rsidP="0021138B">
            <w:pPr>
              <w:pStyle w:val="TAC"/>
              <w:rPr>
                <w:rFonts w:cs="Arial"/>
              </w:rPr>
            </w:pPr>
            <w:r w:rsidRPr="009C4728">
              <w:rPr>
                <w:rFonts w:cs="Arial"/>
              </w:rPr>
              <w:t>6.7.1</w:t>
            </w:r>
          </w:p>
          <w:p w14:paraId="07D8E0E5" w14:textId="77777777" w:rsidR="00C53C29" w:rsidRPr="009C4728" w:rsidRDefault="00C53C29" w:rsidP="0021138B">
            <w:pPr>
              <w:pStyle w:val="TAC"/>
              <w:rPr>
                <w:rFonts w:cs="Arial"/>
              </w:rPr>
            </w:pPr>
            <w:r w:rsidRPr="009C4728">
              <w:rPr>
                <w:rFonts w:cs="Arial"/>
              </w:rPr>
              <w:t>6.7.2</w:t>
            </w:r>
          </w:p>
        </w:tc>
        <w:tc>
          <w:tcPr>
            <w:tcW w:w="587" w:type="pct"/>
            <w:shd w:val="clear" w:color="auto" w:fill="auto"/>
          </w:tcPr>
          <w:p w14:paraId="07D8E0E6" w14:textId="77777777" w:rsidR="00C53C29" w:rsidRPr="009C4728" w:rsidRDefault="00C53C29" w:rsidP="0021138B">
            <w:pPr>
              <w:pStyle w:val="TAC"/>
              <w:rPr>
                <w:rFonts w:cs="Arial"/>
              </w:rPr>
            </w:pPr>
            <w:r w:rsidRPr="009C4728">
              <w:rPr>
                <w:rFonts w:cs="Arial"/>
              </w:rPr>
              <w:t>6.7.2</w:t>
            </w:r>
          </w:p>
        </w:tc>
        <w:tc>
          <w:tcPr>
            <w:tcW w:w="577" w:type="pct"/>
          </w:tcPr>
          <w:p w14:paraId="07D8E0E7" w14:textId="77777777" w:rsidR="00C53C29" w:rsidRPr="009C4728" w:rsidRDefault="00C53C29" w:rsidP="0021138B">
            <w:pPr>
              <w:pStyle w:val="TAC"/>
              <w:rPr>
                <w:rFonts w:cs="Arial"/>
              </w:rPr>
            </w:pPr>
            <w:r w:rsidRPr="009C4728">
              <w:rPr>
                <w:rFonts w:cs="Arial"/>
              </w:rPr>
              <w:t>6.7.1</w:t>
            </w:r>
          </w:p>
          <w:p w14:paraId="07D8E0E8" w14:textId="77777777" w:rsidR="00C53C29" w:rsidRPr="009C4728" w:rsidRDefault="00C53C29" w:rsidP="0021138B">
            <w:pPr>
              <w:pStyle w:val="TAC"/>
              <w:rPr>
                <w:rFonts w:cs="Arial"/>
              </w:rPr>
            </w:pPr>
            <w:r w:rsidRPr="009C4728">
              <w:rPr>
                <w:rFonts w:cs="Arial"/>
              </w:rPr>
              <w:t>6.7.2</w:t>
            </w:r>
          </w:p>
        </w:tc>
        <w:tc>
          <w:tcPr>
            <w:tcW w:w="567" w:type="pct"/>
          </w:tcPr>
          <w:p w14:paraId="07D8E0E9" w14:textId="77777777" w:rsidR="00C53C29" w:rsidRPr="009C4728" w:rsidRDefault="00C53C29" w:rsidP="0021138B">
            <w:pPr>
              <w:pStyle w:val="TAC"/>
              <w:rPr>
                <w:rFonts w:cs="Arial"/>
              </w:rPr>
            </w:pPr>
            <w:r w:rsidRPr="009C4728">
              <w:rPr>
                <w:rFonts w:cs="Arial"/>
              </w:rPr>
              <w:t>6.7.1</w:t>
            </w:r>
          </w:p>
          <w:p w14:paraId="07D8E0EA" w14:textId="77777777" w:rsidR="00C53C29" w:rsidRPr="009C4728" w:rsidRDefault="00C53C29" w:rsidP="0021138B">
            <w:pPr>
              <w:pStyle w:val="TAC"/>
              <w:rPr>
                <w:rFonts w:cs="Arial"/>
              </w:rPr>
            </w:pPr>
            <w:r w:rsidRPr="009C4728">
              <w:rPr>
                <w:rFonts w:cs="Arial"/>
              </w:rPr>
              <w:t>6.7.2</w:t>
            </w:r>
          </w:p>
        </w:tc>
      </w:tr>
      <w:tr w:rsidR="00C53C29" w:rsidRPr="009C4728" w14:paraId="07D8E0FB" w14:textId="77777777" w:rsidTr="0021138B">
        <w:tc>
          <w:tcPr>
            <w:tcW w:w="960" w:type="pct"/>
            <w:shd w:val="clear" w:color="auto" w:fill="auto"/>
          </w:tcPr>
          <w:p w14:paraId="07D8E0EC" w14:textId="77777777" w:rsidR="00C53C29" w:rsidRPr="009C4728" w:rsidRDefault="00C53C29" w:rsidP="0021138B">
            <w:pPr>
              <w:pStyle w:val="TAL"/>
              <w:tabs>
                <w:tab w:val="left" w:pos="142"/>
              </w:tabs>
              <w:rPr>
                <w:rFonts w:cs="Arial"/>
              </w:rPr>
            </w:pPr>
            <w:r w:rsidRPr="009C4728">
              <w:rPr>
                <w:rFonts w:cs="Arial"/>
              </w:rPr>
              <w:t>Reference sensitivity level</w:t>
            </w:r>
          </w:p>
        </w:tc>
        <w:tc>
          <w:tcPr>
            <w:tcW w:w="587" w:type="pct"/>
            <w:shd w:val="clear" w:color="auto" w:fill="auto"/>
          </w:tcPr>
          <w:p w14:paraId="07D8E0ED" w14:textId="77777777" w:rsidR="00C53C29" w:rsidRPr="009C4728" w:rsidRDefault="00C53C29" w:rsidP="0021138B">
            <w:pPr>
              <w:pStyle w:val="TAC"/>
              <w:rPr>
                <w:rFonts w:cs="Arial"/>
              </w:rPr>
            </w:pPr>
            <w:r w:rsidRPr="009C4728">
              <w:rPr>
                <w:rFonts w:cs="Arial"/>
              </w:rPr>
              <w:t>7.2.1</w:t>
            </w:r>
          </w:p>
          <w:p w14:paraId="07D8E0EE" w14:textId="77777777" w:rsidR="00C53C29" w:rsidRPr="009C4728" w:rsidRDefault="00C53C29" w:rsidP="0021138B">
            <w:pPr>
              <w:pStyle w:val="TAC"/>
              <w:rPr>
                <w:rFonts w:cs="Arial"/>
                <w:lang w:eastAsia="zh-CN"/>
              </w:rPr>
            </w:pPr>
            <w:r w:rsidRPr="009C4728">
              <w:rPr>
                <w:rFonts w:cs="Arial"/>
              </w:rPr>
              <w:t>7.2.2</w:t>
            </w:r>
          </w:p>
          <w:p w14:paraId="07D8E0EF" w14:textId="77777777" w:rsidR="00C53C29" w:rsidRPr="009C4728" w:rsidRDefault="00C53C29" w:rsidP="0021138B">
            <w:pPr>
              <w:pStyle w:val="TAC"/>
              <w:rPr>
                <w:rFonts w:cs="Arial"/>
                <w:lang w:eastAsia="zh-CN"/>
              </w:rPr>
            </w:pPr>
            <w:r w:rsidRPr="009C4728">
              <w:rPr>
                <w:rFonts w:cs="Arial"/>
                <w:lang w:eastAsia="zh-CN"/>
              </w:rPr>
              <w:t>7.2.5</w:t>
            </w:r>
          </w:p>
          <w:p w14:paraId="07D8E0F0" w14:textId="77777777" w:rsidR="00C53C29" w:rsidRPr="009C4728" w:rsidRDefault="00C53C29" w:rsidP="0021138B">
            <w:pPr>
              <w:pStyle w:val="TAC"/>
              <w:rPr>
                <w:rFonts w:cs="Arial"/>
              </w:rPr>
            </w:pPr>
            <w:r w:rsidRPr="009C4728">
              <w:rPr>
                <w:rFonts w:cs="Arial"/>
                <w:lang w:eastAsia="zh-CN"/>
              </w:rPr>
              <w:t>7.2.6</w:t>
            </w:r>
          </w:p>
        </w:tc>
        <w:tc>
          <w:tcPr>
            <w:tcW w:w="587" w:type="pct"/>
            <w:shd w:val="clear" w:color="auto" w:fill="auto"/>
          </w:tcPr>
          <w:p w14:paraId="07D8E0F1" w14:textId="77777777" w:rsidR="00C53C29" w:rsidRPr="009C4728" w:rsidRDefault="00C53C29" w:rsidP="0021138B">
            <w:pPr>
              <w:pStyle w:val="TAC"/>
              <w:rPr>
                <w:rFonts w:cs="Arial"/>
              </w:rPr>
            </w:pPr>
            <w:r w:rsidRPr="009C4728">
              <w:rPr>
                <w:rFonts w:cs="Arial"/>
              </w:rPr>
              <w:t>7.2.1</w:t>
            </w:r>
          </w:p>
          <w:p w14:paraId="07D8E0F2" w14:textId="77777777" w:rsidR="00C53C29" w:rsidRPr="009C4728" w:rsidRDefault="00C53C29" w:rsidP="0021138B">
            <w:pPr>
              <w:pStyle w:val="TAC"/>
              <w:rPr>
                <w:rFonts w:cs="Arial"/>
              </w:rPr>
            </w:pPr>
            <w:r w:rsidRPr="009C4728">
              <w:rPr>
                <w:rFonts w:cs="Arial"/>
              </w:rPr>
              <w:t>7.2.2</w:t>
            </w:r>
          </w:p>
          <w:p w14:paraId="07D8E0F3" w14:textId="77777777" w:rsidR="00C53C29" w:rsidRPr="009C4728" w:rsidRDefault="00C53C29" w:rsidP="0021138B">
            <w:pPr>
              <w:pStyle w:val="TAC"/>
              <w:rPr>
                <w:rFonts w:cs="Arial"/>
                <w:lang w:eastAsia="zh-CN"/>
              </w:rPr>
            </w:pPr>
            <w:r w:rsidRPr="009C4728">
              <w:rPr>
                <w:rFonts w:cs="Arial"/>
              </w:rPr>
              <w:t>7.2.4</w:t>
            </w:r>
          </w:p>
          <w:p w14:paraId="07D8E0F4" w14:textId="77777777" w:rsidR="00C53C29" w:rsidRPr="009C4728" w:rsidRDefault="00C53C29" w:rsidP="0021138B">
            <w:pPr>
              <w:pStyle w:val="TAC"/>
              <w:rPr>
                <w:rFonts w:cs="Arial"/>
                <w:lang w:eastAsia="zh-CN"/>
              </w:rPr>
            </w:pPr>
            <w:r w:rsidRPr="009C4728">
              <w:rPr>
                <w:rFonts w:cs="Arial"/>
                <w:lang w:eastAsia="zh-CN"/>
              </w:rPr>
              <w:t>7.2.5</w:t>
            </w:r>
          </w:p>
          <w:p w14:paraId="07D8E0F5" w14:textId="77777777" w:rsidR="00C53C29" w:rsidRPr="009C4728" w:rsidRDefault="00C53C29" w:rsidP="0021138B">
            <w:pPr>
              <w:pStyle w:val="TAC"/>
              <w:rPr>
                <w:rFonts w:cs="Arial"/>
              </w:rPr>
            </w:pPr>
            <w:r w:rsidRPr="009C4728">
              <w:rPr>
                <w:rFonts w:cs="Arial"/>
                <w:lang w:eastAsia="zh-CN"/>
              </w:rPr>
              <w:t>7.2.6</w:t>
            </w:r>
          </w:p>
        </w:tc>
        <w:tc>
          <w:tcPr>
            <w:tcW w:w="567" w:type="pct"/>
            <w:shd w:val="clear" w:color="auto" w:fill="auto"/>
          </w:tcPr>
          <w:p w14:paraId="07D8E0F6" w14:textId="77777777" w:rsidR="00C53C29" w:rsidRPr="009C4728" w:rsidRDefault="00C53C29" w:rsidP="0021138B">
            <w:pPr>
              <w:pStyle w:val="TAC"/>
              <w:rPr>
                <w:rFonts w:cs="Arial"/>
              </w:rPr>
            </w:pPr>
            <w:r w:rsidRPr="009C4728">
              <w:rPr>
                <w:rFonts w:cs="Arial"/>
              </w:rPr>
              <w:t>7.2.1</w:t>
            </w:r>
          </w:p>
        </w:tc>
        <w:tc>
          <w:tcPr>
            <w:tcW w:w="567" w:type="pct"/>
            <w:shd w:val="clear" w:color="auto" w:fill="auto"/>
          </w:tcPr>
          <w:p w14:paraId="07D8E0F7" w14:textId="77777777" w:rsidR="00C53C29" w:rsidRPr="009C4728" w:rsidRDefault="00C53C29" w:rsidP="0021138B">
            <w:pPr>
              <w:pStyle w:val="TAC"/>
              <w:rPr>
                <w:rFonts w:cs="Arial"/>
              </w:rPr>
            </w:pPr>
            <w:r w:rsidRPr="009C4728">
              <w:rPr>
                <w:rFonts w:cs="Arial"/>
              </w:rPr>
              <w:t>7.2.2</w:t>
            </w:r>
          </w:p>
        </w:tc>
        <w:tc>
          <w:tcPr>
            <w:tcW w:w="587" w:type="pct"/>
            <w:shd w:val="clear" w:color="auto" w:fill="auto"/>
          </w:tcPr>
          <w:p w14:paraId="07D8E0F8" w14:textId="77777777" w:rsidR="00C53C29" w:rsidRPr="009C4728" w:rsidRDefault="00C53C29" w:rsidP="0021138B">
            <w:pPr>
              <w:pStyle w:val="TAC"/>
              <w:rPr>
                <w:rFonts w:cs="Arial"/>
              </w:rPr>
            </w:pPr>
            <w:r w:rsidRPr="009C4728">
              <w:rPr>
                <w:rFonts w:cs="Arial"/>
              </w:rPr>
              <w:t>7.2.4</w:t>
            </w:r>
          </w:p>
        </w:tc>
        <w:tc>
          <w:tcPr>
            <w:tcW w:w="577" w:type="pct"/>
          </w:tcPr>
          <w:p w14:paraId="07D8E0F9" w14:textId="77777777" w:rsidR="00C53C29" w:rsidRPr="009C4728" w:rsidRDefault="00C53C29" w:rsidP="0021138B">
            <w:pPr>
              <w:pStyle w:val="TAC"/>
              <w:rPr>
                <w:rFonts w:cs="Arial"/>
              </w:rPr>
            </w:pPr>
            <w:r w:rsidRPr="009C4728">
              <w:rPr>
                <w:rFonts w:cs="Arial"/>
                <w:lang w:eastAsia="zh-CN"/>
              </w:rPr>
              <w:t>7.2.5</w:t>
            </w:r>
          </w:p>
        </w:tc>
        <w:tc>
          <w:tcPr>
            <w:tcW w:w="567" w:type="pct"/>
          </w:tcPr>
          <w:p w14:paraId="07D8E0FA" w14:textId="77777777" w:rsidR="00C53C29" w:rsidRPr="009C4728" w:rsidRDefault="00C53C29" w:rsidP="0021138B">
            <w:pPr>
              <w:pStyle w:val="TAC"/>
              <w:rPr>
                <w:rFonts w:cs="Arial"/>
                <w:lang w:eastAsia="zh-CN"/>
              </w:rPr>
            </w:pPr>
            <w:r w:rsidRPr="009C4728">
              <w:rPr>
                <w:rFonts w:cs="Arial"/>
                <w:lang w:eastAsia="zh-CN"/>
              </w:rPr>
              <w:t>7.2.6</w:t>
            </w:r>
          </w:p>
        </w:tc>
      </w:tr>
      <w:tr w:rsidR="00C53C29" w:rsidRPr="009C4728" w14:paraId="07D8E10B" w14:textId="77777777" w:rsidTr="0021138B">
        <w:tc>
          <w:tcPr>
            <w:tcW w:w="960" w:type="pct"/>
            <w:shd w:val="clear" w:color="auto" w:fill="auto"/>
          </w:tcPr>
          <w:p w14:paraId="07D8E0FC" w14:textId="77777777" w:rsidR="00C53C29" w:rsidRPr="009C4728" w:rsidRDefault="00C53C29" w:rsidP="0021138B">
            <w:pPr>
              <w:pStyle w:val="TAL"/>
              <w:tabs>
                <w:tab w:val="left" w:pos="142"/>
              </w:tabs>
              <w:rPr>
                <w:rFonts w:cs="Arial"/>
              </w:rPr>
            </w:pPr>
            <w:r w:rsidRPr="009C4728">
              <w:rPr>
                <w:rFonts w:cs="Arial"/>
              </w:rPr>
              <w:t>Dynamic range</w:t>
            </w:r>
          </w:p>
        </w:tc>
        <w:tc>
          <w:tcPr>
            <w:tcW w:w="587" w:type="pct"/>
            <w:shd w:val="clear" w:color="auto" w:fill="auto"/>
          </w:tcPr>
          <w:p w14:paraId="07D8E0FD" w14:textId="77777777" w:rsidR="00C53C29" w:rsidRPr="009C4728" w:rsidRDefault="00C53C29" w:rsidP="0021138B">
            <w:pPr>
              <w:pStyle w:val="TAC"/>
              <w:rPr>
                <w:rFonts w:cs="Arial"/>
              </w:rPr>
            </w:pPr>
            <w:r w:rsidRPr="009C4728">
              <w:rPr>
                <w:rFonts w:cs="Arial"/>
              </w:rPr>
              <w:t>7.3.1</w:t>
            </w:r>
          </w:p>
          <w:p w14:paraId="07D8E0FE" w14:textId="77777777" w:rsidR="00C53C29" w:rsidRPr="009C4728" w:rsidRDefault="00C53C29" w:rsidP="0021138B">
            <w:pPr>
              <w:pStyle w:val="TAC"/>
              <w:rPr>
                <w:rFonts w:cs="Arial"/>
                <w:lang w:eastAsia="zh-CN"/>
              </w:rPr>
            </w:pPr>
            <w:r w:rsidRPr="009C4728">
              <w:rPr>
                <w:rFonts w:cs="Arial"/>
              </w:rPr>
              <w:t>7.3.2</w:t>
            </w:r>
          </w:p>
          <w:p w14:paraId="07D8E0FF" w14:textId="77777777" w:rsidR="00C53C29" w:rsidRPr="009C4728" w:rsidRDefault="00C53C29" w:rsidP="0021138B">
            <w:pPr>
              <w:pStyle w:val="TAC"/>
              <w:rPr>
                <w:rFonts w:cs="Arial"/>
                <w:lang w:eastAsia="zh-CN"/>
              </w:rPr>
            </w:pPr>
            <w:r w:rsidRPr="009C4728">
              <w:rPr>
                <w:rFonts w:cs="Arial"/>
                <w:lang w:eastAsia="zh-CN"/>
              </w:rPr>
              <w:t>7.3.5</w:t>
            </w:r>
          </w:p>
          <w:p w14:paraId="07D8E100" w14:textId="77777777" w:rsidR="00C53C29" w:rsidRPr="009C4728" w:rsidRDefault="00C53C29" w:rsidP="0021138B">
            <w:pPr>
              <w:pStyle w:val="TAC"/>
              <w:rPr>
                <w:rFonts w:cs="Arial"/>
              </w:rPr>
            </w:pPr>
            <w:r w:rsidRPr="009C4728">
              <w:rPr>
                <w:rFonts w:cs="Arial"/>
                <w:lang w:eastAsia="zh-CN"/>
              </w:rPr>
              <w:t>7.3.6</w:t>
            </w:r>
          </w:p>
        </w:tc>
        <w:tc>
          <w:tcPr>
            <w:tcW w:w="587" w:type="pct"/>
            <w:shd w:val="clear" w:color="auto" w:fill="auto"/>
          </w:tcPr>
          <w:p w14:paraId="07D8E101" w14:textId="77777777" w:rsidR="00C53C29" w:rsidRPr="009C4728" w:rsidRDefault="00C53C29" w:rsidP="0021138B">
            <w:pPr>
              <w:pStyle w:val="TAC"/>
              <w:rPr>
                <w:rFonts w:cs="Arial"/>
              </w:rPr>
            </w:pPr>
            <w:r w:rsidRPr="009C4728">
              <w:rPr>
                <w:rFonts w:cs="Arial"/>
              </w:rPr>
              <w:t>7.3.1</w:t>
            </w:r>
          </w:p>
          <w:p w14:paraId="07D8E102" w14:textId="77777777" w:rsidR="00C53C29" w:rsidRPr="009C4728" w:rsidRDefault="00C53C29" w:rsidP="0021138B">
            <w:pPr>
              <w:pStyle w:val="TAC"/>
              <w:rPr>
                <w:rFonts w:cs="Arial"/>
              </w:rPr>
            </w:pPr>
            <w:r w:rsidRPr="009C4728">
              <w:rPr>
                <w:rFonts w:cs="Arial"/>
              </w:rPr>
              <w:t>7.3.2</w:t>
            </w:r>
          </w:p>
          <w:p w14:paraId="07D8E103" w14:textId="77777777" w:rsidR="00C53C29" w:rsidRPr="009C4728" w:rsidRDefault="00C53C29" w:rsidP="0021138B">
            <w:pPr>
              <w:pStyle w:val="TAC"/>
              <w:rPr>
                <w:rFonts w:cs="Arial"/>
                <w:lang w:eastAsia="zh-CN"/>
              </w:rPr>
            </w:pPr>
            <w:r w:rsidRPr="009C4728">
              <w:rPr>
                <w:rFonts w:cs="Arial"/>
              </w:rPr>
              <w:t>7.3.4</w:t>
            </w:r>
          </w:p>
          <w:p w14:paraId="07D8E104" w14:textId="77777777" w:rsidR="00C53C29" w:rsidRPr="009C4728" w:rsidRDefault="00C53C29" w:rsidP="0021138B">
            <w:pPr>
              <w:pStyle w:val="TAC"/>
              <w:rPr>
                <w:rFonts w:cs="Arial"/>
                <w:lang w:eastAsia="zh-CN"/>
              </w:rPr>
            </w:pPr>
            <w:r w:rsidRPr="009C4728">
              <w:rPr>
                <w:rFonts w:cs="Arial"/>
                <w:lang w:eastAsia="zh-CN"/>
              </w:rPr>
              <w:t>7.3.5</w:t>
            </w:r>
          </w:p>
          <w:p w14:paraId="07D8E105" w14:textId="77777777" w:rsidR="00C53C29" w:rsidRPr="009C4728" w:rsidRDefault="00C53C29" w:rsidP="0021138B">
            <w:pPr>
              <w:pStyle w:val="TAC"/>
              <w:rPr>
                <w:rFonts w:cs="Arial"/>
              </w:rPr>
            </w:pPr>
            <w:r w:rsidRPr="009C4728">
              <w:rPr>
                <w:rFonts w:cs="Arial"/>
                <w:lang w:eastAsia="zh-CN"/>
              </w:rPr>
              <w:t>7.3.6</w:t>
            </w:r>
          </w:p>
        </w:tc>
        <w:tc>
          <w:tcPr>
            <w:tcW w:w="567" w:type="pct"/>
            <w:shd w:val="clear" w:color="auto" w:fill="auto"/>
          </w:tcPr>
          <w:p w14:paraId="07D8E106" w14:textId="77777777" w:rsidR="00C53C29" w:rsidRPr="009C4728" w:rsidRDefault="00C53C29" w:rsidP="0021138B">
            <w:pPr>
              <w:pStyle w:val="TAC"/>
              <w:rPr>
                <w:rFonts w:cs="Arial"/>
              </w:rPr>
            </w:pPr>
            <w:r w:rsidRPr="009C4728">
              <w:rPr>
                <w:rFonts w:cs="Arial"/>
              </w:rPr>
              <w:t>7.3.1</w:t>
            </w:r>
          </w:p>
        </w:tc>
        <w:tc>
          <w:tcPr>
            <w:tcW w:w="567" w:type="pct"/>
            <w:shd w:val="clear" w:color="auto" w:fill="auto"/>
          </w:tcPr>
          <w:p w14:paraId="07D8E107" w14:textId="77777777" w:rsidR="00C53C29" w:rsidRPr="009C4728" w:rsidRDefault="00C53C29" w:rsidP="0021138B">
            <w:pPr>
              <w:pStyle w:val="TAC"/>
              <w:rPr>
                <w:rFonts w:cs="Arial"/>
              </w:rPr>
            </w:pPr>
            <w:r w:rsidRPr="009C4728">
              <w:rPr>
                <w:rFonts w:cs="Arial"/>
              </w:rPr>
              <w:t>7.3.2</w:t>
            </w:r>
          </w:p>
        </w:tc>
        <w:tc>
          <w:tcPr>
            <w:tcW w:w="587" w:type="pct"/>
            <w:shd w:val="clear" w:color="auto" w:fill="auto"/>
          </w:tcPr>
          <w:p w14:paraId="07D8E108" w14:textId="77777777" w:rsidR="00C53C29" w:rsidRPr="009C4728" w:rsidRDefault="00C53C29" w:rsidP="0021138B">
            <w:pPr>
              <w:pStyle w:val="TAC"/>
              <w:rPr>
                <w:rFonts w:cs="Arial"/>
              </w:rPr>
            </w:pPr>
            <w:r w:rsidRPr="009C4728">
              <w:rPr>
                <w:rFonts w:cs="Arial"/>
              </w:rPr>
              <w:t>7.3.4</w:t>
            </w:r>
          </w:p>
        </w:tc>
        <w:tc>
          <w:tcPr>
            <w:tcW w:w="577" w:type="pct"/>
          </w:tcPr>
          <w:p w14:paraId="07D8E109" w14:textId="77777777" w:rsidR="00C53C29" w:rsidRPr="009C4728" w:rsidRDefault="00C53C29" w:rsidP="0021138B">
            <w:pPr>
              <w:pStyle w:val="TAC"/>
              <w:rPr>
                <w:rFonts w:cs="Arial"/>
              </w:rPr>
            </w:pPr>
            <w:r w:rsidRPr="009C4728">
              <w:rPr>
                <w:rFonts w:cs="Arial"/>
                <w:lang w:eastAsia="zh-CN"/>
              </w:rPr>
              <w:t>7.3.5</w:t>
            </w:r>
          </w:p>
        </w:tc>
        <w:tc>
          <w:tcPr>
            <w:tcW w:w="567" w:type="pct"/>
          </w:tcPr>
          <w:p w14:paraId="07D8E10A" w14:textId="77777777" w:rsidR="00C53C29" w:rsidRPr="009C4728" w:rsidRDefault="00C53C29" w:rsidP="0021138B">
            <w:pPr>
              <w:pStyle w:val="TAC"/>
              <w:rPr>
                <w:rFonts w:cs="Arial"/>
                <w:lang w:eastAsia="zh-CN"/>
              </w:rPr>
            </w:pPr>
            <w:r w:rsidRPr="009C4728">
              <w:rPr>
                <w:rFonts w:cs="Arial"/>
                <w:lang w:eastAsia="zh-CN"/>
              </w:rPr>
              <w:t>7.3.6</w:t>
            </w:r>
          </w:p>
        </w:tc>
      </w:tr>
      <w:tr w:rsidR="00C53C29" w:rsidRPr="009C4728" w14:paraId="07D8E10F" w14:textId="77777777" w:rsidTr="0021138B">
        <w:tc>
          <w:tcPr>
            <w:tcW w:w="960" w:type="pct"/>
            <w:shd w:val="clear" w:color="auto" w:fill="auto"/>
          </w:tcPr>
          <w:p w14:paraId="07D8E10C" w14:textId="77777777" w:rsidR="00C53C29" w:rsidRPr="009C4728" w:rsidDel="00297688" w:rsidRDefault="00C53C29" w:rsidP="0021138B">
            <w:pPr>
              <w:pStyle w:val="TAL"/>
              <w:tabs>
                <w:tab w:val="left" w:pos="142"/>
              </w:tabs>
              <w:rPr>
                <w:rFonts w:cs="Arial"/>
              </w:rPr>
            </w:pPr>
            <w:r w:rsidRPr="009C4728">
              <w:rPr>
                <w:rFonts w:cs="Arial"/>
              </w:rPr>
              <w:t>In-band selectivity and blocking</w:t>
            </w:r>
          </w:p>
        </w:tc>
        <w:tc>
          <w:tcPr>
            <w:tcW w:w="3473" w:type="pct"/>
            <w:gridSpan w:val="6"/>
            <w:shd w:val="clear" w:color="auto" w:fill="auto"/>
          </w:tcPr>
          <w:p w14:paraId="07D8E10D" w14:textId="77777777" w:rsidR="00C53C29" w:rsidRPr="009C4728" w:rsidRDefault="00C53C29" w:rsidP="0021138B">
            <w:pPr>
              <w:pStyle w:val="TAC"/>
              <w:rPr>
                <w:rFonts w:cs="Arial"/>
              </w:rPr>
            </w:pPr>
          </w:p>
        </w:tc>
        <w:tc>
          <w:tcPr>
            <w:tcW w:w="567" w:type="pct"/>
          </w:tcPr>
          <w:p w14:paraId="07D8E10E" w14:textId="77777777" w:rsidR="00C53C29" w:rsidRPr="009C4728" w:rsidRDefault="00C53C29" w:rsidP="0021138B">
            <w:pPr>
              <w:pStyle w:val="TAC"/>
              <w:rPr>
                <w:rFonts w:cs="Arial"/>
              </w:rPr>
            </w:pPr>
          </w:p>
        </w:tc>
      </w:tr>
      <w:tr w:rsidR="00C53C29" w:rsidRPr="009C4728" w14:paraId="07D8E119" w14:textId="77777777" w:rsidTr="0021138B">
        <w:tc>
          <w:tcPr>
            <w:tcW w:w="960" w:type="pct"/>
            <w:shd w:val="clear" w:color="auto" w:fill="auto"/>
          </w:tcPr>
          <w:p w14:paraId="07D8E110" w14:textId="77777777" w:rsidR="00C53C29" w:rsidRPr="009C4728" w:rsidRDefault="00C53C29" w:rsidP="0021138B">
            <w:pPr>
              <w:pStyle w:val="TAL"/>
              <w:tabs>
                <w:tab w:val="left" w:pos="142"/>
              </w:tabs>
              <w:rPr>
                <w:rFonts w:cs="Arial"/>
              </w:rPr>
            </w:pPr>
            <w:r w:rsidRPr="009C4728">
              <w:rPr>
                <w:rFonts w:cs="Arial"/>
              </w:rPr>
              <w:lastRenderedPageBreak/>
              <w:tab/>
              <w:t>Blocking</w:t>
            </w:r>
          </w:p>
        </w:tc>
        <w:tc>
          <w:tcPr>
            <w:tcW w:w="587" w:type="pct"/>
            <w:shd w:val="clear" w:color="auto" w:fill="auto"/>
          </w:tcPr>
          <w:p w14:paraId="07D8E111" w14:textId="77777777" w:rsidR="00C53C29" w:rsidRPr="009C4728" w:rsidRDefault="00C53C29" w:rsidP="0021138B">
            <w:pPr>
              <w:pStyle w:val="TAC"/>
              <w:rPr>
                <w:rFonts w:cs="Arial"/>
                <w:lang w:eastAsia="zh-CN"/>
              </w:rPr>
            </w:pPr>
            <w:r w:rsidRPr="009C4728">
              <w:rPr>
                <w:rFonts w:cs="Arial"/>
              </w:rPr>
              <w:t>7.4.1</w:t>
            </w:r>
          </w:p>
          <w:p w14:paraId="07D8E112" w14:textId="77777777" w:rsidR="00C53C29" w:rsidRPr="009C4728" w:rsidRDefault="00C53C29" w:rsidP="0021138B">
            <w:pPr>
              <w:pStyle w:val="TAC"/>
              <w:rPr>
                <w:rFonts w:cs="Arial"/>
              </w:rPr>
            </w:pPr>
          </w:p>
        </w:tc>
        <w:tc>
          <w:tcPr>
            <w:tcW w:w="587" w:type="pct"/>
            <w:shd w:val="clear" w:color="auto" w:fill="auto"/>
          </w:tcPr>
          <w:p w14:paraId="07D8E113" w14:textId="77777777" w:rsidR="00C53C29" w:rsidRPr="009C4728" w:rsidRDefault="00C53C29" w:rsidP="0021138B">
            <w:pPr>
              <w:pStyle w:val="TAC"/>
              <w:rPr>
                <w:rFonts w:cs="Arial"/>
              </w:rPr>
            </w:pPr>
            <w:r w:rsidRPr="009C4728">
              <w:rPr>
                <w:rFonts w:cs="Arial"/>
              </w:rPr>
              <w:t>7.4.1</w:t>
            </w:r>
          </w:p>
        </w:tc>
        <w:tc>
          <w:tcPr>
            <w:tcW w:w="567" w:type="pct"/>
            <w:shd w:val="clear" w:color="auto" w:fill="auto"/>
          </w:tcPr>
          <w:p w14:paraId="07D8E114" w14:textId="77777777" w:rsidR="00C53C29" w:rsidRPr="009C4728" w:rsidRDefault="00C53C29" w:rsidP="0021138B">
            <w:pPr>
              <w:pStyle w:val="TAC"/>
              <w:rPr>
                <w:rFonts w:cs="Arial"/>
              </w:rPr>
            </w:pPr>
            <w:r w:rsidRPr="009C4728">
              <w:rPr>
                <w:rFonts w:cs="Arial"/>
              </w:rPr>
              <w:t>7.4.1</w:t>
            </w:r>
          </w:p>
        </w:tc>
        <w:tc>
          <w:tcPr>
            <w:tcW w:w="567" w:type="pct"/>
            <w:shd w:val="clear" w:color="auto" w:fill="auto"/>
          </w:tcPr>
          <w:p w14:paraId="07D8E115" w14:textId="77777777" w:rsidR="00C53C29" w:rsidRPr="009C4728" w:rsidRDefault="00C53C29" w:rsidP="0021138B">
            <w:pPr>
              <w:pStyle w:val="TAC"/>
              <w:rPr>
                <w:rFonts w:cs="Arial"/>
              </w:rPr>
            </w:pPr>
            <w:r w:rsidRPr="009C4728">
              <w:rPr>
                <w:rFonts w:cs="Arial"/>
              </w:rPr>
              <w:t>7.4.1</w:t>
            </w:r>
          </w:p>
        </w:tc>
        <w:tc>
          <w:tcPr>
            <w:tcW w:w="587" w:type="pct"/>
            <w:shd w:val="clear" w:color="auto" w:fill="auto"/>
          </w:tcPr>
          <w:p w14:paraId="07D8E116" w14:textId="77777777" w:rsidR="00C53C29" w:rsidRPr="009C4728" w:rsidRDefault="00C53C29" w:rsidP="0021138B">
            <w:pPr>
              <w:pStyle w:val="TAC"/>
              <w:rPr>
                <w:rFonts w:cs="Arial"/>
              </w:rPr>
            </w:pPr>
            <w:r w:rsidRPr="009C4728">
              <w:rPr>
                <w:rFonts w:cs="Arial"/>
              </w:rPr>
              <w:t>7.4.1</w:t>
            </w:r>
          </w:p>
        </w:tc>
        <w:tc>
          <w:tcPr>
            <w:tcW w:w="577" w:type="pct"/>
          </w:tcPr>
          <w:p w14:paraId="07D8E117" w14:textId="77777777" w:rsidR="00C53C29" w:rsidRPr="009C4728" w:rsidRDefault="00C53C29" w:rsidP="0021138B">
            <w:pPr>
              <w:pStyle w:val="TAC"/>
              <w:rPr>
                <w:rFonts w:cs="Arial"/>
              </w:rPr>
            </w:pPr>
            <w:r w:rsidRPr="009C4728">
              <w:rPr>
                <w:rFonts w:cs="Arial"/>
              </w:rPr>
              <w:t>7.4.1</w:t>
            </w:r>
          </w:p>
        </w:tc>
        <w:tc>
          <w:tcPr>
            <w:tcW w:w="567" w:type="pct"/>
          </w:tcPr>
          <w:p w14:paraId="07D8E118" w14:textId="77777777" w:rsidR="00C53C29" w:rsidRPr="009C4728" w:rsidRDefault="00C53C29" w:rsidP="0021138B">
            <w:pPr>
              <w:pStyle w:val="TAC"/>
              <w:rPr>
                <w:rFonts w:cs="Arial"/>
              </w:rPr>
            </w:pPr>
            <w:r w:rsidRPr="009C4728">
              <w:rPr>
                <w:rFonts w:cs="Arial"/>
              </w:rPr>
              <w:t>7.4.1</w:t>
            </w:r>
          </w:p>
        </w:tc>
      </w:tr>
      <w:tr w:rsidR="00C53C29" w:rsidRPr="009C4728" w14:paraId="07D8E126" w14:textId="77777777" w:rsidTr="0021138B">
        <w:tc>
          <w:tcPr>
            <w:tcW w:w="960" w:type="pct"/>
            <w:shd w:val="clear" w:color="auto" w:fill="auto"/>
          </w:tcPr>
          <w:p w14:paraId="07D8E11A" w14:textId="77777777" w:rsidR="00C53C29" w:rsidRPr="009C4728" w:rsidRDefault="00C53C29" w:rsidP="0021138B">
            <w:pPr>
              <w:pStyle w:val="TAL"/>
              <w:tabs>
                <w:tab w:val="left" w:pos="142"/>
              </w:tabs>
              <w:rPr>
                <w:rFonts w:cs="Arial"/>
              </w:rPr>
            </w:pPr>
            <w:r w:rsidRPr="009C4728">
              <w:rPr>
                <w:rFonts w:cs="Arial"/>
              </w:rPr>
              <w:tab/>
              <w:t>Narrowband blocking</w:t>
            </w:r>
          </w:p>
        </w:tc>
        <w:tc>
          <w:tcPr>
            <w:tcW w:w="587" w:type="pct"/>
            <w:shd w:val="clear" w:color="auto" w:fill="auto"/>
          </w:tcPr>
          <w:p w14:paraId="07D8E11B" w14:textId="77777777" w:rsidR="00C53C29" w:rsidRPr="009C4728" w:rsidRDefault="00C53C29" w:rsidP="0021138B">
            <w:pPr>
              <w:pStyle w:val="TAC"/>
              <w:rPr>
                <w:rFonts w:cs="Arial"/>
                <w:lang w:eastAsia="zh-CN"/>
              </w:rPr>
            </w:pPr>
            <w:r w:rsidRPr="009C4728">
              <w:rPr>
                <w:rFonts w:cs="Arial"/>
              </w:rPr>
              <w:t>7.4.2</w:t>
            </w:r>
          </w:p>
          <w:p w14:paraId="07D8E11C" w14:textId="77777777" w:rsidR="00C53C29" w:rsidRPr="009C4728" w:rsidRDefault="00C53C29" w:rsidP="0021138B">
            <w:pPr>
              <w:pStyle w:val="TAC"/>
              <w:rPr>
                <w:rFonts w:cs="Arial"/>
              </w:rPr>
            </w:pPr>
          </w:p>
        </w:tc>
        <w:tc>
          <w:tcPr>
            <w:tcW w:w="587" w:type="pct"/>
            <w:shd w:val="clear" w:color="auto" w:fill="auto"/>
          </w:tcPr>
          <w:p w14:paraId="07D8E11D" w14:textId="77777777" w:rsidR="00C53C29" w:rsidRPr="009C4728" w:rsidRDefault="00C53C29" w:rsidP="0021138B">
            <w:pPr>
              <w:pStyle w:val="TAC"/>
              <w:rPr>
                <w:rFonts w:cs="Arial"/>
              </w:rPr>
            </w:pPr>
            <w:r w:rsidRPr="009C4728">
              <w:rPr>
                <w:rFonts w:cs="Arial"/>
              </w:rPr>
              <w:t>7.4.2</w:t>
            </w:r>
          </w:p>
          <w:p w14:paraId="07D8E11E" w14:textId="77777777" w:rsidR="00C53C29" w:rsidRPr="009C4728" w:rsidRDefault="00C53C29" w:rsidP="0021138B">
            <w:pPr>
              <w:pStyle w:val="TAC"/>
              <w:rPr>
                <w:rFonts w:cs="Arial"/>
              </w:rPr>
            </w:pPr>
            <w:r w:rsidRPr="009C4728">
              <w:rPr>
                <w:rFonts w:cs="Arial"/>
              </w:rPr>
              <w:t>7.4.3</w:t>
            </w:r>
          </w:p>
        </w:tc>
        <w:tc>
          <w:tcPr>
            <w:tcW w:w="567" w:type="pct"/>
            <w:shd w:val="clear" w:color="auto" w:fill="auto"/>
          </w:tcPr>
          <w:p w14:paraId="07D8E11F" w14:textId="77777777" w:rsidR="00C53C29" w:rsidRPr="009C4728" w:rsidRDefault="00C53C29" w:rsidP="0021138B">
            <w:pPr>
              <w:pStyle w:val="TAC"/>
              <w:rPr>
                <w:rFonts w:cs="Arial"/>
              </w:rPr>
            </w:pPr>
            <w:r w:rsidRPr="009C4728">
              <w:rPr>
                <w:rFonts w:cs="Arial"/>
              </w:rPr>
              <w:t>7.4.2</w:t>
            </w:r>
          </w:p>
        </w:tc>
        <w:tc>
          <w:tcPr>
            <w:tcW w:w="567" w:type="pct"/>
            <w:shd w:val="clear" w:color="auto" w:fill="auto"/>
          </w:tcPr>
          <w:p w14:paraId="07D8E120" w14:textId="77777777" w:rsidR="00C53C29" w:rsidRPr="009C4728" w:rsidRDefault="00C53C29" w:rsidP="0021138B">
            <w:pPr>
              <w:pStyle w:val="TAC"/>
              <w:rPr>
                <w:rFonts w:cs="Arial"/>
              </w:rPr>
            </w:pPr>
            <w:r w:rsidRPr="009C4728">
              <w:rPr>
                <w:rFonts w:cs="Arial"/>
              </w:rPr>
              <w:t>7.4.2</w:t>
            </w:r>
          </w:p>
        </w:tc>
        <w:tc>
          <w:tcPr>
            <w:tcW w:w="587" w:type="pct"/>
            <w:shd w:val="clear" w:color="auto" w:fill="auto"/>
          </w:tcPr>
          <w:p w14:paraId="07D8E121" w14:textId="77777777" w:rsidR="00C53C29" w:rsidRPr="009C4728" w:rsidRDefault="00C53C29" w:rsidP="0021138B">
            <w:pPr>
              <w:pStyle w:val="TAC"/>
              <w:rPr>
                <w:rFonts w:cs="Arial"/>
              </w:rPr>
            </w:pPr>
            <w:r w:rsidRPr="009C4728">
              <w:rPr>
                <w:rFonts w:cs="Arial"/>
              </w:rPr>
              <w:t>7.4.2</w:t>
            </w:r>
          </w:p>
          <w:p w14:paraId="07D8E122" w14:textId="77777777" w:rsidR="00C53C29" w:rsidRPr="009C4728" w:rsidRDefault="00C53C29" w:rsidP="0021138B">
            <w:pPr>
              <w:pStyle w:val="TAC"/>
              <w:rPr>
                <w:rFonts w:cs="Arial"/>
              </w:rPr>
            </w:pPr>
            <w:r w:rsidRPr="009C4728">
              <w:rPr>
                <w:rFonts w:cs="Arial"/>
              </w:rPr>
              <w:t>7.4.3</w:t>
            </w:r>
          </w:p>
          <w:p w14:paraId="07D8E123" w14:textId="77777777" w:rsidR="00C53C29" w:rsidRPr="009C4728" w:rsidRDefault="00C53C29" w:rsidP="0021138B">
            <w:pPr>
              <w:pStyle w:val="TAC"/>
              <w:rPr>
                <w:rFonts w:cs="Arial"/>
              </w:rPr>
            </w:pPr>
            <w:r w:rsidRPr="009C4728">
              <w:rPr>
                <w:rFonts w:cs="Arial"/>
              </w:rPr>
              <w:t>7.4.4</w:t>
            </w:r>
          </w:p>
        </w:tc>
        <w:tc>
          <w:tcPr>
            <w:tcW w:w="577" w:type="pct"/>
          </w:tcPr>
          <w:p w14:paraId="07D8E124" w14:textId="77777777" w:rsidR="00C53C29" w:rsidRPr="009C4728" w:rsidRDefault="00C53C29" w:rsidP="0021138B">
            <w:pPr>
              <w:pStyle w:val="TAC"/>
              <w:rPr>
                <w:rFonts w:cs="Arial"/>
              </w:rPr>
            </w:pPr>
            <w:r w:rsidRPr="009C4728">
              <w:rPr>
                <w:rFonts w:cs="Arial"/>
              </w:rPr>
              <w:t>7.4.2</w:t>
            </w:r>
          </w:p>
        </w:tc>
        <w:tc>
          <w:tcPr>
            <w:tcW w:w="567" w:type="pct"/>
          </w:tcPr>
          <w:p w14:paraId="07D8E125" w14:textId="77777777" w:rsidR="00C53C29" w:rsidRPr="009C4728" w:rsidRDefault="00C53C29" w:rsidP="0021138B">
            <w:pPr>
              <w:pStyle w:val="TAC"/>
              <w:rPr>
                <w:rFonts w:cs="Arial"/>
              </w:rPr>
            </w:pPr>
            <w:r w:rsidRPr="009C4728">
              <w:rPr>
                <w:rFonts w:cs="Arial"/>
              </w:rPr>
              <w:t>7.4.2</w:t>
            </w:r>
          </w:p>
        </w:tc>
      </w:tr>
      <w:tr w:rsidR="00C53C29" w:rsidRPr="009C4728" w14:paraId="07D8E131" w14:textId="77777777" w:rsidTr="0021138B">
        <w:tc>
          <w:tcPr>
            <w:tcW w:w="960" w:type="pct"/>
            <w:shd w:val="clear" w:color="auto" w:fill="auto"/>
          </w:tcPr>
          <w:p w14:paraId="07D8E127" w14:textId="77777777" w:rsidR="00C53C29" w:rsidRPr="009C4728" w:rsidRDefault="00C53C29" w:rsidP="0021138B">
            <w:pPr>
              <w:pStyle w:val="TAL"/>
              <w:tabs>
                <w:tab w:val="left" w:pos="142"/>
              </w:tabs>
              <w:rPr>
                <w:rFonts w:cs="Arial"/>
              </w:rPr>
            </w:pPr>
            <w:r w:rsidRPr="009C4728">
              <w:rPr>
                <w:rFonts w:cs="Arial"/>
              </w:rPr>
              <w:t>Out-of-band blocking</w:t>
            </w:r>
          </w:p>
        </w:tc>
        <w:tc>
          <w:tcPr>
            <w:tcW w:w="587" w:type="pct"/>
            <w:shd w:val="clear" w:color="auto" w:fill="auto"/>
          </w:tcPr>
          <w:p w14:paraId="07D8E128" w14:textId="77777777" w:rsidR="00C53C29" w:rsidRPr="009C4728" w:rsidRDefault="00C53C29" w:rsidP="0021138B">
            <w:pPr>
              <w:pStyle w:val="TAC"/>
              <w:rPr>
                <w:rFonts w:cs="Arial"/>
                <w:lang w:eastAsia="zh-CN"/>
              </w:rPr>
            </w:pPr>
            <w:r w:rsidRPr="009C4728">
              <w:rPr>
                <w:rFonts w:cs="Arial"/>
              </w:rPr>
              <w:t>7.5</w:t>
            </w:r>
          </w:p>
          <w:p w14:paraId="07D8E129" w14:textId="77777777" w:rsidR="00C53C29" w:rsidRPr="009C4728" w:rsidRDefault="00C53C29" w:rsidP="0021138B">
            <w:pPr>
              <w:pStyle w:val="TAC"/>
              <w:rPr>
                <w:rFonts w:cs="Arial"/>
              </w:rPr>
            </w:pPr>
          </w:p>
        </w:tc>
        <w:tc>
          <w:tcPr>
            <w:tcW w:w="587" w:type="pct"/>
            <w:shd w:val="clear" w:color="auto" w:fill="auto"/>
          </w:tcPr>
          <w:p w14:paraId="07D8E12A" w14:textId="77777777" w:rsidR="00C53C29" w:rsidRPr="009C4728" w:rsidRDefault="00C53C29" w:rsidP="0021138B">
            <w:pPr>
              <w:pStyle w:val="TAC"/>
              <w:rPr>
                <w:rFonts w:cs="Arial"/>
              </w:rPr>
            </w:pPr>
            <w:r w:rsidRPr="009C4728">
              <w:rPr>
                <w:rFonts w:cs="Arial"/>
              </w:rPr>
              <w:t>7.5</w:t>
            </w:r>
          </w:p>
        </w:tc>
        <w:tc>
          <w:tcPr>
            <w:tcW w:w="567" w:type="pct"/>
            <w:shd w:val="clear" w:color="auto" w:fill="auto"/>
          </w:tcPr>
          <w:p w14:paraId="07D8E12B" w14:textId="77777777" w:rsidR="00C53C29" w:rsidRPr="009C4728" w:rsidRDefault="00C53C29" w:rsidP="0021138B">
            <w:pPr>
              <w:pStyle w:val="TAC"/>
              <w:rPr>
                <w:rFonts w:cs="Arial"/>
              </w:rPr>
            </w:pPr>
            <w:r w:rsidRPr="009C4728">
              <w:rPr>
                <w:rFonts w:cs="Arial"/>
              </w:rPr>
              <w:t>7.5</w:t>
            </w:r>
          </w:p>
        </w:tc>
        <w:tc>
          <w:tcPr>
            <w:tcW w:w="567" w:type="pct"/>
            <w:shd w:val="clear" w:color="auto" w:fill="auto"/>
          </w:tcPr>
          <w:p w14:paraId="07D8E12C" w14:textId="77777777" w:rsidR="00C53C29" w:rsidRPr="009C4728" w:rsidRDefault="00C53C29" w:rsidP="0021138B">
            <w:pPr>
              <w:pStyle w:val="TAC"/>
              <w:rPr>
                <w:rFonts w:cs="Arial"/>
              </w:rPr>
            </w:pPr>
            <w:r w:rsidRPr="009C4728">
              <w:rPr>
                <w:rFonts w:cs="Arial"/>
              </w:rPr>
              <w:t>7.5</w:t>
            </w:r>
          </w:p>
        </w:tc>
        <w:tc>
          <w:tcPr>
            <w:tcW w:w="587" w:type="pct"/>
            <w:shd w:val="clear" w:color="auto" w:fill="auto"/>
          </w:tcPr>
          <w:p w14:paraId="07D8E12D" w14:textId="77777777" w:rsidR="00C53C29" w:rsidRPr="009C4728" w:rsidRDefault="00C53C29" w:rsidP="0021138B">
            <w:pPr>
              <w:pStyle w:val="TAC"/>
              <w:rPr>
                <w:rFonts w:cs="Arial"/>
              </w:rPr>
            </w:pPr>
            <w:r w:rsidRPr="009C4728">
              <w:rPr>
                <w:rFonts w:cs="Arial"/>
              </w:rPr>
              <w:t>7.5</w:t>
            </w:r>
          </w:p>
        </w:tc>
        <w:tc>
          <w:tcPr>
            <w:tcW w:w="577" w:type="pct"/>
          </w:tcPr>
          <w:p w14:paraId="07D8E12E" w14:textId="77777777" w:rsidR="00C53C29" w:rsidRPr="009C4728" w:rsidRDefault="00C53C29" w:rsidP="0021138B">
            <w:pPr>
              <w:pStyle w:val="TAC"/>
              <w:rPr>
                <w:rFonts w:cs="Arial"/>
                <w:lang w:eastAsia="zh-CN"/>
              </w:rPr>
            </w:pPr>
            <w:r w:rsidRPr="009C4728">
              <w:rPr>
                <w:rFonts w:cs="Arial"/>
              </w:rPr>
              <w:t>7.5</w:t>
            </w:r>
          </w:p>
          <w:p w14:paraId="07D8E12F" w14:textId="77777777" w:rsidR="00C53C29" w:rsidRPr="009C4728" w:rsidRDefault="00C53C29" w:rsidP="0021138B">
            <w:pPr>
              <w:pStyle w:val="TAC"/>
              <w:rPr>
                <w:rFonts w:cs="Arial"/>
              </w:rPr>
            </w:pPr>
          </w:p>
        </w:tc>
        <w:tc>
          <w:tcPr>
            <w:tcW w:w="567" w:type="pct"/>
          </w:tcPr>
          <w:p w14:paraId="07D8E130" w14:textId="77777777" w:rsidR="00C53C29" w:rsidRPr="009C4728" w:rsidRDefault="00C53C29" w:rsidP="0021138B">
            <w:pPr>
              <w:pStyle w:val="TAC"/>
              <w:rPr>
                <w:rFonts w:cs="Arial"/>
              </w:rPr>
            </w:pPr>
            <w:r w:rsidRPr="009C4728">
              <w:rPr>
                <w:rFonts w:cs="Arial"/>
              </w:rPr>
              <w:t>7.5</w:t>
            </w:r>
          </w:p>
        </w:tc>
      </w:tr>
      <w:tr w:rsidR="00C53C29" w:rsidRPr="009C4728" w14:paraId="07D8E140" w14:textId="77777777" w:rsidTr="0021138B">
        <w:tc>
          <w:tcPr>
            <w:tcW w:w="960" w:type="pct"/>
            <w:shd w:val="clear" w:color="auto" w:fill="auto"/>
          </w:tcPr>
          <w:p w14:paraId="07D8E132" w14:textId="77777777" w:rsidR="00C53C29" w:rsidRPr="009C4728" w:rsidRDefault="00C53C29" w:rsidP="0021138B">
            <w:pPr>
              <w:pStyle w:val="TAL"/>
              <w:tabs>
                <w:tab w:val="left" w:pos="142"/>
              </w:tabs>
              <w:rPr>
                <w:rFonts w:cs="Arial"/>
              </w:rPr>
            </w:pPr>
            <w:r w:rsidRPr="009C4728">
              <w:rPr>
                <w:rFonts w:cs="Arial"/>
              </w:rPr>
              <w:t>Receiver spurious emissions</w:t>
            </w:r>
          </w:p>
        </w:tc>
        <w:tc>
          <w:tcPr>
            <w:tcW w:w="587" w:type="pct"/>
            <w:shd w:val="clear" w:color="auto" w:fill="auto"/>
          </w:tcPr>
          <w:p w14:paraId="07D8E133" w14:textId="77777777" w:rsidR="00C53C29" w:rsidRPr="009C4728" w:rsidRDefault="00C53C29" w:rsidP="0021138B">
            <w:pPr>
              <w:pStyle w:val="TAC"/>
              <w:rPr>
                <w:rFonts w:cs="Arial"/>
                <w:lang w:eastAsia="zh-CN"/>
              </w:rPr>
            </w:pPr>
            <w:r w:rsidRPr="009C4728">
              <w:rPr>
                <w:rFonts w:cs="Arial"/>
              </w:rPr>
              <w:t>7.6.1</w:t>
            </w:r>
          </w:p>
          <w:p w14:paraId="07D8E134" w14:textId="77777777" w:rsidR="00C53C29" w:rsidRPr="009C4728" w:rsidRDefault="00C53C29" w:rsidP="0021138B">
            <w:pPr>
              <w:pStyle w:val="TAC"/>
              <w:rPr>
                <w:rFonts w:cs="Arial"/>
              </w:rPr>
            </w:pPr>
          </w:p>
        </w:tc>
        <w:tc>
          <w:tcPr>
            <w:tcW w:w="587" w:type="pct"/>
            <w:shd w:val="clear" w:color="auto" w:fill="auto"/>
          </w:tcPr>
          <w:p w14:paraId="07D8E135" w14:textId="77777777" w:rsidR="00C53C29" w:rsidRPr="009C4728" w:rsidRDefault="00C53C29" w:rsidP="0021138B">
            <w:pPr>
              <w:pStyle w:val="TAC"/>
              <w:rPr>
                <w:rFonts w:cs="Arial"/>
              </w:rPr>
            </w:pPr>
            <w:r w:rsidRPr="009C4728">
              <w:rPr>
                <w:rFonts w:cs="Arial"/>
              </w:rPr>
              <w:t>7.6.1</w:t>
            </w:r>
          </w:p>
          <w:p w14:paraId="07D8E136" w14:textId="77777777" w:rsidR="00C53C29" w:rsidRPr="009C4728" w:rsidRDefault="00C53C29" w:rsidP="0021138B">
            <w:pPr>
              <w:pStyle w:val="TAC"/>
              <w:rPr>
                <w:rFonts w:cs="Arial"/>
              </w:rPr>
            </w:pPr>
            <w:r w:rsidRPr="009C4728">
              <w:rPr>
                <w:rFonts w:cs="Arial"/>
              </w:rPr>
              <w:t>7.6.2</w:t>
            </w:r>
          </w:p>
          <w:p w14:paraId="07D8E137" w14:textId="77777777" w:rsidR="00C53C29" w:rsidRPr="009C4728" w:rsidRDefault="00C53C29" w:rsidP="0021138B">
            <w:pPr>
              <w:pStyle w:val="TAC"/>
              <w:rPr>
                <w:rFonts w:cs="Arial"/>
              </w:rPr>
            </w:pPr>
            <w:r w:rsidRPr="009C4728">
              <w:rPr>
                <w:rFonts w:cs="Arial"/>
              </w:rPr>
              <w:t>(NOTE 3)</w:t>
            </w:r>
          </w:p>
        </w:tc>
        <w:tc>
          <w:tcPr>
            <w:tcW w:w="567" w:type="pct"/>
            <w:shd w:val="clear" w:color="auto" w:fill="auto"/>
          </w:tcPr>
          <w:p w14:paraId="07D8E138" w14:textId="77777777" w:rsidR="00C53C29" w:rsidRPr="009C4728" w:rsidRDefault="00C53C29" w:rsidP="0021138B">
            <w:pPr>
              <w:pStyle w:val="TAC"/>
              <w:rPr>
                <w:rFonts w:cs="Arial"/>
              </w:rPr>
            </w:pPr>
            <w:r w:rsidRPr="009C4728">
              <w:rPr>
                <w:rFonts w:cs="Arial"/>
              </w:rPr>
              <w:t>7.6.1</w:t>
            </w:r>
          </w:p>
        </w:tc>
        <w:tc>
          <w:tcPr>
            <w:tcW w:w="567" w:type="pct"/>
            <w:shd w:val="clear" w:color="auto" w:fill="auto"/>
          </w:tcPr>
          <w:p w14:paraId="07D8E139" w14:textId="77777777" w:rsidR="00C53C29" w:rsidRPr="009C4728" w:rsidRDefault="00C53C29" w:rsidP="0021138B">
            <w:pPr>
              <w:pStyle w:val="TAC"/>
              <w:rPr>
                <w:rFonts w:cs="Arial"/>
              </w:rPr>
            </w:pPr>
            <w:r w:rsidRPr="009C4728">
              <w:rPr>
                <w:rFonts w:cs="Arial"/>
              </w:rPr>
              <w:t>7.6.1</w:t>
            </w:r>
          </w:p>
        </w:tc>
        <w:tc>
          <w:tcPr>
            <w:tcW w:w="587" w:type="pct"/>
            <w:shd w:val="clear" w:color="auto" w:fill="auto"/>
          </w:tcPr>
          <w:p w14:paraId="07D8E13A" w14:textId="77777777" w:rsidR="00C53C29" w:rsidRPr="009C4728" w:rsidRDefault="00C53C29" w:rsidP="0021138B">
            <w:pPr>
              <w:pStyle w:val="TAC"/>
              <w:rPr>
                <w:rFonts w:cs="Arial"/>
              </w:rPr>
            </w:pPr>
            <w:r w:rsidRPr="009C4728">
              <w:rPr>
                <w:rFonts w:cs="Arial"/>
              </w:rPr>
              <w:t>7.6.1</w:t>
            </w:r>
          </w:p>
          <w:p w14:paraId="07D8E13B" w14:textId="77777777" w:rsidR="00C53C29" w:rsidRPr="009C4728" w:rsidRDefault="00C53C29" w:rsidP="0021138B">
            <w:pPr>
              <w:pStyle w:val="TAC"/>
              <w:rPr>
                <w:rFonts w:cs="Arial"/>
              </w:rPr>
            </w:pPr>
            <w:r w:rsidRPr="009C4728">
              <w:rPr>
                <w:rFonts w:cs="Arial"/>
              </w:rPr>
              <w:t>7.6.2</w:t>
            </w:r>
          </w:p>
          <w:p w14:paraId="07D8E13C" w14:textId="77777777" w:rsidR="00C53C29" w:rsidRPr="009C4728" w:rsidRDefault="00C53C29" w:rsidP="0021138B">
            <w:pPr>
              <w:pStyle w:val="TAC"/>
              <w:rPr>
                <w:rFonts w:cs="Arial"/>
              </w:rPr>
            </w:pPr>
            <w:r w:rsidRPr="009C4728">
              <w:rPr>
                <w:rFonts w:cs="Arial"/>
              </w:rPr>
              <w:t>(NOTE 3)</w:t>
            </w:r>
          </w:p>
        </w:tc>
        <w:tc>
          <w:tcPr>
            <w:tcW w:w="577" w:type="pct"/>
          </w:tcPr>
          <w:p w14:paraId="07D8E13D" w14:textId="77777777" w:rsidR="00C53C29" w:rsidRPr="009C4728" w:rsidRDefault="00C53C29" w:rsidP="0021138B">
            <w:pPr>
              <w:pStyle w:val="TAC"/>
              <w:rPr>
                <w:rFonts w:cs="Arial"/>
                <w:lang w:eastAsia="zh-CN"/>
              </w:rPr>
            </w:pPr>
            <w:r w:rsidRPr="009C4728">
              <w:rPr>
                <w:rFonts w:cs="Arial"/>
              </w:rPr>
              <w:t>7.6.1</w:t>
            </w:r>
          </w:p>
          <w:p w14:paraId="07D8E13E" w14:textId="77777777" w:rsidR="00C53C29" w:rsidRPr="009C4728" w:rsidRDefault="00C53C29" w:rsidP="0021138B">
            <w:pPr>
              <w:pStyle w:val="TAC"/>
              <w:rPr>
                <w:rFonts w:cs="Arial"/>
              </w:rPr>
            </w:pPr>
          </w:p>
        </w:tc>
        <w:tc>
          <w:tcPr>
            <w:tcW w:w="567" w:type="pct"/>
          </w:tcPr>
          <w:p w14:paraId="07D8E13F" w14:textId="77777777" w:rsidR="00C53C29" w:rsidRPr="009C4728" w:rsidRDefault="00C53C29" w:rsidP="0021138B">
            <w:pPr>
              <w:pStyle w:val="TAC"/>
              <w:rPr>
                <w:rFonts w:cs="Arial"/>
              </w:rPr>
            </w:pPr>
            <w:r w:rsidRPr="009C4728">
              <w:rPr>
                <w:rFonts w:cs="Arial"/>
              </w:rPr>
              <w:t>7.6.1</w:t>
            </w:r>
          </w:p>
        </w:tc>
      </w:tr>
      <w:tr w:rsidR="00C53C29" w:rsidRPr="009C4728" w14:paraId="07D8E144" w14:textId="77777777" w:rsidTr="0021138B">
        <w:tc>
          <w:tcPr>
            <w:tcW w:w="960" w:type="pct"/>
            <w:shd w:val="clear" w:color="auto" w:fill="auto"/>
          </w:tcPr>
          <w:p w14:paraId="07D8E141" w14:textId="77777777" w:rsidR="00C53C29" w:rsidRPr="009C4728" w:rsidRDefault="00C53C29" w:rsidP="0021138B">
            <w:pPr>
              <w:pStyle w:val="TAL"/>
              <w:tabs>
                <w:tab w:val="left" w:pos="142"/>
              </w:tabs>
              <w:rPr>
                <w:rFonts w:cs="Arial"/>
              </w:rPr>
            </w:pPr>
            <w:r w:rsidRPr="009C4728">
              <w:rPr>
                <w:rFonts w:cs="Arial"/>
              </w:rPr>
              <w:t>Receiver intermodulation</w:t>
            </w:r>
          </w:p>
        </w:tc>
        <w:tc>
          <w:tcPr>
            <w:tcW w:w="3473" w:type="pct"/>
            <w:gridSpan w:val="6"/>
            <w:shd w:val="clear" w:color="auto" w:fill="auto"/>
          </w:tcPr>
          <w:p w14:paraId="07D8E142" w14:textId="77777777" w:rsidR="00C53C29" w:rsidRPr="009C4728" w:rsidRDefault="00C53C29" w:rsidP="0021138B">
            <w:pPr>
              <w:pStyle w:val="TAC"/>
              <w:rPr>
                <w:rFonts w:cs="Arial"/>
              </w:rPr>
            </w:pPr>
          </w:p>
        </w:tc>
        <w:tc>
          <w:tcPr>
            <w:tcW w:w="567" w:type="pct"/>
          </w:tcPr>
          <w:p w14:paraId="07D8E143" w14:textId="77777777" w:rsidR="00C53C29" w:rsidRPr="009C4728" w:rsidRDefault="00C53C29" w:rsidP="0021138B">
            <w:pPr>
              <w:pStyle w:val="TAC"/>
              <w:rPr>
                <w:rFonts w:cs="Arial"/>
              </w:rPr>
            </w:pPr>
          </w:p>
        </w:tc>
      </w:tr>
      <w:tr w:rsidR="00C53C29" w:rsidRPr="009C4728" w14:paraId="07D8E14F" w14:textId="77777777" w:rsidTr="0021138B">
        <w:tc>
          <w:tcPr>
            <w:tcW w:w="960" w:type="pct"/>
            <w:shd w:val="clear" w:color="auto" w:fill="auto"/>
          </w:tcPr>
          <w:p w14:paraId="07D8E145" w14:textId="77777777" w:rsidR="00C53C29" w:rsidRPr="009C4728" w:rsidDel="00C0271F" w:rsidRDefault="00C53C29" w:rsidP="0021138B">
            <w:pPr>
              <w:pStyle w:val="TAL"/>
              <w:tabs>
                <w:tab w:val="left" w:pos="142"/>
              </w:tabs>
              <w:rPr>
                <w:rFonts w:cs="Arial"/>
              </w:rPr>
            </w:pPr>
            <w:r w:rsidRPr="009C4728">
              <w:rPr>
                <w:rFonts w:cs="Arial"/>
              </w:rPr>
              <w:tab/>
              <w:t>Intermodulation</w:t>
            </w:r>
          </w:p>
        </w:tc>
        <w:tc>
          <w:tcPr>
            <w:tcW w:w="587" w:type="pct"/>
            <w:shd w:val="clear" w:color="auto" w:fill="auto"/>
          </w:tcPr>
          <w:p w14:paraId="07D8E146" w14:textId="77777777" w:rsidR="00C53C29" w:rsidRPr="009C4728" w:rsidRDefault="00C53C29" w:rsidP="0021138B">
            <w:pPr>
              <w:pStyle w:val="TAC"/>
              <w:rPr>
                <w:rFonts w:cs="Arial"/>
                <w:lang w:eastAsia="zh-CN"/>
              </w:rPr>
            </w:pPr>
            <w:r w:rsidRPr="009C4728">
              <w:rPr>
                <w:rFonts w:cs="Arial"/>
              </w:rPr>
              <w:t>7.7.1</w:t>
            </w:r>
          </w:p>
          <w:p w14:paraId="07D8E147" w14:textId="77777777" w:rsidR="00C53C29" w:rsidRPr="009C4728" w:rsidRDefault="00C53C29" w:rsidP="0021138B">
            <w:pPr>
              <w:pStyle w:val="TAC"/>
              <w:rPr>
                <w:rFonts w:cs="Arial"/>
              </w:rPr>
            </w:pPr>
          </w:p>
        </w:tc>
        <w:tc>
          <w:tcPr>
            <w:tcW w:w="587" w:type="pct"/>
            <w:shd w:val="clear" w:color="auto" w:fill="auto"/>
          </w:tcPr>
          <w:p w14:paraId="07D8E148" w14:textId="77777777" w:rsidR="00C53C29" w:rsidRPr="009C4728" w:rsidRDefault="00C53C29" w:rsidP="0021138B">
            <w:pPr>
              <w:pStyle w:val="TAC"/>
              <w:rPr>
                <w:rFonts w:cs="Arial"/>
              </w:rPr>
            </w:pPr>
            <w:r w:rsidRPr="009C4728">
              <w:rPr>
                <w:rFonts w:cs="Arial"/>
              </w:rPr>
              <w:t>7.7.1</w:t>
            </w:r>
          </w:p>
        </w:tc>
        <w:tc>
          <w:tcPr>
            <w:tcW w:w="567" w:type="pct"/>
            <w:shd w:val="clear" w:color="auto" w:fill="auto"/>
          </w:tcPr>
          <w:p w14:paraId="07D8E149" w14:textId="77777777" w:rsidR="00C53C29" w:rsidRPr="009C4728" w:rsidRDefault="00C53C29" w:rsidP="0021138B">
            <w:pPr>
              <w:pStyle w:val="TAC"/>
              <w:rPr>
                <w:rFonts w:cs="Arial"/>
              </w:rPr>
            </w:pPr>
            <w:r w:rsidRPr="009C4728">
              <w:rPr>
                <w:rFonts w:cs="Arial"/>
              </w:rPr>
              <w:t>7.7.1</w:t>
            </w:r>
          </w:p>
        </w:tc>
        <w:tc>
          <w:tcPr>
            <w:tcW w:w="567" w:type="pct"/>
            <w:shd w:val="clear" w:color="auto" w:fill="auto"/>
          </w:tcPr>
          <w:p w14:paraId="07D8E14A" w14:textId="77777777" w:rsidR="00C53C29" w:rsidRPr="009C4728" w:rsidRDefault="00C53C29" w:rsidP="0021138B">
            <w:pPr>
              <w:pStyle w:val="TAC"/>
              <w:rPr>
                <w:rFonts w:cs="Arial"/>
              </w:rPr>
            </w:pPr>
            <w:r w:rsidRPr="009C4728">
              <w:rPr>
                <w:rFonts w:cs="Arial"/>
              </w:rPr>
              <w:t>7.7.1</w:t>
            </w:r>
          </w:p>
        </w:tc>
        <w:tc>
          <w:tcPr>
            <w:tcW w:w="587" w:type="pct"/>
            <w:shd w:val="clear" w:color="auto" w:fill="auto"/>
          </w:tcPr>
          <w:p w14:paraId="07D8E14B" w14:textId="77777777" w:rsidR="00C53C29" w:rsidRPr="009C4728" w:rsidRDefault="00C53C29" w:rsidP="0021138B">
            <w:pPr>
              <w:pStyle w:val="TAC"/>
              <w:rPr>
                <w:rFonts w:cs="Arial"/>
              </w:rPr>
            </w:pPr>
            <w:r w:rsidRPr="009C4728">
              <w:rPr>
                <w:rFonts w:cs="Arial"/>
              </w:rPr>
              <w:t>7.7.1</w:t>
            </w:r>
          </w:p>
        </w:tc>
        <w:tc>
          <w:tcPr>
            <w:tcW w:w="577" w:type="pct"/>
          </w:tcPr>
          <w:p w14:paraId="07D8E14C" w14:textId="77777777" w:rsidR="00C53C29" w:rsidRPr="009C4728" w:rsidRDefault="00C53C29" w:rsidP="0021138B">
            <w:pPr>
              <w:pStyle w:val="TAC"/>
              <w:rPr>
                <w:rFonts w:cs="Arial"/>
                <w:lang w:eastAsia="zh-CN"/>
              </w:rPr>
            </w:pPr>
            <w:r w:rsidRPr="009C4728">
              <w:rPr>
                <w:rFonts w:cs="Arial"/>
              </w:rPr>
              <w:t>7.7.1</w:t>
            </w:r>
          </w:p>
          <w:p w14:paraId="07D8E14D" w14:textId="77777777" w:rsidR="00C53C29" w:rsidRPr="009C4728" w:rsidRDefault="00C53C29" w:rsidP="0021138B">
            <w:pPr>
              <w:pStyle w:val="TAC"/>
              <w:rPr>
                <w:rFonts w:cs="Arial"/>
              </w:rPr>
            </w:pPr>
          </w:p>
        </w:tc>
        <w:tc>
          <w:tcPr>
            <w:tcW w:w="567" w:type="pct"/>
          </w:tcPr>
          <w:p w14:paraId="07D8E14E" w14:textId="77777777" w:rsidR="00C53C29" w:rsidRPr="009C4728" w:rsidRDefault="00C53C29" w:rsidP="0021138B">
            <w:pPr>
              <w:pStyle w:val="TAC"/>
              <w:rPr>
                <w:rFonts w:cs="Arial"/>
              </w:rPr>
            </w:pPr>
            <w:r w:rsidRPr="009C4728">
              <w:rPr>
                <w:rFonts w:cs="Arial"/>
              </w:rPr>
              <w:t>7.7.1</w:t>
            </w:r>
          </w:p>
        </w:tc>
      </w:tr>
      <w:tr w:rsidR="00C53C29" w:rsidRPr="009C4728" w14:paraId="07D8E15C" w14:textId="77777777" w:rsidTr="0021138B">
        <w:tc>
          <w:tcPr>
            <w:tcW w:w="960" w:type="pct"/>
            <w:shd w:val="clear" w:color="auto" w:fill="auto"/>
          </w:tcPr>
          <w:p w14:paraId="07D8E150" w14:textId="77777777" w:rsidR="00C53C29" w:rsidRPr="009C4728" w:rsidDel="00C0271F" w:rsidRDefault="00C53C29" w:rsidP="0021138B">
            <w:pPr>
              <w:pStyle w:val="TAL"/>
              <w:tabs>
                <w:tab w:val="left" w:pos="142"/>
              </w:tabs>
              <w:rPr>
                <w:rFonts w:cs="Arial"/>
              </w:rPr>
            </w:pPr>
            <w:r w:rsidRPr="009C4728">
              <w:rPr>
                <w:rFonts w:cs="Arial"/>
              </w:rPr>
              <w:tab/>
              <w:t>Narrowband intermodulation</w:t>
            </w:r>
          </w:p>
        </w:tc>
        <w:tc>
          <w:tcPr>
            <w:tcW w:w="587" w:type="pct"/>
            <w:shd w:val="clear" w:color="auto" w:fill="auto"/>
          </w:tcPr>
          <w:p w14:paraId="07D8E151" w14:textId="77777777" w:rsidR="00C53C29" w:rsidRPr="009C4728" w:rsidRDefault="00C53C29" w:rsidP="0021138B">
            <w:pPr>
              <w:pStyle w:val="TAC"/>
              <w:rPr>
                <w:rFonts w:cs="Arial"/>
                <w:lang w:eastAsia="zh-CN"/>
              </w:rPr>
            </w:pPr>
            <w:r w:rsidRPr="009C4728">
              <w:rPr>
                <w:rFonts w:cs="Arial"/>
              </w:rPr>
              <w:t>7.7.2</w:t>
            </w:r>
          </w:p>
          <w:p w14:paraId="07D8E152" w14:textId="77777777" w:rsidR="00C53C29" w:rsidRPr="009C4728" w:rsidRDefault="00C53C29" w:rsidP="0021138B">
            <w:pPr>
              <w:pStyle w:val="TAC"/>
              <w:rPr>
                <w:rFonts w:cs="Arial"/>
              </w:rPr>
            </w:pPr>
          </w:p>
        </w:tc>
        <w:tc>
          <w:tcPr>
            <w:tcW w:w="587" w:type="pct"/>
            <w:shd w:val="clear" w:color="auto" w:fill="auto"/>
          </w:tcPr>
          <w:p w14:paraId="07D8E153" w14:textId="77777777" w:rsidR="00C53C29" w:rsidRPr="009C4728" w:rsidRDefault="00C53C29" w:rsidP="0021138B">
            <w:pPr>
              <w:pStyle w:val="TAC"/>
              <w:rPr>
                <w:rFonts w:cs="Arial"/>
              </w:rPr>
            </w:pPr>
            <w:r w:rsidRPr="009C4728">
              <w:rPr>
                <w:rFonts w:cs="Arial"/>
              </w:rPr>
              <w:t>7.7.2</w:t>
            </w:r>
          </w:p>
          <w:p w14:paraId="07D8E154" w14:textId="77777777" w:rsidR="00C53C29" w:rsidRPr="009C4728" w:rsidRDefault="00C53C29" w:rsidP="0021138B">
            <w:pPr>
              <w:pStyle w:val="TAC"/>
              <w:rPr>
                <w:rFonts w:cs="Arial"/>
              </w:rPr>
            </w:pPr>
            <w:r w:rsidRPr="009C4728">
              <w:rPr>
                <w:rFonts w:cs="Arial"/>
              </w:rPr>
              <w:t>7.7.3</w:t>
            </w:r>
          </w:p>
        </w:tc>
        <w:tc>
          <w:tcPr>
            <w:tcW w:w="567" w:type="pct"/>
            <w:shd w:val="clear" w:color="auto" w:fill="auto"/>
          </w:tcPr>
          <w:p w14:paraId="07D8E155" w14:textId="77777777" w:rsidR="00C53C29" w:rsidRPr="009C4728" w:rsidRDefault="00C53C29" w:rsidP="0021138B">
            <w:pPr>
              <w:pStyle w:val="TAC"/>
              <w:rPr>
                <w:rFonts w:cs="Arial"/>
              </w:rPr>
            </w:pPr>
            <w:r w:rsidRPr="009C4728">
              <w:rPr>
                <w:rFonts w:cs="Arial"/>
              </w:rPr>
              <w:t>7.7.2</w:t>
            </w:r>
          </w:p>
        </w:tc>
        <w:tc>
          <w:tcPr>
            <w:tcW w:w="567" w:type="pct"/>
            <w:shd w:val="clear" w:color="auto" w:fill="auto"/>
          </w:tcPr>
          <w:p w14:paraId="07D8E156" w14:textId="77777777" w:rsidR="00C53C29" w:rsidRPr="009C4728" w:rsidRDefault="00C53C29" w:rsidP="0021138B">
            <w:pPr>
              <w:pStyle w:val="TAC"/>
              <w:rPr>
                <w:rFonts w:cs="Arial"/>
              </w:rPr>
            </w:pPr>
            <w:r w:rsidRPr="009C4728">
              <w:rPr>
                <w:rFonts w:cs="Arial"/>
              </w:rPr>
              <w:t>7.7.2</w:t>
            </w:r>
          </w:p>
        </w:tc>
        <w:tc>
          <w:tcPr>
            <w:tcW w:w="587" w:type="pct"/>
            <w:shd w:val="clear" w:color="auto" w:fill="auto"/>
          </w:tcPr>
          <w:p w14:paraId="07D8E157" w14:textId="77777777" w:rsidR="00C53C29" w:rsidRPr="009C4728" w:rsidRDefault="00C53C29" w:rsidP="0021138B">
            <w:pPr>
              <w:pStyle w:val="TAC"/>
              <w:rPr>
                <w:rFonts w:cs="Arial"/>
              </w:rPr>
            </w:pPr>
            <w:r w:rsidRPr="009C4728">
              <w:rPr>
                <w:rFonts w:cs="Arial"/>
              </w:rPr>
              <w:t>7.7.2</w:t>
            </w:r>
          </w:p>
          <w:p w14:paraId="07D8E158" w14:textId="77777777" w:rsidR="00C53C29" w:rsidRPr="009C4728" w:rsidRDefault="00C53C29" w:rsidP="0021138B">
            <w:pPr>
              <w:pStyle w:val="TAC"/>
              <w:rPr>
                <w:rFonts w:cs="Arial"/>
              </w:rPr>
            </w:pPr>
            <w:r w:rsidRPr="009C4728">
              <w:rPr>
                <w:rFonts w:cs="Arial"/>
              </w:rPr>
              <w:t>7.7.3</w:t>
            </w:r>
          </w:p>
        </w:tc>
        <w:tc>
          <w:tcPr>
            <w:tcW w:w="577" w:type="pct"/>
          </w:tcPr>
          <w:p w14:paraId="07D8E159" w14:textId="77777777" w:rsidR="00C53C29" w:rsidRPr="009C4728" w:rsidRDefault="00C53C29" w:rsidP="0021138B">
            <w:pPr>
              <w:pStyle w:val="TAC"/>
              <w:rPr>
                <w:rFonts w:cs="Arial"/>
                <w:lang w:eastAsia="zh-CN"/>
              </w:rPr>
            </w:pPr>
            <w:r w:rsidRPr="009C4728">
              <w:rPr>
                <w:rFonts w:cs="Arial"/>
              </w:rPr>
              <w:t>7.7.2</w:t>
            </w:r>
          </w:p>
          <w:p w14:paraId="07D8E15A" w14:textId="77777777" w:rsidR="00C53C29" w:rsidRPr="009C4728" w:rsidRDefault="00C53C29" w:rsidP="0021138B">
            <w:pPr>
              <w:pStyle w:val="TAC"/>
              <w:rPr>
                <w:rFonts w:cs="Arial"/>
              </w:rPr>
            </w:pPr>
          </w:p>
        </w:tc>
        <w:tc>
          <w:tcPr>
            <w:tcW w:w="567" w:type="pct"/>
          </w:tcPr>
          <w:p w14:paraId="07D8E15B" w14:textId="77777777" w:rsidR="00C53C29" w:rsidRPr="009C4728" w:rsidRDefault="00C53C29" w:rsidP="0021138B">
            <w:pPr>
              <w:pStyle w:val="TAC"/>
              <w:rPr>
                <w:rFonts w:cs="Arial"/>
              </w:rPr>
            </w:pPr>
            <w:r w:rsidRPr="009C4728">
              <w:rPr>
                <w:rFonts w:cs="Arial"/>
              </w:rPr>
              <w:t>7.7.2</w:t>
            </w:r>
          </w:p>
        </w:tc>
      </w:tr>
      <w:tr w:rsidR="00C53C29" w:rsidRPr="009C4728" w14:paraId="07D8E167" w14:textId="77777777" w:rsidTr="0021138B">
        <w:tc>
          <w:tcPr>
            <w:tcW w:w="960" w:type="pct"/>
            <w:shd w:val="clear" w:color="auto" w:fill="auto"/>
          </w:tcPr>
          <w:p w14:paraId="07D8E15D" w14:textId="77777777" w:rsidR="00C53C29" w:rsidRPr="009C4728" w:rsidRDefault="00C53C29" w:rsidP="0021138B">
            <w:pPr>
              <w:pStyle w:val="TAL"/>
              <w:tabs>
                <w:tab w:val="left" w:pos="142"/>
              </w:tabs>
              <w:rPr>
                <w:rFonts w:cs="Arial"/>
              </w:rPr>
            </w:pPr>
            <w:r w:rsidRPr="009C4728">
              <w:rPr>
                <w:rFonts w:cs="Arial"/>
              </w:rPr>
              <w:t>In-channel selectivity</w:t>
            </w:r>
          </w:p>
        </w:tc>
        <w:tc>
          <w:tcPr>
            <w:tcW w:w="587" w:type="pct"/>
            <w:shd w:val="clear" w:color="auto" w:fill="auto"/>
          </w:tcPr>
          <w:p w14:paraId="07D8E15E" w14:textId="77777777" w:rsidR="00C53C29" w:rsidRPr="009C4728" w:rsidRDefault="00C53C29" w:rsidP="0021138B">
            <w:pPr>
              <w:pStyle w:val="TAC"/>
              <w:rPr>
                <w:rFonts w:cs="Arial"/>
                <w:lang w:eastAsia="zh-CN"/>
              </w:rPr>
            </w:pPr>
            <w:r w:rsidRPr="009C4728">
              <w:rPr>
                <w:rFonts w:cs="Arial"/>
              </w:rPr>
              <w:t>7.8</w:t>
            </w:r>
          </w:p>
          <w:p w14:paraId="07D8E15F" w14:textId="77777777" w:rsidR="00C53C29" w:rsidRPr="009C4728" w:rsidRDefault="00C53C29" w:rsidP="0021138B">
            <w:pPr>
              <w:pStyle w:val="TAC"/>
              <w:rPr>
                <w:rFonts w:cs="Arial"/>
              </w:rPr>
            </w:pPr>
          </w:p>
        </w:tc>
        <w:tc>
          <w:tcPr>
            <w:tcW w:w="587" w:type="pct"/>
            <w:shd w:val="clear" w:color="auto" w:fill="auto"/>
          </w:tcPr>
          <w:p w14:paraId="07D8E160" w14:textId="77777777" w:rsidR="00C53C29" w:rsidRPr="009C4728" w:rsidRDefault="00C53C29" w:rsidP="0021138B">
            <w:pPr>
              <w:pStyle w:val="TAC"/>
              <w:rPr>
                <w:rFonts w:cs="Arial"/>
              </w:rPr>
            </w:pPr>
            <w:r w:rsidRPr="009C4728">
              <w:rPr>
                <w:rFonts w:cs="Arial"/>
              </w:rPr>
              <w:t>7.8</w:t>
            </w:r>
          </w:p>
        </w:tc>
        <w:tc>
          <w:tcPr>
            <w:tcW w:w="567" w:type="pct"/>
            <w:shd w:val="clear" w:color="auto" w:fill="auto"/>
          </w:tcPr>
          <w:p w14:paraId="07D8E161" w14:textId="77777777" w:rsidR="00C53C29" w:rsidRPr="009C4728" w:rsidRDefault="00C53C29" w:rsidP="0021138B">
            <w:pPr>
              <w:pStyle w:val="TAC"/>
              <w:rPr>
                <w:rFonts w:cs="Arial"/>
              </w:rPr>
            </w:pPr>
            <w:r w:rsidRPr="009C4728">
              <w:rPr>
                <w:rFonts w:cs="Arial"/>
              </w:rPr>
              <w:t>7.8</w:t>
            </w:r>
          </w:p>
        </w:tc>
        <w:tc>
          <w:tcPr>
            <w:tcW w:w="567" w:type="pct"/>
            <w:shd w:val="clear" w:color="auto" w:fill="auto"/>
          </w:tcPr>
          <w:p w14:paraId="07D8E162" w14:textId="77777777" w:rsidR="00C53C29" w:rsidRPr="009C4728" w:rsidRDefault="00C53C29" w:rsidP="0021138B">
            <w:pPr>
              <w:pStyle w:val="TAC"/>
              <w:rPr>
                <w:rFonts w:cs="Arial"/>
              </w:rPr>
            </w:pPr>
            <w:r w:rsidRPr="009C4728">
              <w:rPr>
                <w:rFonts w:cs="Arial"/>
              </w:rPr>
              <w:t>-</w:t>
            </w:r>
          </w:p>
        </w:tc>
        <w:tc>
          <w:tcPr>
            <w:tcW w:w="587" w:type="pct"/>
            <w:shd w:val="clear" w:color="auto" w:fill="auto"/>
          </w:tcPr>
          <w:p w14:paraId="07D8E163" w14:textId="77777777" w:rsidR="00C53C29" w:rsidRPr="009C4728" w:rsidRDefault="00C53C29" w:rsidP="0021138B">
            <w:pPr>
              <w:pStyle w:val="TAC"/>
              <w:rPr>
                <w:rFonts w:cs="Arial"/>
              </w:rPr>
            </w:pPr>
            <w:r w:rsidRPr="009C4728">
              <w:rPr>
                <w:rFonts w:cs="Arial"/>
              </w:rPr>
              <w:t>-</w:t>
            </w:r>
          </w:p>
        </w:tc>
        <w:tc>
          <w:tcPr>
            <w:tcW w:w="577" w:type="pct"/>
          </w:tcPr>
          <w:p w14:paraId="07D8E164" w14:textId="77777777" w:rsidR="00C53C29" w:rsidRPr="009C4728" w:rsidRDefault="00C53C29" w:rsidP="0021138B">
            <w:pPr>
              <w:pStyle w:val="TAC"/>
              <w:rPr>
                <w:rFonts w:cs="Arial"/>
                <w:lang w:eastAsia="zh-CN"/>
              </w:rPr>
            </w:pPr>
            <w:r w:rsidRPr="009C4728">
              <w:rPr>
                <w:rFonts w:cs="Arial"/>
              </w:rPr>
              <w:t>7.8</w:t>
            </w:r>
          </w:p>
          <w:p w14:paraId="07D8E165" w14:textId="77777777" w:rsidR="00C53C29" w:rsidRPr="009C4728" w:rsidRDefault="00C53C29" w:rsidP="0021138B">
            <w:pPr>
              <w:pStyle w:val="TAC"/>
              <w:rPr>
                <w:rFonts w:cs="Arial"/>
              </w:rPr>
            </w:pPr>
          </w:p>
        </w:tc>
        <w:tc>
          <w:tcPr>
            <w:tcW w:w="567" w:type="pct"/>
          </w:tcPr>
          <w:p w14:paraId="07D8E166" w14:textId="77777777" w:rsidR="00C53C29" w:rsidRPr="009C4728" w:rsidRDefault="00C53C29" w:rsidP="0021138B">
            <w:pPr>
              <w:pStyle w:val="TAC"/>
              <w:rPr>
                <w:rFonts w:cs="Arial"/>
              </w:rPr>
            </w:pPr>
            <w:r w:rsidRPr="009C4728">
              <w:rPr>
                <w:rFonts w:cs="Arial"/>
              </w:rPr>
              <w:t>7.8.2</w:t>
            </w:r>
          </w:p>
        </w:tc>
      </w:tr>
      <w:tr w:rsidR="00C53C29" w:rsidRPr="009C4728" w14:paraId="07D8E175" w14:textId="77777777" w:rsidTr="0021138B">
        <w:tc>
          <w:tcPr>
            <w:tcW w:w="960" w:type="pct"/>
            <w:shd w:val="clear" w:color="auto" w:fill="auto"/>
          </w:tcPr>
          <w:p w14:paraId="07D8E168" w14:textId="77777777" w:rsidR="00C53C29" w:rsidRPr="009C4728" w:rsidRDefault="00C53C29" w:rsidP="0021138B">
            <w:pPr>
              <w:pStyle w:val="TAL"/>
              <w:tabs>
                <w:tab w:val="left" w:pos="142"/>
              </w:tabs>
              <w:rPr>
                <w:rFonts w:cs="Arial"/>
              </w:rPr>
            </w:pPr>
            <w:r w:rsidRPr="009C4728">
              <w:rPr>
                <w:rFonts w:cs="Arial"/>
              </w:rPr>
              <w:t>Performance requirements</w:t>
            </w:r>
          </w:p>
        </w:tc>
        <w:tc>
          <w:tcPr>
            <w:tcW w:w="587" w:type="pct"/>
            <w:shd w:val="clear" w:color="auto" w:fill="auto"/>
          </w:tcPr>
          <w:p w14:paraId="07D8E169" w14:textId="77777777" w:rsidR="00C53C29" w:rsidRPr="009C4728" w:rsidRDefault="00C53C29" w:rsidP="0021138B">
            <w:pPr>
              <w:pStyle w:val="TAC"/>
              <w:rPr>
                <w:rFonts w:cs="Arial"/>
              </w:rPr>
            </w:pPr>
            <w:r w:rsidRPr="009C4728">
              <w:rPr>
                <w:rFonts w:cs="Arial"/>
              </w:rPr>
              <w:t>8.1</w:t>
            </w:r>
          </w:p>
          <w:p w14:paraId="07D8E16A" w14:textId="77777777" w:rsidR="00C53C29" w:rsidRPr="009C4728" w:rsidRDefault="00C53C29" w:rsidP="0021138B">
            <w:pPr>
              <w:pStyle w:val="TAC"/>
              <w:rPr>
                <w:rFonts w:cs="Arial"/>
                <w:lang w:eastAsia="zh-CN"/>
              </w:rPr>
            </w:pPr>
            <w:r w:rsidRPr="009C4728">
              <w:rPr>
                <w:rFonts w:cs="Arial"/>
              </w:rPr>
              <w:t>8.2</w:t>
            </w:r>
            <w:r w:rsidRPr="009C4728">
              <w:rPr>
                <w:rFonts w:cs="Arial"/>
                <w:lang w:eastAsia="zh-CN"/>
              </w:rPr>
              <w:t xml:space="preserve"> </w:t>
            </w:r>
          </w:p>
          <w:p w14:paraId="07D8E16B" w14:textId="77777777" w:rsidR="00C53C29" w:rsidRPr="009C4728" w:rsidRDefault="00C53C29" w:rsidP="0021138B">
            <w:pPr>
              <w:pStyle w:val="TAC"/>
              <w:rPr>
                <w:rFonts w:cs="Arial"/>
              </w:rPr>
            </w:pPr>
            <w:r w:rsidRPr="009C4728">
              <w:rPr>
                <w:rFonts w:cs="Arial"/>
                <w:lang w:eastAsia="zh-CN"/>
              </w:rPr>
              <w:t>8.5</w:t>
            </w:r>
          </w:p>
        </w:tc>
        <w:tc>
          <w:tcPr>
            <w:tcW w:w="587" w:type="pct"/>
            <w:shd w:val="clear" w:color="auto" w:fill="auto"/>
          </w:tcPr>
          <w:p w14:paraId="07D8E16C" w14:textId="77777777" w:rsidR="00C53C29" w:rsidRPr="009C4728" w:rsidRDefault="00C53C29" w:rsidP="0021138B">
            <w:pPr>
              <w:pStyle w:val="TAC"/>
              <w:rPr>
                <w:rFonts w:cs="Arial"/>
              </w:rPr>
            </w:pPr>
            <w:r w:rsidRPr="009C4728">
              <w:rPr>
                <w:rFonts w:cs="Arial"/>
              </w:rPr>
              <w:t>8.1</w:t>
            </w:r>
          </w:p>
          <w:p w14:paraId="07D8E16D" w14:textId="77777777" w:rsidR="00C53C29" w:rsidRPr="009C4728" w:rsidRDefault="00C53C29" w:rsidP="0021138B">
            <w:pPr>
              <w:pStyle w:val="TAC"/>
              <w:rPr>
                <w:rFonts w:cs="Arial"/>
              </w:rPr>
            </w:pPr>
            <w:r w:rsidRPr="009C4728">
              <w:rPr>
                <w:rFonts w:cs="Arial"/>
              </w:rPr>
              <w:t>8.2</w:t>
            </w:r>
          </w:p>
          <w:p w14:paraId="07D8E16E" w14:textId="77777777" w:rsidR="00C53C29" w:rsidRPr="009C4728" w:rsidRDefault="00C53C29" w:rsidP="0021138B">
            <w:pPr>
              <w:pStyle w:val="TAC"/>
              <w:rPr>
                <w:rFonts w:cs="Arial"/>
                <w:lang w:eastAsia="zh-CN"/>
              </w:rPr>
            </w:pPr>
            <w:r w:rsidRPr="009C4728">
              <w:rPr>
                <w:rFonts w:cs="Arial"/>
              </w:rPr>
              <w:t>8.4</w:t>
            </w:r>
            <w:r w:rsidRPr="009C4728">
              <w:rPr>
                <w:rFonts w:cs="Arial"/>
                <w:lang w:eastAsia="zh-CN"/>
              </w:rPr>
              <w:t xml:space="preserve"> </w:t>
            </w:r>
          </w:p>
          <w:p w14:paraId="07D8E16F" w14:textId="77777777" w:rsidR="00C53C29" w:rsidRPr="009C4728" w:rsidRDefault="00C53C29" w:rsidP="0021138B">
            <w:pPr>
              <w:pStyle w:val="TAC"/>
              <w:rPr>
                <w:rFonts w:cs="Arial"/>
              </w:rPr>
            </w:pPr>
            <w:r w:rsidRPr="009C4728">
              <w:rPr>
                <w:rFonts w:cs="Arial"/>
                <w:lang w:eastAsia="zh-CN"/>
              </w:rPr>
              <w:t>8.5</w:t>
            </w:r>
          </w:p>
        </w:tc>
        <w:tc>
          <w:tcPr>
            <w:tcW w:w="567" w:type="pct"/>
            <w:shd w:val="clear" w:color="auto" w:fill="auto"/>
          </w:tcPr>
          <w:p w14:paraId="07D8E170" w14:textId="77777777" w:rsidR="00C53C29" w:rsidRPr="009C4728" w:rsidRDefault="00C53C29" w:rsidP="0021138B">
            <w:pPr>
              <w:pStyle w:val="TAC"/>
              <w:rPr>
                <w:rFonts w:cs="Arial"/>
              </w:rPr>
            </w:pPr>
            <w:r w:rsidRPr="009C4728">
              <w:rPr>
                <w:rFonts w:cs="Arial"/>
              </w:rPr>
              <w:t>8.1</w:t>
            </w:r>
          </w:p>
        </w:tc>
        <w:tc>
          <w:tcPr>
            <w:tcW w:w="567" w:type="pct"/>
            <w:shd w:val="clear" w:color="auto" w:fill="auto"/>
          </w:tcPr>
          <w:p w14:paraId="07D8E171" w14:textId="77777777" w:rsidR="00C53C29" w:rsidRPr="009C4728" w:rsidRDefault="00C53C29" w:rsidP="0021138B">
            <w:pPr>
              <w:pStyle w:val="TAC"/>
              <w:rPr>
                <w:rFonts w:cs="Arial"/>
              </w:rPr>
            </w:pPr>
            <w:r w:rsidRPr="009C4728">
              <w:rPr>
                <w:rFonts w:cs="Arial"/>
              </w:rPr>
              <w:t>8.2</w:t>
            </w:r>
          </w:p>
        </w:tc>
        <w:tc>
          <w:tcPr>
            <w:tcW w:w="587" w:type="pct"/>
            <w:shd w:val="clear" w:color="auto" w:fill="auto"/>
          </w:tcPr>
          <w:p w14:paraId="07D8E172" w14:textId="77777777" w:rsidR="00C53C29" w:rsidRPr="009C4728" w:rsidRDefault="00C53C29" w:rsidP="0021138B">
            <w:pPr>
              <w:pStyle w:val="TAC"/>
              <w:rPr>
                <w:rFonts w:cs="Arial"/>
              </w:rPr>
            </w:pPr>
            <w:r w:rsidRPr="009C4728">
              <w:rPr>
                <w:rFonts w:cs="Arial"/>
              </w:rPr>
              <w:t>8.4</w:t>
            </w:r>
          </w:p>
        </w:tc>
        <w:tc>
          <w:tcPr>
            <w:tcW w:w="577" w:type="pct"/>
          </w:tcPr>
          <w:p w14:paraId="07D8E173" w14:textId="77777777" w:rsidR="00C53C29" w:rsidRPr="009C4728" w:rsidRDefault="00865C82" w:rsidP="0021138B">
            <w:pPr>
              <w:pStyle w:val="TAC"/>
              <w:rPr>
                <w:rFonts w:cs="Arial"/>
              </w:rPr>
            </w:pPr>
            <w:r>
              <w:rPr>
                <w:rFonts w:cs="Arial"/>
              </w:rPr>
              <w:t>8.6</w:t>
            </w:r>
          </w:p>
        </w:tc>
        <w:tc>
          <w:tcPr>
            <w:tcW w:w="567" w:type="pct"/>
          </w:tcPr>
          <w:p w14:paraId="07D8E174" w14:textId="77777777" w:rsidR="00C53C29" w:rsidRPr="009C4728" w:rsidRDefault="00C53C29" w:rsidP="0021138B">
            <w:pPr>
              <w:pStyle w:val="TAC"/>
              <w:rPr>
                <w:rFonts w:cs="Arial"/>
                <w:lang w:eastAsia="zh-CN"/>
              </w:rPr>
            </w:pPr>
            <w:r w:rsidRPr="009C4728">
              <w:rPr>
                <w:rFonts w:cs="Arial"/>
                <w:lang w:eastAsia="zh-CN"/>
              </w:rPr>
              <w:t>8.5</w:t>
            </w:r>
          </w:p>
        </w:tc>
      </w:tr>
      <w:tr w:rsidR="00C53C29" w:rsidRPr="009C4728" w14:paraId="07D8E179" w14:textId="77777777" w:rsidTr="0021138B">
        <w:tc>
          <w:tcPr>
            <w:tcW w:w="5000" w:type="pct"/>
            <w:gridSpan w:val="8"/>
            <w:shd w:val="clear" w:color="auto" w:fill="auto"/>
          </w:tcPr>
          <w:p w14:paraId="07D8E176" w14:textId="77777777" w:rsidR="00C53C29" w:rsidRPr="009C4728" w:rsidRDefault="00C53C29" w:rsidP="0021138B">
            <w:pPr>
              <w:pStyle w:val="TAN"/>
              <w:rPr>
                <w:rFonts w:cs="Arial"/>
                <w:lang w:eastAsia="zh-CN"/>
              </w:rPr>
            </w:pPr>
            <w:r w:rsidRPr="009C4728">
              <w:rPr>
                <w:rFonts w:cs="Arial"/>
              </w:rPr>
              <w:t>NOTE 1:</w:t>
            </w:r>
            <w:r w:rsidRPr="009C4728">
              <w:rPr>
                <w:rFonts w:cs="Arial"/>
              </w:rPr>
              <w:tab/>
              <w:t>For some requirements in BS configured for multi-RAT operation, there is no general MSR multi-RAT requirement. Instead, the requirement is defined by the respective single-RAT requirement for each RAT supported by the BS as referenced in the table.</w:t>
            </w:r>
            <w:r w:rsidRPr="009C4728">
              <w:rPr>
                <w:rFonts w:cs="Arial"/>
                <w:lang w:eastAsia="zh-CN"/>
              </w:rPr>
              <w:t xml:space="preserve"> </w:t>
            </w:r>
          </w:p>
          <w:p w14:paraId="07D8E177" w14:textId="240E6E93" w:rsidR="00C53C29" w:rsidRPr="009C4728" w:rsidRDefault="00C53C29" w:rsidP="0021138B">
            <w:pPr>
              <w:pStyle w:val="TAN"/>
              <w:rPr>
                <w:rFonts w:cs="Arial"/>
                <w:lang w:eastAsia="zh-CN"/>
              </w:rPr>
            </w:pPr>
            <w:r w:rsidRPr="009C4728">
              <w:rPr>
                <w:rFonts w:cs="Arial"/>
                <w:lang w:eastAsia="zh-CN"/>
              </w:rPr>
              <w:t>NOTE 2:</w:t>
            </w:r>
            <w:r w:rsidR="00714531" w:rsidRPr="009C4728">
              <w:rPr>
                <w:rFonts w:cs="Arial"/>
              </w:rPr>
              <w:tab/>
            </w:r>
            <w:r w:rsidRPr="009C4728">
              <w:rPr>
                <w:rFonts w:cs="Arial"/>
                <w:lang w:eastAsia="zh-CN"/>
              </w:rPr>
              <w:t xml:space="preserve">The requirement in sub-clause 6.6.4.4 is only applied for BS operating in non-contiguous spectrum. </w:t>
            </w:r>
          </w:p>
          <w:p w14:paraId="07D8E178" w14:textId="77777777" w:rsidR="00C53C29" w:rsidRPr="009C4728" w:rsidRDefault="00C53C29" w:rsidP="0021138B">
            <w:pPr>
              <w:pStyle w:val="TAN"/>
              <w:rPr>
                <w:rFonts w:cs="Arial"/>
              </w:rPr>
            </w:pPr>
            <w:r w:rsidRPr="009C4728">
              <w:rPr>
                <w:rFonts w:cs="Arial"/>
                <w:lang w:eastAsia="zh-CN"/>
              </w:rPr>
              <w:t>NOTE 3:</w:t>
            </w:r>
            <w:r w:rsidRPr="009C4728">
              <w:rPr>
                <w:rFonts w:cs="Arial"/>
                <w:lang w:eastAsia="zh-CN"/>
              </w:rPr>
              <w:tab/>
              <w:t>For BS capable of multi-band operation, the limits in subclause 6.6.1.1.3 and 7.6.2 are only applicable when all supported operating bands belong to BC2 and GSM/EDGE is configured in all operating bands.</w:t>
            </w:r>
          </w:p>
        </w:tc>
      </w:tr>
    </w:tbl>
    <w:p w14:paraId="07D8E17A" w14:textId="77777777" w:rsidR="00C53C29" w:rsidRPr="009C4728" w:rsidRDefault="00C53C29" w:rsidP="00C53C29"/>
    <w:p w14:paraId="07D8E17B" w14:textId="77777777" w:rsidR="00C53C29" w:rsidRPr="009C4728" w:rsidRDefault="00C53C29" w:rsidP="00C53C29">
      <w:pPr>
        <w:pStyle w:val="Heading2"/>
      </w:pPr>
      <w:bookmarkStart w:id="623" w:name="_Toc21093134"/>
      <w:bookmarkStart w:id="624" w:name="_Toc29762663"/>
      <w:bookmarkStart w:id="625" w:name="_Toc36025838"/>
      <w:bookmarkStart w:id="626" w:name="_Toc44584708"/>
      <w:bookmarkStart w:id="627" w:name="_Toc45869001"/>
      <w:bookmarkStart w:id="628" w:name="_Toc52553560"/>
      <w:bookmarkStart w:id="629" w:name="_Toc61111807"/>
      <w:bookmarkStart w:id="630" w:name="_Toc61125889"/>
      <w:bookmarkStart w:id="631" w:name="_Toc61126050"/>
      <w:bookmarkStart w:id="632" w:name="_Toc66804562"/>
      <w:bookmarkStart w:id="633" w:name="_Toc74821136"/>
      <w:bookmarkStart w:id="634" w:name="_Toc76503000"/>
      <w:bookmarkStart w:id="635" w:name="_Toc83038673"/>
      <w:bookmarkStart w:id="636" w:name="_Toc89850797"/>
      <w:bookmarkStart w:id="637" w:name="_Toc98664882"/>
      <w:bookmarkStart w:id="638" w:name="_Toc105764884"/>
      <w:bookmarkStart w:id="639" w:name="_Toc123151084"/>
      <w:bookmarkStart w:id="640" w:name="_Toc124162600"/>
      <w:bookmarkStart w:id="641" w:name="_Toc130865967"/>
      <w:bookmarkStart w:id="642" w:name="_Toc138085189"/>
      <w:bookmarkStart w:id="643" w:name="_Toc138891685"/>
      <w:bookmarkStart w:id="644" w:name="_Toc145071474"/>
      <w:bookmarkStart w:id="645" w:name="_Toc155212181"/>
      <w:r w:rsidRPr="009C4728">
        <w:t>5.3</w:t>
      </w:r>
      <w:r w:rsidRPr="009C4728">
        <w:tab/>
        <w:t>Band category 3</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07D8E17C" w14:textId="77777777" w:rsidR="00C53C29" w:rsidRPr="009C4728" w:rsidRDefault="00C53C29" w:rsidP="00C53C29">
      <w:r w:rsidRPr="009C4728">
        <w:t>For all BS operating in bands belonging to Band Category 3, the RF requirements listed in Table 5.3-1 apply for each supported operating band. Requirements apply according to the RAT configuration of the Base Station, as listed in the heading of the table. Some requirements listed in the table may not be mandatory or they may apply only regionally. This is further specified in the clause of each requirement and in Table 4.4-1.</w:t>
      </w:r>
    </w:p>
    <w:p w14:paraId="07D8E17D" w14:textId="77777777" w:rsidR="00C53C29" w:rsidRPr="009C4728" w:rsidRDefault="00C53C29" w:rsidP="00C53C29">
      <w:pPr>
        <w:pStyle w:val="TH"/>
      </w:pPr>
      <w:r w:rsidRPr="009C4728">
        <w:lastRenderedPageBreak/>
        <w:t>Table 5.3-1: Applicability of requirements for MSR BS operation in Band Category 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1429"/>
        <w:gridCol w:w="1577"/>
        <w:gridCol w:w="1555"/>
        <w:gridCol w:w="1527"/>
        <w:gridCol w:w="1654"/>
      </w:tblGrid>
      <w:tr w:rsidR="00C53C29" w:rsidRPr="009C4728" w14:paraId="07D8E184" w14:textId="77777777" w:rsidTr="0021138B">
        <w:trPr>
          <w:jc w:val="center"/>
        </w:trPr>
        <w:tc>
          <w:tcPr>
            <w:tcW w:w="0" w:type="auto"/>
            <w:shd w:val="clear" w:color="auto" w:fill="auto"/>
          </w:tcPr>
          <w:p w14:paraId="07D8E17E" w14:textId="77777777" w:rsidR="00C53C29" w:rsidRPr="009C4728" w:rsidRDefault="00C53C29" w:rsidP="0021138B">
            <w:pPr>
              <w:pStyle w:val="TAH"/>
              <w:rPr>
                <w:rFonts w:cs="Arial"/>
              </w:rPr>
            </w:pPr>
            <w:r w:rsidRPr="009C4728">
              <w:rPr>
                <w:rFonts w:cs="Arial"/>
              </w:rPr>
              <w:lastRenderedPageBreak/>
              <w:t>RF requirement</w:t>
            </w:r>
          </w:p>
        </w:tc>
        <w:tc>
          <w:tcPr>
            <w:tcW w:w="0" w:type="auto"/>
            <w:shd w:val="clear" w:color="auto" w:fill="auto"/>
          </w:tcPr>
          <w:p w14:paraId="07D8E17F" w14:textId="77777777" w:rsidR="00C53C29" w:rsidRPr="009C4728" w:rsidRDefault="00C53C29" w:rsidP="0021138B">
            <w:pPr>
              <w:pStyle w:val="TAH"/>
              <w:rPr>
                <w:rFonts w:cs="Arial"/>
              </w:rPr>
            </w:pPr>
            <w:r w:rsidRPr="009C4728">
              <w:rPr>
                <w:rFonts w:cs="Arial"/>
              </w:rPr>
              <w:t>BS configured for multi-RAT operation</w:t>
            </w:r>
          </w:p>
        </w:tc>
        <w:tc>
          <w:tcPr>
            <w:tcW w:w="0" w:type="auto"/>
            <w:shd w:val="clear" w:color="auto" w:fill="auto"/>
          </w:tcPr>
          <w:p w14:paraId="07D8E180" w14:textId="77777777" w:rsidR="00C53C29" w:rsidRPr="009C4728" w:rsidRDefault="00C53C29" w:rsidP="0021138B">
            <w:pPr>
              <w:pStyle w:val="TAH"/>
              <w:rPr>
                <w:rFonts w:cs="Arial"/>
              </w:rPr>
            </w:pPr>
            <w:r w:rsidRPr="009C4728">
              <w:rPr>
                <w:rFonts w:cs="Arial"/>
              </w:rPr>
              <w:t>BS configured for single-RAT E</w:t>
            </w:r>
            <w:r w:rsidRPr="009C4728">
              <w:rPr>
                <w:rFonts w:cs="Arial"/>
              </w:rPr>
              <w:noBreakHyphen/>
              <w:t>UTRA TDD operation</w:t>
            </w:r>
          </w:p>
        </w:tc>
        <w:tc>
          <w:tcPr>
            <w:tcW w:w="0" w:type="auto"/>
            <w:shd w:val="clear" w:color="auto" w:fill="auto"/>
          </w:tcPr>
          <w:p w14:paraId="07D8E181" w14:textId="77777777" w:rsidR="00C53C29" w:rsidRPr="009C4728" w:rsidRDefault="00C53C29" w:rsidP="0021138B">
            <w:pPr>
              <w:pStyle w:val="TAH"/>
              <w:rPr>
                <w:rFonts w:cs="Arial"/>
              </w:rPr>
            </w:pPr>
            <w:r w:rsidRPr="009C4728">
              <w:rPr>
                <w:rFonts w:cs="Arial"/>
              </w:rPr>
              <w:t>BS configured for single-RAT UTRA TDD operation</w:t>
            </w:r>
          </w:p>
        </w:tc>
        <w:tc>
          <w:tcPr>
            <w:tcW w:w="0" w:type="auto"/>
          </w:tcPr>
          <w:p w14:paraId="07D8E182" w14:textId="77777777" w:rsidR="00C53C29" w:rsidRPr="009C4728" w:rsidRDefault="00C53C29" w:rsidP="0021138B">
            <w:pPr>
              <w:pStyle w:val="TAH"/>
              <w:rPr>
                <w:rFonts w:cs="Arial"/>
              </w:rPr>
            </w:pPr>
            <w:r w:rsidRPr="009C4728">
              <w:rPr>
                <w:rFonts w:cs="Arial"/>
              </w:rPr>
              <w:t>BS configured for single-RAT NR TDD operation</w:t>
            </w:r>
          </w:p>
        </w:tc>
        <w:tc>
          <w:tcPr>
            <w:tcW w:w="0" w:type="auto"/>
          </w:tcPr>
          <w:p w14:paraId="07D8E183" w14:textId="77777777" w:rsidR="00C53C29" w:rsidRPr="009C4728" w:rsidRDefault="00C53C29" w:rsidP="0021138B">
            <w:pPr>
              <w:pStyle w:val="TAH"/>
              <w:rPr>
                <w:rFonts w:cs="Arial"/>
              </w:rPr>
            </w:pPr>
            <w:r w:rsidRPr="009C4728">
              <w:rPr>
                <w:rFonts w:cs="Arial"/>
              </w:rPr>
              <w:t>BS configured for single-RAT NB-IoT standalone operation</w:t>
            </w:r>
          </w:p>
        </w:tc>
      </w:tr>
      <w:tr w:rsidR="00C53C29" w:rsidRPr="009C4728" w14:paraId="07D8E192" w14:textId="77777777" w:rsidTr="0021138B">
        <w:trPr>
          <w:jc w:val="center"/>
        </w:trPr>
        <w:tc>
          <w:tcPr>
            <w:tcW w:w="0" w:type="auto"/>
            <w:shd w:val="clear" w:color="auto" w:fill="auto"/>
          </w:tcPr>
          <w:p w14:paraId="07D8E185" w14:textId="77777777" w:rsidR="00C53C29" w:rsidRPr="009C4728" w:rsidDel="00823362" w:rsidRDefault="00C53C29" w:rsidP="0021138B">
            <w:pPr>
              <w:pStyle w:val="TAL"/>
              <w:rPr>
                <w:rFonts w:cs="Arial"/>
              </w:rPr>
            </w:pPr>
            <w:r w:rsidRPr="009C4728">
              <w:rPr>
                <w:rFonts w:cs="Arial"/>
              </w:rPr>
              <w:t>Base station output power</w:t>
            </w:r>
          </w:p>
        </w:tc>
        <w:tc>
          <w:tcPr>
            <w:tcW w:w="0" w:type="auto"/>
            <w:shd w:val="clear" w:color="auto" w:fill="auto"/>
          </w:tcPr>
          <w:p w14:paraId="07D8E186" w14:textId="77777777" w:rsidR="00C53C29" w:rsidRPr="009C4728" w:rsidRDefault="00C53C29" w:rsidP="0021138B">
            <w:pPr>
              <w:pStyle w:val="TAC"/>
              <w:rPr>
                <w:rFonts w:cs="Arial"/>
              </w:rPr>
            </w:pPr>
            <w:r w:rsidRPr="009C4728">
              <w:rPr>
                <w:rFonts w:cs="Arial"/>
              </w:rPr>
              <w:t>6.2.1</w:t>
            </w:r>
          </w:p>
          <w:p w14:paraId="07D8E187" w14:textId="77777777" w:rsidR="00C53C29" w:rsidRPr="009C4728" w:rsidRDefault="00C53C29" w:rsidP="0021138B">
            <w:pPr>
              <w:pStyle w:val="TAC"/>
              <w:rPr>
                <w:rFonts w:cs="Arial"/>
              </w:rPr>
            </w:pPr>
            <w:r w:rsidRPr="009C4728">
              <w:rPr>
                <w:rFonts w:cs="Arial"/>
              </w:rPr>
              <w:t>6.2.2</w:t>
            </w:r>
          </w:p>
          <w:p w14:paraId="07D8E188" w14:textId="77777777" w:rsidR="00C53C29" w:rsidRPr="009C4728" w:rsidRDefault="00C53C29" w:rsidP="0021138B">
            <w:pPr>
              <w:pStyle w:val="TAC"/>
              <w:rPr>
                <w:rFonts w:cs="Arial"/>
              </w:rPr>
            </w:pPr>
            <w:r w:rsidRPr="009C4728">
              <w:rPr>
                <w:rFonts w:cs="Arial"/>
              </w:rPr>
              <w:t>6.2.3</w:t>
            </w:r>
          </w:p>
          <w:p w14:paraId="07D8E189" w14:textId="77777777" w:rsidR="00C53C29" w:rsidRPr="009C4728" w:rsidRDefault="00C53C29" w:rsidP="0021138B">
            <w:pPr>
              <w:pStyle w:val="TAC"/>
              <w:rPr>
                <w:rFonts w:cs="Arial"/>
              </w:rPr>
            </w:pPr>
            <w:r w:rsidRPr="009C4728">
              <w:rPr>
                <w:rFonts w:cs="Arial"/>
              </w:rPr>
              <w:t>6.2.5</w:t>
            </w:r>
          </w:p>
        </w:tc>
        <w:tc>
          <w:tcPr>
            <w:tcW w:w="0" w:type="auto"/>
            <w:shd w:val="clear" w:color="auto" w:fill="auto"/>
          </w:tcPr>
          <w:p w14:paraId="07D8E18A" w14:textId="77777777" w:rsidR="00C53C29" w:rsidRPr="009C4728" w:rsidRDefault="00C53C29" w:rsidP="0021138B">
            <w:pPr>
              <w:pStyle w:val="TAC"/>
              <w:rPr>
                <w:rFonts w:cs="Arial"/>
              </w:rPr>
            </w:pPr>
            <w:r w:rsidRPr="009C4728">
              <w:rPr>
                <w:rFonts w:cs="Arial"/>
              </w:rPr>
              <w:t>6.2.1</w:t>
            </w:r>
          </w:p>
          <w:p w14:paraId="07D8E18B" w14:textId="77777777" w:rsidR="00C53C29" w:rsidRPr="009C4728" w:rsidRDefault="00C53C29" w:rsidP="0021138B">
            <w:pPr>
              <w:pStyle w:val="TAC"/>
              <w:rPr>
                <w:rFonts w:cs="Arial"/>
              </w:rPr>
            </w:pPr>
            <w:r w:rsidRPr="009C4728">
              <w:rPr>
                <w:rFonts w:cs="Arial"/>
              </w:rPr>
              <w:t>6.2.2</w:t>
            </w:r>
          </w:p>
          <w:p w14:paraId="07D8E18C" w14:textId="77777777" w:rsidR="00C53C29" w:rsidRPr="009C4728" w:rsidRDefault="00C53C29" w:rsidP="0021138B">
            <w:pPr>
              <w:pStyle w:val="TAC"/>
              <w:rPr>
                <w:rFonts w:cs="Arial"/>
              </w:rPr>
            </w:pPr>
            <w:r w:rsidRPr="009C4728">
              <w:rPr>
                <w:rFonts w:cs="Arial"/>
              </w:rPr>
              <w:t>6.2.3</w:t>
            </w:r>
          </w:p>
        </w:tc>
        <w:tc>
          <w:tcPr>
            <w:tcW w:w="0" w:type="auto"/>
            <w:shd w:val="clear" w:color="auto" w:fill="auto"/>
          </w:tcPr>
          <w:p w14:paraId="07D8E18D" w14:textId="77777777" w:rsidR="00C53C29" w:rsidRPr="009C4728" w:rsidRDefault="00C53C29" w:rsidP="0021138B">
            <w:pPr>
              <w:pStyle w:val="TAC"/>
              <w:rPr>
                <w:rFonts w:cs="Arial"/>
              </w:rPr>
            </w:pPr>
            <w:r w:rsidRPr="009C4728">
              <w:rPr>
                <w:rFonts w:cs="Arial"/>
              </w:rPr>
              <w:t>6.2.1</w:t>
            </w:r>
          </w:p>
          <w:p w14:paraId="07D8E18E" w14:textId="77777777" w:rsidR="00C53C29" w:rsidRPr="009C4728" w:rsidRDefault="00C53C29" w:rsidP="0021138B">
            <w:pPr>
              <w:pStyle w:val="TAC"/>
              <w:rPr>
                <w:rFonts w:cs="Arial"/>
              </w:rPr>
            </w:pPr>
            <w:r w:rsidRPr="009C4728">
              <w:rPr>
                <w:rFonts w:cs="Arial"/>
              </w:rPr>
              <w:t>6.2.5</w:t>
            </w:r>
          </w:p>
        </w:tc>
        <w:tc>
          <w:tcPr>
            <w:tcW w:w="0" w:type="auto"/>
          </w:tcPr>
          <w:p w14:paraId="07D8E18F" w14:textId="77777777" w:rsidR="00C53C29" w:rsidRPr="009C4728" w:rsidRDefault="00C53C29" w:rsidP="0021138B">
            <w:pPr>
              <w:pStyle w:val="TAC"/>
              <w:rPr>
                <w:rFonts w:cs="Arial"/>
              </w:rPr>
            </w:pPr>
            <w:r w:rsidRPr="009C4728">
              <w:rPr>
                <w:rFonts w:cs="Arial"/>
              </w:rPr>
              <w:t>6.2.1</w:t>
            </w:r>
          </w:p>
        </w:tc>
        <w:tc>
          <w:tcPr>
            <w:tcW w:w="0" w:type="auto"/>
          </w:tcPr>
          <w:p w14:paraId="07D8E190" w14:textId="77777777" w:rsidR="00C53C29" w:rsidRPr="009C4728" w:rsidRDefault="00C53C29" w:rsidP="0021138B">
            <w:pPr>
              <w:pStyle w:val="TAC"/>
              <w:rPr>
                <w:rFonts w:cs="Arial"/>
              </w:rPr>
            </w:pPr>
            <w:r w:rsidRPr="009C4728">
              <w:rPr>
                <w:rFonts w:cs="Arial"/>
              </w:rPr>
              <w:t>6.2.1</w:t>
            </w:r>
          </w:p>
          <w:p w14:paraId="07D8E191" w14:textId="77777777" w:rsidR="00C53C29" w:rsidRPr="009C4728" w:rsidRDefault="00C53C29" w:rsidP="0021138B">
            <w:pPr>
              <w:pStyle w:val="TAC"/>
              <w:rPr>
                <w:rFonts w:cs="Arial"/>
              </w:rPr>
            </w:pPr>
            <w:r w:rsidRPr="009C4728">
              <w:rPr>
                <w:rFonts w:cs="Arial"/>
              </w:rPr>
              <w:t>6.2.6</w:t>
            </w:r>
          </w:p>
        </w:tc>
      </w:tr>
      <w:tr w:rsidR="00C53C29" w:rsidRPr="009C4728" w14:paraId="07D8E19B" w14:textId="77777777" w:rsidTr="0021138B">
        <w:trPr>
          <w:jc w:val="center"/>
        </w:trPr>
        <w:tc>
          <w:tcPr>
            <w:tcW w:w="0" w:type="auto"/>
            <w:shd w:val="clear" w:color="auto" w:fill="auto"/>
          </w:tcPr>
          <w:p w14:paraId="07D8E193" w14:textId="77777777" w:rsidR="00C53C29" w:rsidRPr="009C4728" w:rsidDel="00823362" w:rsidRDefault="00C53C29" w:rsidP="0021138B">
            <w:pPr>
              <w:pStyle w:val="TAL"/>
              <w:rPr>
                <w:rFonts w:cs="Arial"/>
              </w:rPr>
            </w:pPr>
            <w:r w:rsidRPr="009C4728">
              <w:rPr>
                <w:rFonts w:cs="Arial"/>
              </w:rPr>
              <w:t>Output power dynamics</w:t>
            </w:r>
          </w:p>
        </w:tc>
        <w:tc>
          <w:tcPr>
            <w:tcW w:w="0" w:type="auto"/>
            <w:shd w:val="clear" w:color="auto" w:fill="auto"/>
          </w:tcPr>
          <w:p w14:paraId="07D8E194" w14:textId="77777777" w:rsidR="00C53C29" w:rsidRPr="009C4728" w:rsidRDefault="00C53C29" w:rsidP="0021138B">
            <w:pPr>
              <w:pStyle w:val="TAC"/>
              <w:rPr>
                <w:rFonts w:cs="Arial"/>
              </w:rPr>
            </w:pPr>
            <w:r w:rsidRPr="009C4728">
              <w:rPr>
                <w:rFonts w:cs="Arial"/>
              </w:rPr>
              <w:t>6.3.1</w:t>
            </w:r>
          </w:p>
          <w:p w14:paraId="07D8E195" w14:textId="77777777" w:rsidR="00C53C29" w:rsidRPr="009C4728" w:rsidRDefault="00C53C29" w:rsidP="0021138B">
            <w:pPr>
              <w:pStyle w:val="TAC"/>
              <w:rPr>
                <w:rFonts w:cs="Arial"/>
              </w:rPr>
            </w:pPr>
            <w:r w:rsidRPr="009C4728">
              <w:rPr>
                <w:rFonts w:cs="Arial"/>
              </w:rPr>
              <w:t>6.3.3</w:t>
            </w:r>
          </w:p>
          <w:p w14:paraId="07D8E196" w14:textId="77777777" w:rsidR="00C53C29" w:rsidRPr="009C4728" w:rsidRDefault="00C53C29" w:rsidP="0021138B">
            <w:pPr>
              <w:pStyle w:val="TAC"/>
              <w:rPr>
                <w:rFonts w:cs="Arial"/>
              </w:rPr>
            </w:pPr>
            <w:r w:rsidRPr="009C4728">
              <w:rPr>
                <w:rFonts w:cs="Arial"/>
              </w:rPr>
              <w:t>6.3.6</w:t>
            </w:r>
          </w:p>
        </w:tc>
        <w:tc>
          <w:tcPr>
            <w:tcW w:w="0" w:type="auto"/>
            <w:shd w:val="clear" w:color="auto" w:fill="auto"/>
          </w:tcPr>
          <w:p w14:paraId="07D8E197" w14:textId="77777777" w:rsidR="00C53C29" w:rsidRPr="009C4728" w:rsidRDefault="00C53C29" w:rsidP="0021138B">
            <w:pPr>
              <w:pStyle w:val="TAC"/>
              <w:rPr>
                <w:rFonts w:cs="Arial"/>
              </w:rPr>
            </w:pPr>
            <w:r w:rsidRPr="009C4728">
              <w:rPr>
                <w:rFonts w:cs="Arial"/>
              </w:rPr>
              <w:t>6.3.1</w:t>
            </w:r>
          </w:p>
        </w:tc>
        <w:tc>
          <w:tcPr>
            <w:tcW w:w="0" w:type="auto"/>
            <w:shd w:val="clear" w:color="auto" w:fill="auto"/>
          </w:tcPr>
          <w:p w14:paraId="07D8E198" w14:textId="77777777" w:rsidR="00C53C29" w:rsidRPr="009C4728" w:rsidRDefault="00C53C29" w:rsidP="0021138B">
            <w:pPr>
              <w:pStyle w:val="TAC"/>
              <w:rPr>
                <w:rFonts w:cs="Arial"/>
              </w:rPr>
            </w:pPr>
            <w:r w:rsidRPr="009C4728">
              <w:rPr>
                <w:rFonts w:cs="Arial"/>
              </w:rPr>
              <w:t>6.3.3</w:t>
            </w:r>
          </w:p>
        </w:tc>
        <w:tc>
          <w:tcPr>
            <w:tcW w:w="0" w:type="auto"/>
          </w:tcPr>
          <w:p w14:paraId="07D8E199" w14:textId="77777777" w:rsidR="00C53C29" w:rsidRPr="009C4728" w:rsidRDefault="00C53C29" w:rsidP="0021138B">
            <w:pPr>
              <w:pStyle w:val="TAC"/>
              <w:rPr>
                <w:rFonts w:cs="Arial"/>
              </w:rPr>
            </w:pPr>
            <w:r w:rsidRPr="009C4728">
              <w:rPr>
                <w:rFonts w:cs="Arial"/>
              </w:rPr>
              <w:t>6.3.6</w:t>
            </w:r>
          </w:p>
        </w:tc>
        <w:tc>
          <w:tcPr>
            <w:tcW w:w="0" w:type="auto"/>
          </w:tcPr>
          <w:p w14:paraId="07D8E19A" w14:textId="77777777" w:rsidR="00C53C29" w:rsidRPr="009C4728" w:rsidRDefault="00C53C29" w:rsidP="0021138B">
            <w:pPr>
              <w:pStyle w:val="TAC"/>
              <w:rPr>
                <w:rFonts w:cs="Arial"/>
              </w:rPr>
            </w:pPr>
            <w:r w:rsidRPr="009C4728">
              <w:rPr>
                <w:rFonts w:cs="Arial"/>
              </w:rPr>
              <w:t>6.3.5</w:t>
            </w:r>
          </w:p>
        </w:tc>
      </w:tr>
      <w:tr w:rsidR="00C53C29" w:rsidRPr="009C4728" w14:paraId="07D8E1A2" w14:textId="77777777" w:rsidTr="0021138B">
        <w:trPr>
          <w:jc w:val="center"/>
        </w:trPr>
        <w:tc>
          <w:tcPr>
            <w:tcW w:w="0" w:type="auto"/>
            <w:shd w:val="clear" w:color="auto" w:fill="auto"/>
          </w:tcPr>
          <w:p w14:paraId="07D8E19C" w14:textId="77777777" w:rsidR="00C53C29" w:rsidRPr="009C4728" w:rsidDel="00823362" w:rsidRDefault="00C53C29" w:rsidP="0021138B">
            <w:pPr>
              <w:pStyle w:val="TAL"/>
              <w:rPr>
                <w:rFonts w:cs="Arial"/>
              </w:rPr>
            </w:pPr>
            <w:r w:rsidRPr="009C4728">
              <w:rPr>
                <w:rFonts w:cs="Arial"/>
              </w:rPr>
              <w:t>Transmit ON/OFF power</w:t>
            </w:r>
          </w:p>
        </w:tc>
        <w:tc>
          <w:tcPr>
            <w:tcW w:w="0" w:type="auto"/>
            <w:shd w:val="clear" w:color="auto" w:fill="auto"/>
          </w:tcPr>
          <w:p w14:paraId="07D8E19D" w14:textId="77777777" w:rsidR="00C53C29" w:rsidRPr="009C4728" w:rsidRDefault="00C53C29" w:rsidP="0021138B">
            <w:pPr>
              <w:pStyle w:val="TAC"/>
              <w:rPr>
                <w:rFonts w:cs="Arial"/>
              </w:rPr>
            </w:pPr>
            <w:r w:rsidRPr="009C4728">
              <w:rPr>
                <w:rFonts w:cs="Arial"/>
              </w:rPr>
              <w:t>6.4</w:t>
            </w:r>
          </w:p>
        </w:tc>
        <w:tc>
          <w:tcPr>
            <w:tcW w:w="0" w:type="auto"/>
            <w:shd w:val="clear" w:color="auto" w:fill="auto"/>
          </w:tcPr>
          <w:p w14:paraId="07D8E19E" w14:textId="77777777" w:rsidR="00C53C29" w:rsidRPr="009C4728" w:rsidRDefault="00C53C29" w:rsidP="0021138B">
            <w:pPr>
              <w:pStyle w:val="TAC"/>
              <w:rPr>
                <w:rFonts w:cs="Arial"/>
              </w:rPr>
            </w:pPr>
            <w:r w:rsidRPr="009C4728">
              <w:rPr>
                <w:rFonts w:cs="Arial"/>
              </w:rPr>
              <w:t>6.4</w:t>
            </w:r>
          </w:p>
        </w:tc>
        <w:tc>
          <w:tcPr>
            <w:tcW w:w="0" w:type="auto"/>
            <w:shd w:val="clear" w:color="auto" w:fill="auto"/>
          </w:tcPr>
          <w:p w14:paraId="07D8E19F" w14:textId="77777777" w:rsidR="00C53C29" w:rsidRPr="009C4728" w:rsidRDefault="00C53C29" w:rsidP="0021138B">
            <w:pPr>
              <w:pStyle w:val="TAC"/>
              <w:rPr>
                <w:rFonts w:cs="Arial"/>
              </w:rPr>
            </w:pPr>
            <w:r w:rsidRPr="009C4728">
              <w:rPr>
                <w:rFonts w:cs="Arial"/>
              </w:rPr>
              <w:t>6.4</w:t>
            </w:r>
          </w:p>
        </w:tc>
        <w:tc>
          <w:tcPr>
            <w:tcW w:w="0" w:type="auto"/>
          </w:tcPr>
          <w:p w14:paraId="07D8E1A0" w14:textId="77777777" w:rsidR="00C53C29" w:rsidRPr="009C4728" w:rsidRDefault="00C53C29" w:rsidP="0021138B">
            <w:pPr>
              <w:pStyle w:val="TAC"/>
              <w:rPr>
                <w:rFonts w:cs="Arial"/>
              </w:rPr>
            </w:pPr>
            <w:r w:rsidRPr="009C4728">
              <w:rPr>
                <w:rFonts w:cs="Arial"/>
              </w:rPr>
              <w:t>6.4</w:t>
            </w:r>
          </w:p>
        </w:tc>
        <w:tc>
          <w:tcPr>
            <w:tcW w:w="0" w:type="auto"/>
          </w:tcPr>
          <w:p w14:paraId="07D8E1A1" w14:textId="77777777" w:rsidR="00C53C29" w:rsidRPr="009C4728" w:rsidRDefault="00C53C29" w:rsidP="0021138B">
            <w:pPr>
              <w:pStyle w:val="TAC"/>
              <w:rPr>
                <w:rFonts w:cs="Arial"/>
              </w:rPr>
            </w:pPr>
            <w:r w:rsidRPr="009C4728">
              <w:rPr>
                <w:rFonts w:cs="Arial"/>
              </w:rPr>
              <w:t>6.4</w:t>
            </w:r>
          </w:p>
        </w:tc>
      </w:tr>
      <w:tr w:rsidR="00C53C29" w:rsidRPr="009C4728" w14:paraId="07D8E1A7" w14:textId="77777777" w:rsidTr="0021138B">
        <w:trPr>
          <w:jc w:val="center"/>
        </w:trPr>
        <w:tc>
          <w:tcPr>
            <w:tcW w:w="0" w:type="auto"/>
            <w:shd w:val="clear" w:color="auto" w:fill="auto"/>
          </w:tcPr>
          <w:p w14:paraId="07D8E1A3" w14:textId="77777777" w:rsidR="00C53C29" w:rsidRPr="009C4728" w:rsidDel="00823362" w:rsidRDefault="00C53C29" w:rsidP="0021138B">
            <w:pPr>
              <w:pStyle w:val="TAL"/>
              <w:rPr>
                <w:rFonts w:cs="Arial"/>
              </w:rPr>
            </w:pPr>
            <w:r w:rsidRPr="009C4728">
              <w:rPr>
                <w:rFonts w:cs="Arial"/>
              </w:rPr>
              <w:t>Transmitted signal quality</w:t>
            </w:r>
          </w:p>
        </w:tc>
        <w:tc>
          <w:tcPr>
            <w:tcW w:w="0" w:type="auto"/>
            <w:gridSpan w:val="3"/>
            <w:shd w:val="clear" w:color="auto" w:fill="auto"/>
          </w:tcPr>
          <w:p w14:paraId="07D8E1A4" w14:textId="77777777" w:rsidR="00C53C29" w:rsidRPr="009C4728" w:rsidRDefault="00C53C29" w:rsidP="0021138B">
            <w:pPr>
              <w:pStyle w:val="TAC"/>
              <w:rPr>
                <w:rFonts w:cs="Arial"/>
              </w:rPr>
            </w:pPr>
          </w:p>
        </w:tc>
        <w:tc>
          <w:tcPr>
            <w:tcW w:w="0" w:type="auto"/>
          </w:tcPr>
          <w:p w14:paraId="07D8E1A5" w14:textId="77777777" w:rsidR="00C53C29" w:rsidRPr="009C4728" w:rsidRDefault="00C53C29" w:rsidP="0021138B">
            <w:pPr>
              <w:pStyle w:val="TAC"/>
              <w:rPr>
                <w:rFonts w:cs="Arial"/>
              </w:rPr>
            </w:pPr>
          </w:p>
        </w:tc>
        <w:tc>
          <w:tcPr>
            <w:tcW w:w="0" w:type="auto"/>
          </w:tcPr>
          <w:p w14:paraId="07D8E1A6" w14:textId="77777777" w:rsidR="00C53C29" w:rsidRPr="009C4728" w:rsidRDefault="00C53C29" w:rsidP="0021138B">
            <w:pPr>
              <w:pStyle w:val="TAC"/>
              <w:rPr>
                <w:rFonts w:cs="Arial"/>
              </w:rPr>
            </w:pPr>
          </w:p>
        </w:tc>
      </w:tr>
      <w:tr w:rsidR="00C53C29" w:rsidRPr="009C4728" w14:paraId="07D8E1B0" w14:textId="77777777" w:rsidTr="0021138B">
        <w:trPr>
          <w:jc w:val="center"/>
        </w:trPr>
        <w:tc>
          <w:tcPr>
            <w:tcW w:w="0" w:type="auto"/>
            <w:shd w:val="clear" w:color="auto" w:fill="auto"/>
          </w:tcPr>
          <w:p w14:paraId="07D8E1A8" w14:textId="77777777" w:rsidR="00C53C29" w:rsidRPr="009C4728" w:rsidDel="00823362" w:rsidRDefault="00C53C29" w:rsidP="0021138B">
            <w:pPr>
              <w:pStyle w:val="TAL"/>
              <w:rPr>
                <w:rFonts w:cs="Arial"/>
              </w:rPr>
            </w:pPr>
            <w:r w:rsidRPr="009C4728">
              <w:rPr>
                <w:rFonts w:cs="Arial"/>
              </w:rPr>
              <w:tab/>
              <w:t>Modulation quality</w:t>
            </w:r>
          </w:p>
        </w:tc>
        <w:tc>
          <w:tcPr>
            <w:tcW w:w="0" w:type="auto"/>
            <w:shd w:val="clear" w:color="auto" w:fill="auto"/>
          </w:tcPr>
          <w:p w14:paraId="07D8E1A9" w14:textId="77777777" w:rsidR="00C53C29" w:rsidRPr="009C4728" w:rsidRDefault="00C53C29" w:rsidP="0021138B">
            <w:pPr>
              <w:pStyle w:val="TAC"/>
              <w:rPr>
                <w:rFonts w:cs="Arial"/>
              </w:rPr>
            </w:pPr>
            <w:r w:rsidRPr="009C4728">
              <w:rPr>
                <w:rFonts w:cs="Arial"/>
              </w:rPr>
              <w:t>6.5.1.1</w:t>
            </w:r>
          </w:p>
          <w:p w14:paraId="07D8E1AA" w14:textId="77777777" w:rsidR="00C53C29" w:rsidRPr="009C4728" w:rsidRDefault="00C53C29" w:rsidP="0021138B">
            <w:pPr>
              <w:pStyle w:val="TAC"/>
              <w:rPr>
                <w:rFonts w:cs="Arial"/>
              </w:rPr>
            </w:pPr>
            <w:r w:rsidRPr="009C4728">
              <w:rPr>
                <w:rFonts w:cs="Arial"/>
              </w:rPr>
              <w:t>6.5.1.3</w:t>
            </w:r>
          </w:p>
          <w:p w14:paraId="07D8E1AB" w14:textId="77777777" w:rsidR="00C53C29" w:rsidRPr="009C4728" w:rsidRDefault="00C53C29" w:rsidP="0021138B">
            <w:pPr>
              <w:pStyle w:val="TAC"/>
              <w:rPr>
                <w:rFonts w:cs="Arial"/>
              </w:rPr>
            </w:pPr>
            <w:r w:rsidRPr="009C4728">
              <w:rPr>
                <w:rFonts w:cs="Arial"/>
              </w:rPr>
              <w:t>6.5.1.6</w:t>
            </w:r>
          </w:p>
        </w:tc>
        <w:tc>
          <w:tcPr>
            <w:tcW w:w="0" w:type="auto"/>
            <w:shd w:val="clear" w:color="auto" w:fill="auto"/>
          </w:tcPr>
          <w:p w14:paraId="07D8E1AC" w14:textId="77777777" w:rsidR="00C53C29" w:rsidRPr="009C4728" w:rsidRDefault="00C53C29" w:rsidP="0021138B">
            <w:pPr>
              <w:pStyle w:val="TAC"/>
              <w:rPr>
                <w:rFonts w:cs="Arial"/>
              </w:rPr>
            </w:pPr>
            <w:r w:rsidRPr="009C4728">
              <w:rPr>
                <w:rFonts w:cs="Arial"/>
              </w:rPr>
              <w:t>6.5.1.1</w:t>
            </w:r>
          </w:p>
        </w:tc>
        <w:tc>
          <w:tcPr>
            <w:tcW w:w="0" w:type="auto"/>
            <w:shd w:val="clear" w:color="auto" w:fill="auto"/>
          </w:tcPr>
          <w:p w14:paraId="07D8E1AD" w14:textId="77777777" w:rsidR="00C53C29" w:rsidRPr="009C4728" w:rsidRDefault="00C53C29" w:rsidP="0021138B">
            <w:pPr>
              <w:pStyle w:val="TAC"/>
              <w:rPr>
                <w:rFonts w:cs="Arial"/>
              </w:rPr>
            </w:pPr>
            <w:r w:rsidRPr="009C4728">
              <w:rPr>
                <w:rFonts w:cs="Arial"/>
              </w:rPr>
              <w:t>6.5.1.3</w:t>
            </w:r>
          </w:p>
        </w:tc>
        <w:tc>
          <w:tcPr>
            <w:tcW w:w="0" w:type="auto"/>
          </w:tcPr>
          <w:p w14:paraId="07D8E1AE" w14:textId="77777777" w:rsidR="00C53C29" w:rsidRPr="009C4728" w:rsidRDefault="00C53C29" w:rsidP="0021138B">
            <w:pPr>
              <w:pStyle w:val="TAC"/>
              <w:rPr>
                <w:rFonts w:cs="Arial"/>
              </w:rPr>
            </w:pPr>
            <w:r w:rsidRPr="009C4728">
              <w:rPr>
                <w:rFonts w:cs="Arial"/>
              </w:rPr>
              <w:t>6.5.1.6</w:t>
            </w:r>
          </w:p>
        </w:tc>
        <w:tc>
          <w:tcPr>
            <w:tcW w:w="0" w:type="auto"/>
          </w:tcPr>
          <w:p w14:paraId="07D8E1AF" w14:textId="77777777" w:rsidR="00C53C29" w:rsidRPr="009C4728" w:rsidRDefault="00C53C29" w:rsidP="0021138B">
            <w:pPr>
              <w:pStyle w:val="TAC"/>
              <w:rPr>
                <w:rFonts w:cs="Arial"/>
              </w:rPr>
            </w:pPr>
            <w:r w:rsidRPr="009C4728">
              <w:rPr>
                <w:rFonts w:cs="Arial"/>
              </w:rPr>
              <w:t>6.5.1.5</w:t>
            </w:r>
          </w:p>
        </w:tc>
      </w:tr>
      <w:tr w:rsidR="00C53C29" w:rsidRPr="009C4728" w14:paraId="07D8E1B9" w14:textId="77777777" w:rsidTr="0021138B">
        <w:trPr>
          <w:jc w:val="center"/>
        </w:trPr>
        <w:tc>
          <w:tcPr>
            <w:tcW w:w="0" w:type="auto"/>
            <w:shd w:val="clear" w:color="auto" w:fill="auto"/>
          </w:tcPr>
          <w:p w14:paraId="07D8E1B1" w14:textId="77777777" w:rsidR="00C53C29" w:rsidRPr="009C4728" w:rsidDel="00823362" w:rsidRDefault="00C53C29" w:rsidP="0021138B">
            <w:pPr>
              <w:pStyle w:val="TAL"/>
              <w:rPr>
                <w:rFonts w:cs="Arial"/>
              </w:rPr>
            </w:pPr>
            <w:r w:rsidRPr="009C4728">
              <w:rPr>
                <w:rFonts w:cs="Arial"/>
              </w:rPr>
              <w:tab/>
              <w:t>Frequency error</w:t>
            </w:r>
          </w:p>
        </w:tc>
        <w:tc>
          <w:tcPr>
            <w:tcW w:w="0" w:type="auto"/>
            <w:shd w:val="clear" w:color="auto" w:fill="auto"/>
          </w:tcPr>
          <w:p w14:paraId="07D8E1B2" w14:textId="77777777" w:rsidR="00C53C29" w:rsidRPr="009C4728" w:rsidRDefault="00C53C29" w:rsidP="0021138B">
            <w:pPr>
              <w:pStyle w:val="TAC"/>
              <w:rPr>
                <w:rFonts w:cs="Arial"/>
              </w:rPr>
            </w:pPr>
            <w:r w:rsidRPr="009C4728">
              <w:rPr>
                <w:rFonts w:cs="Arial"/>
              </w:rPr>
              <w:t>6.5.2.1</w:t>
            </w:r>
          </w:p>
          <w:p w14:paraId="07D8E1B3" w14:textId="77777777" w:rsidR="00C53C29" w:rsidRPr="009C4728" w:rsidRDefault="00C53C29" w:rsidP="0021138B">
            <w:pPr>
              <w:pStyle w:val="TAC"/>
              <w:rPr>
                <w:rFonts w:cs="Arial"/>
              </w:rPr>
            </w:pPr>
            <w:r w:rsidRPr="009C4728">
              <w:rPr>
                <w:rFonts w:cs="Arial"/>
              </w:rPr>
              <w:t>6.5.2.3</w:t>
            </w:r>
          </w:p>
          <w:p w14:paraId="07D8E1B4" w14:textId="77777777" w:rsidR="00C53C29" w:rsidRPr="009C4728" w:rsidRDefault="00C53C29" w:rsidP="0021138B">
            <w:pPr>
              <w:pStyle w:val="TAC"/>
              <w:rPr>
                <w:rFonts w:cs="Arial"/>
              </w:rPr>
            </w:pPr>
            <w:r w:rsidRPr="009C4728">
              <w:rPr>
                <w:rFonts w:cs="Arial"/>
              </w:rPr>
              <w:t>6.5.2.6</w:t>
            </w:r>
          </w:p>
        </w:tc>
        <w:tc>
          <w:tcPr>
            <w:tcW w:w="0" w:type="auto"/>
            <w:shd w:val="clear" w:color="auto" w:fill="auto"/>
          </w:tcPr>
          <w:p w14:paraId="07D8E1B5" w14:textId="77777777" w:rsidR="00C53C29" w:rsidRPr="009C4728" w:rsidRDefault="00C53C29" w:rsidP="0021138B">
            <w:pPr>
              <w:pStyle w:val="TAC"/>
              <w:rPr>
                <w:rFonts w:cs="Arial"/>
              </w:rPr>
            </w:pPr>
            <w:r w:rsidRPr="009C4728">
              <w:rPr>
                <w:rFonts w:cs="Arial"/>
              </w:rPr>
              <w:t>6.5.2.1</w:t>
            </w:r>
          </w:p>
        </w:tc>
        <w:tc>
          <w:tcPr>
            <w:tcW w:w="0" w:type="auto"/>
            <w:shd w:val="clear" w:color="auto" w:fill="auto"/>
          </w:tcPr>
          <w:p w14:paraId="07D8E1B6" w14:textId="77777777" w:rsidR="00C53C29" w:rsidRPr="009C4728" w:rsidRDefault="00C53C29" w:rsidP="0021138B">
            <w:pPr>
              <w:pStyle w:val="TAC"/>
              <w:rPr>
                <w:rFonts w:cs="Arial"/>
              </w:rPr>
            </w:pPr>
            <w:r w:rsidRPr="009C4728">
              <w:rPr>
                <w:rFonts w:cs="Arial"/>
              </w:rPr>
              <w:t>6.5.2.3</w:t>
            </w:r>
          </w:p>
        </w:tc>
        <w:tc>
          <w:tcPr>
            <w:tcW w:w="0" w:type="auto"/>
          </w:tcPr>
          <w:p w14:paraId="07D8E1B7" w14:textId="77777777" w:rsidR="00C53C29" w:rsidRPr="009C4728" w:rsidRDefault="00C53C29" w:rsidP="0021138B">
            <w:pPr>
              <w:pStyle w:val="TAC"/>
              <w:rPr>
                <w:rFonts w:cs="Arial"/>
              </w:rPr>
            </w:pPr>
            <w:r w:rsidRPr="009C4728">
              <w:rPr>
                <w:rFonts w:cs="Arial"/>
              </w:rPr>
              <w:t>6.5.2.6</w:t>
            </w:r>
          </w:p>
        </w:tc>
        <w:tc>
          <w:tcPr>
            <w:tcW w:w="0" w:type="auto"/>
          </w:tcPr>
          <w:p w14:paraId="07D8E1B8" w14:textId="77777777" w:rsidR="00C53C29" w:rsidRPr="009C4728" w:rsidRDefault="00C53C29" w:rsidP="0021138B">
            <w:pPr>
              <w:pStyle w:val="TAC"/>
              <w:rPr>
                <w:rFonts w:cs="Arial"/>
              </w:rPr>
            </w:pPr>
            <w:r w:rsidRPr="009C4728">
              <w:rPr>
                <w:rFonts w:cs="Arial"/>
              </w:rPr>
              <w:t>6.5.2.5</w:t>
            </w:r>
          </w:p>
        </w:tc>
      </w:tr>
      <w:tr w:rsidR="00C53C29" w:rsidRPr="009C4728" w14:paraId="07D8E1C2" w14:textId="77777777" w:rsidTr="0021138B">
        <w:trPr>
          <w:jc w:val="center"/>
        </w:trPr>
        <w:tc>
          <w:tcPr>
            <w:tcW w:w="0" w:type="auto"/>
            <w:shd w:val="clear" w:color="auto" w:fill="auto"/>
          </w:tcPr>
          <w:p w14:paraId="07D8E1BA" w14:textId="77777777" w:rsidR="00C53C29" w:rsidRPr="009C4728" w:rsidDel="00823362" w:rsidRDefault="00C53C29" w:rsidP="0021138B">
            <w:pPr>
              <w:pStyle w:val="TAL"/>
              <w:rPr>
                <w:rFonts w:cs="Arial"/>
              </w:rPr>
            </w:pPr>
            <w:r w:rsidRPr="009C4728">
              <w:rPr>
                <w:rFonts w:cs="Arial"/>
              </w:rPr>
              <w:tab/>
              <w:t>Time alignment error</w:t>
            </w:r>
          </w:p>
        </w:tc>
        <w:tc>
          <w:tcPr>
            <w:tcW w:w="0" w:type="auto"/>
            <w:shd w:val="clear" w:color="auto" w:fill="auto"/>
          </w:tcPr>
          <w:p w14:paraId="07D8E1BB" w14:textId="77777777" w:rsidR="00C53C29" w:rsidRPr="009C4728" w:rsidRDefault="00C53C29" w:rsidP="0021138B">
            <w:pPr>
              <w:pStyle w:val="TAC"/>
              <w:rPr>
                <w:rFonts w:cs="Arial"/>
              </w:rPr>
            </w:pPr>
            <w:r w:rsidRPr="009C4728">
              <w:rPr>
                <w:rFonts w:cs="Arial"/>
              </w:rPr>
              <w:t>6.5.3.1</w:t>
            </w:r>
          </w:p>
          <w:p w14:paraId="07D8E1BC" w14:textId="77777777" w:rsidR="00C53C29" w:rsidRPr="009C4728" w:rsidRDefault="00C53C29" w:rsidP="0021138B">
            <w:pPr>
              <w:pStyle w:val="TAC"/>
              <w:rPr>
                <w:rFonts w:cs="Arial"/>
              </w:rPr>
            </w:pPr>
            <w:r w:rsidRPr="009C4728">
              <w:rPr>
                <w:rFonts w:cs="Arial"/>
              </w:rPr>
              <w:t>6.5.3.3</w:t>
            </w:r>
          </w:p>
          <w:p w14:paraId="07D8E1BD" w14:textId="77777777" w:rsidR="00C53C29" w:rsidRPr="009C4728" w:rsidRDefault="00C53C29" w:rsidP="0021138B">
            <w:pPr>
              <w:pStyle w:val="TAC"/>
              <w:rPr>
                <w:rFonts w:cs="Arial"/>
              </w:rPr>
            </w:pPr>
            <w:r w:rsidRPr="009C4728">
              <w:rPr>
                <w:rFonts w:cs="Arial"/>
              </w:rPr>
              <w:t>6.5.3.5</w:t>
            </w:r>
          </w:p>
        </w:tc>
        <w:tc>
          <w:tcPr>
            <w:tcW w:w="0" w:type="auto"/>
            <w:shd w:val="clear" w:color="auto" w:fill="auto"/>
          </w:tcPr>
          <w:p w14:paraId="07D8E1BE" w14:textId="77777777" w:rsidR="00C53C29" w:rsidRPr="009C4728" w:rsidRDefault="00C53C29" w:rsidP="0021138B">
            <w:pPr>
              <w:pStyle w:val="TAC"/>
              <w:rPr>
                <w:rFonts w:cs="Arial"/>
              </w:rPr>
            </w:pPr>
            <w:r w:rsidRPr="009C4728">
              <w:rPr>
                <w:rFonts w:cs="Arial"/>
              </w:rPr>
              <w:t>6.5.3.1</w:t>
            </w:r>
          </w:p>
        </w:tc>
        <w:tc>
          <w:tcPr>
            <w:tcW w:w="0" w:type="auto"/>
            <w:shd w:val="clear" w:color="auto" w:fill="auto"/>
          </w:tcPr>
          <w:p w14:paraId="07D8E1BF" w14:textId="77777777" w:rsidR="00C53C29" w:rsidRPr="009C4728" w:rsidRDefault="00C53C29" w:rsidP="0021138B">
            <w:pPr>
              <w:pStyle w:val="TAC"/>
              <w:rPr>
                <w:rFonts w:cs="Arial"/>
              </w:rPr>
            </w:pPr>
            <w:r w:rsidRPr="009C4728">
              <w:rPr>
                <w:rFonts w:cs="Arial"/>
              </w:rPr>
              <w:t>6.5.3.3</w:t>
            </w:r>
          </w:p>
        </w:tc>
        <w:tc>
          <w:tcPr>
            <w:tcW w:w="0" w:type="auto"/>
          </w:tcPr>
          <w:p w14:paraId="07D8E1C0" w14:textId="77777777" w:rsidR="00C53C29" w:rsidRPr="009C4728" w:rsidRDefault="00C53C29" w:rsidP="0021138B">
            <w:pPr>
              <w:pStyle w:val="TAC"/>
              <w:rPr>
                <w:rFonts w:cs="Arial"/>
              </w:rPr>
            </w:pPr>
            <w:r w:rsidRPr="009C4728">
              <w:rPr>
                <w:rFonts w:cs="Arial"/>
              </w:rPr>
              <w:t>6.5.3.5</w:t>
            </w:r>
          </w:p>
        </w:tc>
        <w:tc>
          <w:tcPr>
            <w:tcW w:w="0" w:type="auto"/>
          </w:tcPr>
          <w:p w14:paraId="07D8E1C1" w14:textId="77777777" w:rsidR="00C53C29" w:rsidRPr="009C4728" w:rsidRDefault="00C53C29" w:rsidP="0021138B">
            <w:pPr>
              <w:pStyle w:val="TAC"/>
              <w:rPr>
                <w:rFonts w:cs="Arial"/>
              </w:rPr>
            </w:pPr>
            <w:r w:rsidRPr="009C4728">
              <w:rPr>
                <w:rFonts w:cs="Arial"/>
              </w:rPr>
              <w:t>6.5.3.4</w:t>
            </w:r>
          </w:p>
        </w:tc>
      </w:tr>
      <w:tr w:rsidR="00C53C29" w:rsidRPr="009C4728" w14:paraId="07D8E1C7" w14:textId="77777777" w:rsidTr="0021138B">
        <w:trPr>
          <w:jc w:val="center"/>
        </w:trPr>
        <w:tc>
          <w:tcPr>
            <w:tcW w:w="0" w:type="auto"/>
            <w:shd w:val="clear" w:color="auto" w:fill="auto"/>
          </w:tcPr>
          <w:p w14:paraId="07D8E1C3" w14:textId="77777777" w:rsidR="00C53C29" w:rsidRPr="009C4728" w:rsidDel="00823362" w:rsidRDefault="00C53C29" w:rsidP="0021138B">
            <w:pPr>
              <w:pStyle w:val="TAL"/>
              <w:rPr>
                <w:rFonts w:cs="Arial"/>
              </w:rPr>
            </w:pPr>
            <w:r w:rsidRPr="009C4728">
              <w:rPr>
                <w:rFonts w:cs="Arial"/>
              </w:rPr>
              <w:t>Unwanted emissions</w:t>
            </w:r>
          </w:p>
        </w:tc>
        <w:tc>
          <w:tcPr>
            <w:tcW w:w="0" w:type="auto"/>
            <w:gridSpan w:val="3"/>
            <w:shd w:val="clear" w:color="auto" w:fill="auto"/>
          </w:tcPr>
          <w:p w14:paraId="07D8E1C4" w14:textId="77777777" w:rsidR="00C53C29" w:rsidRPr="009C4728" w:rsidRDefault="00C53C29" w:rsidP="0021138B">
            <w:pPr>
              <w:pStyle w:val="TAC"/>
              <w:rPr>
                <w:rFonts w:cs="Arial"/>
              </w:rPr>
            </w:pPr>
          </w:p>
        </w:tc>
        <w:tc>
          <w:tcPr>
            <w:tcW w:w="0" w:type="auto"/>
          </w:tcPr>
          <w:p w14:paraId="07D8E1C5" w14:textId="77777777" w:rsidR="00C53C29" w:rsidRPr="009C4728" w:rsidRDefault="00C53C29" w:rsidP="0021138B">
            <w:pPr>
              <w:pStyle w:val="TAC"/>
              <w:rPr>
                <w:rFonts w:cs="Arial"/>
              </w:rPr>
            </w:pPr>
          </w:p>
        </w:tc>
        <w:tc>
          <w:tcPr>
            <w:tcW w:w="0" w:type="auto"/>
          </w:tcPr>
          <w:p w14:paraId="07D8E1C6" w14:textId="77777777" w:rsidR="00C53C29" w:rsidRPr="009C4728" w:rsidRDefault="00C53C29" w:rsidP="0021138B">
            <w:pPr>
              <w:pStyle w:val="TAC"/>
              <w:rPr>
                <w:rFonts w:cs="Arial"/>
              </w:rPr>
            </w:pPr>
          </w:p>
        </w:tc>
      </w:tr>
      <w:tr w:rsidR="00C53C29" w:rsidRPr="009C4728" w14:paraId="07D8E1CE" w14:textId="77777777" w:rsidTr="0021138B">
        <w:trPr>
          <w:jc w:val="center"/>
        </w:trPr>
        <w:tc>
          <w:tcPr>
            <w:tcW w:w="0" w:type="auto"/>
            <w:shd w:val="clear" w:color="auto" w:fill="auto"/>
          </w:tcPr>
          <w:p w14:paraId="07D8E1C8" w14:textId="77777777" w:rsidR="00C53C29" w:rsidRPr="009C4728" w:rsidDel="00823362" w:rsidRDefault="00C53C29" w:rsidP="0021138B">
            <w:pPr>
              <w:pStyle w:val="TAL"/>
              <w:rPr>
                <w:rFonts w:cs="Arial"/>
              </w:rPr>
            </w:pPr>
            <w:r w:rsidRPr="009C4728">
              <w:rPr>
                <w:rFonts w:cs="Arial"/>
              </w:rPr>
              <w:tab/>
              <w:t>Transmitter spurious emissions</w:t>
            </w:r>
          </w:p>
        </w:tc>
        <w:tc>
          <w:tcPr>
            <w:tcW w:w="0" w:type="auto"/>
            <w:shd w:val="clear" w:color="auto" w:fill="auto"/>
          </w:tcPr>
          <w:p w14:paraId="07D8E1C9" w14:textId="77777777" w:rsidR="00C53C29" w:rsidRPr="009C4728" w:rsidRDefault="00C53C29" w:rsidP="0021138B">
            <w:pPr>
              <w:pStyle w:val="TAC"/>
              <w:rPr>
                <w:rFonts w:cs="Arial"/>
              </w:rPr>
            </w:pPr>
            <w:r w:rsidRPr="009C4728">
              <w:rPr>
                <w:rFonts w:cs="Arial"/>
              </w:rPr>
              <w:t>6.6.1 (except for 6.6.1.1.3 and 6.6.1.2)</w:t>
            </w:r>
          </w:p>
        </w:tc>
        <w:tc>
          <w:tcPr>
            <w:tcW w:w="0" w:type="auto"/>
            <w:shd w:val="clear" w:color="auto" w:fill="auto"/>
          </w:tcPr>
          <w:p w14:paraId="07D8E1CA" w14:textId="77777777" w:rsidR="00C53C29" w:rsidRPr="009C4728" w:rsidRDefault="00C53C29" w:rsidP="0021138B">
            <w:pPr>
              <w:pStyle w:val="TAC"/>
              <w:rPr>
                <w:rFonts w:cs="Arial"/>
              </w:rPr>
            </w:pPr>
            <w:r w:rsidRPr="009C4728">
              <w:rPr>
                <w:rFonts w:cs="Arial"/>
              </w:rPr>
              <w:t>6.6.1 (except for 6.6.1.1.3 and 6.6.1.2)</w:t>
            </w:r>
          </w:p>
        </w:tc>
        <w:tc>
          <w:tcPr>
            <w:tcW w:w="0" w:type="auto"/>
            <w:shd w:val="clear" w:color="auto" w:fill="auto"/>
          </w:tcPr>
          <w:p w14:paraId="07D8E1CB" w14:textId="77777777" w:rsidR="00C53C29" w:rsidRPr="009C4728" w:rsidRDefault="00C53C29" w:rsidP="0021138B">
            <w:pPr>
              <w:pStyle w:val="TAC"/>
              <w:rPr>
                <w:rFonts w:cs="Arial"/>
              </w:rPr>
            </w:pPr>
            <w:r w:rsidRPr="009C4728">
              <w:rPr>
                <w:rFonts w:cs="Arial"/>
              </w:rPr>
              <w:t>6.6.1 (except for 6.6.1.1.3 and 6.6.1.2)</w:t>
            </w:r>
          </w:p>
        </w:tc>
        <w:tc>
          <w:tcPr>
            <w:tcW w:w="0" w:type="auto"/>
          </w:tcPr>
          <w:p w14:paraId="07D8E1CC" w14:textId="77777777" w:rsidR="00C53C29" w:rsidRPr="009C4728" w:rsidRDefault="00C53C29" w:rsidP="0021138B">
            <w:pPr>
              <w:pStyle w:val="TAC"/>
              <w:rPr>
                <w:rFonts w:cs="Arial"/>
              </w:rPr>
            </w:pPr>
            <w:r w:rsidRPr="009C4728">
              <w:rPr>
                <w:rFonts w:cs="Arial"/>
              </w:rPr>
              <w:t>6.6.1 (except for 6.6.1.1.3 and 6.6.1.2)</w:t>
            </w:r>
          </w:p>
        </w:tc>
        <w:tc>
          <w:tcPr>
            <w:tcW w:w="0" w:type="auto"/>
          </w:tcPr>
          <w:p w14:paraId="07D8E1CD" w14:textId="77777777" w:rsidR="00C53C29" w:rsidRPr="009C4728" w:rsidRDefault="00C53C29" w:rsidP="0021138B">
            <w:pPr>
              <w:pStyle w:val="TAC"/>
              <w:rPr>
                <w:rFonts w:cs="Arial"/>
              </w:rPr>
            </w:pPr>
            <w:r w:rsidRPr="009C4728">
              <w:rPr>
                <w:rFonts w:cs="Arial"/>
              </w:rPr>
              <w:t>6.6.1 (except for 6.6.1.1.3)</w:t>
            </w:r>
          </w:p>
        </w:tc>
      </w:tr>
      <w:tr w:rsidR="00C53C29" w:rsidRPr="009C4728" w14:paraId="07D8E1D8" w14:textId="77777777" w:rsidTr="0021138B">
        <w:trPr>
          <w:jc w:val="center"/>
        </w:trPr>
        <w:tc>
          <w:tcPr>
            <w:tcW w:w="0" w:type="auto"/>
            <w:shd w:val="clear" w:color="auto" w:fill="auto"/>
          </w:tcPr>
          <w:p w14:paraId="07D8E1CF" w14:textId="77777777" w:rsidR="00C53C29" w:rsidRPr="009C4728" w:rsidRDefault="00C53C29" w:rsidP="0021138B">
            <w:pPr>
              <w:pStyle w:val="TAL"/>
              <w:tabs>
                <w:tab w:val="left" w:pos="142"/>
              </w:tabs>
              <w:rPr>
                <w:rFonts w:cs="Arial"/>
              </w:rPr>
            </w:pPr>
            <w:r w:rsidRPr="009C4728">
              <w:rPr>
                <w:rFonts w:cs="Arial"/>
              </w:rPr>
              <w:t>Operating band unwanted</w:t>
            </w:r>
          </w:p>
          <w:p w14:paraId="07D8E1D0" w14:textId="77777777" w:rsidR="00C53C29" w:rsidRPr="009C4728" w:rsidDel="00823362" w:rsidRDefault="00C53C29" w:rsidP="0021138B">
            <w:pPr>
              <w:pStyle w:val="TAL"/>
              <w:rPr>
                <w:rFonts w:cs="Arial"/>
              </w:rPr>
            </w:pPr>
            <w:r w:rsidRPr="009C4728">
              <w:rPr>
                <w:rFonts w:cs="Arial"/>
              </w:rPr>
              <w:tab/>
              <w:t>emissions</w:t>
            </w:r>
          </w:p>
        </w:tc>
        <w:tc>
          <w:tcPr>
            <w:tcW w:w="0" w:type="auto"/>
            <w:shd w:val="clear" w:color="auto" w:fill="auto"/>
          </w:tcPr>
          <w:p w14:paraId="07D8E1D1"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0" w:type="auto"/>
            <w:shd w:val="clear" w:color="auto" w:fill="auto"/>
          </w:tcPr>
          <w:p w14:paraId="07D8E1D2"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0" w:type="auto"/>
            <w:shd w:val="clear" w:color="auto" w:fill="auto"/>
          </w:tcPr>
          <w:p w14:paraId="07D8E1D3" w14:textId="77777777" w:rsidR="00C53C29" w:rsidRPr="009C4728" w:rsidRDefault="00C53C29" w:rsidP="0021138B">
            <w:pPr>
              <w:pStyle w:val="TAC"/>
              <w:rPr>
                <w:rFonts w:cs="Arial"/>
              </w:rPr>
            </w:pPr>
            <w:r w:rsidRPr="009C4728">
              <w:rPr>
                <w:rFonts w:cs="Arial"/>
              </w:rPr>
              <w:t>6.6.2.1</w:t>
            </w:r>
            <w:r w:rsidRPr="009C4728">
              <w:rPr>
                <w:rFonts w:cs="Arial"/>
              </w:rPr>
              <w:br/>
              <w:t>6.6.2.4</w:t>
            </w:r>
          </w:p>
        </w:tc>
        <w:tc>
          <w:tcPr>
            <w:tcW w:w="0" w:type="auto"/>
          </w:tcPr>
          <w:p w14:paraId="07D8E1D4" w14:textId="77777777" w:rsidR="00C53C29" w:rsidRPr="009C4728" w:rsidRDefault="00C53C29" w:rsidP="0021138B">
            <w:pPr>
              <w:pStyle w:val="TAC"/>
              <w:rPr>
                <w:rFonts w:cs="Arial"/>
              </w:rPr>
            </w:pPr>
            <w:r w:rsidRPr="009C4728">
              <w:rPr>
                <w:rFonts w:cs="Arial"/>
              </w:rPr>
              <w:t>6.6.2.1</w:t>
            </w:r>
          </w:p>
          <w:p w14:paraId="07D8E1D5" w14:textId="77777777" w:rsidR="00C53C29" w:rsidRPr="009C4728" w:rsidRDefault="00C53C29" w:rsidP="0021138B">
            <w:pPr>
              <w:pStyle w:val="TAC"/>
              <w:rPr>
                <w:rFonts w:cs="Arial"/>
              </w:rPr>
            </w:pPr>
            <w:r w:rsidRPr="009C4728">
              <w:rPr>
                <w:rFonts w:cs="Arial"/>
              </w:rPr>
              <w:t>6.6.2.4</w:t>
            </w:r>
          </w:p>
        </w:tc>
        <w:tc>
          <w:tcPr>
            <w:tcW w:w="0" w:type="auto"/>
          </w:tcPr>
          <w:p w14:paraId="07D8E1D6" w14:textId="77777777" w:rsidR="00C53C29" w:rsidRPr="009C4728" w:rsidRDefault="00C53C29" w:rsidP="0021138B">
            <w:pPr>
              <w:pStyle w:val="TAC"/>
              <w:rPr>
                <w:rFonts w:cs="Arial"/>
              </w:rPr>
            </w:pPr>
            <w:r w:rsidRPr="009C4728">
              <w:rPr>
                <w:rFonts w:cs="Arial"/>
              </w:rPr>
              <w:t>6.6.2.1</w:t>
            </w:r>
          </w:p>
          <w:p w14:paraId="07D8E1D7" w14:textId="77777777" w:rsidR="00C53C29" w:rsidRPr="009C4728" w:rsidRDefault="00C53C29" w:rsidP="0021138B">
            <w:pPr>
              <w:pStyle w:val="TAC"/>
              <w:rPr>
                <w:rFonts w:cs="Arial"/>
              </w:rPr>
            </w:pPr>
            <w:r w:rsidRPr="009C4728">
              <w:rPr>
                <w:rFonts w:cs="Arial"/>
              </w:rPr>
              <w:t>6.6.2.4</w:t>
            </w:r>
          </w:p>
        </w:tc>
      </w:tr>
      <w:tr w:rsidR="00C53C29" w:rsidRPr="009C4728" w14:paraId="07D8E1DF" w14:textId="77777777" w:rsidTr="0021138B">
        <w:trPr>
          <w:jc w:val="center"/>
        </w:trPr>
        <w:tc>
          <w:tcPr>
            <w:tcW w:w="0" w:type="auto"/>
            <w:shd w:val="clear" w:color="auto" w:fill="auto"/>
          </w:tcPr>
          <w:p w14:paraId="07D8E1D9" w14:textId="77777777" w:rsidR="00C53C29" w:rsidRPr="009C4728" w:rsidDel="00823362" w:rsidRDefault="00C53C29" w:rsidP="0021138B">
            <w:pPr>
              <w:pStyle w:val="TAL"/>
              <w:rPr>
                <w:rFonts w:cs="Arial"/>
              </w:rPr>
            </w:pPr>
            <w:r w:rsidRPr="009C4728">
              <w:rPr>
                <w:rFonts w:cs="Arial"/>
              </w:rPr>
              <w:tab/>
              <w:t>Occupied bandwidth</w:t>
            </w:r>
          </w:p>
        </w:tc>
        <w:tc>
          <w:tcPr>
            <w:tcW w:w="0" w:type="auto"/>
            <w:shd w:val="clear" w:color="auto" w:fill="auto"/>
          </w:tcPr>
          <w:p w14:paraId="07D8E1DA" w14:textId="77777777" w:rsidR="00C53C29" w:rsidRPr="009C4728" w:rsidRDefault="00C53C29" w:rsidP="0021138B">
            <w:pPr>
              <w:pStyle w:val="TAC"/>
              <w:rPr>
                <w:rFonts w:cs="Arial"/>
              </w:rPr>
            </w:pPr>
            <w:r w:rsidRPr="009C4728">
              <w:rPr>
                <w:rFonts w:cs="Arial"/>
              </w:rPr>
              <w:t>6.6.3</w:t>
            </w:r>
          </w:p>
        </w:tc>
        <w:tc>
          <w:tcPr>
            <w:tcW w:w="0" w:type="auto"/>
            <w:shd w:val="clear" w:color="auto" w:fill="auto"/>
          </w:tcPr>
          <w:p w14:paraId="07D8E1DB" w14:textId="77777777" w:rsidR="00C53C29" w:rsidRPr="009C4728" w:rsidRDefault="00C53C29" w:rsidP="0021138B">
            <w:pPr>
              <w:pStyle w:val="TAC"/>
              <w:rPr>
                <w:rFonts w:cs="Arial"/>
              </w:rPr>
            </w:pPr>
            <w:r w:rsidRPr="009C4728">
              <w:rPr>
                <w:rFonts w:cs="Arial"/>
              </w:rPr>
              <w:t>6.6.3</w:t>
            </w:r>
          </w:p>
        </w:tc>
        <w:tc>
          <w:tcPr>
            <w:tcW w:w="0" w:type="auto"/>
            <w:shd w:val="clear" w:color="auto" w:fill="auto"/>
          </w:tcPr>
          <w:p w14:paraId="07D8E1DC" w14:textId="77777777" w:rsidR="00C53C29" w:rsidRPr="009C4728" w:rsidRDefault="00C53C29" w:rsidP="0021138B">
            <w:pPr>
              <w:pStyle w:val="TAC"/>
              <w:rPr>
                <w:rFonts w:cs="Arial"/>
              </w:rPr>
            </w:pPr>
            <w:r w:rsidRPr="009C4728">
              <w:rPr>
                <w:rFonts w:cs="Arial"/>
              </w:rPr>
              <w:t>6.6.3</w:t>
            </w:r>
          </w:p>
        </w:tc>
        <w:tc>
          <w:tcPr>
            <w:tcW w:w="0" w:type="auto"/>
          </w:tcPr>
          <w:p w14:paraId="07D8E1DD" w14:textId="77777777" w:rsidR="00C53C29" w:rsidRPr="009C4728" w:rsidRDefault="00C53C29" w:rsidP="0021138B">
            <w:pPr>
              <w:pStyle w:val="TAC"/>
              <w:rPr>
                <w:rFonts w:cs="Arial"/>
              </w:rPr>
            </w:pPr>
            <w:r w:rsidRPr="009C4728">
              <w:rPr>
                <w:rFonts w:cs="Arial"/>
              </w:rPr>
              <w:t>6.6.3</w:t>
            </w:r>
          </w:p>
        </w:tc>
        <w:tc>
          <w:tcPr>
            <w:tcW w:w="0" w:type="auto"/>
          </w:tcPr>
          <w:p w14:paraId="07D8E1DE" w14:textId="77777777" w:rsidR="00C53C29" w:rsidRPr="009C4728" w:rsidRDefault="00C53C29" w:rsidP="0021138B">
            <w:pPr>
              <w:pStyle w:val="TAC"/>
              <w:rPr>
                <w:rFonts w:cs="Arial"/>
              </w:rPr>
            </w:pPr>
            <w:r w:rsidRPr="009C4728">
              <w:rPr>
                <w:rFonts w:cs="Arial"/>
              </w:rPr>
              <w:t>6.6.3</w:t>
            </w:r>
          </w:p>
        </w:tc>
      </w:tr>
      <w:tr w:rsidR="00C53C29" w:rsidRPr="009C4728" w14:paraId="07D8E1E8" w14:textId="77777777" w:rsidTr="0021138B">
        <w:trPr>
          <w:jc w:val="center"/>
        </w:trPr>
        <w:tc>
          <w:tcPr>
            <w:tcW w:w="0" w:type="auto"/>
            <w:shd w:val="clear" w:color="auto" w:fill="auto"/>
          </w:tcPr>
          <w:p w14:paraId="07D8E1E0" w14:textId="77777777" w:rsidR="00C53C29" w:rsidRPr="009C4728" w:rsidDel="00823362" w:rsidRDefault="00C53C29" w:rsidP="0021138B">
            <w:pPr>
              <w:pStyle w:val="TAL"/>
              <w:rPr>
                <w:rFonts w:cs="Arial"/>
              </w:rPr>
            </w:pPr>
            <w:r w:rsidRPr="009C4728">
              <w:rPr>
                <w:rFonts w:cs="Arial"/>
              </w:rPr>
              <w:tab/>
              <w:t>ACLR</w:t>
            </w:r>
          </w:p>
        </w:tc>
        <w:tc>
          <w:tcPr>
            <w:tcW w:w="0" w:type="auto"/>
            <w:shd w:val="clear" w:color="auto" w:fill="auto"/>
          </w:tcPr>
          <w:p w14:paraId="07D8E1E1" w14:textId="77777777" w:rsidR="00C53C29" w:rsidRPr="009C4728" w:rsidRDefault="00C53C29" w:rsidP="0021138B">
            <w:pPr>
              <w:pStyle w:val="TAC"/>
              <w:rPr>
                <w:rFonts w:cs="Arial"/>
              </w:rPr>
            </w:pPr>
            <w:r w:rsidRPr="009C4728">
              <w:rPr>
                <w:rFonts w:cs="Arial"/>
              </w:rPr>
              <w:t>6.6.4.1</w:t>
            </w:r>
          </w:p>
          <w:p w14:paraId="07D8E1E2" w14:textId="77777777" w:rsidR="00C53C29" w:rsidRPr="009C4728" w:rsidRDefault="00C53C29" w:rsidP="0021138B">
            <w:pPr>
              <w:pStyle w:val="TAC"/>
              <w:rPr>
                <w:rFonts w:cs="Arial"/>
              </w:rPr>
            </w:pPr>
            <w:r w:rsidRPr="009C4728">
              <w:rPr>
                <w:rFonts w:cs="Arial"/>
              </w:rPr>
              <w:t>6.6.4.3</w:t>
            </w:r>
          </w:p>
          <w:p w14:paraId="07D8E1E3" w14:textId="77777777" w:rsidR="00C53C29" w:rsidRPr="009C4728" w:rsidRDefault="00C53C29" w:rsidP="0021138B">
            <w:pPr>
              <w:pStyle w:val="TAC"/>
              <w:rPr>
                <w:rFonts w:cs="Arial"/>
              </w:rPr>
            </w:pPr>
            <w:r w:rsidRPr="009C4728">
              <w:rPr>
                <w:rFonts w:cs="Arial"/>
              </w:rPr>
              <w:t>6.6.4.6</w:t>
            </w:r>
          </w:p>
        </w:tc>
        <w:tc>
          <w:tcPr>
            <w:tcW w:w="0" w:type="auto"/>
            <w:shd w:val="clear" w:color="auto" w:fill="auto"/>
          </w:tcPr>
          <w:p w14:paraId="07D8E1E4" w14:textId="77777777" w:rsidR="00C53C29" w:rsidRPr="009C4728" w:rsidRDefault="00C53C29" w:rsidP="0021138B">
            <w:pPr>
              <w:pStyle w:val="TAC"/>
              <w:rPr>
                <w:rFonts w:cs="Arial"/>
              </w:rPr>
            </w:pPr>
            <w:r w:rsidRPr="009C4728">
              <w:rPr>
                <w:rFonts w:cs="Arial"/>
              </w:rPr>
              <w:t>6.6.4.1</w:t>
            </w:r>
          </w:p>
        </w:tc>
        <w:tc>
          <w:tcPr>
            <w:tcW w:w="0" w:type="auto"/>
            <w:shd w:val="clear" w:color="auto" w:fill="auto"/>
          </w:tcPr>
          <w:p w14:paraId="07D8E1E5" w14:textId="77777777" w:rsidR="00C53C29" w:rsidRPr="009C4728" w:rsidRDefault="00C53C29" w:rsidP="0021138B">
            <w:pPr>
              <w:pStyle w:val="TAC"/>
              <w:rPr>
                <w:rFonts w:cs="Arial"/>
              </w:rPr>
            </w:pPr>
            <w:r w:rsidRPr="009C4728">
              <w:rPr>
                <w:rFonts w:cs="Arial"/>
              </w:rPr>
              <w:t>6.6.4.3</w:t>
            </w:r>
          </w:p>
        </w:tc>
        <w:tc>
          <w:tcPr>
            <w:tcW w:w="0" w:type="auto"/>
          </w:tcPr>
          <w:p w14:paraId="07D8E1E6" w14:textId="77777777" w:rsidR="00C53C29" w:rsidRPr="009C4728" w:rsidRDefault="00C53C29" w:rsidP="0021138B">
            <w:pPr>
              <w:pStyle w:val="TAC"/>
              <w:rPr>
                <w:rFonts w:cs="Arial"/>
              </w:rPr>
            </w:pPr>
            <w:r w:rsidRPr="009C4728">
              <w:rPr>
                <w:rFonts w:cs="Arial"/>
              </w:rPr>
              <w:t>6.6.4.6</w:t>
            </w:r>
          </w:p>
        </w:tc>
        <w:tc>
          <w:tcPr>
            <w:tcW w:w="0" w:type="auto"/>
          </w:tcPr>
          <w:p w14:paraId="07D8E1E7" w14:textId="77777777" w:rsidR="00C53C29" w:rsidRPr="009C4728" w:rsidRDefault="00C53C29" w:rsidP="0021138B">
            <w:pPr>
              <w:pStyle w:val="TAC"/>
              <w:rPr>
                <w:rFonts w:cs="Arial"/>
              </w:rPr>
            </w:pPr>
            <w:r w:rsidRPr="009C4728">
              <w:rPr>
                <w:rFonts w:cs="Arial"/>
              </w:rPr>
              <w:t>6.6.4.5</w:t>
            </w:r>
          </w:p>
        </w:tc>
      </w:tr>
      <w:tr w:rsidR="00C53C29" w:rsidRPr="009C4728" w14:paraId="07D8E1EF" w14:textId="77777777" w:rsidTr="0021138B">
        <w:trPr>
          <w:jc w:val="center"/>
        </w:trPr>
        <w:tc>
          <w:tcPr>
            <w:tcW w:w="0" w:type="auto"/>
          </w:tcPr>
          <w:p w14:paraId="07D8E1E9" w14:textId="77777777" w:rsidR="00C53C29" w:rsidRPr="009C4728" w:rsidRDefault="00C53C29" w:rsidP="0021138B">
            <w:pPr>
              <w:pStyle w:val="TAL"/>
              <w:rPr>
                <w:rFonts w:cs="Arial"/>
              </w:rPr>
            </w:pPr>
            <w:r w:rsidRPr="009C4728">
              <w:rPr>
                <w:rFonts w:cs="Arial"/>
              </w:rPr>
              <w:tab/>
              <w:t>Cumulative ACLR</w:t>
            </w:r>
          </w:p>
        </w:tc>
        <w:tc>
          <w:tcPr>
            <w:tcW w:w="0" w:type="auto"/>
          </w:tcPr>
          <w:p w14:paraId="07D8E1EA"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07D8E1EB"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07D8E1EC"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07D8E1ED" w14:textId="77777777" w:rsidR="00C53C29" w:rsidRPr="009C4728" w:rsidRDefault="00C53C29" w:rsidP="0021138B">
            <w:pPr>
              <w:pStyle w:val="TAC"/>
              <w:rPr>
                <w:rFonts w:cs="Arial"/>
              </w:rPr>
            </w:pPr>
            <w:r w:rsidRPr="009C4728">
              <w:rPr>
                <w:rFonts w:cs="Arial"/>
              </w:rPr>
              <w:t xml:space="preserve">6.6.4.4 (NOTE </w:t>
            </w:r>
            <w:r w:rsidRPr="009C4728">
              <w:rPr>
                <w:rFonts w:cs="Arial"/>
                <w:lang w:eastAsia="zh-CN"/>
              </w:rPr>
              <w:t>2</w:t>
            </w:r>
            <w:r w:rsidRPr="009C4728">
              <w:rPr>
                <w:rFonts w:cs="Arial"/>
              </w:rPr>
              <w:t>)</w:t>
            </w:r>
          </w:p>
        </w:tc>
        <w:tc>
          <w:tcPr>
            <w:tcW w:w="0" w:type="auto"/>
          </w:tcPr>
          <w:p w14:paraId="07D8E1EE" w14:textId="77777777" w:rsidR="00C53C29" w:rsidRPr="009C4728" w:rsidRDefault="00C53C29" w:rsidP="0021138B">
            <w:pPr>
              <w:pStyle w:val="TAC"/>
              <w:rPr>
                <w:rFonts w:cs="Arial"/>
              </w:rPr>
            </w:pPr>
            <w:r w:rsidRPr="009C4728">
              <w:rPr>
                <w:rFonts w:cs="Arial"/>
              </w:rPr>
              <w:t>6.6.4.4 (NOTE 2)</w:t>
            </w:r>
          </w:p>
        </w:tc>
      </w:tr>
      <w:tr w:rsidR="00C53C29" w:rsidRPr="009C4728" w14:paraId="07D8E1FC" w14:textId="77777777" w:rsidTr="0021138B">
        <w:trPr>
          <w:jc w:val="center"/>
        </w:trPr>
        <w:tc>
          <w:tcPr>
            <w:tcW w:w="0" w:type="auto"/>
            <w:shd w:val="clear" w:color="auto" w:fill="auto"/>
          </w:tcPr>
          <w:p w14:paraId="07D8E1F0" w14:textId="77777777" w:rsidR="00C53C29" w:rsidRPr="009C4728" w:rsidDel="00823362" w:rsidRDefault="00C53C29" w:rsidP="0021138B">
            <w:pPr>
              <w:pStyle w:val="TAL"/>
              <w:rPr>
                <w:rFonts w:cs="Arial"/>
              </w:rPr>
            </w:pPr>
            <w:r w:rsidRPr="009C4728">
              <w:rPr>
                <w:rFonts w:cs="Arial"/>
              </w:rPr>
              <w:t>Transmitter intermodulation</w:t>
            </w:r>
          </w:p>
        </w:tc>
        <w:tc>
          <w:tcPr>
            <w:tcW w:w="0" w:type="auto"/>
            <w:shd w:val="clear" w:color="auto" w:fill="auto"/>
          </w:tcPr>
          <w:p w14:paraId="07D8E1F1" w14:textId="77777777" w:rsidR="00C53C29" w:rsidRPr="009C4728" w:rsidRDefault="00C53C29" w:rsidP="0021138B">
            <w:pPr>
              <w:pStyle w:val="TAC"/>
              <w:rPr>
                <w:rFonts w:cs="Arial"/>
              </w:rPr>
            </w:pPr>
            <w:r w:rsidRPr="009C4728">
              <w:rPr>
                <w:rFonts w:cs="Arial"/>
              </w:rPr>
              <w:t>6.7.1</w:t>
            </w:r>
          </w:p>
          <w:p w14:paraId="07D8E1F2" w14:textId="77777777" w:rsidR="00C53C29" w:rsidRPr="009C4728" w:rsidRDefault="00C53C29" w:rsidP="0021138B">
            <w:pPr>
              <w:pStyle w:val="TAC"/>
              <w:rPr>
                <w:rFonts w:cs="Arial"/>
              </w:rPr>
            </w:pPr>
            <w:r w:rsidRPr="009C4728">
              <w:rPr>
                <w:rFonts w:cs="Arial"/>
              </w:rPr>
              <w:t>6.7.3</w:t>
            </w:r>
          </w:p>
        </w:tc>
        <w:tc>
          <w:tcPr>
            <w:tcW w:w="0" w:type="auto"/>
            <w:shd w:val="clear" w:color="auto" w:fill="auto"/>
          </w:tcPr>
          <w:p w14:paraId="07D8E1F3" w14:textId="77777777" w:rsidR="00C53C29" w:rsidRPr="009C4728" w:rsidRDefault="00C53C29" w:rsidP="0021138B">
            <w:pPr>
              <w:pStyle w:val="TAC"/>
              <w:rPr>
                <w:rFonts w:cs="Arial"/>
              </w:rPr>
            </w:pPr>
            <w:r w:rsidRPr="009C4728">
              <w:rPr>
                <w:rFonts w:cs="Arial"/>
              </w:rPr>
              <w:t>6.7.1</w:t>
            </w:r>
          </w:p>
          <w:p w14:paraId="07D8E1F4" w14:textId="77777777" w:rsidR="00C53C29" w:rsidRPr="009C4728" w:rsidRDefault="00C53C29" w:rsidP="0021138B">
            <w:pPr>
              <w:pStyle w:val="TAC"/>
              <w:rPr>
                <w:rFonts w:cs="Arial"/>
              </w:rPr>
            </w:pPr>
            <w:r w:rsidRPr="009C4728">
              <w:rPr>
                <w:rFonts w:cs="Arial"/>
              </w:rPr>
              <w:t>6.7.3</w:t>
            </w:r>
          </w:p>
          <w:p w14:paraId="07D8E1F5" w14:textId="77777777" w:rsidR="00C53C29" w:rsidRPr="009C4728" w:rsidRDefault="00C53C29" w:rsidP="0021138B">
            <w:pPr>
              <w:pStyle w:val="TAC"/>
              <w:rPr>
                <w:rFonts w:cs="Arial"/>
              </w:rPr>
            </w:pPr>
            <w:r w:rsidRPr="009C4728">
              <w:rPr>
                <w:rFonts w:cs="Arial"/>
              </w:rPr>
              <w:t>6.7.4</w:t>
            </w:r>
          </w:p>
        </w:tc>
        <w:tc>
          <w:tcPr>
            <w:tcW w:w="0" w:type="auto"/>
            <w:shd w:val="clear" w:color="auto" w:fill="auto"/>
          </w:tcPr>
          <w:p w14:paraId="07D8E1F6" w14:textId="77777777" w:rsidR="00C53C29" w:rsidRPr="009C4728" w:rsidRDefault="00C53C29" w:rsidP="0021138B">
            <w:pPr>
              <w:pStyle w:val="TAC"/>
              <w:rPr>
                <w:rFonts w:cs="Arial"/>
              </w:rPr>
            </w:pPr>
            <w:r w:rsidRPr="009C4728">
              <w:rPr>
                <w:rFonts w:cs="Arial"/>
              </w:rPr>
              <w:t>6.7.1</w:t>
            </w:r>
          </w:p>
          <w:p w14:paraId="07D8E1F7" w14:textId="77777777" w:rsidR="00C53C29" w:rsidRPr="009C4728" w:rsidRDefault="00C53C29" w:rsidP="0021138B">
            <w:pPr>
              <w:pStyle w:val="TAC"/>
              <w:rPr>
                <w:rFonts w:cs="Arial"/>
              </w:rPr>
            </w:pPr>
            <w:r w:rsidRPr="009C4728">
              <w:rPr>
                <w:rFonts w:cs="Arial"/>
              </w:rPr>
              <w:t>6.7.3</w:t>
            </w:r>
          </w:p>
        </w:tc>
        <w:tc>
          <w:tcPr>
            <w:tcW w:w="0" w:type="auto"/>
          </w:tcPr>
          <w:p w14:paraId="07D8E1F8" w14:textId="77777777" w:rsidR="00C53C29" w:rsidRPr="009C4728" w:rsidRDefault="00C53C29" w:rsidP="0021138B">
            <w:pPr>
              <w:pStyle w:val="TAC"/>
              <w:rPr>
                <w:rFonts w:cs="Arial"/>
              </w:rPr>
            </w:pPr>
            <w:r w:rsidRPr="009C4728">
              <w:rPr>
                <w:rFonts w:cs="Arial"/>
              </w:rPr>
              <w:t>6.7.1</w:t>
            </w:r>
          </w:p>
          <w:p w14:paraId="07D8E1F9" w14:textId="77777777" w:rsidR="00C53C29" w:rsidRPr="009C4728" w:rsidRDefault="00C53C29" w:rsidP="0021138B">
            <w:pPr>
              <w:pStyle w:val="TAC"/>
              <w:rPr>
                <w:rFonts w:cs="Arial"/>
              </w:rPr>
            </w:pPr>
            <w:r w:rsidRPr="009C4728">
              <w:rPr>
                <w:rFonts w:cs="Arial"/>
              </w:rPr>
              <w:t>6.7.3</w:t>
            </w:r>
          </w:p>
        </w:tc>
        <w:tc>
          <w:tcPr>
            <w:tcW w:w="0" w:type="auto"/>
          </w:tcPr>
          <w:p w14:paraId="07D8E1FA" w14:textId="77777777" w:rsidR="00C53C29" w:rsidRPr="009C4728" w:rsidRDefault="00C53C29" w:rsidP="0021138B">
            <w:pPr>
              <w:pStyle w:val="TAC"/>
              <w:rPr>
                <w:rFonts w:cs="Arial"/>
              </w:rPr>
            </w:pPr>
            <w:r w:rsidRPr="009C4728">
              <w:rPr>
                <w:rFonts w:cs="Arial"/>
              </w:rPr>
              <w:t>6.7.1</w:t>
            </w:r>
          </w:p>
          <w:p w14:paraId="07D8E1FB" w14:textId="77777777" w:rsidR="00C53C29" w:rsidRPr="009C4728" w:rsidRDefault="00C53C29" w:rsidP="0021138B">
            <w:pPr>
              <w:pStyle w:val="TAC"/>
              <w:rPr>
                <w:rFonts w:cs="Arial"/>
              </w:rPr>
            </w:pPr>
            <w:r w:rsidRPr="009C4728">
              <w:rPr>
                <w:rFonts w:cs="Arial"/>
              </w:rPr>
              <w:t>6.7.3</w:t>
            </w:r>
          </w:p>
        </w:tc>
      </w:tr>
      <w:tr w:rsidR="00C53C29" w:rsidRPr="009C4728" w14:paraId="07D8E205" w14:textId="77777777" w:rsidTr="0021138B">
        <w:trPr>
          <w:jc w:val="center"/>
        </w:trPr>
        <w:tc>
          <w:tcPr>
            <w:tcW w:w="0" w:type="auto"/>
            <w:shd w:val="clear" w:color="auto" w:fill="auto"/>
          </w:tcPr>
          <w:p w14:paraId="07D8E1FD" w14:textId="77777777" w:rsidR="00C53C29" w:rsidRPr="009C4728" w:rsidRDefault="00C53C29" w:rsidP="0021138B">
            <w:pPr>
              <w:pStyle w:val="TAL"/>
              <w:rPr>
                <w:rFonts w:cs="Arial"/>
              </w:rPr>
            </w:pPr>
            <w:r w:rsidRPr="009C4728">
              <w:rPr>
                <w:rFonts w:cs="Arial"/>
              </w:rPr>
              <w:t>Reference sensitivity level</w:t>
            </w:r>
          </w:p>
        </w:tc>
        <w:tc>
          <w:tcPr>
            <w:tcW w:w="0" w:type="auto"/>
            <w:shd w:val="clear" w:color="auto" w:fill="auto"/>
          </w:tcPr>
          <w:p w14:paraId="07D8E1FE" w14:textId="77777777" w:rsidR="00C53C29" w:rsidRPr="009C4728" w:rsidRDefault="00C53C29" w:rsidP="0021138B">
            <w:pPr>
              <w:pStyle w:val="TAC"/>
              <w:rPr>
                <w:rFonts w:cs="Arial"/>
              </w:rPr>
            </w:pPr>
            <w:r w:rsidRPr="009C4728">
              <w:rPr>
                <w:rFonts w:cs="Arial"/>
              </w:rPr>
              <w:t>7.2.1</w:t>
            </w:r>
          </w:p>
          <w:p w14:paraId="07D8E1FF" w14:textId="77777777" w:rsidR="00C53C29" w:rsidRPr="009C4728" w:rsidRDefault="00C53C29" w:rsidP="0021138B">
            <w:pPr>
              <w:pStyle w:val="TAC"/>
              <w:rPr>
                <w:rFonts w:cs="Arial"/>
              </w:rPr>
            </w:pPr>
            <w:r w:rsidRPr="009C4728">
              <w:rPr>
                <w:rFonts w:cs="Arial"/>
              </w:rPr>
              <w:t>7.2.3</w:t>
            </w:r>
          </w:p>
          <w:p w14:paraId="07D8E200" w14:textId="77777777" w:rsidR="00C53C29" w:rsidRPr="009C4728" w:rsidRDefault="00C53C29" w:rsidP="0021138B">
            <w:pPr>
              <w:pStyle w:val="TAC"/>
              <w:rPr>
                <w:rFonts w:cs="Arial"/>
              </w:rPr>
            </w:pPr>
            <w:r w:rsidRPr="009C4728">
              <w:rPr>
                <w:rFonts w:cs="Arial"/>
              </w:rPr>
              <w:t>7.2.6</w:t>
            </w:r>
          </w:p>
        </w:tc>
        <w:tc>
          <w:tcPr>
            <w:tcW w:w="0" w:type="auto"/>
            <w:shd w:val="clear" w:color="auto" w:fill="auto"/>
          </w:tcPr>
          <w:p w14:paraId="07D8E201" w14:textId="77777777" w:rsidR="00C53C29" w:rsidRPr="009C4728" w:rsidRDefault="00C53C29" w:rsidP="0021138B">
            <w:pPr>
              <w:pStyle w:val="TAC"/>
              <w:rPr>
                <w:rFonts w:cs="Arial"/>
              </w:rPr>
            </w:pPr>
            <w:r w:rsidRPr="009C4728">
              <w:rPr>
                <w:rFonts w:cs="Arial"/>
              </w:rPr>
              <w:t>7.2.1</w:t>
            </w:r>
          </w:p>
        </w:tc>
        <w:tc>
          <w:tcPr>
            <w:tcW w:w="0" w:type="auto"/>
            <w:shd w:val="clear" w:color="auto" w:fill="auto"/>
          </w:tcPr>
          <w:p w14:paraId="07D8E202" w14:textId="77777777" w:rsidR="00C53C29" w:rsidRPr="009C4728" w:rsidRDefault="00C53C29" w:rsidP="0021138B">
            <w:pPr>
              <w:pStyle w:val="TAC"/>
              <w:rPr>
                <w:rFonts w:cs="Arial"/>
              </w:rPr>
            </w:pPr>
            <w:r w:rsidRPr="009C4728">
              <w:rPr>
                <w:rFonts w:cs="Arial"/>
              </w:rPr>
              <w:t>7.2.3</w:t>
            </w:r>
          </w:p>
        </w:tc>
        <w:tc>
          <w:tcPr>
            <w:tcW w:w="0" w:type="auto"/>
          </w:tcPr>
          <w:p w14:paraId="07D8E203" w14:textId="77777777" w:rsidR="00C53C29" w:rsidRPr="009C4728" w:rsidRDefault="00C53C29" w:rsidP="0021138B">
            <w:pPr>
              <w:pStyle w:val="TAC"/>
              <w:rPr>
                <w:rFonts w:cs="Arial"/>
              </w:rPr>
            </w:pPr>
            <w:r w:rsidRPr="009C4728">
              <w:rPr>
                <w:rFonts w:cs="Arial"/>
              </w:rPr>
              <w:t>7.2.6</w:t>
            </w:r>
          </w:p>
        </w:tc>
        <w:tc>
          <w:tcPr>
            <w:tcW w:w="0" w:type="auto"/>
          </w:tcPr>
          <w:p w14:paraId="07D8E204" w14:textId="77777777" w:rsidR="00C53C29" w:rsidRPr="009C4728" w:rsidRDefault="00C53C29" w:rsidP="0021138B">
            <w:pPr>
              <w:pStyle w:val="TAC"/>
              <w:rPr>
                <w:rFonts w:cs="Arial"/>
              </w:rPr>
            </w:pPr>
            <w:r w:rsidRPr="009C4728">
              <w:rPr>
                <w:rFonts w:cs="Arial"/>
              </w:rPr>
              <w:t>7.2.5</w:t>
            </w:r>
          </w:p>
        </w:tc>
      </w:tr>
      <w:tr w:rsidR="00C53C29" w:rsidRPr="009C4728" w14:paraId="07D8E20E" w14:textId="77777777" w:rsidTr="0021138B">
        <w:trPr>
          <w:jc w:val="center"/>
        </w:trPr>
        <w:tc>
          <w:tcPr>
            <w:tcW w:w="0" w:type="auto"/>
            <w:shd w:val="clear" w:color="auto" w:fill="auto"/>
          </w:tcPr>
          <w:p w14:paraId="07D8E206" w14:textId="77777777" w:rsidR="00C53C29" w:rsidRPr="009C4728" w:rsidRDefault="00C53C29" w:rsidP="0021138B">
            <w:pPr>
              <w:pStyle w:val="TAL"/>
              <w:rPr>
                <w:rFonts w:cs="Arial"/>
              </w:rPr>
            </w:pPr>
            <w:r w:rsidRPr="009C4728">
              <w:rPr>
                <w:rFonts w:cs="Arial"/>
              </w:rPr>
              <w:t>Dynamic range</w:t>
            </w:r>
          </w:p>
        </w:tc>
        <w:tc>
          <w:tcPr>
            <w:tcW w:w="0" w:type="auto"/>
            <w:shd w:val="clear" w:color="auto" w:fill="auto"/>
          </w:tcPr>
          <w:p w14:paraId="07D8E207" w14:textId="77777777" w:rsidR="00C53C29" w:rsidRPr="009C4728" w:rsidRDefault="00C53C29" w:rsidP="0021138B">
            <w:pPr>
              <w:pStyle w:val="TAC"/>
              <w:rPr>
                <w:rFonts w:cs="Arial"/>
              </w:rPr>
            </w:pPr>
            <w:r w:rsidRPr="009C4728">
              <w:rPr>
                <w:rFonts w:cs="Arial"/>
              </w:rPr>
              <w:t>7.3.1</w:t>
            </w:r>
          </w:p>
          <w:p w14:paraId="07D8E208" w14:textId="77777777" w:rsidR="00C53C29" w:rsidRPr="009C4728" w:rsidRDefault="00C53C29" w:rsidP="0021138B">
            <w:pPr>
              <w:pStyle w:val="TAC"/>
              <w:rPr>
                <w:rFonts w:cs="Arial"/>
              </w:rPr>
            </w:pPr>
            <w:r w:rsidRPr="009C4728">
              <w:rPr>
                <w:rFonts w:cs="Arial"/>
              </w:rPr>
              <w:t>7.3.3</w:t>
            </w:r>
          </w:p>
          <w:p w14:paraId="07D8E209" w14:textId="77777777" w:rsidR="00C53C29" w:rsidRPr="009C4728" w:rsidRDefault="00C53C29" w:rsidP="0021138B">
            <w:pPr>
              <w:pStyle w:val="TAC"/>
              <w:rPr>
                <w:rFonts w:cs="Arial"/>
              </w:rPr>
            </w:pPr>
            <w:r w:rsidRPr="009C4728">
              <w:rPr>
                <w:rFonts w:cs="Arial"/>
              </w:rPr>
              <w:t>7.3.6</w:t>
            </w:r>
          </w:p>
        </w:tc>
        <w:tc>
          <w:tcPr>
            <w:tcW w:w="0" w:type="auto"/>
            <w:shd w:val="clear" w:color="auto" w:fill="auto"/>
          </w:tcPr>
          <w:p w14:paraId="07D8E20A" w14:textId="77777777" w:rsidR="00C53C29" w:rsidRPr="009C4728" w:rsidRDefault="00C53C29" w:rsidP="0021138B">
            <w:pPr>
              <w:pStyle w:val="TAC"/>
              <w:rPr>
                <w:rFonts w:cs="Arial"/>
              </w:rPr>
            </w:pPr>
            <w:r w:rsidRPr="009C4728">
              <w:rPr>
                <w:rFonts w:cs="Arial"/>
              </w:rPr>
              <w:t>7.3.1</w:t>
            </w:r>
          </w:p>
        </w:tc>
        <w:tc>
          <w:tcPr>
            <w:tcW w:w="0" w:type="auto"/>
            <w:shd w:val="clear" w:color="auto" w:fill="auto"/>
          </w:tcPr>
          <w:p w14:paraId="07D8E20B" w14:textId="77777777" w:rsidR="00C53C29" w:rsidRPr="009C4728" w:rsidRDefault="00C53C29" w:rsidP="0021138B">
            <w:pPr>
              <w:pStyle w:val="TAC"/>
              <w:rPr>
                <w:rFonts w:cs="Arial"/>
              </w:rPr>
            </w:pPr>
            <w:r w:rsidRPr="009C4728">
              <w:rPr>
                <w:rFonts w:cs="Arial"/>
              </w:rPr>
              <w:t>7.3.3</w:t>
            </w:r>
          </w:p>
        </w:tc>
        <w:tc>
          <w:tcPr>
            <w:tcW w:w="0" w:type="auto"/>
          </w:tcPr>
          <w:p w14:paraId="07D8E20C" w14:textId="77777777" w:rsidR="00C53C29" w:rsidRPr="009C4728" w:rsidRDefault="00C53C29" w:rsidP="0021138B">
            <w:pPr>
              <w:pStyle w:val="TAC"/>
              <w:rPr>
                <w:rFonts w:cs="Arial"/>
              </w:rPr>
            </w:pPr>
            <w:r w:rsidRPr="009C4728">
              <w:rPr>
                <w:rFonts w:cs="Arial"/>
              </w:rPr>
              <w:t>7.3.6</w:t>
            </w:r>
          </w:p>
        </w:tc>
        <w:tc>
          <w:tcPr>
            <w:tcW w:w="0" w:type="auto"/>
          </w:tcPr>
          <w:p w14:paraId="07D8E20D" w14:textId="77777777" w:rsidR="00C53C29" w:rsidRPr="009C4728" w:rsidRDefault="00C53C29" w:rsidP="0021138B">
            <w:pPr>
              <w:pStyle w:val="TAC"/>
              <w:rPr>
                <w:rFonts w:cs="Arial"/>
              </w:rPr>
            </w:pPr>
            <w:r w:rsidRPr="009C4728">
              <w:rPr>
                <w:rFonts w:cs="Arial"/>
              </w:rPr>
              <w:t>7.3.5</w:t>
            </w:r>
          </w:p>
        </w:tc>
      </w:tr>
      <w:tr w:rsidR="00C53C29" w:rsidRPr="009C4728" w14:paraId="07D8E213" w14:textId="77777777" w:rsidTr="0021138B">
        <w:trPr>
          <w:jc w:val="center"/>
        </w:trPr>
        <w:tc>
          <w:tcPr>
            <w:tcW w:w="0" w:type="auto"/>
            <w:shd w:val="clear" w:color="auto" w:fill="auto"/>
          </w:tcPr>
          <w:p w14:paraId="07D8E20F" w14:textId="77777777" w:rsidR="00C53C29" w:rsidRPr="009C4728" w:rsidRDefault="00C53C29" w:rsidP="0021138B">
            <w:pPr>
              <w:pStyle w:val="TAL"/>
              <w:rPr>
                <w:rFonts w:cs="Arial"/>
              </w:rPr>
            </w:pPr>
            <w:r w:rsidRPr="009C4728">
              <w:rPr>
                <w:rFonts w:cs="Arial"/>
              </w:rPr>
              <w:t>In-band selectivity and blocking</w:t>
            </w:r>
          </w:p>
        </w:tc>
        <w:tc>
          <w:tcPr>
            <w:tcW w:w="0" w:type="auto"/>
            <w:gridSpan w:val="3"/>
            <w:shd w:val="clear" w:color="auto" w:fill="auto"/>
          </w:tcPr>
          <w:p w14:paraId="07D8E210" w14:textId="77777777" w:rsidR="00C53C29" w:rsidRPr="009C4728" w:rsidRDefault="00C53C29" w:rsidP="0021138B">
            <w:pPr>
              <w:pStyle w:val="TAC"/>
              <w:rPr>
                <w:rFonts w:cs="Arial"/>
              </w:rPr>
            </w:pPr>
          </w:p>
        </w:tc>
        <w:tc>
          <w:tcPr>
            <w:tcW w:w="0" w:type="auto"/>
          </w:tcPr>
          <w:p w14:paraId="07D8E211" w14:textId="77777777" w:rsidR="00C53C29" w:rsidRPr="009C4728" w:rsidRDefault="00C53C29" w:rsidP="0021138B">
            <w:pPr>
              <w:pStyle w:val="TAC"/>
              <w:rPr>
                <w:rFonts w:cs="Arial"/>
              </w:rPr>
            </w:pPr>
          </w:p>
        </w:tc>
        <w:tc>
          <w:tcPr>
            <w:tcW w:w="0" w:type="auto"/>
          </w:tcPr>
          <w:p w14:paraId="07D8E212" w14:textId="77777777" w:rsidR="00C53C29" w:rsidRPr="009C4728" w:rsidRDefault="00C53C29" w:rsidP="0021138B">
            <w:pPr>
              <w:pStyle w:val="TAC"/>
              <w:rPr>
                <w:rFonts w:cs="Arial"/>
              </w:rPr>
            </w:pPr>
          </w:p>
        </w:tc>
      </w:tr>
      <w:tr w:rsidR="00C53C29" w:rsidRPr="009C4728" w14:paraId="07D8E21D" w14:textId="77777777" w:rsidTr="0021138B">
        <w:trPr>
          <w:jc w:val="center"/>
        </w:trPr>
        <w:tc>
          <w:tcPr>
            <w:tcW w:w="0" w:type="auto"/>
            <w:shd w:val="clear" w:color="auto" w:fill="auto"/>
          </w:tcPr>
          <w:p w14:paraId="07D8E214" w14:textId="77777777" w:rsidR="00C53C29" w:rsidRPr="009C4728" w:rsidRDefault="00C53C29" w:rsidP="0021138B">
            <w:pPr>
              <w:pStyle w:val="TAL"/>
              <w:rPr>
                <w:rFonts w:cs="Arial"/>
              </w:rPr>
            </w:pPr>
            <w:r w:rsidRPr="009C4728">
              <w:rPr>
                <w:rFonts w:cs="Arial"/>
              </w:rPr>
              <w:tab/>
              <w:t>Blocking</w:t>
            </w:r>
          </w:p>
        </w:tc>
        <w:tc>
          <w:tcPr>
            <w:tcW w:w="0" w:type="auto"/>
            <w:shd w:val="clear" w:color="auto" w:fill="auto"/>
          </w:tcPr>
          <w:p w14:paraId="07D8E215" w14:textId="77777777" w:rsidR="00C53C29" w:rsidRPr="009C4728" w:rsidRDefault="00C53C29" w:rsidP="0021138B">
            <w:pPr>
              <w:pStyle w:val="TAC"/>
              <w:rPr>
                <w:rFonts w:cs="Arial"/>
              </w:rPr>
            </w:pPr>
            <w:r w:rsidRPr="009C4728">
              <w:rPr>
                <w:rFonts w:cs="Arial"/>
              </w:rPr>
              <w:t>7.4.1</w:t>
            </w:r>
          </w:p>
          <w:p w14:paraId="07D8E216" w14:textId="77777777" w:rsidR="00C53C29" w:rsidRPr="009C4728" w:rsidRDefault="00C53C29" w:rsidP="0021138B">
            <w:pPr>
              <w:pStyle w:val="TAC"/>
              <w:rPr>
                <w:rFonts w:cs="Arial"/>
              </w:rPr>
            </w:pPr>
            <w:r w:rsidRPr="009C4728">
              <w:rPr>
                <w:rFonts w:cs="Arial"/>
              </w:rPr>
              <w:t>7.4.5</w:t>
            </w:r>
          </w:p>
        </w:tc>
        <w:tc>
          <w:tcPr>
            <w:tcW w:w="0" w:type="auto"/>
            <w:shd w:val="clear" w:color="auto" w:fill="auto"/>
          </w:tcPr>
          <w:p w14:paraId="07D8E217" w14:textId="77777777" w:rsidR="00C53C29" w:rsidRPr="009C4728" w:rsidRDefault="00C53C29" w:rsidP="0021138B">
            <w:pPr>
              <w:pStyle w:val="TAC"/>
              <w:rPr>
                <w:rFonts w:cs="Arial"/>
              </w:rPr>
            </w:pPr>
            <w:r w:rsidRPr="009C4728">
              <w:rPr>
                <w:rFonts w:cs="Arial"/>
              </w:rPr>
              <w:t>7.4.1</w:t>
            </w:r>
          </w:p>
          <w:p w14:paraId="07D8E218" w14:textId="77777777" w:rsidR="00C53C29" w:rsidRPr="009C4728" w:rsidRDefault="00C53C29" w:rsidP="0021138B">
            <w:pPr>
              <w:pStyle w:val="TAC"/>
              <w:rPr>
                <w:rFonts w:cs="Arial"/>
              </w:rPr>
            </w:pPr>
            <w:r w:rsidRPr="009C4728">
              <w:rPr>
                <w:rFonts w:cs="Arial"/>
              </w:rPr>
              <w:t>7.4.5</w:t>
            </w:r>
          </w:p>
        </w:tc>
        <w:tc>
          <w:tcPr>
            <w:tcW w:w="0" w:type="auto"/>
            <w:shd w:val="clear" w:color="auto" w:fill="auto"/>
          </w:tcPr>
          <w:p w14:paraId="07D8E219" w14:textId="77777777" w:rsidR="00C53C29" w:rsidRPr="009C4728" w:rsidRDefault="00C53C29" w:rsidP="0021138B">
            <w:pPr>
              <w:pStyle w:val="TAC"/>
              <w:rPr>
                <w:rFonts w:cs="Arial"/>
              </w:rPr>
            </w:pPr>
            <w:r w:rsidRPr="009C4728">
              <w:rPr>
                <w:rFonts w:cs="Arial"/>
              </w:rPr>
              <w:t>7.4.1</w:t>
            </w:r>
          </w:p>
          <w:p w14:paraId="07D8E21A" w14:textId="77777777" w:rsidR="00C53C29" w:rsidRPr="009C4728" w:rsidRDefault="00C53C29" w:rsidP="0021138B">
            <w:pPr>
              <w:pStyle w:val="TAC"/>
              <w:rPr>
                <w:rFonts w:cs="Arial"/>
              </w:rPr>
            </w:pPr>
            <w:r w:rsidRPr="009C4728">
              <w:rPr>
                <w:rFonts w:cs="Arial"/>
              </w:rPr>
              <w:t>7.4.5</w:t>
            </w:r>
          </w:p>
        </w:tc>
        <w:tc>
          <w:tcPr>
            <w:tcW w:w="0" w:type="auto"/>
          </w:tcPr>
          <w:p w14:paraId="07D8E21B" w14:textId="77777777" w:rsidR="00C53C29" w:rsidRPr="009C4728" w:rsidRDefault="00C53C29" w:rsidP="0021138B">
            <w:pPr>
              <w:pStyle w:val="TAC"/>
              <w:rPr>
                <w:rFonts w:cs="Arial"/>
              </w:rPr>
            </w:pPr>
            <w:r w:rsidRPr="009C4728">
              <w:rPr>
                <w:rFonts w:cs="Arial"/>
              </w:rPr>
              <w:t>7.4.1</w:t>
            </w:r>
          </w:p>
        </w:tc>
        <w:tc>
          <w:tcPr>
            <w:tcW w:w="0" w:type="auto"/>
          </w:tcPr>
          <w:p w14:paraId="07D8E21C" w14:textId="77777777" w:rsidR="00C53C29" w:rsidRPr="009C4728" w:rsidRDefault="00C53C29" w:rsidP="0021138B">
            <w:pPr>
              <w:pStyle w:val="TAC"/>
              <w:rPr>
                <w:rFonts w:cs="Arial"/>
              </w:rPr>
            </w:pPr>
            <w:r w:rsidRPr="009C4728">
              <w:rPr>
                <w:rFonts w:cs="Arial"/>
              </w:rPr>
              <w:t>7.4.1</w:t>
            </w:r>
          </w:p>
        </w:tc>
      </w:tr>
      <w:tr w:rsidR="00C53C29" w:rsidRPr="009C4728" w14:paraId="07D8E224" w14:textId="77777777" w:rsidTr="0021138B">
        <w:trPr>
          <w:jc w:val="center"/>
        </w:trPr>
        <w:tc>
          <w:tcPr>
            <w:tcW w:w="0" w:type="auto"/>
            <w:shd w:val="clear" w:color="auto" w:fill="auto"/>
          </w:tcPr>
          <w:p w14:paraId="07D8E21E" w14:textId="77777777" w:rsidR="00C53C29" w:rsidRPr="009C4728" w:rsidRDefault="00C53C29" w:rsidP="0021138B">
            <w:pPr>
              <w:pStyle w:val="TAL"/>
              <w:rPr>
                <w:rFonts w:cs="Arial"/>
              </w:rPr>
            </w:pPr>
            <w:r w:rsidRPr="009C4728">
              <w:rPr>
                <w:rFonts w:cs="Arial"/>
              </w:rPr>
              <w:tab/>
              <w:t>Narrowband blocking</w:t>
            </w:r>
          </w:p>
        </w:tc>
        <w:tc>
          <w:tcPr>
            <w:tcW w:w="0" w:type="auto"/>
            <w:shd w:val="clear" w:color="auto" w:fill="auto"/>
          </w:tcPr>
          <w:p w14:paraId="07D8E21F" w14:textId="77777777" w:rsidR="00C53C29" w:rsidRPr="009C4728" w:rsidRDefault="00C53C29" w:rsidP="0021138B">
            <w:pPr>
              <w:pStyle w:val="TAC"/>
              <w:rPr>
                <w:rFonts w:cs="Arial"/>
              </w:rPr>
            </w:pPr>
            <w:r w:rsidRPr="009C4728">
              <w:rPr>
                <w:rFonts w:cs="Arial"/>
              </w:rPr>
              <w:t>7.4.2</w:t>
            </w:r>
          </w:p>
        </w:tc>
        <w:tc>
          <w:tcPr>
            <w:tcW w:w="0" w:type="auto"/>
            <w:shd w:val="clear" w:color="auto" w:fill="auto"/>
          </w:tcPr>
          <w:p w14:paraId="07D8E220" w14:textId="77777777" w:rsidR="00C53C29" w:rsidRPr="009C4728" w:rsidRDefault="00C53C29" w:rsidP="0021138B">
            <w:pPr>
              <w:pStyle w:val="TAC"/>
              <w:rPr>
                <w:rFonts w:cs="Arial"/>
              </w:rPr>
            </w:pPr>
            <w:r w:rsidRPr="009C4728">
              <w:rPr>
                <w:rFonts w:cs="Arial"/>
              </w:rPr>
              <w:t>7.4.2</w:t>
            </w:r>
          </w:p>
        </w:tc>
        <w:tc>
          <w:tcPr>
            <w:tcW w:w="0" w:type="auto"/>
            <w:shd w:val="clear" w:color="auto" w:fill="auto"/>
          </w:tcPr>
          <w:p w14:paraId="07D8E221" w14:textId="77777777" w:rsidR="00C53C29" w:rsidRPr="009C4728" w:rsidRDefault="00C53C29" w:rsidP="0021138B">
            <w:pPr>
              <w:pStyle w:val="TAC"/>
              <w:rPr>
                <w:rFonts w:cs="Arial"/>
              </w:rPr>
            </w:pPr>
            <w:r w:rsidRPr="009C4728">
              <w:rPr>
                <w:rFonts w:cs="Arial"/>
              </w:rPr>
              <w:t>7.4.2</w:t>
            </w:r>
          </w:p>
        </w:tc>
        <w:tc>
          <w:tcPr>
            <w:tcW w:w="0" w:type="auto"/>
          </w:tcPr>
          <w:p w14:paraId="07D8E222" w14:textId="77777777" w:rsidR="00C53C29" w:rsidRPr="009C4728" w:rsidRDefault="00C53C29" w:rsidP="0021138B">
            <w:pPr>
              <w:pStyle w:val="TAC"/>
              <w:rPr>
                <w:rFonts w:cs="Arial"/>
              </w:rPr>
            </w:pPr>
            <w:r w:rsidRPr="009C4728">
              <w:rPr>
                <w:rFonts w:cs="Arial"/>
              </w:rPr>
              <w:t>7.4.2</w:t>
            </w:r>
          </w:p>
        </w:tc>
        <w:tc>
          <w:tcPr>
            <w:tcW w:w="0" w:type="auto"/>
          </w:tcPr>
          <w:p w14:paraId="07D8E223" w14:textId="77777777" w:rsidR="00C53C29" w:rsidRPr="009C4728" w:rsidRDefault="00C53C29" w:rsidP="0021138B">
            <w:pPr>
              <w:pStyle w:val="TAC"/>
              <w:rPr>
                <w:rFonts w:cs="Arial"/>
              </w:rPr>
            </w:pPr>
            <w:r w:rsidRPr="009C4728">
              <w:rPr>
                <w:rFonts w:cs="Arial"/>
              </w:rPr>
              <w:t>7.4.2</w:t>
            </w:r>
          </w:p>
        </w:tc>
      </w:tr>
      <w:tr w:rsidR="00C53C29" w:rsidRPr="009C4728" w14:paraId="07D8E22B" w14:textId="77777777" w:rsidTr="0021138B">
        <w:trPr>
          <w:jc w:val="center"/>
        </w:trPr>
        <w:tc>
          <w:tcPr>
            <w:tcW w:w="0" w:type="auto"/>
            <w:shd w:val="clear" w:color="auto" w:fill="auto"/>
          </w:tcPr>
          <w:p w14:paraId="07D8E225" w14:textId="77777777" w:rsidR="00C53C29" w:rsidRPr="009C4728" w:rsidRDefault="00C53C29" w:rsidP="0021138B">
            <w:pPr>
              <w:pStyle w:val="TAL"/>
              <w:rPr>
                <w:rFonts w:cs="Arial"/>
              </w:rPr>
            </w:pPr>
            <w:r w:rsidRPr="009C4728">
              <w:rPr>
                <w:rFonts w:cs="Arial"/>
              </w:rPr>
              <w:t>Out-of-band blocking</w:t>
            </w:r>
          </w:p>
        </w:tc>
        <w:tc>
          <w:tcPr>
            <w:tcW w:w="0" w:type="auto"/>
            <w:shd w:val="clear" w:color="auto" w:fill="auto"/>
          </w:tcPr>
          <w:p w14:paraId="07D8E226" w14:textId="77777777" w:rsidR="00C53C29" w:rsidRPr="009C4728" w:rsidRDefault="00C53C29" w:rsidP="0021138B">
            <w:pPr>
              <w:pStyle w:val="TAC"/>
              <w:rPr>
                <w:rFonts w:cs="Arial"/>
              </w:rPr>
            </w:pPr>
            <w:r w:rsidRPr="009C4728">
              <w:rPr>
                <w:rFonts w:cs="Arial"/>
              </w:rPr>
              <w:t>7.5</w:t>
            </w:r>
          </w:p>
        </w:tc>
        <w:tc>
          <w:tcPr>
            <w:tcW w:w="0" w:type="auto"/>
            <w:shd w:val="clear" w:color="auto" w:fill="auto"/>
          </w:tcPr>
          <w:p w14:paraId="07D8E227" w14:textId="77777777" w:rsidR="00C53C29" w:rsidRPr="009C4728" w:rsidRDefault="00C53C29" w:rsidP="0021138B">
            <w:pPr>
              <w:pStyle w:val="TAC"/>
              <w:rPr>
                <w:rFonts w:cs="Arial"/>
              </w:rPr>
            </w:pPr>
            <w:r w:rsidRPr="009C4728">
              <w:rPr>
                <w:rFonts w:cs="Arial"/>
              </w:rPr>
              <w:t>7.5</w:t>
            </w:r>
          </w:p>
        </w:tc>
        <w:tc>
          <w:tcPr>
            <w:tcW w:w="0" w:type="auto"/>
            <w:shd w:val="clear" w:color="auto" w:fill="auto"/>
          </w:tcPr>
          <w:p w14:paraId="07D8E228" w14:textId="77777777" w:rsidR="00C53C29" w:rsidRPr="009C4728" w:rsidRDefault="00C53C29" w:rsidP="0021138B">
            <w:pPr>
              <w:pStyle w:val="TAC"/>
              <w:rPr>
                <w:rFonts w:cs="Arial"/>
              </w:rPr>
            </w:pPr>
            <w:r w:rsidRPr="009C4728">
              <w:rPr>
                <w:rFonts w:cs="Arial"/>
              </w:rPr>
              <w:t>7.5</w:t>
            </w:r>
          </w:p>
        </w:tc>
        <w:tc>
          <w:tcPr>
            <w:tcW w:w="0" w:type="auto"/>
          </w:tcPr>
          <w:p w14:paraId="07D8E229" w14:textId="77777777" w:rsidR="00C53C29" w:rsidRPr="009C4728" w:rsidRDefault="00C53C29" w:rsidP="0021138B">
            <w:pPr>
              <w:pStyle w:val="TAC"/>
              <w:rPr>
                <w:rFonts w:cs="Arial"/>
              </w:rPr>
            </w:pPr>
            <w:r w:rsidRPr="009C4728">
              <w:rPr>
                <w:rFonts w:cs="Arial"/>
              </w:rPr>
              <w:t>7.5</w:t>
            </w:r>
          </w:p>
        </w:tc>
        <w:tc>
          <w:tcPr>
            <w:tcW w:w="0" w:type="auto"/>
          </w:tcPr>
          <w:p w14:paraId="07D8E22A" w14:textId="77777777" w:rsidR="00C53C29" w:rsidRPr="009C4728" w:rsidRDefault="00C53C29" w:rsidP="0021138B">
            <w:pPr>
              <w:pStyle w:val="TAC"/>
              <w:rPr>
                <w:rFonts w:cs="Arial"/>
              </w:rPr>
            </w:pPr>
            <w:r w:rsidRPr="009C4728">
              <w:rPr>
                <w:rFonts w:cs="Arial"/>
              </w:rPr>
              <w:t>7.5</w:t>
            </w:r>
          </w:p>
        </w:tc>
      </w:tr>
      <w:tr w:rsidR="00C53C29" w:rsidRPr="009C4728" w14:paraId="07D8E232" w14:textId="77777777" w:rsidTr="0021138B">
        <w:trPr>
          <w:jc w:val="center"/>
        </w:trPr>
        <w:tc>
          <w:tcPr>
            <w:tcW w:w="0" w:type="auto"/>
            <w:shd w:val="clear" w:color="auto" w:fill="auto"/>
          </w:tcPr>
          <w:p w14:paraId="07D8E22C" w14:textId="77777777" w:rsidR="00C53C29" w:rsidRPr="009C4728" w:rsidRDefault="00C53C29" w:rsidP="0021138B">
            <w:pPr>
              <w:pStyle w:val="TAL"/>
              <w:rPr>
                <w:rFonts w:cs="Arial"/>
              </w:rPr>
            </w:pPr>
            <w:r w:rsidRPr="009C4728">
              <w:rPr>
                <w:rFonts w:cs="Arial"/>
              </w:rPr>
              <w:t>Receiver spurious emissions</w:t>
            </w:r>
          </w:p>
        </w:tc>
        <w:tc>
          <w:tcPr>
            <w:tcW w:w="0" w:type="auto"/>
            <w:shd w:val="clear" w:color="auto" w:fill="auto"/>
          </w:tcPr>
          <w:p w14:paraId="07D8E22D" w14:textId="77777777" w:rsidR="00C53C29" w:rsidRPr="009C4728" w:rsidRDefault="00C53C29" w:rsidP="0021138B">
            <w:pPr>
              <w:pStyle w:val="TAC"/>
              <w:rPr>
                <w:rFonts w:cs="Arial"/>
              </w:rPr>
            </w:pPr>
            <w:r w:rsidRPr="009C4728">
              <w:rPr>
                <w:rFonts w:cs="Arial"/>
              </w:rPr>
              <w:t>7.6.1</w:t>
            </w:r>
          </w:p>
        </w:tc>
        <w:tc>
          <w:tcPr>
            <w:tcW w:w="0" w:type="auto"/>
            <w:shd w:val="clear" w:color="auto" w:fill="auto"/>
          </w:tcPr>
          <w:p w14:paraId="07D8E22E" w14:textId="77777777" w:rsidR="00C53C29" w:rsidRPr="009C4728" w:rsidRDefault="00C53C29" w:rsidP="0021138B">
            <w:pPr>
              <w:pStyle w:val="TAC"/>
              <w:rPr>
                <w:rFonts w:cs="Arial"/>
              </w:rPr>
            </w:pPr>
            <w:r w:rsidRPr="009C4728">
              <w:rPr>
                <w:rFonts w:cs="Arial"/>
              </w:rPr>
              <w:t>7.6.1</w:t>
            </w:r>
          </w:p>
        </w:tc>
        <w:tc>
          <w:tcPr>
            <w:tcW w:w="0" w:type="auto"/>
            <w:shd w:val="clear" w:color="auto" w:fill="auto"/>
          </w:tcPr>
          <w:p w14:paraId="07D8E22F" w14:textId="77777777" w:rsidR="00C53C29" w:rsidRPr="009C4728" w:rsidRDefault="00C53C29" w:rsidP="0021138B">
            <w:pPr>
              <w:pStyle w:val="TAC"/>
              <w:rPr>
                <w:rFonts w:cs="Arial"/>
              </w:rPr>
            </w:pPr>
            <w:r w:rsidRPr="009C4728">
              <w:rPr>
                <w:rFonts w:cs="Arial"/>
              </w:rPr>
              <w:t>7.6.1</w:t>
            </w:r>
          </w:p>
        </w:tc>
        <w:tc>
          <w:tcPr>
            <w:tcW w:w="0" w:type="auto"/>
          </w:tcPr>
          <w:p w14:paraId="07D8E230" w14:textId="77777777" w:rsidR="00C53C29" w:rsidRPr="009C4728" w:rsidRDefault="00C53C29" w:rsidP="0021138B">
            <w:pPr>
              <w:pStyle w:val="TAC"/>
              <w:rPr>
                <w:rFonts w:cs="Arial"/>
              </w:rPr>
            </w:pPr>
            <w:r w:rsidRPr="009C4728">
              <w:rPr>
                <w:rFonts w:cs="Arial"/>
              </w:rPr>
              <w:t>7.6.1</w:t>
            </w:r>
          </w:p>
        </w:tc>
        <w:tc>
          <w:tcPr>
            <w:tcW w:w="0" w:type="auto"/>
          </w:tcPr>
          <w:p w14:paraId="07D8E231" w14:textId="77777777" w:rsidR="00C53C29" w:rsidRPr="009C4728" w:rsidRDefault="00C53C29" w:rsidP="0021138B">
            <w:pPr>
              <w:pStyle w:val="TAC"/>
              <w:rPr>
                <w:rFonts w:cs="Arial"/>
              </w:rPr>
            </w:pPr>
            <w:r w:rsidRPr="009C4728">
              <w:rPr>
                <w:rFonts w:cs="Arial"/>
              </w:rPr>
              <w:t>7.6.1</w:t>
            </w:r>
          </w:p>
        </w:tc>
      </w:tr>
      <w:tr w:rsidR="00C53C29" w:rsidRPr="009C4728" w14:paraId="07D8E237" w14:textId="77777777" w:rsidTr="0021138B">
        <w:trPr>
          <w:jc w:val="center"/>
        </w:trPr>
        <w:tc>
          <w:tcPr>
            <w:tcW w:w="0" w:type="auto"/>
            <w:shd w:val="clear" w:color="auto" w:fill="auto"/>
          </w:tcPr>
          <w:p w14:paraId="07D8E233" w14:textId="77777777" w:rsidR="00C53C29" w:rsidRPr="009C4728" w:rsidRDefault="00C53C29" w:rsidP="0021138B">
            <w:pPr>
              <w:pStyle w:val="TAL"/>
              <w:rPr>
                <w:rFonts w:cs="Arial"/>
              </w:rPr>
            </w:pPr>
            <w:r w:rsidRPr="009C4728">
              <w:rPr>
                <w:rFonts w:cs="Arial"/>
              </w:rPr>
              <w:t>Receiver intermodulation</w:t>
            </w:r>
          </w:p>
        </w:tc>
        <w:tc>
          <w:tcPr>
            <w:tcW w:w="0" w:type="auto"/>
            <w:gridSpan w:val="3"/>
            <w:shd w:val="clear" w:color="auto" w:fill="auto"/>
          </w:tcPr>
          <w:p w14:paraId="07D8E234" w14:textId="77777777" w:rsidR="00C53C29" w:rsidRPr="009C4728" w:rsidRDefault="00C53C29" w:rsidP="0021138B">
            <w:pPr>
              <w:pStyle w:val="TAC"/>
              <w:rPr>
                <w:rFonts w:cs="Arial"/>
              </w:rPr>
            </w:pPr>
          </w:p>
        </w:tc>
        <w:tc>
          <w:tcPr>
            <w:tcW w:w="0" w:type="auto"/>
          </w:tcPr>
          <w:p w14:paraId="07D8E235" w14:textId="77777777" w:rsidR="00C53C29" w:rsidRPr="009C4728" w:rsidRDefault="00C53C29" w:rsidP="0021138B">
            <w:pPr>
              <w:pStyle w:val="TAC"/>
              <w:rPr>
                <w:rFonts w:cs="Arial"/>
              </w:rPr>
            </w:pPr>
          </w:p>
        </w:tc>
        <w:tc>
          <w:tcPr>
            <w:tcW w:w="0" w:type="auto"/>
          </w:tcPr>
          <w:p w14:paraId="07D8E236" w14:textId="77777777" w:rsidR="00C53C29" w:rsidRPr="009C4728" w:rsidRDefault="00C53C29" w:rsidP="0021138B">
            <w:pPr>
              <w:pStyle w:val="TAC"/>
              <w:rPr>
                <w:rFonts w:cs="Arial"/>
              </w:rPr>
            </w:pPr>
          </w:p>
        </w:tc>
      </w:tr>
      <w:tr w:rsidR="00C53C29" w:rsidRPr="009C4728" w14:paraId="07D8E23E" w14:textId="77777777" w:rsidTr="0021138B">
        <w:trPr>
          <w:jc w:val="center"/>
        </w:trPr>
        <w:tc>
          <w:tcPr>
            <w:tcW w:w="0" w:type="auto"/>
            <w:shd w:val="clear" w:color="auto" w:fill="auto"/>
          </w:tcPr>
          <w:p w14:paraId="07D8E238" w14:textId="77777777" w:rsidR="00C53C29" w:rsidRPr="009C4728" w:rsidRDefault="00C53C29" w:rsidP="0021138B">
            <w:pPr>
              <w:pStyle w:val="TAL"/>
              <w:rPr>
                <w:rFonts w:cs="Arial"/>
              </w:rPr>
            </w:pPr>
            <w:r w:rsidRPr="009C4728">
              <w:rPr>
                <w:rFonts w:cs="Arial"/>
              </w:rPr>
              <w:tab/>
              <w:t>Intermodulation</w:t>
            </w:r>
          </w:p>
        </w:tc>
        <w:tc>
          <w:tcPr>
            <w:tcW w:w="0" w:type="auto"/>
            <w:shd w:val="clear" w:color="auto" w:fill="auto"/>
          </w:tcPr>
          <w:p w14:paraId="07D8E239" w14:textId="77777777" w:rsidR="00C53C29" w:rsidRPr="009C4728" w:rsidRDefault="00C53C29" w:rsidP="0021138B">
            <w:pPr>
              <w:pStyle w:val="TAC"/>
              <w:rPr>
                <w:rFonts w:cs="Arial"/>
              </w:rPr>
            </w:pPr>
            <w:r w:rsidRPr="009C4728">
              <w:rPr>
                <w:rFonts w:cs="Arial"/>
              </w:rPr>
              <w:t>7.7.1</w:t>
            </w:r>
          </w:p>
        </w:tc>
        <w:tc>
          <w:tcPr>
            <w:tcW w:w="0" w:type="auto"/>
            <w:shd w:val="clear" w:color="auto" w:fill="auto"/>
          </w:tcPr>
          <w:p w14:paraId="07D8E23A" w14:textId="77777777" w:rsidR="00C53C29" w:rsidRPr="009C4728" w:rsidRDefault="00C53C29" w:rsidP="0021138B">
            <w:pPr>
              <w:pStyle w:val="TAC"/>
              <w:rPr>
                <w:rFonts w:cs="Arial"/>
              </w:rPr>
            </w:pPr>
            <w:r w:rsidRPr="009C4728">
              <w:rPr>
                <w:rFonts w:cs="Arial"/>
              </w:rPr>
              <w:t>7.7.1</w:t>
            </w:r>
          </w:p>
        </w:tc>
        <w:tc>
          <w:tcPr>
            <w:tcW w:w="0" w:type="auto"/>
            <w:shd w:val="clear" w:color="auto" w:fill="auto"/>
          </w:tcPr>
          <w:p w14:paraId="07D8E23B" w14:textId="77777777" w:rsidR="00C53C29" w:rsidRPr="009C4728" w:rsidRDefault="00C53C29" w:rsidP="0021138B">
            <w:pPr>
              <w:pStyle w:val="TAC"/>
              <w:rPr>
                <w:rFonts w:cs="Arial"/>
              </w:rPr>
            </w:pPr>
            <w:r w:rsidRPr="009C4728">
              <w:rPr>
                <w:rFonts w:cs="Arial"/>
              </w:rPr>
              <w:t>7.7.1</w:t>
            </w:r>
          </w:p>
        </w:tc>
        <w:tc>
          <w:tcPr>
            <w:tcW w:w="0" w:type="auto"/>
          </w:tcPr>
          <w:p w14:paraId="07D8E23C" w14:textId="77777777" w:rsidR="00C53C29" w:rsidRPr="009C4728" w:rsidRDefault="00C53C29" w:rsidP="0021138B">
            <w:pPr>
              <w:pStyle w:val="TAC"/>
              <w:rPr>
                <w:rFonts w:cs="Arial"/>
              </w:rPr>
            </w:pPr>
            <w:r w:rsidRPr="009C4728">
              <w:rPr>
                <w:rFonts w:cs="Arial"/>
              </w:rPr>
              <w:t>7.7.1</w:t>
            </w:r>
          </w:p>
        </w:tc>
        <w:tc>
          <w:tcPr>
            <w:tcW w:w="0" w:type="auto"/>
          </w:tcPr>
          <w:p w14:paraId="07D8E23D" w14:textId="77777777" w:rsidR="00C53C29" w:rsidRPr="009C4728" w:rsidRDefault="00C53C29" w:rsidP="0021138B">
            <w:pPr>
              <w:pStyle w:val="TAC"/>
              <w:rPr>
                <w:rFonts w:cs="Arial"/>
              </w:rPr>
            </w:pPr>
            <w:r w:rsidRPr="009C4728">
              <w:rPr>
                <w:rFonts w:cs="Arial"/>
              </w:rPr>
              <w:t>7.7.1</w:t>
            </w:r>
          </w:p>
        </w:tc>
      </w:tr>
      <w:tr w:rsidR="00C53C29" w:rsidRPr="009C4728" w14:paraId="07D8E245" w14:textId="77777777" w:rsidTr="0021138B">
        <w:trPr>
          <w:jc w:val="center"/>
        </w:trPr>
        <w:tc>
          <w:tcPr>
            <w:tcW w:w="0" w:type="auto"/>
            <w:shd w:val="clear" w:color="auto" w:fill="auto"/>
          </w:tcPr>
          <w:p w14:paraId="07D8E23F" w14:textId="77777777" w:rsidR="00C53C29" w:rsidRPr="009C4728" w:rsidRDefault="00C53C29" w:rsidP="0021138B">
            <w:pPr>
              <w:pStyle w:val="TAL"/>
              <w:rPr>
                <w:rFonts w:cs="Arial"/>
              </w:rPr>
            </w:pPr>
            <w:r w:rsidRPr="009C4728">
              <w:rPr>
                <w:rFonts w:cs="Arial"/>
              </w:rPr>
              <w:tab/>
              <w:t>Narrowband intermodulation</w:t>
            </w:r>
          </w:p>
        </w:tc>
        <w:tc>
          <w:tcPr>
            <w:tcW w:w="0" w:type="auto"/>
            <w:shd w:val="clear" w:color="auto" w:fill="auto"/>
          </w:tcPr>
          <w:p w14:paraId="07D8E240" w14:textId="77777777" w:rsidR="00C53C29" w:rsidRPr="009C4728" w:rsidRDefault="00C53C29" w:rsidP="0021138B">
            <w:pPr>
              <w:pStyle w:val="TAC"/>
              <w:rPr>
                <w:rFonts w:cs="Arial"/>
              </w:rPr>
            </w:pPr>
            <w:r w:rsidRPr="009C4728">
              <w:rPr>
                <w:rFonts w:cs="Arial"/>
              </w:rPr>
              <w:t>7.7.2</w:t>
            </w:r>
          </w:p>
        </w:tc>
        <w:tc>
          <w:tcPr>
            <w:tcW w:w="0" w:type="auto"/>
            <w:shd w:val="clear" w:color="auto" w:fill="auto"/>
          </w:tcPr>
          <w:p w14:paraId="07D8E241" w14:textId="77777777" w:rsidR="00C53C29" w:rsidRPr="009C4728" w:rsidRDefault="00C53C29" w:rsidP="0021138B">
            <w:pPr>
              <w:pStyle w:val="TAC"/>
              <w:rPr>
                <w:rFonts w:cs="Arial"/>
              </w:rPr>
            </w:pPr>
            <w:r w:rsidRPr="009C4728">
              <w:rPr>
                <w:rFonts w:cs="Arial"/>
              </w:rPr>
              <w:t>7.7.2</w:t>
            </w:r>
          </w:p>
        </w:tc>
        <w:tc>
          <w:tcPr>
            <w:tcW w:w="0" w:type="auto"/>
            <w:shd w:val="clear" w:color="auto" w:fill="auto"/>
          </w:tcPr>
          <w:p w14:paraId="07D8E242" w14:textId="77777777" w:rsidR="00C53C29" w:rsidRPr="009C4728" w:rsidRDefault="00C53C29" w:rsidP="0021138B">
            <w:pPr>
              <w:pStyle w:val="TAC"/>
              <w:rPr>
                <w:rFonts w:cs="Arial"/>
              </w:rPr>
            </w:pPr>
            <w:r w:rsidRPr="009C4728">
              <w:rPr>
                <w:rFonts w:cs="Arial"/>
              </w:rPr>
              <w:t>7.7.2</w:t>
            </w:r>
          </w:p>
        </w:tc>
        <w:tc>
          <w:tcPr>
            <w:tcW w:w="0" w:type="auto"/>
          </w:tcPr>
          <w:p w14:paraId="07D8E243" w14:textId="77777777" w:rsidR="00C53C29" w:rsidRPr="009C4728" w:rsidRDefault="00C53C29" w:rsidP="0021138B">
            <w:pPr>
              <w:pStyle w:val="TAC"/>
              <w:rPr>
                <w:rFonts w:cs="Arial"/>
              </w:rPr>
            </w:pPr>
            <w:r w:rsidRPr="009C4728">
              <w:rPr>
                <w:rFonts w:cs="Arial"/>
              </w:rPr>
              <w:t>7.7.2</w:t>
            </w:r>
          </w:p>
        </w:tc>
        <w:tc>
          <w:tcPr>
            <w:tcW w:w="0" w:type="auto"/>
          </w:tcPr>
          <w:p w14:paraId="07D8E244" w14:textId="77777777" w:rsidR="00C53C29" w:rsidRPr="009C4728" w:rsidRDefault="00C53C29" w:rsidP="0021138B">
            <w:pPr>
              <w:pStyle w:val="TAC"/>
              <w:rPr>
                <w:rFonts w:cs="Arial"/>
              </w:rPr>
            </w:pPr>
            <w:r w:rsidRPr="009C4728">
              <w:rPr>
                <w:rFonts w:cs="Arial"/>
              </w:rPr>
              <w:t>7.7.2</w:t>
            </w:r>
          </w:p>
        </w:tc>
      </w:tr>
      <w:tr w:rsidR="00C53C29" w:rsidRPr="009C4728" w14:paraId="07D8E24C" w14:textId="77777777" w:rsidTr="0021138B">
        <w:trPr>
          <w:jc w:val="center"/>
        </w:trPr>
        <w:tc>
          <w:tcPr>
            <w:tcW w:w="0" w:type="auto"/>
            <w:shd w:val="clear" w:color="auto" w:fill="auto"/>
          </w:tcPr>
          <w:p w14:paraId="07D8E246" w14:textId="77777777" w:rsidR="00C53C29" w:rsidRPr="009C4728" w:rsidRDefault="00C53C29" w:rsidP="0021138B">
            <w:pPr>
              <w:pStyle w:val="TAL"/>
              <w:rPr>
                <w:rFonts w:cs="Arial"/>
              </w:rPr>
            </w:pPr>
            <w:r w:rsidRPr="009C4728">
              <w:rPr>
                <w:rFonts w:cs="Arial"/>
              </w:rPr>
              <w:t>In-channel selectivity</w:t>
            </w:r>
          </w:p>
        </w:tc>
        <w:tc>
          <w:tcPr>
            <w:tcW w:w="0" w:type="auto"/>
            <w:shd w:val="clear" w:color="auto" w:fill="auto"/>
          </w:tcPr>
          <w:p w14:paraId="07D8E247" w14:textId="77777777" w:rsidR="00C53C29" w:rsidRPr="009C4728" w:rsidRDefault="00C53C29" w:rsidP="0021138B">
            <w:pPr>
              <w:pStyle w:val="TAC"/>
              <w:rPr>
                <w:rFonts w:cs="Arial"/>
              </w:rPr>
            </w:pPr>
            <w:r w:rsidRPr="009C4728">
              <w:rPr>
                <w:rFonts w:cs="Arial"/>
              </w:rPr>
              <w:t>7.8</w:t>
            </w:r>
          </w:p>
        </w:tc>
        <w:tc>
          <w:tcPr>
            <w:tcW w:w="0" w:type="auto"/>
            <w:shd w:val="clear" w:color="auto" w:fill="auto"/>
          </w:tcPr>
          <w:p w14:paraId="07D8E248" w14:textId="77777777" w:rsidR="00C53C29" w:rsidRPr="009C4728" w:rsidRDefault="00C53C29" w:rsidP="0021138B">
            <w:pPr>
              <w:pStyle w:val="TAC"/>
              <w:rPr>
                <w:rFonts w:cs="Arial"/>
              </w:rPr>
            </w:pPr>
            <w:r w:rsidRPr="009C4728">
              <w:rPr>
                <w:rFonts w:cs="Arial"/>
              </w:rPr>
              <w:t>7.8</w:t>
            </w:r>
          </w:p>
        </w:tc>
        <w:tc>
          <w:tcPr>
            <w:tcW w:w="0" w:type="auto"/>
            <w:shd w:val="clear" w:color="auto" w:fill="auto"/>
          </w:tcPr>
          <w:p w14:paraId="07D8E249" w14:textId="77777777" w:rsidR="00C53C29" w:rsidRPr="009C4728" w:rsidRDefault="00C53C29" w:rsidP="0021138B">
            <w:pPr>
              <w:pStyle w:val="TAC"/>
              <w:rPr>
                <w:rFonts w:cs="Arial"/>
              </w:rPr>
            </w:pPr>
            <w:r w:rsidRPr="009C4728">
              <w:rPr>
                <w:rFonts w:cs="Arial"/>
              </w:rPr>
              <w:t>-</w:t>
            </w:r>
          </w:p>
        </w:tc>
        <w:tc>
          <w:tcPr>
            <w:tcW w:w="0" w:type="auto"/>
          </w:tcPr>
          <w:p w14:paraId="07D8E24A" w14:textId="77777777" w:rsidR="00C53C29" w:rsidRPr="009C4728" w:rsidRDefault="00C53C29" w:rsidP="0021138B">
            <w:pPr>
              <w:pStyle w:val="TAC"/>
              <w:rPr>
                <w:rFonts w:cs="Arial"/>
              </w:rPr>
            </w:pPr>
            <w:r w:rsidRPr="009C4728">
              <w:rPr>
                <w:rFonts w:cs="Arial"/>
              </w:rPr>
              <w:t>7.8.2</w:t>
            </w:r>
          </w:p>
        </w:tc>
        <w:tc>
          <w:tcPr>
            <w:tcW w:w="0" w:type="auto"/>
          </w:tcPr>
          <w:p w14:paraId="07D8E24B" w14:textId="77777777" w:rsidR="00C53C29" w:rsidRPr="009C4728" w:rsidRDefault="00C53C29" w:rsidP="0021138B">
            <w:pPr>
              <w:pStyle w:val="TAC"/>
              <w:rPr>
                <w:rFonts w:cs="Arial"/>
              </w:rPr>
            </w:pPr>
            <w:r w:rsidRPr="009C4728">
              <w:rPr>
                <w:rFonts w:cs="Arial"/>
              </w:rPr>
              <w:t>7.8</w:t>
            </w:r>
          </w:p>
        </w:tc>
      </w:tr>
      <w:tr w:rsidR="00C53C29" w:rsidRPr="009C4728" w14:paraId="07D8E255" w14:textId="77777777" w:rsidTr="0021138B">
        <w:trPr>
          <w:jc w:val="center"/>
        </w:trPr>
        <w:tc>
          <w:tcPr>
            <w:tcW w:w="0" w:type="auto"/>
            <w:shd w:val="clear" w:color="auto" w:fill="auto"/>
          </w:tcPr>
          <w:p w14:paraId="07D8E24D" w14:textId="77777777" w:rsidR="00C53C29" w:rsidRPr="009C4728" w:rsidRDefault="00C53C29" w:rsidP="0021138B">
            <w:pPr>
              <w:pStyle w:val="TAL"/>
              <w:rPr>
                <w:rFonts w:cs="Arial"/>
              </w:rPr>
            </w:pPr>
            <w:r w:rsidRPr="009C4728">
              <w:rPr>
                <w:rFonts w:cs="Arial"/>
              </w:rPr>
              <w:t>Performance requirements</w:t>
            </w:r>
          </w:p>
        </w:tc>
        <w:tc>
          <w:tcPr>
            <w:tcW w:w="0" w:type="auto"/>
            <w:shd w:val="clear" w:color="auto" w:fill="auto"/>
          </w:tcPr>
          <w:p w14:paraId="07D8E24E" w14:textId="77777777" w:rsidR="00C53C29" w:rsidRPr="009C4728" w:rsidRDefault="00C53C29" w:rsidP="0021138B">
            <w:pPr>
              <w:pStyle w:val="TAC"/>
              <w:rPr>
                <w:rFonts w:cs="Arial"/>
              </w:rPr>
            </w:pPr>
            <w:r w:rsidRPr="009C4728">
              <w:rPr>
                <w:rFonts w:cs="Arial"/>
              </w:rPr>
              <w:t>8.1</w:t>
            </w:r>
          </w:p>
          <w:p w14:paraId="07D8E24F" w14:textId="77777777" w:rsidR="00C53C29" w:rsidRPr="009C4728" w:rsidRDefault="00C53C29" w:rsidP="0021138B">
            <w:pPr>
              <w:pStyle w:val="TAC"/>
              <w:rPr>
                <w:rFonts w:cs="Arial"/>
              </w:rPr>
            </w:pPr>
            <w:r w:rsidRPr="009C4728">
              <w:rPr>
                <w:rFonts w:cs="Arial"/>
              </w:rPr>
              <w:t>8.3</w:t>
            </w:r>
          </w:p>
          <w:p w14:paraId="07D8E250" w14:textId="77777777" w:rsidR="00C53C29" w:rsidRPr="009C4728" w:rsidRDefault="00C53C29" w:rsidP="0021138B">
            <w:pPr>
              <w:pStyle w:val="TAC"/>
              <w:rPr>
                <w:rFonts w:cs="Arial"/>
              </w:rPr>
            </w:pPr>
            <w:r w:rsidRPr="009C4728">
              <w:rPr>
                <w:rFonts w:cs="Arial"/>
              </w:rPr>
              <w:t>8.5</w:t>
            </w:r>
          </w:p>
        </w:tc>
        <w:tc>
          <w:tcPr>
            <w:tcW w:w="0" w:type="auto"/>
            <w:shd w:val="clear" w:color="auto" w:fill="auto"/>
          </w:tcPr>
          <w:p w14:paraId="07D8E251" w14:textId="77777777" w:rsidR="00C53C29" w:rsidRPr="009C4728" w:rsidRDefault="00C53C29" w:rsidP="0021138B">
            <w:pPr>
              <w:pStyle w:val="TAC"/>
              <w:rPr>
                <w:rFonts w:cs="Arial"/>
              </w:rPr>
            </w:pPr>
            <w:r w:rsidRPr="009C4728">
              <w:rPr>
                <w:rFonts w:cs="Arial"/>
              </w:rPr>
              <w:t>8.1</w:t>
            </w:r>
          </w:p>
        </w:tc>
        <w:tc>
          <w:tcPr>
            <w:tcW w:w="0" w:type="auto"/>
            <w:shd w:val="clear" w:color="auto" w:fill="auto"/>
          </w:tcPr>
          <w:p w14:paraId="07D8E252" w14:textId="77777777" w:rsidR="00C53C29" w:rsidRPr="009C4728" w:rsidRDefault="00C53C29" w:rsidP="0021138B">
            <w:pPr>
              <w:pStyle w:val="TAC"/>
              <w:rPr>
                <w:rFonts w:cs="Arial"/>
              </w:rPr>
            </w:pPr>
            <w:r w:rsidRPr="009C4728">
              <w:rPr>
                <w:rFonts w:cs="Arial"/>
              </w:rPr>
              <w:t>8.3</w:t>
            </w:r>
          </w:p>
        </w:tc>
        <w:tc>
          <w:tcPr>
            <w:tcW w:w="0" w:type="auto"/>
          </w:tcPr>
          <w:p w14:paraId="07D8E253" w14:textId="77777777" w:rsidR="00C53C29" w:rsidRPr="009C4728" w:rsidRDefault="00C53C29" w:rsidP="0021138B">
            <w:pPr>
              <w:pStyle w:val="TAC"/>
              <w:rPr>
                <w:rFonts w:cs="Arial"/>
              </w:rPr>
            </w:pPr>
            <w:r w:rsidRPr="009C4728">
              <w:rPr>
                <w:rFonts w:cs="Arial"/>
              </w:rPr>
              <w:t>8.5</w:t>
            </w:r>
          </w:p>
        </w:tc>
        <w:tc>
          <w:tcPr>
            <w:tcW w:w="0" w:type="auto"/>
          </w:tcPr>
          <w:p w14:paraId="07D8E254" w14:textId="77777777" w:rsidR="00C53C29" w:rsidRPr="009C4728" w:rsidRDefault="00865C82" w:rsidP="0021138B">
            <w:pPr>
              <w:pStyle w:val="TAC"/>
              <w:rPr>
                <w:rFonts w:cs="Arial"/>
              </w:rPr>
            </w:pPr>
            <w:r>
              <w:rPr>
                <w:rFonts w:cs="Arial"/>
              </w:rPr>
              <w:t>8.6</w:t>
            </w:r>
          </w:p>
        </w:tc>
      </w:tr>
      <w:tr w:rsidR="00C53C29" w:rsidRPr="009C4728" w14:paraId="07D8E258" w14:textId="77777777" w:rsidTr="0021138B">
        <w:trPr>
          <w:jc w:val="center"/>
        </w:trPr>
        <w:tc>
          <w:tcPr>
            <w:tcW w:w="0" w:type="auto"/>
            <w:gridSpan w:val="6"/>
            <w:shd w:val="clear" w:color="auto" w:fill="auto"/>
          </w:tcPr>
          <w:p w14:paraId="07D8E256" w14:textId="77777777" w:rsidR="00C53C29" w:rsidRPr="009C4728" w:rsidRDefault="00C53C29" w:rsidP="00714531">
            <w:pPr>
              <w:pStyle w:val="TAN"/>
              <w:rPr>
                <w:lang w:eastAsia="zh-CN"/>
              </w:rPr>
            </w:pPr>
            <w:r w:rsidRPr="009C4728">
              <w:lastRenderedPageBreak/>
              <w:t>Note 1:</w:t>
            </w:r>
            <w:r w:rsidRPr="009C4728">
              <w:tab/>
              <w:t xml:space="preserve">For some requirements in BS configured for multi-RAT operation, there is no general MSR multi-RAT requirement. Instead, the requirement is defined by the respective single-RAT requirement for each RAT supported by the BS as referenced in the table. </w:t>
            </w:r>
          </w:p>
          <w:p w14:paraId="07D8E257" w14:textId="77777777" w:rsidR="00C53C29" w:rsidRPr="009C4728" w:rsidRDefault="00C53C29" w:rsidP="0021138B">
            <w:pPr>
              <w:pStyle w:val="TAN"/>
              <w:rPr>
                <w:rFonts w:cs="Arial"/>
              </w:rPr>
            </w:pPr>
            <w:r w:rsidRPr="009C4728">
              <w:rPr>
                <w:rFonts w:cs="Arial"/>
                <w:lang w:eastAsia="zh-CN"/>
              </w:rPr>
              <w:t>NOTE 2:</w:t>
            </w:r>
            <w:r w:rsidRPr="009C4728">
              <w:rPr>
                <w:rFonts w:cs="Arial"/>
              </w:rPr>
              <w:tab/>
            </w:r>
            <w:r w:rsidRPr="009C4728">
              <w:rPr>
                <w:rFonts w:cs="Arial"/>
                <w:lang w:eastAsia="zh-CN"/>
              </w:rPr>
              <w:t>The requirement in sub-clause 6.6.4.4 is only applied for BS operating in non-contiguous spectrum.</w:t>
            </w:r>
          </w:p>
        </w:tc>
      </w:tr>
    </w:tbl>
    <w:p w14:paraId="07D8E259" w14:textId="77777777" w:rsidR="00C53C29" w:rsidRPr="009C4728" w:rsidRDefault="00C53C29" w:rsidP="00C53C29"/>
    <w:p w14:paraId="07D8E25A" w14:textId="77777777" w:rsidR="00C53C29" w:rsidRPr="009C4728" w:rsidRDefault="00C53C29" w:rsidP="00C53C29">
      <w:pPr>
        <w:pStyle w:val="Heading2"/>
      </w:pPr>
      <w:bookmarkStart w:id="646" w:name="_Toc21093135"/>
      <w:bookmarkStart w:id="647" w:name="_Toc29762664"/>
      <w:bookmarkStart w:id="648" w:name="_Toc36025839"/>
      <w:bookmarkStart w:id="649" w:name="_Toc44584709"/>
      <w:bookmarkStart w:id="650" w:name="_Toc45869002"/>
      <w:bookmarkStart w:id="651" w:name="_Toc52553561"/>
      <w:bookmarkStart w:id="652" w:name="_Toc61111808"/>
      <w:bookmarkStart w:id="653" w:name="_Toc61125890"/>
      <w:bookmarkStart w:id="654" w:name="_Toc61126051"/>
      <w:bookmarkStart w:id="655" w:name="_Toc66804563"/>
      <w:bookmarkStart w:id="656" w:name="_Toc74821137"/>
      <w:bookmarkStart w:id="657" w:name="_Toc76503001"/>
      <w:bookmarkStart w:id="658" w:name="_Toc83038674"/>
      <w:bookmarkStart w:id="659" w:name="_Toc89850798"/>
      <w:bookmarkStart w:id="660" w:name="_Toc98664883"/>
      <w:bookmarkStart w:id="661" w:name="_Toc105764885"/>
      <w:bookmarkStart w:id="662" w:name="_Toc123151085"/>
      <w:bookmarkStart w:id="663" w:name="_Toc124162601"/>
      <w:bookmarkStart w:id="664" w:name="_Toc130865968"/>
      <w:bookmarkStart w:id="665" w:name="_Toc138085190"/>
      <w:bookmarkStart w:id="666" w:name="_Toc138891686"/>
      <w:bookmarkStart w:id="667" w:name="_Toc145071475"/>
      <w:bookmarkStart w:id="668" w:name="_Toc155212182"/>
      <w:r w:rsidRPr="009C4728">
        <w:t>5.4</w:t>
      </w:r>
      <w:r w:rsidRPr="009C4728">
        <w:tab/>
        <w:t>Inclusion of requirements by reference</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07D8E25B" w14:textId="77777777" w:rsidR="00C53C29" w:rsidRPr="009C4728" w:rsidRDefault="00C53C29" w:rsidP="00C53C29">
      <w:r w:rsidRPr="009C4728">
        <w:t xml:space="preserve">Many requirements in the present specification are not explicitly stated in the clauses listed in Tables 5.1-1, 5.2-1 and 5.3-1, but are instead included by reference to the respective single-RAT specifications. Each reference is normative and identifies the clause where the requirement is specified. </w:t>
      </w:r>
    </w:p>
    <w:p w14:paraId="07D8E25C" w14:textId="77777777" w:rsidR="00C53C29" w:rsidRPr="009C4728" w:rsidRDefault="00C53C29" w:rsidP="00C53C29">
      <w:r w:rsidRPr="009C4728">
        <w:t>In some cases, the referenced clause may contain requirements that for different reasons do not apply for an MSR base station. It is in those cases stated that "applicable parts of" the referenced clause applies. What parts are applicable is determined by the scope of the MSR specification. For example:</w:t>
      </w:r>
    </w:p>
    <w:p w14:paraId="07D8E25D" w14:textId="77777777" w:rsidR="00C53C29" w:rsidRPr="009C4728" w:rsidRDefault="00C53C29" w:rsidP="00C53C29">
      <w:pPr>
        <w:pStyle w:val="B1"/>
      </w:pPr>
      <w:r w:rsidRPr="009C4728">
        <w:t>-</w:t>
      </w:r>
      <w:r w:rsidRPr="009C4728">
        <w:tab/>
        <w:t>In a referenced clause including requirements for multiple operating bands, only requirements for bands listed in the present document apply.</w:t>
      </w:r>
    </w:p>
    <w:p w14:paraId="07D8E25E" w14:textId="77777777" w:rsidR="00C53C29" w:rsidRPr="009C4728" w:rsidRDefault="00C53C29" w:rsidP="00C53C29">
      <w:pPr>
        <w:pStyle w:val="B1"/>
      </w:pPr>
      <w:r w:rsidRPr="009C4728">
        <w:t>-</w:t>
      </w:r>
      <w:r w:rsidRPr="009C4728">
        <w:tab/>
        <w:t>In a referenced clause that includes requirements for different types of base stations, only requirements for the BS classes specified for each RAT apply, see subclause 4.3.</w:t>
      </w:r>
    </w:p>
    <w:p w14:paraId="07D8E25F" w14:textId="77777777" w:rsidR="00C53C29" w:rsidRPr="009C4728" w:rsidRDefault="00C53C29" w:rsidP="00C53C29">
      <w:pPr>
        <w:pStyle w:val="Heading1"/>
      </w:pPr>
      <w:bookmarkStart w:id="669" w:name="_Toc21093136"/>
      <w:bookmarkStart w:id="670" w:name="_Toc29762665"/>
      <w:bookmarkStart w:id="671" w:name="_Toc36025840"/>
      <w:bookmarkStart w:id="672" w:name="_Toc44584710"/>
      <w:bookmarkStart w:id="673" w:name="_Toc45869003"/>
      <w:bookmarkStart w:id="674" w:name="_Toc52553562"/>
      <w:bookmarkStart w:id="675" w:name="_Toc61111809"/>
      <w:bookmarkStart w:id="676" w:name="_Toc61125891"/>
      <w:bookmarkStart w:id="677" w:name="_Toc61126052"/>
      <w:bookmarkStart w:id="678" w:name="_Toc66804564"/>
      <w:bookmarkStart w:id="679" w:name="_Toc74821138"/>
      <w:bookmarkStart w:id="680" w:name="_Toc76503002"/>
      <w:bookmarkStart w:id="681" w:name="_Toc83038675"/>
      <w:bookmarkStart w:id="682" w:name="_Toc89850799"/>
      <w:bookmarkStart w:id="683" w:name="_Toc98664884"/>
      <w:bookmarkStart w:id="684" w:name="_Toc105764886"/>
      <w:bookmarkStart w:id="685" w:name="_Toc123151086"/>
      <w:bookmarkStart w:id="686" w:name="_Toc124162602"/>
      <w:bookmarkStart w:id="687" w:name="_Toc130865969"/>
      <w:bookmarkStart w:id="688" w:name="_Toc138085191"/>
      <w:bookmarkStart w:id="689" w:name="_Toc138891687"/>
      <w:bookmarkStart w:id="690" w:name="_Toc145071476"/>
      <w:bookmarkStart w:id="691" w:name="_Toc155212183"/>
      <w:r w:rsidRPr="009C4728">
        <w:t>6</w:t>
      </w:r>
      <w:r w:rsidRPr="009C4728">
        <w:tab/>
        <w:t>Transmitter characteristics</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p>
    <w:p w14:paraId="07D8E260" w14:textId="77777777" w:rsidR="00C53C29" w:rsidRPr="009C4728" w:rsidRDefault="00C53C29" w:rsidP="00C53C29">
      <w:pPr>
        <w:pStyle w:val="Heading2"/>
      </w:pPr>
      <w:bookmarkStart w:id="692" w:name="_Toc21093137"/>
      <w:bookmarkStart w:id="693" w:name="_Toc29762666"/>
      <w:bookmarkStart w:id="694" w:name="_Toc36025841"/>
      <w:bookmarkStart w:id="695" w:name="_Toc44584711"/>
      <w:bookmarkStart w:id="696" w:name="_Toc45869004"/>
      <w:bookmarkStart w:id="697" w:name="_Toc52553563"/>
      <w:bookmarkStart w:id="698" w:name="_Toc61111810"/>
      <w:bookmarkStart w:id="699" w:name="_Toc61125892"/>
      <w:bookmarkStart w:id="700" w:name="_Toc61126053"/>
      <w:bookmarkStart w:id="701" w:name="_Toc66804565"/>
      <w:bookmarkStart w:id="702" w:name="_Toc74821139"/>
      <w:bookmarkStart w:id="703" w:name="_Toc76503003"/>
      <w:bookmarkStart w:id="704" w:name="_Toc83038676"/>
      <w:bookmarkStart w:id="705" w:name="_Toc89850800"/>
      <w:bookmarkStart w:id="706" w:name="_Toc98664885"/>
      <w:bookmarkStart w:id="707" w:name="_Toc105764887"/>
      <w:bookmarkStart w:id="708" w:name="_Toc123151087"/>
      <w:bookmarkStart w:id="709" w:name="_Toc124162603"/>
      <w:bookmarkStart w:id="710" w:name="_Toc130865970"/>
      <w:bookmarkStart w:id="711" w:name="_Toc138085192"/>
      <w:bookmarkStart w:id="712" w:name="_Toc138891688"/>
      <w:bookmarkStart w:id="713" w:name="_Toc145071477"/>
      <w:bookmarkStart w:id="714" w:name="_Toc155212184"/>
      <w:r w:rsidRPr="009C4728">
        <w:t>6.1</w:t>
      </w:r>
      <w:r w:rsidRPr="009C4728">
        <w:tab/>
        <w:t>General</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p>
    <w:p w14:paraId="07D8E261" w14:textId="77777777" w:rsidR="00C53C29" w:rsidRPr="009C4728" w:rsidRDefault="00C53C29" w:rsidP="00C53C29">
      <w:r w:rsidRPr="009C4728">
        <w:t xml:space="preserve">Unless otherwise stated, the requirements in clause 6 are expressed for a single transmitter antenna connector. In case of </w:t>
      </w:r>
      <w:r w:rsidRPr="009C4728">
        <w:rPr>
          <w:rFonts w:cs="v4.2.0"/>
        </w:rPr>
        <w:t xml:space="preserve">multi-carrier transmission with multiple transmitter antenna connectors, </w:t>
      </w:r>
      <w:r w:rsidRPr="009C4728">
        <w:t>transmit diversity</w:t>
      </w:r>
      <w:r w:rsidRPr="009C4728">
        <w:rPr>
          <w:rFonts w:cs="v4.2.0"/>
        </w:rPr>
        <w:t>, DB-DC-HSDPA</w:t>
      </w:r>
      <w:r w:rsidRPr="009C4728">
        <w:t xml:space="preserve"> or MIMO transmission, the requirements apply for each transmitter antenna connector. </w:t>
      </w:r>
    </w:p>
    <w:p w14:paraId="07D8E262" w14:textId="77777777" w:rsidR="00C53C29" w:rsidRPr="009C4728" w:rsidRDefault="00C53C29" w:rsidP="00C53C29">
      <w:r w:rsidRPr="009C4728">
        <w:t xml:space="preserve">A BS supporting DC-HSDPA and DB-DC-HSDPA transmits two UTRA FDD cells simultaneously. A BS supporting DC-HSDPA transmits two UTRA FDD cells simultaneously on adjacent carrier frequencies. </w:t>
      </w:r>
    </w:p>
    <w:p w14:paraId="07D8E263" w14:textId="77777777" w:rsidR="00C53C29" w:rsidRPr="009C4728" w:rsidRDefault="00C53C29" w:rsidP="00C53C29">
      <w:r w:rsidRPr="009C4728">
        <w:t>Unless otherwise stated, the transmitter characteristics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p w14:paraId="07D8E264" w14:textId="77777777" w:rsidR="00C53C29" w:rsidRPr="009C4728" w:rsidRDefault="00C53C29" w:rsidP="00C53C29">
      <w:r w:rsidRPr="009C4728">
        <w:t>Unless otherwise stated the requirements in subclause 6 applies at all times, i.e. during the Transmitter ON period, the Transmitter OFF period and the Transmitter transient period.</w:t>
      </w:r>
    </w:p>
    <w:p w14:paraId="07D8E265" w14:textId="77777777" w:rsidR="00C53C29" w:rsidRPr="009C4728" w:rsidRDefault="009C4728" w:rsidP="00C53C29">
      <w:pPr>
        <w:pStyle w:val="TH"/>
        <w:rPr>
          <w:rFonts w:cs="v5.0.0"/>
        </w:rPr>
      </w:pPr>
      <w:r w:rsidRPr="009C4728">
        <w:rPr>
          <w:noProof/>
        </w:rPr>
        <w:drawing>
          <wp:inline distT="0" distB="0" distL="0" distR="0" wp14:anchorId="07D8FE99" wp14:editId="07D8FE9A">
            <wp:extent cx="5581650"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14:paraId="07D8E266" w14:textId="77777777" w:rsidR="00C53C29" w:rsidRPr="009C4728" w:rsidRDefault="00C53C29" w:rsidP="00C53C29">
      <w:pPr>
        <w:pStyle w:val="TF"/>
      </w:pPr>
      <w:r w:rsidRPr="009C4728">
        <w:t>Figure 6.1-1: Transmitter test ports</w:t>
      </w:r>
    </w:p>
    <w:p w14:paraId="07D8E267" w14:textId="77777777" w:rsidR="00C53C29" w:rsidRPr="009C4728" w:rsidRDefault="00C53C29" w:rsidP="00C53C29">
      <w:r w:rsidRPr="009C4728">
        <w:t xml:space="preserve">Values for </w:t>
      </w:r>
      <w:r w:rsidRPr="009C4728">
        <w:rPr>
          <w:b/>
        </w:rPr>
        <w:t>F</w:t>
      </w:r>
      <w:r w:rsidRPr="009C4728">
        <w:rPr>
          <w:b/>
          <w:vertAlign w:val="subscript"/>
        </w:rPr>
        <w:t>offset, RAT</w:t>
      </w:r>
      <w:r w:rsidRPr="009C4728">
        <w:t xml:space="preserve"> to meet transmitter requirements are specific for each RAT in each Band Category as specified in subclause 4.5.1 for Band Category 1, subclause 4.5.2 for Band Category 2 and subclause 4.5.3 for Band Category 3.</w:t>
      </w:r>
    </w:p>
    <w:p w14:paraId="07D8E268" w14:textId="77777777" w:rsidR="00C53C29" w:rsidRPr="009C4728" w:rsidRDefault="00C53C29" w:rsidP="00C53C29">
      <w:pPr>
        <w:rPr>
          <w:lang w:eastAsia="zh-CN"/>
        </w:rPr>
      </w:pPr>
      <w:r w:rsidRPr="009C4728">
        <w:lastRenderedPageBreak/>
        <w:t>Unless otherwise stated the requirements for NB-IoT in subclause 6 applies for all operation modes (</w:t>
      </w:r>
      <w:r w:rsidRPr="009C4728">
        <w:rPr>
          <w:rFonts w:cs="v5.0.0"/>
        </w:rPr>
        <w:t>In-band operation, Guard-band operation and Stand-alone operation</w:t>
      </w:r>
      <w:r w:rsidRPr="009C4728">
        <w:t>).</w:t>
      </w:r>
    </w:p>
    <w:p w14:paraId="07D8E269" w14:textId="77777777" w:rsidR="00C53C29" w:rsidRPr="009C4728" w:rsidRDefault="00C53C29" w:rsidP="00C53C29">
      <w:pPr>
        <w:pStyle w:val="Heading2"/>
      </w:pPr>
      <w:bookmarkStart w:id="715" w:name="_Toc21093138"/>
      <w:bookmarkStart w:id="716" w:name="_Toc29762667"/>
      <w:bookmarkStart w:id="717" w:name="_Toc36025842"/>
      <w:bookmarkStart w:id="718" w:name="_Toc44584712"/>
      <w:bookmarkStart w:id="719" w:name="_Toc45869005"/>
      <w:bookmarkStart w:id="720" w:name="_Toc52553564"/>
      <w:bookmarkStart w:id="721" w:name="_Toc61111811"/>
      <w:bookmarkStart w:id="722" w:name="_Toc61125893"/>
      <w:bookmarkStart w:id="723" w:name="_Toc61126054"/>
      <w:bookmarkStart w:id="724" w:name="_Toc66804566"/>
      <w:bookmarkStart w:id="725" w:name="_Toc74821140"/>
      <w:bookmarkStart w:id="726" w:name="_Toc76503004"/>
      <w:bookmarkStart w:id="727" w:name="_Toc83038677"/>
      <w:bookmarkStart w:id="728" w:name="_Toc89850801"/>
      <w:bookmarkStart w:id="729" w:name="_Toc98664886"/>
      <w:bookmarkStart w:id="730" w:name="_Toc105764888"/>
      <w:bookmarkStart w:id="731" w:name="_Toc123151088"/>
      <w:bookmarkStart w:id="732" w:name="_Toc124162604"/>
      <w:bookmarkStart w:id="733" w:name="_Toc130865971"/>
      <w:bookmarkStart w:id="734" w:name="_Toc138085193"/>
      <w:bookmarkStart w:id="735" w:name="_Toc138891689"/>
      <w:bookmarkStart w:id="736" w:name="_Toc145071478"/>
      <w:bookmarkStart w:id="737" w:name="_Toc155212185"/>
      <w:r w:rsidRPr="009C4728">
        <w:t>6.2</w:t>
      </w:r>
      <w:r w:rsidRPr="009C4728">
        <w:tab/>
        <w:t>Base station output power</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07D8E26A" w14:textId="77777777" w:rsidR="00C53C29" w:rsidRPr="009C4728" w:rsidRDefault="00C53C29" w:rsidP="00C53C29">
      <w:r w:rsidRPr="009C4728">
        <w:t>Output power of the base station is the mean power delivered to a load with resistance equal to the nominal load impedance of the transmitter.</w:t>
      </w:r>
    </w:p>
    <w:p w14:paraId="07D8E26B" w14:textId="77777777" w:rsidR="00C53C29" w:rsidRPr="009C4728" w:rsidRDefault="00C53C29" w:rsidP="00C53C29">
      <w:r w:rsidRPr="009C4728">
        <w:t>The configured carrier power is the target maximum power for a specific carrier for the operating mode set in the BS within the limits given by the manufacturer's declaration.</w:t>
      </w:r>
    </w:p>
    <w:p w14:paraId="07D8E26C" w14:textId="77777777" w:rsidR="00C53C29" w:rsidRPr="009C4728" w:rsidRDefault="00C53C29" w:rsidP="00C53C29">
      <w:r w:rsidRPr="009C4728">
        <w:t>The maximum total output power, P</w:t>
      </w:r>
      <w:r w:rsidRPr="009C4728">
        <w:rPr>
          <w:vertAlign w:val="subscript"/>
        </w:rPr>
        <w:t>max</w:t>
      </w:r>
      <w:r w:rsidRPr="009C4728">
        <w:t>, of the base station is the mean power level measured at the antenna connector during the transmitter ON period in a specified reference condition.</w:t>
      </w:r>
    </w:p>
    <w:p w14:paraId="07D8E26D" w14:textId="77777777" w:rsidR="00C53C29" w:rsidRPr="009C4728" w:rsidRDefault="00C53C29" w:rsidP="00C53C29">
      <w:r w:rsidRPr="009C4728">
        <w:t>The maximum RAT output power, P</w:t>
      </w:r>
      <w:r w:rsidRPr="009C4728">
        <w:rPr>
          <w:vertAlign w:val="subscript"/>
        </w:rPr>
        <w:t>max,RAT</w:t>
      </w:r>
      <w:r w:rsidRPr="009C4728">
        <w:t>, of the base station is the mean power level measured at the antenna connector during the transmitter ON period for a specific RAT in a specified reference condition.</w:t>
      </w:r>
    </w:p>
    <w:p w14:paraId="07D8E26E" w14:textId="77777777" w:rsidR="00C53C29" w:rsidRPr="009C4728" w:rsidRDefault="00C53C29" w:rsidP="00C53C29">
      <w:r w:rsidRPr="009C4728">
        <w:t>The maximum carrier output power, P</w:t>
      </w:r>
      <w:r w:rsidRPr="009C4728">
        <w:rPr>
          <w:vertAlign w:val="subscript"/>
        </w:rPr>
        <w:t>max,c</w:t>
      </w:r>
      <w:r w:rsidRPr="009C4728">
        <w:t xml:space="preserve"> of the base station is the mean power level measured at the antenna connector during the transmitter ON period for a specific carrier in a specified reference condition.</w:t>
      </w:r>
    </w:p>
    <w:p w14:paraId="07D8E26F" w14:textId="77777777" w:rsidR="00C53C29" w:rsidRPr="009C4728" w:rsidRDefault="00C53C29" w:rsidP="00C53C29">
      <w:r w:rsidRPr="009C4728">
        <w:t>The rated carrier output power, P</w:t>
      </w:r>
      <w:r w:rsidRPr="009C4728">
        <w:rPr>
          <w:vertAlign w:val="subscript"/>
        </w:rPr>
        <w:t>Rated,c</w:t>
      </w:r>
      <w:r w:rsidRPr="009C4728">
        <w:t>, of the base station is the mean power level for a specific carrier that the manufacturer has declared to be available at the antenna connector during the transmitter ON period.</w:t>
      </w:r>
    </w:p>
    <w:p w14:paraId="07D8E270" w14:textId="77777777" w:rsidR="00C53C29" w:rsidRPr="009C4728" w:rsidRDefault="00C53C29" w:rsidP="00C53C29">
      <w:pPr>
        <w:pStyle w:val="NO"/>
      </w:pPr>
      <w:r w:rsidRPr="009C4728">
        <w:rPr>
          <w:rFonts w:eastAsia="SimSun"/>
          <w:snapToGrid w:val="0"/>
        </w:rPr>
        <w:t>NOTE:</w:t>
      </w:r>
      <w:r w:rsidRPr="009C4728">
        <w:tab/>
      </w:r>
      <w:r w:rsidRPr="009C4728">
        <w:rPr>
          <w:rFonts w:eastAsia="SimSun"/>
          <w:snapToGrid w:val="0"/>
        </w:rPr>
        <w:t xml:space="preserve">For NB-IoT in-band and guard band operation, the LTE carrier and NB-IoT carrier shall be seen as a single carrier occupied LTE channel bandwidth, the output power over this carrier is shared between LTE and NB-IoT. For </w:t>
      </w:r>
      <w:r w:rsidRPr="009C4728">
        <w:rPr>
          <w:i/>
          <w:lang w:eastAsia="zh-CN"/>
        </w:rPr>
        <w:t>NB-IoT operation in NR in-band</w:t>
      </w:r>
      <w:r w:rsidRPr="009C4728">
        <w:rPr>
          <w:rFonts w:eastAsia="SimSun"/>
          <w:snapToGrid w:val="0"/>
        </w:rPr>
        <w:t>, the NR carrier and NB-IoT carrier shall be seen as a single carrier occupied NR channel bandwidth, the output power over this carrier is shared between NR and NB-IoT. This note is applied for Pout, Rated total output power, Pmax,c and Prated,c.</w:t>
      </w:r>
    </w:p>
    <w:p w14:paraId="07D8E271" w14:textId="77777777" w:rsidR="00C53C29" w:rsidRPr="009C4728" w:rsidRDefault="00C53C29" w:rsidP="00C53C29">
      <w:pPr>
        <w:rPr>
          <w:lang w:eastAsia="zh-CN"/>
        </w:rPr>
      </w:pPr>
      <w:r w:rsidRPr="009C4728">
        <w:t>The rated carrier output power of the BS shall be as specified in Table 6.2-1.</w:t>
      </w:r>
    </w:p>
    <w:p w14:paraId="07D8E272" w14:textId="77777777" w:rsidR="00C53C29" w:rsidRPr="009C4728" w:rsidRDefault="00C53C29" w:rsidP="00C53C29">
      <w:pPr>
        <w:pStyle w:val="TH"/>
      </w:pPr>
      <w:r w:rsidRPr="009C4728">
        <w:t>Table 6.2-1 Base Station rated carrier output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568"/>
      </w:tblGrid>
      <w:tr w:rsidR="00C53C29" w:rsidRPr="009C4728" w14:paraId="07D8E275" w14:textId="77777777" w:rsidTr="0021138B">
        <w:trPr>
          <w:jc w:val="center"/>
        </w:trPr>
        <w:tc>
          <w:tcPr>
            <w:tcW w:w="2660" w:type="dxa"/>
          </w:tcPr>
          <w:p w14:paraId="07D8E273" w14:textId="77777777" w:rsidR="00C53C29" w:rsidRPr="009C4728" w:rsidRDefault="00C53C29" w:rsidP="0021138B">
            <w:pPr>
              <w:pStyle w:val="TAH"/>
              <w:rPr>
                <w:rFonts w:cs="Arial"/>
              </w:rPr>
            </w:pPr>
            <w:r w:rsidRPr="009C4728">
              <w:rPr>
                <w:rFonts w:cs="Arial"/>
              </w:rPr>
              <w:t>BS class</w:t>
            </w:r>
          </w:p>
        </w:tc>
        <w:tc>
          <w:tcPr>
            <w:tcW w:w="2568" w:type="dxa"/>
          </w:tcPr>
          <w:p w14:paraId="07D8E274" w14:textId="77777777" w:rsidR="00C53C29" w:rsidRPr="009C4728" w:rsidRDefault="00C53C29" w:rsidP="0021138B">
            <w:pPr>
              <w:pStyle w:val="TAH"/>
              <w:rPr>
                <w:rFonts w:cs="Arial"/>
              </w:rPr>
            </w:pPr>
            <w:r w:rsidRPr="009C4728">
              <w:rPr>
                <w:rFonts w:cs="Arial"/>
              </w:rPr>
              <w:t>P</w:t>
            </w:r>
            <w:r w:rsidRPr="009C4728">
              <w:rPr>
                <w:rFonts w:cs="Arial"/>
                <w:vertAlign w:val="subscript"/>
              </w:rPr>
              <w:t>Rated,c</w:t>
            </w:r>
          </w:p>
        </w:tc>
      </w:tr>
      <w:tr w:rsidR="00C53C29" w:rsidRPr="009C4728" w14:paraId="07D8E278" w14:textId="77777777" w:rsidTr="0021138B">
        <w:trPr>
          <w:jc w:val="center"/>
        </w:trPr>
        <w:tc>
          <w:tcPr>
            <w:tcW w:w="2660" w:type="dxa"/>
          </w:tcPr>
          <w:p w14:paraId="07D8E276" w14:textId="77777777" w:rsidR="00C53C29" w:rsidRPr="009C4728" w:rsidRDefault="00C53C29" w:rsidP="0021138B">
            <w:pPr>
              <w:pStyle w:val="TAC"/>
              <w:rPr>
                <w:rFonts w:cs="Arial"/>
              </w:rPr>
            </w:pPr>
            <w:r w:rsidRPr="009C4728">
              <w:rPr>
                <w:rFonts w:cs="Arial"/>
              </w:rPr>
              <w:t>Wide Area BS</w:t>
            </w:r>
          </w:p>
        </w:tc>
        <w:tc>
          <w:tcPr>
            <w:tcW w:w="2568" w:type="dxa"/>
          </w:tcPr>
          <w:p w14:paraId="07D8E277" w14:textId="77777777" w:rsidR="00C53C29" w:rsidRPr="009C4728" w:rsidRDefault="00C53C29" w:rsidP="0021138B">
            <w:pPr>
              <w:pStyle w:val="TAC"/>
              <w:rPr>
                <w:rFonts w:cs="Arial"/>
              </w:rPr>
            </w:pPr>
            <w:r w:rsidRPr="009C4728">
              <w:rPr>
                <w:rFonts w:cs="Arial"/>
              </w:rPr>
              <w:t>(note)</w:t>
            </w:r>
          </w:p>
        </w:tc>
      </w:tr>
      <w:tr w:rsidR="00C53C29" w:rsidRPr="009C4728" w14:paraId="07D8E27B" w14:textId="77777777" w:rsidTr="0021138B">
        <w:trPr>
          <w:jc w:val="center"/>
        </w:trPr>
        <w:tc>
          <w:tcPr>
            <w:tcW w:w="2660" w:type="dxa"/>
          </w:tcPr>
          <w:p w14:paraId="07D8E279" w14:textId="77777777" w:rsidR="00C53C29" w:rsidRPr="009C4728" w:rsidRDefault="00C53C29" w:rsidP="0021138B">
            <w:pPr>
              <w:pStyle w:val="TAC"/>
              <w:rPr>
                <w:rFonts w:cs="Arial"/>
              </w:rPr>
            </w:pPr>
            <w:r w:rsidRPr="009C4728">
              <w:rPr>
                <w:rFonts w:cs="Arial"/>
              </w:rPr>
              <w:t>Medium Range BS</w:t>
            </w:r>
          </w:p>
        </w:tc>
        <w:tc>
          <w:tcPr>
            <w:tcW w:w="2568" w:type="dxa"/>
          </w:tcPr>
          <w:p w14:paraId="07D8E27A" w14:textId="77777777" w:rsidR="00C53C29" w:rsidRPr="009C4728" w:rsidRDefault="00C53C29" w:rsidP="0021138B">
            <w:pPr>
              <w:pStyle w:val="TAC"/>
              <w:rPr>
                <w:rFonts w:cs="Arial"/>
              </w:rPr>
            </w:pPr>
            <w:r w:rsidRPr="009C4728">
              <w:rPr>
                <w:rFonts w:cs="Arial"/>
              </w:rPr>
              <w:t>≤+ 38 dBm</w:t>
            </w:r>
          </w:p>
        </w:tc>
      </w:tr>
      <w:tr w:rsidR="00C53C29" w:rsidRPr="009C4728" w14:paraId="07D8E27E" w14:textId="77777777" w:rsidTr="0021138B">
        <w:trPr>
          <w:jc w:val="center"/>
        </w:trPr>
        <w:tc>
          <w:tcPr>
            <w:tcW w:w="2660" w:type="dxa"/>
          </w:tcPr>
          <w:p w14:paraId="07D8E27C" w14:textId="77777777" w:rsidR="00C53C29" w:rsidRPr="009C4728" w:rsidRDefault="00C53C29" w:rsidP="0021138B">
            <w:pPr>
              <w:pStyle w:val="TAC"/>
              <w:rPr>
                <w:rFonts w:cs="Arial"/>
              </w:rPr>
            </w:pPr>
            <w:r w:rsidRPr="009C4728">
              <w:rPr>
                <w:rFonts w:cs="Arial"/>
                <w:lang w:eastAsia="zh-CN"/>
              </w:rPr>
              <w:t>Local Area BS</w:t>
            </w:r>
          </w:p>
        </w:tc>
        <w:tc>
          <w:tcPr>
            <w:tcW w:w="2568" w:type="dxa"/>
          </w:tcPr>
          <w:p w14:paraId="07D8E27D" w14:textId="77777777" w:rsidR="00C53C29" w:rsidRPr="009C4728" w:rsidRDefault="00C53C29" w:rsidP="0021138B">
            <w:pPr>
              <w:pStyle w:val="TAC"/>
              <w:rPr>
                <w:rFonts w:cs="Arial"/>
              </w:rPr>
            </w:pPr>
            <w:r w:rsidRPr="009C4728">
              <w:rPr>
                <w:rFonts w:ascii="Times New Roman" w:hAnsi="Times New Roman" w:cs="Arial"/>
              </w:rPr>
              <w:t>≤</w:t>
            </w:r>
            <w:r w:rsidRPr="009C4728">
              <w:rPr>
                <w:rFonts w:cs="Arial"/>
                <w:lang w:eastAsia="zh-CN"/>
              </w:rPr>
              <w:t>+ 24 dBm</w:t>
            </w:r>
          </w:p>
        </w:tc>
      </w:tr>
      <w:tr w:rsidR="00C53C29" w:rsidRPr="009C4728" w14:paraId="07D8E280" w14:textId="77777777" w:rsidTr="0021138B">
        <w:trPr>
          <w:jc w:val="center"/>
        </w:trPr>
        <w:tc>
          <w:tcPr>
            <w:tcW w:w="5228" w:type="dxa"/>
            <w:gridSpan w:val="2"/>
          </w:tcPr>
          <w:p w14:paraId="07D8E27F" w14:textId="77777777" w:rsidR="00C53C29" w:rsidRPr="009C4728" w:rsidRDefault="00C53C29" w:rsidP="0021138B">
            <w:pPr>
              <w:pStyle w:val="TAN"/>
              <w:rPr>
                <w:rFonts w:cs="Arial"/>
              </w:rPr>
            </w:pPr>
            <w:r w:rsidRPr="009C4728">
              <w:rPr>
                <w:rFonts w:cs="Arial"/>
              </w:rPr>
              <w:t>NOTE:</w:t>
            </w:r>
            <w:r w:rsidRPr="009C4728">
              <w:rPr>
                <w:rFonts w:cs="Arial"/>
              </w:rPr>
              <w:tab/>
              <w:t>There is no upper limit for the rated</w:t>
            </w:r>
            <w:r w:rsidRPr="009C4728">
              <w:rPr>
                <w:rFonts w:cs="Arial"/>
                <w:lang w:eastAsia="zh-CN"/>
              </w:rPr>
              <w:t xml:space="preserve"> carrier </w:t>
            </w:r>
            <w:r w:rsidRPr="009C4728">
              <w:rPr>
                <w:rFonts w:cs="Arial"/>
              </w:rPr>
              <w:t>output power of the Wide Area Base Station.</w:t>
            </w:r>
          </w:p>
        </w:tc>
      </w:tr>
    </w:tbl>
    <w:p w14:paraId="07D8E281" w14:textId="77777777" w:rsidR="00C53C29" w:rsidRPr="009C4728" w:rsidRDefault="00C53C29" w:rsidP="00C53C29"/>
    <w:p w14:paraId="07D8E282" w14:textId="77777777" w:rsidR="00C53C29" w:rsidRPr="009C4728" w:rsidRDefault="00C53C29" w:rsidP="00C53C29">
      <w:bookmarkStart w:id="738" w:name="_Hlk506800246"/>
      <w:r w:rsidRPr="009C4728">
        <w:t>In addition, for Band 85 NB-IoT standalone operation, the BS rated output power limit of 43 dBm applies over the NB-IoT carriers in the range 728-729 MHz of the DL operating band. The BS output power limit of 43 dBm shall be considered as shared among all NB-IoT carriers in the 728-729 MHz frequency range or as the maximum value per NB-IoT carrier in the case where only one NB-IoT carrier is deployed in 728-729 MHz frequency range.</w:t>
      </w:r>
      <w:bookmarkEnd w:id="738"/>
    </w:p>
    <w:p w14:paraId="07D8E283" w14:textId="77777777" w:rsidR="00C53C29" w:rsidRPr="009C4728" w:rsidRDefault="00C53C29" w:rsidP="00C53C29">
      <w:pPr>
        <w:pStyle w:val="Heading3"/>
      </w:pPr>
      <w:bookmarkStart w:id="739" w:name="_Toc21093139"/>
      <w:bookmarkStart w:id="740" w:name="_Toc29762668"/>
      <w:bookmarkStart w:id="741" w:name="_Toc36025843"/>
      <w:bookmarkStart w:id="742" w:name="_Toc44584713"/>
      <w:bookmarkStart w:id="743" w:name="_Toc45869006"/>
      <w:bookmarkStart w:id="744" w:name="_Toc52553565"/>
      <w:bookmarkStart w:id="745" w:name="_Toc61111812"/>
      <w:bookmarkStart w:id="746" w:name="_Toc61125894"/>
      <w:bookmarkStart w:id="747" w:name="_Toc61126055"/>
      <w:bookmarkStart w:id="748" w:name="_Toc66804567"/>
      <w:bookmarkStart w:id="749" w:name="_Toc74821141"/>
      <w:bookmarkStart w:id="750" w:name="_Toc76503005"/>
      <w:bookmarkStart w:id="751" w:name="_Toc83038678"/>
      <w:bookmarkStart w:id="752" w:name="_Toc89850802"/>
      <w:bookmarkStart w:id="753" w:name="_Toc98664887"/>
      <w:bookmarkStart w:id="754" w:name="_Toc105764889"/>
      <w:bookmarkStart w:id="755" w:name="_Toc123151089"/>
      <w:bookmarkStart w:id="756" w:name="_Toc124162605"/>
      <w:bookmarkStart w:id="757" w:name="_Toc130865972"/>
      <w:bookmarkStart w:id="758" w:name="_Toc138085194"/>
      <w:bookmarkStart w:id="759" w:name="_Toc138891690"/>
      <w:bookmarkStart w:id="760" w:name="_Toc145071479"/>
      <w:bookmarkStart w:id="761" w:name="_Toc155212186"/>
      <w:r w:rsidRPr="009C4728">
        <w:t>6.2.1</w:t>
      </w:r>
      <w:r w:rsidRPr="009C4728">
        <w:tab/>
        <w:t>Minimum requirement</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p>
    <w:p w14:paraId="07D8E284" w14:textId="77777777" w:rsidR="00C53C29" w:rsidRPr="009C4728" w:rsidRDefault="00C53C29" w:rsidP="00C53C29">
      <w:r w:rsidRPr="009C4728">
        <w:t>In normal conditions, the maximum carrier output power shall remain within +2 dB and -2 dB of the configured</w:t>
      </w:r>
      <w:r w:rsidRPr="009C4728" w:rsidDel="009B0F5F">
        <w:t xml:space="preserve"> </w:t>
      </w:r>
      <w:r w:rsidRPr="009C4728">
        <w:t>carrier power declared by the manufacturer.</w:t>
      </w:r>
    </w:p>
    <w:p w14:paraId="07D8E285" w14:textId="77777777" w:rsidR="00C53C29" w:rsidRPr="009C4728" w:rsidRDefault="00C53C29" w:rsidP="00C53C29">
      <w:r w:rsidRPr="009C4728">
        <w:t>In extreme conditions, maximum carrier output power shall remain within +2.5 dB and -2.5 dB of the configured</w:t>
      </w:r>
      <w:r w:rsidRPr="009C4728" w:rsidDel="009B0F5F">
        <w:t xml:space="preserve"> </w:t>
      </w:r>
      <w:r w:rsidRPr="009C4728">
        <w:t>carrier power declared by the manufacturer.</w:t>
      </w:r>
    </w:p>
    <w:p w14:paraId="07D8E286" w14:textId="77777777" w:rsidR="00C53C29" w:rsidRPr="009C4728" w:rsidRDefault="00C53C29" w:rsidP="00C53C29">
      <w:r w:rsidRPr="009C4728">
        <w:t>The definition of the output power parameters declared by the manufacturer can be found in TS 37.141 [10].</w:t>
      </w:r>
    </w:p>
    <w:p w14:paraId="07D8E287" w14:textId="77777777" w:rsidR="00C53C29" w:rsidRPr="009C4728" w:rsidRDefault="00C53C29" w:rsidP="00C53C29">
      <w:r w:rsidRPr="009C4728">
        <w:t>In certain regions, the minimum requirement for normal conditions may apply also for some conditions outside the range of conditions defined as normal.</w:t>
      </w:r>
    </w:p>
    <w:p w14:paraId="07D8E288" w14:textId="77777777" w:rsidR="00C53C29" w:rsidRPr="009C4728" w:rsidRDefault="00C53C29" w:rsidP="00C53C29">
      <w:pPr>
        <w:pStyle w:val="Heading3"/>
      </w:pPr>
      <w:bookmarkStart w:id="762" w:name="_Toc21093140"/>
      <w:bookmarkStart w:id="763" w:name="_Toc29762669"/>
      <w:bookmarkStart w:id="764" w:name="_Toc36025844"/>
      <w:bookmarkStart w:id="765" w:name="_Toc44584714"/>
      <w:bookmarkStart w:id="766" w:name="_Toc45869007"/>
      <w:bookmarkStart w:id="767" w:name="_Toc52553566"/>
      <w:bookmarkStart w:id="768" w:name="_Toc61111813"/>
      <w:bookmarkStart w:id="769" w:name="_Toc61125895"/>
      <w:bookmarkStart w:id="770" w:name="_Toc61126056"/>
      <w:bookmarkStart w:id="771" w:name="_Toc66804568"/>
      <w:bookmarkStart w:id="772" w:name="_Toc74821142"/>
      <w:bookmarkStart w:id="773" w:name="_Toc76503006"/>
      <w:bookmarkStart w:id="774" w:name="_Toc83038679"/>
      <w:bookmarkStart w:id="775" w:name="_Toc89850803"/>
      <w:bookmarkStart w:id="776" w:name="_Toc98664888"/>
      <w:bookmarkStart w:id="777" w:name="_Toc105764890"/>
      <w:bookmarkStart w:id="778" w:name="_Toc123151090"/>
      <w:bookmarkStart w:id="779" w:name="_Toc124162606"/>
      <w:bookmarkStart w:id="780" w:name="_Toc130865973"/>
      <w:bookmarkStart w:id="781" w:name="_Toc138085195"/>
      <w:bookmarkStart w:id="782" w:name="_Toc138891691"/>
      <w:bookmarkStart w:id="783" w:name="_Toc145071480"/>
      <w:bookmarkStart w:id="784" w:name="_Toc155212187"/>
      <w:r w:rsidRPr="009C4728">
        <w:t>6.2.2</w:t>
      </w:r>
      <w:r w:rsidRPr="009C4728">
        <w:tab/>
        <w:t>Additional requirement (regional)</w:t>
      </w:r>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14:paraId="07D8E289" w14:textId="77777777" w:rsidR="00C53C29" w:rsidRPr="009C4728" w:rsidRDefault="00C53C29" w:rsidP="00C53C29">
      <w:r w:rsidRPr="009C4728">
        <w:t xml:space="preserve">For Band 34 operation in Japan, the </w:t>
      </w:r>
      <w:r w:rsidRPr="009C4728">
        <w:rPr>
          <w:rFonts w:cs="v5.0.0"/>
        </w:rPr>
        <w:t xml:space="preserve">rated E-UTRA output power declared by the manufacturer </w:t>
      </w:r>
      <w:r w:rsidRPr="009C4728">
        <w:t>shall be less than or equal to the values specified in Table 6.2.2-1.</w:t>
      </w:r>
    </w:p>
    <w:p w14:paraId="07D8E28A" w14:textId="77777777" w:rsidR="00C53C29" w:rsidRPr="009C4728" w:rsidRDefault="00C53C29" w:rsidP="00C53C29">
      <w:pPr>
        <w:pStyle w:val="TH"/>
      </w:pPr>
      <w:r w:rsidRPr="009C4728">
        <w:lastRenderedPageBreak/>
        <w:t>Table 6.2.2-1: Regional requirements for Band 34 for</w:t>
      </w:r>
      <w:r w:rsidRPr="009C4728">
        <w:rPr>
          <w:rFonts w:cs="v5.0.0"/>
        </w:rPr>
        <w:t xml:space="preserve"> rated output power declared by the manufacturer.</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804"/>
        <w:gridCol w:w="746"/>
        <w:gridCol w:w="708"/>
        <w:gridCol w:w="709"/>
        <w:gridCol w:w="709"/>
        <w:gridCol w:w="731"/>
      </w:tblGrid>
      <w:tr w:rsidR="00C53C29" w:rsidRPr="009C4728" w14:paraId="07D8E292" w14:textId="77777777" w:rsidTr="0021138B">
        <w:trPr>
          <w:trHeight w:val="578"/>
          <w:jc w:val="center"/>
        </w:trPr>
        <w:tc>
          <w:tcPr>
            <w:tcW w:w="2337" w:type="dxa"/>
            <w:shd w:val="clear" w:color="auto" w:fill="auto"/>
            <w:vAlign w:val="center"/>
          </w:tcPr>
          <w:p w14:paraId="07D8E28B" w14:textId="77777777" w:rsidR="00C53C29" w:rsidRPr="009C4728" w:rsidRDefault="00C53C29" w:rsidP="0021138B">
            <w:pPr>
              <w:pStyle w:val="TAH"/>
              <w:rPr>
                <w:rFonts w:cs="Arial"/>
              </w:rPr>
            </w:pPr>
            <w:r w:rsidRPr="009C4728">
              <w:rPr>
                <w:rFonts w:cs="Arial"/>
              </w:rPr>
              <w:t xml:space="preserve">Channel bandwidth </w:t>
            </w:r>
            <w:r w:rsidRPr="009C4728">
              <w:rPr>
                <w:rFonts w:ascii="Times New Roman" w:hAnsi="Times New Roman" w:cs="Arial"/>
              </w:rPr>
              <w:t>BW</w:t>
            </w:r>
            <w:r w:rsidRPr="009C4728">
              <w:rPr>
                <w:rFonts w:ascii="Times New Roman" w:hAnsi="Times New Roman" w:cs="Arial"/>
                <w:vertAlign w:val="subscript"/>
              </w:rPr>
              <w:t>Channel</w:t>
            </w:r>
            <w:r w:rsidRPr="009C4728">
              <w:rPr>
                <w:rFonts w:ascii="Times New Roman" w:eastAsia="SimSun" w:hAnsi="Times New Roman" w:cs="Arial"/>
                <w:kern w:val="2"/>
              </w:rPr>
              <w:t xml:space="preserve"> </w:t>
            </w:r>
            <w:r w:rsidRPr="009C4728">
              <w:rPr>
                <w:rFonts w:cs="Arial"/>
              </w:rPr>
              <w:t>[MHz]</w:t>
            </w:r>
          </w:p>
        </w:tc>
        <w:tc>
          <w:tcPr>
            <w:tcW w:w="804" w:type="dxa"/>
            <w:shd w:val="clear" w:color="auto" w:fill="auto"/>
            <w:vAlign w:val="center"/>
          </w:tcPr>
          <w:p w14:paraId="07D8E28C" w14:textId="77777777" w:rsidR="00C53C29" w:rsidRPr="009C4728" w:rsidRDefault="00C53C29" w:rsidP="0021138B">
            <w:pPr>
              <w:pStyle w:val="TAH"/>
              <w:rPr>
                <w:rFonts w:cs="Arial"/>
              </w:rPr>
            </w:pPr>
            <w:r w:rsidRPr="009C4728">
              <w:rPr>
                <w:rFonts w:cs="Arial"/>
              </w:rPr>
              <w:t>1.4</w:t>
            </w:r>
          </w:p>
        </w:tc>
        <w:tc>
          <w:tcPr>
            <w:tcW w:w="746" w:type="dxa"/>
            <w:shd w:val="clear" w:color="auto" w:fill="auto"/>
            <w:vAlign w:val="center"/>
          </w:tcPr>
          <w:p w14:paraId="07D8E28D" w14:textId="77777777" w:rsidR="00C53C29" w:rsidRPr="009C4728" w:rsidRDefault="00C53C29" w:rsidP="0021138B">
            <w:pPr>
              <w:pStyle w:val="TAH"/>
              <w:rPr>
                <w:rFonts w:cs="Arial"/>
              </w:rPr>
            </w:pPr>
            <w:r w:rsidRPr="009C4728">
              <w:rPr>
                <w:rFonts w:cs="Arial"/>
              </w:rPr>
              <w:t xml:space="preserve">3 </w:t>
            </w:r>
          </w:p>
        </w:tc>
        <w:tc>
          <w:tcPr>
            <w:tcW w:w="708" w:type="dxa"/>
            <w:shd w:val="clear" w:color="auto" w:fill="auto"/>
            <w:vAlign w:val="center"/>
          </w:tcPr>
          <w:p w14:paraId="07D8E28E" w14:textId="77777777" w:rsidR="00C53C29" w:rsidRPr="009C4728" w:rsidRDefault="00C53C29" w:rsidP="0021138B">
            <w:pPr>
              <w:pStyle w:val="TAH"/>
              <w:rPr>
                <w:rFonts w:cs="Arial"/>
              </w:rPr>
            </w:pPr>
            <w:r w:rsidRPr="009C4728">
              <w:rPr>
                <w:rFonts w:cs="Arial"/>
              </w:rPr>
              <w:t>5</w:t>
            </w:r>
          </w:p>
        </w:tc>
        <w:tc>
          <w:tcPr>
            <w:tcW w:w="709" w:type="dxa"/>
            <w:shd w:val="clear" w:color="auto" w:fill="auto"/>
            <w:vAlign w:val="center"/>
          </w:tcPr>
          <w:p w14:paraId="07D8E28F" w14:textId="77777777" w:rsidR="00C53C29" w:rsidRPr="009C4728" w:rsidRDefault="00C53C29" w:rsidP="0021138B">
            <w:pPr>
              <w:pStyle w:val="TAH"/>
              <w:rPr>
                <w:rFonts w:cs="Arial"/>
              </w:rPr>
            </w:pPr>
            <w:r w:rsidRPr="009C4728">
              <w:rPr>
                <w:rFonts w:cs="Arial"/>
              </w:rPr>
              <w:t>10</w:t>
            </w:r>
          </w:p>
        </w:tc>
        <w:tc>
          <w:tcPr>
            <w:tcW w:w="709" w:type="dxa"/>
            <w:shd w:val="clear" w:color="auto" w:fill="auto"/>
            <w:vAlign w:val="center"/>
          </w:tcPr>
          <w:p w14:paraId="07D8E290" w14:textId="77777777" w:rsidR="00C53C29" w:rsidRPr="009C4728" w:rsidRDefault="00C53C29" w:rsidP="0021138B">
            <w:pPr>
              <w:pStyle w:val="TAH"/>
              <w:rPr>
                <w:rFonts w:cs="Arial"/>
              </w:rPr>
            </w:pPr>
            <w:r w:rsidRPr="009C4728">
              <w:rPr>
                <w:rFonts w:cs="Arial"/>
              </w:rPr>
              <w:t>15</w:t>
            </w:r>
          </w:p>
        </w:tc>
        <w:tc>
          <w:tcPr>
            <w:tcW w:w="731" w:type="dxa"/>
            <w:shd w:val="clear" w:color="auto" w:fill="auto"/>
            <w:vAlign w:val="center"/>
          </w:tcPr>
          <w:p w14:paraId="07D8E291" w14:textId="77777777" w:rsidR="00C53C29" w:rsidRPr="009C4728" w:rsidRDefault="00C53C29" w:rsidP="0021138B">
            <w:pPr>
              <w:pStyle w:val="TAH"/>
              <w:rPr>
                <w:rFonts w:cs="Arial"/>
              </w:rPr>
            </w:pPr>
            <w:r w:rsidRPr="009C4728">
              <w:rPr>
                <w:rFonts w:cs="Arial"/>
              </w:rPr>
              <w:t>20</w:t>
            </w:r>
          </w:p>
        </w:tc>
      </w:tr>
      <w:tr w:rsidR="00C53C29" w:rsidRPr="009C4728" w14:paraId="07D8E29A" w14:textId="77777777" w:rsidTr="0021138B">
        <w:trPr>
          <w:trHeight w:val="590"/>
          <w:jc w:val="center"/>
        </w:trPr>
        <w:tc>
          <w:tcPr>
            <w:tcW w:w="2337" w:type="dxa"/>
            <w:shd w:val="clear" w:color="auto" w:fill="auto"/>
            <w:vAlign w:val="center"/>
          </w:tcPr>
          <w:p w14:paraId="07D8E293" w14:textId="77777777" w:rsidR="00C53C29" w:rsidRPr="009C4728" w:rsidRDefault="00C53C29" w:rsidP="0021138B">
            <w:pPr>
              <w:pStyle w:val="TAC"/>
              <w:rPr>
                <w:rFonts w:cs="Arial"/>
              </w:rPr>
            </w:pPr>
            <w:r w:rsidRPr="009C4728">
              <w:rPr>
                <w:rFonts w:cs="Arial"/>
              </w:rPr>
              <w:t>Maximum output power [W]</w:t>
            </w:r>
          </w:p>
        </w:tc>
        <w:tc>
          <w:tcPr>
            <w:tcW w:w="804" w:type="dxa"/>
            <w:shd w:val="clear" w:color="auto" w:fill="auto"/>
            <w:vAlign w:val="center"/>
          </w:tcPr>
          <w:p w14:paraId="07D8E294" w14:textId="77777777" w:rsidR="00C53C29" w:rsidRPr="009C4728" w:rsidRDefault="00C53C29" w:rsidP="0021138B">
            <w:pPr>
              <w:pStyle w:val="TAC"/>
              <w:rPr>
                <w:rFonts w:cs="Arial"/>
              </w:rPr>
            </w:pPr>
            <w:r w:rsidRPr="009C4728">
              <w:rPr>
                <w:rFonts w:cs="Arial"/>
              </w:rPr>
              <w:t>N/A</w:t>
            </w:r>
          </w:p>
        </w:tc>
        <w:tc>
          <w:tcPr>
            <w:tcW w:w="746" w:type="dxa"/>
            <w:shd w:val="clear" w:color="auto" w:fill="auto"/>
            <w:vAlign w:val="center"/>
          </w:tcPr>
          <w:p w14:paraId="07D8E295" w14:textId="77777777" w:rsidR="00C53C29" w:rsidRPr="009C4728" w:rsidRDefault="00C53C29" w:rsidP="0021138B">
            <w:pPr>
              <w:pStyle w:val="TAC"/>
              <w:rPr>
                <w:rFonts w:cs="Arial"/>
              </w:rPr>
            </w:pPr>
            <w:r w:rsidRPr="009C4728">
              <w:rPr>
                <w:rFonts w:cs="Arial"/>
              </w:rPr>
              <w:t>N/A</w:t>
            </w:r>
          </w:p>
        </w:tc>
        <w:tc>
          <w:tcPr>
            <w:tcW w:w="708" w:type="dxa"/>
            <w:shd w:val="clear" w:color="auto" w:fill="auto"/>
            <w:vAlign w:val="center"/>
          </w:tcPr>
          <w:p w14:paraId="07D8E296" w14:textId="77777777" w:rsidR="00C53C29" w:rsidRPr="009C4728" w:rsidRDefault="00C53C29" w:rsidP="0021138B">
            <w:pPr>
              <w:pStyle w:val="TAC"/>
              <w:rPr>
                <w:rFonts w:cs="Arial"/>
              </w:rPr>
            </w:pPr>
            <w:r w:rsidRPr="009C4728">
              <w:rPr>
                <w:rFonts w:cs="Arial"/>
              </w:rPr>
              <w:t>20</w:t>
            </w:r>
          </w:p>
        </w:tc>
        <w:tc>
          <w:tcPr>
            <w:tcW w:w="709" w:type="dxa"/>
            <w:shd w:val="clear" w:color="auto" w:fill="auto"/>
            <w:vAlign w:val="center"/>
          </w:tcPr>
          <w:p w14:paraId="07D8E297" w14:textId="77777777" w:rsidR="00C53C29" w:rsidRPr="009C4728" w:rsidRDefault="00C53C29" w:rsidP="0021138B">
            <w:pPr>
              <w:pStyle w:val="TAC"/>
              <w:rPr>
                <w:rFonts w:cs="Arial"/>
              </w:rPr>
            </w:pPr>
            <w:r w:rsidRPr="009C4728">
              <w:rPr>
                <w:rFonts w:cs="Arial"/>
              </w:rPr>
              <w:t>40</w:t>
            </w:r>
          </w:p>
        </w:tc>
        <w:tc>
          <w:tcPr>
            <w:tcW w:w="709" w:type="dxa"/>
            <w:shd w:val="clear" w:color="auto" w:fill="auto"/>
            <w:vAlign w:val="center"/>
          </w:tcPr>
          <w:p w14:paraId="07D8E298" w14:textId="77777777" w:rsidR="00C53C29" w:rsidRPr="009C4728" w:rsidRDefault="00C53C29" w:rsidP="0021138B">
            <w:pPr>
              <w:pStyle w:val="TAC"/>
              <w:rPr>
                <w:rFonts w:cs="Arial"/>
              </w:rPr>
            </w:pPr>
            <w:r w:rsidRPr="009C4728">
              <w:rPr>
                <w:rFonts w:cs="Arial"/>
              </w:rPr>
              <w:t>60</w:t>
            </w:r>
          </w:p>
        </w:tc>
        <w:tc>
          <w:tcPr>
            <w:tcW w:w="731" w:type="dxa"/>
            <w:shd w:val="clear" w:color="auto" w:fill="auto"/>
            <w:vAlign w:val="center"/>
          </w:tcPr>
          <w:p w14:paraId="07D8E299" w14:textId="77777777" w:rsidR="00C53C29" w:rsidRPr="009C4728" w:rsidRDefault="00C53C29" w:rsidP="0021138B">
            <w:pPr>
              <w:pStyle w:val="TAC"/>
              <w:rPr>
                <w:rFonts w:cs="Arial"/>
              </w:rPr>
            </w:pPr>
            <w:r w:rsidRPr="009C4728">
              <w:rPr>
                <w:rFonts w:cs="Arial"/>
              </w:rPr>
              <w:t>N/A</w:t>
            </w:r>
          </w:p>
        </w:tc>
      </w:tr>
    </w:tbl>
    <w:p w14:paraId="07D8E29B" w14:textId="77777777" w:rsidR="00C53C29" w:rsidRPr="009C4728" w:rsidRDefault="00C53C29" w:rsidP="00C53C29"/>
    <w:p w14:paraId="07D8E29C" w14:textId="6E1D4E23" w:rsidR="00C53C29" w:rsidRPr="009C4728" w:rsidRDefault="00A77663" w:rsidP="00C53C29">
      <w:r w:rsidRPr="00A07190">
        <w:t xml:space="preserve">For Band </w:t>
      </w:r>
      <w:r w:rsidRPr="00A07190">
        <w:rPr>
          <w:lang w:eastAsia="zh-CN"/>
        </w:rPr>
        <w:t>41</w:t>
      </w:r>
      <w:r w:rsidRPr="00A07190">
        <w:t xml:space="preserve"> </w:t>
      </w:r>
      <w:r>
        <w:t>E-UTRA</w:t>
      </w:r>
      <w:r w:rsidR="00C53C29" w:rsidRPr="009C4728">
        <w:t xml:space="preserve"> operation in Japan, the </w:t>
      </w:r>
      <w:r w:rsidR="00C53C29" w:rsidRPr="009C4728">
        <w:rPr>
          <w:rFonts w:cs="v5.0.0"/>
        </w:rPr>
        <w:t xml:space="preserve">rated output power </w:t>
      </w:r>
      <w:r w:rsidR="00C53C29" w:rsidRPr="009C4728">
        <w:rPr>
          <w:rFonts w:cs="v5.0.0"/>
          <w:lang w:eastAsia="zh-CN"/>
        </w:rPr>
        <w:t xml:space="preserve">per BS </w:t>
      </w:r>
      <w:r w:rsidR="00C53C29" w:rsidRPr="009C4728">
        <w:rPr>
          <w:rFonts w:cs="v5.0.0"/>
        </w:rPr>
        <w:t>declared by the manufacturer</w:t>
      </w:r>
      <w:r w:rsidR="00C53C29" w:rsidRPr="009C4728">
        <w:rPr>
          <w:rFonts w:cs="v5.0.0"/>
          <w:lang w:eastAsia="zh-CN"/>
        </w:rPr>
        <w:t xml:space="preserve"> </w:t>
      </w:r>
      <w:r w:rsidR="00C53C29" w:rsidRPr="009C4728">
        <w:t xml:space="preserve">shall be less than or equal to the values specified in Table </w:t>
      </w:r>
      <w:smartTag w:uri="urn:schemas-microsoft-com:office:smarttags" w:element="chsdate">
        <w:smartTagPr>
          <w:attr w:name="Year" w:val="1899"/>
          <w:attr w:name="Month" w:val="12"/>
          <w:attr w:name="Day" w:val="30"/>
          <w:attr w:name="IsLunarDate" w:val="False"/>
          <w:attr w:name="IsROCDate" w:val="False"/>
        </w:smartTagPr>
        <w:r w:rsidR="00C53C29" w:rsidRPr="009C4728">
          <w:t>6.2.2</w:t>
        </w:r>
      </w:smartTag>
      <w:r w:rsidR="00C53C29" w:rsidRPr="009C4728">
        <w:t>-</w:t>
      </w:r>
      <w:r w:rsidR="00C53C29" w:rsidRPr="009C4728">
        <w:rPr>
          <w:lang w:eastAsia="zh-CN"/>
        </w:rPr>
        <w:t>2</w:t>
      </w:r>
      <w:r w:rsidR="00C53C29" w:rsidRPr="009C4728">
        <w:t>.</w:t>
      </w:r>
    </w:p>
    <w:p w14:paraId="07D8E29D" w14:textId="77777777" w:rsidR="00C53C29" w:rsidRPr="009C4728" w:rsidRDefault="00C53C29" w:rsidP="00C53C29">
      <w:pPr>
        <w:pStyle w:val="TH"/>
      </w:pPr>
      <w:r w:rsidRPr="009C4728">
        <w:t xml:space="preserve">Table </w:t>
      </w:r>
      <w:smartTag w:uri="urn:schemas-microsoft-com:office:smarttags" w:element="chsdate">
        <w:smartTagPr>
          <w:attr w:name="Year" w:val="1899"/>
          <w:attr w:name="Month" w:val="12"/>
          <w:attr w:name="Day" w:val="30"/>
          <w:attr w:name="IsLunarDate" w:val="False"/>
          <w:attr w:name="IsROCDate" w:val="False"/>
        </w:smartTagPr>
        <w:r w:rsidRPr="009C4728">
          <w:t>6.2.2</w:t>
        </w:r>
      </w:smartTag>
      <w:r w:rsidRPr="009C4728">
        <w:t>-</w:t>
      </w:r>
      <w:r w:rsidRPr="009C4728">
        <w:rPr>
          <w:lang w:eastAsia="zh-CN"/>
        </w:rPr>
        <w:t>2</w:t>
      </w:r>
      <w:r w:rsidRPr="009C4728">
        <w:t xml:space="preserve">: Regional requirements for Band </w:t>
      </w:r>
      <w:r w:rsidRPr="009C4728">
        <w:rPr>
          <w:lang w:eastAsia="zh-CN"/>
        </w:rPr>
        <w:t>41</w:t>
      </w:r>
      <w:r w:rsidRPr="009C4728">
        <w:t xml:space="preserve"> for</w:t>
      </w:r>
      <w:r w:rsidRPr="009C4728">
        <w:rPr>
          <w:rFonts w:cs="v5.0.0"/>
        </w:rPr>
        <w:t xml:space="preserve"> rated output power declared by the manufacturer.</w:t>
      </w: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804"/>
        <w:gridCol w:w="746"/>
        <w:gridCol w:w="708"/>
        <w:gridCol w:w="709"/>
        <w:gridCol w:w="709"/>
        <w:gridCol w:w="731"/>
      </w:tblGrid>
      <w:tr w:rsidR="00C53C29" w:rsidRPr="009C4728" w14:paraId="07D8E2A5" w14:textId="77777777" w:rsidTr="0021138B">
        <w:trPr>
          <w:trHeight w:val="578"/>
          <w:jc w:val="center"/>
        </w:trPr>
        <w:tc>
          <w:tcPr>
            <w:tcW w:w="2337" w:type="dxa"/>
            <w:vAlign w:val="center"/>
          </w:tcPr>
          <w:p w14:paraId="07D8E29E" w14:textId="77777777" w:rsidR="00C53C29" w:rsidRPr="009C4728" w:rsidRDefault="00C53C29" w:rsidP="0021138B">
            <w:pPr>
              <w:pStyle w:val="TAH"/>
              <w:rPr>
                <w:rFonts w:cs="Arial"/>
              </w:rPr>
            </w:pPr>
            <w:r w:rsidRPr="009C4728">
              <w:rPr>
                <w:rFonts w:cs="Arial"/>
              </w:rPr>
              <w:t xml:space="preserve">Channel bandwidth </w:t>
            </w:r>
            <w:r w:rsidRPr="009C4728">
              <w:rPr>
                <w:rFonts w:ascii="Times New Roman" w:hAnsi="Times New Roman" w:cs="Arial"/>
              </w:rPr>
              <w:t>BW</w:t>
            </w:r>
            <w:r w:rsidRPr="009C4728">
              <w:rPr>
                <w:rFonts w:ascii="Times New Roman" w:hAnsi="Times New Roman" w:cs="Arial"/>
                <w:vertAlign w:val="subscript"/>
              </w:rPr>
              <w:t>Channel</w:t>
            </w:r>
            <w:r w:rsidRPr="009C4728">
              <w:rPr>
                <w:rFonts w:ascii="Times New Roman" w:hAnsi="Times New Roman" w:cs="Arial"/>
                <w:kern w:val="2"/>
              </w:rPr>
              <w:t xml:space="preserve"> </w:t>
            </w:r>
            <w:r w:rsidRPr="009C4728">
              <w:rPr>
                <w:rFonts w:cs="Arial"/>
              </w:rPr>
              <w:t>[MHz]</w:t>
            </w:r>
          </w:p>
        </w:tc>
        <w:tc>
          <w:tcPr>
            <w:tcW w:w="804" w:type="dxa"/>
            <w:vAlign w:val="center"/>
          </w:tcPr>
          <w:p w14:paraId="07D8E29F" w14:textId="77777777" w:rsidR="00C53C29" w:rsidRPr="009C4728" w:rsidRDefault="00C53C29" w:rsidP="0021138B">
            <w:pPr>
              <w:pStyle w:val="TAH"/>
              <w:rPr>
                <w:rFonts w:cs="Arial"/>
              </w:rPr>
            </w:pPr>
            <w:r w:rsidRPr="009C4728">
              <w:rPr>
                <w:rFonts w:cs="Arial"/>
              </w:rPr>
              <w:t>1.4</w:t>
            </w:r>
          </w:p>
        </w:tc>
        <w:tc>
          <w:tcPr>
            <w:tcW w:w="746" w:type="dxa"/>
            <w:shd w:val="clear" w:color="auto" w:fill="auto"/>
            <w:vAlign w:val="center"/>
          </w:tcPr>
          <w:p w14:paraId="07D8E2A0" w14:textId="77777777" w:rsidR="00C53C29" w:rsidRPr="009C4728" w:rsidRDefault="00C53C29" w:rsidP="0021138B">
            <w:pPr>
              <w:pStyle w:val="TAH"/>
              <w:rPr>
                <w:rFonts w:cs="Arial"/>
              </w:rPr>
            </w:pPr>
            <w:r w:rsidRPr="009C4728">
              <w:rPr>
                <w:rFonts w:cs="Arial"/>
              </w:rPr>
              <w:t xml:space="preserve">3 </w:t>
            </w:r>
          </w:p>
        </w:tc>
        <w:tc>
          <w:tcPr>
            <w:tcW w:w="708" w:type="dxa"/>
            <w:vAlign w:val="center"/>
          </w:tcPr>
          <w:p w14:paraId="07D8E2A1" w14:textId="77777777" w:rsidR="00C53C29" w:rsidRPr="009C4728" w:rsidRDefault="00C53C29" w:rsidP="0021138B">
            <w:pPr>
              <w:pStyle w:val="TAH"/>
              <w:rPr>
                <w:rFonts w:cs="Arial"/>
              </w:rPr>
            </w:pPr>
            <w:r w:rsidRPr="009C4728">
              <w:rPr>
                <w:rFonts w:cs="Arial"/>
              </w:rPr>
              <w:t>5</w:t>
            </w:r>
          </w:p>
        </w:tc>
        <w:tc>
          <w:tcPr>
            <w:tcW w:w="709" w:type="dxa"/>
            <w:vAlign w:val="center"/>
          </w:tcPr>
          <w:p w14:paraId="07D8E2A2" w14:textId="77777777" w:rsidR="00C53C29" w:rsidRPr="009C4728" w:rsidRDefault="00C53C29" w:rsidP="0021138B">
            <w:pPr>
              <w:pStyle w:val="TAH"/>
              <w:rPr>
                <w:rFonts w:cs="Arial"/>
              </w:rPr>
            </w:pPr>
            <w:r w:rsidRPr="009C4728">
              <w:rPr>
                <w:rFonts w:cs="Arial"/>
              </w:rPr>
              <w:t>10</w:t>
            </w:r>
          </w:p>
        </w:tc>
        <w:tc>
          <w:tcPr>
            <w:tcW w:w="709" w:type="dxa"/>
            <w:vAlign w:val="center"/>
          </w:tcPr>
          <w:p w14:paraId="07D8E2A3" w14:textId="77777777" w:rsidR="00C53C29" w:rsidRPr="009C4728" w:rsidRDefault="00C53C29" w:rsidP="0021138B">
            <w:pPr>
              <w:pStyle w:val="TAH"/>
              <w:rPr>
                <w:rFonts w:cs="Arial"/>
              </w:rPr>
            </w:pPr>
            <w:r w:rsidRPr="009C4728">
              <w:rPr>
                <w:rFonts w:cs="Arial"/>
              </w:rPr>
              <w:t>15</w:t>
            </w:r>
          </w:p>
        </w:tc>
        <w:tc>
          <w:tcPr>
            <w:tcW w:w="731" w:type="dxa"/>
            <w:vAlign w:val="center"/>
          </w:tcPr>
          <w:p w14:paraId="07D8E2A4" w14:textId="77777777" w:rsidR="00C53C29" w:rsidRPr="009C4728" w:rsidRDefault="00C53C29" w:rsidP="0021138B">
            <w:pPr>
              <w:pStyle w:val="TAH"/>
              <w:rPr>
                <w:rFonts w:cs="Arial"/>
              </w:rPr>
            </w:pPr>
            <w:r w:rsidRPr="009C4728">
              <w:rPr>
                <w:rFonts w:cs="Arial"/>
              </w:rPr>
              <w:t>20</w:t>
            </w:r>
          </w:p>
        </w:tc>
      </w:tr>
      <w:tr w:rsidR="00C53C29" w:rsidRPr="009C4728" w14:paraId="07D8E2AD" w14:textId="77777777" w:rsidTr="0021138B">
        <w:trPr>
          <w:trHeight w:val="590"/>
          <w:jc w:val="center"/>
        </w:trPr>
        <w:tc>
          <w:tcPr>
            <w:tcW w:w="2337" w:type="dxa"/>
            <w:vAlign w:val="center"/>
          </w:tcPr>
          <w:p w14:paraId="07D8E2A6" w14:textId="77777777" w:rsidR="00C53C29" w:rsidRPr="009C4728" w:rsidRDefault="00C53C29" w:rsidP="000A7383">
            <w:pPr>
              <w:pStyle w:val="TAC"/>
            </w:pPr>
            <w:r w:rsidRPr="009C4728">
              <w:t>Maximum output power [W]</w:t>
            </w:r>
          </w:p>
        </w:tc>
        <w:tc>
          <w:tcPr>
            <w:tcW w:w="804" w:type="dxa"/>
            <w:vAlign w:val="center"/>
          </w:tcPr>
          <w:p w14:paraId="07D8E2A7" w14:textId="77777777" w:rsidR="00C53C29" w:rsidRPr="009C4728" w:rsidRDefault="00C53C29" w:rsidP="0021138B">
            <w:pPr>
              <w:pStyle w:val="TAC"/>
              <w:rPr>
                <w:rFonts w:cs="Arial"/>
              </w:rPr>
            </w:pPr>
            <w:r w:rsidRPr="009C4728">
              <w:rPr>
                <w:rFonts w:cs="Arial"/>
              </w:rPr>
              <w:t>N/A</w:t>
            </w:r>
          </w:p>
        </w:tc>
        <w:tc>
          <w:tcPr>
            <w:tcW w:w="746" w:type="dxa"/>
            <w:shd w:val="clear" w:color="auto" w:fill="auto"/>
            <w:vAlign w:val="center"/>
          </w:tcPr>
          <w:p w14:paraId="07D8E2A8" w14:textId="77777777" w:rsidR="00C53C29" w:rsidRPr="009C4728" w:rsidRDefault="00C53C29" w:rsidP="0021138B">
            <w:pPr>
              <w:pStyle w:val="TAC"/>
              <w:rPr>
                <w:rFonts w:cs="Arial"/>
              </w:rPr>
            </w:pPr>
            <w:r w:rsidRPr="009C4728">
              <w:rPr>
                <w:rFonts w:cs="Arial"/>
              </w:rPr>
              <w:t>N/A</w:t>
            </w:r>
          </w:p>
        </w:tc>
        <w:tc>
          <w:tcPr>
            <w:tcW w:w="708" w:type="dxa"/>
            <w:vAlign w:val="center"/>
          </w:tcPr>
          <w:p w14:paraId="07D8E2A9" w14:textId="77777777" w:rsidR="00C53C29" w:rsidRPr="009C4728" w:rsidRDefault="00C53C29" w:rsidP="0021138B">
            <w:pPr>
              <w:pStyle w:val="TAC"/>
              <w:rPr>
                <w:rFonts w:cs="Arial"/>
              </w:rPr>
            </w:pPr>
            <w:r w:rsidRPr="009C4728">
              <w:rPr>
                <w:rFonts w:cs="Arial"/>
              </w:rPr>
              <w:t>N/A</w:t>
            </w:r>
          </w:p>
        </w:tc>
        <w:tc>
          <w:tcPr>
            <w:tcW w:w="709" w:type="dxa"/>
            <w:vAlign w:val="center"/>
          </w:tcPr>
          <w:p w14:paraId="07D8E2AA" w14:textId="77777777" w:rsidR="00C53C29" w:rsidRPr="009C4728" w:rsidRDefault="00C53C29" w:rsidP="0021138B">
            <w:pPr>
              <w:pStyle w:val="TAC"/>
              <w:rPr>
                <w:rFonts w:cs="Arial"/>
                <w:lang w:eastAsia="zh-CN"/>
              </w:rPr>
            </w:pPr>
            <w:r w:rsidRPr="009C4728">
              <w:rPr>
                <w:rFonts w:cs="Arial"/>
                <w:lang w:eastAsia="zh-CN"/>
              </w:rPr>
              <w:t>20</w:t>
            </w:r>
          </w:p>
        </w:tc>
        <w:tc>
          <w:tcPr>
            <w:tcW w:w="709" w:type="dxa"/>
            <w:vAlign w:val="center"/>
          </w:tcPr>
          <w:p w14:paraId="07D8E2AB" w14:textId="77777777" w:rsidR="00C53C29" w:rsidRPr="009C4728" w:rsidRDefault="00C53C29" w:rsidP="0021138B">
            <w:pPr>
              <w:pStyle w:val="TAC"/>
              <w:rPr>
                <w:rFonts w:cs="Arial"/>
                <w:lang w:eastAsia="zh-CN"/>
              </w:rPr>
            </w:pPr>
            <w:r w:rsidRPr="009C4728">
              <w:rPr>
                <w:rFonts w:cs="Arial"/>
              </w:rPr>
              <w:t>N/A</w:t>
            </w:r>
          </w:p>
        </w:tc>
        <w:tc>
          <w:tcPr>
            <w:tcW w:w="731" w:type="dxa"/>
            <w:vAlign w:val="center"/>
          </w:tcPr>
          <w:p w14:paraId="07D8E2AC" w14:textId="77777777" w:rsidR="00C53C29" w:rsidRPr="009C4728" w:rsidRDefault="00C53C29" w:rsidP="0021138B">
            <w:pPr>
              <w:pStyle w:val="TAC"/>
              <w:rPr>
                <w:rFonts w:cs="Arial"/>
                <w:lang w:eastAsia="zh-CN"/>
              </w:rPr>
            </w:pPr>
            <w:r w:rsidRPr="009C4728">
              <w:rPr>
                <w:rFonts w:cs="Arial"/>
                <w:lang w:eastAsia="zh-CN"/>
              </w:rPr>
              <w:t>40</w:t>
            </w:r>
          </w:p>
        </w:tc>
      </w:tr>
    </w:tbl>
    <w:p w14:paraId="07D8E2AE" w14:textId="02CFEDEF" w:rsidR="00C53C29" w:rsidRDefault="00C53C29" w:rsidP="00C53C29"/>
    <w:p w14:paraId="2171A729" w14:textId="77777777" w:rsidR="000A7383" w:rsidRPr="00C54509" w:rsidRDefault="000A7383" w:rsidP="000A7383">
      <w:r w:rsidRPr="00C54509">
        <w:t xml:space="preserve">For Band </w:t>
      </w:r>
      <w:r w:rsidRPr="00C54509">
        <w:rPr>
          <w:rFonts w:hint="eastAsia"/>
          <w:lang w:eastAsia="zh-CN"/>
        </w:rPr>
        <w:t>41</w:t>
      </w:r>
      <w:r>
        <w:t xml:space="preserve"> NR operation in Japan, </w:t>
      </w:r>
      <w:r>
        <w:rPr>
          <w:rFonts w:cs="v5.0.0"/>
        </w:rPr>
        <w:t xml:space="preserve">the sum of </w:t>
      </w:r>
      <w:r w:rsidRPr="00C6449B">
        <w:t>P</w:t>
      </w:r>
      <w:r w:rsidRPr="00C6449B">
        <w:rPr>
          <w:vertAlign w:val="subscript"/>
        </w:rPr>
        <w:t>rated,c,AC</w:t>
      </w:r>
      <w:r w:rsidRPr="00C54509">
        <w:rPr>
          <w:rFonts w:cs="v5.0.0" w:hint="eastAsia"/>
          <w:lang w:eastAsia="zh-CN"/>
        </w:rPr>
        <w:t xml:space="preserve"> </w:t>
      </w:r>
      <w:r>
        <w:rPr>
          <w:rFonts w:cs="v5.0.0"/>
          <w:lang w:eastAsia="zh-CN"/>
        </w:rPr>
        <w:t xml:space="preserve">over all </w:t>
      </w:r>
      <w:r w:rsidRPr="00715C01">
        <w:rPr>
          <w:rFonts w:cs="v5.0.0"/>
          <w:i/>
          <w:lang w:eastAsia="zh-CN"/>
        </w:rPr>
        <w:t>antenna connectors</w:t>
      </w:r>
      <w:r>
        <w:rPr>
          <w:rFonts w:cs="v5.0.0"/>
          <w:lang w:eastAsia="zh-CN"/>
        </w:rPr>
        <w:t xml:space="preserve"> </w:t>
      </w:r>
      <w:r w:rsidRPr="00C54509">
        <w:rPr>
          <w:rFonts w:cs="v5.0.0"/>
        </w:rPr>
        <w:t xml:space="preserve">declared by the manufacturer </w:t>
      </w:r>
      <w:r w:rsidRPr="00C54509">
        <w:t xml:space="preserve">shall be </w:t>
      </w:r>
      <w:r>
        <w:t xml:space="preserve">equal to or </w:t>
      </w:r>
      <w:r w:rsidRPr="00C54509">
        <w:t xml:space="preserve">less than </w:t>
      </w:r>
      <w:r>
        <w:t>20 W per 10 MHz bandwidth</w:t>
      </w:r>
      <w:r w:rsidRPr="00C54509">
        <w:t>.</w:t>
      </w:r>
    </w:p>
    <w:p w14:paraId="7DE7A4DD" w14:textId="77777777" w:rsidR="000A7383" w:rsidRPr="009C4728" w:rsidRDefault="000A7383" w:rsidP="00C53C29"/>
    <w:p w14:paraId="07D8E2AF" w14:textId="77777777" w:rsidR="00C53C29" w:rsidRPr="009C4728" w:rsidRDefault="00C53C29" w:rsidP="00C53C29">
      <w:pPr>
        <w:pStyle w:val="Heading3"/>
      </w:pPr>
      <w:bookmarkStart w:id="785" w:name="_Toc21093141"/>
      <w:bookmarkStart w:id="786" w:name="_Toc29762670"/>
      <w:bookmarkStart w:id="787" w:name="_Toc36025845"/>
      <w:bookmarkStart w:id="788" w:name="_Toc44584715"/>
      <w:bookmarkStart w:id="789" w:name="_Toc45869008"/>
      <w:bookmarkStart w:id="790" w:name="_Toc52553567"/>
      <w:bookmarkStart w:id="791" w:name="_Toc61111814"/>
      <w:bookmarkStart w:id="792" w:name="_Toc61125896"/>
      <w:bookmarkStart w:id="793" w:name="_Toc61126057"/>
      <w:bookmarkStart w:id="794" w:name="_Toc66804569"/>
      <w:bookmarkStart w:id="795" w:name="_Toc74821143"/>
      <w:bookmarkStart w:id="796" w:name="_Toc76503007"/>
      <w:bookmarkStart w:id="797" w:name="_Toc83038680"/>
      <w:bookmarkStart w:id="798" w:name="_Toc89850804"/>
      <w:bookmarkStart w:id="799" w:name="_Toc98664889"/>
      <w:bookmarkStart w:id="800" w:name="_Toc105764891"/>
      <w:bookmarkStart w:id="801" w:name="_Toc123151091"/>
      <w:bookmarkStart w:id="802" w:name="_Toc124162607"/>
      <w:bookmarkStart w:id="803" w:name="_Toc130865974"/>
      <w:bookmarkStart w:id="804" w:name="_Toc138085196"/>
      <w:bookmarkStart w:id="805" w:name="_Toc138891692"/>
      <w:bookmarkStart w:id="806" w:name="_Toc145071481"/>
      <w:bookmarkStart w:id="807" w:name="_Toc155212188"/>
      <w:r w:rsidRPr="009C4728">
        <w:t>6.2.3</w:t>
      </w:r>
      <w:r w:rsidRPr="009C4728">
        <w:tab/>
        <w:t>E-UTRA minimum requirement for DL RS power</w:t>
      </w:r>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14:paraId="07D8E2B0" w14:textId="77777777" w:rsidR="00C53C29" w:rsidRPr="009C4728" w:rsidRDefault="00C53C29" w:rsidP="00C53C29">
      <w:r w:rsidRPr="009C4728">
        <w:t>For E-UTRA, the minimum requirement for DL RS power is specified in TS 36.104 [4], subclause 6.5.4.</w:t>
      </w:r>
    </w:p>
    <w:p w14:paraId="07D8E2B1" w14:textId="77777777" w:rsidR="00C53C29" w:rsidRPr="009C4728" w:rsidRDefault="00C53C29" w:rsidP="00C53C29">
      <w:pPr>
        <w:pStyle w:val="Heading3"/>
      </w:pPr>
      <w:bookmarkStart w:id="808" w:name="_Toc21093142"/>
      <w:bookmarkStart w:id="809" w:name="_Toc29762671"/>
      <w:bookmarkStart w:id="810" w:name="_Toc36025846"/>
      <w:bookmarkStart w:id="811" w:name="_Toc44584716"/>
      <w:bookmarkStart w:id="812" w:name="_Toc45869009"/>
      <w:bookmarkStart w:id="813" w:name="_Toc52553568"/>
      <w:bookmarkStart w:id="814" w:name="_Toc61111815"/>
      <w:bookmarkStart w:id="815" w:name="_Toc61125897"/>
      <w:bookmarkStart w:id="816" w:name="_Toc61126058"/>
      <w:bookmarkStart w:id="817" w:name="_Toc66804570"/>
      <w:bookmarkStart w:id="818" w:name="_Toc74821144"/>
      <w:bookmarkStart w:id="819" w:name="_Toc76503008"/>
      <w:bookmarkStart w:id="820" w:name="_Toc83038681"/>
      <w:bookmarkStart w:id="821" w:name="_Toc89850805"/>
      <w:bookmarkStart w:id="822" w:name="_Toc98664890"/>
      <w:bookmarkStart w:id="823" w:name="_Toc105764892"/>
      <w:bookmarkStart w:id="824" w:name="_Toc123151092"/>
      <w:bookmarkStart w:id="825" w:name="_Toc124162608"/>
      <w:bookmarkStart w:id="826" w:name="_Toc130865975"/>
      <w:bookmarkStart w:id="827" w:name="_Toc138085197"/>
      <w:bookmarkStart w:id="828" w:name="_Toc138891693"/>
      <w:bookmarkStart w:id="829" w:name="_Toc145071482"/>
      <w:bookmarkStart w:id="830" w:name="_Toc155212189"/>
      <w:r w:rsidRPr="009C4728">
        <w:t>6.2.4</w:t>
      </w:r>
      <w:r w:rsidRPr="009C4728">
        <w:tab/>
        <w:t>UTRA FDD minimum requirement for primary CPICH power</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14:paraId="07D8E2B2" w14:textId="77777777" w:rsidR="00C53C29" w:rsidRPr="009C4728" w:rsidRDefault="00C53C29" w:rsidP="00C53C29">
      <w:r w:rsidRPr="009C4728">
        <w:t>For UTRA FDD, the minimum requirements for primary CPICH power is specified in TS 25.104 [2], subclause 6.4.4.</w:t>
      </w:r>
    </w:p>
    <w:p w14:paraId="07D8E2B3" w14:textId="77777777" w:rsidR="00C53C29" w:rsidRPr="009C4728" w:rsidRDefault="00C53C29" w:rsidP="00C53C29">
      <w:pPr>
        <w:pStyle w:val="Heading3"/>
      </w:pPr>
      <w:bookmarkStart w:id="831" w:name="_Toc21093143"/>
      <w:bookmarkStart w:id="832" w:name="_Toc29762672"/>
      <w:bookmarkStart w:id="833" w:name="_Toc36025847"/>
      <w:bookmarkStart w:id="834" w:name="_Toc44584717"/>
      <w:bookmarkStart w:id="835" w:name="_Toc45869010"/>
      <w:bookmarkStart w:id="836" w:name="_Toc52553569"/>
      <w:bookmarkStart w:id="837" w:name="_Toc61111816"/>
      <w:bookmarkStart w:id="838" w:name="_Toc61125898"/>
      <w:bookmarkStart w:id="839" w:name="_Toc61126059"/>
      <w:bookmarkStart w:id="840" w:name="_Toc66804571"/>
      <w:bookmarkStart w:id="841" w:name="_Toc74821145"/>
      <w:bookmarkStart w:id="842" w:name="_Toc76503009"/>
      <w:bookmarkStart w:id="843" w:name="_Toc83038682"/>
      <w:bookmarkStart w:id="844" w:name="_Toc89850806"/>
      <w:bookmarkStart w:id="845" w:name="_Toc98664891"/>
      <w:bookmarkStart w:id="846" w:name="_Toc105764893"/>
      <w:bookmarkStart w:id="847" w:name="_Toc123151093"/>
      <w:bookmarkStart w:id="848" w:name="_Toc124162609"/>
      <w:bookmarkStart w:id="849" w:name="_Toc130865976"/>
      <w:bookmarkStart w:id="850" w:name="_Toc138085198"/>
      <w:bookmarkStart w:id="851" w:name="_Toc138891694"/>
      <w:bookmarkStart w:id="852" w:name="_Toc145071483"/>
      <w:bookmarkStart w:id="853" w:name="_Toc155212190"/>
      <w:r w:rsidRPr="009C4728">
        <w:t>6.2.4A</w:t>
      </w:r>
      <w:r w:rsidRPr="009C4728">
        <w:tab/>
        <w:t>UTRA FDD minimum requirement for secondary CPICH power</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07D8E2B4" w14:textId="77777777" w:rsidR="00C53C29" w:rsidRPr="009C4728" w:rsidRDefault="00C53C29" w:rsidP="00C53C29">
      <w:r w:rsidRPr="009C4728">
        <w:t>For UTRA FDD, the minimum requirements for secondary CPICH power is specified in TS 25.104 [2], subclause 6.4.4A.</w:t>
      </w:r>
    </w:p>
    <w:p w14:paraId="07D8E2B5" w14:textId="77777777" w:rsidR="00C53C29" w:rsidRPr="009C4728" w:rsidRDefault="00C53C29" w:rsidP="00C53C29">
      <w:pPr>
        <w:pStyle w:val="Heading3"/>
      </w:pPr>
      <w:bookmarkStart w:id="854" w:name="_Toc21093144"/>
      <w:bookmarkStart w:id="855" w:name="_Toc29762673"/>
      <w:bookmarkStart w:id="856" w:name="_Toc36025848"/>
      <w:bookmarkStart w:id="857" w:name="_Toc44584718"/>
      <w:bookmarkStart w:id="858" w:name="_Toc45869011"/>
      <w:bookmarkStart w:id="859" w:name="_Toc52553570"/>
      <w:bookmarkStart w:id="860" w:name="_Toc61111817"/>
      <w:bookmarkStart w:id="861" w:name="_Toc61125899"/>
      <w:bookmarkStart w:id="862" w:name="_Toc61126060"/>
      <w:bookmarkStart w:id="863" w:name="_Toc66804572"/>
      <w:bookmarkStart w:id="864" w:name="_Toc74821146"/>
      <w:bookmarkStart w:id="865" w:name="_Toc76503010"/>
      <w:bookmarkStart w:id="866" w:name="_Toc83038683"/>
      <w:bookmarkStart w:id="867" w:name="_Toc89850807"/>
      <w:bookmarkStart w:id="868" w:name="_Toc98664892"/>
      <w:bookmarkStart w:id="869" w:name="_Toc105764894"/>
      <w:bookmarkStart w:id="870" w:name="_Toc123151094"/>
      <w:bookmarkStart w:id="871" w:name="_Toc124162610"/>
      <w:bookmarkStart w:id="872" w:name="_Toc130865977"/>
      <w:bookmarkStart w:id="873" w:name="_Toc138085199"/>
      <w:bookmarkStart w:id="874" w:name="_Toc138891695"/>
      <w:bookmarkStart w:id="875" w:name="_Toc145071484"/>
      <w:bookmarkStart w:id="876" w:name="_Toc155212191"/>
      <w:r w:rsidRPr="009C4728">
        <w:t>6.2.5</w:t>
      </w:r>
      <w:r w:rsidRPr="009C4728">
        <w:tab/>
        <w:t>UTRA TDD minimum requirement for primary CCPCH power</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p>
    <w:p w14:paraId="07D8E2B6" w14:textId="77777777" w:rsidR="00C53C29" w:rsidRPr="009C4728" w:rsidRDefault="00C53C29" w:rsidP="00C53C29">
      <w:r w:rsidRPr="009C4728">
        <w:t xml:space="preserve">For UTRA TDD, the minimum requirements for Primary CCPCH power and </w:t>
      </w:r>
      <w:r w:rsidRPr="009C4728">
        <w:rPr>
          <w:rFonts w:cs="v4.2.0"/>
        </w:rPr>
        <w:t>Differential accuracy of primary CCPCH power</w:t>
      </w:r>
      <w:r w:rsidRPr="009C4728">
        <w:t xml:space="preserve"> specified in TS 25.105 [3], subclause 6.4.5 and 6.4.6 respectively.</w:t>
      </w:r>
    </w:p>
    <w:p w14:paraId="07D8E2B7" w14:textId="77777777" w:rsidR="00C53C29" w:rsidRPr="009C4728" w:rsidRDefault="00C53C29" w:rsidP="00C53C29">
      <w:pPr>
        <w:pStyle w:val="Heading3"/>
      </w:pPr>
      <w:bookmarkStart w:id="877" w:name="_Toc21093145"/>
      <w:bookmarkStart w:id="878" w:name="_Toc29762674"/>
      <w:bookmarkStart w:id="879" w:name="_Toc36025849"/>
      <w:bookmarkStart w:id="880" w:name="_Toc44584719"/>
      <w:bookmarkStart w:id="881" w:name="_Toc45869012"/>
      <w:bookmarkStart w:id="882" w:name="_Toc52553571"/>
      <w:bookmarkStart w:id="883" w:name="_Toc61111818"/>
      <w:bookmarkStart w:id="884" w:name="_Toc61125900"/>
      <w:bookmarkStart w:id="885" w:name="_Toc61126061"/>
      <w:bookmarkStart w:id="886" w:name="_Toc66804573"/>
      <w:bookmarkStart w:id="887" w:name="_Toc74821147"/>
      <w:bookmarkStart w:id="888" w:name="_Toc76503011"/>
      <w:bookmarkStart w:id="889" w:name="_Toc83038684"/>
      <w:bookmarkStart w:id="890" w:name="_Toc89850808"/>
      <w:bookmarkStart w:id="891" w:name="_Toc98664893"/>
      <w:bookmarkStart w:id="892" w:name="_Toc105764895"/>
      <w:bookmarkStart w:id="893" w:name="_Toc123151095"/>
      <w:bookmarkStart w:id="894" w:name="_Toc124162611"/>
      <w:bookmarkStart w:id="895" w:name="_Toc130865978"/>
      <w:bookmarkStart w:id="896" w:name="_Toc138085200"/>
      <w:bookmarkStart w:id="897" w:name="_Toc138891696"/>
      <w:bookmarkStart w:id="898" w:name="_Toc145071485"/>
      <w:bookmarkStart w:id="899" w:name="_Toc155212192"/>
      <w:r w:rsidRPr="009C4728">
        <w:t>6.2.</w:t>
      </w:r>
      <w:r w:rsidRPr="009C4728">
        <w:rPr>
          <w:lang w:eastAsia="ja-JP"/>
        </w:rPr>
        <w:t>6</w:t>
      </w:r>
      <w:r w:rsidRPr="009C4728">
        <w:tab/>
      </w:r>
      <w:r w:rsidRPr="009C4728">
        <w:rPr>
          <w:lang w:eastAsia="ja-JP"/>
        </w:rPr>
        <w:t>NB-IoT</w:t>
      </w:r>
      <w:r w:rsidRPr="009C4728">
        <w:t xml:space="preserve"> minimum requirement for DL </w:t>
      </w:r>
      <w:r w:rsidRPr="009C4728">
        <w:rPr>
          <w:lang w:eastAsia="ja-JP"/>
        </w:rPr>
        <w:t>N</w:t>
      </w:r>
      <w:r w:rsidRPr="009C4728">
        <w:t>RS power</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07D8E2B8" w14:textId="77777777" w:rsidR="00C53C29" w:rsidRPr="009C4728" w:rsidRDefault="00C53C29" w:rsidP="00C53C29">
      <w:r w:rsidRPr="009C4728">
        <w:t>For NB-IoT, the minimum requirement for DL NRS power is specified in TS 36.104 [4], subclause 6.5.4.</w:t>
      </w:r>
    </w:p>
    <w:p w14:paraId="07D8E2B9" w14:textId="77777777" w:rsidR="00C53C29" w:rsidRPr="009C4728" w:rsidRDefault="00C53C29" w:rsidP="00C53C29">
      <w:pPr>
        <w:pStyle w:val="Heading2"/>
      </w:pPr>
      <w:bookmarkStart w:id="900" w:name="_Toc21093146"/>
      <w:bookmarkStart w:id="901" w:name="_Toc29762675"/>
      <w:bookmarkStart w:id="902" w:name="_Toc36025850"/>
      <w:bookmarkStart w:id="903" w:name="_Toc44584720"/>
      <w:bookmarkStart w:id="904" w:name="_Toc45869013"/>
      <w:bookmarkStart w:id="905" w:name="_Toc52553572"/>
      <w:bookmarkStart w:id="906" w:name="_Toc61111819"/>
      <w:bookmarkStart w:id="907" w:name="_Toc61125901"/>
      <w:bookmarkStart w:id="908" w:name="_Toc61126062"/>
      <w:bookmarkStart w:id="909" w:name="_Toc66804574"/>
      <w:bookmarkStart w:id="910" w:name="_Toc74821148"/>
      <w:bookmarkStart w:id="911" w:name="_Toc76503012"/>
      <w:bookmarkStart w:id="912" w:name="_Toc83038685"/>
      <w:bookmarkStart w:id="913" w:name="_Toc89850809"/>
      <w:bookmarkStart w:id="914" w:name="_Toc98664894"/>
      <w:bookmarkStart w:id="915" w:name="_Toc105764896"/>
      <w:bookmarkStart w:id="916" w:name="_Toc123151096"/>
      <w:bookmarkStart w:id="917" w:name="_Toc124162612"/>
      <w:bookmarkStart w:id="918" w:name="_Toc130865979"/>
      <w:bookmarkStart w:id="919" w:name="_Toc138085201"/>
      <w:bookmarkStart w:id="920" w:name="_Toc138891697"/>
      <w:bookmarkStart w:id="921" w:name="_Toc145071486"/>
      <w:bookmarkStart w:id="922" w:name="_Toc155212193"/>
      <w:r w:rsidRPr="009C4728">
        <w:t>6.3</w:t>
      </w:r>
      <w:r w:rsidRPr="009C4728">
        <w:tab/>
        <w:t>Output power dynamics</w:t>
      </w:r>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p>
    <w:p w14:paraId="07D8E2BA" w14:textId="77777777" w:rsidR="00C53C29" w:rsidRPr="009C4728" w:rsidRDefault="00C53C29" w:rsidP="00C53C29">
      <w:r w:rsidRPr="009C4728">
        <w:t>Output power dynamics is defined by the BS transmitter's ability to operate at varying output power levels.</w:t>
      </w:r>
    </w:p>
    <w:p w14:paraId="07D8E2BB" w14:textId="77777777" w:rsidR="00C53C29" w:rsidRPr="009C4728" w:rsidRDefault="00C53C29" w:rsidP="00C53C29">
      <w:pPr>
        <w:pStyle w:val="Heading3"/>
      </w:pPr>
      <w:bookmarkStart w:id="923" w:name="_Toc21093147"/>
      <w:bookmarkStart w:id="924" w:name="_Toc29762676"/>
      <w:bookmarkStart w:id="925" w:name="_Toc36025851"/>
      <w:bookmarkStart w:id="926" w:name="_Toc44584721"/>
      <w:bookmarkStart w:id="927" w:name="_Toc45869014"/>
      <w:bookmarkStart w:id="928" w:name="_Toc52553573"/>
      <w:bookmarkStart w:id="929" w:name="_Toc61111820"/>
      <w:bookmarkStart w:id="930" w:name="_Toc61125902"/>
      <w:bookmarkStart w:id="931" w:name="_Toc61126063"/>
      <w:bookmarkStart w:id="932" w:name="_Toc66804575"/>
      <w:bookmarkStart w:id="933" w:name="_Toc74821149"/>
      <w:bookmarkStart w:id="934" w:name="_Toc76503013"/>
      <w:bookmarkStart w:id="935" w:name="_Toc83038686"/>
      <w:bookmarkStart w:id="936" w:name="_Toc89850810"/>
      <w:bookmarkStart w:id="937" w:name="_Toc98664895"/>
      <w:bookmarkStart w:id="938" w:name="_Toc105764897"/>
      <w:bookmarkStart w:id="939" w:name="_Toc123151097"/>
      <w:bookmarkStart w:id="940" w:name="_Toc124162613"/>
      <w:bookmarkStart w:id="941" w:name="_Toc130865980"/>
      <w:bookmarkStart w:id="942" w:name="_Toc138085202"/>
      <w:bookmarkStart w:id="943" w:name="_Toc138891698"/>
      <w:bookmarkStart w:id="944" w:name="_Toc145071487"/>
      <w:bookmarkStart w:id="945" w:name="_Toc155212194"/>
      <w:r w:rsidRPr="009C4728">
        <w:t>6.3.1</w:t>
      </w:r>
      <w:r w:rsidRPr="009C4728">
        <w:tab/>
        <w:t>E-UTRA minimum requirement</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p w14:paraId="07D8E2BC" w14:textId="77777777" w:rsidR="00C53C29" w:rsidRPr="009C4728" w:rsidRDefault="00C53C29" w:rsidP="00C53C29">
      <w:r w:rsidRPr="009C4728">
        <w:t>For E-UTRA, the minimum requirement for output power dynamics is specified in TS 36.104 [4], subclause 6.3.</w:t>
      </w:r>
    </w:p>
    <w:p w14:paraId="07D8E2BD" w14:textId="77777777" w:rsidR="00C53C29" w:rsidRPr="009C4728" w:rsidRDefault="00C53C29" w:rsidP="00C53C29">
      <w:pPr>
        <w:pStyle w:val="Heading3"/>
      </w:pPr>
      <w:bookmarkStart w:id="946" w:name="_Toc21093148"/>
      <w:bookmarkStart w:id="947" w:name="_Toc29762677"/>
      <w:bookmarkStart w:id="948" w:name="_Toc36025852"/>
      <w:bookmarkStart w:id="949" w:name="_Toc44584722"/>
      <w:bookmarkStart w:id="950" w:name="_Toc45869015"/>
      <w:bookmarkStart w:id="951" w:name="_Toc52553574"/>
      <w:bookmarkStart w:id="952" w:name="_Toc61111821"/>
      <w:bookmarkStart w:id="953" w:name="_Toc61125903"/>
      <w:bookmarkStart w:id="954" w:name="_Toc61126064"/>
      <w:bookmarkStart w:id="955" w:name="_Toc66804576"/>
      <w:bookmarkStart w:id="956" w:name="_Toc74821150"/>
      <w:bookmarkStart w:id="957" w:name="_Toc76503014"/>
      <w:bookmarkStart w:id="958" w:name="_Toc83038687"/>
      <w:bookmarkStart w:id="959" w:name="_Toc89850811"/>
      <w:bookmarkStart w:id="960" w:name="_Toc98664896"/>
      <w:bookmarkStart w:id="961" w:name="_Toc105764898"/>
      <w:bookmarkStart w:id="962" w:name="_Toc123151098"/>
      <w:bookmarkStart w:id="963" w:name="_Toc124162614"/>
      <w:bookmarkStart w:id="964" w:name="_Toc130865981"/>
      <w:bookmarkStart w:id="965" w:name="_Toc138085203"/>
      <w:bookmarkStart w:id="966" w:name="_Toc138891699"/>
      <w:bookmarkStart w:id="967" w:name="_Toc145071488"/>
      <w:bookmarkStart w:id="968" w:name="_Toc155212195"/>
      <w:r w:rsidRPr="009C4728">
        <w:lastRenderedPageBreak/>
        <w:t>6.3.2</w:t>
      </w:r>
      <w:r w:rsidRPr="009C4728">
        <w:tab/>
        <w:t>UTRA FDD minimum requirement</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p w14:paraId="07D8E2BE" w14:textId="77777777" w:rsidR="00C53C29" w:rsidRPr="009C4728" w:rsidRDefault="00C53C29" w:rsidP="00C53C29">
      <w:r w:rsidRPr="009C4728">
        <w:t>For UTRA FDD, the minimum requirement for output power dynamics is specified in TS 25.104 [2], subclause 6.4.</w:t>
      </w:r>
    </w:p>
    <w:p w14:paraId="07D8E2BF" w14:textId="77777777" w:rsidR="00C53C29" w:rsidRPr="009C4728" w:rsidRDefault="00C53C29" w:rsidP="00C53C29">
      <w:pPr>
        <w:pStyle w:val="Heading3"/>
      </w:pPr>
      <w:bookmarkStart w:id="969" w:name="_Toc21093149"/>
      <w:bookmarkStart w:id="970" w:name="_Toc29762678"/>
      <w:bookmarkStart w:id="971" w:name="_Toc36025853"/>
      <w:bookmarkStart w:id="972" w:name="_Toc44584723"/>
      <w:bookmarkStart w:id="973" w:name="_Toc45869016"/>
      <w:bookmarkStart w:id="974" w:name="_Toc52553575"/>
      <w:bookmarkStart w:id="975" w:name="_Toc61111822"/>
      <w:bookmarkStart w:id="976" w:name="_Toc61125904"/>
      <w:bookmarkStart w:id="977" w:name="_Toc61126065"/>
      <w:bookmarkStart w:id="978" w:name="_Toc66804577"/>
      <w:bookmarkStart w:id="979" w:name="_Toc74821151"/>
      <w:bookmarkStart w:id="980" w:name="_Toc76503015"/>
      <w:bookmarkStart w:id="981" w:name="_Toc83038688"/>
      <w:bookmarkStart w:id="982" w:name="_Toc89850812"/>
      <w:bookmarkStart w:id="983" w:name="_Toc98664897"/>
      <w:bookmarkStart w:id="984" w:name="_Toc105764899"/>
      <w:bookmarkStart w:id="985" w:name="_Toc123151099"/>
      <w:bookmarkStart w:id="986" w:name="_Toc124162615"/>
      <w:bookmarkStart w:id="987" w:name="_Toc130865982"/>
      <w:bookmarkStart w:id="988" w:name="_Toc138085204"/>
      <w:bookmarkStart w:id="989" w:name="_Toc138891700"/>
      <w:bookmarkStart w:id="990" w:name="_Toc145071489"/>
      <w:bookmarkStart w:id="991" w:name="_Toc155212196"/>
      <w:r w:rsidRPr="009C4728">
        <w:t>6.3.3</w:t>
      </w:r>
      <w:r w:rsidRPr="009C4728">
        <w:tab/>
        <w:t>UTRA TDD minimum requirement</w:t>
      </w:r>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p>
    <w:p w14:paraId="07D8E2C0" w14:textId="77777777" w:rsidR="00C53C29" w:rsidRPr="009C4728" w:rsidRDefault="00C53C29" w:rsidP="00C53C29">
      <w:r w:rsidRPr="009C4728">
        <w:t>For UTRA TDD, the minimum requirement for output power dynamics is specified in TS 25.105 [3], subclause 6.4.</w:t>
      </w:r>
    </w:p>
    <w:p w14:paraId="07D8E2C1" w14:textId="77777777" w:rsidR="00C53C29" w:rsidRPr="009C4728" w:rsidRDefault="00C53C29" w:rsidP="00C53C29">
      <w:pPr>
        <w:pStyle w:val="Heading3"/>
      </w:pPr>
      <w:bookmarkStart w:id="992" w:name="_Toc21093150"/>
      <w:bookmarkStart w:id="993" w:name="_Toc29762679"/>
      <w:bookmarkStart w:id="994" w:name="_Toc36025854"/>
      <w:bookmarkStart w:id="995" w:name="_Toc44584724"/>
      <w:bookmarkStart w:id="996" w:name="_Toc45869017"/>
      <w:bookmarkStart w:id="997" w:name="_Toc52553576"/>
      <w:bookmarkStart w:id="998" w:name="_Toc61111823"/>
      <w:bookmarkStart w:id="999" w:name="_Toc61125905"/>
      <w:bookmarkStart w:id="1000" w:name="_Toc61126066"/>
      <w:bookmarkStart w:id="1001" w:name="_Toc66804578"/>
      <w:bookmarkStart w:id="1002" w:name="_Toc74821152"/>
      <w:bookmarkStart w:id="1003" w:name="_Toc76503016"/>
      <w:bookmarkStart w:id="1004" w:name="_Toc83038689"/>
      <w:bookmarkStart w:id="1005" w:name="_Toc89850813"/>
      <w:bookmarkStart w:id="1006" w:name="_Toc98664898"/>
      <w:bookmarkStart w:id="1007" w:name="_Toc105764900"/>
      <w:bookmarkStart w:id="1008" w:name="_Toc123151100"/>
      <w:bookmarkStart w:id="1009" w:name="_Toc124162616"/>
      <w:bookmarkStart w:id="1010" w:name="_Toc130865983"/>
      <w:bookmarkStart w:id="1011" w:name="_Toc138085205"/>
      <w:bookmarkStart w:id="1012" w:name="_Toc138891701"/>
      <w:bookmarkStart w:id="1013" w:name="_Toc145071490"/>
      <w:bookmarkStart w:id="1014" w:name="_Toc155212197"/>
      <w:r w:rsidRPr="009C4728">
        <w:t>6.3.4</w:t>
      </w:r>
      <w:r w:rsidRPr="009C4728">
        <w:tab/>
        <w:t>GSM/EDGE minimum requirement</w:t>
      </w:r>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07D8E2C2" w14:textId="77777777" w:rsidR="00C53C29" w:rsidRPr="009C4728" w:rsidRDefault="00C53C29" w:rsidP="00C53C29">
      <w:r w:rsidRPr="009C4728">
        <w:t>For GSM/EDGE, the minimum requirement for output power dynamics is specified in TS 45.005[5], subclause 4.1.2-c. The minimum requirement for output level dynamic operation is specified in TS 45.005[5], subclause 4.5.1.</w:t>
      </w:r>
    </w:p>
    <w:p w14:paraId="07D8E2C3" w14:textId="77777777" w:rsidR="00C53C29" w:rsidRPr="009C4728" w:rsidRDefault="00C53C29" w:rsidP="00C53C29">
      <w:pPr>
        <w:pStyle w:val="Heading3"/>
      </w:pPr>
      <w:bookmarkStart w:id="1015" w:name="_Toc21093151"/>
      <w:bookmarkStart w:id="1016" w:name="_Toc29762680"/>
      <w:bookmarkStart w:id="1017" w:name="_Toc36025855"/>
      <w:bookmarkStart w:id="1018" w:name="_Toc44584725"/>
      <w:bookmarkStart w:id="1019" w:name="_Toc45869018"/>
      <w:bookmarkStart w:id="1020" w:name="_Toc52553577"/>
      <w:bookmarkStart w:id="1021" w:name="_Toc61111824"/>
      <w:bookmarkStart w:id="1022" w:name="_Toc61125906"/>
      <w:bookmarkStart w:id="1023" w:name="_Toc61126067"/>
      <w:bookmarkStart w:id="1024" w:name="_Toc66804579"/>
      <w:bookmarkStart w:id="1025" w:name="_Toc74821153"/>
      <w:bookmarkStart w:id="1026" w:name="_Toc76503017"/>
      <w:bookmarkStart w:id="1027" w:name="_Toc83038690"/>
      <w:bookmarkStart w:id="1028" w:name="_Toc89850814"/>
      <w:bookmarkStart w:id="1029" w:name="_Toc98664899"/>
      <w:bookmarkStart w:id="1030" w:name="_Toc105764901"/>
      <w:bookmarkStart w:id="1031" w:name="_Toc123151101"/>
      <w:bookmarkStart w:id="1032" w:name="_Toc124162617"/>
      <w:bookmarkStart w:id="1033" w:name="_Toc130865984"/>
      <w:bookmarkStart w:id="1034" w:name="_Toc138085206"/>
      <w:bookmarkStart w:id="1035" w:name="_Toc138891702"/>
      <w:bookmarkStart w:id="1036" w:name="_Toc145071491"/>
      <w:bookmarkStart w:id="1037" w:name="_Toc155212198"/>
      <w:r w:rsidRPr="009C4728">
        <w:t>6.3.5</w:t>
      </w:r>
      <w:r w:rsidRPr="009C4728">
        <w:tab/>
        <w:t>NB-IoT minimum requirement</w:t>
      </w:r>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p w14:paraId="07D8E2C4" w14:textId="77777777" w:rsidR="00C53C29" w:rsidRPr="009C4728" w:rsidRDefault="00C53C29" w:rsidP="00C53C29">
      <w:r w:rsidRPr="009C4728">
        <w:t>For NB-IoT E-UTRA in-band or guard band operation, the minimum requirement for output power dynamics is specified in TS 36.104 [4], subclause 6.3.</w:t>
      </w:r>
    </w:p>
    <w:p w14:paraId="07D8E2C5" w14:textId="77777777" w:rsidR="00C53C29" w:rsidRPr="009C4728" w:rsidRDefault="00C53C29" w:rsidP="00C53C29">
      <w:r w:rsidRPr="009C4728">
        <w:t xml:space="preserve">For </w:t>
      </w:r>
      <w:r w:rsidRPr="009C4728">
        <w:rPr>
          <w:i/>
          <w:lang w:eastAsia="zh-CN"/>
        </w:rPr>
        <w:t xml:space="preserve">NB-IoT operation in NR in-band, </w:t>
      </w:r>
      <w:r w:rsidRPr="009C4728">
        <w:t>the minimum requirement for output power dynamics is specified in TS 38.104 [17], subclause 6.3.</w:t>
      </w:r>
    </w:p>
    <w:p w14:paraId="07D8E2C6" w14:textId="77777777" w:rsidR="00C53C29" w:rsidRPr="009C4728" w:rsidRDefault="00C53C29" w:rsidP="00C53C29">
      <w:pPr>
        <w:pStyle w:val="Heading3"/>
      </w:pPr>
      <w:bookmarkStart w:id="1038" w:name="_Toc21093152"/>
      <w:bookmarkStart w:id="1039" w:name="_Toc29762681"/>
      <w:bookmarkStart w:id="1040" w:name="_Toc36025856"/>
      <w:bookmarkStart w:id="1041" w:name="_Toc44584726"/>
      <w:bookmarkStart w:id="1042" w:name="_Toc45869019"/>
      <w:bookmarkStart w:id="1043" w:name="_Toc52553578"/>
      <w:bookmarkStart w:id="1044" w:name="_Toc61111825"/>
      <w:bookmarkStart w:id="1045" w:name="_Toc61125907"/>
      <w:bookmarkStart w:id="1046" w:name="_Toc61126068"/>
      <w:bookmarkStart w:id="1047" w:name="_Toc66804580"/>
      <w:bookmarkStart w:id="1048" w:name="_Toc74821154"/>
      <w:bookmarkStart w:id="1049" w:name="_Toc76503018"/>
      <w:bookmarkStart w:id="1050" w:name="_Toc83038691"/>
      <w:bookmarkStart w:id="1051" w:name="_Toc89850815"/>
      <w:bookmarkStart w:id="1052" w:name="_Toc98664900"/>
      <w:bookmarkStart w:id="1053" w:name="_Toc105764902"/>
      <w:bookmarkStart w:id="1054" w:name="_Toc123151102"/>
      <w:bookmarkStart w:id="1055" w:name="_Toc124162618"/>
      <w:bookmarkStart w:id="1056" w:name="_Toc130865985"/>
      <w:bookmarkStart w:id="1057" w:name="_Toc138085207"/>
      <w:bookmarkStart w:id="1058" w:name="_Toc138891703"/>
      <w:bookmarkStart w:id="1059" w:name="_Toc145071492"/>
      <w:bookmarkStart w:id="1060" w:name="_Toc155212199"/>
      <w:r w:rsidRPr="009C4728">
        <w:t>6.3.6</w:t>
      </w:r>
      <w:r w:rsidRPr="009C4728">
        <w:tab/>
        <w:t>NR minimum requirement</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p>
    <w:p w14:paraId="07D8E2C7" w14:textId="77777777" w:rsidR="00C53C29" w:rsidRPr="009C4728" w:rsidRDefault="00C53C29" w:rsidP="00C53C29">
      <w:r w:rsidRPr="009C4728">
        <w:t>For NR, the minimum requirement for output power dynamics (BS type 1-C) is specified in TS 38.104 [17], subclause 6.3.</w:t>
      </w:r>
    </w:p>
    <w:p w14:paraId="07D8E2C8" w14:textId="77777777" w:rsidR="00C53C29" w:rsidRPr="009C4728" w:rsidRDefault="00C53C29" w:rsidP="00C53C29">
      <w:pPr>
        <w:pStyle w:val="Heading2"/>
      </w:pPr>
      <w:bookmarkStart w:id="1061" w:name="_Toc21093153"/>
      <w:bookmarkStart w:id="1062" w:name="_Toc29762682"/>
      <w:bookmarkStart w:id="1063" w:name="_Toc36025857"/>
      <w:bookmarkStart w:id="1064" w:name="_Toc44584727"/>
      <w:bookmarkStart w:id="1065" w:name="_Toc45869020"/>
      <w:bookmarkStart w:id="1066" w:name="_Toc52553579"/>
      <w:bookmarkStart w:id="1067" w:name="_Toc61111826"/>
      <w:bookmarkStart w:id="1068" w:name="_Toc61125908"/>
      <w:bookmarkStart w:id="1069" w:name="_Toc61126069"/>
      <w:bookmarkStart w:id="1070" w:name="_Toc66804581"/>
      <w:bookmarkStart w:id="1071" w:name="_Toc74821155"/>
      <w:bookmarkStart w:id="1072" w:name="_Toc76503019"/>
      <w:bookmarkStart w:id="1073" w:name="_Toc83038692"/>
      <w:bookmarkStart w:id="1074" w:name="_Toc89850816"/>
      <w:bookmarkStart w:id="1075" w:name="_Toc98664901"/>
      <w:bookmarkStart w:id="1076" w:name="_Toc105764903"/>
      <w:bookmarkStart w:id="1077" w:name="_Toc123151103"/>
      <w:bookmarkStart w:id="1078" w:name="_Toc124162619"/>
      <w:bookmarkStart w:id="1079" w:name="_Toc130865986"/>
      <w:bookmarkStart w:id="1080" w:name="_Toc138085208"/>
      <w:bookmarkStart w:id="1081" w:name="_Toc138891704"/>
      <w:bookmarkStart w:id="1082" w:name="_Toc145071493"/>
      <w:bookmarkStart w:id="1083" w:name="_Toc155212200"/>
      <w:r w:rsidRPr="009C4728">
        <w:t>6.4</w:t>
      </w:r>
      <w:r w:rsidRPr="009C4728">
        <w:tab/>
        <w:t>Transmit ON/OFF power</w:t>
      </w:r>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p>
    <w:p w14:paraId="07D8E2C9" w14:textId="77777777" w:rsidR="00C53C29" w:rsidRPr="009C4728" w:rsidRDefault="00C53C29" w:rsidP="00C53C29">
      <w:r w:rsidRPr="009C4728">
        <w:t>The requirements in subclause 6.4 are only applied for BC3 BS.</w:t>
      </w:r>
    </w:p>
    <w:p w14:paraId="07D8E2CA" w14:textId="77777777" w:rsidR="00C53C29" w:rsidRPr="009C4728" w:rsidRDefault="00C53C29" w:rsidP="00C53C29">
      <w:pPr>
        <w:pStyle w:val="Heading3"/>
      </w:pPr>
      <w:bookmarkStart w:id="1084" w:name="_Toc21093154"/>
      <w:bookmarkStart w:id="1085" w:name="_Toc29762683"/>
      <w:bookmarkStart w:id="1086" w:name="_Toc36025858"/>
      <w:bookmarkStart w:id="1087" w:name="_Toc44584728"/>
      <w:bookmarkStart w:id="1088" w:name="_Toc45869021"/>
      <w:bookmarkStart w:id="1089" w:name="_Toc52553580"/>
      <w:bookmarkStart w:id="1090" w:name="_Toc61111827"/>
      <w:bookmarkStart w:id="1091" w:name="_Toc61125909"/>
      <w:bookmarkStart w:id="1092" w:name="_Toc61126070"/>
      <w:bookmarkStart w:id="1093" w:name="_Toc66804582"/>
      <w:bookmarkStart w:id="1094" w:name="_Toc74821156"/>
      <w:bookmarkStart w:id="1095" w:name="_Toc76503020"/>
      <w:bookmarkStart w:id="1096" w:name="_Toc83038693"/>
      <w:bookmarkStart w:id="1097" w:name="_Toc89850817"/>
      <w:bookmarkStart w:id="1098" w:name="_Toc98664902"/>
      <w:bookmarkStart w:id="1099" w:name="_Toc105764904"/>
      <w:bookmarkStart w:id="1100" w:name="_Toc123151104"/>
      <w:bookmarkStart w:id="1101" w:name="_Toc124162620"/>
      <w:bookmarkStart w:id="1102" w:name="_Toc130865987"/>
      <w:bookmarkStart w:id="1103" w:name="_Toc138085209"/>
      <w:bookmarkStart w:id="1104" w:name="_Toc138891705"/>
      <w:bookmarkStart w:id="1105" w:name="_Toc145071494"/>
      <w:bookmarkStart w:id="1106" w:name="_Toc155212201"/>
      <w:r w:rsidRPr="009C4728">
        <w:t>6.4.1</w:t>
      </w:r>
      <w:r w:rsidRPr="009C4728">
        <w:tab/>
        <w:t>Transmitter OFF power</w:t>
      </w:r>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14:paraId="07D8E2CB" w14:textId="77777777" w:rsidR="00C53C29" w:rsidRPr="009C4728" w:rsidRDefault="00C53C29" w:rsidP="00C53C29">
      <w:r w:rsidRPr="009C4728">
        <w:t xml:space="preserve">For UTRA and E-UTRA, transmitter OFF power is defined as the mean power measured over 70 </w:t>
      </w:r>
      <w:r w:rsidRPr="009C4728">
        <w:sym w:font="Symbol" w:char="F06D"/>
      </w:r>
      <w:r w:rsidRPr="009C4728">
        <w:t xml:space="preserve">s filtered with a square filter of bandwidth equal to the Base Station RF Bandwidth(s) of the BS centred on the central frequency of the Base Station RF Bandwidth(s) during the transmitter OFF period. </w:t>
      </w:r>
    </w:p>
    <w:p w14:paraId="07D8E2CC" w14:textId="77777777" w:rsidR="00C53C29" w:rsidRPr="009C4728" w:rsidRDefault="00C53C29" w:rsidP="00C53C29">
      <w:r w:rsidRPr="009C4728">
        <w:t>In NR transmitter OFF power is defined as the mean power measured over 70/N us filtered with a square filter of bandwidth equal to the transmission bandwidth configuration of the BS (BW</w:t>
      </w:r>
      <w:r w:rsidRPr="009C4728">
        <w:rPr>
          <w:vertAlign w:val="subscript"/>
        </w:rPr>
        <w:t>Config</w:t>
      </w:r>
      <w:r w:rsidRPr="009C4728">
        <w:t>) centred on the central frequency of the Base Station RF Bandwidth(s) during the transmitter OFF period. N = SCS/15, where SCS is Sub Carrier Spacing in kHz.</w:t>
      </w:r>
    </w:p>
    <w:p w14:paraId="07D8E2CD" w14:textId="77777777" w:rsidR="00C53C29" w:rsidRPr="009C4728" w:rsidRDefault="00C53C29" w:rsidP="00C53C29">
      <w:r w:rsidRPr="009C4728">
        <w:rPr>
          <w:rFonts w:eastAsia="SimSun"/>
        </w:rPr>
        <w:t xml:space="preserve">For BS supporting </w:t>
      </w:r>
      <w:r w:rsidRPr="009C4728">
        <w:t xml:space="preserve">intra-band </w:t>
      </w:r>
      <w:r w:rsidRPr="009C4728">
        <w:rPr>
          <w:rFonts w:eastAsia="SimSun"/>
        </w:rPr>
        <w:t xml:space="preserve">contiguous CA, the transmitter OFF power is defined as the mean power measured over 70/N us filtered with a square filter of bandwidth equal to the </w:t>
      </w:r>
      <w:r w:rsidRPr="009C4728">
        <w:rPr>
          <w:rFonts w:eastAsia="SimSun"/>
          <w:i/>
          <w:iCs/>
        </w:rPr>
        <w:t xml:space="preserve">Aggregated </w:t>
      </w:r>
      <w:r w:rsidRPr="009C4728">
        <w:rPr>
          <w:rFonts w:eastAsia="SimSun" w:hint="eastAsia"/>
          <w:i/>
          <w:iCs/>
          <w:lang w:val="en-US" w:eastAsia="zh-CN"/>
        </w:rPr>
        <w:t xml:space="preserve">BS </w:t>
      </w:r>
      <w:r w:rsidRPr="009C4728">
        <w:rPr>
          <w:rFonts w:eastAsia="SimSun"/>
          <w:i/>
          <w:iCs/>
        </w:rPr>
        <w:t>Channel Bandwidth</w:t>
      </w:r>
      <w:r w:rsidRPr="009C4728">
        <w:rPr>
          <w:rFonts w:eastAsia="SimSun"/>
        </w:rPr>
        <w:t xml:space="preserve"> </w:t>
      </w:r>
      <w:r w:rsidRPr="009C4728">
        <w:rPr>
          <w:bCs/>
        </w:rPr>
        <w:t>BW</w:t>
      </w:r>
      <w:r w:rsidRPr="009C4728">
        <w:rPr>
          <w:bCs/>
          <w:vertAlign w:val="subscript"/>
        </w:rPr>
        <w:t>Channel_CA</w:t>
      </w:r>
      <w:r w:rsidRPr="009C4728">
        <w:rPr>
          <w:rFonts w:eastAsia="SimSun"/>
          <w:bCs/>
        </w:rPr>
        <w:t xml:space="preserve"> centred on (F</w:t>
      </w:r>
      <w:r w:rsidRPr="009C4728">
        <w:rPr>
          <w:rFonts w:eastAsia="SimSun"/>
          <w:bCs/>
          <w:vertAlign w:val="subscript"/>
        </w:rPr>
        <w:t>edge,high</w:t>
      </w:r>
      <w:r w:rsidRPr="009C4728">
        <w:rPr>
          <w:rFonts w:eastAsia="SimSun"/>
          <w:bCs/>
        </w:rPr>
        <w:t>+F</w:t>
      </w:r>
      <w:r w:rsidRPr="009C4728">
        <w:rPr>
          <w:rFonts w:eastAsia="SimSun"/>
          <w:bCs/>
          <w:vertAlign w:val="subscript"/>
        </w:rPr>
        <w:t>edge,low</w:t>
      </w:r>
      <w:r w:rsidRPr="009C4728">
        <w:rPr>
          <w:rFonts w:eastAsia="SimSun"/>
          <w:bCs/>
        </w:rPr>
        <w:t xml:space="preserve">)/2 during the </w:t>
      </w:r>
      <w:r w:rsidRPr="009C4728">
        <w:rPr>
          <w:rFonts w:eastAsia="SimSun"/>
          <w:bCs/>
          <w:i/>
          <w:iCs/>
        </w:rPr>
        <w:t>transmitter OFF period</w:t>
      </w:r>
      <w:r w:rsidRPr="009C4728">
        <w:rPr>
          <w:rFonts w:eastAsia="SimSun"/>
          <w:bCs/>
        </w:rPr>
        <w:t>.</w:t>
      </w:r>
      <w:r w:rsidRPr="009C4728">
        <w:rPr>
          <w:rFonts w:eastAsia="SimSun" w:hint="eastAsia"/>
          <w:bCs/>
          <w:lang w:val="en-US" w:eastAsia="zh-CN"/>
        </w:rPr>
        <w:t xml:space="preserve"> </w:t>
      </w:r>
      <w:r w:rsidRPr="009C4728">
        <w:t xml:space="preserve">N is equal to 1 if there are any UTRA or E-UTRA carriers, or for NR N = SCS/15, where SCS is </w:t>
      </w:r>
      <w:r w:rsidRPr="009C4728">
        <w:rPr>
          <w:rFonts w:hint="eastAsia"/>
          <w:lang w:val="en-US" w:eastAsia="zh-CN"/>
        </w:rPr>
        <w:t xml:space="preserve">the smallest supported </w:t>
      </w:r>
      <w:r w:rsidRPr="009C4728">
        <w:t>Sub Carrier Spacing in kHz</w:t>
      </w:r>
      <w:r w:rsidRPr="009C4728">
        <w:rPr>
          <w:rFonts w:hint="eastAsia"/>
          <w:lang w:val="en-US" w:eastAsia="zh-CN"/>
        </w:rPr>
        <w:t xml:space="preserve"> in the </w:t>
      </w:r>
      <w:r w:rsidRPr="009C4728">
        <w:rPr>
          <w:rFonts w:eastAsia="SimSun"/>
          <w:i/>
          <w:iCs/>
        </w:rPr>
        <w:t xml:space="preserve">Aggregated </w:t>
      </w:r>
      <w:r w:rsidRPr="009C4728">
        <w:rPr>
          <w:rFonts w:eastAsia="SimSun" w:hint="eastAsia"/>
          <w:i/>
          <w:iCs/>
          <w:lang w:val="en-US" w:eastAsia="zh-CN"/>
        </w:rPr>
        <w:t xml:space="preserve">BS </w:t>
      </w:r>
      <w:r w:rsidRPr="009C4728">
        <w:rPr>
          <w:rFonts w:eastAsia="SimSun"/>
          <w:i/>
          <w:iCs/>
        </w:rPr>
        <w:t>Channel Bandwidth</w:t>
      </w:r>
      <w:r w:rsidRPr="009C4728">
        <w:t>.</w:t>
      </w:r>
    </w:p>
    <w:p w14:paraId="07D8E2CE" w14:textId="77777777" w:rsidR="00C53C29" w:rsidRPr="009C4728" w:rsidRDefault="00C53C29" w:rsidP="00C53C29">
      <w:pPr>
        <w:pStyle w:val="Heading4"/>
      </w:pPr>
      <w:bookmarkStart w:id="1107" w:name="_Toc21093155"/>
      <w:bookmarkStart w:id="1108" w:name="_Toc29762684"/>
      <w:bookmarkStart w:id="1109" w:name="_Toc36025859"/>
      <w:bookmarkStart w:id="1110" w:name="_Toc44584729"/>
      <w:bookmarkStart w:id="1111" w:name="_Toc45869022"/>
      <w:bookmarkStart w:id="1112" w:name="_Toc52553581"/>
      <w:bookmarkStart w:id="1113" w:name="_Toc61111828"/>
      <w:bookmarkStart w:id="1114" w:name="_Toc61125910"/>
      <w:bookmarkStart w:id="1115" w:name="_Toc61126071"/>
      <w:bookmarkStart w:id="1116" w:name="_Toc66804583"/>
      <w:bookmarkStart w:id="1117" w:name="_Toc74821157"/>
      <w:bookmarkStart w:id="1118" w:name="_Toc76503021"/>
      <w:bookmarkStart w:id="1119" w:name="_Toc83038694"/>
      <w:bookmarkStart w:id="1120" w:name="_Toc89850818"/>
      <w:bookmarkStart w:id="1121" w:name="_Toc98664903"/>
      <w:bookmarkStart w:id="1122" w:name="_Toc105764905"/>
      <w:bookmarkStart w:id="1123" w:name="_Toc123151105"/>
      <w:bookmarkStart w:id="1124" w:name="_Toc124162621"/>
      <w:bookmarkStart w:id="1125" w:name="_Toc130865988"/>
      <w:bookmarkStart w:id="1126" w:name="_Toc138085210"/>
      <w:bookmarkStart w:id="1127" w:name="_Toc138891706"/>
      <w:bookmarkStart w:id="1128" w:name="_Toc145071495"/>
      <w:bookmarkStart w:id="1129" w:name="_Toc155212202"/>
      <w:r w:rsidRPr="009C4728">
        <w:t>6.4.1.1</w:t>
      </w:r>
      <w:r w:rsidRPr="009C4728">
        <w:tab/>
        <w:t>Minimum Requirement</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07D8E2CF" w14:textId="77777777" w:rsidR="00C53C29" w:rsidRPr="009C4728" w:rsidRDefault="00C53C29" w:rsidP="00C53C29">
      <w:r w:rsidRPr="009C4728">
        <w:t>The transmitter OFF power spectral density shall be less than -85 dBm/MHz.</w:t>
      </w:r>
    </w:p>
    <w:p w14:paraId="07D8E2D0" w14:textId="77777777" w:rsidR="00C53C29" w:rsidRPr="009C4728" w:rsidRDefault="00C53C29" w:rsidP="00C53C29">
      <w:r w:rsidRPr="009C4728">
        <w:t>For BS capable of multi-band operation, the requirement is only applicable during the transmitter OFF period in all supported operating bands.</w:t>
      </w:r>
    </w:p>
    <w:p w14:paraId="07D8E2D1" w14:textId="77777777" w:rsidR="00C53C29" w:rsidRPr="009C4728" w:rsidRDefault="00C53C29" w:rsidP="00C53C29">
      <w:pPr>
        <w:pStyle w:val="Heading3"/>
      </w:pPr>
      <w:bookmarkStart w:id="1130" w:name="_Toc21093156"/>
      <w:bookmarkStart w:id="1131" w:name="_Toc29762685"/>
      <w:bookmarkStart w:id="1132" w:name="_Toc36025860"/>
      <w:bookmarkStart w:id="1133" w:name="_Toc44584730"/>
      <w:bookmarkStart w:id="1134" w:name="_Toc45869023"/>
      <w:bookmarkStart w:id="1135" w:name="_Toc52553582"/>
      <w:bookmarkStart w:id="1136" w:name="_Toc61111829"/>
      <w:bookmarkStart w:id="1137" w:name="_Toc61125911"/>
      <w:bookmarkStart w:id="1138" w:name="_Toc61126072"/>
      <w:bookmarkStart w:id="1139" w:name="_Toc66804584"/>
      <w:bookmarkStart w:id="1140" w:name="_Toc74821158"/>
      <w:bookmarkStart w:id="1141" w:name="_Toc76503022"/>
      <w:bookmarkStart w:id="1142" w:name="_Toc83038695"/>
      <w:bookmarkStart w:id="1143" w:name="_Toc89850819"/>
      <w:bookmarkStart w:id="1144" w:name="_Toc98664904"/>
      <w:bookmarkStart w:id="1145" w:name="_Toc105764906"/>
      <w:bookmarkStart w:id="1146" w:name="_Toc123151106"/>
      <w:bookmarkStart w:id="1147" w:name="_Toc124162622"/>
      <w:bookmarkStart w:id="1148" w:name="_Toc130865989"/>
      <w:bookmarkStart w:id="1149" w:name="_Toc138085211"/>
      <w:bookmarkStart w:id="1150" w:name="_Toc138891707"/>
      <w:bookmarkStart w:id="1151" w:name="_Toc145071496"/>
      <w:bookmarkStart w:id="1152" w:name="_Toc155212203"/>
      <w:r w:rsidRPr="009C4728">
        <w:t>6.4.2</w:t>
      </w:r>
      <w:r w:rsidRPr="009C4728">
        <w:tab/>
        <w:t>Transmitter transient period</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p>
    <w:p w14:paraId="07D8E2D2" w14:textId="77777777" w:rsidR="00C53C29" w:rsidRPr="009C4728" w:rsidRDefault="00C53C29" w:rsidP="00C53C29">
      <w:r w:rsidRPr="009C4728">
        <w:t>The transmitter transient period is the time period during which the transmitter is changing from the OFF period to the ON period or vice versa. The transmitter transient period is illustrated in Figure 6.4.2-1</w:t>
      </w:r>
      <w:r w:rsidRPr="009C4728">
        <w:rPr>
          <w:rFonts w:hint="eastAsia"/>
          <w:lang w:eastAsia="zh-CN"/>
        </w:rPr>
        <w:t xml:space="preserve"> and </w:t>
      </w:r>
      <w:r w:rsidRPr="009C4728">
        <w:t>Figure 6.4.2-</w:t>
      </w:r>
      <w:r w:rsidRPr="009C4728">
        <w:rPr>
          <w:rFonts w:hint="eastAsia"/>
          <w:lang w:eastAsia="zh-CN"/>
        </w:rPr>
        <w:t>2</w:t>
      </w:r>
      <w:r w:rsidRPr="009C4728">
        <w:t>.</w:t>
      </w:r>
    </w:p>
    <w:bookmarkStart w:id="1153" w:name="_MON_1317316963"/>
    <w:bookmarkStart w:id="1154" w:name="_MON_1323547975"/>
    <w:bookmarkEnd w:id="1153"/>
    <w:bookmarkEnd w:id="1154"/>
    <w:bookmarkStart w:id="1155" w:name="_MON_1323726522"/>
    <w:bookmarkEnd w:id="1155"/>
    <w:p w14:paraId="07D8E2D3" w14:textId="77777777" w:rsidR="00C53C29" w:rsidRPr="009C4728" w:rsidRDefault="00C53C29" w:rsidP="00C53C29">
      <w:pPr>
        <w:pStyle w:val="TH"/>
      </w:pPr>
      <w:r w:rsidRPr="009C4728">
        <w:object w:dxaOrig="9719" w:dyaOrig="4691" w14:anchorId="07D8FE9B">
          <v:shape id="_x0000_i1033" type="#_x0000_t75" style="width:467.5pt;height:237.5pt" o:ole="">
            <v:imagedata r:id="rId27" o:title=""/>
          </v:shape>
          <o:OLEObject Type="Embed" ProgID="Word.Picture.8" ShapeID="_x0000_i1033" DrawAspect="Content" ObjectID="_1766318747" r:id="rId28"/>
        </w:object>
      </w:r>
    </w:p>
    <w:p w14:paraId="07D8E2D4" w14:textId="77777777" w:rsidR="00C53C29" w:rsidRPr="009C4728" w:rsidRDefault="00C53C29" w:rsidP="00C53C29">
      <w:pPr>
        <w:pStyle w:val="TF"/>
        <w:rPr>
          <w:lang w:eastAsia="zh-CN"/>
        </w:rPr>
      </w:pPr>
      <w:r w:rsidRPr="009C4728">
        <w:t>Figure 6.4.2-1: Illustration of the relations of transmitter ON period, transmitter OFF period and transmitter transient period</w:t>
      </w:r>
      <w:r w:rsidRPr="009C4728">
        <w:rPr>
          <w:rFonts w:hint="eastAsia"/>
          <w:lang w:eastAsia="zh-CN"/>
        </w:rPr>
        <w:t xml:space="preserve"> (for E-UTRA/UTRA)</w:t>
      </w:r>
    </w:p>
    <w:p w14:paraId="07D8E2D5" w14:textId="77777777" w:rsidR="00C53C29" w:rsidRPr="009C4728" w:rsidRDefault="009C4728" w:rsidP="00C53C29">
      <w:pPr>
        <w:pStyle w:val="TH"/>
        <w:rPr>
          <w:lang w:eastAsia="zh-CN"/>
        </w:rPr>
      </w:pPr>
      <w:r w:rsidRPr="009C4728">
        <w:rPr>
          <w:noProof/>
        </w:rPr>
        <mc:AlternateContent>
          <mc:Choice Requires="wpc">
            <w:drawing>
              <wp:inline distT="0" distB="0" distL="0" distR="0" wp14:anchorId="07D8FE9C" wp14:editId="07D8FE9D">
                <wp:extent cx="6199505" cy="2980690"/>
                <wp:effectExtent l="0" t="0" r="1270" b="635"/>
                <wp:docPr id="66" name="Canvas 1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Rectangle 64"/>
                        <wps:cNvSpPr>
                          <a:spLocks noChangeArrowheads="1"/>
                        </wps:cNvSpPr>
                        <wps:spPr bwMode="auto">
                          <a:xfrm>
                            <a:off x="6135404" y="2720382"/>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7"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4" name="Freeform 65"/>
                        <wps:cNvSpPr>
                          <a:spLocks noEditPoints="1"/>
                        </wps:cNvSpPr>
                        <wps:spPr bwMode="auto">
                          <a:xfrm>
                            <a:off x="1200120" y="1534146"/>
                            <a:ext cx="4573977" cy="8900"/>
                          </a:xfrm>
                          <a:custGeom>
                            <a:avLst/>
                            <a:gdLst>
                              <a:gd name="T0" fmla="*/ 12502471 w 25050"/>
                              <a:gd name="T1" fmla="*/ 0 h 50"/>
                              <a:gd name="T2" fmla="*/ 29172249 w 25050"/>
                              <a:gd name="T3" fmla="*/ 0 h 50"/>
                              <a:gd name="T4" fmla="*/ 41674719 w 25050"/>
                              <a:gd name="T5" fmla="*/ 791210 h 50"/>
                              <a:gd name="T6" fmla="*/ 52510121 w 25050"/>
                              <a:gd name="T7" fmla="*/ 1582420 h 50"/>
                              <a:gd name="T8" fmla="*/ 59178032 w 25050"/>
                              <a:gd name="T9" fmla="*/ 1582420 h 50"/>
                              <a:gd name="T10" fmla="*/ 70013434 w 25050"/>
                              <a:gd name="T11" fmla="*/ 791210 h 50"/>
                              <a:gd name="T12" fmla="*/ 82515904 w 25050"/>
                              <a:gd name="T13" fmla="*/ 0 h 50"/>
                              <a:gd name="T14" fmla="*/ 105853594 w 25050"/>
                              <a:gd name="T15" fmla="*/ 0 h 50"/>
                              <a:gd name="T16" fmla="*/ 122523554 w 25050"/>
                              <a:gd name="T17" fmla="*/ 0 h 50"/>
                              <a:gd name="T18" fmla="*/ 135026025 w 25050"/>
                              <a:gd name="T19" fmla="*/ 791210 h 50"/>
                              <a:gd name="T20" fmla="*/ 145861426 w 25050"/>
                              <a:gd name="T21" fmla="*/ 1582420 h 50"/>
                              <a:gd name="T22" fmla="*/ 152529338 w 25050"/>
                              <a:gd name="T23" fmla="*/ 1582420 h 50"/>
                              <a:gd name="T24" fmla="*/ 163364739 w 25050"/>
                              <a:gd name="T25" fmla="*/ 791210 h 50"/>
                              <a:gd name="T26" fmla="*/ 175867210 w 25050"/>
                              <a:gd name="T27" fmla="*/ 0 h 50"/>
                              <a:gd name="T28" fmla="*/ 199204899 w 25050"/>
                              <a:gd name="T29" fmla="*/ 0 h 50"/>
                              <a:gd name="T30" fmla="*/ 215874860 w 25050"/>
                              <a:gd name="T31" fmla="*/ 0 h 50"/>
                              <a:gd name="T32" fmla="*/ 228377148 w 25050"/>
                              <a:gd name="T33" fmla="*/ 791210 h 50"/>
                              <a:gd name="T34" fmla="*/ 239212732 w 25050"/>
                              <a:gd name="T35" fmla="*/ 1582420 h 50"/>
                              <a:gd name="T36" fmla="*/ 245880643 w 25050"/>
                              <a:gd name="T37" fmla="*/ 1582420 h 50"/>
                              <a:gd name="T38" fmla="*/ 256716045 w 25050"/>
                              <a:gd name="T39" fmla="*/ 791210 h 50"/>
                              <a:gd name="T40" fmla="*/ 269218333 w 25050"/>
                              <a:gd name="T41" fmla="*/ 0 h 50"/>
                              <a:gd name="T42" fmla="*/ 292556205 w 25050"/>
                              <a:gd name="T43" fmla="*/ 0 h 50"/>
                              <a:gd name="T44" fmla="*/ 309226166 w 25050"/>
                              <a:gd name="T45" fmla="*/ 0 h 50"/>
                              <a:gd name="T46" fmla="*/ 321728454 w 25050"/>
                              <a:gd name="T47" fmla="*/ 791210 h 50"/>
                              <a:gd name="T48" fmla="*/ 332563855 w 25050"/>
                              <a:gd name="T49" fmla="*/ 1582420 h 50"/>
                              <a:gd name="T50" fmla="*/ 339231949 w 25050"/>
                              <a:gd name="T51" fmla="*/ 1582420 h 50"/>
                              <a:gd name="T52" fmla="*/ 350067350 w 25050"/>
                              <a:gd name="T53" fmla="*/ 791210 h 50"/>
                              <a:gd name="T54" fmla="*/ 362569638 w 25050"/>
                              <a:gd name="T55" fmla="*/ 0 h 50"/>
                              <a:gd name="T56" fmla="*/ 385907511 w 25050"/>
                              <a:gd name="T57" fmla="*/ 0 h 50"/>
                              <a:gd name="T58" fmla="*/ 402577471 w 25050"/>
                              <a:gd name="T59" fmla="*/ 0 h 50"/>
                              <a:gd name="T60" fmla="*/ 415079759 w 25050"/>
                              <a:gd name="T61" fmla="*/ 791210 h 50"/>
                              <a:gd name="T62" fmla="*/ 425915161 w 25050"/>
                              <a:gd name="T63" fmla="*/ 1582420 h 50"/>
                              <a:gd name="T64" fmla="*/ 432583072 w 25050"/>
                              <a:gd name="T65" fmla="*/ 1582420 h 50"/>
                              <a:gd name="T66" fmla="*/ 443418656 w 25050"/>
                              <a:gd name="T67" fmla="*/ 791210 h 50"/>
                              <a:gd name="T68" fmla="*/ 455920944 w 25050"/>
                              <a:gd name="T69" fmla="*/ 0 h 50"/>
                              <a:gd name="T70" fmla="*/ 479258816 w 25050"/>
                              <a:gd name="T71" fmla="*/ 0 h 50"/>
                              <a:gd name="T72" fmla="*/ 495928594 w 25050"/>
                              <a:gd name="T73" fmla="*/ 0 h 50"/>
                              <a:gd name="T74" fmla="*/ 508431065 w 25050"/>
                              <a:gd name="T75" fmla="*/ 791210 h 50"/>
                              <a:gd name="T76" fmla="*/ 519266466 w 25050"/>
                              <a:gd name="T77" fmla="*/ 1582420 h 50"/>
                              <a:gd name="T78" fmla="*/ 525934378 w 25050"/>
                              <a:gd name="T79" fmla="*/ 1582420 h 50"/>
                              <a:gd name="T80" fmla="*/ 536769779 w 25050"/>
                              <a:gd name="T81" fmla="*/ 791210 h 50"/>
                              <a:gd name="T82" fmla="*/ 549272250 w 25050"/>
                              <a:gd name="T83" fmla="*/ 0 h 50"/>
                              <a:gd name="T84" fmla="*/ 572610122 w 25050"/>
                              <a:gd name="T85" fmla="*/ 0 h 50"/>
                              <a:gd name="T86" fmla="*/ 589279900 w 25050"/>
                              <a:gd name="T87" fmla="*/ 0 h 50"/>
                              <a:gd name="T88" fmla="*/ 601782371 w 25050"/>
                              <a:gd name="T89" fmla="*/ 791210 h 50"/>
                              <a:gd name="T90" fmla="*/ 612617772 w 25050"/>
                              <a:gd name="T91" fmla="*/ 1582420 h 50"/>
                              <a:gd name="T92" fmla="*/ 619285683 w 25050"/>
                              <a:gd name="T93" fmla="*/ 1582420 h 50"/>
                              <a:gd name="T94" fmla="*/ 630121085 w 25050"/>
                              <a:gd name="T95" fmla="*/ 791210 h 50"/>
                              <a:gd name="T96" fmla="*/ 642623555 w 25050"/>
                              <a:gd name="T97" fmla="*/ 0 h 50"/>
                              <a:gd name="T98" fmla="*/ 665961427 w 25050"/>
                              <a:gd name="T99" fmla="*/ 0 h 50"/>
                              <a:gd name="T100" fmla="*/ 682631206 w 25050"/>
                              <a:gd name="T101" fmla="*/ 0 h 50"/>
                              <a:gd name="T102" fmla="*/ 695133676 w 25050"/>
                              <a:gd name="T103" fmla="*/ 791210 h 50"/>
                              <a:gd name="T104" fmla="*/ 705969078 w 25050"/>
                              <a:gd name="T105" fmla="*/ 1582420 h 50"/>
                              <a:gd name="T106" fmla="*/ 712636989 w 25050"/>
                              <a:gd name="T107" fmla="*/ 1582420 h 50"/>
                              <a:gd name="T108" fmla="*/ 723472390 w 25050"/>
                              <a:gd name="T109" fmla="*/ 791210 h 50"/>
                              <a:gd name="T110" fmla="*/ 735974861 w 25050"/>
                              <a:gd name="T111" fmla="*/ 0 h 50"/>
                              <a:gd name="T112" fmla="*/ 759312550 w 25050"/>
                              <a:gd name="T113" fmla="*/ 0 h 50"/>
                              <a:gd name="T114" fmla="*/ 775982511 w 25050"/>
                              <a:gd name="T115" fmla="*/ 0 h 50"/>
                              <a:gd name="T116" fmla="*/ 788484982 w 25050"/>
                              <a:gd name="T117" fmla="*/ 791210 h 50"/>
                              <a:gd name="T118" fmla="*/ 799320383 w 25050"/>
                              <a:gd name="T119" fmla="*/ 1582420 h 50"/>
                              <a:gd name="T120" fmla="*/ 805988295 w 25050"/>
                              <a:gd name="T121" fmla="*/ 1582420 h 50"/>
                              <a:gd name="T122" fmla="*/ 816823696 w 25050"/>
                              <a:gd name="T123" fmla="*/ 791210 h 50"/>
                              <a:gd name="T124" fmla="*/ 829326167 w 25050"/>
                              <a:gd name="T125" fmla="*/ 0 h 5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5050" h="50">
                                <a:moveTo>
                                  <a:pt x="25" y="0"/>
                                </a:moveTo>
                                <a:lnTo>
                                  <a:pt x="175" y="0"/>
                                </a:lnTo>
                                <a:cubicBezTo>
                                  <a:pt x="189" y="0"/>
                                  <a:pt x="200" y="12"/>
                                  <a:pt x="200" y="25"/>
                                </a:cubicBezTo>
                                <a:cubicBezTo>
                                  <a:pt x="200" y="39"/>
                                  <a:pt x="189" y="50"/>
                                  <a:pt x="175" y="50"/>
                                </a:cubicBezTo>
                                <a:lnTo>
                                  <a:pt x="25" y="50"/>
                                </a:lnTo>
                                <a:cubicBezTo>
                                  <a:pt x="12" y="50"/>
                                  <a:pt x="0" y="39"/>
                                  <a:pt x="0" y="25"/>
                                </a:cubicBezTo>
                                <a:cubicBezTo>
                                  <a:pt x="0" y="12"/>
                                  <a:pt x="12" y="0"/>
                                  <a:pt x="25" y="0"/>
                                </a:cubicBezTo>
                                <a:close/>
                                <a:moveTo>
                                  <a:pt x="375" y="0"/>
                                </a:moveTo>
                                <a:lnTo>
                                  <a:pt x="525" y="0"/>
                                </a:lnTo>
                                <a:cubicBezTo>
                                  <a:pt x="539" y="0"/>
                                  <a:pt x="550" y="12"/>
                                  <a:pt x="550" y="25"/>
                                </a:cubicBezTo>
                                <a:cubicBezTo>
                                  <a:pt x="550" y="39"/>
                                  <a:pt x="539" y="50"/>
                                  <a:pt x="525" y="50"/>
                                </a:cubicBezTo>
                                <a:lnTo>
                                  <a:pt x="375" y="50"/>
                                </a:lnTo>
                                <a:cubicBezTo>
                                  <a:pt x="362" y="50"/>
                                  <a:pt x="350" y="39"/>
                                  <a:pt x="350" y="25"/>
                                </a:cubicBezTo>
                                <a:cubicBezTo>
                                  <a:pt x="350" y="12"/>
                                  <a:pt x="362" y="0"/>
                                  <a:pt x="375" y="0"/>
                                </a:cubicBezTo>
                                <a:close/>
                                <a:moveTo>
                                  <a:pt x="725" y="0"/>
                                </a:moveTo>
                                <a:lnTo>
                                  <a:pt x="875" y="0"/>
                                </a:lnTo>
                                <a:cubicBezTo>
                                  <a:pt x="889" y="0"/>
                                  <a:pt x="900" y="12"/>
                                  <a:pt x="900" y="25"/>
                                </a:cubicBezTo>
                                <a:cubicBezTo>
                                  <a:pt x="900" y="39"/>
                                  <a:pt x="889" y="50"/>
                                  <a:pt x="875" y="50"/>
                                </a:cubicBezTo>
                                <a:lnTo>
                                  <a:pt x="725" y="50"/>
                                </a:lnTo>
                                <a:cubicBezTo>
                                  <a:pt x="712" y="50"/>
                                  <a:pt x="700" y="39"/>
                                  <a:pt x="700" y="25"/>
                                </a:cubicBezTo>
                                <a:cubicBezTo>
                                  <a:pt x="700" y="12"/>
                                  <a:pt x="712" y="0"/>
                                  <a:pt x="725" y="0"/>
                                </a:cubicBezTo>
                                <a:close/>
                                <a:moveTo>
                                  <a:pt x="1075" y="0"/>
                                </a:moveTo>
                                <a:lnTo>
                                  <a:pt x="1225" y="0"/>
                                </a:lnTo>
                                <a:cubicBezTo>
                                  <a:pt x="1239" y="0"/>
                                  <a:pt x="1250" y="12"/>
                                  <a:pt x="1250" y="25"/>
                                </a:cubicBezTo>
                                <a:cubicBezTo>
                                  <a:pt x="1250" y="39"/>
                                  <a:pt x="1239" y="50"/>
                                  <a:pt x="1225" y="50"/>
                                </a:cubicBezTo>
                                <a:lnTo>
                                  <a:pt x="1075" y="50"/>
                                </a:lnTo>
                                <a:cubicBezTo>
                                  <a:pt x="1062" y="50"/>
                                  <a:pt x="1050" y="39"/>
                                  <a:pt x="1050" y="25"/>
                                </a:cubicBezTo>
                                <a:cubicBezTo>
                                  <a:pt x="1050" y="12"/>
                                  <a:pt x="1062" y="0"/>
                                  <a:pt x="1075" y="0"/>
                                </a:cubicBezTo>
                                <a:close/>
                                <a:moveTo>
                                  <a:pt x="1425" y="0"/>
                                </a:moveTo>
                                <a:lnTo>
                                  <a:pt x="1575" y="0"/>
                                </a:lnTo>
                                <a:cubicBezTo>
                                  <a:pt x="1589" y="0"/>
                                  <a:pt x="1600" y="12"/>
                                  <a:pt x="1600" y="25"/>
                                </a:cubicBezTo>
                                <a:cubicBezTo>
                                  <a:pt x="1600" y="39"/>
                                  <a:pt x="1589" y="50"/>
                                  <a:pt x="1575" y="50"/>
                                </a:cubicBezTo>
                                <a:lnTo>
                                  <a:pt x="1425" y="50"/>
                                </a:lnTo>
                                <a:cubicBezTo>
                                  <a:pt x="1412" y="50"/>
                                  <a:pt x="1400" y="39"/>
                                  <a:pt x="1400" y="25"/>
                                </a:cubicBezTo>
                                <a:cubicBezTo>
                                  <a:pt x="1400" y="12"/>
                                  <a:pt x="1412" y="0"/>
                                  <a:pt x="1425" y="0"/>
                                </a:cubicBezTo>
                                <a:close/>
                                <a:moveTo>
                                  <a:pt x="1775" y="0"/>
                                </a:moveTo>
                                <a:lnTo>
                                  <a:pt x="1925" y="0"/>
                                </a:lnTo>
                                <a:cubicBezTo>
                                  <a:pt x="1939" y="0"/>
                                  <a:pt x="1950" y="12"/>
                                  <a:pt x="1950" y="25"/>
                                </a:cubicBezTo>
                                <a:cubicBezTo>
                                  <a:pt x="1950" y="39"/>
                                  <a:pt x="1939" y="50"/>
                                  <a:pt x="1925" y="50"/>
                                </a:cubicBezTo>
                                <a:lnTo>
                                  <a:pt x="1775" y="50"/>
                                </a:lnTo>
                                <a:cubicBezTo>
                                  <a:pt x="1762" y="50"/>
                                  <a:pt x="1750" y="39"/>
                                  <a:pt x="1750" y="25"/>
                                </a:cubicBezTo>
                                <a:cubicBezTo>
                                  <a:pt x="1750" y="12"/>
                                  <a:pt x="1762" y="0"/>
                                  <a:pt x="1775" y="0"/>
                                </a:cubicBezTo>
                                <a:close/>
                                <a:moveTo>
                                  <a:pt x="2125" y="0"/>
                                </a:moveTo>
                                <a:lnTo>
                                  <a:pt x="2275" y="0"/>
                                </a:lnTo>
                                <a:cubicBezTo>
                                  <a:pt x="2289" y="0"/>
                                  <a:pt x="2300" y="12"/>
                                  <a:pt x="2300" y="25"/>
                                </a:cubicBezTo>
                                <a:cubicBezTo>
                                  <a:pt x="2300" y="39"/>
                                  <a:pt x="2289" y="50"/>
                                  <a:pt x="2275" y="50"/>
                                </a:cubicBezTo>
                                <a:lnTo>
                                  <a:pt x="2125" y="50"/>
                                </a:lnTo>
                                <a:cubicBezTo>
                                  <a:pt x="2112" y="50"/>
                                  <a:pt x="2100" y="39"/>
                                  <a:pt x="2100" y="25"/>
                                </a:cubicBezTo>
                                <a:cubicBezTo>
                                  <a:pt x="2100" y="12"/>
                                  <a:pt x="2112" y="0"/>
                                  <a:pt x="2125" y="0"/>
                                </a:cubicBezTo>
                                <a:close/>
                                <a:moveTo>
                                  <a:pt x="2475" y="0"/>
                                </a:moveTo>
                                <a:lnTo>
                                  <a:pt x="2625" y="0"/>
                                </a:lnTo>
                                <a:cubicBezTo>
                                  <a:pt x="2639" y="0"/>
                                  <a:pt x="2650" y="12"/>
                                  <a:pt x="2650" y="25"/>
                                </a:cubicBezTo>
                                <a:cubicBezTo>
                                  <a:pt x="2650" y="39"/>
                                  <a:pt x="2639" y="50"/>
                                  <a:pt x="2625" y="50"/>
                                </a:cubicBezTo>
                                <a:lnTo>
                                  <a:pt x="2475" y="50"/>
                                </a:lnTo>
                                <a:cubicBezTo>
                                  <a:pt x="2462" y="50"/>
                                  <a:pt x="2450" y="39"/>
                                  <a:pt x="2450" y="25"/>
                                </a:cubicBezTo>
                                <a:cubicBezTo>
                                  <a:pt x="2450" y="12"/>
                                  <a:pt x="2462" y="0"/>
                                  <a:pt x="2475" y="0"/>
                                </a:cubicBezTo>
                                <a:close/>
                                <a:moveTo>
                                  <a:pt x="2825" y="0"/>
                                </a:moveTo>
                                <a:lnTo>
                                  <a:pt x="2975" y="0"/>
                                </a:lnTo>
                                <a:cubicBezTo>
                                  <a:pt x="2989" y="0"/>
                                  <a:pt x="3000" y="12"/>
                                  <a:pt x="3000" y="25"/>
                                </a:cubicBezTo>
                                <a:cubicBezTo>
                                  <a:pt x="3000" y="39"/>
                                  <a:pt x="2989" y="50"/>
                                  <a:pt x="2975" y="50"/>
                                </a:cubicBezTo>
                                <a:lnTo>
                                  <a:pt x="2825" y="50"/>
                                </a:lnTo>
                                <a:cubicBezTo>
                                  <a:pt x="2812" y="50"/>
                                  <a:pt x="2800" y="39"/>
                                  <a:pt x="2800" y="25"/>
                                </a:cubicBezTo>
                                <a:cubicBezTo>
                                  <a:pt x="2800" y="12"/>
                                  <a:pt x="2812" y="0"/>
                                  <a:pt x="2825" y="0"/>
                                </a:cubicBezTo>
                                <a:close/>
                                <a:moveTo>
                                  <a:pt x="3175" y="0"/>
                                </a:moveTo>
                                <a:lnTo>
                                  <a:pt x="3325" y="0"/>
                                </a:lnTo>
                                <a:cubicBezTo>
                                  <a:pt x="3339" y="0"/>
                                  <a:pt x="3350" y="12"/>
                                  <a:pt x="3350" y="25"/>
                                </a:cubicBezTo>
                                <a:cubicBezTo>
                                  <a:pt x="3350" y="39"/>
                                  <a:pt x="3339" y="50"/>
                                  <a:pt x="3325" y="50"/>
                                </a:cubicBezTo>
                                <a:lnTo>
                                  <a:pt x="3175" y="50"/>
                                </a:lnTo>
                                <a:cubicBezTo>
                                  <a:pt x="3162" y="50"/>
                                  <a:pt x="3150" y="39"/>
                                  <a:pt x="3150" y="25"/>
                                </a:cubicBezTo>
                                <a:cubicBezTo>
                                  <a:pt x="3150" y="12"/>
                                  <a:pt x="3162" y="0"/>
                                  <a:pt x="3175" y="0"/>
                                </a:cubicBezTo>
                                <a:close/>
                                <a:moveTo>
                                  <a:pt x="3525" y="0"/>
                                </a:moveTo>
                                <a:lnTo>
                                  <a:pt x="3675" y="0"/>
                                </a:lnTo>
                                <a:cubicBezTo>
                                  <a:pt x="3689" y="0"/>
                                  <a:pt x="3700" y="12"/>
                                  <a:pt x="3700" y="25"/>
                                </a:cubicBezTo>
                                <a:cubicBezTo>
                                  <a:pt x="3700" y="39"/>
                                  <a:pt x="3689" y="50"/>
                                  <a:pt x="3675" y="50"/>
                                </a:cubicBezTo>
                                <a:lnTo>
                                  <a:pt x="3525" y="50"/>
                                </a:lnTo>
                                <a:cubicBezTo>
                                  <a:pt x="3512" y="50"/>
                                  <a:pt x="3500" y="39"/>
                                  <a:pt x="3500" y="25"/>
                                </a:cubicBezTo>
                                <a:cubicBezTo>
                                  <a:pt x="3500" y="12"/>
                                  <a:pt x="3512" y="0"/>
                                  <a:pt x="3525" y="0"/>
                                </a:cubicBezTo>
                                <a:close/>
                                <a:moveTo>
                                  <a:pt x="3875" y="0"/>
                                </a:moveTo>
                                <a:lnTo>
                                  <a:pt x="4025" y="0"/>
                                </a:lnTo>
                                <a:cubicBezTo>
                                  <a:pt x="4039" y="0"/>
                                  <a:pt x="4050" y="12"/>
                                  <a:pt x="4050" y="25"/>
                                </a:cubicBezTo>
                                <a:cubicBezTo>
                                  <a:pt x="4050" y="39"/>
                                  <a:pt x="4039" y="50"/>
                                  <a:pt x="4025" y="50"/>
                                </a:cubicBezTo>
                                <a:lnTo>
                                  <a:pt x="3875" y="50"/>
                                </a:lnTo>
                                <a:cubicBezTo>
                                  <a:pt x="3862" y="50"/>
                                  <a:pt x="3850" y="39"/>
                                  <a:pt x="3850" y="25"/>
                                </a:cubicBezTo>
                                <a:cubicBezTo>
                                  <a:pt x="3850" y="12"/>
                                  <a:pt x="3862" y="0"/>
                                  <a:pt x="3875" y="0"/>
                                </a:cubicBezTo>
                                <a:close/>
                                <a:moveTo>
                                  <a:pt x="4225" y="0"/>
                                </a:moveTo>
                                <a:lnTo>
                                  <a:pt x="4375" y="0"/>
                                </a:lnTo>
                                <a:cubicBezTo>
                                  <a:pt x="4389" y="0"/>
                                  <a:pt x="4400" y="12"/>
                                  <a:pt x="4400" y="25"/>
                                </a:cubicBezTo>
                                <a:cubicBezTo>
                                  <a:pt x="4400" y="39"/>
                                  <a:pt x="4389" y="50"/>
                                  <a:pt x="4375" y="50"/>
                                </a:cubicBezTo>
                                <a:lnTo>
                                  <a:pt x="4225" y="50"/>
                                </a:lnTo>
                                <a:cubicBezTo>
                                  <a:pt x="4212" y="50"/>
                                  <a:pt x="4200" y="39"/>
                                  <a:pt x="4200" y="25"/>
                                </a:cubicBezTo>
                                <a:cubicBezTo>
                                  <a:pt x="4200" y="12"/>
                                  <a:pt x="4212" y="0"/>
                                  <a:pt x="4225" y="0"/>
                                </a:cubicBezTo>
                                <a:close/>
                                <a:moveTo>
                                  <a:pt x="4575" y="0"/>
                                </a:moveTo>
                                <a:lnTo>
                                  <a:pt x="4725" y="0"/>
                                </a:lnTo>
                                <a:cubicBezTo>
                                  <a:pt x="4739" y="0"/>
                                  <a:pt x="4750" y="12"/>
                                  <a:pt x="4750" y="25"/>
                                </a:cubicBezTo>
                                <a:cubicBezTo>
                                  <a:pt x="4750" y="39"/>
                                  <a:pt x="4739" y="50"/>
                                  <a:pt x="4725" y="50"/>
                                </a:cubicBezTo>
                                <a:lnTo>
                                  <a:pt x="4575" y="50"/>
                                </a:lnTo>
                                <a:cubicBezTo>
                                  <a:pt x="4562" y="50"/>
                                  <a:pt x="4550" y="39"/>
                                  <a:pt x="4550" y="25"/>
                                </a:cubicBezTo>
                                <a:cubicBezTo>
                                  <a:pt x="4550" y="12"/>
                                  <a:pt x="4562" y="0"/>
                                  <a:pt x="4575" y="0"/>
                                </a:cubicBezTo>
                                <a:close/>
                                <a:moveTo>
                                  <a:pt x="4925" y="0"/>
                                </a:moveTo>
                                <a:lnTo>
                                  <a:pt x="5075" y="0"/>
                                </a:lnTo>
                                <a:cubicBezTo>
                                  <a:pt x="5089" y="0"/>
                                  <a:pt x="5100" y="12"/>
                                  <a:pt x="5100" y="25"/>
                                </a:cubicBezTo>
                                <a:cubicBezTo>
                                  <a:pt x="5100" y="39"/>
                                  <a:pt x="5089" y="50"/>
                                  <a:pt x="5075" y="50"/>
                                </a:cubicBezTo>
                                <a:lnTo>
                                  <a:pt x="4925" y="50"/>
                                </a:lnTo>
                                <a:cubicBezTo>
                                  <a:pt x="4912" y="50"/>
                                  <a:pt x="4900" y="39"/>
                                  <a:pt x="4900" y="25"/>
                                </a:cubicBezTo>
                                <a:cubicBezTo>
                                  <a:pt x="4900" y="12"/>
                                  <a:pt x="4912" y="0"/>
                                  <a:pt x="4925" y="0"/>
                                </a:cubicBezTo>
                                <a:close/>
                                <a:moveTo>
                                  <a:pt x="5275" y="0"/>
                                </a:moveTo>
                                <a:lnTo>
                                  <a:pt x="5425" y="0"/>
                                </a:lnTo>
                                <a:cubicBezTo>
                                  <a:pt x="5439" y="0"/>
                                  <a:pt x="5450" y="12"/>
                                  <a:pt x="5450" y="25"/>
                                </a:cubicBezTo>
                                <a:cubicBezTo>
                                  <a:pt x="5450" y="39"/>
                                  <a:pt x="5439" y="50"/>
                                  <a:pt x="5425" y="50"/>
                                </a:cubicBezTo>
                                <a:lnTo>
                                  <a:pt x="5275" y="50"/>
                                </a:lnTo>
                                <a:cubicBezTo>
                                  <a:pt x="5262" y="50"/>
                                  <a:pt x="5250" y="39"/>
                                  <a:pt x="5250" y="25"/>
                                </a:cubicBezTo>
                                <a:cubicBezTo>
                                  <a:pt x="5250" y="12"/>
                                  <a:pt x="5262" y="0"/>
                                  <a:pt x="5275" y="0"/>
                                </a:cubicBezTo>
                                <a:close/>
                                <a:moveTo>
                                  <a:pt x="5625" y="0"/>
                                </a:moveTo>
                                <a:lnTo>
                                  <a:pt x="5775" y="0"/>
                                </a:lnTo>
                                <a:cubicBezTo>
                                  <a:pt x="5789" y="0"/>
                                  <a:pt x="5800" y="12"/>
                                  <a:pt x="5800" y="25"/>
                                </a:cubicBezTo>
                                <a:cubicBezTo>
                                  <a:pt x="5800" y="39"/>
                                  <a:pt x="5789" y="50"/>
                                  <a:pt x="5775" y="50"/>
                                </a:cubicBezTo>
                                <a:lnTo>
                                  <a:pt x="5625" y="50"/>
                                </a:lnTo>
                                <a:cubicBezTo>
                                  <a:pt x="5612" y="50"/>
                                  <a:pt x="5600" y="39"/>
                                  <a:pt x="5600" y="25"/>
                                </a:cubicBezTo>
                                <a:cubicBezTo>
                                  <a:pt x="5600" y="12"/>
                                  <a:pt x="5612" y="0"/>
                                  <a:pt x="5625" y="0"/>
                                </a:cubicBezTo>
                                <a:close/>
                                <a:moveTo>
                                  <a:pt x="5975" y="0"/>
                                </a:moveTo>
                                <a:lnTo>
                                  <a:pt x="6125" y="0"/>
                                </a:lnTo>
                                <a:cubicBezTo>
                                  <a:pt x="6139" y="0"/>
                                  <a:pt x="6150" y="12"/>
                                  <a:pt x="6150" y="25"/>
                                </a:cubicBezTo>
                                <a:cubicBezTo>
                                  <a:pt x="6150" y="39"/>
                                  <a:pt x="6139" y="50"/>
                                  <a:pt x="6125" y="50"/>
                                </a:cubicBezTo>
                                <a:lnTo>
                                  <a:pt x="5975" y="50"/>
                                </a:lnTo>
                                <a:cubicBezTo>
                                  <a:pt x="5962" y="50"/>
                                  <a:pt x="5950" y="39"/>
                                  <a:pt x="5950" y="25"/>
                                </a:cubicBezTo>
                                <a:cubicBezTo>
                                  <a:pt x="5950" y="12"/>
                                  <a:pt x="5962" y="0"/>
                                  <a:pt x="5975" y="0"/>
                                </a:cubicBezTo>
                                <a:close/>
                                <a:moveTo>
                                  <a:pt x="6325" y="0"/>
                                </a:moveTo>
                                <a:lnTo>
                                  <a:pt x="6475" y="0"/>
                                </a:lnTo>
                                <a:cubicBezTo>
                                  <a:pt x="6489" y="0"/>
                                  <a:pt x="6500" y="12"/>
                                  <a:pt x="6500" y="25"/>
                                </a:cubicBezTo>
                                <a:cubicBezTo>
                                  <a:pt x="6500" y="39"/>
                                  <a:pt x="6489" y="50"/>
                                  <a:pt x="6475" y="50"/>
                                </a:cubicBezTo>
                                <a:lnTo>
                                  <a:pt x="6325" y="50"/>
                                </a:lnTo>
                                <a:cubicBezTo>
                                  <a:pt x="6312" y="50"/>
                                  <a:pt x="6300" y="39"/>
                                  <a:pt x="6300" y="25"/>
                                </a:cubicBezTo>
                                <a:cubicBezTo>
                                  <a:pt x="6300" y="12"/>
                                  <a:pt x="6312" y="0"/>
                                  <a:pt x="6325" y="0"/>
                                </a:cubicBezTo>
                                <a:close/>
                                <a:moveTo>
                                  <a:pt x="6675" y="0"/>
                                </a:moveTo>
                                <a:lnTo>
                                  <a:pt x="6825" y="0"/>
                                </a:lnTo>
                                <a:cubicBezTo>
                                  <a:pt x="6839" y="0"/>
                                  <a:pt x="6850" y="12"/>
                                  <a:pt x="6850" y="25"/>
                                </a:cubicBezTo>
                                <a:cubicBezTo>
                                  <a:pt x="6850" y="39"/>
                                  <a:pt x="6839" y="50"/>
                                  <a:pt x="6825" y="50"/>
                                </a:cubicBezTo>
                                <a:lnTo>
                                  <a:pt x="6675" y="50"/>
                                </a:lnTo>
                                <a:cubicBezTo>
                                  <a:pt x="6662" y="50"/>
                                  <a:pt x="6650" y="39"/>
                                  <a:pt x="6650" y="25"/>
                                </a:cubicBezTo>
                                <a:cubicBezTo>
                                  <a:pt x="6650" y="12"/>
                                  <a:pt x="6662" y="0"/>
                                  <a:pt x="6675" y="0"/>
                                </a:cubicBezTo>
                                <a:close/>
                                <a:moveTo>
                                  <a:pt x="7025" y="0"/>
                                </a:moveTo>
                                <a:lnTo>
                                  <a:pt x="7175" y="0"/>
                                </a:lnTo>
                                <a:cubicBezTo>
                                  <a:pt x="7189" y="0"/>
                                  <a:pt x="7200" y="12"/>
                                  <a:pt x="7200" y="25"/>
                                </a:cubicBezTo>
                                <a:cubicBezTo>
                                  <a:pt x="7200" y="39"/>
                                  <a:pt x="7189" y="50"/>
                                  <a:pt x="7175" y="50"/>
                                </a:cubicBezTo>
                                <a:lnTo>
                                  <a:pt x="7025" y="50"/>
                                </a:lnTo>
                                <a:cubicBezTo>
                                  <a:pt x="7012" y="50"/>
                                  <a:pt x="7000" y="39"/>
                                  <a:pt x="7000" y="25"/>
                                </a:cubicBezTo>
                                <a:cubicBezTo>
                                  <a:pt x="7000" y="12"/>
                                  <a:pt x="7012" y="0"/>
                                  <a:pt x="7025" y="0"/>
                                </a:cubicBezTo>
                                <a:close/>
                                <a:moveTo>
                                  <a:pt x="7375" y="0"/>
                                </a:moveTo>
                                <a:lnTo>
                                  <a:pt x="7525" y="0"/>
                                </a:lnTo>
                                <a:cubicBezTo>
                                  <a:pt x="7539" y="0"/>
                                  <a:pt x="7550" y="12"/>
                                  <a:pt x="7550" y="25"/>
                                </a:cubicBezTo>
                                <a:cubicBezTo>
                                  <a:pt x="7550" y="39"/>
                                  <a:pt x="7539" y="50"/>
                                  <a:pt x="7525" y="50"/>
                                </a:cubicBezTo>
                                <a:lnTo>
                                  <a:pt x="7375" y="50"/>
                                </a:lnTo>
                                <a:cubicBezTo>
                                  <a:pt x="7362" y="50"/>
                                  <a:pt x="7350" y="39"/>
                                  <a:pt x="7350" y="25"/>
                                </a:cubicBezTo>
                                <a:cubicBezTo>
                                  <a:pt x="7350" y="12"/>
                                  <a:pt x="7362" y="0"/>
                                  <a:pt x="7375" y="0"/>
                                </a:cubicBezTo>
                                <a:close/>
                                <a:moveTo>
                                  <a:pt x="7725" y="0"/>
                                </a:moveTo>
                                <a:lnTo>
                                  <a:pt x="7875" y="0"/>
                                </a:lnTo>
                                <a:cubicBezTo>
                                  <a:pt x="7889" y="0"/>
                                  <a:pt x="7900" y="12"/>
                                  <a:pt x="7900" y="25"/>
                                </a:cubicBezTo>
                                <a:cubicBezTo>
                                  <a:pt x="7900" y="39"/>
                                  <a:pt x="7889" y="50"/>
                                  <a:pt x="7875" y="50"/>
                                </a:cubicBezTo>
                                <a:lnTo>
                                  <a:pt x="7725" y="50"/>
                                </a:lnTo>
                                <a:cubicBezTo>
                                  <a:pt x="7712" y="50"/>
                                  <a:pt x="7700" y="39"/>
                                  <a:pt x="7700" y="25"/>
                                </a:cubicBezTo>
                                <a:cubicBezTo>
                                  <a:pt x="7700" y="12"/>
                                  <a:pt x="7712" y="0"/>
                                  <a:pt x="7725" y="0"/>
                                </a:cubicBezTo>
                                <a:close/>
                                <a:moveTo>
                                  <a:pt x="8075" y="0"/>
                                </a:moveTo>
                                <a:lnTo>
                                  <a:pt x="8225" y="0"/>
                                </a:lnTo>
                                <a:cubicBezTo>
                                  <a:pt x="8239" y="0"/>
                                  <a:pt x="8250" y="12"/>
                                  <a:pt x="8250" y="25"/>
                                </a:cubicBezTo>
                                <a:cubicBezTo>
                                  <a:pt x="8250" y="39"/>
                                  <a:pt x="8239" y="50"/>
                                  <a:pt x="8225" y="50"/>
                                </a:cubicBezTo>
                                <a:lnTo>
                                  <a:pt x="8075" y="50"/>
                                </a:lnTo>
                                <a:cubicBezTo>
                                  <a:pt x="8062" y="50"/>
                                  <a:pt x="8050" y="39"/>
                                  <a:pt x="8050" y="25"/>
                                </a:cubicBezTo>
                                <a:cubicBezTo>
                                  <a:pt x="8050" y="12"/>
                                  <a:pt x="8062" y="0"/>
                                  <a:pt x="8075" y="0"/>
                                </a:cubicBezTo>
                                <a:close/>
                                <a:moveTo>
                                  <a:pt x="8425" y="0"/>
                                </a:moveTo>
                                <a:lnTo>
                                  <a:pt x="8575" y="0"/>
                                </a:lnTo>
                                <a:cubicBezTo>
                                  <a:pt x="8589" y="0"/>
                                  <a:pt x="8600" y="12"/>
                                  <a:pt x="8600" y="25"/>
                                </a:cubicBezTo>
                                <a:cubicBezTo>
                                  <a:pt x="8600" y="39"/>
                                  <a:pt x="8589" y="50"/>
                                  <a:pt x="8575" y="50"/>
                                </a:cubicBezTo>
                                <a:lnTo>
                                  <a:pt x="8425" y="50"/>
                                </a:lnTo>
                                <a:cubicBezTo>
                                  <a:pt x="8412" y="50"/>
                                  <a:pt x="8400" y="39"/>
                                  <a:pt x="8400" y="25"/>
                                </a:cubicBezTo>
                                <a:cubicBezTo>
                                  <a:pt x="8400" y="12"/>
                                  <a:pt x="8412" y="0"/>
                                  <a:pt x="8425" y="0"/>
                                </a:cubicBezTo>
                                <a:close/>
                                <a:moveTo>
                                  <a:pt x="8775" y="0"/>
                                </a:moveTo>
                                <a:lnTo>
                                  <a:pt x="8925" y="0"/>
                                </a:lnTo>
                                <a:cubicBezTo>
                                  <a:pt x="8939" y="0"/>
                                  <a:pt x="8950" y="12"/>
                                  <a:pt x="8950" y="25"/>
                                </a:cubicBezTo>
                                <a:cubicBezTo>
                                  <a:pt x="8950" y="39"/>
                                  <a:pt x="8939" y="50"/>
                                  <a:pt x="8925" y="50"/>
                                </a:cubicBezTo>
                                <a:lnTo>
                                  <a:pt x="8775" y="50"/>
                                </a:lnTo>
                                <a:cubicBezTo>
                                  <a:pt x="8762" y="50"/>
                                  <a:pt x="8750" y="39"/>
                                  <a:pt x="8750" y="25"/>
                                </a:cubicBezTo>
                                <a:cubicBezTo>
                                  <a:pt x="8750" y="12"/>
                                  <a:pt x="8762" y="0"/>
                                  <a:pt x="8775" y="0"/>
                                </a:cubicBezTo>
                                <a:close/>
                                <a:moveTo>
                                  <a:pt x="9125" y="0"/>
                                </a:moveTo>
                                <a:lnTo>
                                  <a:pt x="9275" y="0"/>
                                </a:lnTo>
                                <a:cubicBezTo>
                                  <a:pt x="9289" y="0"/>
                                  <a:pt x="9300" y="12"/>
                                  <a:pt x="9300" y="25"/>
                                </a:cubicBezTo>
                                <a:cubicBezTo>
                                  <a:pt x="9300" y="39"/>
                                  <a:pt x="9289" y="50"/>
                                  <a:pt x="9275" y="50"/>
                                </a:cubicBezTo>
                                <a:lnTo>
                                  <a:pt x="9125" y="50"/>
                                </a:lnTo>
                                <a:cubicBezTo>
                                  <a:pt x="9112" y="50"/>
                                  <a:pt x="9100" y="39"/>
                                  <a:pt x="9100" y="25"/>
                                </a:cubicBezTo>
                                <a:cubicBezTo>
                                  <a:pt x="9100" y="12"/>
                                  <a:pt x="9112" y="0"/>
                                  <a:pt x="9125" y="0"/>
                                </a:cubicBezTo>
                                <a:close/>
                                <a:moveTo>
                                  <a:pt x="9475" y="0"/>
                                </a:moveTo>
                                <a:lnTo>
                                  <a:pt x="9625" y="0"/>
                                </a:lnTo>
                                <a:cubicBezTo>
                                  <a:pt x="9639" y="0"/>
                                  <a:pt x="9650" y="12"/>
                                  <a:pt x="9650" y="25"/>
                                </a:cubicBezTo>
                                <a:cubicBezTo>
                                  <a:pt x="9650" y="39"/>
                                  <a:pt x="9639" y="50"/>
                                  <a:pt x="9625" y="50"/>
                                </a:cubicBezTo>
                                <a:lnTo>
                                  <a:pt x="9475" y="50"/>
                                </a:lnTo>
                                <a:cubicBezTo>
                                  <a:pt x="9462" y="50"/>
                                  <a:pt x="9450" y="39"/>
                                  <a:pt x="9450" y="25"/>
                                </a:cubicBezTo>
                                <a:cubicBezTo>
                                  <a:pt x="9450" y="12"/>
                                  <a:pt x="9462" y="0"/>
                                  <a:pt x="9475" y="0"/>
                                </a:cubicBezTo>
                                <a:close/>
                                <a:moveTo>
                                  <a:pt x="9825" y="0"/>
                                </a:moveTo>
                                <a:lnTo>
                                  <a:pt x="9975" y="0"/>
                                </a:lnTo>
                                <a:cubicBezTo>
                                  <a:pt x="9989" y="0"/>
                                  <a:pt x="10000" y="12"/>
                                  <a:pt x="10000" y="25"/>
                                </a:cubicBezTo>
                                <a:cubicBezTo>
                                  <a:pt x="10000" y="39"/>
                                  <a:pt x="9989" y="50"/>
                                  <a:pt x="9975" y="50"/>
                                </a:cubicBezTo>
                                <a:lnTo>
                                  <a:pt x="9825" y="50"/>
                                </a:lnTo>
                                <a:cubicBezTo>
                                  <a:pt x="9812" y="50"/>
                                  <a:pt x="9800" y="39"/>
                                  <a:pt x="9800" y="25"/>
                                </a:cubicBezTo>
                                <a:cubicBezTo>
                                  <a:pt x="9800" y="12"/>
                                  <a:pt x="9812" y="0"/>
                                  <a:pt x="9825" y="0"/>
                                </a:cubicBezTo>
                                <a:close/>
                                <a:moveTo>
                                  <a:pt x="10175" y="0"/>
                                </a:moveTo>
                                <a:lnTo>
                                  <a:pt x="10325" y="0"/>
                                </a:lnTo>
                                <a:cubicBezTo>
                                  <a:pt x="10339" y="0"/>
                                  <a:pt x="10350" y="12"/>
                                  <a:pt x="10350" y="25"/>
                                </a:cubicBezTo>
                                <a:cubicBezTo>
                                  <a:pt x="10350" y="39"/>
                                  <a:pt x="10339" y="50"/>
                                  <a:pt x="10325" y="50"/>
                                </a:cubicBezTo>
                                <a:lnTo>
                                  <a:pt x="10175" y="50"/>
                                </a:lnTo>
                                <a:cubicBezTo>
                                  <a:pt x="10162" y="50"/>
                                  <a:pt x="10150" y="39"/>
                                  <a:pt x="10150" y="25"/>
                                </a:cubicBezTo>
                                <a:cubicBezTo>
                                  <a:pt x="10150" y="12"/>
                                  <a:pt x="10162" y="0"/>
                                  <a:pt x="10175" y="0"/>
                                </a:cubicBezTo>
                                <a:close/>
                                <a:moveTo>
                                  <a:pt x="10525" y="0"/>
                                </a:moveTo>
                                <a:lnTo>
                                  <a:pt x="10675" y="0"/>
                                </a:lnTo>
                                <a:cubicBezTo>
                                  <a:pt x="10689" y="0"/>
                                  <a:pt x="10700" y="12"/>
                                  <a:pt x="10700" y="25"/>
                                </a:cubicBezTo>
                                <a:cubicBezTo>
                                  <a:pt x="10700" y="39"/>
                                  <a:pt x="10689" y="50"/>
                                  <a:pt x="10675" y="50"/>
                                </a:cubicBezTo>
                                <a:lnTo>
                                  <a:pt x="10525" y="50"/>
                                </a:lnTo>
                                <a:cubicBezTo>
                                  <a:pt x="10512" y="50"/>
                                  <a:pt x="10500" y="39"/>
                                  <a:pt x="10500" y="25"/>
                                </a:cubicBezTo>
                                <a:cubicBezTo>
                                  <a:pt x="10500" y="12"/>
                                  <a:pt x="10512" y="0"/>
                                  <a:pt x="10525" y="0"/>
                                </a:cubicBezTo>
                                <a:close/>
                                <a:moveTo>
                                  <a:pt x="10875" y="0"/>
                                </a:moveTo>
                                <a:lnTo>
                                  <a:pt x="11025" y="0"/>
                                </a:lnTo>
                                <a:cubicBezTo>
                                  <a:pt x="11039" y="0"/>
                                  <a:pt x="11050" y="12"/>
                                  <a:pt x="11050" y="25"/>
                                </a:cubicBezTo>
                                <a:cubicBezTo>
                                  <a:pt x="11050" y="39"/>
                                  <a:pt x="11039" y="50"/>
                                  <a:pt x="11025" y="50"/>
                                </a:cubicBezTo>
                                <a:lnTo>
                                  <a:pt x="10875" y="50"/>
                                </a:lnTo>
                                <a:cubicBezTo>
                                  <a:pt x="10862" y="50"/>
                                  <a:pt x="10850" y="39"/>
                                  <a:pt x="10850" y="25"/>
                                </a:cubicBezTo>
                                <a:cubicBezTo>
                                  <a:pt x="10850" y="12"/>
                                  <a:pt x="10862" y="0"/>
                                  <a:pt x="10875" y="0"/>
                                </a:cubicBezTo>
                                <a:close/>
                                <a:moveTo>
                                  <a:pt x="11225" y="0"/>
                                </a:moveTo>
                                <a:lnTo>
                                  <a:pt x="11375" y="0"/>
                                </a:lnTo>
                                <a:cubicBezTo>
                                  <a:pt x="11389" y="0"/>
                                  <a:pt x="11400" y="12"/>
                                  <a:pt x="11400" y="25"/>
                                </a:cubicBezTo>
                                <a:cubicBezTo>
                                  <a:pt x="11400" y="39"/>
                                  <a:pt x="11389" y="50"/>
                                  <a:pt x="11375" y="50"/>
                                </a:cubicBezTo>
                                <a:lnTo>
                                  <a:pt x="11225" y="50"/>
                                </a:lnTo>
                                <a:cubicBezTo>
                                  <a:pt x="11212" y="50"/>
                                  <a:pt x="11200" y="39"/>
                                  <a:pt x="11200" y="25"/>
                                </a:cubicBezTo>
                                <a:cubicBezTo>
                                  <a:pt x="11200" y="12"/>
                                  <a:pt x="11212" y="0"/>
                                  <a:pt x="11225" y="0"/>
                                </a:cubicBezTo>
                                <a:close/>
                                <a:moveTo>
                                  <a:pt x="11575" y="0"/>
                                </a:moveTo>
                                <a:lnTo>
                                  <a:pt x="11725" y="0"/>
                                </a:lnTo>
                                <a:cubicBezTo>
                                  <a:pt x="11739" y="0"/>
                                  <a:pt x="11750" y="12"/>
                                  <a:pt x="11750" y="25"/>
                                </a:cubicBezTo>
                                <a:cubicBezTo>
                                  <a:pt x="11750" y="39"/>
                                  <a:pt x="11739" y="50"/>
                                  <a:pt x="11725" y="50"/>
                                </a:cubicBezTo>
                                <a:lnTo>
                                  <a:pt x="11575" y="50"/>
                                </a:lnTo>
                                <a:cubicBezTo>
                                  <a:pt x="11562" y="50"/>
                                  <a:pt x="11550" y="39"/>
                                  <a:pt x="11550" y="25"/>
                                </a:cubicBezTo>
                                <a:cubicBezTo>
                                  <a:pt x="11550" y="12"/>
                                  <a:pt x="11562" y="0"/>
                                  <a:pt x="11575" y="0"/>
                                </a:cubicBezTo>
                                <a:close/>
                                <a:moveTo>
                                  <a:pt x="11925" y="0"/>
                                </a:moveTo>
                                <a:lnTo>
                                  <a:pt x="12075" y="0"/>
                                </a:lnTo>
                                <a:cubicBezTo>
                                  <a:pt x="12089" y="0"/>
                                  <a:pt x="12100" y="12"/>
                                  <a:pt x="12100" y="25"/>
                                </a:cubicBezTo>
                                <a:cubicBezTo>
                                  <a:pt x="12100" y="39"/>
                                  <a:pt x="12089" y="50"/>
                                  <a:pt x="12075" y="50"/>
                                </a:cubicBezTo>
                                <a:lnTo>
                                  <a:pt x="11925" y="50"/>
                                </a:lnTo>
                                <a:cubicBezTo>
                                  <a:pt x="11912" y="50"/>
                                  <a:pt x="11900" y="39"/>
                                  <a:pt x="11900" y="25"/>
                                </a:cubicBezTo>
                                <a:cubicBezTo>
                                  <a:pt x="11900" y="12"/>
                                  <a:pt x="11912" y="0"/>
                                  <a:pt x="11925" y="0"/>
                                </a:cubicBezTo>
                                <a:close/>
                                <a:moveTo>
                                  <a:pt x="12275" y="0"/>
                                </a:moveTo>
                                <a:lnTo>
                                  <a:pt x="12425" y="0"/>
                                </a:lnTo>
                                <a:cubicBezTo>
                                  <a:pt x="12439" y="0"/>
                                  <a:pt x="12450" y="12"/>
                                  <a:pt x="12450" y="25"/>
                                </a:cubicBezTo>
                                <a:cubicBezTo>
                                  <a:pt x="12450" y="39"/>
                                  <a:pt x="12439" y="50"/>
                                  <a:pt x="12425" y="50"/>
                                </a:cubicBezTo>
                                <a:lnTo>
                                  <a:pt x="12275" y="50"/>
                                </a:lnTo>
                                <a:cubicBezTo>
                                  <a:pt x="12262" y="50"/>
                                  <a:pt x="12250" y="39"/>
                                  <a:pt x="12250" y="25"/>
                                </a:cubicBezTo>
                                <a:cubicBezTo>
                                  <a:pt x="12250" y="12"/>
                                  <a:pt x="12262" y="0"/>
                                  <a:pt x="12275" y="0"/>
                                </a:cubicBezTo>
                                <a:close/>
                                <a:moveTo>
                                  <a:pt x="12625" y="0"/>
                                </a:moveTo>
                                <a:lnTo>
                                  <a:pt x="12775" y="0"/>
                                </a:lnTo>
                                <a:cubicBezTo>
                                  <a:pt x="12789" y="0"/>
                                  <a:pt x="12800" y="12"/>
                                  <a:pt x="12800" y="25"/>
                                </a:cubicBezTo>
                                <a:cubicBezTo>
                                  <a:pt x="12800" y="39"/>
                                  <a:pt x="12789" y="50"/>
                                  <a:pt x="12775" y="50"/>
                                </a:cubicBezTo>
                                <a:lnTo>
                                  <a:pt x="12625" y="50"/>
                                </a:lnTo>
                                <a:cubicBezTo>
                                  <a:pt x="12612" y="50"/>
                                  <a:pt x="12600" y="39"/>
                                  <a:pt x="12600" y="25"/>
                                </a:cubicBezTo>
                                <a:cubicBezTo>
                                  <a:pt x="12600" y="12"/>
                                  <a:pt x="12612" y="0"/>
                                  <a:pt x="12625" y="0"/>
                                </a:cubicBezTo>
                                <a:close/>
                                <a:moveTo>
                                  <a:pt x="12975" y="0"/>
                                </a:moveTo>
                                <a:lnTo>
                                  <a:pt x="13125" y="0"/>
                                </a:lnTo>
                                <a:cubicBezTo>
                                  <a:pt x="13139" y="0"/>
                                  <a:pt x="13150" y="12"/>
                                  <a:pt x="13150" y="25"/>
                                </a:cubicBezTo>
                                <a:cubicBezTo>
                                  <a:pt x="13150" y="39"/>
                                  <a:pt x="13139" y="50"/>
                                  <a:pt x="13125" y="50"/>
                                </a:cubicBezTo>
                                <a:lnTo>
                                  <a:pt x="12975" y="50"/>
                                </a:lnTo>
                                <a:cubicBezTo>
                                  <a:pt x="12962" y="50"/>
                                  <a:pt x="12950" y="39"/>
                                  <a:pt x="12950" y="25"/>
                                </a:cubicBezTo>
                                <a:cubicBezTo>
                                  <a:pt x="12950" y="12"/>
                                  <a:pt x="12962" y="0"/>
                                  <a:pt x="12975" y="0"/>
                                </a:cubicBezTo>
                                <a:close/>
                                <a:moveTo>
                                  <a:pt x="13325" y="0"/>
                                </a:moveTo>
                                <a:lnTo>
                                  <a:pt x="13475" y="0"/>
                                </a:lnTo>
                                <a:cubicBezTo>
                                  <a:pt x="13489" y="0"/>
                                  <a:pt x="13500" y="12"/>
                                  <a:pt x="13500" y="25"/>
                                </a:cubicBezTo>
                                <a:cubicBezTo>
                                  <a:pt x="13500" y="39"/>
                                  <a:pt x="13489" y="50"/>
                                  <a:pt x="13475" y="50"/>
                                </a:cubicBezTo>
                                <a:lnTo>
                                  <a:pt x="13325" y="50"/>
                                </a:lnTo>
                                <a:cubicBezTo>
                                  <a:pt x="13312" y="50"/>
                                  <a:pt x="13300" y="39"/>
                                  <a:pt x="13300" y="25"/>
                                </a:cubicBezTo>
                                <a:cubicBezTo>
                                  <a:pt x="13300" y="12"/>
                                  <a:pt x="13312" y="0"/>
                                  <a:pt x="13325" y="0"/>
                                </a:cubicBezTo>
                                <a:close/>
                                <a:moveTo>
                                  <a:pt x="13675" y="0"/>
                                </a:moveTo>
                                <a:lnTo>
                                  <a:pt x="13825" y="0"/>
                                </a:lnTo>
                                <a:cubicBezTo>
                                  <a:pt x="13839" y="0"/>
                                  <a:pt x="13850" y="12"/>
                                  <a:pt x="13850" y="25"/>
                                </a:cubicBezTo>
                                <a:cubicBezTo>
                                  <a:pt x="13850" y="39"/>
                                  <a:pt x="13839" y="50"/>
                                  <a:pt x="13825" y="50"/>
                                </a:cubicBezTo>
                                <a:lnTo>
                                  <a:pt x="13675" y="50"/>
                                </a:lnTo>
                                <a:cubicBezTo>
                                  <a:pt x="13662" y="50"/>
                                  <a:pt x="13650" y="39"/>
                                  <a:pt x="13650" y="25"/>
                                </a:cubicBezTo>
                                <a:cubicBezTo>
                                  <a:pt x="13650" y="12"/>
                                  <a:pt x="13662" y="0"/>
                                  <a:pt x="13675" y="0"/>
                                </a:cubicBezTo>
                                <a:close/>
                                <a:moveTo>
                                  <a:pt x="14025" y="0"/>
                                </a:moveTo>
                                <a:lnTo>
                                  <a:pt x="14175" y="0"/>
                                </a:lnTo>
                                <a:cubicBezTo>
                                  <a:pt x="14189" y="0"/>
                                  <a:pt x="14200" y="12"/>
                                  <a:pt x="14200" y="25"/>
                                </a:cubicBezTo>
                                <a:cubicBezTo>
                                  <a:pt x="14200" y="39"/>
                                  <a:pt x="14189" y="50"/>
                                  <a:pt x="14175" y="50"/>
                                </a:cubicBezTo>
                                <a:lnTo>
                                  <a:pt x="14025" y="50"/>
                                </a:lnTo>
                                <a:cubicBezTo>
                                  <a:pt x="14012" y="50"/>
                                  <a:pt x="14000" y="39"/>
                                  <a:pt x="14000" y="25"/>
                                </a:cubicBezTo>
                                <a:cubicBezTo>
                                  <a:pt x="14000" y="12"/>
                                  <a:pt x="14012" y="0"/>
                                  <a:pt x="14025" y="0"/>
                                </a:cubicBezTo>
                                <a:close/>
                                <a:moveTo>
                                  <a:pt x="14375" y="0"/>
                                </a:moveTo>
                                <a:lnTo>
                                  <a:pt x="14525" y="0"/>
                                </a:lnTo>
                                <a:cubicBezTo>
                                  <a:pt x="14539" y="0"/>
                                  <a:pt x="14550" y="12"/>
                                  <a:pt x="14550" y="25"/>
                                </a:cubicBezTo>
                                <a:cubicBezTo>
                                  <a:pt x="14550" y="39"/>
                                  <a:pt x="14539" y="50"/>
                                  <a:pt x="14525" y="50"/>
                                </a:cubicBezTo>
                                <a:lnTo>
                                  <a:pt x="14375" y="50"/>
                                </a:lnTo>
                                <a:cubicBezTo>
                                  <a:pt x="14362" y="50"/>
                                  <a:pt x="14350" y="39"/>
                                  <a:pt x="14350" y="25"/>
                                </a:cubicBezTo>
                                <a:cubicBezTo>
                                  <a:pt x="14350" y="12"/>
                                  <a:pt x="14362" y="0"/>
                                  <a:pt x="14375" y="0"/>
                                </a:cubicBezTo>
                                <a:close/>
                                <a:moveTo>
                                  <a:pt x="14725" y="0"/>
                                </a:moveTo>
                                <a:lnTo>
                                  <a:pt x="14875" y="0"/>
                                </a:lnTo>
                                <a:cubicBezTo>
                                  <a:pt x="14889" y="0"/>
                                  <a:pt x="14900" y="12"/>
                                  <a:pt x="14900" y="25"/>
                                </a:cubicBezTo>
                                <a:cubicBezTo>
                                  <a:pt x="14900" y="39"/>
                                  <a:pt x="14889" y="50"/>
                                  <a:pt x="14875" y="50"/>
                                </a:cubicBezTo>
                                <a:lnTo>
                                  <a:pt x="14725" y="50"/>
                                </a:lnTo>
                                <a:cubicBezTo>
                                  <a:pt x="14712" y="50"/>
                                  <a:pt x="14700" y="39"/>
                                  <a:pt x="14700" y="25"/>
                                </a:cubicBezTo>
                                <a:cubicBezTo>
                                  <a:pt x="14700" y="12"/>
                                  <a:pt x="14712" y="0"/>
                                  <a:pt x="14725" y="0"/>
                                </a:cubicBezTo>
                                <a:close/>
                                <a:moveTo>
                                  <a:pt x="15075" y="0"/>
                                </a:moveTo>
                                <a:lnTo>
                                  <a:pt x="15225" y="0"/>
                                </a:lnTo>
                                <a:cubicBezTo>
                                  <a:pt x="15239" y="0"/>
                                  <a:pt x="15250" y="12"/>
                                  <a:pt x="15250" y="25"/>
                                </a:cubicBezTo>
                                <a:cubicBezTo>
                                  <a:pt x="15250" y="39"/>
                                  <a:pt x="15239" y="50"/>
                                  <a:pt x="15225" y="50"/>
                                </a:cubicBezTo>
                                <a:lnTo>
                                  <a:pt x="15075" y="50"/>
                                </a:lnTo>
                                <a:cubicBezTo>
                                  <a:pt x="15062" y="50"/>
                                  <a:pt x="15050" y="39"/>
                                  <a:pt x="15050" y="25"/>
                                </a:cubicBezTo>
                                <a:cubicBezTo>
                                  <a:pt x="15050" y="12"/>
                                  <a:pt x="15062" y="0"/>
                                  <a:pt x="15075" y="0"/>
                                </a:cubicBezTo>
                                <a:close/>
                                <a:moveTo>
                                  <a:pt x="15425" y="0"/>
                                </a:moveTo>
                                <a:lnTo>
                                  <a:pt x="15575" y="0"/>
                                </a:lnTo>
                                <a:cubicBezTo>
                                  <a:pt x="15589" y="0"/>
                                  <a:pt x="15600" y="12"/>
                                  <a:pt x="15600" y="25"/>
                                </a:cubicBezTo>
                                <a:cubicBezTo>
                                  <a:pt x="15600" y="39"/>
                                  <a:pt x="15589" y="50"/>
                                  <a:pt x="15575" y="50"/>
                                </a:cubicBezTo>
                                <a:lnTo>
                                  <a:pt x="15425" y="50"/>
                                </a:lnTo>
                                <a:cubicBezTo>
                                  <a:pt x="15412" y="50"/>
                                  <a:pt x="15400" y="39"/>
                                  <a:pt x="15400" y="25"/>
                                </a:cubicBezTo>
                                <a:cubicBezTo>
                                  <a:pt x="15400" y="12"/>
                                  <a:pt x="15412" y="0"/>
                                  <a:pt x="15425" y="0"/>
                                </a:cubicBezTo>
                                <a:close/>
                                <a:moveTo>
                                  <a:pt x="15775" y="0"/>
                                </a:moveTo>
                                <a:lnTo>
                                  <a:pt x="15925" y="0"/>
                                </a:lnTo>
                                <a:cubicBezTo>
                                  <a:pt x="15939" y="0"/>
                                  <a:pt x="15950" y="12"/>
                                  <a:pt x="15950" y="25"/>
                                </a:cubicBezTo>
                                <a:cubicBezTo>
                                  <a:pt x="15950" y="39"/>
                                  <a:pt x="15939" y="50"/>
                                  <a:pt x="15925" y="50"/>
                                </a:cubicBezTo>
                                <a:lnTo>
                                  <a:pt x="15775" y="50"/>
                                </a:lnTo>
                                <a:cubicBezTo>
                                  <a:pt x="15762" y="50"/>
                                  <a:pt x="15750" y="39"/>
                                  <a:pt x="15750" y="25"/>
                                </a:cubicBezTo>
                                <a:cubicBezTo>
                                  <a:pt x="15750" y="12"/>
                                  <a:pt x="15762" y="0"/>
                                  <a:pt x="15775" y="0"/>
                                </a:cubicBezTo>
                                <a:close/>
                                <a:moveTo>
                                  <a:pt x="16125" y="0"/>
                                </a:moveTo>
                                <a:lnTo>
                                  <a:pt x="16275" y="0"/>
                                </a:lnTo>
                                <a:cubicBezTo>
                                  <a:pt x="16289" y="0"/>
                                  <a:pt x="16300" y="12"/>
                                  <a:pt x="16300" y="25"/>
                                </a:cubicBezTo>
                                <a:cubicBezTo>
                                  <a:pt x="16300" y="39"/>
                                  <a:pt x="16289" y="50"/>
                                  <a:pt x="16275" y="50"/>
                                </a:cubicBezTo>
                                <a:lnTo>
                                  <a:pt x="16125" y="50"/>
                                </a:lnTo>
                                <a:cubicBezTo>
                                  <a:pt x="16112" y="50"/>
                                  <a:pt x="16100" y="39"/>
                                  <a:pt x="16100" y="25"/>
                                </a:cubicBezTo>
                                <a:cubicBezTo>
                                  <a:pt x="16100" y="12"/>
                                  <a:pt x="16112" y="0"/>
                                  <a:pt x="16125" y="0"/>
                                </a:cubicBezTo>
                                <a:close/>
                                <a:moveTo>
                                  <a:pt x="16475" y="0"/>
                                </a:moveTo>
                                <a:lnTo>
                                  <a:pt x="16625" y="0"/>
                                </a:lnTo>
                                <a:cubicBezTo>
                                  <a:pt x="16639" y="0"/>
                                  <a:pt x="16650" y="12"/>
                                  <a:pt x="16650" y="25"/>
                                </a:cubicBezTo>
                                <a:cubicBezTo>
                                  <a:pt x="16650" y="39"/>
                                  <a:pt x="16639" y="50"/>
                                  <a:pt x="16625" y="50"/>
                                </a:cubicBezTo>
                                <a:lnTo>
                                  <a:pt x="16475" y="50"/>
                                </a:lnTo>
                                <a:cubicBezTo>
                                  <a:pt x="16462" y="50"/>
                                  <a:pt x="16450" y="39"/>
                                  <a:pt x="16450" y="25"/>
                                </a:cubicBezTo>
                                <a:cubicBezTo>
                                  <a:pt x="16450" y="12"/>
                                  <a:pt x="16462" y="0"/>
                                  <a:pt x="16475" y="0"/>
                                </a:cubicBezTo>
                                <a:close/>
                                <a:moveTo>
                                  <a:pt x="16825" y="0"/>
                                </a:moveTo>
                                <a:lnTo>
                                  <a:pt x="16975" y="0"/>
                                </a:lnTo>
                                <a:cubicBezTo>
                                  <a:pt x="16989" y="0"/>
                                  <a:pt x="17000" y="12"/>
                                  <a:pt x="17000" y="25"/>
                                </a:cubicBezTo>
                                <a:cubicBezTo>
                                  <a:pt x="17000" y="39"/>
                                  <a:pt x="16989" y="50"/>
                                  <a:pt x="16975" y="50"/>
                                </a:cubicBezTo>
                                <a:lnTo>
                                  <a:pt x="16825" y="50"/>
                                </a:lnTo>
                                <a:cubicBezTo>
                                  <a:pt x="16812" y="50"/>
                                  <a:pt x="16800" y="39"/>
                                  <a:pt x="16800" y="25"/>
                                </a:cubicBezTo>
                                <a:cubicBezTo>
                                  <a:pt x="16800" y="12"/>
                                  <a:pt x="16812" y="0"/>
                                  <a:pt x="16825" y="0"/>
                                </a:cubicBezTo>
                                <a:close/>
                                <a:moveTo>
                                  <a:pt x="17175" y="0"/>
                                </a:moveTo>
                                <a:lnTo>
                                  <a:pt x="17325" y="0"/>
                                </a:lnTo>
                                <a:cubicBezTo>
                                  <a:pt x="17339" y="0"/>
                                  <a:pt x="17350" y="12"/>
                                  <a:pt x="17350" y="25"/>
                                </a:cubicBezTo>
                                <a:cubicBezTo>
                                  <a:pt x="17350" y="39"/>
                                  <a:pt x="17339" y="50"/>
                                  <a:pt x="17325" y="50"/>
                                </a:cubicBezTo>
                                <a:lnTo>
                                  <a:pt x="17175" y="50"/>
                                </a:lnTo>
                                <a:cubicBezTo>
                                  <a:pt x="17162" y="50"/>
                                  <a:pt x="17150" y="39"/>
                                  <a:pt x="17150" y="25"/>
                                </a:cubicBezTo>
                                <a:cubicBezTo>
                                  <a:pt x="17150" y="12"/>
                                  <a:pt x="17162" y="0"/>
                                  <a:pt x="17175" y="0"/>
                                </a:cubicBezTo>
                                <a:close/>
                                <a:moveTo>
                                  <a:pt x="17525" y="0"/>
                                </a:moveTo>
                                <a:lnTo>
                                  <a:pt x="17675" y="0"/>
                                </a:lnTo>
                                <a:cubicBezTo>
                                  <a:pt x="17689" y="0"/>
                                  <a:pt x="17700" y="12"/>
                                  <a:pt x="17700" y="25"/>
                                </a:cubicBezTo>
                                <a:cubicBezTo>
                                  <a:pt x="17700" y="39"/>
                                  <a:pt x="17689" y="50"/>
                                  <a:pt x="17675" y="50"/>
                                </a:cubicBezTo>
                                <a:lnTo>
                                  <a:pt x="17525" y="50"/>
                                </a:lnTo>
                                <a:cubicBezTo>
                                  <a:pt x="17512" y="50"/>
                                  <a:pt x="17500" y="39"/>
                                  <a:pt x="17500" y="25"/>
                                </a:cubicBezTo>
                                <a:cubicBezTo>
                                  <a:pt x="17500" y="12"/>
                                  <a:pt x="17512" y="0"/>
                                  <a:pt x="17525" y="0"/>
                                </a:cubicBezTo>
                                <a:close/>
                                <a:moveTo>
                                  <a:pt x="17875" y="0"/>
                                </a:moveTo>
                                <a:lnTo>
                                  <a:pt x="18025" y="0"/>
                                </a:lnTo>
                                <a:cubicBezTo>
                                  <a:pt x="18039" y="0"/>
                                  <a:pt x="18050" y="12"/>
                                  <a:pt x="18050" y="25"/>
                                </a:cubicBezTo>
                                <a:cubicBezTo>
                                  <a:pt x="18050" y="39"/>
                                  <a:pt x="18039" y="50"/>
                                  <a:pt x="18025" y="50"/>
                                </a:cubicBezTo>
                                <a:lnTo>
                                  <a:pt x="17875" y="50"/>
                                </a:lnTo>
                                <a:cubicBezTo>
                                  <a:pt x="17862" y="50"/>
                                  <a:pt x="17850" y="39"/>
                                  <a:pt x="17850" y="25"/>
                                </a:cubicBezTo>
                                <a:cubicBezTo>
                                  <a:pt x="17850" y="12"/>
                                  <a:pt x="17862" y="0"/>
                                  <a:pt x="17875" y="0"/>
                                </a:cubicBezTo>
                                <a:close/>
                                <a:moveTo>
                                  <a:pt x="18225" y="0"/>
                                </a:moveTo>
                                <a:lnTo>
                                  <a:pt x="18375" y="0"/>
                                </a:lnTo>
                                <a:cubicBezTo>
                                  <a:pt x="18389" y="0"/>
                                  <a:pt x="18400" y="12"/>
                                  <a:pt x="18400" y="25"/>
                                </a:cubicBezTo>
                                <a:cubicBezTo>
                                  <a:pt x="18400" y="39"/>
                                  <a:pt x="18389" y="50"/>
                                  <a:pt x="18375" y="50"/>
                                </a:cubicBezTo>
                                <a:lnTo>
                                  <a:pt x="18225" y="50"/>
                                </a:lnTo>
                                <a:cubicBezTo>
                                  <a:pt x="18212" y="50"/>
                                  <a:pt x="18200" y="39"/>
                                  <a:pt x="18200" y="25"/>
                                </a:cubicBezTo>
                                <a:cubicBezTo>
                                  <a:pt x="18200" y="12"/>
                                  <a:pt x="18212" y="0"/>
                                  <a:pt x="18225" y="0"/>
                                </a:cubicBezTo>
                                <a:close/>
                                <a:moveTo>
                                  <a:pt x="18575" y="0"/>
                                </a:moveTo>
                                <a:lnTo>
                                  <a:pt x="18725" y="0"/>
                                </a:lnTo>
                                <a:cubicBezTo>
                                  <a:pt x="18739" y="0"/>
                                  <a:pt x="18750" y="12"/>
                                  <a:pt x="18750" y="25"/>
                                </a:cubicBezTo>
                                <a:cubicBezTo>
                                  <a:pt x="18750" y="39"/>
                                  <a:pt x="18739" y="50"/>
                                  <a:pt x="18725" y="50"/>
                                </a:cubicBezTo>
                                <a:lnTo>
                                  <a:pt x="18575" y="50"/>
                                </a:lnTo>
                                <a:cubicBezTo>
                                  <a:pt x="18562" y="50"/>
                                  <a:pt x="18550" y="39"/>
                                  <a:pt x="18550" y="25"/>
                                </a:cubicBezTo>
                                <a:cubicBezTo>
                                  <a:pt x="18550" y="12"/>
                                  <a:pt x="18562" y="0"/>
                                  <a:pt x="18575" y="0"/>
                                </a:cubicBezTo>
                                <a:close/>
                                <a:moveTo>
                                  <a:pt x="18925" y="0"/>
                                </a:moveTo>
                                <a:lnTo>
                                  <a:pt x="19075" y="0"/>
                                </a:lnTo>
                                <a:cubicBezTo>
                                  <a:pt x="19089" y="0"/>
                                  <a:pt x="19100" y="12"/>
                                  <a:pt x="19100" y="25"/>
                                </a:cubicBezTo>
                                <a:cubicBezTo>
                                  <a:pt x="19100" y="39"/>
                                  <a:pt x="19089" y="50"/>
                                  <a:pt x="19075" y="50"/>
                                </a:cubicBezTo>
                                <a:lnTo>
                                  <a:pt x="18925" y="50"/>
                                </a:lnTo>
                                <a:cubicBezTo>
                                  <a:pt x="18912" y="50"/>
                                  <a:pt x="18900" y="39"/>
                                  <a:pt x="18900" y="25"/>
                                </a:cubicBezTo>
                                <a:cubicBezTo>
                                  <a:pt x="18900" y="12"/>
                                  <a:pt x="18912" y="0"/>
                                  <a:pt x="18925" y="0"/>
                                </a:cubicBezTo>
                                <a:close/>
                                <a:moveTo>
                                  <a:pt x="19275" y="0"/>
                                </a:moveTo>
                                <a:lnTo>
                                  <a:pt x="19425" y="0"/>
                                </a:lnTo>
                                <a:cubicBezTo>
                                  <a:pt x="19439" y="0"/>
                                  <a:pt x="19450" y="12"/>
                                  <a:pt x="19450" y="25"/>
                                </a:cubicBezTo>
                                <a:cubicBezTo>
                                  <a:pt x="19450" y="39"/>
                                  <a:pt x="19439" y="50"/>
                                  <a:pt x="19425" y="50"/>
                                </a:cubicBezTo>
                                <a:lnTo>
                                  <a:pt x="19275" y="50"/>
                                </a:lnTo>
                                <a:cubicBezTo>
                                  <a:pt x="19262" y="50"/>
                                  <a:pt x="19250" y="39"/>
                                  <a:pt x="19250" y="25"/>
                                </a:cubicBezTo>
                                <a:cubicBezTo>
                                  <a:pt x="19250" y="12"/>
                                  <a:pt x="19262" y="0"/>
                                  <a:pt x="19275" y="0"/>
                                </a:cubicBezTo>
                                <a:close/>
                                <a:moveTo>
                                  <a:pt x="19625" y="0"/>
                                </a:moveTo>
                                <a:lnTo>
                                  <a:pt x="19775" y="0"/>
                                </a:lnTo>
                                <a:cubicBezTo>
                                  <a:pt x="19789" y="0"/>
                                  <a:pt x="19800" y="12"/>
                                  <a:pt x="19800" y="25"/>
                                </a:cubicBezTo>
                                <a:cubicBezTo>
                                  <a:pt x="19800" y="39"/>
                                  <a:pt x="19789" y="50"/>
                                  <a:pt x="19775" y="50"/>
                                </a:cubicBezTo>
                                <a:lnTo>
                                  <a:pt x="19625" y="50"/>
                                </a:lnTo>
                                <a:cubicBezTo>
                                  <a:pt x="19612" y="50"/>
                                  <a:pt x="19600" y="39"/>
                                  <a:pt x="19600" y="25"/>
                                </a:cubicBezTo>
                                <a:cubicBezTo>
                                  <a:pt x="19600" y="12"/>
                                  <a:pt x="19612" y="0"/>
                                  <a:pt x="19625" y="0"/>
                                </a:cubicBezTo>
                                <a:close/>
                                <a:moveTo>
                                  <a:pt x="19975" y="0"/>
                                </a:moveTo>
                                <a:lnTo>
                                  <a:pt x="20125" y="0"/>
                                </a:lnTo>
                                <a:cubicBezTo>
                                  <a:pt x="20139" y="0"/>
                                  <a:pt x="20150" y="12"/>
                                  <a:pt x="20150" y="25"/>
                                </a:cubicBezTo>
                                <a:cubicBezTo>
                                  <a:pt x="20150" y="39"/>
                                  <a:pt x="20139" y="50"/>
                                  <a:pt x="20125" y="50"/>
                                </a:cubicBezTo>
                                <a:lnTo>
                                  <a:pt x="19975" y="50"/>
                                </a:lnTo>
                                <a:cubicBezTo>
                                  <a:pt x="19962" y="50"/>
                                  <a:pt x="19950" y="39"/>
                                  <a:pt x="19950" y="25"/>
                                </a:cubicBezTo>
                                <a:cubicBezTo>
                                  <a:pt x="19950" y="12"/>
                                  <a:pt x="19962" y="0"/>
                                  <a:pt x="19975" y="0"/>
                                </a:cubicBezTo>
                                <a:close/>
                                <a:moveTo>
                                  <a:pt x="20325" y="0"/>
                                </a:moveTo>
                                <a:lnTo>
                                  <a:pt x="20475" y="0"/>
                                </a:lnTo>
                                <a:cubicBezTo>
                                  <a:pt x="20489" y="0"/>
                                  <a:pt x="20500" y="12"/>
                                  <a:pt x="20500" y="25"/>
                                </a:cubicBezTo>
                                <a:cubicBezTo>
                                  <a:pt x="20500" y="39"/>
                                  <a:pt x="20489" y="50"/>
                                  <a:pt x="20475" y="50"/>
                                </a:cubicBezTo>
                                <a:lnTo>
                                  <a:pt x="20325" y="50"/>
                                </a:lnTo>
                                <a:cubicBezTo>
                                  <a:pt x="20312" y="50"/>
                                  <a:pt x="20300" y="39"/>
                                  <a:pt x="20300" y="25"/>
                                </a:cubicBezTo>
                                <a:cubicBezTo>
                                  <a:pt x="20300" y="12"/>
                                  <a:pt x="20312" y="0"/>
                                  <a:pt x="20325" y="0"/>
                                </a:cubicBezTo>
                                <a:close/>
                                <a:moveTo>
                                  <a:pt x="20675" y="0"/>
                                </a:moveTo>
                                <a:lnTo>
                                  <a:pt x="20825" y="0"/>
                                </a:lnTo>
                                <a:cubicBezTo>
                                  <a:pt x="20839" y="0"/>
                                  <a:pt x="20850" y="12"/>
                                  <a:pt x="20850" y="25"/>
                                </a:cubicBezTo>
                                <a:cubicBezTo>
                                  <a:pt x="20850" y="39"/>
                                  <a:pt x="20839" y="50"/>
                                  <a:pt x="20825" y="50"/>
                                </a:cubicBezTo>
                                <a:lnTo>
                                  <a:pt x="20675" y="50"/>
                                </a:lnTo>
                                <a:cubicBezTo>
                                  <a:pt x="20662" y="50"/>
                                  <a:pt x="20650" y="39"/>
                                  <a:pt x="20650" y="25"/>
                                </a:cubicBezTo>
                                <a:cubicBezTo>
                                  <a:pt x="20650" y="12"/>
                                  <a:pt x="20662" y="0"/>
                                  <a:pt x="20675" y="0"/>
                                </a:cubicBezTo>
                                <a:close/>
                                <a:moveTo>
                                  <a:pt x="21025" y="0"/>
                                </a:moveTo>
                                <a:lnTo>
                                  <a:pt x="21175" y="0"/>
                                </a:lnTo>
                                <a:cubicBezTo>
                                  <a:pt x="21189" y="0"/>
                                  <a:pt x="21200" y="12"/>
                                  <a:pt x="21200" y="25"/>
                                </a:cubicBezTo>
                                <a:cubicBezTo>
                                  <a:pt x="21200" y="39"/>
                                  <a:pt x="21189" y="50"/>
                                  <a:pt x="21175" y="50"/>
                                </a:cubicBezTo>
                                <a:lnTo>
                                  <a:pt x="21025" y="50"/>
                                </a:lnTo>
                                <a:cubicBezTo>
                                  <a:pt x="21012" y="50"/>
                                  <a:pt x="21000" y="39"/>
                                  <a:pt x="21000" y="25"/>
                                </a:cubicBezTo>
                                <a:cubicBezTo>
                                  <a:pt x="21000" y="12"/>
                                  <a:pt x="21012" y="0"/>
                                  <a:pt x="21025" y="0"/>
                                </a:cubicBezTo>
                                <a:close/>
                                <a:moveTo>
                                  <a:pt x="21375" y="0"/>
                                </a:moveTo>
                                <a:lnTo>
                                  <a:pt x="21525" y="0"/>
                                </a:lnTo>
                                <a:cubicBezTo>
                                  <a:pt x="21539" y="0"/>
                                  <a:pt x="21550" y="12"/>
                                  <a:pt x="21550" y="25"/>
                                </a:cubicBezTo>
                                <a:cubicBezTo>
                                  <a:pt x="21550" y="39"/>
                                  <a:pt x="21539" y="50"/>
                                  <a:pt x="21525" y="50"/>
                                </a:cubicBezTo>
                                <a:lnTo>
                                  <a:pt x="21375" y="50"/>
                                </a:lnTo>
                                <a:cubicBezTo>
                                  <a:pt x="21362" y="50"/>
                                  <a:pt x="21350" y="39"/>
                                  <a:pt x="21350" y="25"/>
                                </a:cubicBezTo>
                                <a:cubicBezTo>
                                  <a:pt x="21350" y="12"/>
                                  <a:pt x="21362" y="0"/>
                                  <a:pt x="21375" y="0"/>
                                </a:cubicBezTo>
                                <a:close/>
                                <a:moveTo>
                                  <a:pt x="21725" y="0"/>
                                </a:moveTo>
                                <a:lnTo>
                                  <a:pt x="21875" y="0"/>
                                </a:lnTo>
                                <a:cubicBezTo>
                                  <a:pt x="21889" y="0"/>
                                  <a:pt x="21900" y="12"/>
                                  <a:pt x="21900" y="25"/>
                                </a:cubicBezTo>
                                <a:cubicBezTo>
                                  <a:pt x="21900" y="39"/>
                                  <a:pt x="21889" y="50"/>
                                  <a:pt x="21875" y="50"/>
                                </a:cubicBezTo>
                                <a:lnTo>
                                  <a:pt x="21725" y="50"/>
                                </a:lnTo>
                                <a:cubicBezTo>
                                  <a:pt x="21712" y="50"/>
                                  <a:pt x="21700" y="39"/>
                                  <a:pt x="21700" y="25"/>
                                </a:cubicBezTo>
                                <a:cubicBezTo>
                                  <a:pt x="21700" y="12"/>
                                  <a:pt x="21712" y="0"/>
                                  <a:pt x="21725" y="0"/>
                                </a:cubicBezTo>
                                <a:close/>
                                <a:moveTo>
                                  <a:pt x="22075" y="0"/>
                                </a:moveTo>
                                <a:lnTo>
                                  <a:pt x="22225" y="0"/>
                                </a:lnTo>
                                <a:cubicBezTo>
                                  <a:pt x="22239" y="0"/>
                                  <a:pt x="22250" y="12"/>
                                  <a:pt x="22250" y="25"/>
                                </a:cubicBezTo>
                                <a:cubicBezTo>
                                  <a:pt x="22250" y="39"/>
                                  <a:pt x="22239" y="50"/>
                                  <a:pt x="22225" y="50"/>
                                </a:cubicBezTo>
                                <a:lnTo>
                                  <a:pt x="22075" y="50"/>
                                </a:lnTo>
                                <a:cubicBezTo>
                                  <a:pt x="22062" y="50"/>
                                  <a:pt x="22050" y="39"/>
                                  <a:pt x="22050" y="25"/>
                                </a:cubicBezTo>
                                <a:cubicBezTo>
                                  <a:pt x="22050" y="12"/>
                                  <a:pt x="22062" y="0"/>
                                  <a:pt x="22075" y="0"/>
                                </a:cubicBezTo>
                                <a:close/>
                                <a:moveTo>
                                  <a:pt x="22425" y="0"/>
                                </a:moveTo>
                                <a:lnTo>
                                  <a:pt x="22575" y="0"/>
                                </a:lnTo>
                                <a:cubicBezTo>
                                  <a:pt x="22589" y="0"/>
                                  <a:pt x="22600" y="12"/>
                                  <a:pt x="22600" y="25"/>
                                </a:cubicBezTo>
                                <a:cubicBezTo>
                                  <a:pt x="22600" y="39"/>
                                  <a:pt x="22589" y="50"/>
                                  <a:pt x="22575" y="50"/>
                                </a:cubicBezTo>
                                <a:lnTo>
                                  <a:pt x="22425" y="50"/>
                                </a:lnTo>
                                <a:cubicBezTo>
                                  <a:pt x="22412" y="50"/>
                                  <a:pt x="22400" y="39"/>
                                  <a:pt x="22400" y="25"/>
                                </a:cubicBezTo>
                                <a:cubicBezTo>
                                  <a:pt x="22400" y="12"/>
                                  <a:pt x="22412" y="0"/>
                                  <a:pt x="22425" y="0"/>
                                </a:cubicBezTo>
                                <a:close/>
                                <a:moveTo>
                                  <a:pt x="22775" y="0"/>
                                </a:moveTo>
                                <a:lnTo>
                                  <a:pt x="22925" y="0"/>
                                </a:lnTo>
                                <a:cubicBezTo>
                                  <a:pt x="22939" y="0"/>
                                  <a:pt x="22950" y="12"/>
                                  <a:pt x="22950" y="25"/>
                                </a:cubicBezTo>
                                <a:cubicBezTo>
                                  <a:pt x="22950" y="39"/>
                                  <a:pt x="22939" y="50"/>
                                  <a:pt x="22925" y="50"/>
                                </a:cubicBezTo>
                                <a:lnTo>
                                  <a:pt x="22775" y="50"/>
                                </a:lnTo>
                                <a:cubicBezTo>
                                  <a:pt x="22762" y="50"/>
                                  <a:pt x="22750" y="39"/>
                                  <a:pt x="22750" y="25"/>
                                </a:cubicBezTo>
                                <a:cubicBezTo>
                                  <a:pt x="22750" y="12"/>
                                  <a:pt x="22762" y="0"/>
                                  <a:pt x="22775" y="0"/>
                                </a:cubicBezTo>
                                <a:close/>
                                <a:moveTo>
                                  <a:pt x="23125" y="0"/>
                                </a:moveTo>
                                <a:lnTo>
                                  <a:pt x="23275" y="0"/>
                                </a:lnTo>
                                <a:cubicBezTo>
                                  <a:pt x="23289" y="0"/>
                                  <a:pt x="23300" y="12"/>
                                  <a:pt x="23300" y="25"/>
                                </a:cubicBezTo>
                                <a:cubicBezTo>
                                  <a:pt x="23300" y="39"/>
                                  <a:pt x="23289" y="50"/>
                                  <a:pt x="23275" y="50"/>
                                </a:cubicBezTo>
                                <a:lnTo>
                                  <a:pt x="23125" y="50"/>
                                </a:lnTo>
                                <a:cubicBezTo>
                                  <a:pt x="23112" y="50"/>
                                  <a:pt x="23100" y="39"/>
                                  <a:pt x="23100" y="25"/>
                                </a:cubicBezTo>
                                <a:cubicBezTo>
                                  <a:pt x="23100" y="12"/>
                                  <a:pt x="23112" y="0"/>
                                  <a:pt x="23125" y="0"/>
                                </a:cubicBezTo>
                                <a:close/>
                                <a:moveTo>
                                  <a:pt x="23475" y="0"/>
                                </a:moveTo>
                                <a:lnTo>
                                  <a:pt x="23625" y="0"/>
                                </a:lnTo>
                                <a:cubicBezTo>
                                  <a:pt x="23639" y="0"/>
                                  <a:pt x="23650" y="12"/>
                                  <a:pt x="23650" y="25"/>
                                </a:cubicBezTo>
                                <a:cubicBezTo>
                                  <a:pt x="23650" y="39"/>
                                  <a:pt x="23639" y="50"/>
                                  <a:pt x="23625" y="50"/>
                                </a:cubicBezTo>
                                <a:lnTo>
                                  <a:pt x="23475" y="50"/>
                                </a:lnTo>
                                <a:cubicBezTo>
                                  <a:pt x="23462" y="50"/>
                                  <a:pt x="23450" y="39"/>
                                  <a:pt x="23450" y="25"/>
                                </a:cubicBezTo>
                                <a:cubicBezTo>
                                  <a:pt x="23450" y="12"/>
                                  <a:pt x="23462" y="0"/>
                                  <a:pt x="23475" y="0"/>
                                </a:cubicBezTo>
                                <a:close/>
                                <a:moveTo>
                                  <a:pt x="23825" y="0"/>
                                </a:moveTo>
                                <a:lnTo>
                                  <a:pt x="23975" y="0"/>
                                </a:lnTo>
                                <a:cubicBezTo>
                                  <a:pt x="23989" y="0"/>
                                  <a:pt x="24000" y="12"/>
                                  <a:pt x="24000" y="25"/>
                                </a:cubicBezTo>
                                <a:cubicBezTo>
                                  <a:pt x="24000" y="39"/>
                                  <a:pt x="23989" y="50"/>
                                  <a:pt x="23975" y="50"/>
                                </a:cubicBezTo>
                                <a:lnTo>
                                  <a:pt x="23825" y="50"/>
                                </a:lnTo>
                                <a:cubicBezTo>
                                  <a:pt x="23812" y="50"/>
                                  <a:pt x="23800" y="39"/>
                                  <a:pt x="23800" y="25"/>
                                </a:cubicBezTo>
                                <a:cubicBezTo>
                                  <a:pt x="23800" y="12"/>
                                  <a:pt x="23812" y="0"/>
                                  <a:pt x="23825" y="0"/>
                                </a:cubicBezTo>
                                <a:close/>
                                <a:moveTo>
                                  <a:pt x="24175" y="0"/>
                                </a:moveTo>
                                <a:lnTo>
                                  <a:pt x="24325" y="0"/>
                                </a:lnTo>
                                <a:cubicBezTo>
                                  <a:pt x="24339" y="0"/>
                                  <a:pt x="24350" y="12"/>
                                  <a:pt x="24350" y="25"/>
                                </a:cubicBezTo>
                                <a:cubicBezTo>
                                  <a:pt x="24350" y="39"/>
                                  <a:pt x="24339" y="50"/>
                                  <a:pt x="24325" y="50"/>
                                </a:cubicBezTo>
                                <a:lnTo>
                                  <a:pt x="24175" y="50"/>
                                </a:lnTo>
                                <a:cubicBezTo>
                                  <a:pt x="24162" y="50"/>
                                  <a:pt x="24150" y="39"/>
                                  <a:pt x="24150" y="25"/>
                                </a:cubicBezTo>
                                <a:cubicBezTo>
                                  <a:pt x="24150" y="12"/>
                                  <a:pt x="24162" y="0"/>
                                  <a:pt x="24175" y="0"/>
                                </a:cubicBezTo>
                                <a:close/>
                                <a:moveTo>
                                  <a:pt x="24525" y="0"/>
                                </a:moveTo>
                                <a:lnTo>
                                  <a:pt x="24675" y="0"/>
                                </a:lnTo>
                                <a:cubicBezTo>
                                  <a:pt x="24689" y="0"/>
                                  <a:pt x="24700" y="12"/>
                                  <a:pt x="24700" y="25"/>
                                </a:cubicBezTo>
                                <a:cubicBezTo>
                                  <a:pt x="24700" y="39"/>
                                  <a:pt x="24689" y="50"/>
                                  <a:pt x="24675" y="50"/>
                                </a:cubicBezTo>
                                <a:lnTo>
                                  <a:pt x="24525" y="50"/>
                                </a:lnTo>
                                <a:cubicBezTo>
                                  <a:pt x="24512" y="50"/>
                                  <a:pt x="24500" y="39"/>
                                  <a:pt x="24500" y="25"/>
                                </a:cubicBezTo>
                                <a:cubicBezTo>
                                  <a:pt x="24500" y="12"/>
                                  <a:pt x="24512" y="0"/>
                                  <a:pt x="24525" y="0"/>
                                </a:cubicBezTo>
                                <a:close/>
                                <a:moveTo>
                                  <a:pt x="24875" y="0"/>
                                </a:moveTo>
                                <a:lnTo>
                                  <a:pt x="25025" y="0"/>
                                </a:lnTo>
                                <a:cubicBezTo>
                                  <a:pt x="25039" y="0"/>
                                  <a:pt x="25050" y="12"/>
                                  <a:pt x="25050" y="25"/>
                                </a:cubicBezTo>
                                <a:cubicBezTo>
                                  <a:pt x="25050" y="39"/>
                                  <a:pt x="25039" y="50"/>
                                  <a:pt x="25025" y="50"/>
                                </a:cubicBezTo>
                                <a:lnTo>
                                  <a:pt x="24875" y="50"/>
                                </a:lnTo>
                                <a:cubicBezTo>
                                  <a:pt x="24862" y="50"/>
                                  <a:pt x="24850" y="39"/>
                                  <a:pt x="24850" y="25"/>
                                </a:cubicBezTo>
                                <a:cubicBezTo>
                                  <a:pt x="24850" y="12"/>
                                  <a:pt x="24862" y="0"/>
                                  <a:pt x="24875" y="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 name="Freeform 66"/>
                        <wps:cNvSpPr>
                          <a:spLocks noEditPoints="1"/>
                        </wps:cNvSpPr>
                        <wps:spPr bwMode="auto">
                          <a:xfrm>
                            <a:off x="1171520" y="1867556"/>
                            <a:ext cx="4689579" cy="73002"/>
                          </a:xfrm>
                          <a:custGeom>
                            <a:avLst/>
                            <a:gdLst>
                              <a:gd name="T0" fmla="*/ 1133854 w 25680"/>
                              <a:gd name="T1" fmla="*/ 5430984 h 400"/>
                              <a:gd name="T2" fmla="*/ 845261640 w 25680"/>
                              <a:gd name="T3" fmla="*/ 5530814 h 400"/>
                              <a:gd name="T4" fmla="*/ 846395494 w 25680"/>
                              <a:gd name="T5" fmla="*/ 6663805 h 400"/>
                              <a:gd name="T6" fmla="*/ 845261640 w 25680"/>
                              <a:gd name="T7" fmla="*/ 7763215 h 400"/>
                              <a:gd name="T8" fmla="*/ 1133854 w 25680"/>
                              <a:gd name="T9" fmla="*/ 7663202 h 400"/>
                              <a:gd name="T10" fmla="*/ 0 w 25680"/>
                              <a:gd name="T11" fmla="*/ 6530394 h 400"/>
                              <a:gd name="T12" fmla="*/ 1133854 w 25680"/>
                              <a:gd name="T13" fmla="*/ 5430984 h 400"/>
                              <a:gd name="T14" fmla="*/ 843027351 w 25680"/>
                              <a:gd name="T15" fmla="*/ 0 h 400"/>
                              <a:gd name="T16" fmla="*/ 856366432 w 25680"/>
                              <a:gd name="T17" fmla="*/ 6663805 h 400"/>
                              <a:gd name="T18" fmla="*/ 843027351 w 25680"/>
                              <a:gd name="T19" fmla="*/ 13327428 h 400"/>
                              <a:gd name="T20" fmla="*/ 843027351 w 25680"/>
                              <a:gd name="T21" fmla="*/ 0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5680" h="400">
                                <a:moveTo>
                                  <a:pt x="34" y="163"/>
                                </a:moveTo>
                                <a:lnTo>
                                  <a:pt x="25347" y="166"/>
                                </a:lnTo>
                                <a:cubicBezTo>
                                  <a:pt x="25366" y="166"/>
                                  <a:pt x="25381" y="181"/>
                                  <a:pt x="25381" y="200"/>
                                </a:cubicBezTo>
                                <a:cubicBezTo>
                                  <a:pt x="25381" y="218"/>
                                  <a:pt x="25366" y="233"/>
                                  <a:pt x="25347" y="233"/>
                                </a:cubicBezTo>
                                <a:lnTo>
                                  <a:pt x="34" y="230"/>
                                </a:lnTo>
                                <a:cubicBezTo>
                                  <a:pt x="15" y="230"/>
                                  <a:pt x="0" y="215"/>
                                  <a:pt x="0" y="196"/>
                                </a:cubicBezTo>
                                <a:cubicBezTo>
                                  <a:pt x="0" y="178"/>
                                  <a:pt x="15" y="163"/>
                                  <a:pt x="34" y="163"/>
                                </a:cubicBezTo>
                                <a:close/>
                                <a:moveTo>
                                  <a:pt x="25280" y="0"/>
                                </a:moveTo>
                                <a:lnTo>
                                  <a:pt x="25680" y="200"/>
                                </a:lnTo>
                                <a:lnTo>
                                  <a:pt x="25280" y="400"/>
                                </a:lnTo>
                                <a:lnTo>
                                  <a:pt x="25280"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 name="Freeform 67"/>
                        <wps:cNvSpPr>
                          <a:spLocks noEditPoints="1"/>
                        </wps:cNvSpPr>
                        <wps:spPr bwMode="auto">
                          <a:xfrm>
                            <a:off x="1269321" y="36101"/>
                            <a:ext cx="73001" cy="1927958"/>
                          </a:xfrm>
                          <a:custGeom>
                            <a:avLst/>
                            <a:gdLst>
                              <a:gd name="T0" fmla="*/ 2715455 w 800"/>
                              <a:gd name="T1" fmla="*/ 175097583 h 21160"/>
                              <a:gd name="T2" fmla="*/ 2773764 w 800"/>
                              <a:gd name="T3" fmla="*/ 5536866 h 21160"/>
                              <a:gd name="T4" fmla="*/ 3331857 w 800"/>
                              <a:gd name="T5" fmla="*/ 4980710 h 21160"/>
                              <a:gd name="T6" fmla="*/ 3881554 w 800"/>
                              <a:gd name="T7" fmla="*/ 5536866 h 21160"/>
                              <a:gd name="T8" fmla="*/ 3831549 w 800"/>
                              <a:gd name="T9" fmla="*/ 175097583 h 21160"/>
                              <a:gd name="T10" fmla="*/ 3273547 w 800"/>
                              <a:gd name="T11" fmla="*/ 175653739 h 21160"/>
                              <a:gd name="T12" fmla="*/ 2715455 w 800"/>
                              <a:gd name="T13" fmla="*/ 175097583 h 21160"/>
                              <a:gd name="T14" fmla="*/ 0 w 800"/>
                              <a:gd name="T15" fmla="*/ 6640977 h 21160"/>
                              <a:gd name="T16" fmla="*/ 3331857 w 800"/>
                              <a:gd name="T17" fmla="*/ 0 h 21160"/>
                              <a:gd name="T18" fmla="*/ 6663623 w 800"/>
                              <a:gd name="T19" fmla="*/ 6640977 h 21160"/>
                              <a:gd name="T20" fmla="*/ 0 w 800"/>
                              <a:gd name="T21" fmla="*/ 6640977 h 211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00" h="21160">
                                <a:moveTo>
                                  <a:pt x="326" y="21093"/>
                                </a:moveTo>
                                <a:lnTo>
                                  <a:pt x="333" y="667"/>
                                </a:lnTo>
                                <a:cubicBezTo>
                                  <a:pt x="333" y="630"/>
                                  <a:pt x="363" y="600"/>
                                  <a:pt x="400" y="600"/>
                                </a:cubicBezTo>
                                <a:cubicBezTo>
                                  <a:pt x="436" y="600"/>
                                  <a:pt x="466" y="630"/>
                                  <a:pt x="466" y="667"/>
                                </a:cubicBezTo>
                                <a:lnTo>
                                  <a:pt x="460" y="21093"/>
                                </a:lnTo>
                                <a:cubicBezTo>
                                  <a:pt x="460" y="21130"/>
                                  <a:pt x="430" y="21160"/>
                                  <a:pt x="393" y="21160"/>
                                </a:cubicBezTo>
                                <a:cubicBezTo>
                                  <a:pt x="356" y="21160"/>
                                  <a:pt x="326" y="21130"/>
                                  <a:pt x="326" y="21093"/>
                                </a:cubicBezTo>
                                <a:close/>
                                <a:moveTo>
                                  <a:pt x="0" y="800"/>
                                </a:moveTo>
                                <a:lnTo>
                                  <a:pt x="400" y="0"/>
                                </a:lnTo>
                                <a:lnTo>
                                  <a:pt x="800" y="800"/>
                                </a:lnTo>
                                <a:lnTo>
                                  <a:pt x="0" y="8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7" name="Freeform 68"/>
                        <wps:cNvSpPr>
                          <a:spLocks noEditPoints="1"/>
                        </wps:cNvSpPr>
                        <wps:spPr bwMode="auto">
                          <a:xfrm>
                            <a:off x="2405341" y="1206536"/>
                            <a:ext cx="9600" cy="729622"/>
                          </a:xfrm>
                          <a:custGeom>
                            <a:avLst/>
                            <a:gdLst>
                              <a:gd name="T0" fmla="*/ 806669 w 107"/>
                              <a:gd name="T1" fmla="*/ 2906186 h 8007"/>
                              <a:gd name="T2" fmla="*/ 7985 w 107"/>
                              <a:gd name="T3" fmla="*/ 2914479 h 8007"/>
                              <a:gd name="T4" fmla="*/ 399342 w 107"/>
                              <a:gd name="T5" fmla="*/ 0 h 8007"/>
                              <a:gd name="T6" fmla="*/ 806669 w 107"/>
                              <a:gd name="T7" fmla="*/ 6227529 h 8007"/>
                              <a:gd name="T8" fmla="*/ 407327 w 107"/>
                              <a:gd name="T9" fmla="*/ 9133625 h 8007"/>
                              <a:gd name="T10" fmla="*/ 7985 w 107"/>
                              <a:gd name="T11" fmla="*/ 6235821 h 8007"/>
                              <a:gd name="T12" fmla="*/ 806669 w 107"/>
                              <a:gd name="T13" fmla="*/ 6227529 h 8007"/>
                              <a:gd name="T14" fmla="*/ 814654 w 107"/>
                              <a:gd name="T15" fmla="*/ 14530841 h 8007"/>
                              <a:gd name="T16" fmla="*/ 15970 w 107"/>
                              <a:gd name="T17" fmla="*/ 14539133 h 8007"/>
                              <a:gd name="T18" fmla="*/ 415312 w 107"/>
                              <a:gd name="T19" fmla="*/ 11624654 h 8007"/>
                              <a:gd name="T20" fmla="*/ 814654 w 107"/>
                              <a:gd name="T21" fmla="*/ 17852184 h 8007"/>
                              <a:gd name="T22" fmla="*/ 423297 w 107"/>
                              <a:gd name="T23" fmla="*/ 20758279 h 8007"/>
                              <a:gd name="T24" fmla="*/ 15970 w 107"/>
                              <a:gd name="T25" fmla="*/ 17860476 h 8007"/>
                              <a:gd name="T26" fmla="*/ 814654 w 107"/>
                              <a:gd name="T27" fmla="*/ 17852184 h 8007"/>
                              <a:gd name="T28" fmla="*/ 822639 w 107"/>
                              <a:gd name="T29" fmla="*/ 26155495 h 8007"/>
                              <a:gd name="T30" fmla="*/ 23955 w 107"/>
                              <a:gd name="T31" fmla="*/ 26163787 h 8007"/>
                              <a:gd name="T32" fmla="*/ 423297 w 107"/>
                              <a:gd name="T33" fmla="*/ 23249309 h 8007"/>
                              <a:gd name="T34" fmla="*/ 822639 w 107"/>
                              <a:gd name="T35" fmla="*/ 29476838 h 8007"/>
                              <a:gd name="T36" fmla="*/ 431282 w 107"/>
                              <a:gd name="T37" fmla="*/ 32382933 h 8007"/>
                              <a:gd name="T38" fmla="*/ 23955 w 107"/>
                              <a:gd name="T39" fmla="*/ 29485130 h 8007"/>
                              <a:gd name="T40" fmla="*/ 822639 w 107"/>
                              <a:gd name="T41" fmla="*/ 29476838 h 8007"/>
                              <a:gd name="T42" fmla="*/ 830624 w 107"/>
                              <a:gd name="T43" fmla="*/ 37780150 h 8007"/>
                              <a:gd name="T44" fmla="*/ 31940 w 107"/>
                              <a:gd name="T45" fmla="*/ 37788442 h 8007"/>
                              <a:gd name="T46" fmla="*/ 431282 w 107"/>
                              <a:gd name="T47" fmla="*/ 34873963 h 8007"/>
                              <a:gd name="T48" fmla="*/ 838609 w 107"/>
                              <a:gd name="T49" fmla="*/ 41101493 h 8007"/>
                              <a:gd name="T50" fmla="*/ 439267 w 107"/>
                              <a:gd name="T51" fmla="*/ 44007588 h 8007"/>
                              <a:gd name="T52" fmla="*/ 39925 w 107"/>
                              <a:gd name="T53" fmla="*/ 41109785 h 8007"/>
                              <a:gd name="T54" fmla="*/ 838609 w 107"/>
                              <a:gd name="T55" fmla="*/ 41101493 h 8007"/>
                              <a:gd name="T56" fmla="*/ 838609 w 107"/>
                              <a:gd name="T57" fmla="*/ 49404804 h 8007"/>
                              <a:gd name="T58" fmla="*/ 39925 w 107"/>
                              <a:gd name="T59" fmla="*/ 49413096 h 8007"/>
                              <a:gd name="T60" fmla="*/ 439267 w 107"/>
                              <a:gd name="T61" fmla="*/ 46498618 h 8007"/>
                              <a:gd name="T62" fmla="*/ 846594 w 107"/>
                              <a:gd name="T63" fmla="*/ 52726147 h 8007"/>
                              <a:gd name="T64" fmla="*/ 447252 w 107"/>
                              <a:gd name="T65" fmla="*/ 55632242 h 8007"/>
                              <a:gd name="T66" fmla="*/ 47910 w 107"/>
                              <a:gd name="T67" fmla="*/ 52734439 h 8007"/>
                              <a:gd name="T68" fmla="*/ 846594 w 107"/>
                              <a:gd name="T69" fmla="*/ 52726147 h 8007"/>
                              <a:gd name="T70" fmla="*/ 854579 w 107"/>
                              <a:gd name="T71" fmla="*/ 61029459 h 8007"/>
                              <a:gd name="T72" fmla="*/ 55895 w 107"/>
                              <a:gd name="T73" fmla="*/ 61037751 h 8007"/>
                              <a:gd name="T74" fmla="*/ 447252 w 107"/>
                              <a:gd name="T75" fmla="*/ 58123272 h 8007"/>
                              <a:gd name="T76" fmla="*/ 854579 w 107"/>
                              <a:gd name="T77" fmla="*/ 64350801 h 8007"/>
                              <a:gd name="T78" fmla="*/ 455237 w 107"/>
                              <a:gd name="T79" fmla="*/ 66484720 h 8007"/>
                              <a:gd name="T80" fmla="*/ 55895 w 107"/>
                              <a:gd name="T81" fmla="*/ 64359094 h 8007"/>
                              <a:gd name="T82" fmla="*/ 854579 w 107"/>
                              <a:gd name="T83" fmla="*/ 64350801 h 800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107" h="8007">
                                <a:moveTo>
                                  <a:pt x="100" y="50"/>
                                </a:moveTo>
                                <a:lnTo>
                                  <a:pt x="101" y="350"/>
                                </a:lnTo>
                                <a:cubicBezTo>
                                  <a:pt x="101" y="378"/>
                                  <a:pt x="78" y="400"/>
                                  <a:pt x="51" y="400"/>
                                </a:cubicBezTo>
                                <a:cubicBezTo>
                                  <a:pt x="23" y="400"/>
                                  <a:pt x="1" y="378"/>
                                  <a:pt x="1" y="351"/>
                                </a:cubicBezTo>
                                <a:lnTo>
                                  <a:pt x="0" y="51"/>
                                </a:lnTo>
                                <a:cubicBezTo>
                                  <a:pt x="0" y="23"/>
                                  <a:pt x="23" y="0"/>
                                  <a:pt x="50" y="0"/>
                                </a:cubicBezTo>
                                <a:cubicBezTo>
                                  <a:pt x="78" y="0"/>
                                  <a:pt x="100" y="23"/>
                                  <a:pt x="100" y="50"/>
                                </a:cubicBezTo>
                                <a:close/>
                                <a:moveTo>
                                  <a:pt x="101" y="750"/>
                                </a:moveTo>
                                <a:lnTo>
                                  <a:pt x="101" y="1050"/>
                                </a:lnTo>
                                <a:cubicBezTo>
                                  <a:pt x="101" y="1078"/>
                                  <a:pt x="79" y="1100"/>
                                  <a:pt x="51" y="1100"/>
                                </a:cubicBezTo>
                                <a:cubicBezTo>
                                  <a:pt x="24" y="1100"/>
                                  <a:pt x="1" y="1078"/>
                                  <a:pt x="1" y="1051"/>
                                </a:cubicBezTo>
                                <a:lnTo>
                                  <a:pt x="1" y="751"/>
                                </a:lnTo>
                                <a:cubicBezTo>
                                  <a:pt x="1" y="723"/>
                                  <a:pt x="23" y="700"/>
                                  <a:pt x="51" y="700"/>
                                </a:cubicBezTo>
                                <a:cubicBezTo>
                                  <a:pt x="79" y="700"/>
                                  <a:pt x="101" y="723"/>
                                  <a:pt x="101" y="750"/>
                                </a:cubicBezTo>
                                <a:close/>
                                <a:moveTo>
                                  <a:pt x="102" y="1450"/>
                                </a:moveTo>
                                <a:lnTo>
                                  <a:pt x="102" y="1750"/>
                                </a:lnTo>
                                <a:cubicBezTo>
                                  <a:pt x="102" y="1778"/>
                                  <a:pt x="80" y="1800"/>
                                  <a:pt x="52" y="1800"/>
                                </a:cubicBezTo>
                                <a:cubicBezTo>
                                  <a:pt x="24" y="1800"/>
                                  <a:pt x="2" y="1778"/>
                                  <a:pt x="2" y="1751"/>
                                </a:cubicBezTo>
                                <a:lnTo>
                                  <a:pt x="2" y="1451"/>
                                </a:lnTo>
                                <a:cubicBezTo>
                                  <a:pt x="2" y="1423"/>
                                  <a:pt x="24" y="1400"/>
                                  <a:pt x="52" y="1400"/>
                                </a:cubicBezTo>
                                <a:cubicBezTo>
                                  <a:pt x="79" y="1400"/>
                                  <a:pt x="102" y="1423"/>
                                  <a:pt x="102" y="1450"/>
                                </a:cubicBezTo>
                                <a:close/>
                                <a:moveTo>
                                  <a:pt x="102" y="2150"/>
                                </a:moveTo>
                                <a:lnTo>
                                  <a:pt x="102" y="2450"/>
                                </a:lnTo>
                                <a:cubicBezTo>
                                  <a:pt x="103" y="2478"/>
                                  <a:pt x="80" y="2500"/>
                                  <a:pt x="53" y="2500"/>
                                </a:cubicBezTo>
                                <a:cubicBezTo>
                                  <a:pt x="25" y="2500"/>
                                  <a:pt x="3" y="2478"/>
                                  <a:pt x="2" y="2451"/>
                                </a:cubicBezTo>
                                <a:lnTo>
                                  <a:pt x="2" y="2151"/>
                                </a:lnTo>
                                <a:cubicBezTo>
                                  <a:pt x="2" y="2123"/>
                                  <a:pt x="25" y="2100"/>
                                  <a:pt x="52" y="2100"/>
                                </a:cubicBezTo>
                                <a:cubicBezTo>
                                  <a:pt x="80" y="2100"/>
                                  <a:pt x="102" y="2123"/>
                                  <a:pt x="102" y="2150"/>
                                </a:cubicBezTo>
                                <a:close/>
                                <a:moveTo>
                                  <a:pt x="103" y="2850"/>
                                </a:moveTo>
                                <a:lnTo>
                                  <a:pt x="103" y="3150"/>
                                </a:lnTo>
                                <a:cubicBezTo>
                                  <a:pt x="103" y="3178"/>
                                  <a:pt x="81" y="3200"/>
                                  <a:pt x="53" y="3200"/>
                                </a:cubicBezTo>
                                <a:cubicBezTo>
                                  <a:pt x="26" y="3200"/>
                                  <a:pt x="3" y="3178"/>
                                  <a:pt x="3" y="3151"/>
                                </a:cubicBezTo>
                                <a:lnTo>
                                  <a:pt x="3" y="2851"/>
                                </a:lnTo>
                                <a:cubicBezTo>
                                  <a:pt x="3" y="2823"/>
                                  <a:pt x="25" y="2800"/>
                                  <a:pt x="53" y="2800"/>
                                </a:cubicBezTo>
                                <a:cubicBezTo>
                                  <a:pt x="80" y="2800"/>
                                  <a:pt x="103" y="2823"/>
                                  <a:pt x="103" y="2850"/>
                                </a:cubicBezTo>
                                <a:close/>
                                <a:moveTo>
                                  <a:pt x="103" y="3550"/>
                                </a:moveTo>
                                <a:lnTo>
                                  <a:pt x="104" y="3850"/>
                                </a:lnTo>
                                <a:cubicBezTo>
                                  <a:pt x="104" y="3878"/>
                                  <a:pt x="81" y="3900"/>
                                  <a:pt x="54" y="3900"/>
                                </a:cubicBezTo>
                                <a:cubicBezTo>
                                  <a:pt x="26" y="3900"/>
                                  <a:pt x="4" y="3878"/>
                                  <a:pt x="4" y="3851"/>
                                </a:cubicBezTo>
                                <a:lnTo>
                                  <a:pt x="3" y="3551"/>
                                </a:lnTo>
                                <a:cubicBezTo>
                                  <a:pt x="3" y="3523"/>
                                  <a:pt x="26" y="3500"/>
                                  <a:pt x="53" y="3500"/>
                                </a:cubicBezTo>
                                <a:cubicBezTo>
                                  <a:pt x="81" y="3500"/>
                                  <a:pt x="103" y="3523"/>
                                  <a:pt x="103" y="3550"/>
                                </a:cubicBezTo>
                                <a:close/>
                                <a:moveTo>
                                  <a:pt x="104" y="4250"/>
                                </a:moveTo>
                                <a:lnTo>
                                  <a:pt x="104" y="4550"/>
                                </a:lnTo>
                                <a:cubicBezTo>
                                  <a:pt x="104" y="4578"/>
                                  <a:pt x="82" y="4600"/>
                                  <a:pt x="54" y="4600"/>
                                </a:cubicBezTo>
                                <a:cubicBezTo>
                                  <a:pt x="27" y="4600"/>
                                  <a:pt x="4" y="4578"/>
                                  <a:pt x="4" y="4551"/>
                                </a:cubicBezTo>
                                <a:lnTo>
                                  <a:pt x="4" y="4251"/>
                                </a:lnTo>
                                <a:cubicBezTo>
                                  <a:pt x="4" y="4223"/>
                                  <a:pt x="26" y="4200"/>
                                  <a:pt x="54" y="4200"/>
                                </a:cubicBezTo>
                                <a:cubicBezTo>
                                  <a:pt x="82" y="4200"/>
                                  <a:pt x="104" y="4223"/>
                                  <a:pt x="104" y="4250"/>
                                </a:cubicBezTo>
                                <a:close/>
                                <a:moveTo>
                                  <a:pt x="105" y="4950"/>
                                </a:moveTo>
                                <a:lnTo>
                                  <a:pt x="105" y="5250"/>
                                </a:lnTo>
                                <a:cubicBezTo>
                                  <a:pt x="105" y="5278"/>
                                  <a:pt x="83" y="5300"/>
                                  <a:pt x="55" y="5300"/>
                                </a:cubicBezTo>
                                <a:cubicBezTo>
                                  <a:pt x="27" y="5300"/>
                                  <a:pt x="5" y="5278"/>
                                  <a:pt x="5" y="5251"/>
                                </a:cubicBezTo>
                                <a:lnTo>
                                  <a:pt x="5" y="4951"/>
                                </a:lnTo>
                                <a:cubicBezTo>
                                  <a:pt x="5" y="4923"/>
                                  <a:pt x="27" y="4900"/>
                                  <a:pt x="55" y="4900"/>
                                </a:cubicBezTo>
                                <a:cubicBezTo>
                                  <a:pt x="82" y="4900"/>
                                  <a:pt x="105" y="4923"/>
                                  <a:pt x="105" y="4950"/>
                                </a:cubicBezTo>
                                <a:close/>
                                <a:moveTo>
                                  <a:pt x="105" y="5650"/>
                                </a:moveTo>
                                <a:lnTo>
                                  <a:pt x="105" y="5950"/>
                                </a:lnTo>
                                <a:cubicBezTo>
                                  <a:pt x="105" y="5978"/>
                                  <a:pt x="83" y="6000"/>
                                  <a:pt x="55" y="6000"/>
                                </a:cubicBezTo>
                                <a:cubicBezTo>
                                  <a:pt x="28" y="6000"/>
                                  <a:pt x="5" y="5978"/>
                                  <a:pt x="5" y="5951"/>
                                </a:cubicBezTo>
                                <a:lnTo>
                                  <a:pt x="5" y="5651"/>
                                </a:lnTo>
                                <a:cubicBezTo>
                                  <a:pt x="5" y="5623"/>
                                  <a:pt x="28" y="5600"/>
                                  <a:pt x="55" y="5600"/>
                                </a:cubicBezTo>
                                <a:cubicBezTo>
                                  <a:pt x="83" y="5600"/>
                                  <a:pt x="105" y="5623"/>
                                  <a:pt x="105" y="5650"/>
                                </a:cubicBezTo>
                                <a:close/>
                                <a:moveTo>
                                  <a:pt x="106" y="6350"/>
                                </a:moveTo>
                                <a:lnTo>
                                  <a:pt x="106" y="6650"/>
                                </a:lnTo>
                                <a:cubicBezTo>
                                  <a:pt x="106" y="6678"/>
                                  <a:pt x="84" y="6700"/>
                                  <a:pt x="56" y="6700"/>
                                </a:cubicBezTo>
                                <a:cubicBezTo>
                                  <a:pt x="28" y="6700"/>
                                  <a:pt x="6" y="6678"/>
                                  <a:pt x="6" y="6651"/>
                                </a:cubicBezTo>
                                <a:lnTo>
                                  <a:pt x="6" y="6351"/>
                                </a:lnTo>
                                <a:cubicBezTo>
                                  <a:pt x="6" y="6323"/>
                                  <a:pt x="28" y="6300"/>
                                  <a:pt x="56" y="6300"/>
                                </a:cubicBezTo>
                                <a:cubicBezTo>
                                  <a:pt x="83" y="6300"/>
                                  <a:pt x="106" y="6323"/>
                                  <a:pt x="106" y="6350"/>
                                </a:cubicBezTo>
                                <a:close/>
                                <a:moveTo>
                                  <a:pt x="106" y="7050"/>
                                </a:moveTo>
                                <a:lnTo>
                                  <a:pt x="107" y="7350"/>
                                </a:lnTo>
                                <a:cubicBezTo>
                                  <a:pt x="107" y="7378"/>
                                  <a:pt x="84" y="7400"/>
                                  <a:pt x="57" y="7400"/>
                                </a:cubicBezTo>
                                <a:cubicBezTo>
                                  <a:pt x="29" y="7400"/>
                                  <a:pt x="7" y="7378"/>
                                  <a:pt x="7" y="7351"/>
                                </a:cubicBezTo>
                                <a:lnTo>
                                  <a:pt x="6" y="7051"/>
                                </a:lnTo>
                                <a:cubicBezTo>
                                  <a:pt x="6" y="7023"/>
                                  <a:pt x="29" y="7000"/>
                                  <a:pt x="56" y="7000"/>
                                </a:cubicBezTo>
                                <a:cubicBezTo>
                                  <a:pt x="84" y="7000"/>
                                  <a:pt x="106" y="7023"/>
                                  <a:pt x="106" y="7050"/>
                                </a:cubicBezTo>
                                <a:close/>
                                <a:moveTo>
                                  <a:pt x="107" y="7750"/>
                                </a:moveTo>
                                <a:lnTo>
                                  <a:pt x="107" y="7957"/>
                                </a:lnTo>
                                <a:cubicBezTo>
                                  <a:pt x="107" y="7985"/>
                                  <a:pt x="85" y="8007"/>
                                  <a:pt x="57" y="8007"/>
                                </a:cubicBezTo>
                                <a:cubicBezTo>
                                  <a:pt x="30" y="8007"/>
                                  <a:pt x="7" y="7985"/>
                                  <a:pt x="7" y="7957"/>
                                </a:cubicBezTo>
                                <a:lnTo>
                                  <a:pt x="7" y="7751"/>
                                </a:lnTo>
                                <a:cubicBezTo>
                                  <a:pt x="7" y="7723"/>
                                  <a:pt x="29" y="7700"/>
                                  <a:pt x="57" y="7700"/>
                                </a:cubicBezTo>
                                <a:cubicBezTo>
                                  <a:pt x="85" y="7700"/>
                                  <a:pt x="107" y="7723"/>
                                  <a:pt x="107" y="77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8" name="Freeform 69"/>
                        <wps:cNvSpPr>
                          <a:spLocks noEditPoints="1"/>
                        </wps:cNvSpPr>
                        <wps:spPr bwMode="auto">
                          <a:xfrm>
                            <a:off x="2733646" y="222207"/>
                            <a:ext cx="10200" cy="1694851"/>
                          </a:xfrm>
                          <a:custGeom>
                            <a:avLst/>
                            <a:gdLst>
                              <a:gd name="T0" fmla="*/ 461669 w 107"/>
                              <a:gd name="T1" fmla="*/ 3321179 h 18600"/>
                              <a:gd name="T2" fmla="*/ 452613 w 107"/>
                              <a:gd name="T3" fmla="*/ 0 h 18600"/>
                              <a:gd name="T4" fmla="*/ 914187 w 107"/>
                              <a:gd name="T5" fmla="*/ 8718004 h 18600"/>
                              <a:gd name="T6" fmla="*/ 9056 w 107"/>
                              <a:gd name="T7" fmla="*/ 6227119 h 18600"/>
                              <a:gd name="T8" fmla="*/ 914187 w 107"/>
                              <a:gd name="T9" fmla="*/ 12039183 h 18600"/>
                              <a:gd name="T10" fmla="*/ 9056 w 107"/>
                              <a:gd name="T11" fmla="*/ 14529976 h 18600"/>
                              <a:gd name="T12" fmla="*/ 914187 w 107"/>
                              <a:gd name="T13" fmla="*/ 12039183 h 18600"/>
                              <a:gd name="T14" fmla="*/ 461669 w 107"/>
                              <a:gd name="T15" fmla="*/ 20757186 h 18600"/>
                              <a:gd name="T16" fmla="*/ 461669 w 107"/>
                              <a:gd name="T17" fmla="*/ 17436007 h 18600"/>
                              <a:gd name="T18" fmla="*/ 923243 w 107"/>
                              <a:gd name="T19" fmla="*/ 26154011 h 18600"/>
                              <a:gd name="T20" fmla="*/ 9056 w 107"/>
                              <a:gd name="T21" fmla="*/ 23663127 h 18600"/>
                              <a:gd name="T22" fmla="*/ 923243 w 107"/>
                              <a:gd name="T23" fmla="*/ 29475190 h 18600"/>
                              <a:gd name="T24" fmla="*/ 18112 w 107"/>
                              <a:gd name="T25" fmla="*/ 31965983 h 18600"/>
                              <a:gd name="T26" fmla="*/ 923243 w 107"/>
                              <a:gd name="T27" fmla="*/ 29475190 h 18600"/>
                              <a:gd name="T28" fmla="*/ 470725 w 107"/>
                              <a:gd name="T29" fmla="*/ 38193194 h 18600"/>
                              <a:gd name="T30" fmla="*/ 470725 w 107"/>
                              <a:gd name="T31" fmla="*/ 34872015 h 18600"/>
                              <a:gd name="T32" fmla="*/ 923243 w 107"/>
                              <a:gd name="T33" fmla="*/ 43590019 h 18600"/>
                              <a:gd name="T34" fmla="*/ 18112 w 107"/>
                              <a:gd name="T35" fmla="*/ 41099134 h 18600"/>
                              <a:gd name="T36" fmla="*/ 923243 w 107"/>
                              <a:gd name="T37" fmla="*/ 46911198 h 18600"/>
                              <a:gd name="T38" fmla="*/ 27168 w 107"/>
                              <a:gd name="T39" fmla="*/ 49402082 h 18600"/>
                              <a:gd name="T40" fmla="*/ 923243 w 107"/>
                              <a:gd name="T41" fmla="*/ 46911198 h 18600"/>
                              <a:gd name="T42" fmla="*/ 479781 w 107"/>
                              <a:gd name="T43" fmla="*/ 55629201 h 18600"/>
                              <a:gd name="T44" fmla="*/ 479781 w 107"/>
                              <a:gd name="T45" fmla="*/ 52308022 h 18600"/>
                              <a:gd name="T46" fmla="*/ 932299 w 107"/>
                              <a:gd name="T47" fmla="*/ 61026026 h 18600"/>
                              <a:gd name="T48" fmla="*/ 27168 w 107"/>
                              <a:gd name="T49" fmla="*/ 58535233 h 18600"/>
                              <a:gd name="T50" fmla="*/ 932299 w 107"/>
                              <a:gd name="T51" fmla="*/ 64347205 h 18600"/>
                              <a:gd name="T52" fmla="*/ 27168 w 107"/>
                              <a:gd name="T53" fmla="*/ 66838089 h 18600"/>
                              <a:gd name="T54" fmla="*/ 932299 w 107"/>
                              <a:gd name="T55" fmla="*/ 64347205 h 18600"/>
                              <a:gd name="T56" fmla="*/ 488742 w 107"/>
                              <a:gd name="T57" fmla="*/ 73065209 h 18600"/>
                              <a:gd name="T58" fmla="*/ 479781 w 107"/>
                              <a:gd name="T59" fmla="*/ 69744030 h 18600"/>
                              <a:gd name="T60" fmla="*/ 941355 w 107"/>
                              <a:gd name="T61" fmla="*/ 78462034 h 18600"/>
                              <a:gd name="T62" fmla="*/ 36224 w 107"/>
                              <a:gd name="T63" fmla="*/ 75971240 h 18600"/>
                              <a:gd name="T64" fmla="*/ 941355 w 107"/>
                              <a:gd name="T65" fmla="*/ 81783213 h 18600"/>
                              <a:gd name="T66" fmla="*/ 36224 w 107"/>
                              <a:gd name="T67" fmla="*/ 84274097 h 18600"/>
                              <a:gd name="T68" fmla="*/ 941355 w 107"/>
                              <a:gd name="T69" fmla="*/ 81783213 h 18600"/>
                              <a:gd name="T70" fmla="*/ 488742 w 107"/>
                              <a:gd name="T71" fmla="*/ 90501216 h 18600"/>
                              <a:gd name="T72" fmla="*/ 488742 w 107"/>
                              <a:gd name="T73" fmla="*/ 87180037 h 18600"/>
                              <a:gd name="T74" fmla="*/ 950411 w 107"/>
                              <a:gd name="T75" fmla="*/ 95898041 h 18600"/>
                              <a:gd name="T76" fmla="*/ 36224 w 107"/>
                              <a:gd name="T77" fmla="*/ 93407248 h 18600"/>
                              <a:gd name="T78" fmla="*/ 950411 w 107"/>
                              <a:gd name="T79" fmla="*/ 99219220 h 18600"/>
                              <a:gd name="T80" fmla="*/ 45280 w 107"/>
                              <a:gd name="T81" fmla="*/ 101710104 h 18600"/>
                              <a:gd name="T82" fmla="*/ 950411 w 107"/>
                              <a:gd name="T83" fmla="*/ 99219220 h 18600"/>
                              <a:gd name="T84" fmla="*/ 497798 w 107"/>
                              <a:gd name="T85" fmla="*/ 107937224 h 18600"/>
                              <a:gd name="T86" fmla="*/ 497798 w 107"/>
                              <a:gd name="T87" fmla="*/ 104616045 h 18600"/>
                              <a:gd name="T88" fmla="*/ 950411 w 107"/>
                              <a:gd name="T89" fmla="*/ 113334140 h 18600"/>
                              <a:gd name="T90" fmla="*/ 45280 w 107"/>
                              <a:gd name="T91" fmla="*/ 110843255 h 18600"/>
                              <a:gd name="T92" fmla="*/ 950411 w 107"/>
                              <a:gd name="T93" fmla="*/ 116655228 h 18600"/>
                              <a:gd name="T94" fmla="*/ 54336 w 107"/>
                              <a:gd name="T95" fmla="*/ 119146112 h 18600"/>
                              <a:gd name="T96" fmla="*/ 950411 w 107"/>
                              <a:gd name="T97" fmla="*/ 116655228 h 18600"/>
                              <a:gd name="T98" fmla="*/ 506854 w 107"/>
                              <a:gd name="T99" fmla="*/ 125373231 h 18600"/>
                              <a:gd name="T100" fmla="*/ 506854 w 107"/>
                              <a:gd name="T101" fmla="*/ 122052143 h 18600"/>
                              <a:gd name="T102" fmla="*/ 959467 w 107"/>
                              <a:gd name="T103" fmla="*/ 130770147 h 18600"/>
                              <a:gd name="T104" fmla="*/ 54336 w 107"/>
                              <a:gd name="T105" fmla="*/ 128279263 h 18600"/>
                              <a:gd name="T106" fmla="*/ 959467 w 107"/>
                              <a:gd name="T107" fmla="*/ 134091235 h 18600"/>
                              <a:gd name="T108" fmla="*/ 54336 w 107"/>
                              <a:gd name="T109" fmla="*/ 136582119 h 18600"/>
                              <a:gd name="T110" fmla="*/ 959467 w 107"/>
                              <a:gd name="T111" fmla="*/ 134091235 h 18600"/>
                              <a:gd name="T112" fmla="*/ 515910 w 107"/>
                              <a:gd name="T113" fmla="*/ 142809239 h 18600"/>
                              <a:gd name="T114" fmla="*/ 506854 w 107"/>
                              <a:gd name="T115" fmla="*/ 139488151 h 18600"/>
                              <a:gd name="T116" fmla="*/ 968523 w 107"/>
                              <a:gd name="T117" fmla="*/ 148206155 h 18600"/>
                              <a:gd name="T118" fmla="*/ 63393 w 107"/>
                              <a:gd name="T119" fmla="*/ 145715270 h 18600"/>
                              <a:gd name="T120" fmla="*/ 968523 w 107"/>
                              <a:gd name="T121" fmla="*/ 151527242 h 18600"/>
                              <a:gd name="T122" fmla="*/ 63393 w 107"/>
                              <a:gd name="T123" fmla="*/ 154018127 h 18600"/>
                              <a:gd name="T124" fmla="*/ 968523 w 107"/>
                              <a:gd name="T125" fmla="*/ 151527242 h 186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07" h="18600">
                                <a:moveTo>
                                  <a:pt x="100" y="50"/>
                                </a:moveTo>
                                <a:lnTo>
                                  <a:pt x="101" y="350"/>
                                </a:lnTo>
                                <a:cubicBezTo>
                                  <a:pt x="101" y="378"/>
                                  <a:pt x="78" y="400"/>
                                  <a:pt x="51" y="400"/>
                                </a:cubicBezTo>
                                <a:cubicBezTo>
                                  <a:pt x="23" y="400"/>
                                  <a:pt x="1" y="378"/>
                                  <a:pt x="1" y="350"/>
                                </a:cubicBezTo>
                                <a:lnTo>
                                  <a:pt x="0" y="50"/>
                                </a:lnTo>
                                <a:cubicBezTo>
                                  <a:pt x="0" y="23"/>
                                  <a:pt x="23" y="0"/>
                                  <a:pt x="50" y="0"/>
                                </a:cubicBezTo>
                                <a:cubicBezTo>
                                  <a:pt x="78" y="0"/>
                                  <a:pt x="100" y="23"/>
                                  <a:pt x="100" y="50"/>
                                </a:cubicBezTo>
                                <a:close/>
                                <a:moveTo>
                                  <a:pt x="101" y="750"/>
                                </a:moveTo>
                                <a:lnTo>
                                  <a:pt x="101" y="1050"/>
                                </a:lnTo>
                                <a:cubicBezTo>
                                  <a:pt x="101" y="1078"/>
                                  <a:pt x="78" y="1100"/>
                                  <a:pt x="51" y="1100"/>
                                </a:cubicBezTo>
                                <a:cubicBezTo>
                                  <a:pt x="23" y="1100"/>
                                  <a:pt x="1" y="1078"/>
                                  <a:pt x="1" y="1050"/>
                                </a:cubicBezTo>
                                <a:lnTo>
                                  <a:pt x="1" y="750"/>
                                </a:lnTo>
                                <a:cubicBezTo>
                                  <a:pt x="1" y="723"/>
                                  <a:pt x="23" y="700"/>
                                  <a:pt x="51" y="700"/>
                                </a:cubicBezTo>
                                <a:cubicBezTo>
                                  <a:pt x="78" y="700"/>
                                  <a:pt x="101" y="723"/>
                                  <a:pt x="101" y="750"/>
                                </a:cubicBezTo>
                                <a:close/>
                                <a:moveTo>
                                  <a:pt x="101" y="1450"/>
                                </a:moveTo>
                                <a:lnTo>
                                  <a:pt x="101" y="1750"/>
                                </a:lnTo>
                                <a:cubicBezTo>
                                  <a:pt x="101" y="1778"/>
                                  <a:pt x="79" y="1800"/>
                                  <a:pt x="51" y="1800"/>
                                </a:cubicBezTo>
                                <a:cubicBezTo>
                                  <a:pt x="23" y="1800"/>
                                  <a:pt x="1" y="1778"/>
                                  <a:pt x="1" y="1750"/>
                                </a:cubicBezTo>
                                <a:lnTo>
                                  <a:pt x="1" y="1450"/>
                                </a:lnTo>
                                <a:cubicBezTo>
                                  <a:pt x="1" y="1423"/>
                                  <a:pt x="23" y="1400"/>
                                  <a:pt x="51" y="1400"/>
                                </a:cubicBezTo>
                                <a:cubicBezTo>
                                  <a:pt x="79" y="1400"/>
                                  <a:pt x="101" y="1423"/>
                                  <a:pt x="101" y="1450"/>
                                </a:cubicBezTo>
                                <a:close/>
                                <a:moveTo>
                                  <a:pt x="101" y="2150"/>
                                </a:moveTo>
                                <a:lnTo>
                                  <a:pt x="101" y="2450"/>
                                </a:lnTo>
                                <a:cubicBezTo>
                                  <a:pt x="101" y="2478"/>
                                  <a:pt x="79" y="2500"/>
                                  <a:pt x="51" y="2500"/>
                                </a:cubicBezTo>
                                <a:cubicBezTo>
                                  <a:pt x="24" y="2500"/>
                                  <a:pt x="1" y="2478"/>
                                  <a:pt x="1" y="2450"/>
                                </a:cubicBezTo>
                                <a:lnTo>
                                  <a:pt x="1" y="2150"/>
                                </a:lnTo>
                                <a:cubicBezTo>
                                  <a:pt x="1" y="2123"/>
                                  <a:pt x="24" y="2100"/>
                                  <a:pt x="51" y="2100"/>
                                </a:cubicBezTo>
                                <a:cubicBezTo>
                                  <a:pt x="79" y="2100"/>
                                  <a:pt x="101" y="2123"/>
                                  <a:pt x="101" y="2150"/>
                                </a:cubicBezTo>
                                <a:close/>
                                <a:moveTo>
                                  <a:pt x="101" y="2850"/>
                                </a:moveTo>
                                <a:lnTo>
                                  <a:pt x="102" y="3150"/>
                                </a:lnTo>
                                <a:cubicBezTo>
                                  <a:pt x="102" y="3178"/>
                                  <a:pt x="79" y="3200"/>
                                  <a:pt x="52" y="3200"/>
                                </a:cubicBezTo>
                                <a:cubicBezTo>
                                  <a:pt x="24" y="3200"/>
                                  <a:pt x="2" y="3178"/>
                                  <a:pt x="2" y="3150"/>
                                </a:cubicBezTo>
                                <a:lnTo>
                                  <a:pt x="1" y="2850"/>
                                </a:lnTo>
                                <a:cubicBezTo>
                                  <a:pt x="1" y="2823"/>
                                  <a:pt x="24" y="2800"/>
                                  <a:pt x="51" y="2800"/>
                                </a:cubicBezTo>
                                <a:cubicBezTo>
                                  <a:pt x="79" y="2800"/>
                                  <a:pt x="101" y="2823"/>
                                  <a:pt x="101" y="2850"/>
                                </a:cubicBezTo>
                                <a:close/>
                                <a:moveTo>
                                  <a:pt x="102" y="3550"/>
                                </a:moveTo>
                                <a:lnTo>
                                  <a:pt x="102" y="3850"/>
                                </a:lnTo>
                                <a:cubicBezTo>
                                  <a:pt x="102" y="3878"/>
                                  <a:pt x="79" y="3900"/>
                                  <a:pt x="52" y="3900"/>
                                </a:cubicBezTo>
                                <a:cubicBezTo>
                                  <a:pt x="24" y="3900"/>
                                  <a:pt x="2" y="3878"/>
                                  <a:pt x="2" y="3850"/>
                                </a:cubicBezTo>
                                <a:lnTo>
                                  <a:pt x="2" y="3550"/>
                                </a:lnTo>
                                <a:cubicBezTo>
                                  <a:pt x="2" y="3523"/>
                                  <a:pt x="24" y="3500"/>
                                  <a:pt x="52" y="3500"/>
                                </a:cubicBezTo>
                                <a:cubicBezTo>
                                  <a:pt x="79" y="3500"/>
                                  <a:pt x="102" y="3523"/>
                                  <a:pt x="102" y="3550"/>
                                </a:cubicBezTo>
                                <a:close/>
                                <a:moveTo>
                                  <a:pt x="102" y="4250"/>
                                </a:moveTo>
                                <a:lnTo>
                                  <a:pt x="102" y="4550"/>
                                </a:lnTo>
                                <a:cubicBezTo>
                                  <a:pt x="102" y="4578"/>
                                  <a:pt x="80" y="4600"/>
                                  <a:pt x="52" y="4600"/>
                                </a:cubicBezTo>
                                <a:cubicBezTo>
                                  <a:pt x="24" y="4600"/>
                                  <a:pt x="2" y="4578"/>
                                  <a:pt x="2" y="4550"/>
                                </a:cubicBezTo>
                                <a:lnTo>
                                  <a:pt x="2" y="4250"/>
                                </a:lnTo>
                                <a:cubicBezTo>
                                  <a:pt x="2" y="4223"/>
                                  <a:pt x="24" y="4200"/>
                                  <a:pt x="52" y="4200"/>
                                </a:cubicBezTo>
                                <a:cubicBezTo>
                                  <a:pt x="80" y="4200"/>
                                  <a:pt x="102" y="4223"/>
                                  <a:pt x="102" y="4250"/>
                                </a:cubicBezTo>
                                <a:close/>
                                <a:moveTo>
                                  <a:pt x="102" y="4950"/>
                                </a:moveTo>
                                <a:lnTo>
                                  <a:pt x="102" y="5250"/>
                                </a:lnTo>
                                <a:cubicBezTo>
                                  <a:pt x="102" y="5278"/>
                                  <a:pt x="80" y="5300"/>
                                  <a:pt x="52" y="5300"/>
                                </a:cubicBezTo>
                                <a:cubicBezTo>
                                  <a:pt x="25" y="5300"/>
                                  <a:pt x="2" y="5278"/>
                                  <a:pt x="2" y="5250"/>
                                </a:cubicBezTo>
                                <a:lnTo>
                                  <a:pt x="2" y="4950"/>
                                </a:lnTo>
                                <a:cubicBezTo>
                                  <a:pt x="2" y="4923"/>
                                  <a:pt x="25" y="4900"/>
                                  <a:pt x="52" y="4900"/>
                                </a:cubicBezTo>
                                <a:cubicBezTo>
                                  <a:pt x="80" y="4900"/>
                                  <a:pt x="102" y="4923"/>
                                  <a:pt x="102" y="4950"/>
                                </a:cubicBezTo>
                                <a:close/>
                                <a:moveTo>
                                  <a:pt x="102" y="5650"/>
                                </a:moveTo>
                                <a:lnTo>
                                  <a:pt x="103" y="5950"/>
                                </a:lnTo>
                                <a:cubicBezTo>
                                  <a:pt x="103" y="5978"/>
                                  <a:pt x="80" y="6000"/>
                                  <a:pt x="53" y="6000"/>
                                </a:cubicBezTo>
                                <a:cubicBezTo>
                                  <a:pt x="25" y="6000"/>
                                  <a:pt x="3" y="5978"/>
                                  <a:pt x="3" y="5950"/>
                                </a:cubicBezTo>
                                <a:lnTo>
                                  <a:pt x="2" y="5650"/>
                                </a:lnTo>
                                <a:cubicBezTo>
                                  <a:pt x="2" y="5623"/>
                                  <a:pt x="25" y="5600"/>
                                  <a:pt x="52" y="5600"/>
                                </a:cubicBezTo>
                                <a:cubicBezTo>
                                  <a:pt x="80" y="5600"/>
                                  <a:pt x="102" y="5623"/>
                                  <a:pt x="102" y="5650"/>
                                </a:cubicBezTo>
                                <a:close/>
                                <a:moveTo>
                                  <a:pt x="103" y="6350"/>
                                </a:moveTo>
                                <a:lnTo>
                                  <a:pt x="103" y="6650"/>
                                </a:lnTo>
                                <a:cubicBezTo>
                                  <a:pt x="103" y="6678"/>
                                  <a:pt x="80" y="6700"/>
                                  <a:pt x="53" y="6700"/>
                                </a:cubicBezTo>
                                <a:cubicBezTo>
                                  <a:pt x="25" y="6700"/>
                                  <a:pt x="3" y="6678"/>
                                  <a:pt x="3" y="6650"/>
                                </a:cubicBezTo>
                                <a:lnTo>
                                  <a:pt x="3" y="6350"/>
                                </a:lnTo>
                                <a:cubicBezTo>
                                  <a:pt x="3" y="6323"/>
                                  <a:pt x="25" y="6300"/>
                                  <a:pt x="53" y="6300"/>
                                </a:cubicBezTo>
                                <a:cubicBezTo>
                                  <a:pt x="80" y="6300"/>
                                  <a:pt x="103" y="6323"/>
                                  <a:pt x="103" y="6350"/>
                                </a:cubicBezTo>
                                <a:close/>
                                <a:moveTo>
                                  <a:pt x="103" y="7050"/>
                                </a:moveTo>
                                <a:lnTo>
                                  <a:pt x="103" y="7350"/>
                                </a:lnTo>
                                <a:cubicBezTo>
                                  <a:pt x="103" y="7378"/>
                                  <a:pt x="81" y="7400"/>
                                  <a:pt x="53" y="7400"/>
                                </a:cubicBezTo>
                                <a:cubicBezTo>
                                  <a:pt x="25" y="7400"/>
                                  <a:pt x="3" y="7378"/>
                                  <a:pt x="3" y="7350"/>
                                </a:cubicBezTo>
                                <a:lnTo>
                                  <a:pt x="3" y="7050"/>
                                </a:lnTo>
                                <a:cubicBezTo>
                                  <a:pt x="3" y="7023"/>
                                  <a:pt x="25" y="7000"/>
                                  <a:pt x="53" y="7000"/>
                                </a:cubicBezTo>
                                <a:cubicBezTo>
                                  <a:pt x="81" y="7000"/>
                                  <a:pt x="103" y="7023"/>
                                  <a:pt x="103" y="7050"/>
                                </a:cubicBezTo>
                                <a:close/>
                                <a:moveTo>
                                  <a:pt x="103" y="7750"/>
                                </a:moveTo>
                                <a:lnTo>
                                  <a:pt x="103" y="8050"/>
                                </a:lnTo>
                                <a:cubicBezTo>
                                  <a:pt x="103" y="8078"/>
                                  <a:pt x="81" y="8100"/>
                                  <a:pt x="53" y="8100"/>
                                </a:cubicBezTo>
                                <a:cubicBezTo>
                                  <a:pt x="26" y="8100"/>
                                  <a:pt x="3" y="8078"/>
                                  <a:pt x="3" y="8050"/>
                                </a:cubicBezTo>
                                <a:lnTo>
                                  <a:pt x="3" y="7750"/>
                                </a:lnTo>
                                <a:cubicBezTo>
                                  <a:pt x="3" y="7723"/>
                                  <a:pt x="26" y="7700"/>
                                  <a:pt x="53" y="7700"/>
                                </a:cubicBezTo>
                                <a:cubicBezTo>
                                  <a:pt x="81" y="7700"/>
                                  <a:pt x="103" y="7723"/>
                                  <a:pt x="103" y="7750"/>
                                </a:cubicBezTo>
                                <a:close/>
                                <a:moveTo>
                                  <a:pt x="103" y="8450"/>
                                </a:moveTo>
                                <a:lnTo>
                                  <a:pt x="104" y="8750"/>
                                </a:lnTo>
                                <a:cubicBezTo>
                                  <a:pt x="104" y="8778"/>
                                  <a:pt x="81" y="8800"/>
                                  <a:pt x="54" y="8800"/>
                                </a:cubicBezTo>
                                <a:cubicBezTo>
                                  <a:pt x="26" y="8800"/>
                                  <a:pt x="4" y="8778"/>
                                  <a:pt x="4" y="8750"/>
                                </a:cubicBezTo>
                                <a:lnTo>
                                  <a:pt x="3" y="8450"/>
                                </a:lnTo>
                                <a:cubicBezTo>
                                  <a:pt x="3" y="8423"/>
                                  <a:pt x="26" y="8400"/>
                                  <a:pt x="53" y="8400"/>
                                </a:cubicBezTo>
                                <a:cubicBezTo>
                                  <a:pt x="81" y="8400"/>
                                  <a:pt x="103" y="8423"/>
                                  <a:pt x="103" y="8450"/>
                                </a:cubicBezTo>
                                <a:close/>
                                <a:moveTo>
                                  <a:pt x="104" y="9150"/>
                                </a:moveTo>
                                <a:lnTo>
                                  <a:pt x="104" y="9450"/>
                                </a:lnTo>
                                <a:cubicBezTo>
                                  <a:pt x="104" y="9478"/>
                                  <a:pt x="81" y="9500"/>
                                  <a:pt x="54" y="9500"/>
                                </a:cubicBezTo>
                                <a:cubicBezTo>
                                  <a:pt x="26" y="9500"/>
                                  <a:pt x="4" y="9478"/>
                                  <a:pt x="4" y="9450"/>
                                </a:cubicBezTo>
                                <a:lnTo>
                                  <a:pt x="4" y="9150"/>
                                </a:lnTo>
                                <a:cubicBezTo>
                                  <a:pt x="4" y="9123"/>
                                  <a:pt x="26" y="9100"/>
                                  <a:pt x="54" y="9100"/>
                                </a:cubicBezTo>
                                <a:cubicBezTo>
                                  <a:pt x="81" y="9100"/>
                                  <a:pt x="104" y="9123"/>
                                  <a:pt x="104" y="9150"/>
                                </a:cubicBezTo>
                                <a:close/>
                                <a:moveTo>
                                  <a:pt x="104" y="9850"/>
                                </a:moveTo>
                                <a:lnTo>
                                  <a:pt x="104" y="10150"/>
                                </a:lnTo>
                                <a:cubicBezTo>
                                  <a:pt x="104" y="10178"/>
                                  <a:pt x="82" y="10200"/>
                                  <a:pt x="54" y="10200"/>
                                </a:cubicBezTo>
                                <a:cubicBezTo>
                                  <a:pt x="26" y="10200"/>
                                  <a:pt x="4" y="10178"/>
                                  <a:pt x="4" y="10150"/>
                                </a:cubicBezTo>
                                <a:lnTo>
                                  <a:pt x="4" y="9850"/>
                                </a:lnTo>
                                <a:cubicBezTo>
                                  <a:pt x="4" y="9823"/>
                                  <a:pt x="26" y="9800"/>
                                  <a:pt x="54" y="9800"/>
                                </a:cubicBezTo>
                                <a:cubicBezTo>
                                  <a:pt x="82" y="9800"/>
                                  <a:pt x="104" y="9823"/>
                                  <a:pt x="104" y="9850"/>
                                </a:cubicBezTo>
                                <a:close/>
                                <a:moveTo>
                                  <a:pt x="104" y="10550"/>
                                </a:moveTo>
                                <a:lnTo>
                                  <a:pt x="104" y="10850"/>
                                </a:lnTo>
                                <a:cubicBezTo>
                                  <a:pt x="104" y="10878"/>
                                  <a:pt x="82" y="10900"/>
                                  <a:pt x="54" y="10900"/>
                                </a:cubicBezTo>
                                <a:cubicBezTo>
                                  <a:pt x="27" y="10900"/>
                                  <a:pt x="4" y="10878"/>
                                  <a:pt x="4" y="10850"/>
                                </a:cubicBezTo>
                                <a:lnTo>
                                  <a:pt x="4" y="10550"/>
                                </a:lnTo>
                                <a:cubicBezTo>
                                  <a:pt x="4" y="10523"/>
                                  <a:pt x="27" y="10500"/>
                                  <a:pt x="54" y="10500"/>
                                </a:cubicBezTo>
                                <a:cubicBezTo>
                                  <a:pt x="82" y="10500"/>
                                  <a:pt x="104" y="10523"/>
                                  <a:pt x="104" y="10550"/>
                                </a:cubicBezTo>
                                <a:close/>
                                <a:moveTo>
                                  <a:pt x="104" y="11250"/>
                                </a:moveTo>
                                <a:lnTo>
                                  <a:pt x="105" y="11550"/>
                                </a:lnTo>
                                <a:cubicBezTo>
                                  <a:pt x="105" y="11578"/>
                                  <a:pt x="82" y="11600"/>
                                  <a:pt x="55" y="11600"/>
                                </a:cubicBezTo>
                                <a:cubicBezTo>
                                  <a:pt x="27" y="11600"/>
                                  <a:pt x="5" y="11578"/>
                                  <a:pt x="5" y="11550"/>
                                </a:cubicBezTo>
                                <a:lnTo>
                                  <a:pt x="4" y="11250"/>
                                </a:lnTo>
                                <a:cubicBezTo>
                                  <a:pt x="4" y="11223"/>
                                  <a:pt x="27" y="11200"/>
                                  <a:pt x="54" y="11200"/>
                                </a:cubicBezTo>
                                <a:cubicBezTo>
                                  <a:pt x="82" y="11200"/>
                                  <a:pt x="104" y="11223"/>
                                  <a:pt x="104" y="11250"/>
                                </a:cubicBezTo>
                                <a:close/>
                                <a:moveTo>
                                  <a:pt x="105" y="11950"/>
                                </a:moveTo>
                                <a:lnTo>
                                  <a:pt x="105" y="12250"/>
                                </a:lnTo>
                                <a:cubicBezTo>
                                  <a:pt x="105" y="12278"/>
                                  <a:pt x="82" y="12300"/>
                                  <a:pt x="55" y="12300"/>
                                </a:cubicBezTo>
                                <a:cubicBezTo>
                                  <a:pt x="27" y="12300"/>
                                  <a:pt x="5" y="12278"/>
                                  <a:pt x="5" y="12250"/>
                                </a:cubicBezTo>
                                <a:lnTo>
                                  <a:pt x="5" y="11950"/>
                                </a:lnTo>
                                <a:cubicBezTo>
                                  <a:pt x="5" y="11923"/>
                                  <a:pt x="27" y="11900"/>
                                  <a:pt x="55" y="11900"/>
                                </a:cubicBezTo>
                                <a:cubicBezTo>
                                  <a:pt x="82" y="11900"/>
                                  <a:pt x="105" y="11923"/>
                                  <a:pt x="105" y="11950"/>
                                </a:cubicBezTo>
                                <a:close/>
                                <a:moveTo>
                                  <a:pt x="105" y="12650"/>
                                </a:moveTo>
                                <a:lnTo>
                                  <a:pt x="105" y="12950"/>
                                </a:lnTo>
                                <a:cubicBezTo>
                                  <a:pt x="105" y="12978"/>
                                  <a:pt x="83" y="13000"/>
                                  <a:pt x="55" y="13000"/>
                                </a:cubicBezTo>
                                <a:cubicBezTo>
                                  <a:pt x="27" y="13000"/>
                                  <a:pt x="5" y="12978"/>
                                  <a:pt x="5" y="12950"/>
                                </a:cubicBezTo>
                                <a:lnTo>
                                  <a:pt x="5" y="12650"/>
                                </a:lnTo>
                                <a:cubicBezTo>
                                  <a:pt x="5" y="12623"/>
                                  <a:pt x="27" y="12600"/>
                                  <a:pt x="55" y="12600"/>
                                </a:cubicBezTo>
                                <a:cubicBezTo>
                                  <a:pt x="83" y="12600"/>
                                  <a:pt x="105" y="12623"/>
                                  <a:pt x="105" y="12650"/>
                                </a:cubicBezTo>
                                <a:close/>
                                <a:moveTo>
                                  <a:pt x="105" y="13350"/>
                                </a:moveTo>
                                <a:lnTo>
                                  <a:pt x="105" y="13650"/>
                                </a:lnTo>
                                <a:cubicBezTo>
                                  <a:pt x="105" y="13678"/>
                                  <a:pt x="83" y="13700"/>
                                  <a:pt x="55" y="13700"/>
                                </a:cubicBezTo>
                                <a:cubicBezTo>
                                  <a:pt x="28" y="13700"/>
                                  <a:pt x="5" y="13678"/>
                                  <a:pt x="5" y="13650"/>
                                </a:cubicBezTo>
                                <a:lnTo>
                                  <a:pt x="5" y="13350"/>
                                </a:lnTo>
                                <a:cubicBezTo>
                                  <a:pt x="5" y="13323"/>
                                  <a:pt x="28" y="13300"/>
                                  <a:pt x="55" y="13300"/>
                                </a:cubicBezTo>
                                <a:cubicBezTo>
                                  <a:pt x="83" y="13300"/>
                                  <a:pt x="105" y="13323"/>
                                  <a:pt x="105" y="13350"/>
                                </a:cubicBezTo>
                                <a:close/>
                                <a:moveTo>
                                  <a:pt x="105" y="14050"/>
                                </a:moveTo>
                                <a:lnTo>
                                  <a:pt x="106" y="14350"/>
                                </a:lnTo>
                                <a:cubicBezTo>
                                  <a:pt x="106" y="14378"/>
                                  <a:pt x="83" y="14400"/>
                                  <a:pt x="56" y="14400"/>
                                </a:cubicBezTo>
                                <a:cubicBezTo>
                                  <a:pt x="28" y="14400"/>
                                  <a:pt x="6" y="14378"/>
                                  <a:pt x="6" y="14350"/>
                                </a:cubicBezTo>
                                <a:lnTo>
                                  <a:pt x="5" y="14050"/>
                                </a:lnTo>
                                <a:cubicBezTo>
                                  <a:pt x="5" y="14023"/>
                                  <a:pt x="28" y="14000"/>
                                  <a:pt x="55" y="14000"/>
                                </a:cubicBezTo>
                                <a:cubicBezTo>
                                  <a:pt x="83" y="14000"/>
                                  <a:pt x="105" y="14023"/>
                                  <a:pt x="105" y="14050"/>
                                </a:cubicBezTo>
                                <a:close/>
                                <a:moveTo>
                                  <a:pt x="106" y="14750"/>
                                </a:moveTo>
                                <a:lnTo>
                                  <a:pt x="106" y="15050"/>
                                </a:lnTo>
                                <a:cubicBezTo>
                                  <a:pt x="106" y="15078"/>
                                  <a:pt x="83" y="15100"/>
                                  <a:pt x="56" y="15100"/>
                                </a:cubicBezTo>
                                <a:cubicBezTo>
                                  <a:pt x="28" y="15100"/>
                                  <a:pt x="6" y="15078"/>
                                  <a:pt x="6" y="15050"/>
                                </a:cubicBezTo>
                                <a:lnTo>
                                  <a:pt x="6" y="14750"/>
                                </a:lnTo>
                                <a:cubicBezTo>
                                  <a:pt x="6" y="14723"/>
                                  <a:pt x="28" y="14700"/>
                                  <a:pt x="56" y="14700"/>
                                </a:cubicBezTo>
                                <a:cubicBezTo>
                                  <a:pt x="83" y="14700"/>
                                  <a:pt x="106" y="14723"/>
                                  <a:pt x="106" y="14750"/>
                                </a:cubicBezTo>
                                <a:close/>
                                <a:moveTo>
                                  <a:pt x="106" y="15450"/>
                                </a:moveTo>
                                <a:lnTo>
                                  <a:pt x="106" y="15750"/>
                                </a:lnTo>
                                <a:cubicBezTo>
                                  <a:pt x="106" y="15778"/>
                                  <a:pt x="84" y="15800"/>
                                  <a:pt x="56" y="15800"/>
                                </a:cubicBezTo>
                                <a:cubicBezTo>
                                  <a:pt x="28" y="15800"/>
                                  <a:pt x="6" y="15778"/>
                                  <a:pt x="6" y="15750"/>
                                </a:cubicBezTo>
                                <a:lnTo>
                                  <a:pt x="6" y="15450"/>
                                </a:lnTo>
                                <a:cubicBezTo>
                                  <a:pt x="6" y="15423"/>
                                  <a:pt x="28" y="15400"/>
                                  <a:pt x="56" y="15400"/>
                                </a:cubicBezTo>
                                <a:cubicBezTo>
                                  <a:pt x="84" y="15400"/>
                                  <a:pt x="106" y="15423"/>
                                  <a:pt x="106" y="15450"/>
                                </a:cubicBezTo>
                                <a:close/>
                                <a:moveTo>
                                  <a:pt x="106" y="16150"/>
                                </a:moveTo>
                                <a:lnTo>
                                  <a:pt x="106" y="16450"/>
                                </a:lnTo>
                                <a:cubicBezTo>
                                  <a:pt x="106" y="16478"/>
                                  <a:pt x="84" y="16500"/>
                                  <a:pt x="56" y="16500"/>
                                </a:cubicBezTo>
                                <a:cubicBezTo>
                                  <a:pt x="29" y="16500"/>
                                  <a:pt x="6" y="16478"/>
                                  <a:pt x="6" y="16450"/>
                                </a:cubicBezTo>
                                <a:lnTo>
                                  <a:pt x="6" y="16150"/>
                                </a:lnTo>
                                <a:cubicBezTo>
                                  <a:pt x="6" y="16123"/>
                                  <a:pt x="29" y="16100"/>
                                  <a:pt x="56" y="16100"/>
                                </a:cubicBezTo>
                                <a:cubicBezTo>
                                  <a:pt x="84" y="16100"/>
                                  <a:pt x="106" y="16123"/>
                                  <a:pt x="106" y="16150"/>
                                </a:cubicBezTo>
                                <a:close/>
                                <a:moveTo>
                                  <a:pt x="106" y="16850"/>
                                </a:moveTo>
                                <a:lnTo>
                                  <a:pt x="107" y="17150"/>
                                </a:lnTo>
                                <a:cubicBezTo>
                                  <a:pt x="107" y="17178"/>
                                  <a:pt x="84" y="17200"/>
                                  <a:pt x="57" y="17200"/>
                                </a:cubicBezTo>
                                <a:cubicBezTo>
                                  <a:pt x="29" y="17200"/>
                                  <a:pt x="7" y="17178"/>
                                  <a:pt x="7" y="17150"/>
                                </a:cubicBezTo>
                                <a:lnTo>
                                  <a:pt x="6" y="16850"/>
                                </a:lnTo>
                                <a:cubicBezTo>
                                  <a:pt x="6" y="16823"/>
                                  <a:pt x="29" y="16800"/>
                                  <a:pt x="56" y="16800"/>
                                </a:cubicBezTo>
                                <a:cubicBezTo>
                                  <a:pt x="84" y="16800"/>
                                  <a:pt x="106" y="16823"/>
                                  <a:pt x="106" y="16850"/>
                                </a:cubicBezTo>
                                <a:close/>
                                <a:moveTo>
                                  <a:pt x="107" y="17550"/>
                                </a:moveTo>
                                <a:lnTo>
                                  <a:pt x="107" y="17850"/>
                                </a:lnTo>
                                <a:cubicBezTo>
                                  <a:pt x="107" y="17878"/>
                                  <a:pt x="84" y="17900"/>
                                  <a:pt x="57" y="17900"/>
                                </a:cubicBezTo>
                                <a:cubicBezTo>
                                  <a:pt x="29" y="17900"/>
                                  <a:pt x="7" y="17878"/>
                                  <a:pt x="7" y="17850"/>
                                </a:cubicBezTo>
                                <a:lnTo>
                                  <a:pt x="7" y="17550"/>
                                </a:lnTo>
                                <a:cubicBezTo>
                                  <a:pt x="7" y="17523"/>
                                  <a:pt x="29" y="17500"/>
                                  <a:pt x="57" y="17500"/>
                                </a:cubicBezTo>
                                <a:cubicBezTo>
                                  <a:pt x="84" y="17500"/>
                                  <a:pt x="107" y="17523"/>
                                  <a:pt x="107" y="17550"/>
                                </a:cubicBezTo>
                                <a:close/>
                                <a:moveTo>
                                  <a:pt x="107" y="18250"/>
                                </a:moveTo>
                                <a:lnTo>
                                  <a:pt x="107" y="18550"/>
                                </a:lnTo>
                                <a:cubicBezTo>
                                  <a:pt x="107" y="18578"/>
                                  <a:pt x="85" y="18600"/>
                                  <a:pt x="57" y="18600"/>
                                </a:cubicBezTo>
                                <a:cubicBezTo>
                                  <a:pt x="29" y="18600"/>
                                  <a:pt x="7" y="18578"/>
                                  <a:pt x="7" y="18550"/>
                                </a:cubicBezTo>
                                <a:lnTo>
                                  <a:pt x="7" y="18250"/>
                                </a:lnTo>
                                <a:cubicBezTo>
                                  <a:pt x="7" y="18223"/>
                                  <a:pt x="29" y="18200"/>
                                  <a:pt x="57" y="18200"/>
                                </a:cubicBezTo>
                                <a:cubicBezTo>
                                  <a:pt x="85" y="18200"/>
                                  <a:pt x="107" y="18223"/>
                                  <a:pt x="107" y="18250"/>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9" name="Freeform 70"/>
                        <wps:cNvSpPr>
                          <a:spLocks noEditPoints="1"/>
                        </wps:cNvSpPr>
                        <wps:spPr bwMode="auto">
                          <a:xfrm>
                            <a:off x="4157970" y="222207"/>
                            <a:ext cx="10200" cy="1694851"/>
                          </a:xfrm>
                          <a:custGeom>
                            <a:avLst/>
                            <a:gdLst>
                              <a:gd name="T0" fmla="*/ 924044 w 54"/>
                              <a:gd name="T1" fmla="*/ 6642358 h 9300"/>
                              <a:gd name="T2" fmla="*/ 888533 w 54"/>
                              <a:gd name="T3" fmla="*/ 0 h 9300"/>
                              <a:gd name="T4" fmla="*/ 1812578 w 54"/>
                              <a:gd name="T5" fmla="*/ 17436007 h 9300"/>
                              <a:gd name="T6" fmla="*/ 35511 w 54"/>
                              <a:gd name="T7" fmla="*/ 12454239 h 9300"/>
                              <a:gd name="T8" fmla="*/ 1812578 w 54"/>
                              <a:gd name="T9" fmla="*/ 24078365 h 9300"/>
                              <a:gd name="T10" fmla="*/ 35511 w 54"/>
                              <a:gd name="T11" fmla="*/ 29059952 h 9300"/>
                              <a:gd name="T12" fmla="*/ 1812578 w 54"/>
                              <a:gd name="T13" fmla="*/ 24078365 h 9300"/>
                              <a:gd name="T14" fmla="*/ 924044 w 54"/>
                              <a:gd name="T15" fmla="*/ 41514373 h 9300"/>
                              <a:gd name="T16" fmla="*/ 924044 w 54"/>
                              <a:gd name="T17" fmla="*/ 34872015 h 9300"/>
                              <a:gd name="T18" fmla="*/ 1812578 w 54"/>
                              <a:gd name="T19" fmla="*/ 52308022 h 9300"/>
                              <a:gd name="T20" fmla="*/ 35511 w 54"/>
                              <a:gd name="T21" fmla="*/ 47326254 h 9300"/>
                              <a:gd name="T22" fmla="*/ 1812578 w 54"/>
                              <a:gd name="T23" fmla="*/ 58950380 h 9300"/>
                              <a:gd name="T24" fmla="*/ 35511 w 54"/>
                              <a:gd name="T25" fmla="*/ 63931967 h 9300"/>
                              <a:gd name="T26" fmla="*/ 1812578 w 54"/>
                              <a:gd name="T27" fmla="*/ 58950380 h 9300"/>
                              <a:gd name="T28" fmla="*/ 924044 w 54"/>
                              <a:gd name="T29" fmla="*/ 76386388 h 9300"/>
                              <a:gd name="T30" fmla="*/ 924044 w 54"/>
                              <a:gd name="T31" fmla="*/ 69744030 h 9300"/>
                              <a:gd name="T32" fmla="*/ 1812578 w 54"/>
                              <a:gd name="T33" fmla="*/ 87180037 h 9300"/>
                              <a:gd name="T34" fmla="*/ 35511 w 54"/>
                              <a:gd name="T35" fmla="*/ 82198269 h 9300"/>
                              <a:gd name="T36" fmla="*/ 1812578 w 54"/>
                              <a:gd name="T37" fmla="*/ 93822395 h 9300"/>
                              <a:gd name="T38" fmla="*/ 71022 w 54"/>
                              <a:gd name="T39" fmla="*/ 98804164 h 9300"/>
                              <a:gd name="T40" fmla="*/ 1812578 w 54"/>
                              <a:gd name="T41" fmla="*/ 93822395 h 9300"/>
                              <a:gd name="T42" fmla="*/ 959556 w 54"/>
                              <a:gd name="T43" fmla="*/ 111258403 h 9300"/>
                              <a:gd name="T44" fmla="*/ 959556 w 54"/>
                              <a:gd name="T45" fmla="*/ 104616045 h 9300"/>
                              <a:gd name="T46" fmla="*/ 1848089 w 54"/>
                              <a:gd name="T47" fmla="*/ 122052052 h 9300"/>
                              <a:gd name="T48" fmla="*/ 71022 w 54"/>
                              <a:gd name="T49" fmla="*/ 117070466 h 9300"/>
                              <a:gd name="T50" fmla="*/ 1848089 w 54"/>
                              <a:gd name="T51" fmla="*/ 128694410 h 9300"/>
                              <a:gd name="T52" fmla="*/ 71022 w 54"/>
                              <a:gd name="T53" fmla="*/ 133676179 h 9300"/>
                              <a:gd name="T54" fmla="*/ 1848089 w 54"/>
                              <a:gd name="T55" fmla="*/ 128694410 h 9300"/>
                              <a:gd name="T56" fmla="*/ 959556 w 54"/>
                              <a:gd name="T57" fmla="*/ 146130418 h 9300"/>
                              <a:gd name="T58" fmla="*/ 959556 w 54"/>
                              <a:gd name="T59" fmla="*/ 139488060 h 9300"/>
                              <a:gd name="T60" fmla="*/ 1848089 w 54"/>
                              <a:gd name="T61" fmla="*/ 156924067 h 9300"/>
                              <a:gd name="T62" fmla="*/ 71022 w 54"/>
                              <a:gd name="T63" fmla="*/ 151942481 h 9300"/>
                              <a:gd name="T64" fmla="*/ 1848089 w 54"/>
                              <a:gd name="T65" fmla="*/ 163566425 h 9300"/>
                              <a:gd name="T66" fmla="*/ 71022 w 54"/>
                              <a:gd name="T67" fmla="*/ 168548194 h 9300"/>
                              <a:gd name="T68" fmla="*/ 1848089 w 54"/>
                              <a:gd name="T69" fmla="*/ 163566425 h 9300"/>
                              <a:gd name="T70" fmla="*/ 959556 w 54"/>
                              <a:gd name="T71" fmla="*/ 181002433 h 9300"/>
                              <a:gd name="T72" fmla="*/ 959556 w 54"/>
                              <a:gd name="T73" fmla="*/ 174360075 h 9300"/>
                              <a:gd name="T74" fmla="*/ 1848089 w 54"/>
                              <a:gd name="T75" fmla="*/ 191796082 h 9300"/>
                              <a:gd name="T76" fmla="*/ 71022 w 54"/>
                              <a:gd name="T77" fmla="*/ 186814496 h 9300"/>
                              <a:gd name="T78" fmla="*/ 1883600 w 54"/>
                              <a:gd name="T79" fmla="*/ 198438440 h 9300"/>
                              <a:gd name="T80" fmla="*/ 106533 w 54"/>
                              <a:gd name="T81" fmla="*/ 203420209 h 9300"/>
                              <a:gd name="T82" fmla="*/ 1883600 w 54"/>
                              <a:gd name="T83" fmla="*/ 198438440 h 9300"/>
                              <a:gd name="T84" fmla="*/ 995067 w 54"/>
                              <a:gd name="T85" fmla="*/ 215874448 h 9300"/>
                              <a:gd name="T86" fmla="*/ 995067 w 54"/>
                              <a:gd name="T87" fmla="*/ 209232090 h 9300"/>
                              <a:gd name="T88" fmla="*/ 1883600 w 54"/>
                              <a:gd name="T89" fmla="*/ 226668279 h 9300"/>
                              <a:gd name="T90" fmla="*/ 106533 w 54"/>
                              <a:gd name="T91" fmla="*/ 221686511 h 9300"/>
                              <a:gd name="T92" fmla="*/ 1883600 w 54"/>
                              <a:gd name="T93" fmla="*/ 233310455 h 9300"/>
                              <a:gd name="T94" fmla="*/ 106533 w 54"/>
                              <a:gd name="T95" fmla="*/ 238292224 h 9300"/>
                              <a:gd name="T96" fmla="*/ 1883600 w 54"/>
                              <a:gd name="T97" fmla="*/ 233310455 h 9300"/>
                              <a:gd name="T98" fmla="*/ 995067 w 54"/>
                              <a:gd name="T99" fmla="*/ 250746462 h 9300"/>
                              <a:gd name="T100" fmla="*/ 995067 w 54"/>
                              <a:gd name="T101" fmla="*/ 244104287 h 9300"/>
                              <a:gd name="T102" fmla="*/ 1883600 w 54"/>
                              <a:gd name="T103" fmla="*/ 261540294 h 9300"/>
                              <a:gd name="T104" fmla="*/ 106533 w 54"/>
                              <a:gd name="T105" fmla="*/ 256558526 h 9300"/>
                              <a:gd name="T106" fmla="*/ 1883600 w 54"/>
                              <a:gd name="T107" fmla="*/ 268182470 h 9300"/>
                              <a:gd name="T108" fmla="*/ 106533 w 54"/>
                              <a:gd name="T109" fmla="*/ 273164238 h 9300"/>
                              <a:gd name="T110" fmla="*/ 1883600 w 54"/>
                              <a:gd name="T111" fmla="*/ 268182470 h 9300"/>
                              <a:gd name="T112" fmla="*/ 1030578 w 54"/>
                              <a:gd name="T113" fmla="*/ 285618477 h 9300"/>
                              <a:gd name="T114" fmla="*/ 995067 w 54"/>
                              <a:gd name="T115" fmla="*/ 278976302 h 9300"/>
                              <a:gd name="T116" fmla="*/ 1919111 w 54"/>
                              <a:gd name="T117" fmla="*/ 296412309 h 9300"/>
                              <a:gd name="T118" fmla="*/ 142233 w 54"/>
                              <a:gd name="T119" fmla="*/ 291430541 h 9300"/>
                              <a:gd name="T120" fmla="*/ 1919111 w 54"/>
                              <a:gd name="T121" fmla="*/ 303054485 h 9300"/>
                              <a:gd name="T122" fmla="*/ 142233 w 54"/>
                              <a:gd name="T123" fmla="*/ 308036253 h 9300"/>
                              <a:gd name="T124" fmla="*/ 1919111 w 54"/>
                              <a:gd name="T125" fmla="*/ 303054485 h 9300"/>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4" h="9300">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39" y="550"/>
                                  <a:pt x="26" y="550"/>
                                </a:cubicBezTo>
                                <a:cubicBezTo>
                                  <a:pt x="12" y="550"/>
                                  <a:pt x="1" y="539"/>
                                  <a:pt x="1" y="525"/>
                                </a:cubicBezTo>
                                <a:lnTo>
                                  <a:pt x="1" y="375"/>
                                </a:lnTo>
                                <a:cubicBezTo>
                                  <a:pt x="1" y="362"/>
                                  <a:pt x="12" y="350"/>
                                  <a:pt x="26" y="350"/>
                                </a:cubicBezTo>
                                <a:cubicBezTo>
                                  <a:pt x="39"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2" y="1250"/>
                                  <a:pt x="1" y="1239"/>
                                  <a:pt x="1" y="1225"/>
                                </a:cubicBezTo>
                                <a:lnTo>
                                  <a:pt x="1" y="1075"/>
                                </a:lnTo>
                                <a:cubicBezTo>
                                  <a:pt x="1" y="1062"/>
                                  <a:pt x="12" y="1050"/>
                                  <a:pt x="26" y="1050"/>
                                </a:cubicBezTo>
                                <a:cubicBezTo>
                                  <a:pt x="40" y="1050"/>
                                  <a:pt x="51" y="1062"/>
                                  <a:pt x="51" y="1075"/>
                                </a:cubicBezTo>
                                <a:close/>
                                <a:moveTo>
                                  <a:pt x="51" y="1425"/>
                                </a:moveTo>
                                <a:lnTo>
                                  <a:pt x="51" y="1575"/>
                                </a:lnTo>
                                <a:cubicBezTo>
                                  <a:pt x="51" y="1589"/>
                                  <a:pt x="40" y="1600"/>
                                  <a:pt x="26" y="1600"/>
                                </a:cubicBezTo>
                                <a:cubicBezTo>
                                  <a:pt x="12" y="1600"/>
                                  <a:pt x="1" y="1589"/>
                                  <a:pt x="1" y="1575"/>
                                </a:cubicBezTo>
                                <a:lnTo>
                                  <a:pt x="1" y="1425"/>
                                </a:lnTo>
                                <a:cubicBezTo>
                                  <a:pt x="1" y="1412"/>
                                  <a:pt x="12" y="1400"/>
                                  <a:pt x="26" y="1400"/>
                                </a:cubicBezTo>
                                <a:cubicBezTo>
                                  <a:pt x="40" y="1400"/>
                                  <a:pt x="51" y="1412"/>
                                  <a:pt x="51" y="1425"/>
                                </a:cubicBezTo>
                                <a:close/>
                                <a:moveTo>
                                  <a:pt x="51" y="1775"/>
                                </a:moveTo>
                                <a:lnTo>
                                  <a:pt x="51" y="1925"/>
                                </a:lnTo>
                                <a:cubicBezTo>
                                  <a:pt x="51" y="1939"/>
                                  <a:pt x="40" y="1950"/>
                                  <a:pt x="26" y="1950"/>
                                </a:cubicBezTo>
                                <a:cubicBezTo>
                                  <a:pt x="12" y="1950"/>
                                  <a:pt x="1" y="1939"/>
                                  <a:pt x="1" y="1925"/>
                                </a:cubicBezTo>
                                <a:lnTo>
                                  <a:pt x="1" y="1775"/>
                                </a:lnTo>
                                <a:cubicBezTo>
                                  <a:pt x="1" y="1762"/>
                                  <a:pt x="12" y="1750"/>
                                  <a:pt x="26" y="1750"/>
                                </a:cubicBezTo>
                                <a:cubicBezTo>
                                  <a:pt x="40" y="1750"/>
                                  <a:pt x="51" y="1762"/>
                                  <a:pt x="51" y="1775"/>
                                </a:cubicBezTo>
                                <a:close/>
                                <a:moveTo>
                                  <a:pt x="51" y="2125"/>
                                </a:moveTo>
                                <a:lnTo>
                                  <a:pt x="51" y="2275"/>
                                </a:lnTo>
                                <a:cubicBezTo>
                                  <a:pt x="51" y="2289"/>
                                  <a:pt x="40" y="2300"/>
                                  <a:pt x="26" y="2300"/>
                                </a:cubicBezTo>
                                <a:cubicBezTo>
                                  <a:pt x="12" y="2300"/>
                                  <a:pt x="1" y="2289"/>
                                  <a:pt x="1" y="2275"/>
                                </a:cubicBezTo>
                                <a:lnTo>
                                  <a:pt x="1" y="2125"/>
                                </a:lnTo>
                                <a:cubicBezTo>
                                  <a:pt x="1" y="2112"/>
                                  <a:pt x="12" y="2100"/>
                                  <a:pt x="26" y="2100"/>
                                </a:cubicBezTo>
                                <a:cubicBezTo>
                                  <a:pt x="40" y="2100"/>
                                  <a:pt x="51" y="2112"/>
                                  <a:pt x="51" y="2125"/>
                                </a:cubicBezTo>
                                <a:close/>
                                <a:moveTo>
                                  <a:pt x="51" y="2475"/>
                                </a:moveTo>
                                <a:lnTo>
                                  <a:pt x="51" y="2625"/>
                                </a:lnTo>
                                <a:cubicBezTo>
                                  <a:pt x="51" y="2639"/>
                                  <a:pt x="40" y="2650"/>
                                  <a:pt x="26" y="2650"/>
                                </a:cubicBezTo>
                                <a:cubicBezTo>
                                  <a:pt x="13" y="2650"/>
                                  <a:pt x="1" y="2639"/>
                                  <a:pt x="1" y="2625"/>
                                </a:cubicBezTo>
                                <a:lnTo>
                                  <a:pt x="1" y="2475"/>
                                </a:lnTo>
                                <a:cubicBezTo>
                                  <a:pt x="1" y="2462"/>
                                  <a:pt x="13" y="2450"/>
                                  <a:pt x="26" y="2450"/>
                                </a:cubicBezTo>
                                <a:cubicBezTo>
                                  <a:pt x="40" y="2450"/>
                                  <a:pt x="51" y="2462"/>
                                  <a:pt x="51" y="2475"/>
                                </a:cubicBezTo>
                                <a:close/>
                                <a:moveTo>
                                  <a:pt x="51" y="2825"/>
                                </a:moveTo>
                                <a:lnTo>
                                  <a:pt x="52" y="2975"/>
                                </a:lnTo>
                                <a:cubicBezTo>
                                  <a:pt x="52" y="2989"/>
                                  <a:pt x="40" y="3000"/>
                                  <a:pt x="27" y="3000"/>
                                </a:cubicBezTo>
                                <a:cubicBezTo>
                                  <a:pt x="13" y="3000"/>
                                  <a:pt x="2" y="2989"/>
                                  <a:pt x="2" y="2975"/>
                                </a:cubicBezTo>
                                <a:lnTo>
                                  <a:pt x="1" y="2825"/>
                                </a:lnTo>
                                <a:cubicBezTo>
                                  <a:pt x="1" y="2812"/>
                                  <a:pt x="13" y="2800"/>
                                  <a:pt x="26" y="2800"/>
                                </a:cubicBezTo>
                                <a:cubicBezTo>
                                  <a:pt x="40" y="2800"/>
                                  <a:pt x="51" y="2812"/>
                                  <a:pt x="51" y="2825"/>
                                </a:cubicBezTo>
                                <a:close/>
                                <a:moveTo>
                                  <a:pt x="52" y="3175"/>
                                </a:moveTo>
                                <a:lnTo>
                                  <a:pt x="52" y="3325"/>
                                </a:lnTo>
                                <a:cubicBezTo>
                                  <a:pt x="52" y="3339"/>
                                  <a:pt x="40" y="3350"/>
                                  <a:pt x="27" y="3350"/>
                                </a:cubicBezTo>
                                <a:cubicBezTo>
                                  <a:pt x="13" y="3350"/>
                                  <a:pt x="2" y="3339"/>
                                  <a:pt x="2" y="3325"/>
                                </a:cubicBezTo>
                                <a:lnTo>
                                  <a:pt x="2" y="3175"/>
                                </a:lnTo>
                                <a:cubicBezTo>
                                  <a:pt x="2" y="3162"/>
                                  <a:pt x="13" y="3150"/>
                                  <a:pt x="27" y="3150"/>
                                </a:cubicBezTo>
                                <a:cubicBezTo>
                                  <a:pt x="40" y="3150"/>
                                  <a:pt x="52" y="3162"/>
                                  <a:pt x="52" y="3175"/>
                                </a:cubicBezTo>
                                <a:close/>
                                <a:moveTo>
                                  <a:pt x="52" y="3525"/>
                                </a:moveTo>
                                <a:lnTo>
                                  <a:pt x="52" y="3675"/>
                                </a:lnTo>
                                <a:cubicBezTo>
                                  <a:pt x="52" y="3689"/>
                                  <a:pt x="41" y="3700"/>
                                  <a:pt x="27" y="3700"/>
                                </a:cubicBezTo>
                                <a:cubicBezTo>
                                  <a:pt x="13" y="3700"/>
                                  <a:pt x="2" y="3689"/>
                                  <a:pt x="2" y="3675"/>
                                </a:cubicBezTo>
                                <a:lnTo>
                                  <a:pt x="2" y="3525"/>
                                </a:lnTo>
                                <a:cubicBezTo>
                                  <a:pt x="2" y="3512"/>
                                  <a:pt x="13" y="3500"/>
                                  <a:pt x="27" y="3500"/>
                                </a:cubicBezTo>
                                <a:cubicBezTo>
                                  <a:pt x="40" y="3500"/>
                                  <a:pt x="52" y="3512"/>
                                  <a:pt x="52" y="3525"/>
                                </a:cubicBezTo>
                                <a:close/>
                                <a:moveTo>
                                  <a:pt x="52" y="3875"/>
                                </a:moveTo>
                                <a:lnTo>
                                  <a:pt x="52" y="4025"/>
                                </a:lnTo>
                                <a:cubicBezTo>
                                  <a:pt x="52" y="4039"/>
                                  <a:pt x="41" y="4050"/>
                                  <a:pt x="27" y="4050"/>
                                </a:cubicBezTo>
                                <a:cubicBezTo>
                                  <a:pt x="13" y="4050"/>
                                  <a:pt x="2" y="4039"/>
                                  <a:pt x="2" y="4025"/>
                                </a:cubicBezTo>
                                <a:lnTo>
                                  <a:pt x="2" y="3875"/>
                                </a:lnTo>
                                <a:cubicBezTo>
                                  <a:pt x="2" y="3862"/>
                                  <a:pt x="13" y="3850"/>
                                  <a:pt x="27" y="3850"/>
                                </a:cubicBezTo>
                                <a:cubicBezTo>
                                  <a:pt x="41" y="3850"/>
                                  <a:pt x="52" y="3862"/>
                                  <a:pt x="52" y="3875"/>
                                </a:cubicBezTo>
                                <a:close/>
                                <a:moveTo>
                                  <a:pt x="52" y="4225"/>
                                </a:moveTo>
                                <a:lnTo>
                                  <a:pt x="52" y="4375"/>
                                </a:lnTo>
                                <a:cubicBezTo>
                                  <a:pt x="52" y="4389"/>
                                  <a:pt x="41" y="4400"/>
                                  <a:pt x="27" y="4400"/>
                                </a:cubicBezTo>
                                <a:cubicBezTo>
                                  <a:pt x="13" y="4400"/>
                                  <a:pt x="2" y="4389"/>
                                  <a:pt x="2" y="4375"/>
                                </a:cubicBezTo>
                                <a:lnTo>
                                  <a:pt x="2" y="4225"/>
                                </a:lnTo>
                                <a:cubicBezTo>
                                  <a:pt x="2" y="4212"/>
                                  <a:pt x="13" y="4200"/>
                                  <a:pt x="27" y="4200"/>
                                </a:cubicBezTo>
                                <a:cubicBezTo>
                                  <a:pt x="41" y="4200"/>
                                  <a:pt x="52" y="4212"/>
                                  <a:pt x="52" y="4225"/>
                                </a:cubicBezTo>
                                <a:close/>
                                <a:moveTo>
                                  <a:pt x="52" y="4575"/>
                                </a:moveTo>
                                <a:lnTo>
                                  <a:pt x="52" y="4725"/>
                                </a:lnTo>
                                <a:cubicBezTo>
                                  <a:pt x="52" y="4739"/>
                                  <a:pt x="41" y="4750"/>
                                  <a:pt x="27" y="4750"/>
                                </a:cubicBezTo>
                                <a:cubicBezTo>
                                  <a:pt x="13" y="4750"/>
                                  <a:pt x="2" y="4739"/>
                                  <a:pt x="2" y="4725"/>
                                </a:cubicBezTo>
                                <a:lnTo>
                                  <a:pt x="2" y="4575"/>
                                </a:lnTo>
                                <a:cubicBezTo>
                                  <a:pt x="2" y="4562"/>
                                  <a:pt x="13" y="4550"/>
                                  <a:pt x="27" y="4550"/>
                                </a:cubicBezTo>
                                <a:cubicBezTo>
                                  <a:pt x="41" y="4550"/>
                                  <a:pt x="52" y="4562"/>
                                  <a:pt x="52" y="4575"/>
                                </a:cubicBezTo>
                                <a:close/>
                                <a:moveTo>
                                  <a:pt x="52" y="4925"/>
                                </a:moveTo>
                                <a:lnTo>
                                  <a:pt x="52" y="5075"/>
                                </a:lnTo>
                                <a:cubicBezTo>
                                  <a:pt x="52" y="5089"/>
                                  <a:pt x="41" y="5100"/>
                                  <a:pt x="27" y="5100"/>
                                </a:cubicBezTo>
                                <a:cubicBezTo>
                                  <a:pt x="13" y="5100"/>
                                  <a:pt x="2" y="5089"/>
                                  <a:pt x="2" y="5075"/>
                                </a:cubicBezTo>
                                <a:lnTo>
                                  <a:pt x="2" y="4925"/>
                                </a:lnTo>
                                <a:cubicBezTo>
                                  <a:pt x="2" y="4912"/>
                                  <a:pt x="13" y="4900"/>
                                  <a:pt x="27" y="4900"/>
                                </a:cubicBezTo>
                                <a:cubicBezTo>
                                  <a:pt x="41" y="4900"/>
                                  <a:pt x="52" y="4912"/>
                                  <a:pt x="52" y="4925"/>
                                </a:cubicBezTo>
                                <a:close/>
                                <a:moveTo>
                                  <a:pt x="52" y="5275"/>
                                </a:moveTo>
                                <a:lnTo>
                                  <a:pt x="52" y="5425"/>
                                </a:lnTo>
                                <a:cubicBezTo>
                                  <a:pt x="52" y="5439"/>
                                  <a:pt x="41" y="5450"/>
                                  <a:pt x="27" y="5450"/>
                                </a:cubicBezTo>
                                <a:cubicBezTo>
                                  <a:pt x="14" y="5450"/>
                                  <a:pt x="2" y="5439"/>
                                  <a:pt x="2" y="5425"/>
                                </a:cubicBezTo>
                                <a:lnTo>
                                  <a:pt x="2" y="5275"/>
                                </a:lnTo>
                                <a:cubicBezTo>
                                  <a:pt x="2" y="5262"/>
                                  <a:pt x="14" y="5250"/>
                                  <a:pt x="27" y="5250"/>
                                </a:cubicBezTo>
                                <a:cubicBezTo>
                                  <a:pt x="41" y="5250"/>
                                  <a:pt x="52" y="5262"/>
                                  <a:pt x="52" y="5275"/>
                                </a:cubicBezTo>
                                <a:close/>
                                <a:moveTo>
                                  <a:pt x="52" y="5625"/>
                                </a:moveTo>
                                <a:lnTo>
                                  <a:pt x="52" y="5775"/>
                                </a:lnTo>
                                <a:cubicBezTo>
                                  <a:pt x="53" y="5789"/>
                                  <a:pt x="41" y="5800"/>
                                  <a:pt x="28" y="5800"/>
                                </a:cubicBezTo>
                                <a:cubicBezTo>
                                  <a:pt x="14" y="5800"/>
                                  <a:pt x="3" y="5789"/>
                                  <a:pt x="2" y="5775"/>
                                </a:cubicBezTo>
                                <a:lnTo>
                                  <a:pt x="2" y="5625"/>
                                </a:lnTo>
                                <a:cubicBezTo>
                                  <a:pt x="2" y="5612"/>
                                  <a:pt x="14" y="5600"/>
                                  <a:pt x="27" y="5600"/>
                                </a:cubicBezTo>
                                <a:cubicBezTo>
                                  <a:pt x="41" y="5600"/>
                                  <a:pt x="52" y="5612"/>
                                  <a:pt x="52" y="5625"/>
                                </a:cubicBezTo>
                                <a:close/>
                                <a:moveTo>
                                  <a:pt x="53" y="5975"/>
                                </a:moveTo>
                                <a:lnTo>
                                  <a:pt x="53" y="6125"/>
                                </a:lnTo>
                                <a:cubicBezTo>
                                  <a:pt x="53" y="6139"/>
                                  <a:pt x="41" y="6150"/>
                                  <a:pt x="28" y="6150"/>
                                </a:cubicBezTo>
                                <a:cubicBezTo>
                                  <a:pt x="14" y="6150"/>
                                  <a:pt x="3" y="6139"/>
                                  <a:pt x="3" y="6125"/>
                                </a:cubicBezTo>
                                <a:lnTo>
                                  <a:pt x="3" y="5975"/>
                                </a:lnTo>
                                <a:cubicBezTo>
                                  <a:pt x="3" y="5962"/>
                                  <a:pt x="14" y="5950"/>
                                  <a:pt x="28" y="5950"/>
                                </a:cubicBezTo>
                                <a:cubicBezTo>
                                  <a:pt x="41" y="5950"/>
                                  <a:pt x="53" y="5962"/>
                                  <a:pt x="53" y="5975"/>
                                </a:cubicBezTo>
                                <a:close/>
                                <a:moveTo>
                                  <a:pt x="53" y="6325"/>
                                </a:moveTo>
                                <a:lnTo>
                                  <a:pt x="53" y="6475"/>
                                </a:lnTo>
                                <a:cubicBezTo>
                                  <a:pt x="53" y="6489"/>
                                  <a:pt x="42" y="6500"/>
                                  <a:pt x="28" y="6500"/>
                                </a:cubicBezTo>
                                <a:cubicBezTo>
                                  <a:pt x="14" y="6500"/>
                                  <a:pt x="3" y="6489"/>
                                  <a:pt x="3" y="6475"/>
                                </a:cubicBezTo>
                                <a:lnTo>
                                  <a:pt x="3" y="6325"/>
                                </a:lnTo>
                                <a:cubicBezTo>
                                  <a:pt x="3" y="6312"/>
                                  <a:pt x="14" y="6300"/>
                                  <a:pt x="28" y="6300"/>
                                </a:cubicBezTo>
                                <a:cubicBezTo>
                                  <a:pt x="41" y="6300"/>
                                  <a:pt x="53" y="6312"/>
                                  <a:pt x="53" y="6325"/>
                                </a:cubicBezTo>
                                <a:close/>
                                <a:moveTo>
                                  <a:pt x="53" y="6675"/>
                                </a:moveTo>
                                <a:lnTo>
                                  <a:pt x="53" y="6825"/>
                                </a:lnTo>
                                <a:cubicBezTo>
                                  <a:pt x="53" y="6839"/>
                                  <a:pt x="42" y="6850"/>
                                  <a:pt x="28" y="6850"/>
                                </a:cubicBezTo>
                                <a:cubicBezTo>
                                  <a:pt x="14" y="6850"/>
                                  <a:pt x="3" y="6839"/>
                                  <a:pt x="3" y="6825"/>
                                </a:cubicBezTo>
                                <a:lnTo>
                                  <a:pt x="3" y="6675"/>
                                </a:lnTo>
                                <a:cubicBezTo>
                                  <a:pt x="3" y="6662"/>
                                  <a:pt x="14" y="6650"/>
                                  <a:pt x="28" y="6650"/>
                                </a:cubicBezTo>
                                <a:cubicBezTo>
                                  <a:pt x="42" y="6650"/>
                                  <a:pt x="53" y="6662"/>
                                  <a:pt x="53" y="6675"/>
                                </a:cubicBezTo>
                                <a:close/>
                                <a:moveTo>
                                  <a:pt x="53" y="7025"/>
                                </a:moveTo>
                                <a:lnTo>
                                  <a:pt x="53" y="7175"/>
                                </a:lnTo>
                                <a:cubicBezTo>
                                  <a:pt x="53" y="7189"/>
                                  <a:pt x="42" y="7200"/>
                                  <a:pt x="28" y="7200"/>
                                </a:cubicBezTo>
                                <a:cubicBezTo>
                                  <a:pt x="14" y="7200"/>
                                  <a:pt x="3" y="7189"/>
                                  <a:pt x="3" y="7175"/>
                                </a:cubicBezTo>
                                <a:lnTo>
                                  <a:pt x="3" y="7025"/>
                                </a:lnTo>
                                <a:cubicBezTo>
                                  <a:pt x="3" y="7012"/>
                                  <a:pt x="14" y="7000"/>
                                  <a:pt x="28" y="7000"/>
                                </a:cubicBezTo>
                                <a:cubicBezTo>
                                  <a:pt x="42" y="7000"/>
                                  <a:pt x="53" y="7012"/>
                                  <a:pt x="53" y="7025"/>
                                </a:cubicBezTo>
                                <a:close/>
                                <a:moveTo>
                                  <a:pt x="53" y="7375"/>
                                </a:moveTo>
                                <a:lnTo>
                                  <a:pt x="53" y="7525"/>
                                </a:lnTo>
                                <a:cubicBezTo>
                                  <a:pt x="53" y="7539"/>
                                  <a:pt x="42" y="7550"/>
                                  <a:pt x="28" y="7550"/>
                                </a:cubicBezTo>
                                <a:cubicBezTo>
                                  <a:pt x="14" y="7550"/>
                                  <a:pt x="3" y="7539"/>
                                  <a:pt x="3" y="7525"/>
                                </a:cubicBezTo>
                                <a:lnTo>
                                  <a:pt x="3" y="7375"/>
                                </a:lnTo>
                                <a:cubicBezTo>
                                  <a:pt x="3" y="7362"/>
                                  <a:pt x="14" y="7350"/>
                                  <a:pt x="28" y="7350"/>
                                </a:cubicBezTo>
                                <a:cubicBezTo>
                                  <a:pt x="42" y="7350"/>
                                  <a:pt x="53" y="7362"/>
                                  <a:pt x="53" y="7375"/>
                                </a:cubicBezTo>
                                <a:close/>
                                <a:moveTo>
                                  <a:pt x="53" y="7725"/>
                                </a:moveTo>
                                <a:lnTo>
                                  <a:pt x="53" y="7875"/>
                                </a:lnTo>
                                <a:cubicBezTo>
                                  <a:pt x="53" y="7889"/>
                                  <a:pt x="42" y="7900"/>
                                  <a:pt x="28" y="7900"/>
                                </a:cubicBezTo>
                                <a:cubicBezTo>
                                  <a:pt x="14" y="7900"/>
                                  <a:pt x="3" y="7889"/>
                                  <a:pt x="3" y="7875"/>
                                </a:cubicBezTo>
                                <a:lnTo>
                                  <a:pt x="3" y="7725"/>
                                </a:lnTo>
                                <a:cubicBezTo>
                                  <a:pt x="3" y="7712"/>
                                  <a:pt x="14" y="7700"/>
                                  <a:pt x="28" y="7700"/>
                                </a:cubicBezTo>
                                <a:cubicBezTo>
                                  <a:pt x="42" y="7700"/>
                                  <a:pt x="53" y="7712"/>
                                  <a:pt x="53" y="7725"/>
                                </a:cubicBezTo>
                                <a:close/>
                                <a:moveTo>
                                  <a:pt x="53" y="8075"/>
                                </a:moveTo>
                                <a:lnTo>
                                  <a:pt x="53" y="8225"/>
                                </a:lnTo>
                                <a:cubicBezTo>
                                  <a:pt x="53" y="8239"/>
                                  <a:pt x="42" y="8250"/>
                                  <a:pt x="28" y="8250"/>
                                </a:cubicBezTo>
                                <a:cubicBezTo>
                                  <a:pt x="15" y="8250"/>
                                  <a:pt x="3" y="8239"/>
                                  <a:pt x="3" y="8225"/>
                                </a:cubicBezTo>
                                <a:lnTo>
                                  <a:pt x="3" y="8075"/>
                                </a:lnTo>
                                <a:cubicBezTo>
                                  <a:pt x="3" y="8062"/>
                                  <a:pt x="15" y="8050"/>
                                  <a:pt x="28" y="8050"/>
                                </a:cubicBezTo>
                                <a:cubicBezTo>
                                  <a:pt x="42" y="8050"/>
                                  <a:pt x="53" y="8062"/>
                                  <a:pt x="53" y="8075"/>
                                </a:cubicBezTo>
                                <a:close/>
                                <a:moveTo>
                                  <a:pt x="53" y="8425"/>
                                </a:moveTo>
                                <a:lnTo>
                                  <a:pt x="54" y="8575"/>
                                </a:lnTo>
                                <a:cubicBezTo>
                                  <a:pt x="54" y="8589"/>
                                  <a:pt x="42" y="8600"/>
                                  <a:pt x="29" y="8600"/>
                                </a:cubicBezTo>
                                <a:cubicBezTo>
                                  <a:pt x="15" y="8600"/>
                                  <a:pt x="4" y="8589"/>
                                  <a:pt x="4" y="8575"/>
                                </a:cubicBezTo>
                                <a:lnTo>
                                  <a:pt x="3" y="8425"/>
                                </a:lnTo>
                                <a:cubicBezTo>
                                  <a:pt x="3" y="8412"/>
                                  <a:pt x="15" y="8400"/>
                                  <a:pt x="28" y="8400"/>
                                </a:cubicBezTo>
                                <a:cubicBezTo>
                                  <a:pt x="42" y="8400"/>
                                  <a:pt x="53" y="8412"/>
                                  <a:pt x="53" y="8425"/>
                                </a:cubicBezTo>
                                <a:close/>
                                <a:moveTo>
                                  <a:pt x="54" y="8775"/>
                                </a:moveTo>
                                <a:lnTo>
                                  <a:pt x="54" y="8925"/>
                                </a:lnTo>
                                <a:cubicBezTo>
                                  <a:pt x="54" y="8939"/>
                                  <a:pt x="42" y="8950"/>
                                  <a:pt x="29" y="8950"/>
                                </a:cubicBezTo>
                                <a:cubicBezTo>
                                  <a:pt x="15" y="8950"/>
                                  <a:pt x="4" y="8939"/>
                                  <a:pt x="4" y="8925"/>
                                </a:cubicBezTo>
                                <a:lnTo>
                                  <a:pt x="4" y="8775"/>
                                </a:lnTo>
                                <a:cubicBezTo>
                                  <a:pt x="4" y="8762"/>
                                  <a:pt x="15" y="8750"/>
                                  <a:pt x="29" y="8750"/>
                                </a:cubicBezTo>
                                <a:cubicBezTo>
                                  <a:pt x="42" y="8750"/>
                                  <a:pt x="54" y="8762"/>
                                  <a:pt x="54" y="8775"/>
                                </a:cubicBezTo>
                                <a:close/>
                                <a:moveTo>
                                  <a:pt x="54" y="9125"/>
                                </a:moveTo>
                                <a:lnTo>
                                  <a:pt x="54" y="9275"/>
                                </a:lnTo>
                                <a:cubicBezTo>
                                  <a:pt x="54" y="9289"/>
                                  <a:pt x="43" y="9300"/>
                                  <a:pt x="29" y="9300"/>
                                </a:cubicBezTo>
                                <a:cubicBezTo>
                                  <a:pt x="15" y="9300"/>
                                  <a:pt x="4" y="9289"/>
                                  <a:pt x="4" y="9275"/>
                                </a:cubicBezTo>
                                <a:lnTo>
                                  <a:pt x="4" y="9125"/>
                                </a:lnTo>
                                <a:cubicBezTo>
                                  <a:pt x="4" y="9112"/>
                                  <a:pt x="15" y="9100"/>
                                  <a:pt x="29" y="9100"/>
                                </a:cubicBezTo>
                                <a:cubicBezTo>
                                  <a:pt x="43" y="9100"/>
                                  <a:pt x="54" y="9112"/>
                                  <a:pt x="54" y="912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1" name="Freeform 71"/>
                        <wps:cNvSpPr>
                          <a:spLocks noEditPoints="1"/>
                        </wps:cNvSpPr>
                        <wps:spPr bwMode="auto">
                          <a:xfrm>
                            <a:off x="4596178" y="1206536"/>
                            <a:ext cx="10100" cy="729622"/>
                          </a:xfrm>
                          <a:custGeom>
                            <a:avLst/>
                            <a:gdLst>
                              <a:gd name="T0" fmla="*/ 1794807 w 54"/>
                              <a:gd name="T1" fmla="*/ 5810918 h 4004"/>
                              <a:gd name="T2" fmla="*/ 35163 w 54"/>
                              <a:gd name="T3" fmla="*/ 5810918 h 4004"/>
                              <a:gd name="T4" fmla="*/ 879822 w 54"/>
                              <a:gd name="T5" fmla="*/ 0 h 4004"/>
                              <a:gd name="T6" fmla="*/ 1794807 w 54"/>
                              <a:gd name="T7" fmla="*/ 12451863 h 4004"/>
                              <a:gd name="T8" fmla="*/ 914985 w 54"/>
                              <a:gd name="T9" fmla="*/ 18262781 h 4004"/>
                              <a:gd name="T10" fmla="*/ 35163 w 54"/>
                              <a:gd name="T11" fmla="*/ 12451863 h 4004"/>
                              <a:gd name="T12" fmla="*/ 1794807 w 54"/>
                              <a:gd name="T13" fmla="*/ 12451863 h 4004"/>
                              <a:gd name="T14" fmla="*/ 1794807 w 54"/>
                              <a:gd name="T15" fmla="*/ 29054408 h 4004"/>
                              <a:gd name="T16" fmla="*/ 35163 w 54"/>
                              <a:gd name="T17" fmla="*/ 29054408 h 4004"/>
                              <a:gd name="T18" fmla="*/ 914985 w 54"/>
                              <a:gd name="T19" fmla="*/ 23243490 h 4004"/>
                              <a:gd name="T20" fmla="*/ 1794807 w 54"/>
                              <a:gd name="T21" fmla="*/ 35695353 h 4004"/>
                              <a:gd name="T22" fmla="*/ 914985 w 54"/>
                              <a:gd name="T23" fmla="*/ 41506271 h 4004"/>
                              <a:gd name="T24" fmla="*/ 35163 w 54"/>
                              <a:gd name="T25" fmla="*/ 35695353 h 4004"/>
                              <a:gd name="T26" fmla="*/ 1794807 w 54"/>
                              <a:gd name="T27" fmla="*/ 35695353 h 4004"/>
                              <a:gd name="T28" fmla="*/ 1829970 w 54"/>
                              <a:gd name="T29" fmla="*/ 52297898 h 4004"/>
                              <a:gd name="T30" fmla="*/ 70326 w 54"/>
                              <a:gd name="T31" fmla="*/ 52297898 h 4004"/>
                              <a:gd name="T32" fmla="*/ 950148 w 54"/>
                              <a:gd name="T33" fmla="*/ 46486980 h 4004"/>
                              <a:gd name="T34" fmla="*/ 1829970 w 54"/>
                              <a:gd name="T35" fmla="*/ 58938843 h 4004"/>
                              <a:gd name="T36" fmla="*/ 950148 w 54"/>
                              <a:gd name="T37" fmla="*/ 64749761 h 4004"/>
                              <a:gd name="T38" fmla="*/ 70326 w 54"/>
                              <a:gd name="T39" fmla="*/ 58938843 h 4004"/>
                              <a:gd name="T40" fmla="*/ 1829970 w 54"/>
                              <a:gd name="T41" fmla="*/ 58938843 h 4004"/>
                              <a:gd name="T42" fmla="*/ 1829970 w 54"/>
                              <a:gd name="T43" fmla="*/ 75541388 h 4004"/>
                              <a:gd name="T44" fmla="*/ 70326 w 54"/>
                              <a:gd name="T45" fmla="*/ 75541388 h 4004"/>
                              <a:gd name="T46" fmla="*/ 950148 w 54"/>
                              <a:gd name="T47" fmla="*/ 69730470 h 4004"/>
                              <a:gd name="T48" fmla="*/ 1865133 w 54"/>
                              <a:gd name="T49" fmla="*/ 82182333 h 4004"/>
                              <a:gd name="T50" fmla="*/ 985311 w 54"/>
                              <a:gd name="T51" fmla="*/ 87993251 h 4004"/>
                              <a:gd name="T52" fmla="*/ 105489 w 54"/>
                              <a:gd name="T53" fmla="*/ 82182333 h 4004"/>
                              <a:gd name="T54" fmla="*/ 1865133 w 54"/>
                              <a:gd name="T55" fmla="*/ 82182333 h 4004"/>
                              <a:gd name="T56" fmla="*/ 1865133 w 54"/>
                              <a:gd name="T57" fmla="*/ 98784878 h 4004"/>
                              <a:gd name="T58" fmla="*/ 105489 w 54"/>
                              <a:gd name="T59" fmla="*/ 98784878 h 4004"/>
                              <a:gd name="T60" fmla="*/ 985311 w 54"/>
                              <a:gd name="T61" fmla="*/ 92973960 h 4004"/>
                              <a:gd name="T62" fmla="*/ 1865133 w 54"/>
                              <a:gd name="T63" fmla="*/ 105425823 h 4004"/>
                              <a:gd name="T64" fmla="*/ 985311 w 54"/>
                              <a:gd name="T65" fmla="*/ 111236741 h 4004"/>
                              <a:gd name="T66" fmla="*/ 105489 w 54"/>
                              <a:gd name="T67" fmla="*/ 105425823 h 4004"/>
                              <a:gd name="T68" fmla="*/ 1865133 w 54"/>
                              <a:gd name="T69" fmla="*/ 105425823 h 4004"/>
                              <a:gd name="T70" fmla="*/ 1900296 w 54"/>
                              <a:gd name="T71" fmla="*/ 122028368 h 4004"/>
                              <a:gd name="T72" fmla="*/ 140839 w 54"/>
                              <a:gd name="T73" fmla="*/ 122028368 h 4004"/>
                              <a:gd name="T74" fmla="*/ 985311 w 54"/>
                              <a:gd name="T75" fmla="*/ 116217450 h 4004"/>
                              <a:gd name="T76" fmla="*/ 1900296 w 54"/>
                              <a:gd name="T77" fmla="*/ 128669313 h 4004"/>
                              <a:gd name="T78" fmla="*/ 1020474 w 54"/>
                              <a:gd name="T79" fmla="*/ 132952836 h 4004"/>
                              <a:gd name="T80" fmla="*/ 140839 w 54"/>
                              <a:gd name="T81" fmla="*/ 128669313 h 4004"/>
                              <a:gd name="T82" fmla="*/ 1900296 w 54"/>
                              <a:gd name="T83" fmla="*/ 128669313 h 4004"/>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4" h="4004">
                                <a:moveTo>
                                  <a:pt x="50" y="25"/>
                                </a:moveTo>
                                <a:lnTo>
                                  <a:pt x="51" y="175"/>
                                </a:lnTo>
                                <a:cubicBezTo>
                                  <a:pt x="51" y="189"/>
                                  <a:pt x="39" y="200"/>
                                  <a:pt x="26" y="200"/>
                                </a:cubicBezTo>
                                <a:cubicBezTo>
                                  <a:pt x="12" y="200"/>
                                  <a:pt x="1" y="189"/>
                                  <a:pt x="1" y="175"/>
                                </a:cubicBezTo>
                                <a:lnTo>
                                  <a:pt x="0" y="25"/>
                                </a:lnTo>
                                <a:cubicBezTo>
                                  <a:pt x="0" y="12"/>
                                  <a:pt x="12" y="0"/>
                                  <a:pt x="25" y="0"/>
                                </a:cubicBezTo>
                                <a:cubicBezTo>
                                  <a:pt x="39" y="0"/>
                                  <a:pt x="50" y="12"/>
                                  <a:pt x="50" y="25"/>
                                </a:cubicBezTo>
                                <a:close/>
                                <a:moveTo>
                                  <a:pt x="51" y="375"/>
                                </a:moveTo>
                                <a:lnTo>
                                  <a:pt x="51" y="525"/>
                                </a:lnTo>
                                <a:cubicBezTo>
                                  <a:pt x="51" y="539"/>
                                  <a:pt x="40" y="550"/>
                                  <a:pt x="26" y="550"/>
                                </a:cubicBezTo>
                                <a:cubicBezTo>
                                  <a:pt x="12" y="550"/>
                                  <a:pt x="1" y="539"/>
                                  <a:pt x="1" y="525"/>
                                </a:cubicBezTo>
                                <a:lnTo>
                                  <a:pt x="1" y="375"/>
                                </a:lnTo>
                                <a:cubicBezTo>
                                  <a:pt x="1" y="362"/>
                                  <a:pt x="12" y="350"/>
                                  <a:pt x="26" y="350"/>
                                </a:cubicBezTo>
                                <a:cubicBezTo>
                                  <a:pt x="40" y="350"/>
                                  <a:pt x="51" y="362"/>
                                  <a:pt x="51" y="375"/>
                                </a:cubicBezTo>
                                <a:close/>
                                <a:moveTo>
                                  <a:pt x="51" y="725"/>
                                </a:moveTo>
                                <a:lnTo>
                                  <a:pt x="51" y="875"/>
                                </a:lnTo>
                                <a:cubicBezTo>
                                  <a:pt x="51" y="889"/>
                                  <a:pt x="40" y="900"/>
                                  <a:pt x="26" y="900"/>
                                </a:cubicBezTo>
                                <a:cubicBezTo>
                                  <a:pt x="12" y="900"/>
                                  <a:pt x="1" y="889"/>
                                  <a:pt x="1" y="875"/>
                                </a:cubicBezTo>
                                <a:lnTo>
                                  <a:pt x="1" y="725"/>
                                </a:lnTo>
                                <a:cubicBezTo>
                                  <a:pt x="1" y="712"/>
                                  <a:pt x="12" y="700"/>
                                  <a:pt x="26" y="700"/>
                                </a:cubicBezTo>
                                <a:cubicBezTo>
                                  <a:pt x="40" y="700"/>
                                  <a:pt x="51" y="712"/>
                                  <a:pt x="51" y="725"/>
                                </a:cubicBezTo>
                                <a:close/>
                                <a:moveTo>
                                  <a:pt x="51" y="1075"/>
                                </a:moveTo>
                                <a:lnTo>
                                  <a:pt x="51" y="1225"/>
                                </a:lnTo>
                                <a:cubicBezTo>
                                  <a:pt x="51" y="1239"/>
                                  <a:pt x="40" y="1250"/>
                                  <a:pt x="26" y="1250"/>
                                </a:cubicBezTo>
                                <a:cubicBezTo>
                                  <a:pt x="13" y="1250"/>
                                  <a:pt x="1" y="1239"/>
                                  <a:pt x="1" y="1225"/>
                                </a:cubicBezTo>
                                <a:lnTo>
                                  <a:pt x="1" y="1075"/>
                                </a:lnTo>
                                <a:cubicBezTo>
                                  <a:pt x="1" y="1062"/>
                                  <a:pt x="13" y="1050"/>
                                  <a:pt x="26" y="1050"/>
                                </a:cubicBezTo>
                                <a:cubicBezTo>
                                  <a:pt x="40" y="1050"/>
                                  <a:pt x="51" y="1062"/>
                                  <a:pt x="51" y="1075"/>
                                </a:cubicBezTo>
                                <a:close/>
                                <a:moveTo>
                                  <a:pt x="52" y="1425"/>
                                </a:moveTo>
                                <a:lnTo>
                                  <a:pt x="52" y="1575"/>
                                </a:lnTo>
                                <a:cubicBezTo>
                                  <a:pt x="52" y="1589"/>
                                  <a:pt x="41" y="1600"/>
                                  <a:pt x="27" y="1600"/>
                                </a:cubicBezTo>
                                <a:cubicBezTo>
                                  <a:pt x="13" y="1600"/>
                                  <a:pt x="2" y="1589"/>
                                  <a:pt x="2" y="1575"/>
                                </a:cubicBezTo>
                                <a:lnTo>
                                  <a:pt x="2" y="1425"/>
                                </a:lnTo>
                                <a:cubicBezTo>
                                  <a:pt x="2" y="1412"/>
                                  <a:pt x="13" y="1400"/>
                                  <a:pt x="27" y="1400"/>
                                </a:cubicBezTo>
                                <a:cubicBezTo>
                                  <a:pt x="40" y="1400"/>
                                  <a:pt x="52" y="1412"/>
                                  <a:pt x="52" y="1425"/>
                                </a:cubicBezTo>
                                <a:close/>
                                <a:moveTo>
                                  <a:pt x="52" y="1775"/>
                                </a:moveTo>
                                <a:lnTo>
                                  <a:pt x="52" y="1925"/>
                                </a:lnTo>
                                <a:cubicBezTo>
                                  <a:pt x="52" y="1939"/>
                                  <a:pt x="41" y="1950"/>
                                  <a:pt x="27" y="1950"/>
                                </a:cubicBezTo>
                                <a:cubicBezTo>
                                  <a:pt x="13" y="1950"/>
                                  <a:pt x="2" y="1939"/>
                                  <a:pt x="2" y="1925"/>
                                </a:cubicBezTo>
                                <a:lnTo>
                                  <a:pt x="2" y="1775"/>
                                </a:lnTo>
                                <a:cubicBezTo>
                                  <a:pt x="2" y="1762"/>
                                  <a:pt x="13" y="1750"/>
                                  <a:pt x="27" y="1750"/>
                                </a:cubicBezTo>
                                <a:cubicBezTo>
                                  <a:pt x="41" y="1750"/>
                                  <a:pt x="52" y="1762"/>
                                  <a:pt x="52" y="1775"/>
                                </a:cubicBezTo>
                                <a:close/>
                                <a:moveTo>
                                  <a:pt x="52" y="2125"/>
                                </a:moveTo>
                                <a:lnTo>
                                  <a:pt x="52" y="2275"/>
                                </a:lnTo>
                                <a:cubicBezTo>
                                  <a:pt x="52" y="2289"/>
                                  <a:pt x="41" y="2300"/>
                                  <a:pt x="27" y="2300"/>
                                </a:cubicBezTo>
                                <a:cubicBezTo>
                                  <a:pt x="14" y="2300"/>
                                  <a:pt x="2" y="2289"/>
                                  <a:pt x="2" y="2275"/>
                                </a:cubicBezTo>
                                <a:lnTo>
                                  <a:pt x="2" y="2125"/>
                                </a:lnTo>
                                <a:cubicBezTo>
                                  <a:pt x="2" y="2112"/>
                                  <a:pt x="13" y="2100"/>
                                  <a:pt x="27" y="2100"/>
                                </a:cubicBezTo>
                                <a:cubicBezTo>
                                  <a:pt x="41" y="2100"/>
                                  <a:pt x="52" y="2112"/>
                                  <a:pt x="52" y="2125"/>
                                </a:cubicBezTo>
                                <a:close/>
                                <a:moveTo>
                                  <a:pt x="53" y="2475"/>
                                </a:moveTo>
                                <a:lnTo>
                                  <a:pt x="53" y="2625"/>
                                </a:lnTo>
                                <a:cubicBezTo>
                                  <a:pt x="53" y="2639"/>
                                  <a:pt x="41" y="2650"/>
                                  <a:pt x="28" y="2650"/>
                                </a:cubicBezTo>
                                <a:cubicBezTo>
                                  <a:pt x="14" y="2650"/>
                                  <a:pt x="3" y="2639"/>
                                  <a:pt x="3" y="2625"/>
                                </a:cubicBezTo>
                                <a:lnTo>
                                  <a:pt x="3" y="2475"/>
                                </a:lnTo>
                                <a:cubicBezTo>
                                  <a:pt x="3" y="2462"/>
                                  <a:pt x="14" y="2450"/>
                                  <a:pt x="28" y="2450"/>
                                </a:cubicBezTo>
                                <a:cubicBezTo>
                                  <a:pt x="41" y="2450"/>
                                  <a:pt x="53" y="2462"/>
                                  <a:pt x="53" y="2475"/>
                                </a:cubicBezTo>
                                <a:close/>
                                <a:moveTo>
                                  <a:pt x="53" y="2825"/>
                                </a:moveTo>
                                <a:lnTo>
                                  <a:pt x="53" y="2975"/>
                                </a:lnTo>
                                <a:cubicBezTo>
                                  <a:pt x="53" y="2989"/>
                                  <a:pt x="42" y="3000"/>
                                  <a:pt x="28" y="3000"/>
                                </a:cubicBezTo>
                                <a:cubicBezTo>
                                  <a:pt x="14" y="3000"/>
                                  <a:pt x="3" y="2989"/>
                                  <a:pt x="3" y="2975"/>
                                </a:cubicBezTo>
                                <a:lnTo>
                                  <a:pt x="3" y="2825"/>
                                </a:lnTo>
                                <a:cubicBezTo>
                                  <a:pt x="3" y="2812"/>
                                  <a:pt x="14" y="2800"/>
                                  <a:pt x="28" y="2800"/>
                                </a:cubicBezTo>
                                <a:cubicBezTo>
                                  <a:pt x="42" y="2800"/>
                                  <a:pt x="53" y="2812"/>
                                  <a:pt x="53" y="2825"/>
                                </a:cubicBezTo>
                                <a:close/>
                                <a:moveTo>
                                  <a:pt x="53" y="3175"/>
                                </a:moveTo>
                                <a:lnTo>
                                  <a:pt x="53" y="3325"/>
                                </a:lnTo>
                                <a:cubicBezTo>
                                  <a:pt x="53" y="3339"/>
                                  <a:pt x="42" y="3350"/>
                                  <a:pt x="28" y="3350"/>
                                </a:cubicBezTo>
                                <a:cubicBezTo>
                                  <a:pt x="14" y="3350"/>
                                  <a:pt x="3" y="3339"/>
                                  <a:pt x="3" y="3325"/>
                                </a:cubicBezTo>
                                <a:lnTo>
                                  <a:pt x="3" y="3175"/>
                                </a:lnTo>
                                <a:cubicBezTo>
                                  <a:pt x="3" y="3162"/>
                                  <a:pt x="14" y="3150"/>
                                  <a:pt x="28" y="3150"/>
                                </a:cubicBezTo>
                                <a:cubicBezTo>
                                  <a:pt x="42" y="3150"/>
                                  <a:pt x="53" y="3162"/>
                                  <a:pt x="53" y="3175"/>
                                </a:cubicBezTo>
                                <a:close/>
                                <a:moveTo>
                                  <a:pt x="53" y="3525"/>
                                </a:moveTo>
                                <a:lnTo>
                                  <a:pt x="54" y="3675"/>
                                </a:lnTo>
                                <a:cubicBezTo>
                                  <a:pt x="54" y="3689"/>
                                  <a:pt x="42" y="3700"/>
                                  <a:pt x="29" y="3700"/>
                                </a:cubicBezTo>
                                <a:cubicBezTo>
                                  <a:pt x="15" y="3700"/>
                                  <a:pt x="4" y="3689"/>
                                  <a:pt x="4" y="3675"/>
                                </a:cubicBezTo>
                                <a:lnTo>
                                  <a:pt x="3" y="3525"/>
                                </a:lnTo>
                                <a:cubicBezTo>
                                  <a:pt x="3" y="3512"/>
                                  <a:pt x="15" y="3500"/>
                                  <a:pt x="28" y="3500"/>
                                </a:cubicBezTo>
                                <a:cubicBezTo>
                                  <a:pt x="42" y="3500"/>
                                  <a:pt x="53" y="3512"/>
                                  <a:pt x="53" y="3525"/>
                                </a:cubicBezTo>
                                <a:close/>
                                <a:moveTo>
                                  <a:pt x="54" y="3875"/>
                                </a:moveTo>
                                <a:lnTo>
                                  <a:pt x="54" y="3979"/>
                                </a:lnTo>
                                <a:cubicBezTo>
                                  <a:pt x="54" y="3993"/>
                                  <a:pt x="43" y="4004"/>
                                  <a:pt x="29" y="4004"/>
                                </a:cubicBezTo>
                                <a:cubicBezTo>
                                  <a:pt x="15" y="4004"/>
                                  <a:pt x="4" y="3993"/>
                                  <a:pt x="4" y="3979"/>
                                </a:cubicBezTo>
                                <a:lnTo>
                                  <a:pt x="4" y="3875"/>
                                </a:lnTo>
                                <a:cubicBezTo>
                                  <a:pt x="4" y="3862"/>
                                  <a:pt x="15" y="3850"/>
                                  <a:pt x="29" y="3850"/>
                                </a:cubicBezTo>
                                <a:cubicBezTo>
                                  <a:pt x="42" y="3850"/>
                                  <a:pt x="54" y="3862"/>
                                  <a:pt x="54" y="3875"/>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12" name="Rectangle 72"/>
                        <wps:cNvSpPr>
                          <a:spLocks noChangeArrowheads="1"/>
                        </wps:cNvSpPr>
                        <wps:spPr bwMode="auto">
                          <a:xfrm>
                            <a:off x="1421124" y="0"/>
                            <a:ext cx="1297922"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8" w14:textId="77777777" w:rsidR="003B2C89" w:rsidRDefault="003B2C89" w:rsidP="00C53C29">
                              <w:r>
                                <w:rPr>
                                  <w:color w:val="000000"/>
                                </w:rPr>
                                <w:t>Transmitter output power</w:t>
                              </w:r>
                            </w:p>
                          </w:txbxContent>
                        </wps:txbx>
                        <wps:bodyPr rot="0" vert="horz" wrap="none" lIns="0" tIns="0" rIns="0" bIns="0" anchor="t" anchorCtr="0" upright="1">
                          <a:spAutoFit/>
                        </wps:bodyPr>
                      </wps:wsp>
                      <wps:wsp>
                        <wps:cNvPr id="13" name="Rectangle 73"/>
                        <wps:cNvSpPr>
                          <a:spLocks noChangeArrowheads="1"/>
                        </wps:cNvSpPr>
                        <wps:spPr bwMode="auto">
                          <a:xfrm>
                            <a:off x="2698146" y="0"/>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9"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14" name="Rectangle 74"/>
                        <wps:cNvSpPr>
                          <a:spLocks noChangeArrowheads="1"/>
                        </wps:cNvSpPr>
                        <wps:spPr bwMode="auto">
                          <a:xfrm>
                            <a:off x="5455992" y="2021861"/>
                            <a:ext cx="2686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A" w14:textId="77777777" w:rsidR="003B2C89" w:rsidRDefault="003B2C89" w:rsidP="00C53C29">
                              <w:r>
                                <w:rPr>
                                  <w:color w:val="000000"/>
                                </w:rPr>
                                <w:t>Time</w:t>
                              </w:r>
                            </w:p>
                          </w:txbxContent>
                        </wps:txbx>
                        <wps:bodyPr rot="0" vert="horz" wrap="none" lIns="0" tIns="0" rIns="0" bIns="0" anchor="t" anchorCtr="0" upright="1">
                          <a:spAutoFit/>
                        </wps:bodyPr>
                      </wps:wsp>
                      <wps:wsp>
                        <wps:cNvPr id="15" name="Rectangle 75"/>
                        <wps:cNvSpPr>
                          <a:spLocks noChangeArrowheads="1"/>
                        </wps:cNvSpPr>
                        <wps:spPr bwMode="auto">
                          <a:xfrm>
                            <a:off x="5711797" y="2021861"/>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B"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18" name="Freeform 76"/>
                        <wps:cNvSpPr>
                          <a:spLocks/>
                        </wps:cNvSpPr>
                        <wps:spPr bwMode="auto">
                          <a:xfrm>
                            <a:off x="1397024" y="347310"/>
                            <a:ext cx="3870966" cy="1440243"/>
                          </a:xfrm>
                          <a:custGeom>
                            <a:avLst/>
                            <a:gdLst>
                              <a:gd name="T0" fmla="*/ 0 w 6096"/>
                              <a:gd name="T1" fmla="*/ 889553261 h 2268"/>
                              <a:gd name="T2" fmla="*/ 87096038 w 6096"/>
                              <a:gd name="T3" fmla="*/ 901247298 h 2268"/>
                              <a:gd name="T4" fmla="*/ 295562016 w 6096"/>
                              <a:gd name="T5" fmla="*/ 889553261 h 2268"/>
                              <a:gd name="T6" fmla="*/ 452012306 w 6096"/>
                              <a:gd name="T7" fmla="*/ 889553261 h 2268"/>
                              <a:gd name="T8" fmla="*/ 591124032 w 6096"/>
                              <a:gd name="T9" fmla="*/ 883907864 h 2268"/>
                              <a:gd name="T10" fmla="*/ 626204381 w 6096"/>
                              <a:gd name="T11" fmla="*/ 860923034 h 2268"/>
                              <a:gd name="T12" fmla="*/ 660881507 w 6096"/>
                              <a:gd name="T13" fmla="*/ 773822624 h 2268"/>
                              <a:gd name="T14" fmla="*/ 689913519 w 6096"/>
                              <a:gd name="T15" fmla="*/ 640752553 h 2268"/>
                              <a:gd name="T16" fmla="*/ 724590645 w 6096"/>
                              <a:gd name="T17" fmla="*/ 461309579 h 2268"/>
                              <a:gd name="T18" fmla="*/ 747977544 w 6096"/>
                              <a:gd name="T19" fmla="*/ 172184607 h 2268"/>
                              <a:gd name="T20" fmla="*/ 770961221 w 6096"/>
                              <a:gd name="T21" fmla="*/ 68148006 h 2268"/>
                              <a:gd name="T22" fmla="*/ 788299784 w 6096"/>
                              <a:gd name="T23" fmla="*/ 62099366 h 2268"/>
                              <a:gd name="T24" fmla="*/ 945153296 w 6096"/>
                              <a:gd name="T25" fmla="*/ 33469139 h 2268"/>
                              <a:gd name="T26" fmla="*/ 1541922442 w 6096"/>
                              <a:gd name="T27" fmla="*/ 56453969 h 2268"/>
                              <a:gd name="T28" fmla="*/ 1611679916 w 6096"/>
                              <a:gd name="T29" fmla="*/ 21775103 h 2268"/>
                              <a:gd name="T30" fmla="*/ 1802807332 w 6096"/>
                              <a:gd name="T31" fmla="*/ 56453969 h 2268"/>
                              <a:gd name="T32" fmla="*/ 1901596819 w 6096"/>
                              <a:gd name="T33" fmla="*/ 253236377 h 2268"/>
                              <a:gd name="T34" fmla="*/ 1942322281 w 6096"/>
                              <a:gd name="T35" fmla="*/ 386306448 h 2268"/>
                              <a:gd name="T36" fmla="*/ 1947967394 w 6096"/>
                              <a:gd name="T37" fmla="*/ 554055386 h 2268"/>
                              <a:gd name="T38" fmla="*/ 1970951071 w 6096"/>
                              <a:gd name="T39" fmla="*/ 814550131 h 2268"/>
                              <a:gd name="T40" fmla="*/ 2081434007 w 6096"/>
                              <a:gd name="T41" fmla="*/ 883907864 h 2268"/>
                              <a:gd name="T42" fmla="*/ 2147483646 w 6096"/>
                              <a:gd name="T43" fmla="*/ 901247298 h 2268"/>
                              <a:gd name="T44" fmla="*/ 2147483646 w 6096"/>
                              <a:gd name="T45" fmla="*/ 912941334 h 2268"/>
                              <a:gd name="T46" fmla="*/ 2147483646 w 6096"/>
                              <a:gd name="T47" fmla="*/ 912941334 h 2268"/>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6096" h="2268">
                                <a:moveTo>
                                  <a:pt x="0" y="2206"/>
                                </a:moveTo>
                                <a:cubicBezTo>
                                  <a:pt x="72" y="2213"/>
                                  <a:pt x="142" y="2235"/>
                                  <a:pt x="216" y="2235"/>
                                </a:cubicBezTo>
                                <a:cubicBezTo>
                                  <a:pt x="388" y="2235"/>
                                  <a:pt x="561" y="2213"/>
                                  <a:pt x="733" y="2206"/>
                                </a:cubicBezTo>
                                <a:cubicBezTo>
                                  <a:pt x="994" y="2174"/>
                                  <a:pt x="679" y="2206"/>
                                  <a:pt x="1121" y="2206"/>
                                </a:cubicBezTo>
                                <a:cubicBezTo>
                                  <a:pt x="1236" y="2206"/>
                                  <a:pt x="1351" y="2197"/>
                                  <a:pt x="1466" y="2192"/>
                                </a:cubicBezTo>
                                <a:cubicBezTo>
                                  <a:pt x="1507" y="2179"/>
                                  <a:pt x="1528" y="2179"/>
                                  <a:pt x="1553" y="2135"/>
                                </a:cubicBezTo>
                                <a:cubicBezTo>
                                  <a:pt x="1566" y="2110"/>
                                  <a:pt x="1632" y="1941"/>
                                  <a:pt x="1639" y="1919"/>
                                </a:cubicBezTo>
                                <a:cubicBezTo>
                                  <a:pt x="1674" y="1814"/>
                                  <a:pt x="1687" y="1698"/>
                                  <a:pt x="1711" y="1589"/>
                                </a:cubicBezTo>
                                <a:cubicBezTo>
                                  <a:pt x="1744" y="1439"/>
                                  <a:pt x="1780" y="1299"/>
                                  <a:pt x="1797" y="1144"/>
                                </a:cubicBezTo>
                                <a:cubicBezTo>
                                  <a:pt x="1809" y="909"/>
                                  <a:pt x="1812" y="659"/>
                                  <a:pt x="1855" y="427"/>
                                </a:cubicBezTo>
                                <a:cubicBezTo>
                                  <a:pt x="1861" y="388"/>
                                  <a:pt x="1887" y="194"/>
                                  <a:pt x="1912" y="169"/>
                                </a:cubicBezTo>
                                <a:cubicBezTo>
                                  <a:pt x="1923" y="158"/>
                                  <a:pt x="1942" y="161"/>
                                  <a:pt x="1955" y="154"/>
                                </a:cubicBezTo>
                                <a:cubicBezTo>
                                  <a:pt x="2129" y="68"/>
                                  <a:pt x="2092" y="97"/>
                                  <a:pt x="2344" y="83"/>
                                </a:cubicBezTo>
                                <a:cubicBezTo>
                                  <a:pt x="2484" y="85"/>
                                  <a:pt x="3403" y="0"/>
                                  <a:pt x="3824" y="140"/>
                                </a:cubicBezTo>
                                <a:cubicBezTo>
                                  <a:pt x="3881" y="121"/>
                                  <a:pt x="3947" y="87"/>
                                  <a:pt x="3997" y="54"/>
                                </a:cubicBezTo>
                                <a:cubicBezTo>
                                  <a:pt x="4167" y="66"/>
                                  <a:pt x="4311" y="87"/>
                                  <a:pt x="4471" y="140"/>
                                </a:cubicBezTo>
                                <a:cubicBezTo>
                                  <a:pt x="4622" y="290"/>
                                  <a:pt x="4657" y="435"/>
                                  <a:pt x="4716" y="628"/>
                                </a:cubicBezTo>
                                <a:cubicBezTo>
                                  <a:pt x="4749" y="739"/>
                                  <a:pt x="4794" y="844"/>
                                  <a:pt x="4817" y="958"/>
                                </a:cubicBezTo>
                                <a:cubicBezTo>
                                  <a:pt x="4821" y="1097"/>
                                  <a:pt x="4824" y="1235"/>
                                  <a:pt x="4831" y="1374"/>
                                </a:cubicBezTo>
                                <a:cubicBezTo>
                                  <a:pt x="4840" y="1588"/>
                                  <a:pt x="4821" y="1818"/>
                                  <a:pt x="4888" y="2020"/>
                                </a:cubicBezTo>
                                <a:cubicBezTo>
                                  <a:pt x="4928" y="2137"/>
                                  <a:pt x="5054" y="2178"/>
                                  <a:pt x="5162" y="2192"/>
                                </a:cubicBezTo>
                                <a:cubicBezTo>
                                  <a:pt x="5272" y="2206"/>
                                  <a:pt x="5382" y="2218"/>
                                  <a:pt x="5492" y="2235"/>
                                </a:cubicBezTo>
                                <a:cubicBezTo>
                                  <a:pt x="5545" y="2244"/>
                                  <a:pt x="5597" y="2262"/>
                                  <a:pt x="5650" y="2264"/>
                                </a:cubicBezTo>
                                <a:cubicBezTo>
                                  <a:pt x="5799" y="2268"/>
                                  <a:pt x="5948" y="2264"/>
                                  <a:pt x="6096" y="2264"/>
                                </a:cubicBezTo>
                              </a:path>
                            </a:pathLst>
                          </a:custGeom>
                          <a:noFill/>
                          <a:ln w="889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7"/>
                        <wps:cNvSpPr>
                          <a:spLocks noEditPoints="1"/>
                        </wps:cNvSpPr>
                        <wps:spPr bwMode="auto">
                          <a:xfrm>
                            <a:off x="1354423" y="2223167"/>
                            <a:ext cx="1055418" cy="73002"/>
                          </a:xfrm>
                          <a:custGeom>
                            <a:avLst/>
                            <a:gdLst>
                              <a:gd name="T0" fmla="*/ 558472 w 11560"/>
                              <a:gd name="T1" fmla="*/ 2723796 h 800"/>
                              <a:gd name="T2" fmla="*/ 90802424 w 11560"/>
                              <a:gd name="T3" fmla="*/ 2782106 h 800"/>
                              <a:gd name="T4" fmla="*/ 91352496 w 11560"/>
                              <a:gd name="T5" fmla="*/ 3331903 h 800"/>
                              <a:gd name="T6" fmla="*/ 90802424 w 11560"/>
                              <a:gd name="T7" fmla="*/ 3889912 h 800"/>
                              <a:gd name="T8" fmla="*/ 558472 w 11560"/>
                              <a:gd name="T9" fmla="*/ 3839996 h 800"/>
                              <a:gd name="T10" fmla="*/ 0 w 11560"/>
                              <a:gd name="T11" fmla="*/ 3281896 h 800"/>
                              <a:gd name="T12" fmla="*/ 558472 w 11560"/>
                              <a:gd name="T13" fmla="*/ 2723796 h 800"/>
                              <a:gd name="T14" fmla="*/ 89693788 w 11560"/>
                              <a:gd name="T15" fmla="*/ 0 h 800"/>
                              <a:gd name="T16" fmla="*/ 96353546 w 11560"/>
                              <a:gd name="T17" fmla="*/ 3340207 h 800"/>
                              <a:gd name="T18" fmla="*/ 89685480 w 11560"/>
                              <a:gd name="T19" fmla="*/ 6663714 h 800"/>
                              <a:gd name="T20" fmla="*/ 89693788 w 11560"/>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1560" h="800">
                                <a:moveTo>
                                  <a:pt x="67" y="327"/>
                                </a:moveTo>
                                <a:lnTo>
                                  <a:pt x="10894" y="334"/>
                                </a:lnTo>
                                <a:cubicBezTo>
                                  <a:pt x="10931" y="334"/>
                                  <a:pt x="10960" y="364"/>
                                  <a:pt x="10960" y="400"/>
                                </a:cubicBezTo>
                                <a:cubicBezTo>
                                  <a:pt x="10960" y="437"/>
                                  <a:pt x="10931" y="467"/>
                                  <a:pt x="10894" y="467"/>
                                </a:cubicBezTo>
                                <a:lnTo>
                                  <a:pt x="67" y="461"/>
                                </a:lnTo>
                                <a:cubicBezTo>
                                  <a:pt x="30" y="461"/>
                                  <a:pt x="0" y="431"/>
                                  <a:pt x="0" y="394"/>
                                </a:cubicBezTo>
                                <a:cubicBezTo>
                                  <a:pt x="0" y="357"/>
                                  <a:pt x="30" y="327"/>
                                  <a:pt x="67" y="327"/>
                                </a:cubicBezTo>
                                <a:close/>
                                <a:moveTo>
                                  <a:pt x="10761" y="0"/>
                                </a:moveTo>
                                <a:lnTo>
                                  <a:pt x="11560" y="401"/>
                                </a:lnTo>
                                <a:lnTo>
                                  <a:pt x="10760" y="800"/>
                                </a:lnTo>
                                <a:lnTo>
                                  <a:pt x="10761"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0" name="Freeform 78"/>
                        <wps:cNvSpPr>
                          <a:spLocks noEditPoints="1"/>
                        </wps:cNvSpPr>
                        <wps:spPr bwMode="auto">
                          <a:xfrm>
                            <a:off x="2738146" y="1064832"/>
                            <a:ext cx="1424324" cy="73702"/>
                          </a:xfrm>
                          <a:custGeom>
                            <a:avLst/>
                            <a:gdLst>
                              <a:gd name="T0" fmla="*/ 11136849 w 7800"/>
                              <a:gd name="T1" fmla="*/ 5548864 h 403"/>
                              <a:gd name="T2" fmla="*/ 248980503 w 7800"/>
                              <a:gd name="T3" fmla="*/ 5649267 h 403"/>
                              <a:gd name="T4" fmla="*/ 250080877 w 7800"/>
                              <a:gd name="T5" fmla="*/ 6785705 h 403"/>
                              <a:gd name="T6" fmla="*/ 248980503 w 7800"/>
                              <a:gd name="T7" fmla="*/ 7888857 h 403"/>
                              <a:gd name="T8" fmla="*/ 11136849 w 7800"/>
                              <a:gd name="T9" fmla="*/ 7788637 h 403"/>
                              <a:gd name="T10" fmla="*/ 10003242 w 7800"/>
                              <a:gd name="T11" fmla="*/ 6685485 h 403"/>
                              <a:gd name="T12" fmla="*/ 11136849 w 7800"/>
                              <a:gd name="T13" fmla="*/ 5548864 h 403"/>
                              <a:gd name="T14" fmla="*/ 13337596 w 7800"/>
                              <a:gd name="T15" fmla="*/ 13370969 h 403"/>
                              <a:gd name="T16" fmla="*/ 0 w 7800"/>
                              <a:gd name="T17" fmla="*/ 6652017 h 403"/>
                              <a:gd name="T18" fmla="*/ 13371012 w 7800"/>
                              <a:gd name="T19" fmla="*/ 0 h 403"/>
                              <a:gd name="T20" fmla="*/ 13337596 w 7800"/>
                              <a:gd name="T21" fmla="*/ 13370969 h 403"/>
                              <a:gd name="T22" fmla="*/ 246779757 w 7800"/>
                              <a:gd name="T23" fmla="*/ 100220 h 403"/>
                              <a:gd name="T24" fmla="*/ 260084119 w 7800"/>
                              <a:gd name="T25" fmla="*/ 6785705 h 403"/>
                              <a:gd name="T26" fmla="*/ 246746523 w 7800"/>
                              <a:gd name="T27" fmla="*/ 13471189 h 403"/>
                              <a:gd name="T28" fmla="*/ 246779757 w 7800"/>
                              <a:gd name="T29" fmla="*/ 100220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7800" h="403">
                                <a:moveTo>
                                  <a:pt x="334" y="166"/>
                                </a:moveTo>
                                <a:lnTo>
                                  <a:pt x="7467" y="169"/>
                                </a:lnTo>
                                <a:cubicBezTo>
                                  <a:pt x="7486" y="169"/>
                                  <a:pt x="7500" y="184"/>
                                  <a:pt x="7500" y="203"/>
                                </a:cubicBezTo>
                                <a:cubicBezTo>
                                  <a:pt x="7500" y="221"/>
                                  <a:pt x="7486" y="236"/>
                                  <a:pt x="7467"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moveTo>
                                  <a:pt x="7401" y="3"/>
                                </a:moveTo>
                                <a:lnTo>
                                  <a:pt x="7800" y="203"/>
                                </a:lnTo>
                                <a:lnTo>
                                  <a:pt x="7400" y="403"/>
                                </a:lnTo>
                                <a:lnTo>
                                  <a:pt x="7401"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21" name="Rectangle 79"/>
                        <wps:cNvSpPr>
                          <a:spLocks noChangeArrowheads="1"/>
                        </wps:cNvSpPr>
                        <wps:spPr bwMode="auto">
                          <a:xfrm>
                            <a:off x="2892449" y="755023"/>
                            <a:ext cx="1163920"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C" w14:textId="77777777" w:rsidR="003B2C89" w:rsidRDefault="003B2C89" w:rsidP="00C53C29">
                              <w:r>
                                <w:rPr>
                                  <w:color w:val="000000"/>
                                </w:rPr>
                                <w:t>Transmitter ON period</w:t>
                              </w:r>
                            </w:p>
                          </w:txbxContent>
                        </wps:txbx>
                        <wps:bodyPr rot="0" vert="horz" wrap="none" lIns="0" tIns="0" rIns="0" bIns="0" anchor="t" anchorCtr="0" upright="1">
                          <a:spAutoFit/>
                        </wps:bodyPr>
                      </wps:wsp>
                      <wps:wsp>
                        <wps:cNvPr id="22" name="Rectangle 80"/>
                        <wps:cNvSpPr>
                          <a:spLocks noChangeArrowheads="1"/>
                        </wps:cNvSpPr>
                        <wps:spPr bwMode="auto">
                          <a:xfrm>
                            <a:off x="4008768"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D"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23" name="Rectangle 81"/>
                        <wps:cNvSpPr>
                          <a:spLocks noChangeArrowheads="1"/>
                        </wps:cNvSpPr>
                        <wps:spPr bwMode="auto">
                          <a:xfrm>
                            <a:off x="2912749" y="895327"/>
                            <a:ext cx="1098519"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E" w14:textId="77777777" w:rsidR="003B2C89" w:rsidRDefault="003B2C89" w:rsidP="00C53C29">
                              <w:pPr>
                                <w:rPr>
                                  <w:lang w:eastAsia="zh-CN"/>
                                </w:rPr>
                              </w:pPr>
                              <w:r>
                                <w:rPr>
                                  <w:color w:val="000000"/>
                                </w:rPr>
                                <w:t xml:space="preserve">(DL </w:t>
                              </w:r>
                              <w:r>
                                <w:rPr>
                                  <w:color w:val="000000"/>
                                  <w:lang w:eastAsia="zh-CN"/>
                                </w:rPr>
                                <w:t>t</w:t>
                              </w:r>
                              <w:r>
                                <w:rPr>
                                  <w:rFonts w:hint="eastAsia"/>
                                  <w:color w:val="000000"/>
                                  <w:lang w:eastAsia="zh-CN"/>
                                </w:rPr>
                                <w:t>ransmission)</w:t>
                              </w:r>
                            </w:p>
                          </w:txbxContent>
                        </wps:txbx>
                        <wps:bodyPr rot="0" vert="horz" wrap="square" lIns="0" tIns="0" rIns="0" bIns="0" anchor="t" anchorCtr="0" upright="1">
                          <a:spAutoFit/>
                        </wps:bodyPr>
                      </wps:wsp>
                      <wps:wsp>
                        <wps:cNvPr id="24" name="Rectangle 82"/>
                        <wps:cNvSpPr>
                          <a:spLocks noChangeArrowheads="1"/>
                        </wps:cNvSpPr>
                        <wps:spPr bwMode="auto">
                          <a:xfrm>
                            <a:off x="413577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CF"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25" name="Rectangle 83"/>
                        <wps:cNvSpPr>
                          <a:spLocks noChangeArrowheads="1"/>
                        </wps:cNvSpPr>
                        <wps:spPr bwMode="auto">
                          <a:xfrm>
                            <a:off x="4792981"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0" w14:textId="77777777" w:rsidR="003B2C89" w:rsidRDefault="003B2C89" w:rsidP="00C53C29">
                              <w:r>
                                <w:rPr>
                                  <w:color w:val="000000"/>
                                </w:rPr>
                                <w:t xml:space="preserve">Transmitter OFF </w:t>
                              </w:r>
                            </w:p>
                          </w:txbxContent>
                        </wps:txbx>
                        <wps:bodyPr rot="0" vert="horz" wrap="none" lIns="0" tIns="0" rIns="0" bIns="0" anchor="t" anchorCtr="0" upright="1">
                          <a:spAutoFit/>
                        </wps:bodyPr>
                      </wps:wsp>
                      <wps:wsp>
                        <wps:cNvPr id="26" name="Rectangle 84"/>
                        <wps:cNvSpPr>
                          <a:spLocks noChangeArrowheads="1"/>
                        </wps:cNvSpPr>
                        <wps:spPr bwMode="auto">
                          <a:xfrm>
                            <a:off x="5046985" y="2489875"/>
                            <a:ext cx="3245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1" w14:textId="77777777" w:rsidR="003B2C89" w:rsidRDefault="003B2C89" w:rsidP="00C53C29">
                              <w:r>
                                <w:rPr>
                                  <w:color w:val="000000"/>
                                </w:rPr>
                                <w:t>period</w:t>
                              </w:r>
                            </w:p>
                          </w:txbxContent>
                        </wps:txbx>
                        <wps:bodyPr rot="0" vert="horz" wrap="none" lIns="0" tIns="0" rIns="0" bIns="0" anchor="t" anchorCtr="0" upright="1">
                          <a:spAutoFit/>
                        </wps:bodyPr>
                      </wps:wsp>
                      <wps:wsp>
                        <wps:cNvPr id="27" name="Rectangle 85"/>
                        <wps:cNvSpPr>
                          <a:spLocks noChangeArrowheads="1"/>
                        </wps:cNvSpPr>
                        <wps:spPr bwMode="auto">
                          <a:xfrm>
                            <a:off x="5359991"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2"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28" name="Rectangle 86"/>
                        <wps:cNvSpPr>
                          <a:spLocks noChangeArrowheads="1"/>
                        </wps:cNvSpPr>
                        <wps:spPr bwMode="auto">
                          <a:xfrm>
                            <a:off x="1396324" y="2350171"/>
                            <a:ext cx="8573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3" w14:textId="77777777" w:rsidR="003B2C89" w:rsidRDefault="003B2C89" w:rsidP="00C53C29">
                              <w:r>
                                <w:rPr>
                                  <w:color w:val="000000"/>
                                </w:rPr>
                                <w:t xml:space="preserve">Transmitter OFF </w:t>
                              </w:r>
                            </w:p>
                          </w:txbxContent>
                        </wps:txbx>
                        <wps:bodyPr rot="0" vert="horz" wrap="none" lIns="0" tIns="0" rIns="0" bIns="0" anchor="t" anchorCtr="0" upright="1">
                          <a:spAutoFit/>
                        </wps:bodyPr>
                      </wps:wsp>
                      <wps:wsp>
                        <wps:cNvPr id="31" name="Rectangle 87"/>
                        <wps:cNvSpPr>
                          <a:spLocks noChangeArrowheads="1"/>
                        </wps:cNvSpPr>
                        <wps:spPr bwMode="auto">
                          <a:xfrm>
                            <a:off x="1651028" y="2489875"/>
                            <a:ext cx="32440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4" w14:textId="77777777" w:rsidR="003B2C89" w:rsidRDefault="003B2C89" w:rsidP="00C53C29">
                              <w:r>
                                <w:rPr>
                                  <w:color w:val="000000"/>
                                </w:rPr>
                                <w:t>period</w:t>
                              </w:r>
                            </w:p>
                          </w:txbxContent>
                        </wps:txbx>
                        <wps:bodyPr rot="0" vert="horz" wrap="none" lIns="0" tIns="0" rIns="0" bIns="0" anchor="t" anchorCtr="0" upright="1">
                          <a:spAutoFit/>
                        </wps:bodyPr>
                      </wps:wsp>
                      <wps:wsp>
                        <wps:cNvPr id="32" name="Rectangle 88"/>
                        <wps:cNvSpPr>
                          <a:spLocks noChangeArrowheads="1"/>
                        </wps:cNvSpPr>
                        <wps:spPr bwMode="auto">
                          <a:xfrm>
                            <a:off x="1963433" y="248987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5"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33" name="Freeform 89"/>
                        <wps:cNvSpPr>
                          <a:spLocks noEditPoints="1"/>
                        </wps:cNvSpPr>
                        <wps:spPr bwMode="auto">
                          <a:xfrm>
                            <a:off x="4610778" y="2223167"/>
                            <a:ext cx="1174720" cy="73002"/>
                          </a:xfrm>
                          <a:custGeom>
                            <a:avLst/>
                            <a:gdLst>
                              <a:gd name="T0" fmla="*/ 11104324 w 6433"/>
                              <a:gd name="T1" fmla="*/ 5564212 h 400"/>
                              <a:gd name="T2" fmla="*/ 213417032 w 6433"/>
                              <a:gd name="T3" fmla="*/ 5664225 h 400"/>
                              <a:gd name="T4" fmla="*/ 214517421 w 6433"/>
                              <a:gd name="T5" fmla="*/ 6763635 h 400"/>
                              <a:gd name="T6" fmla="*/ 213417032 w 6433"/>
                              <a:gd name="T7" fmla="*/ 7863228 h 400"/>
                              <a:gd name="T8" fmla="*/ 11104324 w 6433"/>
                              <a:gd name="T9" fmla="*/ 7763215 h 400"/>
                              <a:gd name="T10" fmla="*/ 10003935 w 6433"/>
                              <a:gd name="T11" fmla="*/ 6663805 h 400"/>
                              <a:gd name="T12" fmla="*/ 11104324 w 6433"/>
                              <a:gd name="T13" fmla="*/ 5564212 h 400"/>
                              <a:gd name="T14" fmla="*/ 13338519 w 6433"/>
                              <a:gd name="T15" fmla="*/ 13327428 h 400"/>
                              <a:gd name="T16" fmla="*/ 0 w 6433"/>
                              <a:gd name="T17" fmla="*/ 6663805 h 400"/>
                              <a:gd name="T18" fmla="*/ 13338519 w 6433"/>
                              <a:gd name="T19" fmla="*/ 0 h 400"/>
                              <a:gd name="T20" fmla="*/ 13338519 w 6433"/>
                              <a:gd name="T21" fmla="*/ 13327428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6433" h="400">
                                <a:moveTo>
                                  <a:pt x="333" y="167"/>
                                </a:moveTo>
                                <a:lnTo>
                                  <a:pt x="6400" y="170"/>
                                </a:lnTo>
                                <a:cubicBezTo>
                                  <a:pt x="6418" y="170"/>
                                  <a:pt x="6433" y="185"/>
                                  <a:pt x="6433" y="203"/>
                                </a:cubicBezTo>
                                <a:cubicBezTo>
                                  <a:pt x="6433" y="222"/>
                                  <a:pt x="6418" y="236"/>
                                  <a:pt x="6400" y="236"/>
                                </a:cubicBezTo>
                                <a:lnTo>
                                  <a:pt x="333" y="233"/>
                                </a:lnTo>
                                <a:cubicBezTo>
                                  <a:pt x="315" y="233"/>
                                  <a:pt x="300" y="218"/>
                                  <a:pt x="300" y="200"/>
                                </a:cubicBezTo>
                                <a:cubicBezTo>
                                  <a:pt x="300" y="182"/>
                                  <a:pt x="315" y="167"/>
                                  <a:pt x="333" y="167"/>
                                </a:cubicBezTo>
                                <a:close/>
                                <a:moveTo>
                                  <a:pt x="400" y="400"/>
                                </a:moveTo>
                                <a:lnTo>
                                  <a:pt x="0" y="200"/>
                                </a:lnTo>
                                <a:lnTo>
                                  <a:pt x="400"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4" name="Freeform 90"/>
                        <wps:cNvSpPr>
                          <a:spLocks noEditPoints="1"/>
                        </wps:cNvSpPr>
                        <wps:spPr bwMode="auto">
                          <a:xfrm>
                            <a:off x="2409841" y="2223167"/>
                            <a:ext cx="356206" cy="73002"/>
                          </a:xfrm>
                          <a:custGeom>
                            <a:avLst/>
                            <a:gdLst>
                              <a:gd name="T0" fmla="*/ 5544623 w 3907"/>
                              <a:gd name="T1" fmla="*/ 2754464 h 804"/>
                              <a:gd name="T2" fmla="*/ 26941784 w 3907"/>
                              <a:gd name="T3" fmla="*/ 2787514 h 804"/>
                              <a:gd name="T4" fmla="*/ 27490447 w 3907"/>
                              <a:gd name="T5" fmla="*/ 3340023 h 804"/>
                              <a:gd name="T6" fmla="*/ 26933487 w 3907"/>
                              <a:gd name="T7" fmla="*/ 3884360 h 804"/>
                              <a:gd name="T8" fmla="*/ 5544623 w 3907"/>
                              <a:gd name="T9" fmla="*/ 3851309 h 804"/>
                              <a:gd name="T10" fmla="*/ 4987663 w 3907"/>
                              <a:gd name="T11" fmla="*/ 3298801 h 804"/>
                              <a:gd name="T12" fmla="*/ 5544623 w 3907"/>
                              <a:gd name="T13" fmla="*/ 2754464 h 804"/>
                              <a:gd name="T14" fmla="*/ 6650247 w 3907"/>
                              <a:gd name="T15" fmla="*/ 6597601 h 804"/>
                              <a:gd name="T16" fmla="*/ 0 w 3907"/>
                              <a:gd name="T17" fmla="*/ 3290538 h 804"/>
                              <a:gd name="T18" fmla="*/ 6658544 w 3907"/>
                              <a:gd name="T19" fmla="*/ 0 h 804"/>
                              <a:gd name="T20" fmla="*/ 6650247 w 3907"/>
                              <a:gd name="T21" fmla="*/ 6597601 h 804"/>
                              <a:gd name="T22" fmla="*/ 25836159 w 3907"/>
                              <a:gd name="T23" fmla="*/ 32960 h 804"/>
                              <a:gd name="T24" fmla="*/ 32478110 w 3907"/>
                              <a:gd name="T25" fmla="*/ 3348286 h 804"/>
                              <a:gd name="T26" fmla="*/ 25819566 w 3907"/>
                              <a:gd name="T27" fmla="*/ 6630561 h 804"/>
                              <a:gd name="T28" fmla="*/ 25836159 w 3907"/>
                              <a:gd name="T29" fmla="*/ 32960 h 80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907" h="804">
                                <a:moveTo>
                                  <a:pt x="667" y="334"/>
                                </a:moveTo>
                                <a:lnTo>
                                  <a:pt x="3241" y="338"/>
                                </a:lnTo>
                                <a:cubicBezTo>
                                  <a:pt x="3277" y="338"/>
                                  <a:pt x="3307" y="368"/>
                                  <a:pt x="3307" y="405"/>
                                </a:cubicBezTo>
                                <a:cubicBezTo>
                                  <a:pt x="3307" y="442"/>
                                  <a:pt x="3277" y="471"/>
                                  <a:pt x="3240" y="471"/>
                                </a:cubicBezTo>
                                <a:lnTo>
                                  <a:pt x="667" y="467"/>
                                </a:lnTo>
                                <a:cubicBezTo>
                                  <a:pt x="630" y="467"/>
                                  <a:pt x="600" y="437"/>
                                  <a:pt x="600" y="400"/>
                                </a:cubicBezTo>
                                <a:cubicBezTo>
                                  <a:pt x="601" y="363"/>
                                  <a:pt x="630" y="334"/>
                                  <a:pt x="667" y="334"/>
                                </a:cubicBezTo>
                                <a:close/>
                                <a:moveTo>
                                  <a:pt x="800" y="800"/>
                                </a:moveTo>
                                <a:lnTo>
                                  <a:pt x="0" y="399"/>
                                </a:lnTo>
                                <a:lnTo>
                                  <a:pt x="801" y="0"/>
                                </a:lnTo>
                                <a:lnTo>
                                  <a:pt x="800" y="800"/>
                                </a:lnTo>
                                <a:close/>
                                <a:moveTo>
                                  <a:pt x="3108" y="4"/>
                                </a:moveTo>
                                <a:lnTo>
                                  <a:pt x="3907" y="406"/>
                                </a:lnTo>
                                <a:lnTo>
                                  <a:pt x="3106" y="804"/>
                                </a:lnTo>
                                <a:lnTo>
                                  <a:pt x="3108" y="4"/>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5" name="Freeform 91"/>
                        <wps:cNvSpPr>
                          <a:spLocks noEditPoints="1"/>
                        </wps:cNvSpPr>
                        <wps:spPr bwMode="auto">
                          <a:xfrm>
                            <a:off x="4180871" y="2223167"/>
                            <a:ext cx="421007" cy="73002"/>
                          </a:xfrm>
                          <a:custGeom>
                            <a:avLst/>
                            <a:gdLst>
                              <a:gd name="T0" fmla="*/ 11152038 w 2304"/>
                              <a:gd name="T1" fmla="*/ 5481671 h 403"/>
                              <a:gd name="T2" fmla="*/ 65810563 w 2304"/>
                              <a:gd name="T3" fmla="*/ 5547246 h 403"/>
                              <a:gd name="T4" fmla="*/ 66912410 w 2304"/>
                              <a:gd name="T5" fmla="*/ 6663289 h 403"/>
                              <a:gd name="T6" fmla="*/ 65777124 w 2304"/>
                              <a:gd name="T7" fmla="*/ 7746545 h 403"/>
                              <a:gd name="T8" fmla="*/ 11152038 w 2304"/>
                              <a:gd name="T9" fmla="*/ 7680970 h 403"/>
                              <a:gd name="T10" fmla="*/ 10016752 w 2304"/>
                              <a:gd name="T11" fmla="*/ 6564927 h 403"/>
                              <a:gd name="T12" fmla="*/ 11152038 w 2304"/>
                              <a:gd name="T13" fmla="*/ 5481671 h 403"/>
                              <a:gd name="T14" fmla="*/ 13355731 w 2304"/>
                              <a:gd name="T15" fmla="*/ 13129672 h 403"/>
                              <a:gd name="T16" fmla="*/ 0 w 2304"/>
                              <a:gd name="T17" fmla="*/ 6564927 h 403"/>
                              <a:gd name="T18" fmla="*/ 13389170 w 2304"/>
                              <a:gd name="T19" fmla="*/ 0 h 403"/>
                              <a:gd name="T20" fmla="*/ 13355731 w 2304"/>
                              <a:gd name="T21" fmla="*/ 13129672 h 403"/>
                              <a:gd name="T22" fmla="*/ 63573431 w 2304"/>
                              <a:gd name="T23" fmla="*/ 98544 h 403"/>
                              <a:gd name="T24" fmla="*/ 76929162 w 2304"/>
                              <a:gd name="T25" fmla="*/ 6663289 h 403"/>
                              <a:gd name="T26" fmla="*/ 63573431 w 2304"/>
                              <a:gd name="T27" fmla="*/ 13228216 h 403"/>
                              <a:gd name="T28" fmla="*/ 63573431 w 2304"/>
                              <a:gd name="T29" fmla="*/ 98544 h 403"/>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304" h="403">
                                <a:moveTo>
                                  <a:pt x="334" y="167"/>
                                </a:moveTo>
                                <a:lnTo>
                                  <a:pt x="1971" y="169"/>
                                </a:lnTo>
                                <a:cubicBezTo>
                                  <a:pt x="1989" y="169"/>
                                  <a:pt x="2004" y="184"/>
                                  <a:pt x="2004" y="203"/>
                                </a:cubicBezTo>
                                <a:cubicBezTo>
                                  <a:pt x="2004" y="221"/>
                                  <a:pt x="1989" y="236"/>
                                  <a:pt x="1970" y="236"/>
                                </a:cubicBezTo>
                                <a:lnTo>
                                  <a:pt x="334" y="234"/>
                                </a:lnTo>
                                <a:cubicBezTo>
                                  <a:pt x="315" y="234"/>
                                  <a:pt x="300" y="219"/>
                                  <a:pt x="300" y="200"/>
                                </a:cubicBezTo>
                                <a:cubicBezTo>
                                  <a:pt x="300" y="182"/>
                                  <a:pt x="315" y="167"/>
                                  <a:pt x="334" y="167"/>
                                </a:cubicBezTo>
                                <a:close/>
                                <a:moveTo>
                                  <a:pt x="400" y="400"/>
                                </a:moveTo>
                                <a:lnTo>
                                  <a:pt x="0" y="200"/>
                                </a:lnTo>
                                <a:lnTo>
                                  <a:pt x="401" y="0"/>
                                </a:lnTo>
                                <a:lnTo>
                                  <a:pt x="400" y="400"/>
                                </a:lnTo>
                                <a:close/>
                                <a:moveTo>
                                  <a:pt x="1904" y="3"/>
                                </a:moveTo>
                                <a:lnTo>
                                  <a:pt x="2304" y="203"/>
                                </a:lnTo>
                                <a:lnTo>
                                  <a:pt x="1904" y="403"/>
                                </a:lnTo>
                                <a:lnTo>
                                  <a:pt x="1904" y="3"/>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36" name="Rectangle 92"/>
                        <wps:cNvSpPr>
                          <a:spLocks noChangeArrowheads="1"/>
                        </wps:cNvSpPr>
                        <wps:spPr bwMode="auto">
                          <a:xfrm>
                            <a:off x="2941950" y="1949459"/>
                            <a:ext cx="1061718"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6" w14:textId="77777777" w:rsidR="003B2C89" w:rsidRDefault="003B2C89" w:rsidP="00C53C29">
                              <w:r>
                                <w:rPr>
                                  <w:color w:val="000000"/>
                                </w:rPr>
                                <w:t xml:space="preserve">Transmitter transient </w:t>
                              </w:r>
                            </w:p>
                          </w:txbxContent>
                        </wps:txbx>
                        <wps:bodyPr rot="0" vert="horz" wrap="none" lIns="0" tIns="0" rIns="0" bIns="0" anchor="t" anchorCtr="0" upright="1">
                          <a:spAutoFit/>
                        </wps:bodyPr>
                      </wps:wsp>
                      <wps:wsp>
                        <wps:cNvPr id="37" name="Rectangle 93"/>
                        <wps:cNvSpPr>
                          <a:spLocks noChangeArrowheads="1"/>
                        </wps:cNvSpPr>
                        <wps:spPr bwMode="auto">
                          <a:xfrm>
                            <a:off x="3294356" y="2089163"/>
                            <a:ext cx="324505"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7" w14:textId="77777777" w:rsidR="003B2C89" w:rsidRDefault="003B2C89" w:rsidP="00C53C29">
                              <w:r>
                                <w:rPr>
                                  <w:color w:val="000000"/>
                                </w:rPr>
                                <w:t>period</w:t>
                              </w:r>
                            </w:p>
                          </w:txbxContent>
                        </wps:txbx>
                        <wps:bodyPr rot="0" vert="horz" wrap="none" lIns="0" tIns="0" rIns="0" bIns="0" anchor="t" anchorCtr="0" upright="1">
                          <a:spAutoFit/>
                        </wps:bodyPr>
                      </wps:wsp>
                      <wps:wsp>
                        <wps:cNvPr id="38" name="Rectangle 94"/>
                        <wps:cNvSpPr>
                          <a:spLocks noChangeArrowheads="1"/>
                        </wps:cNvSpPr>
                        <wps:spPr bwMode="auto">
                          <a:xfrm>
                            <a:off x="3606761" y="208916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8"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40" name="Line 95"/>
                        <wps:cNvCnPr>
                          <a:cxnSpLocks noChangeShapeType="1"/>
                        </wps:cNvCnPr>
                        <wps:spPr bwMode="auto">
                          <a:xfrm flipV="1">
                            <a:off x="2500642" y="2022461"/>
                            <a:ext cx="3835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41" name="Line 96"/>
                        <wps:cNvCnPr>
                          <a:cxnSpLocks noChangeShapeType="1"/>
                        </wps:cNvCnPr>
                        <wps:spPr bwMode="auto">
                          <a:xfrm flipH="1" flipV="1">
                            <a:off x="4026568" y="2022461"/>
                            <a:ext cx="373406" cy="218507"/>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97" descr="宽上对角线"/>
                        <wps:cNvSpPr>
                          <a:spLocks noChangeArrowheads="1"/>
                        </wps:cNvSpPr>
                        <wps:spPr bwMode="auto">
                          <a:xfrm>
                            <a:off x="1313822"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Line 98"/>
                        <wps:cNvCnPr>
                          <a:cxnSpLocks noChangeShapeType="1"/>
                        </wps:cNvCnPr>
                        <wps:spPr bwMode="auto">
                          <a:xfrm>
                            <a:off x="1313822"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4" name="Line 99"/>
                        <wps:cNvCnPr>
                          <a:cxnSpLocks noChangeShapeType="1"/>
                        </wps:cNvCnPr>
                        <wps:spPr bwMode="auto">
                          <a:xfrm flipV="1">
                            <a:off x="2409841" y="1320140"/>
                            <a:ext cx="6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00" descr="宽上对角线"/>
                        <wps:cNvSpPr>
                          <a:spLocks noChangeArrowheads="1"/>
                        </wps:cNvSpPr>
                        <wps:spPr bwMode="auto">
                          <a:xfrm>
                            <a:off x="4600578" y="1320140"/>
                            <a:ext cx="1096019" cy="218507"/>
                          </a:xfrm>
                          <a:prstGeom prst="rect">
                            <a:avLst/>
                          </a:pr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101"/>
                        <wps:cNvCnPr>
                          <a:cxnSpLocks noChangeShapeType="1"/>
                        </wps:cNvCnPr>
                        <wps:spPr bwMode="auto">
                          <a:xfrm>
                            <a:off x="4600578" y="1538646"/>
                            <a:ext cx="1096019" cy="600"/>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2"/>
                        <wps:cNvCnPr>
                          <a:cxnSpLocks noChangeShapeType="1"/>
                        </wps:cNvCnPr>
                        <wps:spPr bwMode="auto">
                          <a:xfrm flipV="1">
                            <a:off x="4600578" y="1320140"/>
                            <a:ext cx="1300" cy="218507"/>
                          </a:xfrm>
                          <a:prstGeom prst="line">
                            <a:avLst/>
                          </a:prstGeom>
                          <a:noFill/>
                          <a:ln w="1841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103"/>
                        <wps:cNvSpPr>
                          <a:spLocks noChangeArrowheads="1"/>
                        </wps:cNvSpPr>
                        <wps:spPr bwMode="auto">
                          <a:xfrm>
                            <a:off x="306705" y="1475145"/>
                            <a:ext cx="861015"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9" w14:textId="77777777" w:rsidR="003B2C89" w:rsidRDefault="003B2C89" w:rsidP="00C53C29">
                              <w:r>
                                <w:rPr>
                                  <w:color w:val="000000"/>
                                </w:rPr>
                                <w:t>OFF power level</w:t>
                              </w:r>
                            </w:p>
                          </w:txbxContent>
                        </wps:txbx>
                        <wps:bodyPr rot="0" vert="horz" wrap="none" lIns="0" tIns="0" rIns="0" bIns="0" anchor="t" anchorCtr="0" upright="1">
                          <a:spAutoFit/>
                        </wps:bodyPr>
                      </wps:wsp>
                      <wps:wsp>
                        <wps:cNvPr id="49" name="Rectangle 104"/>
                        <wps:cNvSpPr>
                          <a:spLocks noChangeArrowheads="1"/>
                        </wps:cNvSpPr>
                        <wps:spPr bwMode="auto">
                          <a:xfrm>
                            <a:off x="1130919" y="1475145"/>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A"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50" name="Rectangle 105"/>
                        <wps:cNvSpPr>
                          <a:spLocks noChangeArrowheads="1"/>
                        </wps:cNvSpPr>
                        <wps:spPr bwMode="auto">
                          <a:xfrm>
                            <a:off x="306705" y="1615449"/>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B"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51" name="Rectangle 106"/>
                        <wps:cNvSpPr>
                          <a:spLocks noChangeArrowheads="1"/>
                        </wps:cNvSpPr>
                        <wps:spPr bwMode="auto">
                          <a:xfrm>
                            <a:off x="268605" y="272408"/>
                            <a:ext cx="811514"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C" w14:textId="77777777" w:rsidR="003B2C89" w:rsidRDefault="003B2C89" w:rsidP="00C53C29">
                              <w:r>
                                <w:rPr>
                                  <w:color w:val="000000"/>
                                </w:rPr>
                                <w:t>ON power level</w:t>
                              </w:r>
                            </w:p>
                          </w:txbxContent>
                        </wps:txbx>
                        <wps:bodyPr rot="0" vert="horz" wrap="none" lIns="0" tIns="0" rIns="0" bIns="0" anchor="t" anchorCtr="0" upright="1">
                          <a:spAutoFit/>
                        </wps:bodyPr>
                      </wps:wsp>
                      <wps:wsp>
                        <wps:cNvPr id="52" name="Rectangle 107"/>
                        <wps:cNvSpPr>
                          <a:spLocks noChangeArrowheads="1"/>
                        </wps:cNvSpPr>
                        <wps:spPr bwMode="auto">
                          <a:xfrm>
                            <a:off x="1044618" y="272408"/>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D"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53" name="Rectangle 108"/>
                        <wps:cNvSpPr>
                          <a:spLocks noChangeArrowheads="1"/>
                        </wps:cNvSpPr>
                        <wps:spPr bwMode="auto">
                          <a:xfrm>
                            <a:off x="330206" y="412712"/>
                            <a:ext cx="684512"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E" w14:textId="77777777" w:rsidR="003B2C89" w:rsidRDefault="003B2C89" w:rsidP="00C53C29">
                              <w:pPr>
                                <w:rPr>
                                  <w:lang w:eastAsia="zh-CN"/>
                                </w:rPr>
                              </w:pPr>
                              <w:r>
                                <w:rPr>
                                  <w:rFonts w:hint="eastAsia"/>
                                  <w:lang w:eastAsia="zh-CN"/>
                                </w:rPr>
                                <w:t>(Informative)</w:t>
                              </w:r>
                            </w:p>
                          </w:txbxContent>
                        </wps:txbx>
                        <wps:bodyPr rot="0" vert="horz" wrap="none" lIns="0" tIns="0" rIns="0" bIns="0" anchor="t" anchorCtr="0" upright="1">
                          <a:spAutoFit/>
                        </wps:bodyPr>
                      </wps:wsp>
                      <wps:wsp>
                        <wps:cNvPr id="54" name="Rectangle 109"/>
                        <wps:cNvSpPr>
                          <a:spLocks noChangeArrowheads="1"/>
                        </wps:cNvSpPr>
                        <wps:spPr bwMode="auto">
                          <a:xfrm>
                            <a:off x="984917" y="412712"/>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DF"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55" name="Freeform 110"/>
                        <wps:cNvSpPr>
                          <a:spLocks noEditPoints="1"/>
                        </wps:cNvSpPr>
                        <wps:spPr bwMode="auto">
                          <a:xfrm>
                            <a:off x="1200120" y="440613"/>
                            <a:ext cx="2966750" cy="10200"/>
                          </a:xfrm>
                          <a:custGeom>
                            <a:avLst/>
                            <a:gdLst>
                              <a:gd name="T0" fmla="*/ 0 w 16250"/>
                              <a:gd name="T1" fmla="*/ 888533 h 54"/>
                              <a:gd name="T2" fmla="*/ 12499136 w 16250"/>
                              <a:gd name="T3" fmla="*/ 1812578 h 54"/>
                              <a:gd name="T4" fmla="*/ 29164468 w 16250"/>
                              <a:gd name="T5" fmla="*/ 1812578 h 54"/>
                              <a:gd name="T6" fmla="*/ 41663605 w 16250"/>
                              <a:gd name="T7" fmla="*/ 924044 h 54"/>
                              <a:gd name="T8" fmla="*/ 52496262 w 16250"/>
                              <a:gd name="T9" fmla="*/ 35511 h 54"/>
                              <a:gd name="T10" fmla="*/ 59162359 w 16250"/>
                              <a:gd name="T11" fmla="*/ 35511 h 54"/>
                              <a:gd name="T12" fmla="*/ 59162359 w 16250"/>
                              <a:gd name="T13" fmla="*/ 35511 h 54"/>
                              <a:gd name="T14" fmla="*/ 69995016 w 16250"/>
                              <a:gd name="T15" fmla="*/ 924044 h 54"/>
                              <a:gd name="T16" fmla="*/ 82493970 w 16250"/>
                              <a:gd name="T17" fmla="*/ 1812578 h 54"/>
                              <a:gd name="T18" fmla="*/ 99159485 w 16250"/>
                              <a:gd name="T19" fmla="*/ 1812578 h 54"/>
                              <a:gd name="T20" fmla="*/ 111658621 w 16250"/>
                              <a:gd name="T21" fmla="*/ 924044 h 54"/>
                              <a:gd name="T22" fmla="*/ 122491096 w 16250"/>
                              <a:gd name="T23" fmla="*/ 35511 h 54"/>
                              <a:gd name="T24" fmla="*/ 129157375 w 16250"/>
                              <a:gd name="T25" fmla="*/ 35511 h 54"/>
                              <a:gd name="T26" fmla="*/ 129157375 w 16250"/>
                              <a:gd name="T27" fmla="*/ 35511 h 54"/>
                              <a:gd name="T28" fmla="*/ 139989850 w 16250"/>
                              <a:gd name="T29" fmla="*/ 924044 h 54"/>
                              <a:gd name="T30" fmla="*/ 152488986 w 16250"/>
                              <a:gd name="T31" fmla="*/ 1812578 h 54"/>
                              <a:gd name="T32" fmla="*/ 169154318 w 16250"/>
                              <a:gd name="T33" fmla="*/ 1848089 h 54"/>
                              <a:gd name="T34" fmla="*/ 181653455 w 16250"/>
                              <a:gd name="T35" fmla="*/ 959556 h 54"/>
                              <a:gd name="T36" fmla="*/ 192486112 w 16250"/>
                              <a:gd name="T37" fmla="*/ 71022 h 54"/>
                              <a:gd name="T38" fmla="*/ 199152209 w 16250"/>
                              <a:gd name="T39" fmla="*/ 71022 h 54"/>
                              <a:gd name="T40" fmla="*/ 199152209 w 16250"/>
                              <a:gd name="T41" fmla="*/ 71022 h 54"/>
                              <a:gd name="T42" fmla="*/ 209984866 w 16250"/>
                              <a:gd name="T43" fmla="*/ 959556 h 54"/>
                              <a:gd name="T44" fmla="*/ 222483820 w 16250"/>
                              <a:gd name="T45" fmla="*/ 1848089 h 54"/>
                              <a:gd name="T46" fmla="*/ 239149335 w 16250"/>
                              <a:gd name="T47" fmla="*/ 1848089 h 54"/>
                              <a:gd name="T48" fmla="*/ 251648471 w 16250"/>
                              <a:gd name="T49" fmla="*/ 959556 h 54"/>
                              <a:gd name="T50" fmla="*/ 262480946 w 16250"/>
                              <a:gd name="T51" fmla="*/ 71022 h 54"/>
                              <a:gd name="T52" fmla="*/ 269147225 w 16250"/>
                              <a:gd name="T53" fmla="*/ 71022 h 54"/>
                              <a:gd name="T54" fmla="*/ 269147225 w 16250"/>
                              <a:gd name="T55" fmla="*/ 71022 h 54"/>
                              <a:gd name="T56" fmla="*/ 279979700 w 16250"/>
                              <a:gd name="T57" fmla="*/ 959556 h 54"/>
                              <a:gd name="T58" fmla="*/ 292478836 w 16250"/>
                              <a:gd name="T59" fmla="*/ 1848089 h 54"/>
                              <a:gd name="T60" fmla="*/ 309144168 w 16250"/>
                              <a:gd name="T61" fmla="*/ 1848089 h 54"/>
                              <a:gd name="T62" fmla="*/ 321643305 w 16250"/>
                              <a:gd name="T63" fmla="*/ 959556 h 54"/>
                              <a:gd name="T64" fmla="*/ 332475962 w 16250"/>
                              <a:gd name="T65" fmla="*/ 106533 h 54"/>
                              <a:gd name="T66" fmla="*/ 339142059 w 16250"/>
                              <a:gd name="T67" fmla="*/ 106533 h 54"/>
                              <a:gd name="T68" fmla="*/ 339142059 w 16250"/>
                              <a:gd name="T69" fmla="*/ 106533 h 54"/>
                              <a:gd name="T70" fmla="*/ 349974716 w 16250"/>
                              <a:gd name="T71" fmla="*/ 995067 h 54"/>
                              <a:gd name="T72" fmla="*/ 362473670 w 16250"/>
                              <a:gd name="T73" fmla="*/ 1883600 h 54"/>
                              <a:gd name="T74" fmla="*/ 379139185 w 16250"/>
                              <a:gd name="T75" fmla="*/ 1883600 h 54"/>
                              <a:gd name="T76" fmla="*/ 391638321 w 16250"/>
                              <a:gd name="T77" fmla="*/ 995067 h 54"/>
                              <a:gd name="T78" fmla="*/ 402470796 w 16250"/>
                              <a:gd name="T79" fmla="*/ 106533 h 54"/>
                              <a:gd name="T80" fmla="*/ 409137075 w 16250"/>
                              <a:gd name="T81" fmla="*/ 106533 h 54"/>
                              <a:gd name="T82" fmla="*/ 409137075 w 16250"/>
                              <a:gd name="T83" fmla="*/ 106533 h 54"/>
                              <a:gd name="T84" fmla="*/ 419969550 w 16250"/>
                              <a:gd name="T85" fmla="*/ 995067 h 54"/>
                              <a:gd name="T86" fmla="*/ 432468686 w 16250"/>
                              <a:gd name="T87" fmla="*/ 1883600 h 54"/>
                              <a:gd name="T88" fmla="*/ 449134201 w 16250"/>
                              <a:gd name="T89" fmla="*/ 1883600 h 54"/>
                              <a:gd name="T90" fmla="*/ 461633155 w 16250"/>
                              <a:gd name="T91" fmla="*/ 995067 h 54"/>
                              <a:gd name="T92" fmla="*/ 472465812 w 16250"/>
                              <a:gd name="T93" fmla="*/ 106533 h 54"/>
                              <a:gd name="T94" fmla="*/ 479131909 w 16250"/>
                              <a:gd name="T95" fmla="*/ 106533 h 54"/>
                              <a:gd name="T96" fmla="*/ 479131909 w 16250"/>
                              <a:gd name="T97" fmla="*/ 106533 h 54"/>
                              <a:gd name="T98" fmla="*/ 489964566 w 16250"/>
                              <a:gd name="T99" fmla="*/ 995067 h 54"/>
                              <a:gd name="T100" fmla="*/ 502463520 w 16250"/>
                              <a:gd name="T101" fmla="*/ 1919111 h 54"/>
                              <a:gd name="T102" fmla="*/ 519129035 w 16250"/>
                              <a:gd name="T103" fmla="*/ 1919111 h 54"/>
                              <a:gd name="T104" fmla="*/ 531628171 w 16250"/>
                              <a:gd name="T105" fmla="*/ 1030578 h 54"/>
                              <a:gd name="T106" fmla="*/ 540794167 w 16250"/>
                              <a:gd name="T107" fmla="*/ 142233 h 5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16250" h="54">
                                <a:moveTo>
                                  <a:pt x="25" y="0"/>
                                </a:moveTo>
                                <a:lnTo>
                                  <a:pt x="175" y="0"/>
                                </a:lnTo>
                                <a:cubicBezTo>
                                  <a:pt x="189" y="1"/>
                                  <a:pt x="200" y="12"/>
                                  <a:pt x="200" y="26"/>
                                </a:cubicBezTo>
                                <a:cubicBezTo>
                                  <a:pt x="200" y="39"/>
                                  <a:pt x="189" y="51"/>
                                  <a:pt x="175" y="50"/>
                                </a:cubicBezTo>
                                <a:lnTo>
                                  <a:pt x="25" y="50"/>
                                </a:lnTo>
                                <a:cubicBezTo>
                                  <a:pt x="12" y="50"/>
                                  <a:pt x="0" y="39"/>
                                  <a:pt x="0" y="25"/>
                                </a:cubicBezTo>
                                <a:cubicBezTo>
                                  <a:pt x="0" y="12"/>
                                  <a:pt x="12" y="0"/>
                                  <a:pt x="25" y="0"/>
                                </a:cubicBezTo>
                                <a:close/>
                                <a:moveTo>
                                  <a:pt x="375" y="1"/>
                                </a:moveTo>
                                <a:lnTo>
                                  <a:pt x="525" y="1"/>
                                </a:lnTo>
                                <a:cubicBezTo>
                                  <a:pt x="539" y="1"/>
                                  <a:pt x="550" y="12"/>
                                  <a:pt x="550" y="26"/>
                                </a:cubicBezTo>
                                <a:cubicBezTo>
                                  <a:pt x="550" y="39"/>
                                  <a:pt x="539" y="51"/>
                                  <a:pt x="525" y="51"/>
                                </a:cubicBezTo>
                                <a:lnTo>
                                  <a:pt x="375" y="51"/>
                                </a:lnTo>
                                <a:cubicBezTo>
                                  <a:pt x="362" y="51"/>
                                  <a:pt x="350" y="39"/>
                                  <a:pt x="350" y="26"/>
                                </a:cubicBezTo>
                                <a:cubicBezTo>
                                  <a:pt x="350" y="12"/>
                                  <a:pt x="362" y="1"/>
                                  <a:pt x="375" y="1"/>
                                </a:cubicBezTo>
                                <a:close/>
                                <a:moveTo>
                                  <a:pt x="725" y="1"/>
                                </a:moveTo>
                                <a:lnTo>
                                  <a:pt x="875" y="1"/>
                                </a:lnTo>
                                <a:cubicBezTo>
                                  <a:pt x="889" y="1"/>
                                  <a:pt x="900" y="12"/>
                                  <a:pt x="900" y="26"/>
                                </a:cubicBezTo>
                                <a:cubicBezTo>
                                  <a:pt x="900" y="39"/>
                                  <a:pt x="889" y="51"/>
                                  <a:pt x="875" y="51"/>
                                </a:cubicBezTo>
                                <a:lnTo>
                                  <a:pt x="725" y="51"/>
                                </a:lnTo>
                                <a:cubicBezTo>
                                  <a:pt x="712" y="51"/>
                                  <a:pt x="700" y="39"/>
                                  <a:pt x="700" y="26"/>
                                </a:cubicBezTo>
                                <a:cubicBezTo>
                                  <a:pt x="700" y="12"/>
                                  <a:pt x="712" y="1"/>
                                  <a:pt x="725" y="1"/>
                                </a:cubicBezTo>
                                <a:close/>
                                <a:moveTo>
                                  <a:pt x="1075" y="1"/>
                                </a:moveTo>
                                <a:lnTo>
                                  <a:pt x="1225" y="1"/>
                                </a:lnTo>
                                <a:cubicBezTo>
                                  <a:pt x="1239" y="1"/>
                                  <a:pt x="1250" y="12"/>
                                  <a:pt x="1250" y="26"/>
                                </a:cubicBezTo>
                                <a:cubicBezTo>
                                  <a:pt x="1250" y="40"/>
                                  <a:pt x="1239" y="51"/>
                                  <a:pt x="1225" y="51"/>
                                </a:cubicBezTo>
                                <a:lnTo>
                                  <a:pt x="1075" y="51"/>
                                </a:lnTo>
                                <a:cubicBezTo>
                                  <a:pt x="1062" y="51"/>
                                  <a:pt x="1050" y="39"/>
                                  <a:pt x="1050" y="26"/>
                                </a:cubicBezTo>
                                <a:cubicBezTo>
                                  <a:pt x="1050" y="12"/>
                                  <a:pt x="1062" y="1"/>
                                  <a:pt x="1075" y="1"/>
                                </a:cubicBezTo>
                                <a:close/>
                                <a:moveTo>
                                  <a:pt x="1425" y="1"/>
                                </a:moveTo>
                                <a:lnTo>
                                  <a:pt x="1575" y="1"/>
                                </a:lnTo>
                                <a:cubicBezTo>
                                  <a:pt x="1589" y="1"/>
                                  <a:pt x="1600" y="12"/>
                                  <a:pt x="1600" y="26"/>
                                </a:cubicBezTo>
                                <a:cubicBezTo>
                                  <a:pt x="1600" y="40"/>
                                  <a:pt x="1589" y="51"/>
                                  <a:pt x="1575" y="51"/>
                                </a:cubicBezTo>
                                <a:lnTo>
                                  <a:pt x="1425" y="51"/>
                                </a:lnTo>
                                <a:cubicBezTo>
                                  <a:pt x="1412" y="51"/>
                                  <a:pt x="1400" y="40"/>
                                  <a:pt x="1400" y="26"/>
                                </a:cubicBezTo>
                                <a:cubicBezTo>
                                  <a:pt x="1400" y="12"/>
                                  <a:pt x="1412" y="1"/>
                                  <a:pt x="1425" y="1"/>
                                </a:cubicBezTo>
                                <a:close/>
                                <a:moveTo>
                                  <a:pt x="1775" y="1"/>
                                </a:moveTo>
                                <a:lnTo>
                                  <a:pt x="1925" y="1"/>
                                </a:lnTo>
                                <a:cubicBezTo>
                                  <a:pt x="1939" y="1"/>
                                  <a:pt x="1950" y="12"/>
                                  <a:pt x="1950" y="26"/>
                                </a:cubicBezTo>
                                <a:cubicBezTo>
                                  <a:pt x="1950" y="40"/>
                                  <a:pt x="1939" y="51"/>
                                  <a:pt x="1925" y="51"/>
                                </a:cubicBezTo>
                                <a:lnTo>
                                  <a:pt x="1775" y="51"/>
                                </a:lnTo>
                                <a:cubicBezTo>
                                  <a:pt x="1762" y="51"/>
                                  <a:pt x="1750" y="40"/>
                                  <a:pt x="1750" y="26"/>
                                </a:cubicBezTo>
                                <a:cubicBezTo>
                                  <a:pt x="1750" y="12"/>
                                  <a:pt x="1762" y="1"/>
                                  <a:pt x="1775" y="1"/>
                                </a:cubicBezTo>
                                <a:close/>
                                <a:moveTo>
                                  <a:pt x="2125" y="1"/>
                                </a:moveTo>
                                <a:lnTo>
                                  <a:pt x="2275" y="1"/>
                                </a:lnTo>
                                <a:cubicBezTo>
                                  <a:pt x="2289" y="1"/>
                                  <a:pt x="2300" y="12"/>
                                  <a:pt x="2300" y="26"/>
                                </a:cubicBezTo>
                                <a:cubicBezTo>
                                  <a:pt x="2300" y="40"/>
                                  <a:pt x="2289" y="51"/>
                                  <a:pt x="2275" y="51"/>
                                </a:cubicBezTo>
                                <a:lnTo>
                                  <a:pt x="2125" y="51"/>
                                </a:lnTo>
                                <a:cubicBezTo>
                                  <a:pt x="2112" y="51"/>
                                  <a:pt x="2100" y="40"/>
                                  <a:pt x="2100" y="26"/>
                                </a:cubicBezTo>
                                <a:cubicBezTo>
                                  <a:pt x="2100" y="12"/>
                                  <a:pt x="2112" y="1"/>
                                  <a:pt x="2125" y="1"/>
                                </a:cubicBezTo>
                                <a:close/>
                                <a:moveTo>
                                  <a:pt x="2475" y="1"/>
                                </a:moveTo>
                                <a:lnTo>
                                  <a:pt x="2625" y="1"/>
                                </a:lnTo>
                                <a:cubicBezTo>
                                  <a:pt x="2639" y="1"/>
                                  <a:pt x="2650" y="12"/>
                                  <a:pt x="2650" y="26"/>
                                </a:cubicBezTo>
                                <a:cubicBezTo>
                                  <a:pt x="2650" y="40"/>
                                  <a:pt x="2639" y="51"/>
                                  <a:pt x="2625" y="51"/>
                                </a:cubicBezTo>
                                <a:lnTo>
                                  <a:pt x="2475" y="51"/>
                                </a:lnTo>
                                <a:cubicBezTo>
                                  <a:pt x="2462" y="51"/>
                                  <a:pt x="2450" y="40"/>
                                  <a:pt x="2450" y="26"/>
                                </a:cubicBezTo>
                                <a:cubicBezTo>
                                  <a:pt x="2450" y="12"/>
                                  <a:pt x="2462" y="1"/>
                                  <a:pt x="2475" y="1"/>
                                </a:cubicBezTo>
                                <a:close/>
                                <a:moveTo>
                                  <a:pt x="2825" y="1"/>
                                </a:moveTo>
                                <a:lnTo>
                                  <a:pt x="2975" y="1"/>
                                </a:lnTo>
                                <a:cubicBezTo>
                                  <a:pt x="2989" y="1"/>
                                  <a:pt x="3000" y="12"/>
                                  <a:pt x="3000" y="26"/>
                                </a:cubicBezTo>
                                <a:cubicBezTo>
                                  <a:pt x="3000" y="40"/>
                                  <a:pt x="2989" y="51"/>
                                  <a:pt x="2975" y="51"/>
                                </a:cubicBezTo>
                                <a:lnTo>
                                  <a:pt x="2825" y="51"/>
                                </a:lnTo>
                                <a:cubicBezTo>
                                  <a:pt x="2812" y="51"/>
                                  <a:pt x="2800" y="40"/>
                                  <a:pt x="2800" y="26"/>
                                </a:cubicBezTo>
                                <a:cubicBezTo>
                                  <a:pt x="2800" y="12"/>
                                  <a:pt x="2812" y="1"/>
                                  <a:pt x="2825" y="1"/>
                                </a:cubicBezTo>
                                <a:close/>
                                <a:moveTo>
                                  <a:pt x="3175" y="1"/>
                                </a:moveTo>
                                <a:lnTo>
                                  <a:pt x="3325" y="1"/>
                                </a:lnTo>
                                <a:cubicBezTo>
                                  <a:pt x="3339" y="1"/>
                                  <a:pt x="3350" y="12"/>
                                  <a:pt x="3350" y="26"/>
                                </a:cubicBezTo>
                                <a:cubicBezTo>
                                  <a:pt x="3350" y="40"/>
                                  <a:pt x="3339" y="51"/>
                                  <a:pt x="3325" y="51"/>
                                </a:cubicBezTo>
                                <a:lnTo>
                                  <a:pt x="3175" y="51"/>
                                </a:lnTo>
                                <a:cubicBezTo>
                                  <a:pt x="3162" y="51"/>
                                  <a:pt x="3150" y="40"/>
                                  <a:pt x="3150" y="26"/>
                                </a:cubicBezTo>
                                <a:cubicBezTo>
                                  <a:pt x="3150" y="12"/>
                                  <a:pt x="3162" y="1"/>
                                  <a:pt x="3175" y="1"/>
                                </a:cubicBezTo>
                                <a:close/>
                                <a:moveTo>
                                  <a:pt x="3525" y="1"/>
                                </a:moveTo>
                                <a:lnTo>
                                  <a:pt x="3675" y="1"/>
                                </a:lnTo>
                                <a:cubicBezTo>
                                  <a:pt x="3689" y="1"/>
                                  <a:pt x="3700" y="12"/>
                                  <a:pt x="3700" y="26"/>
                                </a:cubicBezTo>
                                <a:cubicBezTo>
                                  <a:pt x="3700" y="40"/>
                                  <a:pt x="3689" y="51"/>
                                  <a:pt x="3675" y="51"/>
                                </a:cubicBezTo>
                                <a:lnTo>
                                  <a:pt x="3525" y="51"/>
                                </a:lnTo>
                                <a:cubicBezTo>
                                  <a:pt x="3512" y="51"/>
                                  <a:pt x="3500" y="40"/>
                                  <a:pt x="3500" y="26"/>
                                </a:cubicBezTo>
                                <a:cubicBezTo>
                                  <a:pt x="3500" y="12"/>
                                  <a:pt x="3512" y="1"/>
                                  <a:pt x="3525" y="1"/>
                                </a:cubicBezTo>
                                <a:close/>
                                <a:moveTo>
                                  <a:pt x="3875" y="1"/>
                                </a:moveTo>
                                <a:lnTo>
                                  <a:pt x="4025" y="1"/>
                                </a:lnTo>
                                <a:cubicBezTo>
                                  <a:pt x="4039" y="1"/>
                                  <a:pt x="4050" y="12"/>
                                  <a:pt x="4050" y="26"/>
                                </a:cubicBezTo>
                                <a:cubicBezTo>
                                  <a:pt x="4050" y="40"/>
                                  <a:pt x="4039" y="51"/>
                                  <a:pt x="4025" y="51"/>
                                </a:cubicBezTo>
                                <a:lnTo>
                                  <a:pt x="3875" y="51"/>
                                </a:lnTo>
                                <a:cubicBezTo>
                                  <a:pt x="3862" y="51"/>
                                  <a:pt x="3850" y="40"/>
                                  <a:pt x="3850" y="26"/>
                                </a:cubicBezTo>
                                <a:cubicBezTo>
                                  <a:pt x="3850" y="12"/>
                                  <a:pt x="3862" y="1"/>
                                  <a:pt x="3875" y="1"/>
                                </a:cubicBezTo>
                                <a:close/>
                                <a:moveTo>
                                  <a:pt x="4225" y="1"/>
                                </a:moveTo>
                                <a:lnTo>
                                  <a:pt x="4375" y="1"/>
                                </a:lnTo>
                                <a:cubicBezTo>
                                  <a:pt x="4389" y="1"/>
                                  <a:pt x="4400" y="13"/>
                                  <a:pt x="4400" y="26"/>
                                </a:cubicBezTo>
                                <a:cubicBezTo>
                                  <a:pt x="4400" y="40"/>
                                  <a:pt x="4389" y="51"/>
                                  <a:pt x="4375" y="51"/>
                                </a:cubicBezTo>
                                <a:lnTo>
                                  <a:pt x="4225" y="51"/>
                                </a:lnTo>
                                <a:cubicBezTo>
                                  <a:pt x="4212" y="51"/>
                                  <a:pt x="4200" y="40"/>
                                  <a:pt x="4200" y="26"/>
                                </a:cubicBezTo>
                                <a:cubicBezTo>
                                  <a:pt x="4200" y="13"/>
                                  <a:pt x="4212" y="1"/>
                                  <a:pt x="4225" y="1"/>
                                </a:cubicBezTo>
                                <a:close/>
                                <a:moveTo>
                                  <a:pt x="4575" y="1"/>
                                </a:moveTo>
                                <a:lnTo>
                                  <a:pt x="4725" y="1"/>
                                </a:lnTo>
                                <a:cubicBezTo>
                                  <a:pt x="4739" y="1"/>
                                  <a:pt x="4750" y="13"/>
                                  <a:pt x="4750" y="26"/>
                                </a:cubicBezTo>
                                <a:cubicBezTo>
                                  <a:pt x="4750" y="40"/>
                                  <a:pt x="4739" y="51"/>
                                  <a:pt x="4725" y="51"/>
                                </a:cubicBezTo>
                                <a:lnTo>
                                  <a:pt x="4575" y="51"/>
                                </a:lnTo>
                                <a:cubicBezTo>
                                  <a:pt x="4562" y="51"/>
                                  <a:pt x="4550" y="40"/>
                                  <a:pt x="4550" y="26"/>
                                </a:cubicBezTo>
                                <a:cubicBezTo>
                                  <a:pt x="4550" y="13"/>
                                  <a:pt x="4562" y="1"/>
                                  <a:pt x="4575" y="1"/>
                                </a:cubicBezTo>
                                <a:close/>
                                <a:moveTo>
                                  <a:pt x="4925" y="1"/>
                                </a:moveTo>
                                <a:lnTo>
                                  <a:pt x="5075" y="2"/>
                                </a:lnTo>
                                <a:cubicBezTo>
                                  <a:pt x="5089" y="2"/>
                                  <a:pt x="5100" y="13"/>
                                  <a:pt x="5100" y="27"/>
                                </a:cubicBezTo>
                                <a:cubicBezTo>
                                  <a:pt x="5100" y="40"/>
                                  <a:pt x="5089" y="52"/>
                                  <a:pt x="5075" y="52"/>
                                </a:cubicBezTo>
                                <a:lnTo>
                                  <a:pt x="4925" y="51"/>
                                </a:lnTo>
                                <a:cubicBezTo>
                                  <a:pt x="4912" y="51"/>
                                  <a:pt x="4900" y="40"/>
                                  <a:pt x="4900" y="26"/>
                                </a:cubicBezTo>
                                <a:cubicBezTo>
                                  <a:pt x="4900" y="13"/>
                                  <a:pt x="4912" y="1"/>
                                  <a:pt x="4925" y="1"/>
                                </a:cubicBezTo>
                                <a:close/>
                                <a:moveTo>
                                  <a:pt x="5275" y="2"/>
                                </a:moveTo>
                                <a:lnTo>
                                  <a:pt x="5425" y="2"/>
                                </a:lnTo>
                                <a:cubicBezTo>
                                  <a:pt x="5439" y="2"/>
                                  <a:pt x="5450" y="13"/>
                                  <a:pt x="5450" y="27"/>
                                </a:cubicBezTo>
                                <a:cubicBezTo>
                                  <a:pt x="5450" y="40"/>
                                  <a:pt x="5439" y="52"/>
                                  <a:pt x="5425" y="52"/>
                                </a:cubicBezTo>
                                <a:lnTo>
                                  <a:pt x="5275" y="52"/>
                                </a:lnTo>
                                <a:cubicBezTo>
                                  <a:pt x="5262" y="52"/>
                                  <a:pt x="5250" y="40"/>
                                  <a:pt x="5250" y="27"/>
                                </a:cubicBezTo>
                                <a:cubicBezTo>
                                  <a:pt x="5250" y="13"/>
                                  <a:pt x="5262" y="2"/>
                                  <a:pt x="5275" y="2"/>
                                </a:cubicBezTo>
                                <a:close/>
                                <a:moveTo>
                                  <a:pt x="5625" y="2"/>
                                </a:moveTo>
                                <a:lnTo>
                                  <a:pt x="5775" y="2"/>
                                </a:lnTo>
                                <a:cubicBezTo>
                                  <a:pt x="5789" y="2"/>
                                  <a:pt x="5800" y="13"/>
                                  <a:pt x="5800" y="27"/>
                                </a:cubicBezTo>
                                <a:cubicBezTo>
                                  <a:pt x="5800" y="40"/>
                                  <a:pt x="5789" y="52"/>
                                  <a:pt x="5775" y="52"/>
                                </a:cubicBezTo>
                                <a:lnTo>
                                  <a:pt x="5625" y="52"/>
                                </a:lnTo>
                                <a:cubicBezTo>
                                  <a:pt x="5612" y="52"/>
                                  <a:pt x="5600" y="40"/>
                                  <a:pt x="5600" y="27"/>
                                </a:cubicBezTo>
                                <a:cubicBezTo>
                                  <a:pt x="5600" y="13"/>
                                  <a:pt x="5612" y="2"/>
                                  <a:pt x="5625" y="2"/>
                                </a:cubicBezTo>
                                <a:close/>
                                <a:moveTo>
                                  <a:pt x="5975" y="2"/>
                                </a:moveTo>
                                <a:lnTo>
                                  <a:pt x="6125" y="2"/>
                                </a:lnTo>
                                <a:cubicBezTo>
                                  <a:pt x="6139" y="2"/>
                                  <a:pt x="6150" y="13"/>
                                  <a:pt x="6150" y="27"/>
                                </a:cubicBezTo>
                                <a:cubicBezTo>
                                  <a:pt x="6150" y="41"/>
                                  <a:pt x="6139" y="52"/>
                                  <a:pt x="6125" y="52"/>
                                </a:cubicBezTo>
                                <a:lnTo>
                                  <a:pt x="5975" y="52"/>
                                </a:lnTo>
                                <a:cubicBezTo>
                                  <a:pt x="5962" y="52"/>
                                  <a:pt x="5950" y="40"/>
                                  <a:pt x="5950" y="27"/>
                                </a:cubicBezTo>
                                <a:cubicBezTo>
                                  <a:pt x="5950" y="13"/>
                                  <a:pt x="5962" y="2"/>
                                  <a:pt x="5975" y="2"/>
                                </a:cubicBezTo>
                                <a:close/>
                                <a:moveTo>
                                  <a:pt x="6325" y="2"/>
                                </a:moveTo>
                                <a:lnTo>
                                  <a:pt x="6475" y="2"/>
                                </a:lnTo>
                                <a:cubicBezTo>
                                  <a:pt x="6489" y="2"/>
                                  <a:pt x="6500" y="13"/>
                                  <a:pt x="6500" y="27"/>
                                </a:cubicBezTo>
                                <a:cubicBezTo>
                                  <a:pt x="6500" y="41"/>
                                  <a:pt x="6489" y="52"/>
                                  <a:pt x="6475" y="52"/>
                                </a:cubicBezTo>
                                <a:lnTo>
                                  <a:pt x="6325" y="52"/>
                                </a:lnTo>
                                <a:cubicBezTo>
                                  <a:pt x="6312" y="52"/>
                                  <a:pt x="6300" y="41"/>
                                  <a:pt x="6300" y="27"/>
                                </a:cubicBezTo>
                                <a:cubicBezTo>
                                  <a:pt x="6300" y="13"/>
                                  <a:pt x="6312" y="2"/>
                                  <a:pt x="6325" y="2"/>
                                </a:cubicBezTo>
                                <a:close/>
                                <a:moveTo>
                                  <a:pt x="6675" y="2"/>
                                </a:moveTo>
                                <a:lnTo>
                                  <a:pt x="6825" y="2"/>
                                </a:lnTo>
                                <a:cubicBezTo>
                                  <a:pt x="6839" y="2"/>
                                  <a:pt x="6850" y="13"/>
                                  <a:pt x="6850" y="27"/>
                                </a:cubicBezTo>
                                <a:cubicBezTo>
                                  <a:pt x="6850" y="41"/>
                                  <a:pt x="6839" y="52"/>
                                  <a:pt x="6825" y="52"/>
                                </a:cubicBezTo>
                                <a:lnTo>
                                  <a:pt x="6675" y="52"/>
                                </a:lnTo>
                                <a:cubicBezTo>
                                  <a:pt x="6662" y="52"/>
                                  <a:pt x="6650" y="41"/>
                                  <a:pt x="6650" y="27"/>
                                </a:cubicBezTo>
                                <a:cubicBezTo>
                                  <a:pt x="6650" y="13"/>
                                  <a:pt x="6662" y="2"/>
                                  <a:pt x="6675" y="2"/>
                                </a:cubicBezTo>
                                <a:close/>
                                <a:moveTo>
                                  <a:pt x="7025" y="2"/>
                                </a:moveTo>
                                <a:lnTo>
                                  <a:pt x="7175" y="2"/>
                                </a:lnTo>
                                <a:cubicBezTo>
                                  <a:pt x="7189" y="2"/>
                                  <a:pt x="7200" y="13"/>
                                  <a:pt x="7200" y="27"/>
                                </a:cubicBezTo>
                                <a:cubicBezTo>
                                  <a:pt x="7200" y="41"/>
                                  <a:pt x="7189" y="52"/>
                                  <a:pt x="7175" y="52"/>
                                </a:cubicBezTo>
                                <a:lnTo>
                                  <a:pt x="7025" y="52"/>
                                </a:lnTo>
                                <a:cubicBezTo>
                                  <a:pt x="7012" y="52"/>
                                  <a:pt x="7000" y="41"/>
                                  <a:pt x="7000" y="27"/>
                                </a:cubicBezTo>
                                <a:cubicBezTo>
                                  <a:pt x="7000" y="13"/>
                                  <a:pt x="7012" y="2"/>
                                  <a:pt x="7025" y="2"/>
                                </a:cubicBezTo>
                                <a:close/>
                                <a:moveTo>
                                  <a:pt x="7375" y="2"/>
                                </a:moveTo>
                                <a:lnTo>
                                  <a:pt x="7525" y="2"/>
                                </a:lnTo>
                                <a:cubicBezTo>
                                  <a:pt x="7539" y="2"/>
                                  <a:pt x="7550" y="13"/>
                                  <a:pt x="7550" y="27"/>
                                </a:cubicBezTo>
                                <a:cubicBezTo>
                                  <a:pt x="7550" y="41"/>
                                  <a:pt x="7539" y="52"/>
                                  <a:pt x="7525" y="52"/>
                                </a:cubicBezTo>
                                <a:lnTo>
                                  <a:pt x="7375" y="52"/>
                                </a:lnTo>
                                <a:cubicBezTo>
                                  <a:pt x="7362" y="52"/>
                                  <a:pt x="7350" y="41"/>
                                  <a:pt x="7350" y="27"/>
                                </a:cubicBezTo>
                                <a:cubicBezTo>
                                  <a:pt x="7350" y="13"/>
                                  <a:pt x="7362" y="2"/>
                                  <a:pt x="7375" y="2"/>
                                </a:cubicBezTo>
                                <a:close/>
                                <a:moveTo>
                                  <a:pt x="7725" y="2"/>
                                </a:moveTo>
                                <a:lnTo>
                                  <a:pt x="7875" y="2"/>
                                </a:lnTo>
                                <a:cubicBezTo>
                                  <a:pt x="7889" y="2"/>
                                  <a:pt x="7900" y="13"/>
                                  <a:pt x="7900" y="27"/>
                                </a:cubicBezTo>
                                <a:cubicBezTo>
                                  <a:pt x="7900" y="41"/>
                                  <a:pt x="7889" y="52"/>
                                  <a:pt x="7875" y="52"/>
                                </a:cubicBezTo>
                                <a:lnTo>
                                  <a:pt x="7725" y="52"/>
                                </a:lnTo>
                                <a:cubicBezTo>
                                  <a:pt x="7712" y="52"/>
                                  <a:pt x="7700" y="41"/>
                                  <a:pt x="7700" y="27"/>
                                </a:cubicBezTo>
                                <a:cubicBezTo>
                                  <a:pt x="7700" y="13"/>
                                  <a:pt x="7712" y="2"/>
                                  <a:pt x="7725" y="2"/>
                                </a:cubicBezTo>
                                <a:close/>
                                <a:moveTo>
                                  <a:pt x="8075" y="2"/>
                                </a:moveTo>
                                <a:lnTo>
                                  <a:pt x="8225" y="2"/>
                                </a:lnTo>
                                <a:cubicBezTo>
                                  <a:pt x="8239" y="2"/>
                                  <a:pt x="8250" y="13"/>
                                  <a:pt x="8250" y="27"/>
                                </a:cubicBezTo>
                                <a:cubicBezTo>
                                  <a:pt x="8250" y="41"/>
                                  <a:pt x="8239" y="52"/>
                                  <a:pt x="8225" y="52"/>
                                </a:cubicBezTo>
                                <a:lnTo>
                                  <a:pt x="8075" y="52"/>
                                </a:lnTo>
                                <a:cubicBezTo>
                                  <a:pt x="8062" y="52"/>
                                  <a:pt x="8050" y="41"/>
                                  <a:pt x="8050" y="27"/>
                                </a:cubicBezTo>
                                <a:cubicBezTo>
                                  <a:pt x="8050" y="13"/>
                                  <a:pt x="8062" y="2"/>
                                  <a:pt x="8075" y="2"/>
                                </a:cubicBezTo>
                                <a:close/>
                                <a:moveTo>
                                  <a:pt x="8425" y="2"/>
                                </a:moveTo>
                                <a:lnTo>
                                  <a:pt x="8575" y="2"/>
                                </a:lnTo>
                                <a:cubicBezTo>
                                  <a:pt x="8589" y="2"/>
                                  <a:pt x="8600" y="13"/>
                                  <a:pt x="8600" y="27"/>
                                </a:cubicBezTo>
                                <a:cubicBezTo>
                                  <a:pt x="8600" y="41"/>
                                  <a:pt x="8589" y="52"/>
                                  <a:pt x="8575" y="52"/>
                                </a:cubicBezTo>
                                <a:lnTo>
                                  <a:pt x="8425" y="52"/>
                                </a:lnTo>
                                <a:cubicBezTo>
                                  <a:pt x="8412" y="52"/>
                                  <a:pt x="8400" y="41"/>
                                  <a:pt x="8400" y="27"/>
                                </a:cubicBezTo>
                                <a:cubicBezTo>
                                  <a:pt x="8400" y="13"/>
                                  <a:pt x="8412" y="2"/>
                                  <a:pt x="8425" y="2"/>
                                </a:cubicBezTo>
                                <a:close/>
                                <a:moveTo>
                                  <a:pt x="8775" y="2"/>
                                </a:moveTo>
                                <a:lnTo>
                                  <a:pt x="8925" y="2"/>
                                </a:lnTo>
                                <a:cubicBezTo>
                                  <a:pt x="8939" y="2"/>
                                  <a:pt x="8950" y="13"/>
                                  <a:pt x="8950" y="27"/>
                                </a:cubicBezTo>
                                <a:cubicBezTo>
                                  <a:pt x="8950" y="41"/>
                                  <a:pt x="8939" y="52"/>
                                  <a:pt x="8925" y="52"/>
                                </a:cubicBezTo>
                                <a:lnTo>
                                  <a:pt x="8775" y="52"/>
                                </a:lnTo>
                                <a:cubicBezTo>
                                  <a:pt x="8762" y="52"/>
                                  <a:pt x="8750" y="41"/>
                                  <a:pt x="8750" y="27"/>
                                </a:cubicBezTo>
                                <a:cubicBezTo>
                                  <a:pt x="8750" y="13"/>
                                  <a:pt x="8762" y="2"/>
                                  <a:pt x="8775" y="2"/>
                                </a:cubicBezTo>
                                <a:close/>
                                <a:moveTo>
                                  <a:pt x="9125" y="2"/>
                                </a:moveTo>
                                <a:lnTo>
                                  <a:pt x="9275" y="2"/>
                                </a:lnTo>
                                <a:cubicBezTo>
                                  <a:pt x="9289" y="2"/>
                                  <a:pt x="9300" y="14"/>
                                  <a:pt x="9300" y="27"/>
                                </a:cubicBezTo>
                                <a:cubicBezTo>
                                  <a:pt x="9300" y="41"/>
                                  <a:pt x="9289" y="52"/>
                                  <a:pt x="9275" y="52"/>
                                </a:cubicBezTo>
                                <a:lnTo>
                                  <a:pt x="9125" y="52"/>
                                </a:lnTo>
                                <a:cubicBezTo>
                                  <a:pt x="9112" y="52"/>
                                  <a:pt x="9100" y="41"/>
                                  <a:pt x="9100" y="27"/>
                                </a:cubicBezTo>
                                <a:cubicBezTo>
                                  <a:pt x="9100" y="14"/>
                                  <a:pt x="9112" y="2"/>
                                  <a:pt x="9125" y="2"/>
                                </a:cubicBezTo>
                                <a:close/>
                                <a:moveTo>
                                  <a:pt x="9475" y="2"/>
                                </a:moveTo>
                                <a:lnTo>
                                  <a:pt x="9625" y="2"/>
                                </a:lnTo>
                                <a:cubicBezTo>
                                  <a:pt x="9639" y="2"/>
                                  <a:pt x="9650" y="14"/>
                                  <a:pt x="9650" y="27"/>
                                </a:cubicBezTo>
                                <a:cubicBezTo>
                                  <a:pt x="9650" y="41"/>
                                  <a:pt x="9639" y="52"/>
                                  <a:pt x="9625" y="52"/>
                                </a:cubicBezTo>
                                <a:lnTo>
                                  <a:pt x="9475" y="52"/>
                                </a:lnTo>
                                <a:cubicBezTo>
                                  <a:pt x="9462" y="52"/>
                                  <a:pt x="9450" y="41"/>
                                  <a:pt x="9450" y="27"/>
                                </a:cubicBezTo>
                                <a:cubicBezTo>
                                  <a:pt x="9450" y="14"/>
                                  <a:pt x="9462" y="2"/>
                                  <a:pt x="9475" y="2"/>
                                </a:cubicBezTo>
                                <a:close/>
                                <a:moveTo>
                                  <a:pt x="9825" y="2"/>
                                </a:moveTo>
                                <a:lnTo>
                                  <a:pt x="9975" y="3"/>
                                </a:lnTo>
                                <a:cubicBezTo>
                                  <a:pt x="9989" y="3"/>
                                  <a:pt x="10000" y="14"/>
                                  <a:pt x="10000" y="28"/>
                                </a:cubicBezTo>
                                <a:cubicBezTo>
                                  <a:pt x="10000" y="41"/>
                                  <a:pt x="9989" y="53"/>
                                  <a:pt x="9975" y="53"/>
                                </a:cubicBezTo>
                                <a:lnTo>
                                  <a:pt x="9825" y="52"/>
                                </a:lnTo>
                                <a:cubicBezTo>
                                  <a:pt x="9812" y="52"/>
                                  <a:pt x="9800" y="41"/>
                                  <a:pt x="9800" y="27"/>
                                </a:cubicBezTo>
                                <a:cubicBezTo>
                                  <a:pt x="9800" y="14"/>
                                  <a:pt x="9812" y="2"/>
                                  <a:pt x="9825" y="2"/>
                                </a:cubicBezTo>
                                <a:close/>
                                <a:moveTo>
                                  <a:pt x="10175" y="3"/>
                                </a:moveTo>
                                <a:lnTo>
                                  <a:pt x="10325" y="3"/>
                                </a:lnTo>
                                <a:cubicBezTo>
                                  <a:pt x="10339" y="3"/>
                                  <a:pt x="10350" y="14"/>
                                  <a:pt x="10350" y="28"/>
                                </a:cubicBezTo>
                                <a:cubicBezTo>
                                  <a:pt x="10350" y="41"/>
                                  <a:pt x="10339" y="53"/>
                                  <a:pt x="10325" y="53"/>
                                </a:cubicBezTo>
                                <a:lnTo>
                                  <a:pt x="10175" y="53"/>
                                </a:lnTo>
                                <a:cubicBezTo>
                                  <a:pt x="10162" y="53"/>
                                  <a:pt x="10150" y="41"/>
                                  <a:pt x="10150" y="28"/>
                                </a:cubicBezTo>
                                <a:cubicBezTo>
                                  <a:pt x="10150" y="14"/>
                                  <a:pt x="10162" y="3"/>
                                  <a:pt x="10175" y="3"/>
                                </a:cubicBezTo>
                                <a:close/>
                                <a:moveTo>
                                  <a:pt x="10525" y="3"/>
                                </a:moveTo>
                                <a:lnTo>
                                  <a:pt x="10675" y="3"/>
                                </a:lnTo>
                                <a:cubicBezTo>
                                  <a:pt x="10689" y="3"/>
                                  <a:pt x="10700" y="14"/>
                                  <a:pt x="10700" y="28"/>
                                </a:cubicBezTo>
                                <a:cubicBezTo>
                                  <a:pt x="10700" y="41"/>
                                  <a:pt x="10689" y="53"/>
                                  <a:pt x="10675" y="53"/>
                                </a:cubicBezTo>
                                <a:lnTo>
                                  <a:pt x="10525" y="53"/>
                                </a:lnTo>
                                <a:cubicBezTo>
                                  <a:pt x="10512" y="53"/>
                                  <a:pt x="10500" y="41"/>
                                  <a:pt x="10500" y="28"/>
                                </a:cubicBezTo>
                                <a:cubicBezTo>
                                  <a:pt x="10500" y="14"/>
                                  <a:pt x="10512" y="3"/>
                                  <a:pt x="10525" y="3"/>
                                </a:cubicBezTo>
                                <a:close/>
                                <a:moveTo>
                                  <a:pt x="10875" y="3"/>
                                </a:moveTo>
                                <a:lnTo>
                                  <a:pt x="11025" y="3"/>
                                </a:lnTo>
                                <a:cubicBezTo>
                                  <a:pt x="11039" y="3"/>
                                  <a:pt x="11050" y="14"/>
                                  <a:pt x="11050" y="28"/>
                                </a:cubicBezTo>
                                <a:cubicBezTo>
                                  <a:pt x="11050" y="42"/>
                                  <a:pt x="11039" y="53"/>
                                  <a:pt x="11025" y="53"/>
                                </a:cubicBezTo>
                                <a:lnTo>
                                  <a:pt x="10875" y="53"/>
                                </a:lnTo>
                                <a:cubicBezTo>
                                  <a:pt x="10862" y="53"/>
                                  <a:pt x="10850" y="41"/>
                                  <a:pt x="10850" y="28"/>
                                </a:cubicBezTo>
                                <a:cubicBezTo>
                                  <a:pt x="10850" y="14"/>
                                  <a:pt x="10862" y="3"/>
                                  <a:pt x="10875" y="3"/>
                                </a:cubicBezTo>
                                <a:close/>
                                <a:moveTo>
                                  <a:pt x="11225" y="3"/>
                                </a:moveTo>
                                <a:lnTo>
                                  <a:pt x="11375" y="3"/>
                                </a:lnTo>
                                <a:cubicBezTo>
                                  <a:pt x="11389" y="3"/>
                                  <a:pt x="11400" y="14"/>
                                  <a:pt x="11400" y="28"/>
                                </a:cubicBezTo>
                                <a:cubicBezTo>
                                  <a:pt x="11400" y="42"/>
                                  <a:pt x="11389" y="53"/>
                                  <a:pt x="11375" y="53"/>
                                </a:cubicBezTo>
                                <a:lnTo>
                                  <a:pt x="11225" y="53"/>
                                </a:lnTo>
                                <a:cubicBezTo>
                                  <a:pt x="11212" y="53"/>
                                  <a:pt x="11200" y="42"/>
                                  <a:pt x="11200" y="28"/>
                                </a:cubicBezTo>
                                <a:cubicBezTo>
                                  <a:pt x="11200" y="14"/>
                                  <a:pt x="11212" y="3"/>
                                  <a:pt x="11225" y="3"/>
                                </a:cubicBezTo>
                                <a:close/>
                                <a:moveTo>
                                  <a:pt x="11575" y="3"/>
                                </a:moveTo>
                                <a:lnTo>
                                  <a:pt x="11725" y="3"/>
                                </a:lnTo>
                                <a:cubicBezTo>
                                  <a:pt x="11739" y="3"/>
                                  <a:pt x="11750" y="14"/>
                                  <a:pt x="11750" y="28"/>
                                </a:cubicBezTo>
                                <a:cubicBezTo>
                                  <a:pt x="11750" y="42"/>
                                  <a:pt x="11739" y="53"/>
                                  <a:pt x="11725" y="53"/>
                                </a:cubicBezTo>
                                <a:lnTo>
                                  <a:pt x="11575" y="53"/>
                                </a:lnTo>
                                <a:cubicBezTo>
                                  <a:pt x="11562" y="53"/>
                                  <a:pt x="11550" y="42"/>
                                  <a:pt x="11550" y="28"/>
                                </a:cubicBezTo>
                                <a:cubicBezTo>
                                  <a:pt x="11550" y="14"/>
                                  <a:pt x="11562" y="3"/>
                                  <a:pt x="11575" y="3"/>
                                </a:cubicBezTo>
                                <a:close/>
                                <a:moveTo>
                                  <a:pt x="11925" y="3"/>
                                </a:moveTo>
                                <a:lnTo>
                                  <a:pt x="12075" y="3"/>
                                </a:lnTo>
                                <a:cubicBezTo>
                                  <a:pt x="12089" y="3"/>
                                  <a:pt x="12100" y="14"/>
                                  <a:pt x="12100" y="28"/>
                                </a:cubicBezTo>
                                <a:cubicBezTo>
                                  <a:pt x="12100" y="42"/>
                                  <a:pt x="12089" y="53"/>
                                  <a:pt x="12075" y="53"/>
                                </a:cubicBezTo>
                                <a:lnTo>
                                  <a:pt x="11925" y="53"/>
                                </a:lnTo>
                                <a:cubicBezTo>
                                  <a:pt x="11912" y="53"/>
                                  <a:pt x="11900" y="42"/>
                                  <a:pt x="11900" y="28"/>
                                </a:cubicBezTo>
                                <a:cubicBezTo>
                                  <a:pt x="11900" y="14"/>
                                  <a:pt x="11912" y="3"/>
                                  <a:pt x="11925" y="3"/>
                                </a:cubicBezTo>
                                <a:close/>
                                <a:moveTo>
                                  <a:pt x="12275" y="3"/>
                                </a:moveTo>
                                <a:lnTo>
                                  <a:pt x="12425" y="3"/>
                                </a:lnTo>
                                <a:cubicBezTo>
                                  <a:pt x="12439" y="3"/>
                                  <a:pt x="12450" y="14"/>
                                  <a:pt x="12450" y="28"/>
                                </a:cubicBezTo>
                                <a:cubicBezTo>
                                  <a:pt x="12450" y="42"/>
                                  <a:pt x="12439" y="53"/>
                                  <a:pt x="12425" y="53"/>
                                </a:cubicBezTo>
                                <a:lnTo>
                                  <a:pt x="12275" y="53"/>
                                </a:lnTo>
                                <a:cubicBezTo>
                                  <a:pt x="12262" y="53"/>
                                  <a:pt x="12250" y="42"/>
                                  <a:pt x="12250" y="28"/>
                                </a:cubicBezTo>
                                <a:cubicBezTo>
                                  <a:pt x="12250" y="14"/>
                                  <a:pt x="12262" y="3"/>
                                  <a:pt x="12275" y="3"/>
                                </a:cubicBezTo>
                                <a:close/>
                                <a:moveTo>
                                  <a:pt x="12625" y="3"/>
                                </a:moveTo>
                                <a:lnTo>
                                  <a:pt x="12775" y="3"/>
                                </a:lnTo>
                                <a:cubicBezTo>
                                  <a:pt x="12789" y="3"/>
                                  <a:pt x="12800" y="14"/>
                                  <a:pt x="12800" y="28"/>
                                </a:cubicBezTo>
                                <a:cubicBezTo>
                                  <a:pt x="12800" y="42"/>
                                  <a:pt x="12789" y="53"/>
                                  <a:pt x="12775" y="53"/>
                                </a:cubicBezTo>
                                <a:lnTo>
                                  <a:pt x="12625" y="53"/>
                                </a:lnTo>
                                <a:cubicBezTo>
                                  <a:pt x="12612" y="53"/>
                                  <a:pt x="12600" y="42"/>
                                  <a:pt x="12600" y="28"/>
                                </a:cubicBezTo>
                                <a:cubicBezTo>
                                  <a:pt x="12600" y="14"/>
                                  <a:pt x="12612" y="3"/>
                                  <a:pt x="12625" y="3"/>
                                </a:cubicBezTo>
                                <a:close/>
                                <a:moveTo>
                                  <a:pt x="12975" y="3"/>
                                </a:moveTo>
                                <a:lnTo>
                                  <a:pt x="13125" y="3"/>
                                </a:lnTo>
                                <a:cubicBezTo>
                                  <a:pt x="13139" y="3"/>
                                  <a:pt x="13150" y="14"/>
                                  <a:pt x="13150" y="28"/>
                                </a:cubicBezTo>
                                <a:cubicBezTo>
                                  <a:pt x="13150" y="42"/>
                                  <a:pt x="13139" y="53"/>
                                  <a:pt x="13125" y="53"/>
                                </a:cubicBezTo>
                                <a:lnTo>
                                  <a:pt x="12975" y="53"/>
                                </a:lnTo>
                                <a:cubicBezTo>
                                  <a:pt x="12962" y="53"/>
                                  <a:pt x="12950" y="42"/>
                                  <a:pt x="12950" y="28"/>
                                </a:cubicBezTo>
                                <a:cubicBezTo>
                                  <a:pt x="12950" y="14"/>
                                  <a:pt x="12962" y="3"/>
                                  <a:pt x="12975" y="3"/>
                                </a:cubicBezTo>
                                <a:close/>
                                <a:moveTo>
                                  <a:pt x="13325" y="3"/>
                                </a:moveTo>
                                <a:lnTo>
                                  <a:pt x="13475" y="3"/>
                                </a:lnTo>
                                <a:cubicBezTo>
                                  <a:pt x="13489" y="3"/>
                                  <a:pt x="13500" y="14"/>
                                  <a:pt x="13500" y="28"/>
                                </a:cubicBezTo>
                                <a:cubicBezTo>
                                  <a:pt x="13500" y="42"/>
                                  <a:pt x="13489" y="53"/>
                                  <a:pt x="13475" y="53"/>
                                </a:cubicBezTo>
                                <a:lnTo>
                                  <a:pt x="13325" y="53"/>
                                </a:lnTo>
                                <a:cubicBezTo>
                                  <a:pt x="13312" y="53"/>
                                  <a:pt x="13300" y="42"/>
                                  <a:pt x="13300" y="28"/>
                                </a:cubicBezTo>
                                <a:cubicBezTo>
                                  <a:pt x="13300" y="14"/>
                                  <a:pt x="13312" y="3"/>
                                  <a:pt x="13325" y="3"/>
                                </a:cubicBezTo>
                                <a:close/>
                                <a:moveTo>
                                  <a:pt x="13675" y="3"/>
                                </a:moveTo>
                                <a:lnTo>
                                  <a:pt x="13825" y="3"/>
                                </a:lnTo>
                                <a:cubicBezTo>
                                  <a:pt x="13839" y="3"/>
                                  <a:pt x="13850" y="14"/>
                                  <a:pt x="13850" y="28"/>
                                </a:cubicBezTo>
                                <a:cubicBezTo>
                                  <a:pt x="13850" y="42"/>
                                  <a:pt x="13839" y="53"/>
                                  <a:pt x="13825" y="53"/>
                                </a:cubicBezTo>
                                <a:lnTo>
                                  <a:pt x="13675" y="53"/>
                                </a:lnTo>
                                <a:cubicBezTo>
                                  <a:pt x="13662" y="53"/>
                                  <a:pt x="13650" y="42"/>
                                  <a:pt x="13650" y="28"/>
                                </a:cubicBezTo>
                                <a:cubicBezTo>
                                  <a:pt x="13650" y="14"/>
                                  <a:pt x="13662" y="3"/>
                                  <a:pt x="13675" y="3"/>
                                </a:cubicBezTo>
                                <a:close/>
                                <a:moveTo>
                                  <a:pt x="14025" y="3"/>
                                </a:moveTo>
                                <a:lnTo>
                                  <a:pt x="14175" y="3"/>
                                </a:lnTo>
                                <a:cubicBezTo>
                                  <a:pt x="14189" y="3"/>
                                  <a:pt x="14200" y="15"/>
                                  <a:pt x="14200" y="28"/>
                                </a:cubicBezTo>
                                <a:cubicBezTo>
                                  <a:pt x="14200" y="42"/>
                                  <a:pt x="14189" y="53"/>
                                  <a:pt x="14175" y="53"/>
                                </a:cubicBezTo>
                                <a:lnTo>
                                  <a:pt x="14025" y="53"/>
                                </a:lnTo>
                                <a:cubicBezTo>
                                  <a:pt x="14012" y="53"/>
                                  <a:pt x="14000" y="42"/>
                                  <a:pt x="14000" y="28"/>
                                </a:cubicBezTo>
                                <a:cubicBezTo>
                                  <a:pt x="14000" y="15"/>
                                  <a:pt x="14012" y="3"/>
                                  <a:pt x="14025" y="3"/>
                                </a:cubicBezTo>
                                <a:close/>
                                <a:moveTo>
                                  <a:pt x="14375" y="3"/>
                                </a:moveTo>
                                <a:lnTo>
                                  <a:pt x="14525" y="3"/>
                                </a:lnTo>
                                <a:cubicBezTo>
                                  <a:pt x="14539" y="3"/>
                                  <a:pt x="14550" y="15"/>
                                  <a:pt x="14550" y="28"/>
                                </a:cubicBezTo>
                                <a:cubicBezTo>
                                  <a:pt x="14550" y="42"/>
                                  <a:pt x="14539" y="53"/>
                                  <a:pt x="14525" y="53"/>
                                </a:cubicBezTo>
                                <a:lnTo>
                                  <a:pt x="14375" y="53"/>
                                </a:lnTo>
                                <a:cubicBezTo>
                                  <a:pt x="14362" y="53"/>
                                  <a:pt x="14350" y="42"/>
                                  <a:pt x="14350" y="28"/>
                                </a:cubicBezTo>
                                <a:cubicBezTo>
                                  <a:pt x="14350" y="15"/>
                                  <a:pt x="14362" y="3"/>
                                  <a:pt x="14375" y="3"/>
                                </a:cubicBezTo>
                                <a:close/>
                                <a:moveTo>
                                  <a:pt x="14725" y="3"/>
                                </a:moveTo>
                                <a:lnTo>
                                  <a:pt x="14875" y="4"/>
                                </a:lnTo>
                                <a:cubicBezTo>
                                  <a:pt x="14889" y="4"/>
                                  <a:pt x="14900" y="15"/>
                                  <a:pt x="14900" y="29"/>
                                </a:cubicBezTo>
                                <a:cubicBezTo>
                                  <a:pt x="14900" y="42"/>
                                  <a:pt x="14889" y="54"/>
                                  <a:pt x="14875" y="54"/>
                                </a:cubicBezTo>
                                <a:lnTo>
                                  <a:pt x="14725" y="53"/>
                                </a:lnTo>
                                <a:cubicBezTo>
                                  <a:pt x="14712" y="53"/>
                                  <a:pt x="14700" y="42"/>
                                  <a:pt x="14700" y="28"/>
                                </a:cubicBezTo>
                                <a:cubicBezTo>
                                  <a:pt x="14700" y="15"/>
                                  <a:pt x="14712" y="3"/>
                                  <a:pt x="14725" y="3"/>
                                </a:cubicBezTo>
                                <a:close/>
                                <a:moveTo>
                                  <a:pt x="15075" y="4"/>
                                </a:moveTo>
                                <a:lnTo>
                                  <a:pt x="15225" y="4"/>
                                </a:lnTo>
                                <a:cubicBezTo>
                                  <a:pt x="15239" y="4"/>
                                  <a:pt x="15250" y="15"/>
                                  <a:pt x="15250" y="29"/>
                                </a:cubicBezTo>
                                <a:cubicBezTo>
                                  <a:pt x="15250" y="42"/>
                                  <a:pt x="15239" y="54"/>
                                  <a:pt x="15225" y="54"/>
                                </a:cubicBezTo>
                                <a:lnTo>
                                  <a:pt x="15075" y="54"/>
                                </a:lnTo>
                                <a:cubicBezTo>
                                  <a:pt x="15062" y="54"/>
                                  <a:pt x="15050" y="42"/>
                                  <a:pt x="15050" y="29"/>
                                </a:cubicBezTo>
                                <a:cubicBezTo>
                                  <a:pt x="15050" y="15"/>
                                  <a:pt x="15062" y="4"/>
                                  <a:pt x="15075" y="4"/>
                                </a:cubicBezTo>
                                <a:close/>
                                <a:moveTo>
                                  <a:pt x="15425" y="4"/>
                                </a:moveTo>
                                <a:lnTo>
                                  <a:pt x="15575" y="4"/>
                                </a:lnTo>
                                <a:cubicBezTo>
                                  <a:pt x="15589" y="4"/>
                                  <a:pt x="15600" y="15"/>
                                  <a:pt x="15600" y="29"/>
                                </a:cubicBezTo>
                                <a:cubicBezTo>
                                  <a:pt x="15600" y="42"/>
                                  <a:pt x="15589" y="54"/>
                                  <a:pt x="15575" y="54"/>
                                </a:cubicBezTo>
                                <a:lnTo>
                                  <a:pt x="15425" y="54"/>
                                </a:lnTo>
                                <a:cubicBezTo>
                                  <a:pt x="15412" y="54"/>
                                  <a:pt x="15400" y="42"/>
                                  <a:pt x="15400" y="29"/>
                                </a:cubicBezTo>
                                <a:cubicBezTo>
                                  <a:pt x="15400" y="15"/>
                                  <a:pt x="15412" y="4"/>
                                  <a:pt x="15425" y="4"/>
                                </a:cubicBezTo>
                                <a:close/>
                                <a:moveTo>
                                  <a:pt x="15775" y="4"/>
                                </a:moveTo>
                                <a:lnTo>
                                  <a:pt x="15925" y="4"/>
                                </a:lnTo>
                                <a:cubicBezTo>
                                  <a:pt x="15939" y="4"/>
                                  <a:pt x="15950" y="15"/>
                                  <a:pt x="15950" y="29"/>
                                </a:cubicBezTo>
                                <a:cubicBezTo>
                                  <a:pt x="15950" y="43"/>
                                  <a:pt x="15939" y="54"/>
                                  <a:pt x="15925" y="54"/>
                                </a:cubicBezTo>
                                <a:lnTo>
                                  <a:pt x="15775" y="54"/>
                                </a:lnTo>
                                <a:cubicBezTo>
                                  <a:pt x="15762" y="54"/>
                                  <a:pt x="15750" y="43"/>
                                  <a:pt x="15750" y="29"/>
                                </a:cubicBezTo>
                                <a:cubicBezTo>
                                  <a:pt x="15750" y="15"/>
                                  <a:pt x="15762" y="4"/>
                                  <a:pt x="15775" y="4"/>
                                </a:cubicBezTo>
                                <a:close/>
                                <a:moveTo>
                                  <a:pt x="16125" y="4"/>
                                </a:moveTo>
                                <a:lnTo>
                                  <a:pt x="16225" y="4"/>
                                </a:lnTo>
                                <a:cubicBezTo>
                                  <a:pt x="16239" y="4"/>
                                  <a:pt x="16250" y="15"/>
                                  <a:pt x="16250" y="29"/>
                                </a:cubicBezTo>
                                <a:cubicBezTo>
                                  <a:pt x="16250" y="43"/>
                                  <a:pt x="16239" y="54"/>
                                  <a:pt x="16225" y="54"/>
                                </a:cubicBezTo>
                                <a:lnTo>
                                  <a:pt x="16125" y="54"/>
                                </a:lnTo>
                                <a:cubicBezTo>
                                  <a:pt x="16112" y="54"/>
                                  <a:pt x="16100" y="43"/>
                                  <a:pt x="16100" y="29"/>
                                </a:cubicBezTo>
                                <a:cubicBezTo>
                                  <a:pt x="16100" y="15"/>
                                  <a:pt x="16112" y="4"/>
                                  <a:pt x="16125"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6" name="Freeform 111"/>
                        <wps:cNvSpPr>
                          <a:spLocks noEditPoints="1"/>
                        </wps:cNvSpPr>
                        <wps:spPr bwMode="auto">
                          <a:xfrm>
                            <a:off x="1308122" y="1065532"/>
                            <a:ext cx="1430024" cy="73002"/>
                          </a:xfrm>
                          <a:custGeom>
                            <a:avLst/>
                            <a:gdLst>
                              <a:gd name="T0" fmla="*/ 549970 w 15666"/>
                              <a:gd name="T1" fmla="*/ 2723796 h 800"/>
                              <a:gd name="T2" fmla="*/ 124984743 w 15666"/>
                              <a:gd name="T3" fmla="*/ 2773802 h 800"/>
                              <a:gd name="T4" fmla="*/ 125534713 w 15666"/>
                              <a:gd name="T5" fmla="*/ 3331903 h 800"/>
                              <a:gd name="T6" fmla="*/ 124984743 w 15666"/>
                              <a:gd name="T7" fmla="*/ 3889912 h 800"/>
                              <a:gd name="T8" fmla="*/ 549970 w 15666"/>
                              <a:gd name="T9" fmla="*/ 3831601 h 800"/>
                              <a:gd name="T10" fmla="*/ 0 w 15666"/>
                              <a:gd name="T11" fmla="*/ 3273592 h 800"/>
                              <a:gd name="T12" fmla="*/ 549970 w 15666"/>
                              <a:gd name="T13" fmla="*/ 2723796 h 800"/>
                              <a:gd name="T14" fmla="*/ 123876588 w 15666"/>
                              <a:gd name="T15" fmla="*/ 0 h 800"/>
                              <a:gd name="T16" fmla="*/ 130534099 w 15666"/>
                              <a:gd name="T17" fmla="*/ 3331903 h 800"/>
                              <a:gd name="T18" fmla="*/ 123868281 w 15666"/>
                              <a:gd name="T19" fmla="*/ 6663714 h 800"/>
                              <a:gd name="T20" fmla="*/ 123876588 w 15666"/>
                              <a:gd name="T21" fmla="*/ 0 h 8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5666" h="800">
                                <a:moveTo>
                                  <a:pt x="66" y="327"/>
                                </a:moveTo>
                                <a:lnTo>
                                  <a:pt x="15000" y="333"/>
                                </a:lnTo>
                                <a:cubicBezTo>
                                  <a:pt x="15037" y="333"/>
                                  <a:pt x="15066" y="363"/>
                                  <a:pt x="15066" y="400"/>
                                </a:cubicBezTo>
                                <a:cubicBezTo>
                                  <a:pt x="15066" y="437"/>
                                  <a:pt x="15037" y="467"/>
                                  <a:pt x="15000" y="467"/>
                                </a:cubicBezTo>
                                <a:lnTo>
                                  <a:pt x="66" y="460"/>
                                </a:lnTo>
                                <a:cubicBezTo>
                                  <a:pt x="30" y="460"/>
                                  <a:pt x="0" y="430"/>
                                  <a:pt x="0" y="393"/>
                                </a:cubicBezTo>
                                <a:cubicBezTo>
                                  <a:pt x="0" y="357"/>
                                  <a:pt x="30" y="327"/>
                                  <a:pt x="66" y="327"/>
                                </a:cubicBezTo>
                                <a:close/>
                                <a:moveTo>
                                  <a:pt x="14867" y="0"/>
                                </a:moveTo>
                                <a:lnTo>
                                  <a:pt x="15666" y="400"/>
                                </a:lnTo>
                                <a:lnTo>
                                  <a:pt x="14866" y="800"/>
                                </a:lnTo>
                                <a:lnTo>
                                  <a:pt x="14867" y="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7" name="Freeform 112"/>
                        <wps:cNvSpPr>
                          <a:spLocks noEditPoints="1"/>
                        </wps:cNvSpPr>
                        <wps:spPr bwMode="auto">
                          <a:xfrm>
                            <a:off x="4162470" y="1064832"/>
                            <a:ext cx="1540526" cy="73102"/>
                          </a:xfrm>
                          <a:custGeom>
                            <a:avLst/>
                            <a:gdLst>
                              <a:gd name="T0" fmla="*/ 11143246 w 8434"/>
                              <a:gd name="T1" fmla="*/ 5538390 h 400"/>
                              <a:gd name="T2" fmla="*/ 280247881 w 8434"/>
                              <a:gd name="T3" fmla="*/ 5638540 h 400"/>
                              <a:gd name="T4" fmla="*/ 281382170 w 8434"/>
                              <a:gd name="T5" fmla="*/ 6772900 h 400"/>
                              <a:gd name="T6" fmla="*/ 280247881 w 8434"/>
                              <a:gd name="T7" fmla="*/ 7873999 h 400"/>
                              <a:gd name="T8" fmla="*/ 11143246 w 8434"/>
                              <a:gd name="T9" fmla="*/ 7773849 h 400"/>
                              <a:gd name="T10" fmla="*/ 10008775 w 8434"/>
                              <a:gd name="T11" fmla="*/ 6672933 h 400"/>
                              <a:gd name="T12" fmla="*/ 11143246 w 8434"/>
                              <a:gd name="T13" fmla="*/ 5538390 h 400"/>
                              <a:gd name="T14" fmla="*/ 13345155 w 8434"/>
                              <a:gd name="T15" fmla="*/ 13345684 h 400"/>
                              <a:gd name="T16" fmla="*/ 0 w 8434"/>
                              <a:gd name="T17" fmla="*/ 6639489 h 400"/>
                              <a:gd name="T18" fmla="*/ 13378580 w 8434"/>
                              <a:gd name="T19" fmla="*/ 0 h 400"/>
                              <a:gd name="T20" fmla="*/ 13345155 w 8434"/>
                              <a:gd name="T21" fmla="*/ 13345684 h 40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8434" h="400">
                                <a:moveTo>
                                  <a:pt x="334" y="166"/>
                                </a:moveTo>
                                <a:lnTo>
                                  <a:pt x="8400" y="169"/>
                                </a:lnTo>
                                <a:cubicBezTo>
                                  <a:pt x="8419" y="169"/>
                                  <a:pt x="8434" y="184"/>
                                  <a:pt x="8434" y="203"/>
                                </a:cubicBezTo>
                                <a:cubicBezTo>
                                  <a:pt x="8434" y="221"/>
                                  <a:pt x="8419" y="236"/>
                                  <a:pt x="8400" y="236"/>
                                </a:cubicBezTo>
                                <a:lnTo>
                                  <a:pt x="334" y="233"/>
                                </a:lnTo>
                                <a:cubicBezTo>
                                  <a:pt x="315" y="233"/>
                                  <a:pt x="300" y="218"/>
                                  <a:pt x="300" y="200"/>
                                </a:cubicBezTo>
                                <a:cubicBezTo>
                                  <a:pt x="300" y="181"/>
                                  <a:pt x="315" y="166"/>
                                  <a:pt x="334" y="166"/>
                                </a:cubicBezTo>
                                <a:close/>
                                <a:moveTo>
                                  <a:pt x="400" y="400"/>
                                </a:moveTo>
                                <a:lnTo>
                                  <a:pt x="0" y="199"/>
                                </a:lnTo>
                                <a:lnTo>
                                  <a:pt x="401" y="0"/>
                                </a:lnTo>
                                <a:lnTo>
                                  <a:pt x="400" y="400"/>
                                </a:ln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58" name="Rectangle 113"/>
                        <wps:cNvSpPr>
                          <a:spLocks noChangeArrowheads="1"/>
                        </wps:cNvSpPr>
                        <wps:spPr bwMode="auto">
                          <a:xfrm>
                            <a:off x="2026334" y="755023"/>
                            <a:ext cx="323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E0"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59" name="Rectangle 114"/>
                        <wps:cNvSpPr>
                          <a:spLocks noChangeArrowheads="1"/>
                        </wps:cNvSpPr>
                        <wps:spPr bwMode="auto">
                          <a:xfrm>
                            <a:off x="1586827" y="895327"/>
                            <a:ext cx="843314"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E1" w14:textId="77777777" w:rsidR="003B2C89" w:rsidRDefault="003B2C89" w:rsidP="00C53C29">
                              <w:pPr>
                                <w:rPr>
                                  <w:lang w:eastAsia="zh-CN"/>
                                </w:rPr>
                              </w:pPr>
                              <w:r>
                                <w:rPr>
                                  <w:color w:val="000000"/>
                                </w:rPr>
                                <w:t xml:space="preserve">UL </w:t>
                              </w:r>
                              <w:r>
                                <w:rPr>
                                  <w:color w:val="000000"/>
                                  <w:lang w:eastAsia="zh-CN"/>
                                </w:rPr>
                                <w:t>t</w:t>
                              </w:r>
                              <w:r>
                                <w:rPr>
                                  <w:rFonts w:hint="eastAsia"/>
                                  <w:color w:val="000000"/>
                                  <w:lang w:eastAsia="zh-CN"/>
                                </w:rPr>
                                <w:t>ransmission</w:t>
                              </w:r>
                            </w:p>
                          </w:txbxContent>
                        </wps:txbx>
                        <wps:bodyPr rot="0" vert="horz" wrap="none" lIns="0" tIns="0" rIns="0" bIns="0" anchor="t" anchorCtr="0" upright="1">
                          <a:spAutoFit/>
                        </wps:bodyPr>
                      </wps:wsp>
                      <wps:wsp>
                        <wps:cNvPr id="60" name="Rectangle 115"/>
                        <wps:cNvSpPr>
                          <a:spLocks noChangeArrowheads="1"/>
                        </wps:cNvSpPr>
                        <wps:spPr bwMode="auto">
                          <a:xfrm>
                            <a:off x="2359040"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E2"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61" name="Rectangle 116"/>
                        <wps:cNvSpPr>
                          <a:spLocks noChangeArrowheads="1"/>
                        </wps:cNvSpPr>
                        <wps:spPr bwMode="auto">
                          <a:xfrm>
                            <a:off x="4984084" y="755023"/>
                            <a:ext cx="32401" cy="260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E3"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62" name="Rectangle 117"/>
                        <wps:cNvSpPr>
                          <a:spLocks noChangeArrowheads="1"/>
                        </wps:cNvSpPr>
                        <wps:spPr bwMode="auto">
                          <a:xfrm>
                            <a:off x="4608878" y="895327"/>
                            <a:ext cx="1175420"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E4" w14:textId="77777777" w:rsidR="003B2C89" w:rsidRDefault="003B2C89" w:rsidP="00C53C29">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wps:txbx>
                        <wps:bodyPr rot="0" vert="horz" wrap="none" lIns="0" tIns="0" rIns="0" bIns="0" anchor="t" anchorCtr="0" upright="1">
                          <a:spAutoFit/>
                        </wps:bodyPr>
                      </wps:wsp>
                      <wps:wsp>
                        <wps:cNvPr id="63" name="Rectangle 118"/>
                        <wps:cNvSpPr>
                          <a:spLocks noChangeArrowheads="1"/>
                        </wps:cNvSpPr>
                        <wps:spPr bwMode="auto">
                          <a:xfrm>
                            <a:off x="5361291" y="895327"/>
                            <a:ext cx="32401" cy="260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8FEE5" w14:textId="77777777" w:rsidR="003B2C89" w:rsidRDefault="003B2C89" w:rsidP="00C53C29">
                              <w:r>
                                <w:rPr>
                                  <w:color w:val="000000"/>
                                </w:rPr>
                                <w:t xml:space="preserve"> </w:t>
                              </w:r>
                            </w:p>
                          </w:txbxContent>
                        </wps:txbx>
                        <wps:bodyPr rot="0" vert="horz" wrap="none" lIns="0" tIns="0" rIns="0" bIns="0" anchor="t" anchorCtr="0" upright="1">
                          <a:spAutoFit/>
                        </wps:bodyPr>
                      </wps:wsp>
                      <wps:wsp>
                        <wps:cNvPr id="64" name="Freeform 119"/>
                        <wps:cNvSpPr>
                          <a:spLocks noEditPoints="1"/>
                        </wps:cNvSpPr>
                        <wps:spPr bwMode="auto">
                          <a:xfrm>
                            <a:off x="5692196" y="1096633"/>
                            <a:ext cx="100302" cy="10200"/>
                          </a:xfrm>
                          <a:custGeom>
                            <a:avLst/>
                            <a:gdLst>
                              <a:gd name="T0" fmla="*/ 861751 w 551"/>
                              <a:gd name="T1" fmla="*/ 0 h 53"/>
                              <a:gd name="T2" fmla="*/ 5833659 w 551"/>
                              <a:gd name="T3" fmla="*/ 36951 h 53"/>
                              <a:gd name="T4" fmla="*/ 6629150 w 551"/>
                              <a:gd name="T5" fmla="*/ 959185 h 53"/>
                              <a:gd name="T6" fmla="*/ 5800529 w 551"/>
                              <a:gd name="T7" fmla="*/ 1881611 h 53"/>
                              <a:gd name="T8" fmla="*/ 828621 w 551"/>
                              <a:gd name="T9" fmla="*/ 1844660 h 53"/>
                              <a:gd name="T10" fmla="*/ 0 w 551"/>
                              <a:gd name="T11" fmla="*/ 922234 h 53"/>
                              <a:gd name="T12" fmla="*/ 861751 w 551"/>
                              <a:gd name="T13" fmla="*/ 0 h 53"/>
                              <a:gd name="T14" fmla="*/ 12462991 w 551"/>
                              <a:gd name="T15" fmla="*/ 73709 h 53"/>
                              <a:gd name="T16" fmla="*/ 17434899 w 551"/>
                              <a:gd name="T17" fmla="*/ 110660 h 53"/>
                              <a:gd name="T18" fmla="*/ 18230389 w 551"/>
                              <a:gd name="T19" fmla="*/ 1033087 h 53"/>
                              <a:gd name="T20" fmla="*/ 17401768 w 551"/>
                              <a:gd name="T21" fmla="*/ 1955321 h 53"/>
                              <a:gd name="T22" fmla="*/ 12429861 w 551"/>
                              <a:gd name="T23" fmla="*/ 1918370 h 53"/>
                              <a:gd name="T24" fmla="*/ 11601058 w 551"/>
                              <a:gd name="T25" fmla="*/ 996136 h 53"/>
                              <a:gd name="T26" fmla="*/ 12462991 w 551"/>
                              <a:gd name="T27" fmla="*/ 73709 h 5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51" h="53">
                                <a:moveTo>
                                  <a:pt x="26" y="0"/>
                                </a:moveTo>
                                <a:lnTo>
                                  <a:pt x="176" y="1"/>
                                </a:lnTo>
                                <a:cubicBezTo>
                                  <a:pt x="189" y="1"/>
                                  <a:pt x="201" y="13"/>
                                  <a:pt x="200" y="26"/>
                                </a:cubicBezTo>
                                <a:cubicBezTo>
                                  <a:pt x="200" y="40"/>
                                  <a:pt x="189" y="51"/>
                                  <a:pt x="175" y="51"/>
                                </a:cubicBezTo>
                                <a:lnTo>
                                  <a:pt x="25" y="50"/>
                                </a:lnTo>
                                <a:cubicBezTo>
                                  <a:pt x="12" y="50"/>
                                  <a:pt x="0" y="39"/>
                                  <a:pt x="0" y="25"/>
                                </a:cubicBezTo>
                                <a:cubicBezTo>
                                  <a:pt x="1" y="12"/>
                                  <a:pt x="12" y="0"/>
                                  <a:pt x="26" y="0"/>
                                </a:cubicBezTo>
                                <a:close/>
                                <a:moveTo>
                                  <a:pt x="376" y="2"/>
                                </a:moveTo>
                                <a:lnTo>
                                  <a:pt x="526" y="3"/>
                                </a:lnTo>
                                <a:cubicBezTo>
                                  <a:pt x="539" y="3"/>
                                  <a:pt x="551" y="14"/>
                                  <a:pt x="550" y="28"/>
                                </a:cubicBezTo>
                                <a:cubicBezTo>
                                  <a:pt x="550" y="42"/>
                                  <a:pt x="539" y="53"/>
                                  <a:pt x="525" y="53"/>
                                </a:cubicBezTo>
                                <a:lnTo>
                                  <a:pt x="375" y="52"/>
                                </a:lnTo>
                                <a:cubicBezTo>
                                  <a:pt x="362" y="52"/>
                                  <a:pt x="350" y="41"/>
                                  <a:pt x="350" y="27"/>
                                </a:cubicBezTo>
                                <a:cubicBezTo>
                                  <a:pt x="351" y="13"/>
                                  <a:pt x="362" y="2"/>
                                  <a:pt x="376" y="2"/>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s:wsp>
                        <wps:cNvPr id="65" name="Freeform 120"/>
                        <wps:cNvSpPr>
                          <a:spLocks noEditPoints="1"/>
                        </wps:cNvSpPr>
                        <wps:spPr bwMode="auto">
                          <a:xfrm>
                            <a:off x="1200120" y="1096633"/>
                            <a:ext cx="100302" cy="9500"/>
                          </a:xfrm>
                          <a:custGeom>
                            <a:avLst/>
                            <a:gdLst>
                              <a:gd name="T0" fmla="*/ 423341 w 1101"/>
                              <a:gd name="T1" fmla="*/ 0 h 105"/>
                              <a:gd name="T2" fmla="*/ 2913831 w 1101"/>
                              <a:gd name="T3" fmla="*/ 16376 h 105"/>
                              <a:gd name="T4" fmla="*/ 3320592 w 1101"/>
                              <a:gd name="T5" fmla="*/ 426776 h 105"/>
                              <a:gd name="T6" fmla="*/ 2905541 w 1101"/>
                              <a:gd name="T7" fmla="*/ 837176 h 105"/>
                              <a:gd name="T8" fmla="*/ 415051 w 1101"/>
                              <a:gd name="T9" fmla="*/ 820710 h 105"/>
                              <a:gd name="T10" fmla="*/ 0 w 1101"/>
                              <a:gd name="T11" fmla="*/ 410400 h 105"/>
                              <a:gd name="T12" fmla="*/ 423341 w 1101"/>
                              <a:gd name="T13" fmla="*/ 0 h 105"/>
                              <a:gd name="T14" fmla="*/ 6234513 w 1101"/>
                              <a:gd name="T15" fmla="*/ 32843 h 105"/>
                              <a:gd name="T16" fmla="*/ 8725003 w 1101"/>
                              <a:gd name="T17" fmla="*/ 41076 h 105"/>
                              <a:gd name="T18" fmla="*/ 9131764 w 1101"/>
                              <a:gd name="T19" fmla="*/ 459619 h 105"/>
                              <a:gd name="T20" fmla="*/ 8716713 w 1101"/>
                              <a:gd name="T21" fmla="*/ 861786 h 105"/>
                              <a:gd name="T22" fmla="*/ 6226223 w 1101"/>
                              <a:gd name="T23" fmla="*/ 853552 h 105"/>
                              <a:gd name="T24" fmla="*/ 5811081 w 1101"/>
                              <a:gd name="T25" fmla="*/ 443243 h 105"/>
                              <a:gd name="T26" fmla="*/ 6234513 w 1101"/>
                              <a:gd name="T27" fmla="*/ 32843 h 105"/>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101" h="105">
                                <a:moveTo>
                                  <a:pt x="51" y="0"/>
                                </a:moveTo>
                                <a:lnTo>
                                  <a:pt x="351" y="2"/>
                                </a:lnTo>
                                <a:cubicBezTo>
                                  <a:pt x="378" y="2"/>
                                  <a:pt x="401" y="25"/>
                                  <a:pt x="400" y="52"/>
                                </a:cubicBezTo>
                                <a:cubicBezTo>
                                  <a:pt x="400" y="80"/>
                                  <a:pt x="378" y="102"/>
                                  <a:pt x="350" y="102"/>
                                </a:cubicBezTo>
                                <a:lnTo>
                                  <a:pt x="50" y="100"/>
                                </a:lnTo>
                                <a:cubicBezTo>
                                  <a:pt x="23" y="100"/>
                                  <a:pt x="0" y="78"/>
                                  <a:pt x="0" y="50"/>
                                </a:cubicBezTo>
                                <a:cubicBezTo>
                                  <a:pt x="1" y="23"/>
                                  <a:pt x="23" y="0"/>
                                  <a:pt x="51" y="0"/>
                                </a:cubicBezTo>
                                <a:close/>
                                <a:moveTo>
                                  <a:pt x="751" y="4"/>
                                </a:moveTo>
                                <a:lnTo>
                                  <a:pt x="1051" y="5"/>
                                </a:lnTo>
                                <a:cubicBezTo>
                                  <a:pt x="1078" y="5"/>
                                  <a:pt x="1101" y="28"/>
                                  <a:pt x="1100" y="56"/>
                                </a:cubicBezTo>
                                <a:cubicBezTo>
                                  <a:pt x="1100" y="83"/>
                                  <a:pt x="1078" y="105"/>
                                  <a:pt x="1050" y="105"/>
                                </a:cubicBezTo>
                                <a:lnTo>
                                  <a:pt x="750" y="104"/>
                                </a:lnTo>
                                <a:cubicBezTo>
                                  <a:pt x="723" y="104"/>
                                  <a:pt x="700" y="81"/>
                                  <a:pt x="700" y="54"/>
                                </a:cubicBezTo>
                                <a:cubicBezTo>
                                  <a:pt x="701" y="26"/>
                                  <a:pt x="723" y="4"/>
                                  <a:pt x="751" y="4"/>
                                </a:cubicBezTo>
                                <a:close/>
                              </a:path>
                            </a:pathLst>
                          </a:custGeom>
                          <a:solidFill>
                            <a:srgbClr val="000000"/>
                          </a:solidFill>
                          <a:ln w="1270">
                            <a:solidFill>
                              <a:srgbClr val="000000"/>
                            </a:solidFill>
                            <a:bevel/>
                            <a:headEnd/>
                            <a:tailEnd/>
                          </a:ln>
                        </wps:spPr>
                        <wps:bodyPr rot="0" vert="horz" wrap="square" lIns="91440" tIns="45720" rIns="91440" bIns="45720" anchor="t" anchorCtr="0" upright="1">
                          <a:noAutofit/>
                        </wps:bodyPr>
                      </wps:wsp>
                    </wpc:wpc>
                  </a:graphicData>
                </a:graphic>
              </wp:inline>
            </w:drawing>
          </mc:Choice>
          <mc:Fallback>
            <w:pict>
              <v:group w14:anchorId="07D8FE9C" id="Canvas 119" o:spid="_x0000_s1026" editas="canvas" style="width:488.15pt;height:234.7pt;mso-position-horizontal-relative:char;mso-position-vertical-relative:line" coordsize="61995,29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">
                <v:shape id="_x0000_s1027" type="#_x0000_t75" style="position:absolute;width:61995;height:29806;visibility:visible;mso-wrap-style:square">
                  <v:fill o:detectmouseclick="t"/>
                  <v:path o:connecttype="none"/>
                </v:shape>
                <v:rect id="Rectangle 64" o:spid="_x0000_s1028" style="position:absolute;left:61354;top:27203;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7D8FEC7" w14:textId="77777777" w:rsidR="003B2C89" w:rsidRDefault="003B2C89" w:rsidP="00C53C29">
                        <w:r>
                          <w:rPr>
                            <w:color w:val="000000"/>
                          </w:rPr>
                          <w:t xml:space="preserve"> </w:t>
                        </w:r>
                      </w:p>
                    </w:txbxContent>
                  </v:textbox>
                </v:rect>
                <v:shape id="Freeform 65" o:spid="_x0000_s1029" style="position:absolute;left:12001;top:15341;width:45739;height:89;visibility:visible;mso-wrap-style:square;v-text-anchor:top" coordsize="2505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" path="m25,l175,v14,,25,12,25,25c200,39,189,50,175,50l25,50c12,50,,39,,25,,12,12,,25,xm375,l525,v14,,25,12,25,25c550,39,539,50,525,50r-150,c362,50,350,39,350,25,350,12,362,,375,xm725,l875,v14,,25,12,25,25c900,39,889,50,875,50r-150,c712,50,700,39,700,25,700,12,712,,725,xm1075,r150,c1239,,1250,12,1250,25v,14,-11,25,-25,25l1075,50v-13,,-25,-11,-25,-25c1050,12,1062,,1075,xm1425,r150,c1589,,1600,12,1600,25v,14,-11,25,-25,25l1425,50v-13,,-25,-11,-25,-25c1400,12,1412,,1425,xm1775,r150,c1939,,1950,12,1950,25v,14,-11,25,-25,25l1775,50v-13,,-25,-11,-25,-25c1750,12,1762,,1775,xm2125,r150,c2289,,2300,12,2300,25v,14,-11,25,-25,25l2125,50v-13,,-25,-11,-25,-25c2100,12,2112,,2125,xm2475,r150,c2639,,2650,12,2650,25v,14,-11,25,-25,25l2475,50v-13,,-25,-11,-25,-25c2450,12,2462,,2475,xm2825,r150,c2989,,3000,12,3000,25v,14,-11,25,-25,25l2825,50v-13,,-25,-11,-25,-25c2800,12,2812,,2825,xm3175,r150,c3339,,3350,12,3350,25v,14,-11,25,-25,25l3175,50v-13,,-25,-11,-25,-25c3150,12,3162,,3175,xm3525,r150,c3689,,3700,12,3700,25v,14,-11,25,-25,25l3525,50v-13,,-25,-11,-25,-25c3500,12,3512,,3525,xm3875,r150,c4039,,4050,12,4050,25v,14,-11,25,-25,25l3875,50v-13,,-25,-11,-25,-25c3850,12,3862,,3875,xm4225,r150,c4389,,4400,12,4400,25v,14,-11,25,-25,25l4225,50v-13,,-25,-11,-25,-25c4200,12,4212,,4225,xm4575,r150,c4739,,4750,12,4750,25v,14,-11,25,-25,25l4575,50v-13,,-25,-11,-25,-25c4550,12,4562,,4575,xm4925,r150,c5089,,5100,12,5100,25v,14,-11,25,-25,25l4925,50v-13,,-25,-11,-25,-25c4900,12,4912,,4925,xm5275,r150,c5439,,5450,12,5450,25v,14,-11,25,-25,25l5275,50v-13,,-25,-11,-25,-25c5250,12,5262,,5275,xm5625,r150,c5789,,5800,12,5800,25v,14,-11,25,-25,25l5625,50v-13,,-25,-11,-25,-25c5600,12,5612,,5625,xm5975,r150,c6139,,6150,12,6150,25v,14,-11,25,-25,25l5975,50v-13,,-25,-11,-25,-25c5950,12,5962,,5975,xm6325,r150,c6489,,6500,12,6500,25v,14,-11,25,-25,25l6325,50v-13,,-25,-11,-25,-25c6300,12,6312,,6325,xm6675,r150,c6839,,6850,12,6850,25v,14,-11,25,-25,25l6675,50v-13,,-25,-11,-25,-25c6650,12,6662,,6675,xm7025,r150,c7189,,7200,12,7200,25v,14,-11,25,-25,25l7025,50v-13,,-25,-11,-25,-25c7000,12,7012,,7025,xm7375,r150,c7539,,7550,12,7550,25v,14,-11,25,-25,25l7375,50v-13,,-25,-11,-25,-25c7350,12,7362,,7375,xm7725,r150,c7889,,7900,12,7900,25v,14,-11,25,-25,25l7725,50v-13,,-25,-11,-25,-25c7700,12,7712,,7725,xm8075,r150,c8239,,8250,12,8250,25v,14,-11,25,-25,25l8075,50v-13,,-25,-11,-25,-25c8050,12,8062,,8075,xm8425,r150,c8589,,8600,12,8600,25v,14,-11,25,-25,25l8425,50v-13,,-25,-11,-25,-25c8400,12,8412,,8425,xm8775,r150,c8939,,8950,12,8950,25v,14,-11,25,-25,25l8775,50v-13,,-25,-11,-25,-25c8750,12,8762,,8775,xm9125,r150,c9289,,9300,12,9300,25v,14,-11,25,-25,25l9125,50v-13,,-25,-11,-25,-25c9100,12,9112,,9125,xm9475,r150,c9639,,9650,12,9650,25v,14,-11,25,-25,25l9475,50v-13,,-25,-11,-25,-25c9450,12,9462,,9475,xm9825,r150,c9989,,10000,12,10000,25v,14,-11,25,-25,25l9825,50v-13,,-25,-11,-25,-25c9800,12,9812,,9825,xm10175,r150,c10339,,10350,12,10350,25v,14,-11,25,-25,25l10175,50v-13,,-25,-11,-25,-25c10150,12,10162,,10175,xm10525,r150,c10689,,10700,12,10700,25v,14,-11,25,-25,25l10525,50v-13,,-25,-11,-25,-25c10500,12,10512,,10525,xm10875,r150,c11039,,11050,12,11050,25v,14,-11,25,-25,25l10875,50v-13,,-25,-11,-25,-25c10850,12,10862,,10875,xm11225,r150,c11389,,11400,12,11400,25v,14,-11,25,-25,25l11225,50v-13,,-25,-11,-25,-25c11200,12,11212,,11225,xm11575,r150,c11739,,11750,12,11750,25v,14,-11,25,-25,25l11575,50v-13,,-25,-11,-25,-25c11550,12,11562,,11575,xm11925,r150,c12089,,12100,12,12100,25v,14,-11,25,-25,25l11925,50v-13,,-25,-11,-25,-25c11900,12,11912,,11925,xm12275,r150,c12439,,12450,12,12450,25v,14,-11,25,-25,25l12275,50v-13,,-25,-11,-25,-25c12250,12,12262,,12275,xm12625,r150,c12789,,12800,12,12800,25v,14,-11,25,-25,25l12625,50v-13,,-25,-11,-25,-25c12600,12,12612,,12625,xm12975,r150,c13139,,13150,12,13150,25v,14,-11,25,-25,25l12975,50v-13,,-25,-11,-25,-25c12950,12,12962,,12975,xm13325,r150,c13489,,13500,12,13500,25v,14,-11,25,-25,25l13325,50v-13,,-25,-11,-25,-25c13300,12,13312,,13325,xm13675,r150,c13839,,13850,12,13850,25v,14,-11,25,-25,25l13675,50v-13,,-25,-11,-25,-25c13650,12,13662,,13675,xm14025,r150,c14189,,14200,12,14200,25v,14,-11,25,-25,25l14025,50v-13,,-25,-11,-25,-25c14000,12,14012,,14025,xm14375,r150,c14539,,14550,12,14550,25v,14,-11,25,-25,25l14375,50v-13,,-25,-11,-25,-25c14350,12,14362,,14375,xm14725,r150,c14889,,14900,12,14900,25v,14,-11,25,-25,25l14725,50v-13,,-25,-11,-25,-25c14700,12,14712,,14725,xm15075,r150,c15239,,15250,12,15250,25v,14,-11,25,-25,25l15075,50v-13,,-25,-11,-25,-25c15050,12,15062,,15075,xm15425,r150,c15589,,15600,12,15600,25v,14,-11,25,-25,25l15425,50v-13,,-25,-11,-25,-25c15400,12,15412,,15425,xm15775,r150,c15939,,15950,12,15950,25v,14,-11,25,-25,25l15775,50v-13,,-25,-11,-25,-25c15750,12,15762,,15775,xm16125,r150,c16289,,16300,12,16300,25v,14,-11,25,-25,25l16125,50v-13,,-25,-11,-25,-25c16100,12,16112,,16125,xm16475,r150,c16639,,16650,12,16650,25v,14,-11,25,-25,25l16475,50v-13,,-25,-11,-25,-25c16450,12,16462,,16475,xm16825,r150,c16989,,17000,12,17000,25v,14,-11,25,-25,25l16825,50v-13,,-25,-11,-25,-25c16800,12,16812,,16825,xm17175,r150,c17339,,17350,12,17350,25v,14,-11,25,-25,25l17175,50v-13,,-25,-11,-25,-25c17150,12,17162,,17175,xm17525,r150,c17689,,17700,12,17700,25v,14,-11,25,-25,25l17525,50v-13,,-25,-11,-25,-25c17500,12,17512,,17525,xm17875,r150,c18039,,18050,12,18050,25v,14,-11,25,-25,25l17875,50v-13,,-25,-11,-25,-25c17850,12,17862,,17875,xm18225,r150,c18389,,18400,12,18400,25v,14,-11,25,-25,25l18225,50v-13,,-25,-11,-25,-25c18200,12,18212,,18225,xm18575,r150,c18739,,18750,12,18750,25v,14,-11,25,-25,25l18575,50v-13,,-25,-11,-25,-25c18550,12,18562,,18575,xm18925,r150,c19089,,19100,12,19100,25v,14,-11,25,-25,25l18925,50v-13,,-25,-11,-25,-25c18900,12,18912,,18925,xm19275,r150,c19439,,19450,12,19450,25v,14,-11,25,-25,25l19275,50v-13,,-25,-11,-25,-25c19250,12,19262,,19275,xm19625,r150,c19789,,19800,12,19800,25v,14,-11,25,-25,25l19625,50v-13,,-25,-11,-25,-25c19600,12,19612,,19625,xm19975,r150,c20139,,20150,12,20150,25v,14,-11,25,-25,25l19975,50v-13,,-25,-11,-25,-25c19950,12,19962,,19975,xm20325,r150,c20489,,20500,12,20500,25v,14,-11,25,-25,25l20325,50v-13,,-25,-11,-25,-25c20300,12,20312,,20325,xm20675,r150,c20839,,20850,12,20850,25v,14,-11,25,-25,25l20675,50v-13,,-25,-11,-25,-25c20650,12,20662,,20675,xm21025,r150,c21189,,21200,12,21200,25v,14,-11,25,-25,25l21025,50v-13,,-25,-11,-25,-25c21000,12,21012,,21025,xm21375,r150,c21539,,21550,12,21550,25v,14,-11,25,-25,25l21375,50v-13,,-25,-11,-25,-25c21350,12,21362,,21375,xm21725,r150,c21889,,21900,12,21900,25v,14,-11,25,-25,25l21725,50v-13,,-25,-11,-25,-25c21700,12,21712,,21725,xm22075,r150,c22239,,22250,12,22250,25v,14,-11,25,-25,25l22075,50v-13,,-25,-11,-25,-25c22050,12,22062,,22075,xm22425,r150,c22589,,22600,12,22600,25v,14,-11,25,-25,25l22425,50v-13,,-25,-11,-25,-25c22400,12,22412,,22425,xm22775,r150,c22939,,22950,12,22950,25v,14,-11,25,-25,25l22775,50v-13,,-25,-11,-25,-25c22750,12,22762,,22775,xm23125,r150,c23289,,23300,12,23300,25v,14,-11,25,-25,25l23125,50v-13,,-25,-11,-25,-25c23100,12,23112,,23125,xm23475,r150,c23639,,23650,12,23650,25v,14,-11,25,-25,25l23475,50v-13,,-25,-11,-25,-25c23450,12,23462,,23475,xm23825,r150,c23989,,24000,12,24000,25v,14,-11,25,-25,25l23825,50v-13,,-25,-11,-25,-25c23800,12,23812,,23825,xm24175,r150,c24339,,24350,12,24350,25v,14,-11,25,-25,25l24175,50v-13,,-25,-11,-25,-25c24150,12,24162,,24175,xm24525,r150,c24689,,24700,12,24700,25v,14,-11,25,-25,25l24525,50v-13,,-25,-11,-25,-25c24500,12,24512,,24525,xm24875,r150,c25039,,25050,12,25050,25v,14,-11,25,-25,25l24875,50v-13,,-25,-11,-25,-25c24850,12,24862,,24875,xe" fillcolor="black" strokeweight=".1pt">
                  <v:stroke joinstyle="bevel"/>
                  <v:path arrowok="t" o:connecttype="custom" o:connectlocs="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2147483646,0;2147483646,0;2147483646,140835380;2147483646,281670760;2147483646,281670760;2147483646,140835380;2147483646,0" o:connectangles="0,0,0,0,0,0,0,0,0,0,0,0,0,0,0,0,0,0,0,0,0,0,0,0,0,0,0,0,0,0,0,0,0,0,0,0,0,0,0,0,0,0,0,0,0,0,0,0,0,0,0,0,0,0,0,0,0,0,0,0,0,0,0"/>
                  <o:lock v:ext="edit" verticies="t"/>
                </v:shape>
                <v:shape id="Freeform 66" o:spid="_x0000_s1030" style="position:absolute;left:11715;top:18675;width:46895;height:730;visibility:visible;mso-wrap-style:square;v-text-anchor:top" coordsize="2568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" path="m34,163r25313,3c25366,166,25381,181,25381,200v,18,-15,33,-34,33l34,230c15,230,,215,,196,,178,15,163,34,163xm25280,r400,200l25280,400r,-400xe" fillcolor="black" strokeweight=".1pt">
                  <v:stroke joinstyle="bevel"/>
                  <v:path arrowok="t" o:connecttype="custom" o:connectlocs="207059887,991181735;2147483646,1009401209;2147483646,1216177732;2147483646,1416825554;207059887,1398572681;0,1191829557;207059887,991181735;2147483646,0;2147483646,1216177732;2147483646,2147483646;2147483646,0" o:connectangles="0,0,0,0,0,0,0,0,0,0,0"/>
                  <o:lock v:ext="edit" verticies="t"/>
                </v:shape>
                <v:shape id="Freeform 67" o:spid="_x0000_s1031" style="position:absolute;left:12693;top:361;width:730;height:19279;visibility:visible;mso-wrap-style:square;v-text-anchor:top" coordsize="800,2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" path="m326,21093l333,667v,-37,30,-67,67,-67c436,600,466,630,466,667r-6,20426c460,21130,430,21160,393,21160v-37,,-67,-30,-67,-67xm,800l400,,800,800,,800xe" fillcolor="black" strokeweight=".1pt">
                  <v:stroke joinstyle="bevel"/>
                  <v:path arrowok="t" o:connecttype="custom" o:connectlocs="247788663,2147483646;253109432,504482283;304036116,453809059;354196654,504482283;349633636,2147483646;298715256,2147483646;247788663,2147483646;0,605081509;304036116,0;608063928,605081509;0,605081509" o:connectangles="0,0,0,0,0,0,0,0,0,0,0"/>
                  <o:lock v:ext="edit" verticies="t"/>
                </v:shape>
                <v:shape id="Freeform 68" o:spid="_x0000_s1032" style="position:absolute;left:24053;top:12065;width:96;height:7296;visibility:visible;mso-wrap-style:square;v-text-anchor:top" coordsize="107,8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" path="m100,50r1,300c101,378,78,400,51,400,23,400,1,378,1,351l,51c,23,23,,50,v28,,50,23,50,50xm101,750r,300c101,1078,79,1100,51,1100v-27,,-50,-22,-50,-49l1,751v,-28,22,-51,50,-51c79,700,101,723,101,750xm102,1450r,300c102,1778,80,1800,52,1800v-28,,-50,-22,-50,-49l2,1451v,-28,22,-51,50,-51c79,1400,102,1423,102,1450xm102,2150r,300c103,2478,80,2500,53,2500v-28,,-50,-22,-51,-49l2,2151v,-28,23,-51,50,-51c80,2100,102,2123,102,2150xm103,2850r,300c103,3178,81,3200,53,3200v-27,,-50,-22,-50,-49l3,2851v,-28,22,-51,50,-51c80,2800,103,2823,103,2850xm103,3550r1,300c104,3878,81,3900,54,3900v-28,,-50,-22,-50,-49l3,3551v,-28,23,-51,50,-51c81,3500,103,3523,103,3550xm104,4250r,300c104,4578,82,4600,54,4600v-27,,-50,-22,-50,-49l4,4251v,-28,22,-51,50,-51c82,4200,104,4223,104,4250xm105,4950r,300c105,5278,83,5300,55,5300v-28,,-50,-22,-50,-49l5,4951v,-28,22,-51,50,-51c82,4900,105,4923,105,4950xm105,5650r,300c105,5978,83,6000,55,6000v-27,,-50,-22,-50,-49l5,5651v,-28,23,-51,50,-51c83,5600,105,5623,105,5650xm106,6350r,300c106,6678,84,6700,56,6700v-28,,-50,-22,-50,-49l6,6351v,-28,22,-51,50,-51c83,6300,106,6323,106,6350xm106,7050r1,300c107,7378,84,7400,57,7400v-28,,-50,-22,-50,-49l6,7051v,-28,23,-51,50,-51c84,7000,106,7023,106,7050xm107,7750r,207c107,7985,85,8007,57,8007v-27,,-50,-22,-50,-50l7,7751v,-28,22,-51,50,-51c85,7700,107,7723,107,7750xe" fillcolor="black" strokeweight=".1pt">
                  <v:stroke joinstyle="bevel"/>
                  <v:path arrowok="t" o:connecttype="custom" o:connectlocs="72374041,264820437;716411,265576121;35828815,0;72374041,567471233;36545226,832283469;716411,568226825;72374041,567471233;73090452,1324094077;1432822,1324849669;37261637,1059273548;73090452,1626744873;37978049,1891557018;1432822,1627500465;73090452,1626744873;73806864,2147483646;2149234,2147483646;37978049,2118547188;73806864,2147483646;38694460,2147483646;2149234,2147483646;73806864,2147483646;74523275,2147483646;2865645,2147483646;38694460,2147483646;75239686,2147483646;39410871,2147483646;3582056,2147483646;75239686,2147483646;75239686,2147483646;3582056,2147483646;39410871,2147483646;75956097,2147483646;40127282,2147483646;4298467,2147483646;75956097,2147483646;76672508,2147483646;5014879,2147483646;40127282,2147483646;76672508,2147483646;40843693,2147483646;5014879,2147483646;76672508,2147483646" o:connectangles="0,0,0,0,0,0,0,0,0,0,0,0,0,0,0,0,0,0,0,0,0,0,0,0,0,0,0,0,0,0,0,0,0,0,0,0,0,0,0,0,0,0"/>
                  <o:lock v:ext="edit" verticies="t"/>
                </v:shape>
                <v:shape id="Freeform 69" o:spid="_x0000_s1033" style="position:absolute;left:27336;top:2222;width:102;height:16948;visibility:visible;mso-wrap-style:square;v-text-anchor:top" coordsize="107,1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" path="m100,50r1,300c101,378,78,400,51,400,23,400,1,378,1,350l,50c,23,23,,50,v28,,50,23,50,50xm101,750r,300c101,1078,78,1100,51,1100v-28,,-50,-22,-50,-50l1,750v,-27,22,-50,50,-50c78,700,101,723,101,750xm101,1450r,300c101,1778,79,1800,51,1800v-28,,-50,-22,-50,-50l1,1450v,-27,22,-50,50,-50c79,1400,101,1423,101,1450xm101,2150r,300c101,2478,79,2500,51,2500v-27,,-50,-22,-50,-50l1,2150v,-27,23,-50,50,-50c79,2100,101,2123,101,2150xm101,2850r1,300c102,3178,79,3200,52,3200v-28,,-50,-22,-50,-50l1,2850v,-27,23,-50,50,-50c79,2800,101,2823,101,2850xm102,3550r,300c102,3878,79,3900,52,3900v-28,,-50,-22,-50,-50l2,3550v,-27,22,-50,50,-50c79,3500,102,3523,102,3550xm102,4250r,300c102,4578,80,4600,52,4600v-28,,-50,-22,-50,-50l2,4250v,-27,22,-50,50,-50c80,4200,102,4223,102,4250xm102,4950r,300c102,5278,80,5300,52,5300v-27,,-50,-22,-50,-50l2,4950v,-27,23,-50,50,-50c80,4900,102,4923,102,4950xm102,5650r1,300c103,5978,80,6000,53,6000v-28,,-50,-22,-50,-50l2,5650v,-27,23,-50,50,-50c80,5600,102,5623,102,5650xm103,6350r,300c103,6678,80,6700,53,6700v-28,,-50,-22,-50,-50l3,6350v,-27,22,-50,50,-50c80,6300,103,6323,103,6350xm103,7050r,300c103,7378,81,7400,53,7400v-28,,-50,-22,-50,-50l3,7050v,-27,22,-50,50,-50c81,7000,103,7023,103,7050xm103,7750r,300c103,8078,81,8100,53,8100v-27,,-50,-22,-50,-50l3,7750v,-27,23,-50,50,-50c81,7700,103,7723,103,7750xm103,8450r1,300c104,8778,81,8800,54,8800v-28,,-50,-22,-50,-50l3,8450v,-27,23,-50,50,-50c81,8400,103,8423,103,8450xm104,9150r,300c104,9478,81,9500,54,9500v-28,,-50,-22,-50,-50l4,9150v,-27,22,-50,50,-50c81,9100,104,9123,104,9150xm104,9850r,300c104,10178,82,10200,54,10200v-28,,-50,-22,-50,-50l4,9850v,-27,22,-50,50,-50c82,9800,104,9823,104,9850xm104,10550r,300c104,10878,82,10900,54,10900v-27,,-50,-22,-50,-50l4,10550v,-27,23,-50,50,-50c82,10500,104,10523,104,10550xm104,11250r1,300c105,11578,82,11600,55,11600v-28,,-50,-22,-50,-50l4,11250v,-27,23,-50,50,-50c82,11200,104,11223,104,11250xm105,11950r,300c105,12278,82,12300,55,12300v-28,,-50,-22,-50,-50l5,11950v,-27,22,-50,50,-50c82,11900,105,11923,105,11950xm105,12650r,300c105,12978,83,13000,55,13000v-28,,-50,-22,-50,-50l5,12650v,-27,22,-50,50,-50c83,12600,105,12623,105,12650xm105,13350r,300c105,13678,83,13700,55,13700v-27,,-50,-22,-50,-50l5,13350v,-27,23,-50,50,-50c83,13300,105,13323,105,13350xm105,14050r1,300c106,14378,83,14400,56,14400v-28,,-50,-22,-50,-50l5,14050v,-27,23,-50,50,-50c83,14000,105,14023,105,14050xm106,14750r,300c106,15078,83,15100,56,15100v-28,,-50,-22,-50,-50l6,14750v,-27,22,-50,50,-50c83,14700,106,14723,106,14750xm106,15450r,300c106,15778,84,15800,56,15800v-28,,-50,-22,-50,-50l6,15450v,-27,22,-50,50,-50c84,15400,106,15423,106,15450xm106,16150r,300c106,16478,84,16500,56,16500v-27,,-50,-22,-50,-50l6,16150v,-27,23,-50,50,-50c84,16100,106,16123,106,16150xm106,16850r1,300c107,17178,84,17200,57,17200v-28,,-50,-22,-50,-50l6,16850v,-27,23,-50,50,-50c84,16800,106,16823,106,16850xm107,17550r,300c107,17878,84,17900,57,17900v-28,,-50,-22,-50,-50l7,17550v,-27,22,-50,50,-50c84,17500,107,17523,107,17550xm107,18250r,300c107,18578,85,18600,57,18600v-28,,-50,-22,-50,-50l7,18250v,-27,22,-50,50,-50c85,18200,107,18223,107,18250xe" fillcolor="black" strokeweight=".1pt">
                  <v:stroke joinstyle="bevel"/>
                  <v:path arrowok="t" o:connecttype="custom" o:connectlocs="44009568,302629223;43146286,0;87146798,794393430;863282,567421444;87146798,1097022653;863282,1323986256;87146798,1097022653;44009568,1891415992;44009568,1588786769;88010080,2147483646;863282,2147483646;88010080,2147483646;1726564,2147483646;88010080,2147483646;44872850,2147483646;44872850,2147483646;88010080,2147483646;1726564,2147483646;88010080,2147483646;2589847,2147483646;88010080,2147483646;45736133,2147483646;45736133,2147483646;88873363,2147483646;2589847,2147483646;88873363,2147483646;2589847,2147483646;88873363,2147483646;46590359,2147483646;45736133,2147483646;89736645,2147483646;3453129,2147483646;89736645,2147483646;3453129,2147483646;89736645,2147483646;46590359,2147483646;46590359,2147483646;90599927,2147483646;3453129,2147483646;90599927,2147483646;4316411,2147483646;90599927,2147483646;47453641,2147483646;47453641,2147483646;90599927,2147483646;4316411,2147483646;90599927,2147483646;5179693,2147483646;90599927,2147483646;48316923,2147483646;48316923,2147483646;91463209,2147483646;5179693,2147483646;91463209,2147483646;5179693,2147483646;91463209,2147483646;49180206,2147483646;48316923,2147483646;92326492,2147483646;6043071,2147483646;92326492,2147483646;6043071,2147483646;92326492,2147483646" o:connectangles="0,0,0,0,0,0,0,0,0,0,0,0,0,0,0,0,0,0,0,0,0,0,0,0,0,0,0,0,0,0,0,0,0,0,0,0,0,0,0,0,0,0,0,0,0,0,0,0,0,0,0,0,0,0,0,0,0,0,0,0,0,0,0"/>
                  <o:lock v:ext="edit" verticies="t"/>
                </v:shape>
                <v:shape id="Freeform 70" o:spid="_x0000_s1034" style="position:absolute;left:41579;top:2222;width:102;height:16948;visibility:visible;mso-wrap-style:square;v-text-anchor:top" coordsize="5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" path="m50,25r1,150c51,189,39,200,26,200,12,200,1,189,1,175l,25c,12,12,,25,,39,,50,12,50,25xm51,375r,150c51,539,39,550,26,550,12,550,1,539,1,525l1,375v,-13,11,-25,25,-25c39,350,51,362,51,375xm51,725r,150c51,889,40,900,26,900,12,900,1,889,1,875l1,725v,-13,11,-25,25,-25c40,700,51,712,51,725xm51,1075r,150c51,1239,40,1250,26,1250v-14,,-25,-11,-25,-25l1,1075v,-13,11,-25,25,-25c40,1050,51,1062,51,1075xm51,1425r,150c51,1589,40,1600,26,1600v-14,,-25,-11,-25,-25l1,1425v,-13,11,-25,25,-25c40,1400,51,1412,51,1425xm51,1775r,150c51,1939,40,1950,26,1950v-14,,-25,-11,-25,-25l1,1775v,-13,11,-25,25,-25c40,1750,51,1762,51,1775xm51,2125r,150c51,2289,40,2300,26,2300v-14,,-25,-11,-25,-25l1,2125v,-13,11,-25,25,-25c40,2100,51,2112,51,2125xm51,2475r,150c51,2639,40,2650,26,2650v-13,,-25,-11,-25,-25l1,2475v,-13,12,-25,25,-25c40,2450,51,2462,51,2475xm51,2825r1,150c52,2989,40,3000,27,3000v-14,,-25,-11,-25,-25l1,2825v,-13,12,-25,25,-25c40,2800,51,2812,51,2825xm52,3175r,150c52,3339,40,3350,27,3350v-14,,-25,-11,-25,-25l2,3175v,-13,11,-25,25,-25c40,3150,52,3162,52,3175xm52,3525r,150c52,3689,41,3700,27,3700v-14,,-25,-11,-25,-25l2,3525v,-13,11,-25,25,-25c40,3500,52,3512,52,3525xm52,3875r,150c52,4039,41,4050,27,4050v-14,,-25,-11,-25,-25l2,3875v,-13,11,-25,25,-25c41,3850,52,3862,52,3875xm52,4225r,150c52,4389,41,4400,27,4400v-14,,-25,-11,-25,-25l2,4225v,-13,11,-25,25,-25c41,4200,52,4212,52,4225xm52,4575r,150c52,4739,41,4750,27,4750v-14,,-25,-11,-25,-25l2,4575v,-13,11,-25,25,-25c41,4550,52,4562,52,4575xm52,4925r,150c52,5089,41,5100,27,5100v-14,,-25,-11,-25,-25l2,4925v,-13,11,-25,25,-25c41,4900,52,4912,52,4925xm52,5275r,150c52,5439,41,5450,27,5450v-13,,-25,-11,-25,-25l2,5275v,-13,12,-25,25,-25c41,5250,52,5262,52,5275xm52,5625r,150c53,5789,41,5800,28,5800v-14,,-25,-11,-26,-25l2,5625v,-13,12,-25,25,-25c41,5600,52,5612,52,5625xm53,5975r,150c53,6139,41,6150,28,6150v-14,,-25,-11,-25,-25l3,5975v,-13,11,-25,25,-25c41,5950,53,5962,53,5975xm53,6325r,150c53,6489,42,6500,28,6500v-14,,-25,-11,-25,-25l3,6325v,-13,11,-25,25,-25c41,6300,53,6312,53,6325xm53,6675r,150c53,6839,42,6850,28,6850v-14,,-25,-11,-25,-25l3,6675v,-13,11,-25,25,-25c42,6650,53,6662,53,6675xm53,7025r,150c53,7189,42,7200,28,7200v-14,,-25,-11,-25,-25l3,7025v,-13,11,-25,25,-25c42,7000,53,7012,53,7025xm53,7375r,150c53,7539,42,7550,28,7550v-14,,-25,-11,-25,-25l3,7375v,-13,11,-25,25,-25c42,7350,53,7362,53,7375xm53,7725r,150c53,7889,42,7900,28,7900v-14,,-25,-11,-25,-25l3,7725v,-13,11,-25,25,-25c42,7700,53,7712,53,7725xm53,8075r,150c53,8239,42,8250,28,8250v-13,,-25,-11,-25,-25l3,8075v,-13,12,-25,25,-25c42,8050,53,8062,53,8075xm53,8425r1,150c54,8589,42,8600,29,8600v-14,,-25,-11,-25,-25l3,8425v,-13,12,-25,25,-25c42,8400,53,8412,53,8425xm54,8775r,150c54,8939,42,8950,29,8950v-14,,-25,-11,-25,-25l4,8775v,-13,11,-25,25,-25c42,8750,54,8762,54,8775xm54,9125r,150c54,9289,43,9300,29,9300v-14,,-25,-11,-25,-25l4,9125v,-13,11,-25,25,-25c43,9100,54,9112,54,9125xe" fillcolor="black" strokeweight=".1pt">
                  <v:stroke joinstyle="bevel"/>
                  <v:path arrowok="t" o:connecttype="custom" o:connectlocs="174541644,1210516892;167834011,0;342375844,2147483646;6707633,2147483646;342375844,2147483646;6707633,2147483646;342375844,2147483646;174541644,2147483646;174541644,2147483646;342375844,2147483646;6707633,2147483646;342375844,2147483646;6707633,2147483646;342375844,2147483646;174541644,2147483646;174541644,2147483646;342375844,2147483646;6707633,2147483646;342375844,2147483646;13415267,2147483646;342375844,2147483646;181249467,2147483646;181249467,2147483646;349083478,2147483646;13415267,2147483646;349083478,2147483646;13415267,2147483646;349083478,2147483646;181249467,2147483646;181249467,2147483646;349083478,2147483646;13415267,2147483646;349083478,2147483646;13415267,2147483646;349083478,2147483646;181249467,2147483646;181249467,2147483646;349083478,2147483646;13415267,2147483646;355791111,2147483646;20122900,2147483646;355791111,2147483646;187957100,2147483646;187957100,2147483646;355791111,2147483646;20122900,2147483646;355791111,2147483646;20122900,2147483646;355791111,2147483646;187957100,2147483646;187957100,2147483646;355791111,2147483646;20122900,2147483646;355791111,2147483646;20122900,2147483646;355791111,2147483646;194664733,2147483646;187957100,2147483646;362498744,2147483646;26866233,2147483646;362498744,2147483646;26866233,2147483646;362498744,2147483646" o:connectangles="0,0,0,0,0,0,0,0,0,0,0,0,0,0,0,0,0,0,0,0,0,0,0,0,0,0,0,0,0,0,0,0,0,0,0,0,0,0,0,0,0,0,0,0,0,0,0,0,0,0,0,0,0,0,0,0,0,0,0,0,0,0,0"/>
                  <o:lock v:ext="edit" verticies="t"/>
                </v:shape>
                <v:shape id="Freeform 71" o:spid="_x0000_s1035" style="position:absolute;left:45961;top:12065;width:101;height:7296;visibility:visible;mso-wrap-style:square;v-text-anchor:top" coordsize="54,4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" path="m50,25r1,150c51,189,39,200,26,200,12,200,1,189,1,175l,25c,12,12,,25,,39,,50,12,50,25xm51,375r,150c51,539,40,550,26,550,12,550,1,539,1,525l1,375v,-13,11,-25,25,-25c40,350,51,362,51,375xm51,725r,150c51,889,40,900,26,900,12,900,1,889,1,875l1,725v,-13,11,-25,25,-25c40,700,51,712,51,725xm51,1075r,150c51,1239,40,1250,26,1250v-13,,-25,-11,-25,-25l1,1075v,-13,12,-25,25,-25c40,1050,51,1062,51,1075xm52,1425r,150c52,1589,41,1600,27,1600v-14,,-25,-11,-25,-25l2,1425v,-13,11,-25,25,-25c40,1400,52,1412,52,1425xm52,1775r,150c52,1939,41,1950,27,1950v-14,,-25,-11,-25,-25l2,1775v,-13,11,-25,25,-25c41,1750,52,1762,52,1775xm52,2125r,150c52,2289,41,2300,27,2300v-13,,-25,-11,-25,-25l2,2125v,-13,11,-25,25,-25c41,2100,52,2112,52,2125xm53,2475r,150c53,2639,41,2650,28,2650v-14,,-25,-11,-25,-25l3,2475v,-13,11,-25,25,-25c41,2450,53,2462,53,2475xm53,2825r,150c53,2989,42,3000,28,3000v-14,,-25,-11,-25,-25l3,2825v,-13,11,-25,25,-25c42,2800,53,2812,53,2825xm53,3175r,150c53,3339,42,3350,28,3350v-14,,-25,-11,-25,-25l3,3175v,-13,11,-25,25,-25c42,3150,53,3162,53,3175xm53,3525r1,150c54,3689,42,3700,29,3700v-14,,-25,-11,-25,-25l3,3525v,-13,12,-25,25,-25c42,3500,53,3512,53,3525xm54,3875r,104c54,3993,43,4004,29,4004v-14,,-25,-11,-25,-25l4,3875v,-13,11,-25,25,-25c42,3850,54,3862,54,3875xe" fillcolor="black" strokeweight=".1pt">
                  <v:stroke joinstyle="bevel"/>
                  <v:path arrowok="t" o:connecttype="custom" o:connectlocs="335695383,1058884519;6576783,1058884519;164559300,0;335695383,2147483646;171136083,2147483646;6576783,2147483646;335695383,2147483646;335695383,2147483646;6576783,2147483646;171136083,2147483646;335695383,2147483646;171136083,2147483646;6576783,2147483646;335695383,2147483646;342272167,2147483646;13153567,2147483646;177712867,2147483646;342272167,2147483646;177712867,2147483646;13153567,2147483646;342272167,2147483646;342272167,2147483646;13153567,2147483646;177712867,2147483646;348848950,2147483646;184289650,2147483646;19730350,2147483646;348848950,2147483646;348848950,2147483646;19730350,2147483646;184289650,2147483646;348848950,2147483646;184289650,2147483646;19730350,2147483646;348848950,2147483646;355425733,2147483646;26342109,2147483646;184289650,2147483646;355425733,2147483646;190866433,2147483646;26342109,2147483646;355425733,2147483646" o:connectangles="0,0,0,0,0,0,0,0,0,0,0,0,0,0,0,0,0,0,0,0,0,0,0,0,0,0,0,0,0,0,0,0,0,0,0,0,0,0,0,0,0,0"/>
                  <o:lock v:ext="edit" verticies="t"/>
                </v:shape>
                <v:rect id="Rectangle 72" o:spid="_x0000_s1036" style="position:absolute;left:14211;width:1297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07D8FEC8" w14:textId="77777777" w:rsidR="003B2C89" w:rsidRDefault="003B2C89" w:rsidP="00C53C29">
                        <w:r>
                          <w:rPr>
                            <w:color w:val="000000"/>
                          </w:rPr>
                          <w:t>Transmitter output power</w:t>
                        </w:r>
                      </w:p>
                    </w:txbxContent>
                  </v:textbox>
                </v:rect>
                <v:rect id="Rectangle 73" o:spid="_x0000_s1037" style="position:absolute;left:2698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07D8FEC9" w14:textId="77777777" w:rsidR="003B2C89" w:rsidRDefault="003B2C89" w:rsidP="00C53C29">
                        <w:r>
                          <w:rPr>
                            <w:color w:val="000000"/>
                          </w:rPr>
                          <w:t xml:space="preserve"> </w:t>
                        </w:r>
                      </w:p>
                    </w:txbxContent>
                  </v:textbox>
                </v:rect>
                <v:rect id="Rectangle 74" o:spid="_x0000_s1038" style="position:absolute;left:54559;top:20218;width:2686;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07D8FECA" w14:textId="77777777" w:rsidR="003B2C89" w:rsidRDefault="003B2C89" w:rsidP="00C53C29">
                        <w:r>
                          <w:rPr>
                            <w:color w:val="000000"/>
                          </w:rPr>
                          <w:t>Time</w:t>
                        </w:r>
                      </w:p>
                    </w:txbxContent>
                  </v:textbox>
                </v:rect>
                <v:rect id="Rectangle 75" o:spid="_x0000_s1039" style="position:absolute;left:57117;top:2021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07D8FECB" w14:textId="77777777" w:rsidR="003B2C89" w:rsidRDefault="003B2C89" w:rsidP="00C53C29">
                        <w:r>
                          <w:rPr>
                            <w:color w:val="000000"/>
                          </w:rPr>
                          <w:t xml:space="preserve"> </w:t>
                        </w:r>
                      </w:p>
                    </w:txbxContent>
                  </v:textbox>
                </v:rect>
                <v:shape id="Freeform 76" o:spid="_x0000_s1040" style="position:absolute;left:13970;top:3473;width:38709;height:14402;visibility:visible;mso-wrap-style:square;v-text-anchor:top" coordsize="609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" path="m,2206v72,7,142,29,216,29c388,2235,561,2213,733,2206v261,-32,-54,,388,c1236,2206,1351,2197,1466,2192v41,-13,62,-13,87,-57c1566,2110,1632,1941,1639,1919v35,-105,48,-221,72,-330c1744,1439,1780,1299,1797,1144v12,-235,15,-485,58,-717c1861,388,1887,194,1912,169v11,-11,30,-8,43,-15c2129,68,2092,97,2344,83,2484,85,3403,,3824,140v57,-19,123,-53,173,-86c4167,66,4311,87,4471,140v151,150,186,295,245,488c4749,739,4794,844,4817,958v4,139,7,277,14,416c4840,1588,4821,1818,4888,2020v40,117,166,158,274,172c5272,2206,5382,2218,5492,2235v53,9,105,27,158,29c5799,2268,5948,2264,6096,2264e" filled="f" strokeweight=".7pt">
                  <v:stroke endcap="round"/>
                  <v:path arrowok="t" o:connecttype="custom" o:connectlocs="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v:shape>
                <v:shape id="Freeform 77" o:spid="_x0000_s1041" style="position:absolute;left:13544;top:22231;width:10554;height:730;visibility:visible;mso-wrap-style:square;v-text-anchor:top" coordsize="115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" path="m67,327r10827,7c10931,334,10960,364,10960,400v,37,-29,67,-66,67l67,461c30,461,,431,,394,,357,30,327,67,327xm10761,r799,401l10760,800,10761,xe" fillcolor="black" strokeweight=".1pt">
                  <v:stroke joinstyle="bevel"/>
                  <v:path arrowok="t" o:connecttype="custom" o:connectlocs="50988010,248553194;2147483646,253874128;2147483646,304044479;2147483646,354964195;50988010,350409235;0,299481215;50988010,248553194;2147483646,0;2147483646,304802239;2147483646,608080562;2147483646,0" o:connectangles="0,0,0,0,0,0,0,0,0,0,0"/>
                  <o:lock v:ext="edit" verticies="t"/>
                </v:shape>
                <v:shape id="Freeform 78" o:spid="_x0000_s1042" style="position:absolute;left:27381;top:10648;width:14243;height:737;visibility:visible;mso-wrap-style:square;v-text-anchor:top" coordsize="7800,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" path="m334,166r7133,3c7486,169,7500,184,7500,203v,18,-14,33,-33,33l334,233v-19,,-34,-15,-34,-33c300,181,315,166,334,166xm400,400l,199,401,r-1,400xm7401,3r399,200l7400,403,7401,3xe" fillcolor="black" strokeweight=".1pt">
                  <v:stroke joinstyle="bevel"/>
                  <v:path arrowok="t" o:connecttype="custom" o:connectlocs="2033651451,1014794974;2147483646,1033157013;2147483646,1240992630;2147483646,1442740791;2033651451,1424412219;1826648418,1222664058;2033651451,1014794974;2147483646,2147483646;0,1216543317;2147483646,0;2147483646,2147483646;2147483646,18328572;2147483646,1240992630;2147483646,2147483646;2147483646,18328572" o:connectangles="0,0,0,0,0,0,0,0,0,0,0,0,0,0,0"/>
                  <o:lock v:ext="edit" verticies="t"/>
                </v:shape>
                <v:rect id="Rectangle 79" o:spid="_x0000_s1043" style="position:absolute;left:28924;top:7550;width:11639;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07D8FECC" w14:textId="77777777" w:rsidR="003B2C89" w:rsidRDefault="003B2C89" w:rsidP="00C53C29">
                        <w:r>
                          <w:rPr>
                            <w:color w:val="000000"/>
                          </w:rPr>
                          <w:t>Transmitter ON period</w:t>
                        </w:r>
                      </w:p>
                    </w:txbxContent>
                  </v:textbox>
                </v:rect>
                <v:rect id="Rectangle 80" o:spid="_x0000_s1044" style="position:absolute;left:40087;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07D8FECD" w14:textId="77777777" w:rsidR="003B2C89" w:rsidRDefault="003B2C89" w:rsidP="00C53C29">
                        <w:r>
                          <w:rPr>
                            <w:color w:val="000000"/>
                          </w:rPr>
                          <w:t xml:space="preserve"> </w:t>
                        </w:r>
                      </w:p>
                    </w:txbxContent>
                  </v:textbox>
                </v:rect>
                <v:rect id="Rectangle 81" o:spid="_x0000_s1045" style="position:absolute;left:29127;top:8953;width:1098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" filled="f" stroked="f">
                  <v:textbox style="mso-fit-shape-to-text:t" inset="0,0,0,0">
                    <w:txbxContent>
                      <w:p w14:paraId="07D8FECE" w14:textId="77777777" w:rsidR="003B2C89" w:rsidRDefault="003B2C89" w:rsidP="00C53C29">
                        <w:pPr>
                          <w:rPr>
                            <w:lang w:eastAsia="zh-CN"/>
                          </w:rPr>
                        </w:pPr>
                        <w:r>
                          <w:rPr>
                            <w:color w:val="000000"/>
                          </w:rPr>
                          <w:t xml:space="preserve">(DL </w:t>
                        </w:r>
                        <w:r>
                          <w:rPr>
                            <w:color w:val="000000"/>
                            <w:lang w:eastAsia="zh-CN"/>
                          </w:rPr>
                          <w:t>t</w:t>
                        </w:r>
                        <w:r>
                          <w:rPr>
                            <w:rFonts w:hint="eastAsia"/>
                            <w:color w:val="000000"/>
                            <w:lang w:eastAsia="zh-CN"/>
                          </w:rPr>
                          <w:t>ransmission)</w:t>
                        </w:r>
                      </w:p>
                    </w:txbxContent>
                  </v:textbox>
                </v:rect>
                <v:rect id="Rectangle 82" o:spid="_x0000_s1046" style="position:absolute;left:41357;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07D8FECF" w14:textId="77777777" w:rsidR="003B2C89" w:rsidRDefault="003B2C89" w:rsidP="00C53C29">
                        <w:r>
                          <w:rPr>
                            <w:color w:val="000000"/>
                          </w:rPr>
                          <w:t xml:space="preserve"> </w:t>
                        </w:r>
                      </w:p>
                    </w:txbxContent>
                  </v:textbox>
                </v:rect>
                <v:rect id="Rectangle 83" o:spid="_x0000_s1047" style="position:absolute;left:47929;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07D8FED0" w14:textId="77777777" w:rsidR="003B2C89" w:rsidRDefault="003B2C89" w:rsidP="00C53C29">
                        <w:r>
                          <w:rPr>
                            <w:color w:val="000000"/>
                          </w:rPr>
                          <w:t xml:space="preserve">Transmitter OFF </w:t>
                        </w:r>
                      </w:p>
                    </w:txbxContent>
                  </v:textbox>
                </v:rect>
                <v:rect id="Rectangle 84" o:spid="_x0000_s1048" style="position:absolute;left:50469;top:24898;width:324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7D8FED1" w14:textId="77777777" w:rsidR="003B2C89" w:rsidRDefault="003B2C89" w:rsidP="00C53C29">
                        <w:r>
                          <w:rPr>
                            <w:color w:val="000000"/>
                          </w:rPr>
                          <w:t>period</w:t>
                        </w:r>
                      </w:p>
                    </w:txbxContent>
                  </v:textbox>
                </v:rect>
                <v:rect id="Rectangle 85" o:spid="_x0000_s1049" style="position:absolute;left:53599;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07D8FED2" w14:textId="77777777" w:rsidR="003B2C89" w:rsidRDefault="003B2C89" w:rsidP="00C53C29">
                        <w:r>
                          <w:rPr>
                            <w:color w:val="000000"/>
                          </w:rPr>
                          <w:t xml:space="preserve"> </w:t>
                        </w:r>
                      </w:p>
                    </w:txbxContent>
                  </v:textbox>
                </v:rect>
                <v:rect id="Rectangle 86" o:spid="_x0000_s1050" style="position:absolute;left:13963;top:23501;width:857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14:paraId="07D8FED3" w14:textId="77777777" w:rsidR="003B2C89" w:rsidRDefault="003B2C89" w:rsidP="00C53C29">
                        <w:r>
                          <w:rPr>
                            <w:color w:val="000000"/>
                          </w:rPr>
                          <w:t xml:space="preserve">Transmitter OFF </w:t>
                        </w:r>
                      </w:p>
                    </w:txbxContent>
                  </v:textbox>
                </v:rect>
                <v:rect id="Rectangle 87" o:spid="_x0000_s1051" style="position:absolute;left:16510;top:24898;width:324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07D8FED4" w14:textId="77777777" w:rsidR="003B2C89" w:rsidRDefault="003B2C89" w:rsidP="00C53C29">
                        <w:r>
                          <w:rPr>
                            <w:color w:val="000000"/>
                          </w:rPr>
                          <w:t>period</w:t>
                        </w:r>
                      </w:p>
                    </w:txbxContent>
                  </v:textbox>
                </v:rect>
                <v:rect id="Rectangle 88" o:spid="_x0000_s1052" style="position:absolute;left:19634;top:24898;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07D8FED5" w14:textId="77777777" w:rsidR="003B2C89" w:rsidRDefault="003B2C89" w:rsidP="00C53C29">
                        <w:r>
                          <w:rPr>
                            <w:color w:val="000000"/>
                          </w:rPr>
                          <w:t xml:space="preserve"> </w:t>
                        </w:r>
                      </w:p>
                    </w:txbxContent>
                  </v:textbox>
                </v:rect>
                <v:shape id="Freeform 89" o:spid="_x0000_s1053" style="position:absolute;left:46107;top:22231;width:11747;height:730;visibility:visible;mso-wrap-style:square;v-text-anchor:top" coordsize="64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" path="m333,167r6067,3c6418,170,6433,185,6433,203v,19,-15,33,-33,33l333,233v-18,,-33,-15,-33,-33c300,182,315,167,333,167xm400,400l,200,400,r,400xe" fillcolor="black" strokeweight=".1pt">
                  <v:stroke joinstyle="bevel"/>
                  <v:path arrowok="t" o:connecttype="custom" o:connectlocs="2027743120,1015496511;2147483646,1033749384;2147483646,1234397206;2147483646,1435078426;2027743120,1416825554;1826802817,1216177732;2027743120,1015496511;2147483646,2147483646;0,1216177732;2147483646,0;2147483646,2147483646" o:connectangles="0,0,0,0,0,0,0,0,0,0,0"/>
                  <o:lock v:ext="edit" verticies="t"/>
                </v:shape>
                <v:shape id="Freeform 90" o:spid="_x0000_s1054" style="position:absolute;left:24098;top:22231;width:3562;height:730;visibility:visible;mso-wrap-style:square;v-text-anchor:top" coordsize="390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" path="m667,334r2574,4c3277,338,3307,368,3307,405v,37,-30,66,-67,66l667,467v-37,,-67,-30,-67,-67c601,363,630,334,667,334xm800,800l,399,801,r-1,800xm3108,4r799,402l3106,804,3108,4xe" fillcolor="black" strokeweight=".1pt">
                  <v:stroke joinstyle="bevel"/>
                  <v:path arrowok="t" o:connecttype="custom" o:connectlocs="505510105,250101220;2147483646,253102111;2147483646,303269103;2147483646,352694090;505510105,349693109;454731376,299526207;505510105,250101220;606311206,599052324;0,298775939;607067654,0;606311206,599052324;2147483646,2992719;2147483646,304019371;2147483646,602045042;2147483646,2992719" o:connectangles="0,0,0,0,0,0,0,0,0,0,0,0,0,0,0"/>
                  <o:lock v:ext="edit" verticies="t"/>
                </v:shape>
                <v:shape id="Freeform 91" o:spid="_x0000_s1055" style="position:absolute;left:41808;top:22231;width:4210;height:730;visibility:visible;mso-wrap-style:square;v-text-anchor:top" coordsize="23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" path="m334,167r1637,2c1989,169,2004,184,2004,203v,18,-15,33,-34,33l334,234v-19,,-34,-15,-34,-34c300,182,315,167,334,167xm400,400l,200,401,r-1,400xm1904,3r400,200l1904,403r,-400xe" fillcolor="black" strokeweight=".1pt">
                  <v:stroke joinstyle="bevel"/>
                  <v:path arrowok="t" o:connecttype="custom" o:connectlocs="2037797770,992984979;2147483646,1004863654;2147483646,1207030828;2147483646,1403258755;2037797770,1391380079;1830348398,1189212905;2037797770,992984979;2147483646,2147483646;0,1189212905;2147483646,0;2147483646,2147483646;2147483646,17850891;2147483646,1207030828;2147483646,2147483646;2147483646,17850891" o:connectangles="0,0,0,0,0,0,0,0,0,0,0,0,0,0,0"/>
                  <o:lock v:ext="edit" verticies="t"/>
                </v:shape>
                <v:rect id="Rectangle 92" o:spid="_x0000_s1056" style="position:absolute;left:29419;top:19494;width:10617;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07D8FED6" w14:textId="77777777" w:rsidR="003B2C89" w:rsidRDefault="003B2C89" w:rsidP="00C53C29">
                        <w:r>
                          <w:rPr>
                            <w:color w:val="000000"/>
                          </w:rPr>
                          <w:t xml:space="preserve">Transmitter transient </w:t>
                        </w:r>
                      </w:p>
                    </w:txbxContent>
                  </v:textbox>
                </v:rect>
                <v:rect id="Rectangle 93" o:spid="_x0000_s1057" style="position:absolute;left:32943;top:20891;width:32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07D8FED7" w14:textId="77777777" w:rsidR="003B2C89" w:rsidRDefault="003B2C89" w:rsidP="00C53C29">
                        <w:r>
                          <w:rPr>
                            <w:color w:val="000000"/>
                          </w:rPr>
                          <w:t>period</w:t>
                        </w:r>
                      </w:p>
                    </w:txbxContent>
                  </v:textbox>
                </v:rect>
                <v:rect id="Rectangle 94" o:spid="_x0000_s1058" style="position:absolute;left:36067;top:2089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07D8FED8" w14:textId="77777777" w:rsidR="003B2C89" w:rsidRDefault="003B2C89" w:rsidP="00C53C29">
                        <w:r>
                          <w:rPr>
                            <w:color w:val="000000"/>
                          </w:rPr>
                          <w:t xml:space="preserve"> </w:t>
                        </w:r>
                      </w:p>
                    </w:txbxContent>
                  </v:textbox>
                </v:rect>
                <v:line id="Line 95" o:spid="_x0000_s1059" style="position:absolute;flip:y;visibility:visible;mso-wrap-style:square" from="25006,20224" to="28841,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" strokeweight=".7pt">
                  <v:stroke endcap="round"/>
                </v:line>
                <v:line id="Line 96" o:spid="_x0000_s1060" style="position:absolute;flip:x y;visibility:visible;mso-wrap-style:square" from="40265,20224" to="43999,22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" strokeweight=".7pt">
                  <v:stroke endcap="round"/>
                </v:line>
                <v:rect id="Rectangle 97" o:spid="_x0000_s1061" alt="宽上对角线" style="position:absolute;left:13138;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" fillcolor="black" stroked="f">
                  <v:fill r:id="rId29" o:title="" type="pattern"/>
                </v:rect>
                <v:line id="Line 98" o:spid="_x0000_s1062" style="position:absolute;visibility:visible;mso-wrap-style:square" from="13138,15386" to="24098,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" strokeweight="1.45pt"/>
                <v:line id="Line 99" o:spid="_x0000_s1063" style="position:absolute;flip:y;visibility:visible;mso-wrap-style:square" from="24098,13201" to="24104,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" strokeweight="1.45pt"/>
                <v:rect id="Rectangle 100" o:spid="_x0000_s1064" alt="宽上对角线" style="position:absolute;left:46005;top:13201;width:10960;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" fillcolor="black" stroked="f">
                  <v:fill r:id="rId29" o:title="" type="pattern"/>
                </v:rect>
                <v:line id="Line 101" o:spid="_x0000_s1065" style="position:absolute;visibility:visible;mso-wrap-style:square" from="46005,15386" to="56965,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" strokeweight="1.45pt"/>
                <v:line id="Line 102" o:spid="_x0000_s1066" style="position:absolute;flip:y;visibility:visible;mso-wrap-style:square" from="46005,13201" to="46018,15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" strokeweight="1.45pt"/>
                <v:rect id="Rectangle 103" o:spid="_x0000_s1067" style="position:absolute;left:3067;top:14751;width:8610;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07D8FED9" w14:textId="77777777" w:rsidR="003B2C89" w:rsidRDefault="003B2C89" w:rsidP="00C53C29">
                        <w:r>
                          <w:rPr>
                            <w:color w:val="000000"/>
                          </w:rPr>
                          <w:t>OFF power level</w:t>
                        </w:r>
                      </w:p>
                    </w:txbxContent>
                  </v:textbox>
                </v:rect>
                <v:rect id="Rectangle 104" o:spid="_x0000_s1068" style="position:absolute;left:11309;top:14751;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07D8FEDA" w14:textId="77777777" w:rsidR="003B2C89" w:rsidRDefault="003B2C89" w:rsidP="00C53C29">
                        <w:r>
                          <w:rPr>
                            <w:color w:val="000000"/>
                          </w:rPr>
                          <w:t xml:space="preserve"> </w:t>
                        </w:r>
                      </w:p>
                    </w:txbxContent>
                  </v:textbox>
                </v:rect>
                <v:rect id="Rectangle 105" o:spid="_x0000_s1069" style="position:absolute;left:3067;top:16154;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14:paraId="07D8FEDB" w14:textId="77777777" w:rsidR="003B2C89" w:rsidRDefault="003B2C89" w:rsidP="00C53C29">
                        <w:r>
                          <w:rPr>
                            <w:color w:val="000000"/>
                          </w:rPr>
                          <w:t xml:space="preserve"> </w:t>
                        </w:r>
                      </w:p>
                    </w:txbxContent>
                  </v:textbox>
                </v:rect>
                <v:rect id="Rectangle 106" o:spid="_x0000_s1070" style="position:absolute;left:2686;top:2724;width:8115;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14:paraId="07D8FEDC" w14:textId="77777777" w:rsidR="003B2C89" w:rsidRDefault="003B2C89" w:rsidP="00C53C29">
                        <w:r>
                          <w:rPr>
                            <w:color w:val="000000"/>
                          </w:rPr>
                          <w:t>ON power level</w:t>
                        </w:r>
                      </w:p>
                    </w:txbxContent>
                  </v:textbox>
                </v:rect>
                <v:rect id="Rectangle 107" o:spid="_x0000_s1071" style="position:absolute;left:10446;top:2724;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7D8FEDD" w14:textId="77777777" w:rsidR="003B2C89" w:rsidRDefault="003B2C89" w:rsidP="00C53C29">
                        <w:r>
                          <w:rPr>
                            <w:color w:val="000000"/>
                          </w:rPr>
                          <w:t xml:space="preserve"> </w:t>
                        </w:r>
                      </w:p>
                    </w:txbxContent>
                  </v:textbox>
                </v:rect>
                <v:rect id="Rectangle 108" o:spid="_x0000_s1072" style="position:absolute;left:3302;top:4127;width:6845;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07D8FEDE" w14:textId="77777777" w:rsidR="003B2C89" w:rsidRDefault="003B2C89" w:rsidP="00C53C29">
                        <w:pPr>
                          <w:rPr>
                            <w:lang w:eastAsia="zh-CN"/>
                          </w:rPr>
                        </w:pPr>
                        <w:r>
                          <w:rPr>
                            <w:rFonts w:hint="eastAsia"/>
                            <w:lang w:eastAsia="zh-CN"/>
                          </w:rPr>
                          <w:t>(Informative)</w:t>
                        </w:r>
                      </w:p>
                    </w:txbxContent>
                  </v:textbox>
                </v:rect>
                <v:rect id="Rectangle 109" o:spid="_x0000_s1073" style="position:absolute;left:9849;top:4127;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07D8FEDF" w14:textId="77777777" w:rsidR="003B2C89" w:rsidRDefault="003B2C89" w:rsidP="00C53C29">
                        <w:r>
                          <w:rPr>
                            <w:color w:val="000000"/>
                          </w:rPr>
                          <w:t xml:space="preserve"> </w:t>
                        </w:r>
                      </w:p>
                    </w:txbxContent>
                  </v:textbox>
                </v:rect>
                <v:shape id="Freeform 110" o:spid="_x0000_s1074" style="position:absolute;left:12001;top:4406;width:29667;height:102;visibility:visible;mso-wrap-style:square;v-text-anchor:top" coordsize="162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" path="m25,l175,v14,1,25,12,25,26c200,39,189,51,175,50l25,50c12,50,,39,,25,,12,12,,25,xm375,1r150,c539,1,550,12,550,26v,13,-11,25,-25,25l375,51c362,51,350,39,350,26,350,12,362,1,375,1xm725,1r150,c889,1,900,12,900,26v,13,-11,25,-25,25l725,51c712,51,700,39,700,26,700,12,712,1,725,1xm1075,1r150,c1239,1,1250,12,1250,26v,14,-11,25,-25,25l1075,51v-13,,-25,-12,-25,-25c1050,12,1062,1,1075,1xm1425,1r150,c1589,1,1600,12,1600,26v,14,-11,25,-25,25l1425,51v-13,,-25,-11,-25,-25c1400,12,1412,1,1425,1xm1775,1r150,c1939,1,1950,12,1950,26v,14,-11,25,-25,25l1775,51v-13,,-25,-11,-25,-25c1750,12,1762,1,1775,1xm2125,1r150,c2289,1,2300,12,2300,26v,14,-11,25,-25,25l2125,51v-13,,-25,-11,-25,-25c2100,12,2112,1,2125,1xm2475,1r150,c2639,1,2650,12,2650,26v,14,-11,25,-25,25l2475,51v-13,,-25,-11,-25,-25c2450,12,2462,1,2475,1xm2825,1r150,c2989,1,3000,12,3000,26v,14,-11,25,-25,25l2825,51v-13,,-25,-11,-25,-25c2800,12,2812,1,2825,1xm3175,1r150,c3339,1,3350,12,3350,26v,14,-11,25,-25,25l3175,51v-13,,-25,-11,-25,-25c3150,12,3162,1,3175,1xm3525,1r150,c3689,1,3700,12,3700,26v,14,-11,25,-25,25l3525,51v-13,,-25,-11,-25,-25c3500,12,3512,1,3525,1xm3875,1r150,c4039,1,4050,12,4050,26v,14,-11,25,-25,25l3875,51v-13,,-25,-11,-25,-25c3850,12,3862,1,3875,1xm4225,1r150,c4389,1,4400,13,4400,26v,14,-11,25,-25,25l4225,51v-13,,-25,-11,-25,-25c4200,13,4212,1,4225,1xm4575,1r150,c4739,1,4750,13,4750,26v,14,-11,25,-25,25l4575,51v-13,,-25,-11,-25,-25c4550,13,4562,1,4575,1xm4925,1r150,1c5089,2,5100,13,5100,27v,13,-11,25,-25,25l4925,51v-13,,-25,-11,-25,-25c4900,13,4912,1,4925,1xm5275,2r150,c5439,2,5450,13,5450,27v,13,-11,25,-25,25l5275,52v-13,,-25,-12,-25,-25c5250,13,5262,2,5275,2xm5625,2r150,c5789,2,5800,13,5800,27v,13,-11,25,-25,25l5625,52v-13,,-25,-12,-25,-25c5600,13,5612,2,5625,2xm5975,2r150,c6139,2,6150,13,6150,27v,14,-11,25,-25,25l5975,52v-13,,-25,-12,-25,-25c5950,13,5962,2,5975,2xm6325,2r150,c6489,2,6500,13,6500,27v,14,-11,25,-25,25l6325,52v-13,,-25,-11,-25,-25c6300,13,6312,2,6325,2xm6675,2r150,c6839,2,6850,13,6850,27v,14,-11,25,-25,25l6675,52v-13,,-25,-11,-25,-25c6650,13,6662,2,6675,2xm7025,2r150,c7189,2,7200,13,7200,27v,14,-11,25,-25,25l7025,52v-13,,-25,-11,-25,-25c7000,13,7012,2,7025,2xm7375,2r150,c7539,2,7550,13,7550,27v,14,-11,25,-25,25l7375,52v-13,,-25,-11,-25,-25c7350,13,7362,2,7375,2xm7725,2r150,c7889,2,7900,13,7900,27v,14,-11,25,-25,25l7725,52v-13,,-25,-11,-25,-25c7700,13,7712,2,7725,2xm8075,2r150,c8239,2,8250,13,8250,27v,14,-11,25,-25,25l8075,52v-13,,-25,-11,-25,-25c8050,13,8062,2,8075,2xm8425,2r150,c8589,2,8600,13,8600,27v,14,-11,25,-25,25l8425,52v-13,,-25,-11,-25,-25c8400,13,8412,2,8425,2xm8775,2r150,c8939,2,8950,13,8950,27v,14,-11,25,-25,25l8775,52v-13,,-25,-11,-25,-25c8750,13,8762,2,8775,2xm9125,2r150,c9289,2,9300,14,9300,27v,14,-11,25,-25,25l9125,52v-13,,-25,-11,-25,-25c9100,14,9112,2,9125,2xm9475,2r150,c9639,2,9650,14,9650,27v,14,-11,25,-25,25l9475,52v-13,,-25,-11,-25,-25c9450,14,9462,2,9475,2xm9825,2r150,1c9989,3,10000,14,10000,28v,13,-11,25,-25,25l9825,52v-13,,-25,-11,-25,-25c9800,14,9812,2,9825,2xm10175,3r150,c10339,3,10350,14,10350,28v,13,-11,25,-25,25l10175,53v-13,,-25,-12,-25,-25c10150,14,10162,3,10175,3xm10525,3r150,c10689,3,10700,14,10700,28v,13,-11,25,-25,25l10525,53v-13,,-25,-12,-25,-25c10500,14,10512,3,10525,3xm10875,3r150,c11039,3,11050,14,11050,28v,14,-11,25,-25,25l10875,53v-13,,-25,-12,-25,-25c10850,14,10862,3,10875,3xm11225,3r150,c11389,3,11400,14,11400,28v,14,-11,25,-25,25l11225,53v-13,,-25,-11,-25,-25c11200,14,11212,3,11225,3xm11575,3r150,c11739,3,11750,14,11750,28v,14,-11,25,-25,25l11575,53v-13,,-25,-11,-25,-25c11550,14,11562,3,11575,3xm11925,3r150,c12089,3,12100,14,12100,28v,14,-11,25,-25,25l11925,53v-13,,-25,-11,-25,-25c11900,14,11912,3,11925,3xm12275,3r150,c12439,3,12450,14,12450,28v,14,-11,25,-25,25l12275,53v-13,,-25,-11,-25,-25c12250,14,12262,3,12275,3xm12625,3r150,c12789,3,12800,14,12800,28v,14,-11,25,-25,25l12625,53v-13,,-25,-11,-25,-25c12600,14,12612,3,12625,3xm12975,3r150,c13139,3,13150,14,13150,28v,14,-11,25,-25,25l12975,53v-13,,-25,-11,-25,-25c12950,14,12962,3,12975,3xm13325,3r150,c13489,3,13500,14,13500,28v,14,-11,25,-25,25l13325,53v-13,,-25,-11,-25,-25c13300,14,13312,3,13325,3xm13675,3r150,c13839,3,13850,14,13850,28v,14,-11,25,-25,25l13675,53v-13,,-25,-11,-25,-25c13650,14,13662,3,13675,3xm14025,3r150,c14189,3,14200,15,14200,28v,14,-11,25,-25,25l14025,53v-13,,-25,-11,-25,-25c14000,15,14012,3,14025,3xm14375,3r150,c14539,3,14550,15,14550,28v,14,-11,25,-25,25l14375,53v-13,,-25,-11,-25,-25c14350,15,14362,3,14375,3xm14725,3r150,1c14889,4,14900,15,14900,29v,13,-11,25,-25,25l14725,53v-13,,-25,-11,-25,-25c14700,15,14712,3,14725,3xm15075,4r150,c15239,4,15250,15,15250,29v,13,-11,25,-25,25l15075,54v-13,,-25,-12,-25,-25c15050,15,15062,4,15075,4xm15425,4r150,c15589,4,15600,15,15600,29v,13,-11,25,-25,25l15425,54v-13,,-25,-12,-25,-25c15400,15,15412,4,15425,4xm15775,4r150,c15939,4,15950,15,15950,29v,14,-11,25,-25,25l15775,54v-13,,-25,-11,-25,-25c15750,15,15762,4,15775,4xm16125,4r100,c16239,4,16250,15,16250,29v,14,-11,25,-25,25l16125,54v-13,,-25,-11,-25,-25c16100,15,16112,4,16125,4xe" fillcolor="black" strokeweight=".1pt">
                  <v:stroke joinstyle="bevel"/>
                  <v:path arrowok="t" o:connecttype="custom" o:connectlocs="0,167834011;2147483646,342375844;2147483646,342375844;2147483646,174541644;2147483646,6707633;2147483646,6707633;2147483646,6707633;2147483646,174541644;2147483646,342375844;2147483646,342375844;2147483646,174541644;2147483646,6707633;2147483646,6707633;2147483646,6707633;2147483646,174541644;2147483646,342375844;2147483646,349083478;2147483646,181249467;2147483646,13415267;2147483646,13415267;2147483646,13415267;2147483646,181249467;2147483646,349083478;2147483646,349083478;2147483646,181249467;2147483646,13415267;2147483646,13415267;2147483646,13415267;2147483646,181249467;2147483646,349083478;2147483646,349083478;2147483646,181249467;2147483646,20122900;2147483646,20122900;2147483646,20122900;2147483646,187957100;2147483646,355791111;2147483646,355791111;2147483646,187957100;2147483646,20122900;2147483646,20122900;2147483646,20122900;2147483646,187957100;2147483646,355791111;2147483646,355791111;2147483646,187957100;2147483646,20122900;2147483646,20122900;2147483646,20122900;2147483646,187957100;2147483646,362498744;2147483646,362498744;2147483646,194664733;2147483646,26866233" o:connectangles="0,0,0,0,0,0,0,0,0,0,0,0,0,0,0,0,0,0,0,0,0,0,0,0,0,0,0,0,0,0,0,0,0,0,0,0,0,0,0,0,0,0,0,0,0,0,0,0,0,0,0,0,0,0"/>
                  <o:lock v:ext="edit" verticies="t"/>
                </v:shape>
                <v:shape id="Freeform 111" o:spid="_x0000_s1075" style="position:absolute;left:13081;top:10655;width:14300;height:730;visibility:visible;mso-wrap-style:square;v-text-anchor:top" coordsize="156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" path="m66,327r14934,6c15037,333,15066,363,15066,400v,37,-29,67,-66,67l66,460c30,460,,430,,393,,357,30,327,66,327xm14867,r799,400l14866,800,14867,xe" fillcolor="black" strokeweight=".1pt">
                  <v:stroke joinstyle="bevel"/>
                  <v:path arrowok="t" o:connecttype="custom" o:connectlocs="50202368,248553194;2147483646,253116367;2147483646,304044479;2147483646,354964195;50202368,349643170;0,298723454;50202368,248553194;2147483646,0;2147483646,304044479;2147483646,608080562;2147483646,0" o:connectangles="0,0,0,0,0,0,0,0,0,0,0"/>
                  <o:lock v:ext="edit" verticies="t"/>
                </v:shape>
                <v:shape id="Freeform 112" o:spid="_x0000_s1076" style="position:absolute;left:41624;top:10648;width:15405;height:731;visibility:visible;mso-wrap-style:square;v-text-anchor:top" coordsize="843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" path="m334,166r8066,3c8419,169,8434,184,8434,203v,18,-15,33,-34,33l334,233v-19,,-34,-15,-34,-33c300,181,315,166,334,166xm400,400l,199,401,r-1,400xe" fillcolor="black" strokeweight=".1pt">
                  <v:stroke joinstyle="bevel"/>
                  <v:path arrowok="t" o:connecttype="custom" o:connectlocs="2035387739,1012168464;2147483646,1030471378;2147483646,1237781340;2147483646,1439012687;2035387739,1420709774;1828169091,1219511870;2035387739,1012168464;2147483646,2147483646;0,1213399812;2147483646,0;2147483646,2147483646" o:connectangles="0,0,0,0,0,0,0,0,0,0,0"/>
                  <o:lock v:ext="edit" verticies="t"/>
                </v:shape>
                <v:rect id="Rectangle 113" o:spid="_x0000_s1077" style="position:absolute;left:20263;top:7550;width:323;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07D8FEE0" w14:textId="77777777" w:rsidR="003B2C89" w:rsidRDefault="003B2C89" w:rsidP="00C53C29">
                        <w:r>
                          <w:rPr>
                            <w:color w:val="000000"/>
                          </w:rPr>
                          <w:t xml:space="preserve"> </w:t>
                        </w:r>
                      </w:p>
                    </w:txbxContent>
                  </v:textbox>
                </v:rect>
                <v:rect id="Rectangle 114" o:spid="_x0000_s1078" style="position:absolute;left:15868;top:8953;width:843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07D8FEE1" w14:textId="77777777" w:rsidR="003B2C89" w:rsidRDefault="003B2C89" w:rsidP="00C53C29">
                        <w:pPr>
                          <w:rPr>
                            <w:lang w:eastAsia="zh-CN"/>
                          </w:rPr>
                        </w:pPr>
                        <w:r>
                          <w:rPr>
                            <w:color w:val="000000"/>
                          </w:rPr>
                          <w:t xml:space="preserve">UL </w:t>
                        </w:r>
                        <w:r>
                          <w:rPr>
                            <w:color w:val="000000"/>
                            <w:lang w:eastAsia="zh-CN"/>
                          </w:rPr>
                          <w:t>t</w:t>
                        </w:r>
                        <w:r>
                          <w:rPr>
                            <w:rFonts w:hint="eastAsia"/>
                            <w:color w:val="000000"/>
                            <w:lang w:eastAsia="zh-CN"/>
                          </w:rPr>
                          <w:t>ransmission</w:t>
                        </w:r>
                      </w:p>
                    </w:txbxContent>
                  </v:textbox>
                </v:rect>
                <v:rect id="Rectangle 115" o:spid="_x0000_s1079" style="position:absolute;left:23590;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07D8FEE2" w14:textId="77777777" w:rsidR="003B2C89" w:rsidRDefault="003B2C89" w:rsidP="00C53C29">
                        <w:r>
                          <w:rPr>
                            <w:color w:val="000000"/>
                          </w:rPr>
                          <w:t xml:space="preserve"> </w:t>
                        </w:r>
                      </w:p>
                    </w:txbxContent>
                  </v:textbox>
                </v:rect>
                <v:rect id="Rectangle 116" o:spid="_x0000_s1080" style="position:absolute;left:49840;top:7550;width:324;height:26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07D8FEE3" w14:textId="77777777" w:rsidR="003B2C89" w:rsidRDefault="003B2C89" w:rsidP="00C53C29">
                        <w:r>
                          <w:rPr>
                            <w:color w:val="000000"/>
                          </w:rPr>
                          <w:t xml:space="preserve"> </w:t>
                        </w:r>
                      </w:p>
                    </w:txbxContent>
                  </v:textbox>
                </v:rect>
                <v:rect id="Rectangle 117" o:spid="_x0000_s1081" style="position:absolute;left:46088;top:8953;width:1175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07D8FEE4" w14:textId="77777777" w:rsidR="003B2C89" w:rsidRDefault="003B2C89" w:rsidP="00C53C29">
                        <w:pPr>
                          <w:rPr>
                            <w:lang w:eastAsia="zh-CN"/>
                          </w:rPr>
                        </w:pPr>
                        <w:r>
                          <w:rPr>
                            <w:color w:val="000000"/>
                          </w:rPr>
                          <w:t xml:space="preserve">GP </w:t>
                        </w:r>
                        <w:r>
                          <w:rPr>
                            <w:rFonts w:hint="eastAsia"/>
                            <w:color w:val="000000"/>
                            <w:lang w:eastAsia="zh-CN"/>
                          </w:rPr>
                          <w:t>or</w:t>
                        </w:r>
                        <w:r>
                          <w:rPr>
                            <w:color w:val="000000"/>
                          </w:rPr>
                          <w:t xml:space="preserve"> </w:t>
                        </w:r>
                        <w:r>
                          <w:rPr>
                            <w:rFonts w:hint="eastAsia"/>
                            <w:color w:val="000000"/>
                            <w:lang w:eastAsia="zh-CN"/>
                          </w:rPr>
                          <w:t>UL transmission</w:t>
                        </w:r>
                      </w:p>
                    </w:txbxContent>
                  </v:textbox>
                </v:rect>
                <v:rect id="Rectangle 118" o:spid="_x0000_s1082" style="position:absolute;left:53612;top:8953;width:324;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07D8FEE5" w14:textId="77777777" w:rsidR="003B2C89" w:rsidRDefault="003B2C89" w:rsidP="00C53C29">
                        <w:r>
                          <w:rPr>
                            <w:color w:val="000000"/>
                          </w:rPr>
                          <w:t xml:space="preserve"> </w:t>
                        </w:r>
                      </w:p>
                    </w:txbxContent>
                  </v:textbox>
                </v:rect>
                <v:shape id="Freeform 119" o:spid="_x0000_s1083" style="position:absolute;left:56921;top:10966;width:1003;height:102;visibility:visible;mso-wrap-style:square;v-text-anchor:top" coordsize="55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" path="m26,l176,1v13,,25,12,24,25c200,40,189,51,175,51l25,50c12,50,,39,,25,1,12,12,,26,xm376,2l526,3v13,,25,11,24,25c550,42,539,53,525,53l375,52c362,52,350,41,350,27,351,13,362,2,376,2xe" fillcolor="black" strokeweight=".1pt">
                  <v:stroke joinstyle="bevel"/>
                  <v:path arrowok="t" o:connecttype="custom" o:connectlocs="156869962,0;1061937686,7111325;1206745923,184597868;1055906824,362121362;150839099,355010038;0,177486543;156869962,0;2147483646,14185506;2147483646,21296830;2147483646,198820517;2147483646,376307060;2147483646,369195736;2111813647,191709192;2147483646,14185506" o:connectangles="0,0,0,0,0,0,0,0,0,0,0,0,0,0"/>
                  <o:lock v:ext="edit" verticies="t"/>
                </v:shape>
                <v:shape id="Freeform 120" o:spid="_x0000_s1084" style="position:absolute;left:12001;top:10966;width:1003;height:95;visibility:visible;mso-wrap-style:square;v-text-anchor:top" coordsize="110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" path="m51,l351,2v27,,50,23,49,50c400,80,378,102,350,102l50,100c23,100,,78,,50,1,23,23,,51,xm751,4r300,1c1078,5,1101,28,1100,56v,27,-22,49,-50,49l750,104v-27,,-50,-23,-50,-50c701,26,723,4,751,4xe" fillcolor="black" strokeweight=".1pt">
                  <v:stroke joinstyle="bevel"/>
                  <v:path arrowok="t" o:connecttype="custom" o:connectlocs="38566711,0;265452386,1481638;302508646,38613067;264697160,75744495;37811485,74254714;0,37131429;38566711,0;567969231,2971510;794854905,3716400;831911165,41584576;794099680,77971114;567214005,77226133;529394229,40102938;567969231,2971510" o:connectangles="0,0,0,0,0,0,0,0,0,0,0,0,0,0"/>
                  <o:lock v:ext="edit" verticies="t"/>
                </v:shape>
                <w10:anchorlock/>
              </v:group>
            </w:pict>
          </mc:Fallback>
        </mc:AlternateContent>
      </w:r>
    </w:p>
    <w:p w14:paraId="07D8E2D6" w14:textId="77777777" w:rsidR="00C53C29" w:rsidRPr="009C4728" w:rsidRDefault="00C53C29" w:rsidP="00C53C29">
      <w:pPr>
        <w:pStyle w:val="TF"/>
      </w:pPr>
      <w:r w:rsidRPr="009C4728">
        <w:t>Figure 6.4.2-</w:t>
      </w:r>
      <w:r w:rsidRPr="009C4728">
        <w:rPr>
          <w:rFonts w:hint="eastAsia"/>
          <w:lang w:eastAsia="zh-CN"/>
        </w:rPr>
        <w:t>2</w:t>
      </w:r>
      <w:r w:rsidRPr="009C4728">
        <w:t>: Illustration of the relations of transmitter ON period, transmitter OFF period and transmitter transient period</w:t>
      </w:r>
      <w:r w:rsidRPr="009C4728">
        <w:rPr>
          <w:rFonts w:hint="eastAsia"/>
          <w:lang w:eastAsia="zh-CN"/>
        </w:rPr>
        <w:t xml:space="preserve"> (for NR)</w:t>
      </w:r>
    </w:p>
    <w:p w14:paraId="07D8E2D7" w14:textId="77777777" w:rsidR="00C53C29" w:rsidRPr="009C4728" w:rsidRDefault="00C53C29" w:rsidP="00C53C29">
      <w:pPr>
        <w:pStyle w:val="Heading4"/>
      </w:pPr>
      <w:bookmarkStart w:id="1156" w:name="_Toc21093157"/>
      <w:bookmarkStart w:id="1157" w:name="_Toc29762686"/>
      <w:bookmarkStart w:id="1158" w:name="_Toc36025861"/>
      <w:bookmarkStart w:id="1159" w:name="_Toc44584731"/>
      <w:bookmarkStart w:id="1160" w:name="_Toc45869024"/>
      <w:bookmarkStart w:id="1161" w:name="_Toc52553583"/>
      <w:bookmarkStart w:id="1162" w:name="_Toc61111830"/>
      <w:bookmarkStart w:id="1163" w:name="_Toc61125912"/>
      <w:bookmarkStart w:id="1164" w:name="_Toc61126073"/>
      <w:bookmarkStart w:id="1165" w:name="_Toc66804585"/>
      <w:bookmarkStart w:id="1166" w:name="_Toc74821159"/>
      <w:bookmarkStart w:id="1167" w:name="_Toc76503023"/>
      <w:bookmarkStart w:id="1168" w:name="_Toc83038696"/>
      <w:bookmarkStart w:id="1169" w:name="_Toc89850820"/>
      <w:bookmarkStart w:id="1170" w:name="_Toc98664905"/>
      <w:bookmarkStart w:id="1171" w:name="_Toc105764907"/>
      <w:bookmarkStart w:id="1172" w:name="_Toc123151107"/>
      <w:bookmarkStart w:id="1173" w:name="_Toc124162623"/>
      <w:bookmarkStart w:id="1174" w:name="_Toc130865990"/>
      <w:bookmarkStart w:id="1175" w:name="_Toc138085212"/>
      <w:bookmarkStart w:id="1176" w:name="_Toc138891708"/>
      <w:bookmarkStart w:id="1177" w:name="_Toc145071497"/>
      <w:bookmarkStart w:id="1178" w:name="_Toc155212204"/>
      <w:r w:rsidRPr="009C4728">
        <w:t>6.4.2.1</w:t>
      </w:r>
      <w:r w:rsidRPr="009C4728">
        <w:tab/>
        <w:t>Minimum requirements</w:t>
      </w:r>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07D8E2D8" w14:textId="07393E9F" w:rsidR="00C53C29" w:rsidRPr="009C4728" w:rsidRDefault="00682E0C" w:rsidP="00C53C29">
      <w:r w:rsidRPr="009C4728">
        <w:t>The transmitter transient period shall be shorter than the values listed in Table 6.4.2.1-1</w:t>
      </w:r>
      <w:r>
        <w:t>, Table 6.4.2.1-1a</w:t>
      </w:r>
      <w:r w:rsidRPr="009C4728">
        <w:t xml:space="preserve"> and Table 6.4.2.1-2.</w:t>
      </w:r>
    </w:p>
    <w:p w14:paraId="38D9E0D6" w14:textId="4330ED34" w:rsidR="00682E0C" w:rsidRPr="009C4728" w:rsidRDefault="00682E0C" w:rsidP="00682E0C">
      <w:pPr>
        <w:pStyle w:val="TH"/>
      </w:pPr>
      <w:r w:rsidRPr="009C4728">
        <w:t xml:space="preserve">Table 6.4.2.1-1: Minimum requirements for the transmitter transient period for a BS supporting </w:t>
      </w:r>
      <w:r>
        <w:t>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77"/>
      </w:tblGrid>
      <w:tr w:rsidR="00682E0C" w:rsidRPr="009C4728" w14:paraId="0C76B888" w14:textId="77777777" w:rsidTr="00EA1959">
        <w:trPr>
          <w:jc w:val="center"/>
        </w:trPr>
        <w:tc>
          <w:tcPr>
            <w:tcW w:w="2660" w:type="dxa"/>
            <w:shd w:val="clear" w:color="auto" w:fill="auto"/>
          </w:tcPr>
          <w:p w14:paraId="19933D6C" w14:textId="77777777" w:rsidR="00682E0C" w:rsidRPr="009C4728" w:rsidRDefault="00682E0C" w:rsidP="00EA1959">
            <w:pPr>
              <w:pStyle w:val="TAH"/>
              <w:rPr>
                <w:rFonts w:cs="Arial"/>
              </w:rPr>
            </w:pPr>
            <w:r w:rsidRPr="009C4728">
              <w:rPr>
                <w:rFonts w:cs="Arial"/>
              </w:rPr>
              <w:t>Transition</w:t>
            </w:r>
          </w:p>
        </w:tc>
        <w:tc>
          <w:tcPr>
            <w:tcW w:w="2977" w:type="dxa"/>
            <w:shd w:val="clear" w:color="auto" w:fill="auto"/>
          </w:tcPr>
          <w:p w14:paraId="40A81D3E" w14:textId="77777777" w:rsidR="00682E0C" w:rsidRPr="009C4728" w:rsidRDefault="00682E0C" w:rsidP="00EA1959">
            <w:pPr>
              <w:pStyle w:val="TAH"/>
              <w:rPr>
                <w:rFonts w:cs="Arial"/>
              </w:rPr>
            </w:pPr>
            <w:r w:rsidRPr="009C4728">
              <w:rPr>
                <w:rFonts w:cs="Arial"/>
              </w:rPr>
              <w:t>Transient period length [</w:t>
            </w:r>
            <w:r w:rsidRPr="009C4728">
              <w:rPr>
                <w:rFonts w:cs="Arial"/>
              </w:rPr>
              <w:sym w:font="Symbol" w:char="F06D"/>
            </w:r>
            <w:r w:rsidRPr="009C4728">
              <w:rPr>
                <w:rFonts w:cs="Arial"/>
              </w:rPr>
              <w:t>s]</w:t>
            </w:r>
          </w:p>
        </w:tc>
      </w:tr>
      <w:tr w:rsidR="00682E0C" w:rsidRPr="009C4728" w14:paraId="7700F4A0" w14:textId="77777777" w:rsidTr="00EA1959">
        <w:trPr>
          <w:jc w:val="center"/>
        </w:trPr>
        <w:tc>
          <w:tcPr>
            <w:tcW w:w="2660" w:type="dxa"/>
            <w:shd w:val="clear" w:color="auto" w:fill="auto"/>
          </w:tcPr>
          <w:p w14:paraId="4191E730" w14:textId="77777777" w:rsidR="00682E0C" w:rsidRPr="009C4728" w:rsidRDefault="00682E0C" w:rsidP="00EA1959">
            <w:pPr>
              <w:pStyle w:val="TAC"/>
              <w:rPr>
                <w:rFonts w:cs="Arial"/>
              </w:rPr>
            </w:pPr>
            <w:r w:rsidRPr="009C4728">
              <w:rPr>
                <w:rFonts w:cs="Arial"/>
              </w:rPr>
              <w:t>OFF to ON</w:t>
            </w:r>
          </w:p>
        </w:tc>
        <w:tc>
          <w:tcPr>
            <w:tcW w:w="2977" w:type="dxa"/>
            <w:shd w:val="clear" w:color="auto" w:fill="auto"/>
          </w:tcPr>
          <w:p w14:paraId="155EF59B" w14:textId="77777777" w:rsidR="00682E0C" w:rsidRPr="009C4728" w:rsidRDefault="00682E0C" w:rsidP="00EA1959">
            <w:pPr>
              <w:pStyle w:val="TAC"/>
              <w:rPr>
                <w:rFonts w:cs="Arial"/>
              </w:rPr>
            </w:pPr>
            <w:r w:rsidRPr="009C4728">
              <w:rPr>
                <w:rFonts w:cs="Arial"/>
              </w:rPr>
              <w:t>6.25</w:t>
            </w:r>
          </w:p>
        </w:tc>
      </w:tr>
      <w:tr w:rsidR="00682E0C" w:rsidRPr="009C4728" w14:paraId="20AA5D6B" w14:textId="77777777" w:rsidTr="00EA1959">
        <w:trPr>
          <w:jc w:val="center"/>
        </w:trPr>
        <w:tc>
          <w:tcPr>
            <w:tcW w:w="2660" w:type="dxa"/>
            <w:shd w:val="clear" w:color="auto" w:fill="auto"/>
          </w:tcPr>
          <w:p w14:paraId="7AB59C9A" w14:textId="77777777" w:rsidR="00682E0C" w:rsidRPr="009C4728" w:rsidRDefault="00682E0C" w:rsidP="00EA1959">
            <w:pPr>
              <w:pStyle w:val="TAC"/>
              <w:rPr>
                <w:rFonts w:cs="Arial"/>
              </w:rPr>
            </w:pPr>
            <w:r w:rsidRPr="009C4728">
              <w:rPr>
                <w:rFonts w:cs="Arial"/>
              </w:rPr>
              <w:t>ON to OFF</w:t>
            </w:r>
          </w:p>
        </w:tc>
        <w:tc>
          <w:tcPr>
            <w:tcW w:w="2977" w:type="dxa"/>
            <w:shd w:val="clear" w:color="auto" w:fill="auto"/>
          </w:tcPr>
          <w:p w14:paraId="2445B12A" w14:textId="77777777" w:rsidR="00682E0C" w:rsidRPr="009C4728" w:rsidRDefault="00682E0C" w:rsidP="00EA1959">
            <w:pPr>
              <w:pStyle w:val="TAC"/>
              <w:rPr>
                <w:rFonts w:cs="Arial"/>
              </w:rPr>
            </w:pPr>
            <w:r w:rsidRPr="009C4728">
              <w:rPr>
                <w:rFonts w:cs="Arial"/>
              </w:rPr>
              <w:t>17</w:t>
            </w:r>
          </w:p>
        </w:tc>
      </w:tr>
    </w:tbl>
    <w:p w14:paraId="42CE9E73" w14:textId="77777777" w:rsidR="00682E0C" w:rsidRDefault="00682E0C" w:rsidP="00682E0C"/>
    <w:p w14:paraId="0BA16DAF" w14:textId="77777777" w:rsidR="00682E0C" w:rsidRPr="009C4728" w:rsidRDefault="00682E0C" w:rsidP="00682E0C">
      <w:pPr>
        <w:pStyle w:val="TH"/>
      </w:pPr>
      <w:r w:rsidRPr="009C4728">
        <w:lastRenderedPageBreak/>
        <w:t>Table 6.4.2.1-1</w:t>
      </w:r>
      <w:r>
        <w:t>a</w:t>
      </w:r>
      <w:r w:rsidRPr="009C4728">
        <w:t xml:space="preserve">: Minimum requirements for the transmitter transient period for a BS supporting </w:t>
      </w:r>
      <w:r>
        <w:t>E-UTRA and not supporting NR nor 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77"/>
      </w:tblGrid>
      <w:tr w:rsidR="00682E0C" w:rsidRPr="009C4728" w14:paraId="1EAFCFF9" w14:textId="77777777" w:rsidTr="00EA1959">
        <w:trPr>
          <w:jc w:val="center"/>
        </w:trPr>
        <w:tc>
          <w:tcPr>
            <w:tcW w:w="2660" w:type="dxa"/>
            <w:shd w:val="clear" w:color="auto" w:fill="auto"/>
          </w:tcPr>
          <w:p w14:paraId="4AF98620" w14:textId="77777777" w:rsidR="00682E0C" w:rsidRPr="009C4728" w:rsidRDefault="00682E0C" w:rsidP="00EA1959">
            <w:pPr>
              <w:pStyle w:val="TAH"/>
              <w:rPr>
                <w:rFonts w:cs="Arial"/>
              </w:rPr>
            </w:pPr>
            <w:r w:rsidRPr="009C4728">
              <w:rPr>
                <w:rFonts w:cs="Arial"/>
              </w:rPr>
              <w:t>Transition</w:t>
            </w:r>
          </w:p>
        </w:tc>
        <w:tc>
          <w:tcPr>
            <w:tcW w:w="2977" w:type="dxa"/>
            <w:shd w:val="clear" w:color="auto" w:fill="auto"/>
          </w:tcPr>
          <w:p w14:paraId="619B5243" w14:textId="77777777" w:rsidR="00682E0C" w:rsidRPr="009C4728" w:rsidRDefault="00682E0C" w:rsidP="00EA1959">
            <w:pPr>
              <w:pStyle w:val="TAH"/>
              <w:rPr>
                <w:rFonts w:cs="Arial"/>
              </w:rPr>
            </w:pPr>
            <w:r w:rsidRPr="009C4728">
              <w:rPr>
                <w:rFonts w:cs="Arial"/>
              </w:rPr>
              <w:t>Transient period length [</w:t>
            </w:r>
            <w:r w:rsidRPr="009C4728">
              <w:rPr>
                <w:rFonts w:cs="Arial"/>
              </w:rPr>
              <w:sym w:font="Symbol" w:char="F06D"/>
            </w:r>
            <w:r w:rsidRPr="009C4728">
              <w:rPr>
                <w:rFonts w:cs="Arial"/>
              </w:rPr>
              <w:t>s]</w:t>
            </w:r>
          </w:p>
        </w:tc>
      </w:tr>
      <w:tr w:rsidR="00682E0C" w:rsidRPr="009C4728" w14:paraId="370ADDF2" w14:textId="77777777" w:rsidTr="00EA1959">
        <w:trPr>
          <w:jc w:val="center"/>
        </w:trPr>
        <w:tc>
          <w:tcPr>
            <w:tcW w:w="2660" w:type="dxa"/>
            <w:shd w:val="clear" w:color="auto" w:fill="auto"/>
          </w:tcPr>
          <w:p w14:paraId="59CA520E" w14:textId="77777777" w:rsidR="00682E0C" w:rsidRPr="009C4728" w:rsidRDefault="00682E0C" w:rsidP="00EA1959">
            <w:pPr>
              <w:pStyle w:val="TAC"/>
              <w:rPr>
                <w:rFonts w:cs="Arial"/>
              </w:rPr>
            </w:pPr>
            <w:r w:rsidRPr="009C4728">
              <w:rPr>
                <w:rFonts w:cs="Arial"/>
              </w:rPr>
              <w:t>OFF to ON</w:t>
            </w:r>
          </w:p>
        </w:tc>
        <w:tc>
          <w:tcPr>
            <w:tcW w:w="2977" w:type="dxa"/>
            <w:shd w:val="clear" w:color="auto" w:fill="auto"/>
          </w:tcPr>
          <w:p w14:paraId="41BAD1AE" w14:textId="77777777" w:rsidR="00682E0C" w:rsidRPr="009C4728" w:rsidRDefault="00682E0C" w:rsidP="00EA1959">
            <w:pPr>
              <w:pStyle w:val="TAC"/>
              <w:rPr>
                <w:rFonts w:cs="Arial"/>
              </w:rPr>
            </w:pPr>
            <w:r>
              <w:rPr>
                <w:rFonts w:cs="Arial"/>
              </w:rPr>
              <w:t>17</w:t>
            </w:r>
          </w:p>
        </w:tc>
      </w:tr>
      <w:tr w:rsidR="00682E0C" w:rsidRPr="009C4728" w14:paraId="63F4F065" w14:textId="77777777" w:rsidTr="00EA1959">
        <w:trPr>
          <w:jc w:val="center"/>
        </w:trPr>
        <w:tc>
          <w:tcPr>
            <w:tcW w:w="2660" w:type="dxa"/>
            <w:shd w:val="clear" w:color="auto" w:fill="auto"/>
          </w:tcPr>
          <w:p w14:paraId="36F16FAC" w14:textId="77777777" w:rsidR="00682E0C" w:rsidRPr="009C4728" w:rsidRDefault="00682E0C" w:rsidP="00EA1959">
            <w:pPr>
              <w:pStyle w:val="TAC"/>
              <w:rPr>
                <w:rFonts w:cs="Arial"/>
              </w:rPr>
            </w:pPr>
            <w:r w:rsidRPr="009C4728">
              <w:rPr>
                <w:rFonts w:cs="Arial"/>
              </w:rPr>
              <w:t>ON to OFF</w:t>
            </w:r>
          </w:p>
        </w:tc>
        <w:tc>
          <w:tcPr>
            <w:tcW w:w="2977" w:type="dxa"/>
            <w:shd w:val="clear" w:color="auto" w:fill="auto"/>
          </w:tcPr>
          <w:p w14:paraId="6755DC65" w14:textId="77777777" w:rsidR="00682E0C" w:rsidRPr="009C4728" w:rsidRDefault="00682E0C" w:rsidP="00EA1959">
            <w:pPr>
              <w:pStyle w:val="TAC"/>
              <w:rPr>
                <w:rFonts w:cs="Arial"/>
              </w:rPr>
            </w:pPr>
            <w:r w:rsidRPr="009C4728">
              <w:rPr>
                <w:rFonts w:cs="Arial"/>
              </w:rPr>
              <w:t>17</w:t>
            </w:r>
          </w:p>
        </w:tc>
      </w:tr>
    </w:tbl>
    <w:p w14:paraId="46B74D80" w14:textId="77777777" w:rsidR="00682E0C" w:rsidRDefault="00682E0C" w:rsidP="00682E0C"/>
    <w:p w14:paraId="07D8E2E4" w14:textId="77777777" w:rsidR="00C53C29" w:rsidRPr="009C4728" w:rsidRDefault="00C53C29" w:rsidP="00C53C29">
      <w:pPr>
        <w:pStyle w:val="TH"/>
      </w:pPr>
      <w:r w:rsidRPr="009C4728">
        <w:t>Table 6.4.2.1-2: Minimum requirements for the transmitter transient period for a BS supporting NR and not supporting UTRA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2977"/>
      </w:tblGrid>
      <w:tr w:rsidR="00C53C29" w:rsidRPr="009C4728" w14:paraId="07D8E2E7" w14:textId="77777777" w:rsidTr="0021138B">
        <w:trPr>
          <w:jc w:val="center"/>
        </w:trPr>
        <w:tc>
          <w:tcPr>
            <w:tcW w:w="2660" w:type="dxa"/>
            <w:shd w:val="clear" w:color="auto" w:fill="auto"/>
          </w:tcPr>
          <w:p w14:paraId="07D8E2E5" w14:textId="77777777" w:rsidR="00C53C29" w:rsidRPr="009C4728" w:rsidRDefault="00C53C29" w:rsidP="0021138B">
            <w:pPr>
              <w:pStyle w:val="TAH"/>
              <w:rPr>
                <w:rFonts w:cs="Arial"/>
              </w:rPr>
            </w:pPr>
            <w:r w:rsidRPr="009C4728">
              <w:rPr>
                <w:rFonts w:cs="Arial"/>
              </w:rPr>
              <w:t>Transition</w:t>
            </w:r>
          </w:p>
        </w:tc>
        <w:tc>
          <w:tcPr>
            <w:tcW w:w="2977" w:type="dxa"/>
            <w:shd w:val="clear" w:color="auto" w:fill="auto"/>
          </w:tcPr>
          <w:p w14:paraId="07D8E2E6" w14:textId="77777777" w:rsidR="00C53C29" w:rsidRPr="009C4728" w:rsidRDefault="00C53C29" w:rsidP="0021138B">
            <w:pPr>
              <w:pStyle w:val="TAH"/>
              <w:rPr>
                <w:rFonts w:cs="Arial"/>
              </w:rPr>
            </w:pPr>
            <w:r w:rsidRPr="009C4728">
              <w:rPr>
                <w:rFonts w:cs="Arial"/>
              </w:rPr>
              <w:t>Transient period length [</w:t>
            </w:r>
            <w:r w:rsidRPr="009C4728">
              <w:rPr>
                <w:rFonts w:cs="Arial"/>
              </w:rPr>
              <w:sym w:font="Symbol" w:char="F06D"/>
            </w:r>
            <w:r w:rsidRPr="009C4728">
              <w:rPr>
                <w:rFonts w:cs="Arial"/>
              </w:rPr>
              <w:t>s]</w:t>
            </w:r>
          </w:p>
        </w:tc>
      </w:tr>
      <w:tr w:rsidR="00C53C29" w:rsidRPr="009C4728" w14:paraId="07D8E2EA" w14:textId="77777777" w:rsidTr="0021138B">
        <w:trPr>
          <w:jc w:val="center"/>
        </w:trPr>
        <w:tc>
          <w:tcPr>
            <w:tcW w:w="2660" w:type="dxa"/>
            <w:shd w:val="clear" w:color="auto" w:fill="auto"/>
          </w:tcPr>
          <w:p w14:paraId="07D8E2E8" w14:textId="77777777" w:rsidR="00C53C29" w:rsidRPr="009C4728" w:rsidRDefault="00C53C29" w:rsidP="0021138B">
            <w:pPr>
              <w:pStyle w:val="TAC"/>
              <w:rPr>
                <w:rFonts w:cs="Arial"/>
              </w:rPr>
            </w:pPr>
            <w:r w:rsidRPr="009C4728">
              <w:rPr>
                <w:rFonts w:cs="Arial"/>
              </w:rPr>
              <w:t>OFF to ON</w:t>
            </w:r>
          </w:p>
        </w:tc>
        <w:tc>
          <w:tcPr>
            <w:tcW w:w="2977" w:type="dxa"/>
            <w:shd w:val="clear" w:color="auto" w:fill="auto"/>
          </w:tcPr>
          <w:p w14:paraId="07D8E2E9" w14:textId="77777777" w:rsidR="00C53C29" w:rsidRPr="009C4728" w:rsidRDefault="00C53C29" w:rsidP="0021138B">
            <w:pPr>
              <w:pStyle w:val="TAC"/>
              <w:rPr>
                <w:rFonts w:cs="Arial"/>
              </w:rPr>
            </w:pPr>
            <w:r w:rsidRPr="009C4728">
              <w:rPr>
                <w:rFonts w:cs="Arial"/>
              </w:rPr>
              <w:t>10</w:t>
            </w:r>
          </w:p>
        </w:tc>
      </w:tr>
      <w:tr w:rsidR="00C53C29" w:rsidRPr="009C4728" w14:paraId="07D8E2ED" w14:textId="77777777" w:rsidTr="0021138B">
        <w:trPr>
          <w:jc w:val="center"/>
        </w:trPr>
        <w:tc>
          <w:tcPr>
            <w:tcW w:w="2660" w:type="dxa"/>
            <w:shd w:val="clear" w:color="auto" w:fill="auto"/>
          </w:tcPr>
          <w:p w14:paraId="07D8E2EB" w14:textId="77777777" w:rsidR="00C53C29" w:rsidRPr="009C4728" w:rsidRDefault="00C53C29" w:rsidP="0021138B">
            <w:pPr>
              <w:pStyle w:val="TAC"/>
              <w:rPr>
                <w:rFonts w:cs="Arial"/>
              </w:rPr>
            </w:pPr>
            <w:r w:rsidRPr="009C4728">
              <w:rPr>
                <w:rFonts w:cs="Arial"/>
              </w:rPr>
              <w:t>ON to OFF</w:t>
            </w:r>
          </w:p>
        </w:tc>
        <w:tc>
          <w:tcPr>
            <w:tcW w:w="2977" w:type="dxa"/>
            <w:shd w:val="clear" w:color="auto" w:fill="auto"/>
          </w:tcPr>
          <w:p w14:paraId="07D8E2EC" w14:textId="77777777" w:rsidR="00C53C29" w:rsidRPr="009C4728" w:rsidRDefault="00C53C29" w:rsidP="0021138B">
            <w:pPr>
              <w:pStyle w:val="TAC"/>
              <w:rPr>
                <w:rFonts w:cs="Arial"/>
              </w:rPr>
            </w:pPr>
            <w:r w:rsidRPr="009C4728">
              <w:rPr>
                <w:rFonts w:cs="Arial"/>
              </w:rPr>
              <w:t>10</w:t>
            </w:r>
          </w:p>
        </w:tc>
      </w:tr>
    </w:tbl>
    <w:p w14:paraId="07D8E2EE" w14:textId="77777777" w:rsidR="00C53C29" w:rsidRPr="009C4728" w:rsidRDefault="00C53C29" w:rsidP="00C53C29"/>
    <w:p w14:paraId="07D8E2EF" w14:textId="77777777" w:rsidR="00C53C29" w:rsidRPr="009C4728" w:rsidRDefault="00C53C29" w:rsidP="00C53C29">
      <w:pPr>
        <w:pStyle w:val="Heading2"/>
      </w:pPr>
      <w:bookmarkStart w:id="1179" w:name="_Toc21093158"/>
      <w:bookmarkStart w:id="1180" w:name="_Toc29762687"/>
      <w:bookmarkStart w:id="1181" w:name="_Toc36025862"/>
      <w:bookmarkStart w:id="1182" w:name="_Toc44584732"/>
      <w:bookmarkStart w:id="1183" w:name="_Toc45869025"/>
      <w:bookmarkStart w:id="1184" w:name="_Toc52553584"/>
      <w:bookmarkStart w:id="1185" w:name="_Toc61111831"/>
      <w:bookmarkStart w:id="1186" w:name="_Toc61125913"/>
      <w:bookmarkStart w:id="1187" w:name="_Toc61126074"/>
      <w:bookmarkStart w:id="1188" w:name="_Toc66804586"/>
      <w:bookmarkStart w:id="1189" w:name="_Toc74821160"/>
      <w:bookmarkStart w:id="1190" w:name="_Toc76503024"/>
      <w:bookmarkStart w:id="1191" w:name="_Toc83038697"/>
      <w:bookmarkStart w:id="1192" w:name="_Toc89850821"/>
      <w:bookmarkStart w:id="1193" w:name="_Toc98664906"/>
      <w:bookmarkStart w:id="1194" w:name="_Toc105764908"/>
      <w:bookmarkStart w:id="1195" w:name="_Toc123151108"/>
      <w:bookmarkStart w:id="1196" w:name="_Toc124162624"/>
      <w:bookmarkStart w:id="1197" w:name="_Toc130865991"/>
      <w:bookmarkStart w:id="1198" w:name="_Toc138085213"/>
      <w:bookmarkStart w:id="1199" w:name="_Toc138891709"/>
      <w:bookmarkStart w:id="1200" w:name="_Toc145071498"/>
      <w:bookmarkStart w:id="1201" w:name="_Toc155212205"/>
      <w:r w:rsidRPr="009C4728">
        <w:t>6.5</w:t>
      </w:r>
      <w:r w:rsidRPr="009C4728">
        <w:tab/>
        <w:t>Transmitted signal quality</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p>
    <w:p w14:paraId="07D8E2F0" w14:textId="77777777" w:rsidR="00C53C29" w:rsidRPr="009C4728" w:rsidRDefault="00C53C29" w:rsidP="00C53C29">
      <w:pPr>
        <w:pStyle w:val="Heading3"/>
      </w:pPr>
      <w:bookmarkStart w:id="1202" w:name="_Toc21093159"/>
      <w:bookmarkStart w:id="1203" w:name="_Toc29762688"/>
      <w:bookmarkStart w:id="1204" w:name="_Toc36025863"/>
      <w:bookmarkStart w:id="1205" w:name="_Toc44584733"/>
      <w:bookmarkStart w:id="1206" w:name="_Toc45869026"/>
      <w:bookmarkStart w:id="1207" w:name="_Toc52553585"/>
      <w:bookmarkStart w:id="1208" w:name="_Toc61111832"/>
      <w:bookmarkStart w:id="1209" w:name="_Toc61125914"/>
      <w:bookmarkStart w:id="1210" w:name="_Toc61126075"/>
      <w:bookmarkStart w:id="1211" w:name="_Toc66804587"/>
      <w:bookmarkStart w:id="1212" w:name="_Toc74821161"/>
      <w:bookmarkStart w:id="1213" w:name="_Toc76503025"/>
      <w:bookmarkStart w:id="1214" w:name="_Toc83038698"/>
      <w:bookmarkStart w:id="1215" w:name="_Toc89850822"/>
      <w:bookmarkStart w:id="1216" w:name="_Toc98664907"/>
      <w:bookmarkStart w:id="1217" w:name="_Toc105764909"/>
      <w:bookmarkStart w:id="1218" w:name="_Toc123151109"/>
      <w:bookmarkStart w:id="1219" w:name="_Toc124162625"/>
      <w:bookmarkStart w:id="1220" w:name="_Toc130865992"/>
      <w:bookmarkStart w:id="1221" w:name="_Toc138085214"/>
      <w:bookmarkStart w:id="1222" w:name="_Toc138891710"/>
      <w:bookmarkStart w:id="1223" w:name="_Toc145071499"/>
      <w:bookmarkStart w:id="1224" w:name="_Toc155212206"/>
      <w:r w:rsidRPr="009C4728">
        <w:t>6.5.1</w:t>
      </w:r>
      <w:r w:rsidRPr="009C4728">
        <w:tab/>
        <w:t>Modulation quality</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p>
    <w:p w14:paraId="07D8E2F1" w14:textId="77777777" w:rsidR="00C53C29" w:rsidRPr="009C4728" w:rsidRDefault="00C53C29" w:rsidP="00C53C29">
      <w:r w:rsidRPr="009C4728">
        <w:t>Modulation quality is defined by the difference between the measured carrier signal and a reference signal. Modulation quality can e.g. be expressed as Error Vector Magnitude (EVM), Peak Code Domain Error (PCDE) or Relative Code domain Error (RCDE).</w:t>
      </w:r>
    </w:p>
    <w:p w14:paraId="07D8E2F2" w14:textId="77777777" w:rsidR="00C53C29" w:rsidRPr="009C4728" w:rsidRDefault="00C53C29" w:rsidP="00C53C29">
      <w:pPr>
        <w:pStyle w:val="Heading4"/>
      </w:pPr>
      <w:bookmarkStart w:id="1225" w:name="_Toc21093160"/>
      <w:bookmarkStart w:id="1226" w:name="_Toc29762689"/>
      <w:bookmarkStart w:id="1227" w:name="_Toc36025864"/>
      <w:bookmarkStart w:id="1228" w:name="_Toc44584734"/>
      <w:bookmarkStart w:id="1229" w:name="_Toc45869027"/>
      <w:bookmarkStart w:id="1230" w:name="_Toc52553586"/>
      <w:bookmarkStart w:id="1231" w:name="_Toc61111833"/>
      <w:bookmarkStart w:id="1232" w:name="_Toc61125915"/>
      <w:bookmarkStart w:id="1233" w:name="_Toc61126076"/>
      <w:bookmarkStart w:id="1234" w:name="_Toc66804588"/>
      <w:bookmarkStart w:id="1235" w:name="_Toc74821162"/>
      <w:bookmarkStart w:id="1236" w:name="_Toc76503026"/>
      <w:bookmarkStart w:id="1237" w:name="_Toc83038699"/>
      <w:bookmarkStart w:id="1238" w:name="_Toc89850823"/>
      <w:bookmarkStart w:id="1239" w:name="_Toc98664908"/>
      <w:bookmarkStart w:id="1240" w:name="_Toc105764910"/>
      <w:bookmarkStart w:id="1241" w:name="_Toc123151110"/>
      <w:bookmarkStart w:id="1242" w:name="_Toc124162626"/>
      <w:bookmarkStart w:id="1243" w:name="_Toc130865993"/>
      <w:bookmarkStart w:id="1244" w:name="_Toc138085215"/>
      <w:bookmarkStart w:id="1245" w:name="_Toc138891711"/>
      <w:bookmarkStart w:id="1246" w:name="_Toc145071500"/>
      <w:bookmarkStart w:id="1247" w:name="_Toc155212207"/>
      <w:r w:rsidRPr="009C4728">
        <w:t>6.5.1.1</w:t>
      </w:r>
      <w:r w:rsidRPr="009C4728">
        <w:tab/>
        <w:t>E-UTRA minimum requirement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p>
    <w:p w14:paraId="07D8E2F3" w14:textId="77777777" w:rsidR="00C53C29" w:rsidRPr="009C4728" w:rsidRDefault="00C53C29" w:rsidP="00C53C29">
      <w:r w:rsidRPr="009C4728">
        <w:t>For E-UTRA, the minimum requirement for modulation quality, EVM, is specified in TS 36.104 [4], subclause 6.5.2.</w:t>
      </w:r>
    </w:p>
    <w:p w14:paraId="07D8E2F4" w14:textId="77777777" w:rsidR="00C53C29" w:rsidRPr="009C4728" w:rsidRDefault="00C53C29" w:rsidP="00C53C29">
      <w:pPr>
        <w:pStyle w:val="Heading4"/>
      </w:pPr>
      <w:bookmarkStart w:id="1248" w:name="_Toc21093161"/>
      <w:bookmarkStart w:id="1249" w:name="_Toc29762690"/>
      <w:bookmarkStart w:id="1250" w:name="_Toc36025865"/>
      <w:bookmarkStart w:id="1251" w:name="_Toc44584735"/>
      <w:bookmarkStart w:id="1252" w:name="_Toc45869028"/>
      <w:bookmarkStart w:id="1253" w:name="_Toc52553587"/>
      <w:bookmarkStart w:id="1254" w:name="_Toc61111834"/>
      <w:bookmarkStart w:id="1255" w:name="_Toc61125916"/>
      <w:bookmarkStart w:id="1256" w:name="_Toc61126077"/>
      <w:bookmarkStart w:id="1257" w:name="_Toc66804589"/>
      <w:bookmarkStart w:id="1258" w:name="_Toc74821163"/>
      <w:bookmarkStart w:id="1259" w:name="_Toc76503027"/>
      <w:bookmarkStart w:id="1260" w:name="_Toc83038700"/>
      <w:bookmarkStart w:id="1261" w:name="_Toc89850824"/>
      <w:bookmarkStart w:id="1262" w:name="_Toc98664909"/>
      <w:bookmarkStart w:id="1263" w:name="_Toc105764911"/>
      <w:bookmarkStart w:id="1264" w:name="_Toc123151111"/>
      <w:bookmarkStart w:id="1265" w:name="_Toc124162627"/>
      <w:bookmarkStart w:id="1266" w:name="_Toc130865994"/>
      <w:bookmarkStart w:id="1267" w:name="_Toc138085216"/>
      <w:bookmarkStart w:id="1268" w:name="_Toc138891712"/>
      <w:bookmarkStart w:id="1269" w:name="_Toc145071501"/>
      <w:bookmarkStart w:id="1270" w:name="_Toc155212208"/>
      <w:r w:rsidRPr="009C4728">
        <w:t>6.5.1.2</w:t>
      </w:r>
      <w:r w:rsidRPr="009C4728">
        <w:tab/>
        <w:t>UTRA FDD minimum requirement</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07D8E2F5" w14:textId="77777777" w:rsidR="00C53C29" w:rsidRPr="009C4728" w:rsidRDefault="00C53C29" w:rsidP="00C53C29">
      <w:r w:rsidRPr="009C4728">
        <w:t>For UTRA FDD, the minimum requirements for modulation quality, EVM, PCDE and RCDE, are specified in TS 25.104 [2], subclause 6.8.2, 6.8.3 and 6.8.5 respectively. The UTRA transmit pulse shape filter is defined in subclause 6.8.1.</w:t>
      </w:r>
    </w:p>
    <w:p w14:paraId="07D8E2F6" w14:textId="77777777" w:rsidR="00C53C29" w:rsidRPr="009C4728" w:rsidRDefault="00C53C29" w:rsidP="00C53C29">
      <w:pPr>
        <w:pStyle w:val="Heading4"/>
      </w:pPr>
      <w:bookmarkStart w:id="1271" w:name="_Toc21093162"/>
      <w:bookmarkStart w:id="1272" w:name="_Toc29762691"/>
      <w:bookmarkStart w:id="1273" w:name="_Toc36025866"/>
      <w:bookmarkStart w:id="1274" w:name="_Toc44584736"/>
      <w:bookmarkStart w:id="1275" w:name="_Toc45869029"/>
      <w:bookmarkStart w:id="1276" w:name="_Toc52553588"/>
      <w:bookmarkStart w:id="1277" w:name="_Toc61111835"/>
      <w:bookmarkStart w:id="1278" w:name="_Toc61125917"/>
      <w:bookmarkStart w:id="1279" w:name="_Toc61126078"/>
      <w:bookmarkStart w:id="1280" w:name="_Toc66804590"/>
      <w:bookmarkStart w:id="1281" w:name="_Toc74821164"/>
      <w:bookmarkStart w:id="1282" w:name="_Toc76503028"/>
      <w:bookmarkStart w:id="1283" w:name="_Toc83038701"/>
      <w:bookmarkStart w:id="1284" w:name="_Toc89850825"/>
      <w:bookmarkStart w:id="1285" w:name="_Toc98664910"/>
      <w:bookmarkStart w:id="1286" w:name="_Toc105764912"/>
      <w:bookmarkStart w:id="1287" w:name="_Toc123151112"/>
      <w:bookmarkStart w:id="1288" w:name="_Toc124162628"/>
      <w:bookmarkStart w:id="1289" w:name="_Toc130865995"/>
      <w:bookmarkStart w:id="1290" w:name="_Toc138085217"/>
      <w:bookmarkStart w:id="1291" w:name="_Toc138891713"/>
      <w:bookmarkStart w:id="1292" w:name="_Toc145071502"/>
      <w:bookmarkStart w:id="1293" w:name="_Toc155212209"/>
      <w:r w:rsidRPr="009C4728">
        <w:t>6.5.1.3</w:t>
      </w:r>
      <w:r w:rsidRPr="009C4728">
        <w:tab/>
        <w:t>UTRA TDD minimum requirement</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p>
    <w:p w14:paraId="07D8E2F7" w14:textId="77777777" w:rsidR="00C53C29" w:rsidRPr="009C4728" w:rsidRDefault="00C53C29" w:rsidP="00C53C29">
      <w:r w:rsidRPr="009C4728">
        <w:t>For UTRA TDD, the minimum requirements for modulation quality, EVM, PCDE and RCDE, are specified in TS 25.105 [3], subclause 6.8.2, 6.8.3 and 6.8.4 respectively.</w:t>
      </w:r>
    </w:p>
    <w:p w14:paraId="07D8E2F8" w14:textId="77777777" w:rsidR="00C53C29" w:rsidRPr="009C4728" w:rsidRDefault="00C53C29" w:rsidP="00C53C29">
      <w:pPr>
        <w:pStyle w:val="Heading4"/>
      </w:pPr>
      <w:bookmarkStart w:id="1294" w:name="_Toc21093163"/>
      <w:bookmarkStart w:id="1295" w:name="_Toc29762692"/>
      <w:bookmarkStart w:id="1296" w:name="_Toc36025867"/>
      <w:bookmarkStart w:id="1297" w:name="_Toc44584737"/>
      <w:bookmarkStart w:id="1298" w:name="_Toc45869030"/>
      <w:bookmarkStart w:id="1299" w:name="_Toc52553589"/>
      <w:bookmarkStart w:id="1300" w:name="_Toc61111836"/>
      <w:bookmarkStart w:id="1301" w:name="_Toc61125918"/>
      <w:bookmarkStart w:id="1302" w:name="_Toc61126079"/>
      <w:bookmarkStart w:id="1303" w:name="_Toc66804591"/>
      <w:bookmarkStart w:id="1304" w:name="_Toc74821165"/>
      <w:bookmarkStart w:id="1305" w:name="_Toc76503029"/>
      <w:bookmarkStart w:id="1306" w:name="_Toc83038702"/>
      <w:bookmarkStart w:id="1307" w:name="_Toc89850826"/>
      <w:bookmarkStart w:id="1308" w:name="_Toc98664911"/>
      <w:bookmarkStart w:id="1309" w:name="_Toc105764913"/>
      <w:bookmarkStart w:id="1310" w:name="_Toc123151113"/>
      <w:bookmarkStart w:id="1311" w:name="_Toc124162629"/>
      <w:bookmarkStart w:id="1312" w:name="_Toc130865996"/>
      <w:bookmarkStart w:id="1313" w:name="_Toc138085218"/>
      <w:bookmarkStart w:id="1314" w:name="_Toc138891714"/>
      <w:bookmarkStart w:id="1315" w:name="_Toc145071503"/>
      <w:bookmarkStart w:id="1316" w:name="_Toc155212210"/>
      <w:r w:rsidRPr="009C4728">
        <w:t>6.5.1.4</w:t>
      </w:r>
      <w:r w:rsidRPr="009C4728">
        <w:tab/>
        <w:t>GSM/EDGE minimum requirement</w:t>
      </w:r>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p>
    <w:p w14:paraId="07D8E2F9" w14:textId="77777777" w:rsidR="00C53C29" w:rsidRPr="009C4728" w:rsidRDefault="00C53C29" w:rsidP="00C53C29">
      <w:r w:rsidRPr="009C4728">
        <w:t>For GSM/EDGE, the minimum requirements for modulation accuracy are specified in TS 45.005 [5], subclause 4.6.</w:t>
      </w:r>
    </w:p>
    <w:p w14:paraId="07D8E2FA" w14:textId="77777777" w:rsidR="00C53C29" w:rsidRPr="009C4728" w:rsidRDefault="00C53C29" w:rsidP="00C53C29">
      <w:pPr>
        <w:pStyle w:val="Heading4"/>
      </w:pPr>
      <w:bookmarkStart w:id="1317" w:name="_Toc21093164"/>
      <w:bookmarkStart w:id="1318" w:name="_Toc29762693"/>
      <w:bookmarkStart w:id="1319" w:name="_Toc36025868"/>
      <w:bookmarkStart w:id="1320" w:name="_Toc44584738"/>
      <w:bookmarkStart w:id="1321" w:name="_Toc45869031"/>
      <w:bookmarkStart w:id="1322" w:name="_Toc52553590"/>
      <w:bookmarkStart w:id="1323" w:name="_Toc61111837"/>
      <w:bookmarkStart w:id="1324" w:name="_Toc61125919"/>
      <w:bookmarkStart w:id="1325" w:name="_Toc61126080"/>
      <w:bookmarkStart w:id="1326" w:name="_Toc66804592"/>
      <w:bookmarkStart w:id="1327" w:name="_Toc74821166"/>
      <w:bookmarkStart w:id="1328" w:name="_Toc76503030"/>
      <w:bookmarkStart w:id="1329" w:name="_Toc83038703"/>
      <w:bookmarkStart w:id="1330" w:name="_Toc89850827"/>
      <w:bookmarkStart w:id="1331" w:name="_Toc98664912"/>
      <w:bookmarkStart w:id="1332" w:name="_Toc105764914"/>
      <w:bookmarkStart w:id="1333" w:name="_Toc123151114"/>
      <w:bookmarkStart w:id="1334" w:name="_Toc124162630"/>
      <w:bookmarkStart w:id="1335" w:name="_Toc130865997"/>
      <w:bookmarkStart w:id="1336" w:name="_Toc138085219"/>
      <w:bookmarkStart w:id="1337" w:name="_Toc138891715"/>
      <w:bookmarkStart w:id="1338" w:name="_Toc145071504"/>
      <w:bookmarkStart w:id="1339" w:name="_Toc155212211"/>
      <w:r w:rsidRPr="009C4728">
        <w:t>6.5.1.5</w:t>
      </w:r>
      <w:r w:rsidRPr="009C4728">
        <w:tab/>
        <w:t>NB-IoT minimum requirement</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p>
    <w:p w14:paraId="07D8E2FB" w14:textId="77777777" w:rsidR="00C53C29" w:rsidRPr="009C4728" w:rsidRDefault="00C53C29" w:rsidP="00C53C29">
      <w:r w:rsidRPr="009C4728">
        <w:t>For NB-IoT, the minimum requirement for modulation quality, EVM, is specified in TS 36.104 [4], subclause 6.5.2.</w:t>
      </w:r>
    </w:p>
    <w:p w14:paraId="07D8E2FC" w14:textId="77777777" w:rsidR="00C53C29" w:rsidRPr="009C4728" w:rsidRDefault="00C53C29" w:rsidP="00C53C29">
      <w:pPr>
        <w:pStyle w:val="Heading4"/>
      </w:pPr>
      <w:bookmarkStart w:id="1340" w:name="_Toc21093165"/>
      <w:bookmarkStart w:id="1341" w:name="_Toc29762694"/>
      <w:bookmarkStart w:id="1342" w:name="_Toc36025869"/>
      <w:bookmarkStart w:id="1343" w:name="_Toc44584739"/>
      <w:bookmarkStart w:id="1344" w:name="_Toc45869032"/>
      <w:bookmarkStart w:id="1345" w:name="_Toc52553591"/>
      <w:bookmarkStart w:id="1346" w:name="_Toc61111838"/>
      <w:bookmarkStart w:id="1347" w:name="_Toc61125920"/>
      <w:bookmarkStart w:id="1348" w:name="_Toc61126081"/>
      <w:bookmarkStart w:id="1349" w:name="_Toc66804593"/>
      <w:bookmarkStart w:id="1350" w:name="_Toc74821167"/>
      <w:bookmarkStart w:id="1351" w:name="_Toc76503031"/>
      <w:bookmarkStart w:id="1352" w:name="_Toc83038704"/>
      <w:bookmarkStart w:id="1353" w:name="_Toc89850828"/>
      <w:bookmarkStart w:id="1354" w:name="_Toc98664913"/>
      <w:bookmarkStart w:id="1355" w:name="_Toc105764915"/>
      <w:bookmarkStart w:id="1356" w:name="_Toc123151115"/>
      <w:bookmarkStart w:id="1357" w:name="_Toc124162631"/>
      <w:bookmarkStart w:id="1358" w:name="_Toc130865998"/>
      <w:bookmarkStart w:id="1359" w:name="_Toc138085220"/>
      <w:bookmarkStart w:id="1360" w:name="_Toc138891716"/>
      <w:bookmarkStart w:id="1361" w:name="_Toc145071505"/>
      <w:bookmarkStart w:id="1362" w:name="_Toc155212212"/>
      <w:r w:rsidRPr="009C4728">
        <w:t>6.5.1.6</w:t>
      </w:r>
      <w:r w:rsidRPr="009C4728">
        <w:tab/>
        <w:t>NR minimum requirement</w:t>
      </w:r>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p>
    <w:p w14:paraId="07D8E2FD" w14:textId="77777777" w:rsidR="00C53C29" w:rsidRPr="009C4728" w:rsidRDefault="00C53C29" w:rsidP="00C53C29">
      <w:r w:rsidRPr="009C4728">
        <w:t>For NR, the minimum requirement for modulation quality, EVM (BS type 1-C) is specified in TS 38.104 [17], subclause 6.5.2.</w:t>
      </w:r>
    </w:p>
    <w:p w14:paraId="07D8E2FE" w14:textId="77777777" w:rsidR="00C53C29" w:rsidRPr="009C4728" w:rsidRDefault="00C53C29" w:rsidP="00C53C29">
      <w:pPr>
        <w:pStyle w:val="Heading3"/>
      </w:pPr>
      <w:bookmarkStart w:id="1363" w:name="_Toc21093166"/>
      <w:bookmarkStart w:id="1364" w:name="_Toc29762695"/>
      <w:bookmarkStart w:id="1365" w:name="_Toc36025870"/>
      <w:bookmarkStart w:id="1366" w:name="_Toc44584740"/>
      <w:bookmarkStart w:id="1367" w:name="_Toc45869033"/>
      <w:bookmarkStart w:id="1368" w:name="_Toc52553592"/>
      <w:bookmarkStart w:id="1369" w:name="_Toc61111839"/>
      <w:bookmarkStart w:id="1370" w:name="_Toc61125921"/>
      <w:bookmarkStart w:id="1371" w:name="_Toc61126082"/>
      <w:bookmarkStart w:id="1372" w:name="_Toc66804594"/>
      <w:bookmarkStart w:id="1373" w:name="_Toc74821168"/>
      <w:bookmarkStart w:id="1374" w:name="_Toc76503032"/>
      <w:bookmarkStart w:id="1375" w:name="_Toc83038705"/>
      <w:bookmarkStart w:id="1376" w:name="_Toc89850829"/>
      <w:bookmarkStart w:id="1377" w:name="_Toc98664914"/>
      <w:bookmarkStart w:id="1378" w:name="_Toc105764916"/>
      <w:bookmarkStart w:id="1379" w:name="_Toc123151116"/>
      <w:bookmarkStart w:id="1380" w:name="_Toc124162632"/>
      <w:bookmarkStart w:id="1381" w:name="_Toc130865999"/>
      <w:bookmarkStart w:id="1382" w:name="_Toc138085221"/>
      <w:bookmarkStart w:id="1383" w:name="_Toc138891717"/>
      <w:bookmarkStart w:id="1384" w:name="_Toc145071506"/>
      <w:bookmarkStart w:id="1385" w:name="_Toc155212213"/>
      <w:r w:rsidRPr="009C4728">
        <w:t>6.5.2</w:t>
      </w:r>
      <w:r w:rsidRPr="009C4728">
        <w:tab/>
        <w:t>Frequency error</w:t>
      </w:r>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07D8E2FF" w14:textId="77777777" w:rsidR="00C53C29" w:rsidRPr="009C4728" w:rsidRDefault="00C53C29" w:rsidP="00C53C29">
      <w:pPr>
        <w:rPr>
          <w:rFonts w:cs="v5.0.0"/>
        </w:rPr>
      </w:pPr>
      <w:r w:rsidRPr="009C4728">
        <w:t xml:space="preserve">Frequency error is a measure of the difference between the actual BS transmit frequency and the assigned frequency. </w:t>
      </w:r>
      <w:r w:rsidRPr="009C4728">
        <w:rPr>
          <w:rFonts w:cs="v5.0.0"/>
        </w:rPr>
        <w:t>The same source shall be used for RF frequency and data clock generation.</w:t>
      </w:r>
    </w:p>
    <w:p w14:paraId="07D8E300" w14:textId="77777777" w:rsidR="00C53C29" w:rsidRPr="009C4728" w:rsidRDefault="00C53C29" w:rsidP="00C53C29">
      <w:pPr>
        <w:pStyle w:val="Heading4"/>
      </w:pPr>
      <w:bookmarkStart w:id="1386" w:name="_Toc21093167"/>
      <w:bookmarkStart w:id="1387" w:name="_Toc29762696"/>
      <w:bookmarkStart w:id="1388" w:name="_Toc36025871"/>
      <w:bookmarkStart w:id="1389" w:name="_Toc44584741"/>
      <w:bookmarkStart w:id="1390" w:name="_Toc45869034"/>
      <w:bookmarkStart w:id="1391" w:name="_Toc52553593"/>
      <w:bookmarkStart w:id="1392" w:name="_Toc61111840"/>
      <w:bookmarkStart w:id="1393" w:name="_Toc61125922"/>
      <w:bookmarkStart w:id="1394" w:name="_Toc61126083"/>
      <w:bookmarkStart w:id="1395" w:name="_Toc66804595"/>
      <w:bookmarkStart w:id="1396" w:name="_Toc74821169"/>
      <w:bookmarkStart w:id="1397" w:name="_Toc76503033"/>
      <w:bookmarkStart w:id="1398" w:name="_Toc83038706"/>
      <w:bookmarkStart w:id="1399" w:name="_Toc89850830"/>
      <w:bookmarkStart w:id="1400" w:name="_Toc98664915"/>
      <w:bookmarkStart w:id="1401" w:name="_Toc105764917"/>
      <w:bookmarkStart w:id="1402" w:name="_Toc123151117"/>
      <w:bookmarkStart w:id="1403" w:name="_Toc124162633"/>
      <w:bookmarkStart w:id="1404" w:name="_Toc130866000"/>
      <w:bookmarkStart w:id="1405" w:name="_Toc138085222"/>
      <w:bookmarkStart w:id="1406" w:name="_Toc138891718"/>
      <w:bookmarkStart w:id="1407" w:name="_Toc145071507"/>
      <w:bookmarkStart w:id="1408" w:name="_Toc155212214"/>
      <w:r w:rsidRPr="009C4728">
        <w:lastRenderedPageBreak/>
        <w:t>6.5.2.1</w:t>
      </w:r>
      <w:r w:rsidRPr="009C4728">
        <w:tab/>
        <w:t>E-UTRA minimum requirement</w:t>
      </w:r>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p>
    <w:p w14:paraId="07D8E301" w14:textId="77777777" w:rsidR="00C53C29" w:rsidRPr="009C4728" w:rsidRDefault="00C53C29" w:rsidP="00C53C29">
      <w:r w:rsidRPr="009C4728">
        <w:t>For E-UTRA, the minimum requirement for frequency error is specified in TS 36.104 [4], subclause 6.5.1.</w:t>
      </w:r>
    </w:p>
    <w:p w14:paraId="07D8E302" w14:textId="77777777" w:rsidR="00C53C29" w:rsidRPr="009C4728" w:rsidRDefault="00C53C29" w:rsidP="00C53C29">
      <w:pPr>
        <w:pStyle w:val="Heading4"/>
      </w:pPr>
      <w:bookmarkStart w:id="1409" w:name="_Toc21093168"/>
      <w:bookmarkStart w:id="1410" w:name="_Toc29762697"/>
      <w:bookmarkStart w:id="1411" w:name="_Toc36025872"/>
      <w:bookmarkStart w:id="1412" w:name="_Toc44584742"/>
      <w:bookmarkStart w:id="1413" w:name="_Toc45869035"/>
      <w:bookmarkStart w:id="1414" w:name="_Toc52553594"/>
      <w:bookmarkStart w:id="1415" w:name="_Toc61111841"/>
      <w:bookmarkStart w:id="1416" w:name="_Toc61125923"/>
      <w:bookmarkStart w:id="1417" w:name="_Toc61126084"/>
      <w:bookmarkStart w:id="1418" w:name="_Toc66804596"/>
      <w:bookmarkStart w:id="1419" w:name="_Toc74821170"/>
      <w:bookmarkStart w:id="1420" w:name="_Toc76503034"/>
      <w:bookmarkStart w:id="1421" w:name="_Toc83038707"/>
      <w:bookmarkStart w:id="1422" w:name="_Toc89850831"/>
      <w:bookmarkStart w:id="1423" w:name="_Toc98664916"/>
      <w:bookmarkStart w:id="1424" w:name="_Toc105764918"/>
      <w:bookmarkStart w:id="1425" w:name="_Toc123151118"/>
      <w:bookmarkStart w:id="1426" w:name="_Toc124162634"/>
      <w:bookmarkStart w:id="1427" w:name="_Toc130866001"/>
      <w:bookmarkStart w:id="1428" w:name="_Toc138085223"/>
      <w:bookmarkStart w:id="1429" w:name="_Toc138891719"/>
      <w:bookmarkStart w:id="1430" w:name="_Toc145071508"/>
      <w:bookmarkStart w:id="1431" w:name="_Toc155212215"/>
      <w:r w:rsidRPr="009C4728">
        <w:t>6.5.2.2</w:t>
      </w:r>
      <w:r w:rsidRPr="009C4728">
        <w:tab/>
        <w:t>UTRA FDD minimum requirement</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14:paraId="07D8E303" w14:textId="77777777" w:rsidR="00C53C29" w:rsidRPr="009C4728" w:rsidRDefault="00C53C29" w:rsidP="00C53C29">
      <w:r w:rsidRPr="009C4728">
        <w:t>For UTRA FDD, the minimum requirement for frequency error is specified in TS 25.104 [2], subclause 6.3.1.</w:t>
      </w:r>
    </w:p>
    <w:p w14:paraId="07D8E304" w14:textId="77777777" w:rsidR="00C53C29" w:rsidRPr="009C4728" w:rsidRDefault="00C53C29" w:rsidP="00C53C29">
      <w:pPr>
        <w:pStyle w:val="Heading4"/>
      </w:pPr>
      <w:bookmarkStart w:id="1432" w:name="_Toc21093169"/>
      <w:bookmarkStart w:id="1433" w:name="_Toc29762698"/>
      <w:bookmarkStart w:id="1434" w:name="_Toc36025873"/>
      <w:bookmarkStart w:id="1435" w:name="_Toc44584743"/>
      <w:bookmarkStart w:id="1436" w:name="_Toc45869036"/>
      <w:bookmarkStart w:id="1437" w:name="_Toc52553595"/>
      <w:bookmarkStart w:id="1438" w:name="_Toc61111842"/>
      <w:bookmarkStart w:id="1439" w:name="_Toc61125924"/>
      <w:bookmarkStart w:id="1440" w:name="_Toc61126085"/>
      <w:bookmarkStart w:id="1441" w:name="_Toc66804597"/>
      <w:bookmarkStart w:id="1442" w:name="_Toc74821171"/>
      <w:bookmarkStart w:id="1443" w:name="_Toc76503035"/>
      <w:bookmarkStart w:id="1444" w:name="_Toc83038708"/>
      <w:bookmarkStart w:id="1445" w:name="_Toc89850832"/>
      <w:bookmarkStart w:id="1446" w:name="_Toc98664917"/>
      <w:bookmarkStart w:id="1447" w:name="_Toc105764919"/>
      <w:bookmarkStart w:id="1448" w:name="_Toc123151119"/>
      <w:bookmarkStart w:id="1449" w:name="_Toc124162635"/>
      <w:bookmarkStart w:id="1450" w:name="_Toc130866002"/>
      <w:bookmarkStart w:id="1451" w:name="_Toc138085224"/>
      <w:bookmarkStart w:id="1452" w:name="_Toc138891720"/>
      <w:bookmarkStart w:id="1453" w:name="_Toc145071509"/>
      <w:bookmarkStart w:id="1454" w:name="_Toc155212216"/>
      <w:r w:rsidRPr="009C4728">
        <w:t>6.5.2.3</w:t>
      </w:r>
      <w:r w:rsidRPr="009C4728">
        <w:tab/>
        <w:t>UTRA TDD minimum requirement</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07D8E305" w14:textId="77777777" w:rsidR="00C53C29" w:rsidRPr="009C4728" w:rsidRDefault="00C53C29" w:rsidP="00C53C29">
      <w:r w:rsidRPr="009C4728">
        <w:t>For UTRA TDD, the minimum requirement for frequency error is specified in TS 25.105 [3], subclause 6.3.1.</w:t>
      </w:r>
    </w:p>
    <w:p w14:paraId="07D8E306" w14:textId="77777777" w:rsidR="00C53C29" w:rsidRPr="009C4728" w:rsidRDefault="00C53C29" w:rsidP="00C53C29">
      <w:pPr>
        <w:pStyle w:val="Heading4"/>
      </w:pPr>
      <w:bookmarkStart w:id="1455" w:name="_Toc21093170"/>
      <w:bookmarkStart w:id="1456" w:name="_Toc29762699"/>
      <w:bookmarkStart w:id="1457" w:name="_Toc36025874"/>
      <w:bookmarkStart w:id="1458" w:name="_Toc44584744"/>
      <w:bookmarkStart w:id="1459" w:name="_Toc45869037"/>
      <w:bookmarkStart w:id="1460" w:name="_Toc52553596"/>
      <w:bookmarkStart w:id="1461" w:name="_Toc61111843"/>
      <w:bookmarkStart w:id="1462" w:name="_Toc61125925"/>
      <w:bookmarkStart w:id="1463" w:name="_Toc61126086"/>
      <w:bookmarkStart w:id="1464" w:name="_Toc66804598"/>
      <w:bookmarkStart w:id="1465" w:name="_Toc74821172"/>
      <w:bookmarkStart w:id="1466" w:name="_Toc76503036"/>
      <w:bookmarkStart w:id="1467" w:name="_Toc83038709"/>
      <w:bookmarkStart w:id="1468" w:name="_Toc89850833"/>
      <w:bookmarkStart w:id="1469" w:name="_Toc98664918"/>
      <w:bookmarkStart w:id="1470" w:name="_Toc105764920"/>
      <w:bookmarkStart w:id="1471" w:name="_Toc123151120"/>
      <w:bookmarkStart w:id="1472" w:name="_Toc124162636"/>
      <w:bookmarkStart w:id="1473" w:name="_Toc130866003"/>
      <w:bookmarkStart w:id="1474" w:name="_Toc138085225"/>
      <w:bookmarkStart w:id="1475" w:name="_Toc138891721"/>
      <w:bookmarkStart w:id="1476" w:name="_Toc145071510"/>
      <w:bookmarkStart w:id="1477" w:name="_Toc155212217"/>
      <w:r w:rsidRPr="009C4728">
        <w:t>6.5.2.4</w:t>
      </w:r>
      <w:r w:rsidRPr="009C4728">
        <w:tab/>
        <w:t>GSM/EDGE minimum requirement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p>
    <w:p w14:paraId="07D8E307" w14:textId="77777777" w:rsidR="00C53C29" w:rsidRPr="009C4728" w:rsidRDefault="00C53C29" w:rsidP="00C53C29">
      <w:r w:rsidRPr="009C4728">
        <w:t>For GSM/EDGE, the minimum requirement for frequency error is specified in TS 45.005 [5], subclause 4.4.</w:t>
      </w:r>
    </w:p>
    <w:p w14:paraId="07D8E308" w14:textId="77777777" w:rsidR="00C53C29" w:rsidRPr="009C4728" w:rsidRDefault="00C53C29" w:rsidP="00C53C29">
      <w:pPr>
        <w:pStyle w:val="Heading4"/>
      </w:pPr>
      <w:bookmarkStart w:id="1478" w:name="_Toc21093171"/>
      <w:bookmarkStart w:id="1479" w:name="_Toc29762700"/>
      <w:bookmarkStart w:id="1480" w:name="_Toc36025875"/>
      <w:bookmarkStart w:id="1481" w:name="_Toc44584745"/>
      <w:bookmarkStart w:id="1482" w:name="_Toc45869038"/>
      <w:bookmarkStart w:id="1483" w:name="_Toc52553597"/>
      <w:bookmarkStart w:id="1484" w:name="_Toc61111844"/>
      <w:bookmarkStart w:id="1485" w:name="_Toc61125926"/>
      <w:bookmarkStart w:id="1486" w:name="_Toc61126087"/>
      <w:bookmarkStart w:id="1487" w:name="_Toc66804599"/>
      <w:bookmarkStart w:id="1488" w:name="_Toc74821173"/>
      <w:bookmarkStart w:id="1489" w:name="_Toc76503037"/>
      <w:bookmarkStart w:id="1490" w:name="_Toc83038710"/>
      <w:bookmarkStart w:id="1491" w:name="_Toc89850834"/>
      <w:bookmarkStart w:id="1492" w:name="_Toc98664919"/>
      <w:bookmarkStart w:id="1493" w:name="_Toc105764921"/>
      <w:bookmarkStart w:id="1494" w:name="_Toc123151121"/>
      <w:bookmarkStart w:id="1495" w:name="_Toc124162637"/>
      <w:bookmarkStart w:id="1496" w:name="_Toc130866004"/>
      <w:bookmarkStart w:id="1497" w:name="_Toc138085226"/>
      <w:bookmarkStart w:id="1498" w:name="_Toc138891722"/>
      <w:bookmarkStart w:id="1499" w:name="_Toc145071511"/>
      <w:bookmarkStart w:id="1500" w:name="_Toc155212218"/>
      <w:r w:rsidRPr="009C4728">
        <w:t>6.5.2.5</w:t>
      </w:r>
      <w:r w:rsidRPr="009C4728">
        <w:tab/>
        <w:t>NB-IoT minimum requirement</w:t>
      </w:r>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p>
    <w:p w14:paraId="07D8E309" w14:textId="77777777" w:rsidR="00C53C29" w:rsidRPr="009C4728" w:rsidRDefault="00C53C29" w:rsidP="00C53C29">
      <w:r w:rsidRPr="009C4728">
        <w:t>For NB-IoT, the minimum requirement for frequency error is specified in TS 36.104 [4], subclause 6.5.1.</w:t>
      </w:r>
    </w:p>
    <w:p w14:paraId="07D8E30A" w14:textId="77777777" w:rsidR="00C53C29" w:rsidRPr="009C4728" w:rsidRDefault="00C53C29" w:rsidP="00C53C29">
      <w:pPr>
        <w:pStyle w:val="Heading4"/>
      </w:pPr>
      <w:bookmarkStart w:id="1501" w:name="_Toc21093172"/>
      <w:bookmarkStart w:id="1502" w:name="_Toc29762701"/>
      <w:bookmarkStart w:id="1503" w:name="_Toc36025876"/>
      <w:bookmarkStart w:id="1504" w:name="_Toc44584746"/>
      <w:bookmarkStart w:id="1505" w:name="_Toc45869039"/>
      <w:bookmarkStart w:id="1506" w:name="_Toc52553598"/>
      <w:bookmarkStart w:id="1507" w:name="_Toc61111845"/>
      <w:bookmarkStart w:id="1508" w:name="_Toc61125927"/>
      <w:bookmarkStart w:id="1509" w:name="_Toc61126088"/>
      <w:bookmarkStart w:id="1510" w:name="_Toc66804600"/>
      <w:bookmarkStart w:id="1511" w:name="_Toc74821174"/>
      <w:bookmarkStart w:id="1512" w:name="_Toc76503038"/>
      <w:bookmarkStart w:id="1513" w:name="_Toc83038711"/>
      <w:bookmarkStart w:id="1514" w:name="_Toc89850835"/>
      <w:bookmarkStart w:id="1515" w:name="_Toc98664920"/>
      <w:bookmarkStart w:id="1516" w:name="_Toc105764922"/>
      <w:bookmarkStart w:id="1517" w:name="_Toc123151122"/>
      <w:bookmarkStart w:id="1518" w:name="_Toc124162638"/>
      <w:bookmarkStart w:id="1519" w:name="_Toc130866005"/>
      <w:bookmarkStart w:id="1520" w:name="_Toc138085227"/>
      <w:bookmarkStart w:id="1521" w:name="_Toc138891723"/>
      <w:bookmarkStart w:id="1522" w:name="_Toc145071512"/>
      <w:bookmarkStart w:id="1523" w:name="_Toc155212219"/>
      <w:r w:rsidRPr="009C4728">
        <w:t>6.5.2.6</w:t>
      </w:r>
      <w:r w:rsidRPr="009C4728">
        <w:tab/>
        <w:t>NR minimum requirement</w:t>
      </w:r>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p>
    <w:p w14:paraId="07D8E30B" w14:textId="77777777" w:rsidR="00C53C29" w:rsidRPr="009C4728" w:rsidRDefault="00C53C29" w:rsidP="00C53C29">
      <w:r w:rsidRPr="009C4728">
        <w:t>For NR, the minimum requirement for frequency error (BS type 1-C) is specified in TS 38.104 [17], subclause 6.5.1.</w:t>
      </w:r>
    </w:p>
    <w:p w14:paraId="07D8E30C" w14:textId="77777777" w:rsidR="00C53C29" w:rsidRPr="009C4728" w:rsidRDefault="00C53C29" w:rsidP="00C53C29">
      <w:pPr>
        <w:pStyle w:val="Heading3"/>
      </w:pPr>
      <w:bookmarkStart w:id="1524" w:name="_Toc21093173"/>
      <w:bookmarkStart w:id="1525" w:name="_Toc29762702"/>
      <w:bookmarkStart w:id="1526" w:name="_Toc36025877"/>
      <w:bookmarkStart w:id="1527" w:name="_Toc44584747"/>
      <w:bookmarkStart w:id="1528" w:name="_Toc45869040"/>
      <w:bookmarkStart w:id="1529" w:name="_Toc52553599"/>
      <w:bookmarkStart w:id="1530" w:name="_Toc61111846"/>
      <w:bookmarkStart w:id="1531" w:name="_Toc61125928"/>
      <w:bookmarkStart w:id="1532" w:name="_Toc61126089"/>
      <w:bookmarkStart w:id="1533" w:name="_Toc66804601"/>
      <w:bookmarkStart w:id="1534" w:name="_Toc74821175"/>
      <w:bookmarkStart w:id="1535" w:name="_Toc76503039"/>
      <w:bookmarkStart w:id="1536" w:name="_Toc83038712"/>
      <w:bookmarkStart w:id="1537" w:name="_Toc89850836"/>
      <w:bookmarkStart w:id="1538" w:name="_Toc98664921"/>
      <w:bookmarkStart w:id="1539" w:name="_Toc105764923"/>
      <w:bookmarkStart w:id="1540" w:name="_Toc123151123"/>
      <w:bookmarkStart w:id="1541" w:name="_Toc124162639"/>
      <w:bookmarkStart w:id="1542" w:name="_Toc130866006"/>
      <w:bookmarkStart w:id="1543" w:name="_Toc138085228"/>
      <w:bookmarkStart w:id="1544" w:name="_Toc138891724"/>
      <w:bookmarkStart w:id="1545" w:name="_Toc145071513"/>
      <w:bookmarkStart w:id="1546" w:name="_Toc155212220"/>
      <w:r w:rsidRPr="009C4728">
        <w:t>6.5.3</w:t>
      </w:r>
      <w:r w:rsidRPr="009C4728">
        <w:tab/>
        <w:t>Time alignment error</w:t>
      </w:r>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p>
    <w:p w14:paraId="07D8E30D" w14:textId="77777777" w:rsidR="00C53C29" w:rsidRPr="009C4728" w:rsidRDefault="00C53C29" w:rsidP="00C53C29">
      <w:r w:rsidRPr="009C4728">
        <w:t>This requirement applies to frame timing in:</w:t>
      </w:r>
    </w:p>
    <w:p w14:paraId="07D8E30E" w14:textId="77777777" w:rsidR="00C53C29" w:rsidRPr="009C4728" w:rsidRDefault="00C53C29" w:rsidP="00C53C29">
      <w:pPr>
        <w:pStyle w:val="B1"/>
      </w:pPr>
      <w:r w:rsidRPr="009C4728">
        <w:t>-</w:t>
      </w:r>
      <w:r w:rsidRPr="009C4728">
        <w:tab/>
        <w:t>UTRA single/multi-carrier transmissions, and their combinations with MIMO or TX diversity.</w:t>
      </w:r>
    </w:p>
    <w:p w14:paraId="07D8E30F" w14:textId="77777777" w:rsidR="00C53C29" w:rsidRPr="009C4728" w:rsidRDefault="00C53C29" w:rsidP="00C53C29">
      <w:pPr>
        <w:pStyle w:val="B1"/>
      </w:pPr>
      <w:r w:rsidRPr="009C4728">
        <w:t>-</w:t>
      </w:r>
      <w:r w:rsidRPr="009C4728">
        <w:tab/>
        <w:t xml:space="preserve">E-UTRA single/multi-carrier transmissions, and their combinations with MIMO or TX diversity. </w:t>
      </w:r>
    </w:p>
    <w:p w14:paraId="07D8E310" w14:textId="77777777" w:rsidR="00C53C29" w:rsidRPr="009C4728" w:rsidRDefault="00C53C29" w:rsidP="00C53C29">
      <w:pPr>
        <w:pStyle w:val="B1"/>
      </w:pPr>
      <w:r w:rsidRPr="009C4728">
        <w:t>-</w:t>
      </w:r>
      <w:r w:rsidRPr="009C4728">
        <w:tab/>
        <w:t>NR single/multi-carrier transmissions, and their combinations with MIMO</w:t>
      </w:r>
      <w:r w:rsidRPr="009C4728">
        <w:rPr>
          <w:rFonts w:eastAsia="SimSun" w:hint="eastAsia"/>
          <w:lang w:val="en-US" w:eastAsia="zh-CN"/>
        </w:rPr>
        <w:t>.</w:t>
      </w:r>
    </w:p>
    <w:p w14:paraId="07D8E311" w14:textId="77777777" w:rsidR="00C53C29" w:rsidRPr="009C4728" w:rsidRDefault="00C53C29" w:rsidP="00C53C29">
      <w:pPr>
        <w:pStyle w:val="B1"/>
      </w:pPr>
      <w:r w:rsidRPr="009C4728">
        <w:t>-</w:t>
      </w:r>
      <w:r w:rsidRPr="009C4728">
        <w:tab/>
        <w:t xml:space="preserve">E-UTRA Carrier Aggregation, with or without MIMO or TX diversity. </w:t>
      </w:r>
    </w:p>
    <w:p w14:paraId="07D8E312" w14:textId="77777777" w:rsidR="00C53C29" w:rsidRPr="009C4728" w:rsidRDefault="00C53C29" w:rsidP="00C53C29">
      <w:pPr>
        <w:pStyle w:val="B1"/>
      </w:pPr>
      <w:r w:rsidRPr="009C4728">
        <w:t>-</w:t>
      </w:r>
      <w:r w:rsidRPr="009C4728">
        <w:tab/>
        <w:t>NR Carrier Aggregation, with or without MIMO</w:t>
      </w:r>
      <w:r w:rsidRPr="009C4728">
        <w:rPr>
          <w:rFonts w:eastAsia="SimSun" w:hint="eastAsia"/>
          <w:lang w:val="en-US" w:eastAsia="zh-CN"/>
        </w:rPr>
        <w:t>.</w:t>
      </w:r>
    </w:p>
    <w:p w14:paraId="07D8E313" w14:textId="77777777" w:rsidR="00C53C29" w:rsidRPr="009C4728" w:rsidRDefault="00C53C29" w:rsidP="00C53C29">
      <w:pPr>
        <w:pStyle w:val="B1"/>
      </w:pPr>
      <w:r w:rsidRPr="009C4728">
        <w:t>-</w:t>
      </w:r>
      <w:r w:rsidRPr="009C4728">
        <w:tab/>
        <w:t>NB-IoT transmissions</w:t>
      </w:r>
      <w:r w:rsidRPr="009C4728">
        <w:rPr>
          <w:lang w:eastAsia="zh-CN"/>
        </w:rPr>
        <w:t xml:space="preserve"> </w:t>
      </w:r>
      <w:r w:rsidRPr="009C4728">
        <w:t>with TX diversity.</w:t>
      </w:r>
    </w:p>
    <w:p w14:paraId="07D8E314" w14:textId="77777777" w:rsidR="00C53C29" w:rsidRPr="009C4728" w:rsidRDefault="00C53C29" w:rsidP="00C53C29">
      <w:r w:rsidRPr="009C4728">
        <w:t>Frames of the WCDMA/LTE/NR</w:t>
      </w:r>
      <w:r w:rsidRPr="009C4728">
        <w:rPr>
          <w:lang w:eastAsia="zh-CN"/>
        </w:rPr>
        <w:t>/</w:t>
      </w:r>
      <w:r w:rsidRPr="009C4728">
        <w:t>NB-IoT signals present at the BS transmitter antenna connector(s) are not perfectly aligned in time. In relation to each other, the RF signals present at the BS transmitter antenna connector (s) experience certain timing differences.</w:t>
      </w:r>
    </w:p>
    <w:p w14:paraId="07D8E315" w14:textId="77777777" w:rsidR="00C53C29" w:rsidRPr="009C4728" w:rsidRDefault="00C53C29" w:rsidP="00C53C29">
      <w:pPr>
        <w:rPr>
          <w:rFonts w:eastAsia="SimSun"/>
          <w:lang w:eastAsia="zh-CN"/>
        </w:rPr>
      </w:pPr>
      <w:r w:rsidRPr="009C4728">
        <w:t>For a specific set of signals/transmitter configuration/transmission mode, the Time Alignment Error (TAE) is defined as the largest timing difference between any</w:t>
      </w:r>
      <w:r w:rsidRPr="009C4728">
        <w:rPr>
          <w:lang w:eastAsia="zh-CN"/>
        </w:rPr>
        <w:t xml:space="preserve"> </w:t>
      </w:r>
      <w:r w:rsidRPr="009C4728">
        <w:t>two signals.</w:t>
      </w:r>
    </w:p>
    <w:p w14:paraId="07D8E316" w14:textId="77777777" w:rsidR="00C53C29" w:rsidRPr="009C4728" w:rsidRDefault="00C53C29" w:rsidP="00C53C29">
      <w:pPr>
        <w:pStyle w:val="Heading4"/>
      </w:pPr>
      <w:bookmarkStart w:id="1547" w:name="_Toc21093174"/>
      <w:bookmarkStart w:id="1548" w:name="_Toc29762703"/>
      <w:bookmarkStart w:id="1549" w:name="_Toc36025878"/>
      <w:bookmarkStart w:id="1550" w:name="_Toc44584748"/>
      <w:bookmarkStart w:id="1551" w:name="_Toc45869041"/>
      <w:bookmarkStart w:id="1552" w:name="_Toc52553600"/>
      <w:bookmarkStart w:id="1553" w:name="_Toc61111847"/>
      <w:bookmarkStart w:id="1554" w:name="_Toc61125929"/>
      <w:bookmarkStart w:id="1555" w:name="_Toc61126090"/>
      <w:bookmarkStart w:id="1556" w:name="_Toc66804602"/>
      <w:bookmarkStart w:id="1557" w:name="_Toc74821176"/>
      <w:bookmarkStart w:id="1558" w:name="_Toc76503040"/>
      <w:bookmarkStart w:id="1559" w:name="_Toc83038713"/>
      <w:bookmarkStart w:id="1560" w:name="_Toc89850837"/>
      <w:bookmarkStart w:id="1561" w:name="_Toc98664922"/>
      <w:bookmarkStart w:id="1562" w:name="_Toc105764924"/>
      <w:bookmarkStart w:id="1563" w:name="_Toc123151124"/>
      <w:bookmarkStart w:id="1564" w:name="_Toc124162640"/>
      <w:bookmarkStart w:id="1565" w:name="_Toc130866007"/>
      <w:bookmarkStart w:id="1566" w:name="_Toc138085229"/>
      <w:bookmarkStart w:id="1567" w:name="_Toc138891725"/>
      <w:bookmarkStart w:id="1568" w:name="_Toc145071514"/>
      <w:bookmarkStart w:id="1569" w:name="_Toc155212221"/>
      <w:r w:rsidRPr="009C4728">
        <w:t>6.5.3.1</w:t>
      </w:r>
      <w:r w:rsidRPr="009C4728">
        <w:tab/>
        <w:t>E-UTRA minimum Requirement</w:t>
      </w:r>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p>
    <w:p w14:paraId="07D8E317" w14:textId="77777777" w:rsidR="00C53C29" w:rsidRPr="009C4728" w:rsidRDefault="00C53C29" w:rsidP="00C53C29">
      <w:r w:rsidRPr="009C4728">
        <w:t>For E-UTRA, the minimum requirement for time alignment is specified in TS 36.104 [4], subclause 6.5.3.</w:t>
      </w:r>
    </w:p>
    <w:p w14:paraId="07D8E318" w14:textId="77777777" w:rsidR="00C53C29" w:rsidRPr="009C4728" w:rsidRDefault="00C53C29" w:rsidP="00C53C29">
      <w:pPr>
        <w:pStyle w:val="Heading4"/>
      </w:pPr>
      <w:bookmarkStart w:id="1570" w:name="_Toc21093175"/>
      <w:bookmarkStart w:id="1571" w:name="_Toc29762704"/>
      <w:bookmarkStart w:id="1572" w:name="_Toc36025879"/>
      <w:bookmarkStart w:id="1573" w:name="_Toc44584749"/>
      <w:bookmarkStart w:id="1574" w:name="_Toc45869042"/>
      <w:bookmarkStart w:id="1575" w:name="_Toc52553601"/>
      <w:bookmarkStart w:id="1576" w:name="_Toc61111848"/>
      <w:bookmarkStart w:id="1577" w:name="_Toc61125930"/>
      <w:bookmarkStart w:id="1578" w:name="_Toc61126091"/>
      <w:bookmarkStart w:id="1579" w:name="_Toc66804603"/>
      <w:bookmarkStart w:id="1580" w:name="_Toc74821177"/>
      <w:bookmarkStart w:id="1581" w:name="_Toc76503041"/>
      <w:bookmarkStart w:id="1582" w:name="_Toc83038714"/>
      <w:bookmarkStart w:id="1583" w:name="_Toc89850838"/>
      <w:bookmarkStart w:id="1584" w:name="_Toc98664923"/>
      <w:bookmarkStart w:id="1585" w:name="_Toc105764925"/>
      <w:bookmarkStart w:id="1586" w:name="_Toc123151125"/>
      <w:bookmarkStart w:id="1587" w:name="_Toc124162641"/>
      <w:bookmarkStart w:id="1588" w:name="_Toc130866008"/>
      <w:bookmarkStart w:id="1589" w:name="_Toc138085230"/>
      <w:bookmarkStart w:id="1590" w:name="_Toc138891726"/>
      <w:bookmarkStart w:id="1591" w:name="_Toc145071515"/>
      <w:bookmarkStart w:id="1592" w:name="_Toc155212222"/>
      <w:r w:rsidRPr="009C4728">
        <w:t>6.5.3.2</w:t>
      </w:r>
      <w:r w:rsidRPr="009C4728">
        <w:tab/>
        <w:t>UTRA FDD minimum requirement</w:t>
      </w:r>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14:paraId="07D8E319" w14:textId="77777777" w:rsidR="00C53C29" w:rsidRPr="009C4728" w:rsidRDefault="00C53C29" w:rsidP="00C53C29">
      <w:r w:rsidRPr="009C4728">
        <w:t>For UTRA FDD, the minimum requirement for time alignment is specified in TS 25.104 [2], subclause 6.8.4.</w:t>
      </w:r>
    </w:p>
    <w:p w14:paraId="07D8E31A" w14:textId="77777777" w:rsidR="00C53C29" w:rsidRPr="009C4728" w:rsidRDefault="00C53C29" w:rsidP="00C53C29">
      <w:pPr>
        <w:pStyle w:val="Heading4"/>
      </w:pPr>
      <w:bookmarkStart w:id="1593" w:name="_Toc21093176"/>
      <w:bookmarkStart w:id="1594" w:name="_Toc29762705"/>
      <w:bookmarkStart w:id="1595" w:name="_Toc36025880"/>
      <w:bookmarkStart w:id="1596" w:name="_Toc44584750"/>
      <w:bookmarkStart w:id="1597" w:name="_Toc45869043"/>
      <w:bookmarkStart w:id="1598" w:name="_Toc52553602"/>
      <w:bookmarkStart w:id="1599" w:name="_Toc61111849"/>
      <w:bookmarkStart w:id="1600" w:name="_Toc61125931"/>
      <w:bookmarkStart w:id="1601" w:name="_Toc61126092"/>
      <w:bookmarkStart w:id="1602" w:name="_Toc66804604"/>
      <w:bookmarkStart w:id="1603" w:name="_Toc74821178"/>
      <w:bookmarkStart w:id="1604" w:name="_Toc76503042"/>
      <w:bookmarkStart w:id="1605" w:name="_Toc83038715"/>
      <w:bookmarkStart w:id="1606" w:name="_Toc89850839"/>
      <w:bookmarkStart w:id="1607" w:name="_Toc98664924"/>
      <w:bookmarkStart w:id="1608" w:name="_Toc105764926"/>
      <w:bookmarkStart w:id="1609" w:name="_Toc123151126"/>
      <w:bookmarkStart w:id="1610" w:name="_Toc124162642"/>
      <w:bookmarkStart w:id="1611" w:name="_Toc130866009"/>
      <w:bookmarkStart w:id="1612" w:name="_Toc138085231"/>
      <w:bookmarkStart w:id="1613" w:name="_Toc138891727"/>
      <w:bookmarkStart w:id="1614" w:name="_Toc145071516"/>
      <w:bookmarkStart w:id="1615" w:name="_Toc155212223"/>
      <w:r w:rsidRPr="009C4728">
        <w:t>6.5.3.3</w:t>
      </w:r>
      <w:r w:rsidRPr="009C4728">
        <w:tab/>
        <w:t>UTRA TDD minimum requirement</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07D8E31B" w14:textId="77777777" w:rsidR="00C53C29" w:rsidRPr="009C4728" w:rsidRDefault="00C53C29" w:rsidP="00C53C29">
      <w:r w:rsidRPr="009C4728">
        <w:t>For UTRA TDD, the minimum requirement for time alignment is specified in TS 25.105 [3], subclause 6.8.5.</w:t>
      </w:r>
    </w:p>
    <w:p w14:paraId="07D8E31C" w14:textId="77777777" w:rsidR="00C53C29" w:rsidRPr="009C4728" w:rsidRDefault="00C53C29" w:rsidP="00C53C29">
      <w:pPr>
        <w:pStyle w:val="Heading4"/>
      </w:pPr>
      <w:bookmarkStart w:id="1616" w:name="_Toc21093177"/>
      <w:bookmarkStart w:id="1617" w:name="_Toc29762706"/>
      <w:bookmarkStart w:id="1618" w:name="_Toc36025881"/>
      <w:bookmarkStart w:id="1619" w:name="_Toc44584751"/>
      <w:bookmarkStart w:id="1620" w:name="_Toc45869044"/>
      <w:bookmarkStart w:id="1621" w:name="_Toc52553603"/>
      <w:bookmarkStart w:id="1622" w:name="_Toc61111850"/>
      <w:bookmarkStart w:id="1623" w:name="_Toc61125932"/>
      <w:bookmarkStart w:id="1624" w:name="_Toc61126093"/>
      <w:bookmarkStart w:id="1625" w:name="_Toc66804605"/>
      <w:bookmarkStart w:id="1626" w:name="_Toc74821179"/>
      <w:bookmarkStart w:id="1627" w:name="_Toc76503043"/>
      <w:bookmarkStart w:id="1628" w:name="_Toc83038716"/>
      <w:bookmarkStart w:id="1629" w:name="_Toc89850840"/>
      <w:bookmarkStart w:id="1630" w:name="_Toc98664925"/>
      <w:bookmarkStart w:id="1631" w:name="_Toc105764927"/>
      <w:bookmarkStart w:id="1632" w:name="_Toc123151127"/>
      <w:bookmarkStart w:id="1633" w:name="_Toc124162643"/>
      <w:bookmarkStart w:id="1634" w:name="_Toc130866010"/>
      <w:bookmarkStart w:id="1635" w:name="_Toc138085232"/>
      <w:bookmarkStart w:id="1636" w:name="_Toc138891728"/>
      <w:bookmarkStart w:id="1637" w:name="_Toc145071517"/>
      <w:bookmarkStart w:id="1638" w:name="_Toc155212224"/>
      <w:r w:rsidRPr="009C4728">
        <w:lastRenderedPageBreak/>
        <w:t>6.5.3.4</w:t>
      </w:r>
      <w:r w:rsidRPr="009C4728">
        <w:tab/>
        <w:t>NB-IoT minimum Requirement</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14:paraId="07D8E31D" w14:textId="77777777" w:rsidR="00C53C29" w:rsidRPr="009C4728" w:rsidRDefault="00C53C29" w:rsidP="00C53C29">
      <w:r w:rsidRPr="009C4728">
        <w:t>For NB-IoT, the minimum requirement for time alignment is specified in TS 36.104 [4], subclause 6.5.3.</w:t>
      </w:r>
    </w:p>
    <w:p w14:paraId="07D8E31E" w14:textId="77777777" w:rsidR="00C53C29" w:rsidRPr="009C4728" w:rsidRDefault="00C53C29" w:rsidP="00C53C29">
      <w:pPr>
        <w:pStyle w:val="Heading4"/>
      </w:pPr>
      <w:bookmarkStart w:id="1639" w:name="_Toc21093178"/>
      <w:bookmarkStart w:id="1640" w:name="_Toc29762707"/>
      <w:bookmarkStart w:id="1641" w:name="_Toc36025882"/>
      <w:bookmarkStart w:id="1642" w:name="_Toc44584752"/>
      <w:bookmarkStart w:id="1643" w:name="_Toc45869045"/>
      <w:bookmarkStart w:id="1644" w:name="_Toc52553604"/>
      <w:bookmarkStart w:id="1645" w:name="_Toc61111851"/>
      <w:bookmarkStart w:id="1646" w:name="_Toc61125933"/>
      <w:bookmarkStart w:id="1647" w:name="_Toc61126094"/>
      <w:bookmarkStart w:id="1648" w:name="_Toc66804606"/>
      <w:bookmarkStart w:id="1649" w:name="_Toc74821180"/>
      <w:bookmarkStart w:id="1650" w:name="_Toc76503044"/>
      <w:bookmarkStart w:id="1651" w:name="_Toc83038717"/>
      <w:bookmarkStart w:id="1652" w:name="_Toc89850841"/>
      <w:bookmarkStart w:id="1653" w:name="_Toc98664926"/>
      <w:bookmarkStart w:id="1654" w:name="_Toc105764928"/>
      <w:bookmarkStart w:id="1655" w:name="_Toc123151128"/>
      <w:bookmarkStart w:id="1656" w:name="_Toc124162644"/>
      <w:bookmarkStart w:id="1657" w:name="_Toc130866011"/>
      <w:bookmarkStart w:id="1658" w:name="_Toc138085233"/>
      <w:bookmarkStart w:id="1659" w:name="_Toc138891729"/>
      <w:bookmarkStart w:id="1660" w:name="_Toc145071518"/>
      <w:bookmarkStart w:id="1661" w:name="_Toc155212225"/>
      <w:r w:rsidRPr="009C4728">
        <w:t>6.5.3.5</w:t>
      </w:r>
      <w:r w:rsidRPr="009C4728">
        <w:tab/>
        <w:t>NR minimum Requirement</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p>
    <w:p w14:paraId="07D8E31F" w14:textId="77777777" w:rsidR="00C53C29" w:rsidRPr="009C4728" w:rsidRDefault="00C53C29" w:rsidP="00C53C29">
      <w:r w:rsidRPr="009C4728">
        <w:t>For NR, the minimum requirement for time alignment (BS type 1-C) is specified in TS 38.104 [17], subclause 6.5.3.</w:t>
      </w:r>
    </w:p>
    <w:p w14:paraId="07D8E320" w14:textId="77777777" w:rsidR="00C53C29" w:rsidRPr="009C4728" w:rsidRDefault="00C53C29" w:rsidP="00C53C29">
      <w:pPr>
        <w:pStyle w:val="Heading2"/>
      </w:pPr>
      <w:bookmarkStart w:id="1662" w:name="_Toc21093179"/>
      <w:bookmarkStart w:id="1663" w:name="_Toc29762708"/>
      <w:bookmarkStart w:id="1664" w:name="_Toc36025883"/>
      <w:bookmarkStart w:id="1665" w:name="_Toc44584753"/>
      <w:bookmarkStart w:id="1666" w:name="_Toc45869046"/>
      <w:bookmarkStart w:id="1667" w:name="_Toc52553605"/>
      <w:bookmarkStart w:id="1668" w:name="_Toc61111852"/>
      <w:bookmarkStart w:id="1669" w:name="_Toc61125934"/>
      <w:bookmarkStart w:id="1670" w:name="_Toc61126095"/>
      <w:bookmarkStart w:id="1671" w:name="_Toc66804607"/>
      <w:bookmarkStart w:id="1672" w:name="_Toc74821181"/>
      <w:bookmarkStart w:id="1673" w:name="_Toc76503045"/>
      <w:bookmarkStart w:id="1674" w:name="_Toc83038718"/>
      <w:bookmarkStart w:id="1675" w:name="_Toc89850842"/>
      <w:bookmarkStart w:id="1676" w:name="_Toc98664927"/>
      <w:bookmarkStart w:id="1677" w:name="_Toc105764929"/>
      <w:bookmarkStart w:id="1678" w:name="_Toc123151129"/>
      <w:bookmarkStart w:id="1679" w:name="_Toc124162645"/>
      <w:bookmarkStart w:id="1680" w:name="_Toc130866012"/>
      <w:bookmarkStart w:id="1681" w:name="_Toc138085234"/>
      <w:bookmarkStart w:id="1682" w:name="_Toc138891730"/>
      <w:bookmarkStart w:id="1683" w:name="_Toc145071519"/>
      <w:bookmarkStart w:id="1684" w:name="_Toc155212226"/>
      <w:r w:rsidRPr="009C4728">
        <w:t>6.6</w:t>
      </w:r>
      <w:r w:rsidRPr="009C4728">
        <w:tab/>
        <w:t>Unwanted emissions</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p>
    <w:p w14:paraId="07D8E321" w14:textId="77777777" w:rsidR="00C53C29" w:rsidRPr="009C4728" w:rsidRDefault="00C53C29" w:rsidP="00C53C29">
      <w:pPr>
        <w:rPr>
          <w:rFonts w:cs="v5.0.0"/>
        </w:rPr>
      </w:pPr>
      <w:r w:rsidRPr="009C4728">
        <w:rPr>
          <w:rFonts w:cs="v5.0.0"/>
        </w:rPr>
        <w:t xml:space="preserve">Unwanted emissions consist of out-of-band emissions and spurious emissions [6].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14:paraId="07D8E322" w14:textId="77777777" w:rsidR="00C53C29" w:rsidRPr="009C4728" w:rsidRDefault="00C53C29" w:rsidP="00C53C29">
      <w:pPr>
        <w:rPr>
          <w:rFonts w:cs="v5.0.0"/>
        </w:rPr>
      </w:pPr>
      <w:r w:rsidRPr="009C4728">
        <w:rPr>
          <w:rFonts w:cs="v5.0.0"/>
        </w:rPr>
        <w:t>The out-of-band emissions requirement for the BS transmitter is specified in terms of an Operating band unwanted emissions requirement that defines limits for emissions in each supported</w:t>
      </w:r>
      <w:r w:rsidRPr="009C4728" w:rsidDel="00507917">
        <w:rPr>
          <w:rFonts w:cs="v5.0.0"/>
        </w:rPr>
        <w:t xml:space="preserve"> </w:t>
      </w:r>
      <w:r w:rsidRPr="009C4728">
        <w:rPr>
          <w:rFonts w:cs="v5.0.0"/>
        </w:rPr>
        <w:t xml:space="preserve">downlink operating band plus the frequency ranges </w:t>
      </w:r>
      <w:r w:rsidRPr="009C4728">
        <w:t>Δf</w:t>
      </w:r>
      <w:r w:rsidRPr="009C4728">
        <w:rPr>
          <w:vertAlign w:val="subscript"/>
        </w:rPr>
        <w:t>OBUE</w:t>
      </w:r>
      <w:r w:rsidRPr="009C4728">
        <w:rPr>
          <w:rFonts w:cs="v5.0.0"/>
        </w:rPr>
        <w:t xml:space="preserve"> above and </w:t>
      </w:r>
      <w:r w:rsidRPr="009C4728">
        <w:t>Δf</w:t>
      </w:r>
      <w:r w:rsidRPr="009C4728">
        <w:rPr>
          <w:vertAlign w:val="subscript"/>
        </w:rPr>
        <w:t>OBUE</w:t>
      </w:r>
      <w:r w:rsidRPr="009C4728">
        <w:rPr>
          <w:rFonts w:cs="v5.0.0"/>
        </w:rPr>
        <w:t xml:space="preserve"> below each band. Emissions outside of this frequency range are limited by a spurious emissions requirement. The values of </w:t>
      </w:r>
      <w:r w:rsidRPr="009C4728">
        <w:t>Δf</w:t>
      </w:r>
      <w:r w:rsidRPr="009C4728">
        <w:rPr>
          <w:vertAlign w:val="subscript"/>
        </w:rPr>
        <w:t>OBUE</w:t>
      </w:r>
      <w:r w:rsidRPr="009C4728">
        <w:rPr>
          <w:rFonts w:cs="v5.0.0"/>
        </w:rPr>
        <w:t xml:space="preserve"> are defined in table 6.6-1.</w:t>
      </w:r>
    </w:p>
    <w:p w14:paraId="07D8E323" w14:textId="77777777" w:rsidR="00C53C29" w:rsidRPr="009C4728" w:rsidRDefault="00C53C29" w:rsidP="00C53C29">
      <w:pPr>
        <w:pStyle w:val="TH"/>
      </w:pPr>
      <w:r w:rsidRPr="009C4728">
        <w:t>Table 6.6-1: Maximum offset of OBUE outside the downlink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1292"/>
      </w:tblGrid>
      <w:tr w:rsidR="00C53C29" w:rsidRPr="009C4728" w14:paraId="07D8E326" w14:textId="77777777" w:rsidTr="0021138B">
        <w:trPr>
          <w:jc w:val="center"/>
        </w:trPr>
        <w:tc>
          <w:tcPr>
            <w:tcW w:w="0" w:type="auto"/>
            <w:shd w:val="clear" w:color="auto" w:fill="auto"/>
          </w:tcPr>
          <w:p w14:paraId="07D8E324" w14:textId="77777777" w:rsidR="00C53C29" w:rsidRPr="009C4728" w:rsidRDefault="00C53C29" w:rsidP="0021138B">
            <w:pPr>
              <w:pStyle w:val="TAH"/>
            </w:pPr>
            <w:r w:rsidRPr="009C4728">
              <w:t>Operating band characteristics</w:t>
            </w:r>
          </w:p>
        </w:tc>
        <w:tc>
          <w:tcPr>
            <w:tcW w:w="0" w:type="auto"/>
            <w:shd w:val="clear" w:color="auto" w:fill="auto"/>
          </w:tcPr>
          <w:p w14:paraId="07D8E325" w14:textId="77777777" w:rsidR="00C53C29" w:rsidRPr="009C4728" w:rsidRDefault="00C53C29" w:rsidP="0021138B">
            <w:pPr>
              <w:pStyle w:val="TAH"/>
            </w:pPr>
            <w:r w:rsidRPr="009C4728">
              <w:t>Δf</w:t>
            </w:r>
            <w:r w:rsidRPr="009C4728">
              <w:rPr>
                <w:vertAlign w:val="subscript"/>
              </w:rPr>
              <w:t>OBUE</w:t>
            </w:r>
            <w:r w:rsidRPr="009C4728">
              <w:t xml:space="preserve"> [MHz]</w:t>
            </w:r>
          </w:p>
        </w:tc>
      </w:tr>
      <w:tr w:rsidR="00C53C29" w:rsidRPr="009C4728" w14:paraId="07D8E329" w14:textId="77777777" w:rsidTr="0021138B">
        <w:trPr>
          <w:jc w:val="center"/>
        </w:trPr>
        <w:tc>
          <w:tcPr>
            <w:tcW w:w="0" w:type="auto"/>
            <w:shd w:val="clear" w:color="auto" w:fill="auto"/>
          </w:tcPr>
          <w:p w14:paraId="07D8E327" w14:textId="77777777" w:rsidR="00C53C29" w:rsidRPr="009C4728" w:rsidRDefault="00C53C29" w:rsidP="0021138B">
            <w:pPr>
              <w:pStyle w:val="TAC"/>
            </w:pPr>
            <w:r w:rsidRPr="009C4728">
              <w:t>F</w:t>
            </w:r>
            <w:r w:rsidRPr="009C4728">
              <w:rPr>
                <w:vertAlign w:val="subscript"/>
              </w:rPr>
              <w:t>DL_high</w:t>
            </w:r>
            <w:r w:rsidRPr="009C4728">
              <w:t xml:space="preserve"> – F</w:t>
            </w:r>
            <w:r w:rsidRPr="009C4728">
              <w:rPr>
                <w:vertAlign w:val="subscript"/>
              </w:rPr>
              <w:t>DL_low</w:t>
            </w:r>
            <w:r w:rsidRPr="009C4728">
              <w:t xml:space="preserve"> </w:t>
            </w:r>
            <w:bookmarkStart w:id="1685" w:name="OLE_LINK27"/>
            <w:bookmarkStart w:id="1686" w:name="OLE_LINK28"/>
            <w:r w:rsidRPr="009C4728">
              <w:sym w:font="Symbol" w:char="00A3"/>
            </w:r>
            <w:bookmarkEnd w:id="1685"/>
            <w:bookmarkEnd w:id="1686"/>
            <w:r w:rsidRPr="009C4728">
              <w:rPr>
                <w:lang w:eastAsia="zh-CN"/>
              </w:rPr>
              <w:t xml:space="preserve"> 2</w:t>
            </w:r>
            <w:r w:rsidRPr="009C4728">
              <w:t>00 MHz</w:t>
            </w:r>
          </w:p>
        </w:tc>
        <w:tc>
          <w:tcPr>
            <w:tcW w:w="0" w:type="auto"/>
            <w:shd w:val="clear" w:color="auto" w:fill="auto"/>
          </w:tcPr>
          <w:p w14:paraId="07D8E328" w14:textId="77777777" w:rsidR="00C53C29" w:rsidRPr="009C4728" w:rsidRDefault="00C53C29" w:rsidP="0021138B">
            <w:pPr>
              <w:pStyle w:val="TAC"/>
            </w:pPr>
            <w:r w:rsidRPr="009C4728">
              <w:t xml:space="preserve">10 </w:t>
            </w:r>
          </w:p>
        </w:tc>
      </w:tr>
      <w:tr w:rsidR="00C53C29" w:rsidRPr="009C4728" w14:paraId="07D8E32C" w14:textId="77777777" w:rsidTr="0021138B">
        <w:trPr>
          <w:jc w:val="center"/>
        </w:trPr>
        <w:tc>
          <w:tcPr>
            <w:tcW w:w="0" w:type="auto"/>
            <w:shd w:val="clear" w:color="auto" w:fill="auto"/>
          </w:tcPr>
          <w:p w14:paraId="07D8E32A" w14:textId="77777777" w:rsidR="00C53C29" w:rsidRPr="009C4728" w:rsidRDefault="00C53C29" w:rsidP="0021138B">
            <w:pPr>
              <w:pStyle w:val="TAC"/>
            </w:pPr>
            <w:r w:rsidRPr="009C4728">
              <w:rPr>
                <w:lang w:eastAsia="zh-CN"/>
              </w:rPr>
              <w:t>200 MHz</w:t>
            </w:r>
            <w:r w:rsidRPr="009C4728">
              <w:t xml:space="preserve"> &lt; </w:t>
            </w:r>
            <w:bookmarkStart w:id="1687" w:name="OLE_LINK25"/>
            <w:r w:rsidRPr="009C4728">
              <w:t>F</w:t>
            </w:r>
            <w:r w:rsidRPr="009C4728">
              <w:rPr>
                <w:vertAlign w:val="subscript"/>
              </w:rPr>
              <w:t>DL_high</w:t>
            </w:r>
            <w:r w:rsidRPr="009C4728">
              <w:t xml:space="preserve"> – F</w:t>
            </w:r>
            <w:r w:rsidRPr="009C4728">
              <w:rPr>
                <w:vertAlign w:val="subscript"/>
              </w:rPr>
              <w:t>DL_low</w:t>
            </w:r>
            <w:r w:rsidRPr="009C4728">
              <w:t xml:space="preserve"> </w:t>
            </w:r>
            <w:r w:rsidRPr="009C4728">
              <w:sym w:font="Symbol" w:char="00A3"/>
            </w:r>
            <w:r w:rsidRPr="009C4728">
              <w:rPr>
                <w:lang w:eastAsia="zh-CN"/>
              </w:rPr>
              <w:t xml:space="preserve"> 9</w:t>
            </w:r>
            <w:r w:rsidRPr="009C4728">
              <w:t>00 MHz</w:t>
            </w:r>
            <w:bookmarkEnd w:id="1687"/>
          </w:p>
        </w:tc>
        <w:tc>
          <w:tcPr>
            <w:tcW w:w="0" w:type="auto"/>
            <w:shd w:val="clear" w:color="auto" w:fill="auto"/>
          </w:tcPr>
          <w:p w14:paraId="07D8E32B" w14:textId="77777777" w:rsidR="00C53C29" w:rsidRPr="009C4728" w:rsidRDefault="00C53C29" w:rsidP="0021138B">
            <w:pPr>
              <w:pStyle w:val="TAC"/>
            </w:pPr>
            <w:r w:rsidRPr="009C4728">
              <w:t xml:space="preserve">40 </w:t>
            </w:r>
          </w:p>
        </w:tc>
      </w:tr>
    </w:tbl>
    <w:p w14:paraId="07D8E32D" w14:textId="77777777" w:rsidR="00C53C29" w:rsidRPr="009C4728" w:rsidRDefault="00C53C29" w:rsidP="00C53C29">
      <w:pPr>
        <w:rPr>
          <w:rFonts w:cs="v5.0.0"/>
        </w:rPr>
      </w:pPr>
    </w:p>
    <w:p w14:paraId="07D8E32E" w14:textId="77777777" w:rsidR="00C53C29" w:rsidRPr="009C4728" w:rsidRDefault="00C53C29" w:rsidP="00C53C29">
      <w:pPr>
        <w:rPr>
          <w:rFonts w:cs="v5.0.0"/>
        </w:rPr>
      </w:pPr>
      <w:r w:rsidRPr="009C4728">
        <w:rPr>
          <w:rFonts w:cs="v5.0.0"/>
        </w:rPr>
        <w:t>There is in addition a requirement for occupied bandwidth and an ACLR requirement applicable for some RATs.</w:t>
      </w:r>
    </w:p>
    <w:p w14:paraId="07D8E32F" w14:textId="77777777" w:rsidR="00C53C29" w:rsidRPr="009C4728" w:rsidRDefault="00C53C29" w:rsidP="00C53C29">
      <w:pPr>
        <w:pStyle w:val="Heading3"/>
      </w:pPr>
      <w:bookmarkStart w:id="1688" w:name="_Toc21093180"/>
      <w:bookmarkStart w:id="1689" w:name="_Toc29762709"/>
      <w:bookmarkStart w:id="1690" w:name="_Toc36025884"/>
      <w:bookmarkStart w:id="1691" w:name="_Toc44584754"/>
      <w:bookmarkStart w:id="1692" w:name="_Toc45869047"/>
      <w:bookmarkStart w:id="1693" w:name="_Toc52553606"/>
      <w:bookmarkStart w:id="1694" w:name="_Toc61111853"/>
      <w:bookmarkStart w:id="1695" w:name="_Toc61125935"/>
      <w:bookmarkStart w:id="1696" w:name="_Toc61126096"/>
      <w:bookmarkStart w:id="1697" w:name="_Toc66804608"/>
      <w:bookmarkStart w:id="1698" w:name="_Toc74821182"/>
      <w:bookmarkStart w:id="1699" w:name="_Toc76503046"/>
      <w:bookmarkStart w:id="1700" w:name="_Toc83038719"/>
      <w:bookmarkStart w:id="1701" w:name="_Toc89850843"/>
      <w:bookmarkStart w:id="1702" w:name="_Toc98664928"/>
      <w:bookmarkStart w:id="1703" w:name="_Toc105764930"/>
      <w:bookmarkStart w:id="1704" w:name="_Toc123151130"/>
      <w:bookmarkStart w:id="1705" w:name="_Toc124162646"/>
      <w:bookmarkStart w:id="1706" w:name="_Toc130866013"/>
      <w:bookmarkStart w:id="1707" w:name="_Toc138085235"/>
      <w:bookmarkStart w:id="1708" w:name="_Toc138891731"/>
      <w:bookmarkStart w:id="1709" w:name="_Toc145071520"/>
      <w:bookmarkStart w:id="1710" w:name="_Toc155212227"/>
      <w:r w:rsidRPr="009C4728">
        <w:t>6.6.1</w:t>
      </w:r>
      <w:r w:rsidRPr="009C4728">
        <w:tab/>
        <w:t>Transmitter spurious emissions</w:t>
      </w:r>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14:paraId="07D8E330" w14:textId="77777777" w:rsidR="00C53C29" w:rsidRPr="009C4728" w:rsidRDefault="00C53C29" w:rsidP="00C53C29">
      <w:pPr>
        <w:rPr>
          <w:rFonts w:cs="v3.8.0"/>
        </w:rPr>
      </w:pPr>
      <w:r w:rsidRPr="009C4728">
        <w:rPr>
          <w:rFonts w:cs="v3.8.0"/>
        </w:rPr>
        <w:t xml:space="preserve">The transmitter spurious emission limits apply from 9 kHz to 12.75 GHz, excluding the frequency range from </w:t>
      </w:r>
      <w:r w:rsidRPr="009C4728">
        <w:t>Δf</w:t>
      </w:r>
      <w:r w:rsidRPr="009C4728">
        <w:rPr>
          <w:vertAlign w:val="subscript"/>
        </w:rPr>
        <w:t>OBUE</w:t>
      </w:r>
      <w:r w:rsidRPr="009C4728">
        <w:rPr>
          <w:rFonts w:cs="v3.8.0"/>
        </w:rPr>
        <w:t xml:space="preserve"> below the lowest frequency of the </w:t>
      </w:r>
      <w:r w:rsidRPr="009C4728">
        <w:t>downlink</w:t>
      </w:r>
      <w:r w:rsidRPr="009C4728">
        <w:rPr>
          <w:rFonts w:cs="v3.8.0"/>
        </w:rPr>
        <w:t xml:space="preserve"> operating band up to </w:t>
      </w:r>
      <w:r w:rsidRPr="009C4728">
        <w:t>Δf</w:t>
      </w:r>
      <w:r w:rsidRPr="009C4728">
        <w:rPr>
          <w:vertAlign w:val="subscript"/>
        </w:rPr>
        <w:t>OBUE</w:t>
      </w:r>
      <w:r w:rsidRPr="009C4728">
        <w:rPr>
          <w:rFonts w:cs="v3.8.0"/>
        </w:rPr>
        <w:t xml:space="preserve"> above the highest frequency of the </w:t>
      </w:r>
      <w:r w:rsidRPr="009C4728">
        <w:t>downlink</w:t>
      </w:r>
      <w:r w:rsidRPr="009C4728" w:rsidDel="00B62512">
        <w:rPr>
          <w:rFonts w:cs="v3.8.0"/>
        </w:rPr>
        <w:t xml:space="preserve"> </w:t>
      </w:r>
      <w:r w:rsidRPr="009C4728">
        <w:rPr>
          <w:rFonts w:cs="v3.8.0"/>
        </w:rPr>
        <w:t>operating band.</w:t>
      </w:r>
      <w:r w:rsidRPr="009C4728">
        <w:t xml:space="preserve"> </w:t>
      </w:r>
      <w:r w:rsidRPr="009C4728">
        <w:rPr>
          <w:rFonts w:cs="v3.8.0"/>
        </w:rPr>
        <w:t>For BS capable of multi-band operation</w:t>
      </w:r>
      <w:r w:rsidRPr="009C4728">
        <w:t xml:space="preserve"> where multiple bands are mapped on the same antenna connector</w:t>
      </w:r>
      <w:r w:rsidRPr="009C4728">
        <w:rPr>
          <w:rFonts w:cs="v3.8.0"/>
        </w:rPr>
        <w:t>, this exclusion applies for each supported operating band. For BS capable of multi-band operation</w:t>
      </w:r>
      <w:r w:rsidRPr="009C4728">
        <w:t xml:space="preserve"> where multiple bands are mapped on separate antenna connectors, the single-band requirements apply and the multi-band exclusions and provisions are not applicable.</w:t>
      </w:r>
    </w:p>
    <w:p w14:paraId="07D8E331" w14:textId="77777777" w:rsidR="00C53C29" w:rsidRPr="009C4728" w:rsidRDefault="00C53C29" w:rsidP="00C53C29">
      <w:pPr>
        <w:rPr>
          <w:rFonts w:cs="v3.8.0"/>
        </w:rPr>
      </w:pPr>
      <w:r w:rsidRPr="009C4728">
        <w:rPr>
          <w:rFonts w:cs="v3.8.0"/>
        </w:rPr>
        <w:t xml:space="preserve">Exceptions are the requirements in Table 6.6.1.3.1-2 and specifically stated exceptions in Table 6.6.1.3.1-1 that apply also closer than </w:t>
      </w:r>
      <w:r w:rsidRPr="009C4728">
        <w:t>Δf</w:t>
      </w:r>
      <w:r w:rsidRPr="009C4728">
        <w:rPr>
          <w:vertAlign w:val="subscript"/>
        </w:rPr>
        <w:t>OBUE</w:t>
      </w:r>
      <w:r w:rsidRPr="009C4728">
        <w:rPr>
          <w:rFonts w:cs="v3.8.0"/>
        </w:rPr>
        <w:t xml:space="preserve"> from the </w:t>
      </w:r>
      <w:r w:rsidRPr="009C4728">
        <w:t>downlink</w:t>
      </w:r>
      <w:r w:rsidRPr="009C4728" w:rsidDel="00B62512">
        <w:rPr>
          <w:rFonts w:cs="v3.8.0"/>
        </w:rPr>
        <w:t xml:space="preserve"> </w:t>
      </w:r>
      <w:r w:rsidRPr="009C4728">
        <w:rPr>
          <w:rFonts w:cs="v3.8.0"/>
        </w:rPr>
        <w:t>operating band. For some operating bands the upper frequency limit is higher than 12.75 GHz.</w:t>
      </w:r>
    </w:p>
    <w:p w14:paraId="07D8E332" w14:textId="77777777" w:rsidR="00C53C29" w:rsidRPr="009C4728" w:rsidRDefault="00C53C29" w:rsidP="00C53C29">
      <w:pPr>
        <w:rPr>
          <w:rFonts w:cs="v5.0.0"/>
        </w:rPr>
      </w:pPr>
      <w:r w:rsidRPr="009C4728">
        <w:rPr>
          <w:rFonts w:cs="v4.2.0"/>
        </w:rPr>
        <w:t xml:space="preserve">The requirements shall apply whatever the type of transmitter considered. It applies for all transmission modes foreseen by the manufacturer's specification. </w:t>
      </w:r>
      <w:r w:rsidRPr="009C4728">
        <w:rPr>
          <w:rFonts w:cs="v5.0.0"/>
        </w:rPr>
        <w:t>Unless otherwise stated, all requirements are measured as mean power (RMS).</w:t>
      </w:r>
    </w:p>
    <w:p w14:paraId="07D8E333" w14:textId="77777777" w:rsidR="00C53C29" w:rsidRPr="009C4728" w:rsidRDefault="00C53C29" w:rsidP="00C53C29">
      <w:pPr>
        <w:pStyle w:val="Heading4"/>
      </w:pPr>
      <w:bookmarkStart w:id="1711" w:name="_Toc21093181"/>
      <w:bookmarkStart w:id="1712" w:name="_Toc29762710"/>
      <w:bookmarkStart w:id="1713" w:name="_Toc36025885"/>
      <w:bookmarkStart w:id="1714" w:name="_Toc44584755"/>
      <w:bookmarkStart w:id="1715" w:name="_Toc45869048"/>
      <w:bookmarkStart w:id="1716" w:name="_Toc52553607"/>
      <w:bookmarkStart w:id="1717" w:name="_Toc61111854"/>
      <w:bookmarkStart w:id="1718" w:name="_Toc61125936"/>
      <w:bookmarkStart w:id="1719" w:name="_Toc61126097"/>
      <w:bookmarkStart w:id="1720" w:name="_Toc66804609"/>
      <w:bookmarkStart w:id="1721" w:name="_Toc74821183"/>
      <w:bookmarkStart w:id="1722" w:name="_Toc76503047"/>
      <w:bookmarkStart w:id="1723" w:name="_Toc83038720"/>
      <w:bookmarkStart w:id="1724" w:name="_Toc89850844"/>
      <w:bookmarkStart w:id="1725" w:name="_Toc98664929"/>
      <w:bookmarkStart w:id="1726" w:name="_Toc105764931"/>
      <w:bookmarkStart w:id="1727" w:name="_Toc123151131"/>
      <w:bookmarkStart w:id="1728" w:name="_Toc124162647"/>
      <w:bookmarkStart w:id="1729" w:name="_Toc130866014"/>
      <w:bookmarkStart w:id="1730" w:name="_Toc138085236"/>
      <w:bookmarkStart w:id="1731" w:name="_Toc138891732"/>
      <w:bookmarkStart w:id="1732" w:name="_Toc145071521"/>
      <w:bookmarkStart w:id="1733" w:name="_Toc155212228"/>
      <w:r w:rsidRPr="009C4728">
        <w:lastRenderedPageBreak/>
        <w:t>6.6.1.1</w:t>
      </w:r>
      <w:r w:rsidRPr="009C4728">
        <w:tab/>
        <w:t>Mandatory Requirements</w:t>
      </w:r>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p>
    <w:p w14:paraId="07D8E334" w14:textId="77777777" w:rsidR="00C53C29" w:rsidRPr="009C4728" w:rsidRDefault="00C53C29" w:rsidP="00C53C29">
      <w:pPr>
        <w:keepNext/>
        <w:rPr>
          <w:rFonts w:cs="v5.0.0"/>
        </w:rPr>
      </w:pPr>
      <w:r w:rsidRPr="009C4728">
        <w:rPr>
          <w:rFonts w:cs="v5.0.0"/>
        </w:rPr>
        <w:t xml:space="preserve">The requirements of either subclause 6.6.1.1.1 (Category A limits) or subclause 6.6.1.1.2 (Category B limits) shall apply.  In addition, for a BS operating in Band Category 2, the requirements of 6.6.1.1.3 shall apply in case of Category B limits </w:t>
      </w:r>
      <w:r w:rsidRPr="009C4728">
        <w:t>when GSM/EDGE is configured</w:t>
      </w:r>
      <w:r w:rsidRPr="009C4728">
        <w:rPr>
          <w:rFonts w:cs="v5.0.0"/>
        </w:rPr>
        <w:t>.</w:t>
      </w:r>
    </w:p>
    <w:p w14:paraId="07D8E335" w14:textId="77777777" w:rsidR="00C53C29" w:rsidRPr="009C4728" w:rsidRDefault="00C53C29" w:rsidP="00C53C29">
      <w:pPr>
        <w:pStyle w:val="Heading5"/>
      </w:pPr>
      <w:bookmarkStart w:id="1734" w:name="_Toc21093182"/>
      <w:bookmarkStart w:id="1735" w:name="_Toc29762711"/>
      <w:bookmarkStart w:id="1736" w:name="_Toc36025886"/>
      <w:bookmarkStart w:id="1737" w:name="_Toc44584756"/>
      <w:bookmarkStart w:id="1738" w:name="_Toc45869049"/>
      <w:bookmarkStart w:id="1739" w:name="_Toc52553608"/>
      <w:bookmarkStart w:id="1740" w:name="_Toc61111855"/>
      <w:bookmarkStart w:id="1741" w:name="_Toc61125937"/>
      <w:bookmarkStart w:id="1742" w:name="_Toc61126098"/>
      <w:bookmarkStart w:id="1743" w:name="_Toc66804610"/>
      <w:bookmarkStart w:id="1744" w:name="_Toc74821184"/>
      <w:bookmarkStart w:id="1745" w:name="_Toc76503048"/>
      <w:bookmarkStart w:id="1746" w:name="_Toc83038721"/>
      <w:bookmarkStart w:id="1747" w:name="_Toc89850845"/>
      <w:bookmarkStart w:id="1748" w:name="_Toc98664930"/>
      <w:bookmarkStart w:id="1749" w:name="_Toc105764932"/>
      <w:bookmarkStart w:id="1750" w:name="_Toc123151132"/>
      <w:bookmarkStart w:id="1751" w:name="_Toc124162648"/>
      <w:bookmarkStart w:id="1752" w:name="_Toc130866015"/>
      <w:bookmarkStart w:id="1753" w:name="_Toc138085237"/>
      <w:bookmarkStart w:id="1754" w:name="_Toc138891733"/>
      <w:bookmarkStart w:id="1755" w:name="_Toc145071522"/>
      <w:bookmarkStart w:id="1756" w:name="_Toc155212229"/>
      <w:r w:rsidRPr="009C4728">
        <w:t>6.6.1.1.1</w:t>
      </w:r>
      <w:r w:rsidRPr="009C4728">
        <w:tab/>
        <w:t>Minimum requirement (Category A)</w:t>
      </w:r>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p>
    <w:p w14:paraId="07D8E336" w14:textId="77777777" w:rsidR="00C53C29" w:rsidRPr="009C4728" w:rsidRDefault="00C53C29" w:rsidP="00C53C29">
      <w:pPr>
        <w:keepNext/>
        <w:rPr>
          <w:rFonts w:cs="v5.0.0"/>
        </w:rPr>
      </w:pPr>
      <w:r w:rsidRPr="009C4728">
        <w:rPr>
          <w:rFonts w:cs="v5.0.0"/>
        </w:rPr>
        <w:t>The power of any spurious emission shall not exceed the limits in Table 6.6.1.1.1-1</w:t>
      </w:r>
    </w:p>
    <w:p w14:paraId="07D8E337" w14:textId="77777777" w:rsidR="00C53C29" w:rsidRPr="009C4728" w:rsidRDefault="00C53C29" w:rsidP="00C53C29">
      <w:pPr>
        <w:pStyle w:val="TH"/>
      </w:pPr>
      <w:r w:rsidRPr="009C4728">
        <w:t>Table 6.6.1.1.1-1: BS Spurious emission limits,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C53C29" w:rsidRPr="009C4728" w14:paraId="07D8E33C" w14:textId="77777777" w:rsidTr="00995273">
        <w:trPr>
          <w:cantSplit/>
          <w:jc w:val="center"/>
        </w:trPr>
        <w:tc>
          <w:tcPr>
            <w:tcW w:w="2376" w:type="dxa"/>
          </w:tcPr>
          <w:p w14:paraId="07D8E338" w14:textId="77777777" w:rsidR="00C53C29" w:rsidRPr="009C4728" w:rsidRDefault="00C53C29" w:rsidP="0021138B">
            <w:pPr>
              <w:pStyle w:val="TAH"/>
              <w:rPr>
                <w:rFonts w:cs="Arial"/>
              </w:rPr>
            </w:pPr>
            <w:r w:rsidRPr="009C4728">
              <w:rPr>
                <w:rFonts w:cs="Arial"/>
              </w:rPr>
              <w:t>Frequency range</w:t>
            </w:r>
          </w:p>
        </w:tc>
        <w:tc>
          <w:tcPr>
            <w:tcW w:w="2052" w:type="dxa"/>
            <w:tcBorders>
              <w:bottom w:val="single" w:sz="4" w:space="0" w:color="auto"/>
            </w:tcBorders>
          </w:tcPr>
          <w:p w14:paraId="07D8E339" w14:textId="77777777" w:rsidR="00C53C29" w:rsidRPr="009C4728" w:rsidRDefault="00C53C29" w:rsidP="0021138B">
            <w:pPr>
              <w:pStyle w:val="TAH"/>
              <w:rPr>
                <w:rFonts w:cs="v5.0.0"/>
              </w:rPr>
            </w:pPr>
            <w:r w:rsidRPr="009C4728">
              <w:rPr>
                <w:rFonts w:cs="v5.0.0"/>
              </w:rPr>
              <w:t>Maximum level</w:t>
            </w:r>
          </w:p>
        </w:tc>
        <w:tc>
          <w:tcPr>
            <w:tcW w:w="1440" w:type="dxa"/>
          </w:tcPr>
          <w:p w14:paraId="07D8E33A" w14:textId="77777777" w:rsidR="00C53C29" w:rsidRPr="009C4728" w:rsidRDefault="00C53C29" w:rsidP="0021138B">
            <w:pPr>
              <w:pStyle w:val="TAH"/>
              <w:rPr>
                <w:rFonts w:cs="v5.0.0"/>
              </w:rPr>
            </w:pPr>
            <w:r w:rsidRPr="009C4728">
              <w:rPr>
                <w:rFonts w:cs="v5.0.0"/>
              </w:rPr>
              <w:t>Measurement Bandwidth</w:t>
            </w:r>
          </w:p>
        </w:tc>
        <w:tc>
          <w:tcPr>
            <w:tcW w:w="2604" w:type="dxa"/>
          </w:tcPr>
          <w:p w14:paraId="07D8E33B" w14:textId="77777777" w:rsidR="00C53C29" w:rsidRPr="009C4728" w:rsidRDefault="00C53C29" w:rsidP="0021138B">
            <w:pPr>
              <w:pStyle w:val="TAH"/>
              <w:rPr>
                <w:rFonts w:cs="v5.0.0"/>
              </w:rPr>
            </w:pPr>
            <w:r w:rsidRPr="009C4728">
              <w:rPr>
                <w:rFonts w:cs="v5.0.0"/>
              </w:rPr>
              <w:t>Note</w:t>
            </w:r>
          </w:p>
        </w:tc>
      </w:tr>
      <w:tr w:rsidR="00995273" w:rsidRPr="009C4728" w14:paraId="07D8E341" w14:textId="77777777" w:rsidTr="00995273">
        <w:trPr>
          <w:cantSplit/>
          <w:jc w:val="center"/>
        </w:trPr>
        <w:tc>
          <w:tcPr>
            <w:tcW w:w="2376" w:type="dxa"/>
            <w:tcBorders>
              <w:right w:val="single" w:sz="4" w:space="0" w:color="auto"/>
            </w:tcBorders>
          </w:tcPr>
          <w:p w14:paraId="07D8E33D" w14:textId="77777777" w:rsidR="00995273" w:rsidRPr="009C4728" w:rsidRDefault="00995273" w:rsidP="0021138B">
            <w:pPr>
              <w:pStyle w:val="TAC"/>
              <w:rPr>
                <w:rFonts w:cs="v5.0.0"/>
              </w:rPr>
            </w:pPr>
            <w:r w:rsidRPr="009C4728">
              <w:rPr>
                <w:rFonts w:cs="v5.0.0"/>
              </w:rPr>
              <w:t xml:space="preserve">9kHz </w:t>
            </w:r>
            <w:r w:rsidRPr="009C4728">
              <w:rPr>
                <w:rFonts w:cs="v5.0.0"/>
              </w:rPr>
              <w:noBreakHyphen/>
              <w:t xml:space="preserve"> 150kHz</w:t>
            </w:r>
          </w:p>
        </w:tc>
        <w:tc>
          <w:tcPr>
            <w:tcW w:w="2052" w:type="dxa"/>
            <w:tcBorders>
              <w:top w:val="single" w:sz="4" w:space="0" w:color="auto"/>
              <w:left w:val="single" w:sz="4" w:space="0" w:color="auto"/>
              <w:bottom w:val="nil"/>
              <w:right w:val="single" w:sz="4" w:space="0" w:color="auto"/>
            </w:tcBorders>
            <w:shd w:val="clear" w:color="auto" w:fill="auto"/>
            <w:vAlign w:val="center"/>
          </w:tcPr>
          <w:p w14:paraId="07D8E33E" w14:textId="77777777" w:rsidR="00995273" w:rsidRPr="009C4728" w:rsidRDefault="00995273" w:rsidP="0021138B">
            <w:pPr>
              <w:pStyle w:val="TAC"/>
              <w:rPr>
                <w:rFonts w:cs="v5.0.0"/>
              </w:rPr>
            </w:pPr>
            <w:r w:rsidRPr="009C4728">
              <w:rPr>
                <w:rFonts w:cs="v5.0.0"/>
              </w:rPr>
              <w:t>-13 dBm</w:t>
            </w:r>
          </w:p>
        </w:tc>
        <w:tc>
          <w:tcPr>
            <w:tcW w:w="1440" w:type="dxa"/>
            <w:tcBorders>
              <w:left w:val="single" w:sz="4" w:space="0" w:color="auto"/>
            </w:tcBorders>
          </w:tcPr>
          <w:p w14:paraId="07D8E33F" w14:textId="77777777" w:rsidR="00995273" w:rsidRPr="009C4728" w:rsidRDefault="00995273" w:rsidP="0021138B">
            <w:pPr>
              <w:pStyle w:val="TAC"/>
              <w:rPr>
                <w:rFonts w:cs="v5.0.0"/>
              </w:rPr>
            </w:pPr>
            <w:r w:rsidRPr="009C4728">
              <w:rPr>
                <w:rFonts w:cs="v5.0.0"/>
              </w:rPr>
              <w:t xml:space="preserve">1 kHz </w:t>
            </w:r>
          </w:p>
        </w:tc>
        <w:tc>
          <w:tcPr>
            <w:tcW w:w="2604" w:type="dxa"/>
          </w:tcPr>
          <w:p w14:paraId="07D8E340" w14:textId="77777777" w:rsidR="00995273" w:rsidRPr="009C4728" w:rsidRDefault="00995273" w:rsidP="0021138B">
            <w:pPr>
              <w:pStyle w:val="TAC"/>
              <w:rPr>
                <w:rFonts w:cs="Arial"/>
              </w:rPr>
            </w:pPr>
            <w:r w:rsidRPr="009C4728">
              <w:rPr>
                <w:rFonts w:cs="Arial"/>
              </w:rPr>
              <w:t>Note 1</w:t>
            </w:r>
          </w:p>
        </w:tc>
      </w:tr>
      <w:tr w:rsidR="00995273" w:rsidRPr="009C4728" w14:paraId="07D8E346" w14:textId="77777777" w:rsidTr="00995273">
        <w:trPr>
          <w:cantSplit/>
          <w:jc w:val="center"/>
        </w:trPr>
        <w:tc>
          <w:tcPr>
            <w:tcW w:w="2376" w:type="dxa"/>
            <w:tcBorders>
              <w:right w:val="single" w:sz="4" w:space="0" w:color="auto"/>
            </w:tcBorders>
          </w:tcPr>
          <w:p w14:paraId="07D8E342" w14:textId="77777777" w:rsidR="00995273" w:rsidRPr="009C4728" w:rsidRDefault="00995273" w:rsidP="0021138B">
            <w:pPr>
              <w:pStyle w:val="TAC"/>
              <w:rPr>
                <w:rFonts w:cs="v5.0.0"/>
              </w:rPr>
            </w:pPr>
            <w:r w:rsidRPr="009C4728">
              <w:rPr>
                <w:rFonts w:cs="v5.0.0"/>
              </w:rPr>
              <w:t xml:space="preserve">150kHz </w:t>
            </w:r>
            <w:r w:rsidRPr="009C4728">
              <w:rPr>
                <w:rFonts w:cs="v5.0.0"/>
              </w:rPr>
              <w:noBreakHyphen/>
              <w:t xml:space="preserve"> 30MHz</w:t>
            </w:r>
          </w:p>
        </w:tc>
        <w:tc>
          <w:tcPr>
            <w:tcW w:w="2052" w:type="dxa"/>
            <w:tcBorders>
              <w:top w:val="nil"/>
              <w:left w:val="single" w:sz="4" w:space="0" w:color="auto"/>
              <w:bottom w:val="nil"/>
              <w:right w:val="single" w:sz="4" w:space="0" w:color="auto"/>
            </w:tcBorders>
            <w:shd w:val="clear" w:color="auto" w:fill="auto"/>
          </w:tcPr>
          <w:p w14:paraId="07D8E343" w14:textId="77777777" w:rsidR="00995273" w:rsidRPr="009C4728" w:rsidRDefault="00995273" w:rsidP="0021138B">
            <w:pPr>
              <w:pStyle w:val="TAC"/>
              <w:rPr>
                <w:rFonts w:cs="v5.0.0"/>
              </w:rPr>
            </w:pPr>
          </w:p>
        </w:tc>
        <w:tc>
          <w:tcPr>
            <w:tcW w:w="1440" w:type="dxa"/>
            <w:tcBorders>
              <w:left w:val="single" w:sz="4" w:space="0" w:color="auto"/>
            </w:tcBorders>
          </w:tcPr>
          <w:p w14:paraId="07D8E344" w14:textId="77777777" w:rsidR="00995273" w:rsidRPr="009C4728" w:rsidRDefault="00995273" w:rsidP="0021138B">
            <w:pPr>
              <w:pStyle w:val="TAC"/>
              <w:rPr>
                <w:rFonts w:cs="v5.0.0"/>
              </w:rPr>
            </w:pPr>
            <w:r w:rsidRPr="009C4728">
              <w:rPr>
                <w:rFonts w:cs="v5.0.0"/>
              </w:rPr>
              <w:t xml:space="preserve">10 kHz </w:t>
            </w:r>
          </w:p>
        </w:tc>
        <w:tc>
          <w:tcPr>
            <w:tcW w:w="2604" w:type="dxa"/>
          </w:tcPr>
          <w:p w14:paraId="07D8E345" w14:textId="77777777" w:rsidR="00995273" w:rsidRPr="009C4728" w:rsidRDefault="00995273" w:rsidP="0021138B">
            <w:pPr>
              <w:pStyle w:val="TAC"/>
              <w:rPr>
                <w:rFonts w:cs="Arial"/>
              </w:rPr>
            </w:pPr>
            <w:r w:rsidRPr="009C4728">
              <w:rPr>
                <w:rFonts w:cs="Arial"/>
              </w:rPr>
              <w:t>Note 1</w:t>
            </w:r>
          </w:p>
        </w:tc>
      </w:tr>
      <w:tr w:rsidR="00995273" w:rsidRPr="009C4728" w14:paraId="07D8E34B" w14:textId="77777777" w:rsidTr="00995273">
        <w:trPr>
          <w:cantSplit/>
          <w:jc w:val="center"/>
        </w:trPr>
        <w:tc>
          <w:tcPr>
            <w:tcW w:w="2376" w:type="dxa"/>
            <w:tcBorders>
              <w:right w:val="single" w:sz="4" w:space="0" w:color="auto"/>
            </w:tcBorders>
          </w:tcPr>
          <w:p w14:paraId="07D8E347" w14:textId="77777777" w:rsidR="00995273" w:rsidRPr="009C4728" w:rsidRDefault="00995273" w:rsidP="0021138B">
            <w:pPr>
              <w:pStyle w:val="TAC"/>
              <w:rPr>
                <w:rFonts w:cs="v5.0.0"/>
              </w:rPr>
            </w:pPr>
            <w:r w:rsidRPr="009C4728">
              <w:rPr>
                <w:rFonts w:cs="v5.0.0"/>
              </w:rPr>
              <w:t xml:space="preserve">30MHz </w:t>
            </w:r>
            <w:r w:rsidRPr="009C4728">
              <w:rPr>
                <w:rFonts w:cs="v5.0.0"/>
              </w:rPr>
              <w:noBreakHyphen/>
              <w:t xml:space="preserve"> 1GHz</w:t>
            </w:r>
          </w:p>
        </w:tc>
        <w:tc>
          <w:tcPr>
            <w:tcW w:w="2052" w:type="dxa"/>
            <w:tcBorders>
              <w:top w:val="nil"/>
              <w:left w:val="single" w:sz="4" w:space="0" w:color="auto"/>
              <w:bottom w:val="nil"/>
              <w:right w:val="single" w:sz="4" w:space="0" w:color="auto"/>
            </w:tcBorders>
            <w:shd w:val="clear" w:color="auto" w:fill="auto"/>
          </w:tcPr>
          <w:p w14:paraId="07D8E348" w14:textId="77777777" w:rsidR="00995273" w:rsidRPr="009C4728" w:rsidRDefault="00995273" w:rsidP="0021138B">
            <w:pPr>
              <w:pStyle w:val="TAC"/>
              <w:rPr>
                <w:rFonts w:cs="v5.0.0"/>
              </w:rPr>
            </w:pPr>
          </w:p>
        </w:tc>
        <w:tc>
          <w:tcPr>
            <w:tcW w:w="1440" w:type="dxa"/>
            <w:tcBorders>
              <w:left w:val="single" w:sz="4" w:space="0" w:color="auto"/>
            </w:tcBorders>
          </w:tcPr>
          <w:p w14:paraId="07D8E349" w14:textId="77777777" w:rsidR="00995273" w:rsidRPr="009C4728" w:rsidRDefault="00995273" w:rsidP="0021138B">
            <w:pPr>
              <w:pStyle w:val="TAC"/>
              <w:rPr>
                <w:rFonts w:cs="v5.0.0"/>
              </w:rPr>
            </w:pPr>
            <w:r w:rsidRPr="009C4728">
              <w:rPr>
                <w:rFonts w:cs="v5.0.0"/>
              </w:rPr>
              <w:t>100 kHz</w:t>
            </w:r>
          </w:p>
        </w:tc>
        <w:tc>
          <w:tcPr>
            <w:tcW w:w="2604" w:type="dxa"/>
          </w:tcPr>
          <w:p w14:paraId="07D8E34A" w14:textId="77777777" w:rsidR="00995273" w:rsidRPr="009C4728" w:rsidRDefault="00995273" w:rsidP="0021138B">
            <w:pPr>
              <w:pStyle w:val="TAC"/>
              <w:rPr>
                <w:rFonts w:cs="Arial"/>
              </w:rPr>
            </w:pPr>
            <w:r w:rsidRPr="009C4728">
              <w:rPr>
                <w:rFonts w:cs="Arial"/>
              </w:rPr>
              <w:t>Note 1</w:t>
            </w:r>
          </w:p>
        </w:tc>
      </w:tr>
      <w:tr w:rsidR="00995273" w:rsidRPr="009C4728" w14:paraId="07D8E350" w14:textId="77777777" w:rsidTr="00995273">
        <w:trPr>
          <w:cantSplit/>
          <w:jc w:val="center"/>
        </w:trPr>
        <w:tc>
          <w:tcPr>
            <w:tcW w:w="2376" w:type="dxa"/>
            <w:tcBorders>
              <w:right w:val="single" w:sz="4" w:space="0" w:color="auto"/>
            </w:tcBorders>
          </w:tcPr>
          <w:p w14:paraId="07D8E34C" w14:textId="77777777" w:rsidR="00995273" w:rsidRPr="009C4728" w:rsidRDefault="00995273" w:rsidP="0021138B">
            <w:pPr>
              <w:pStyle w:val="TAC"/>
              <w:rPr>
                <w:rFonts w:cs="v5.0.0"/>
              </w:rPr>
            </w:pPr>
            <w:r w:rsidRPr="009C4728">
              <w:rPr>
                <w:rFonts w:cs="v5.0.0"/>
              </w:rPr>
              <w:t xml:space="preserve">1GHz </w:t>
            </w:r>
            <w:r w:rsidRPr="009C4728">
              <w:rPr>
                <w:rFonts w:cs="v5.0.0"/>
              </w:rPr>
              <w:noBreakHyphen/>
              <w:t xml:space="preserve"> 12.75 GHz</w:t>
            </w:r>
          </w:p>
        </w:tc>
        <w:tc>
          <w:tcPr>
            <w:tcW w:w="2052" w:type="dxa"/>
            <w:tcBorders>
              <w:top w:val="nil"/>
              <w:left w:val="single" w:sz="4" w:space="0" w:color="auto"/>
              <w:bottom w:val="nil"/>
              <w:right w:val="single" w:sz="4" w:space="0" w:color="auto"/>
            </w:tcBorders>
            <w:shd w:val="clear" w:color="auto" w:fill="auto"/>
          </w:tcPr>
          <w:p w14:paraId="07D8E34D" w14:textId="77777777" w:rsidR="00995273" w:rsidRPr="009C4728" w:rsidRDefault="00995273" w:rsidP="0021138B">
            <w:pPr>
              <w:pStyle w:val="TAC"/>
              <w:rPr>
                <w:rFonts w:cs="v5.0.0"/>
              </w:rPr>
            </w:pPr>
          </w:p>
        </w:tc>
        <w:tc>
          <w:tcPr>
            <w:tcW w:w="1440" w:type="dxa"/>
            <w:tcBorders>
              <w:left w:val="single" w:sz="4" w:space="0" w:color="auto"/>
            </w:tcBorders>
          </w:tcPr>
          <w:p w14:paraId="07D8E34E" w14:textId="77777777" w:rsidR="00995273" w:rsidRPr="009C4728" w:rsidRDefault="00995273" w:rsidP="0021138B">
            <w:pPr>
              <w:pStyle w:val="TAC"/>
              <w:rPr>
                <w:rFonts w:cs="v5.0.0"/>
              </w:rPr>
            </w:pPr>
            <w:r w:rsidRPr="009C4728">
              <w:rPr>
                <w:rFonts w:cs="v5.0.0"/>
              </w:rPr>
              <w:t>1 MHz</w:t>
            </w:r>
          </w:p>
        </w:tc>
        <w:tc>
          <w:tcPr>
            <w:tcW w:w="2604" w:type="dxa"/>
          </w:tcPr>
          <w:p w14:paraId="07D8E34F" w14:textId="77777777" w:rsidR="00995273" w:rsidRPr="009C4728" w:rsidRDefault="00995273" w:rsidP="0021138B">
            <w:pPr>
              <w:pStyle w:val="TAC"/>
              <w:rPr>
                <w:rFonts w:cs="Arial"/>
              </w:rPr>
            </w:pPr>
            <w:r w:rsidRPr="009C4728">
              <w:rPr>
                <w:rFonts w:cs="Arial"/>
              </w:rPr>
              <w:t>Note 2</w:t>
            </w:r>
          </w:p>
        </w:tc>
      </w:tr>
      <w:tr w:rsidR="00995273" w:rsidRPr="009C4728" w14:paraId="07D8E355" w14:textId="77777777" w:rsidTr="00995273">
        <w:trPr>
          <w:cantSplit/>
          <w:jc w:val="center"/>
        </w:trPr>
        <w:tc>
          <w:tcPr>
            <w:tcW w:w="2376" w:type="dxa"/>
            <w:tcBorders>
              <w:right w:val="single" w:sz="4" w:space="0" w:color="auto"/>
            </w:tcBorders>
          </w:tcPr>
          <w:p w14:paraId="07D8E351" w14:textId="77777777" w:rsidR="00995273" w:rsidRPr="009C4728" w:rsidRDefault="00995273" w:rsidP="0021138B">
            <w:pPr>
              <w:pStyle w:val="TAC"/>
              <w:rPr>
                <w:rFonts w:cs="v5.0.0"/>
              </w:rPr>
            </w:pPr>
            <w:r w:rsidRPr="009C4728">
              <w:rPr>
                <w:rFonts w:cs="v5.0.0"/>
              </w:rPr>
              <w:t xml:space="preserve">12.75 GHz – </w:t>
            </w:r>
            <w:r w:rsidRPr="009C4728">
              <w:rPr>
                <w:rFonts w:cs="Arial"/>
              </w:rPr>
              <w:t>5</w:t>
            </w:r>
            <w:r w:rsidRPr="009C4728">
              <w:rPr>
                <w:rFonts w:cs="Arial"/>
                <w:vertAlign w:val="superscript"/>
              </w:rPr>
              <w:t>th</w:t>
            </w:r>
            <w:r w:rsidRPr="009C4728">
              <w:rPr>
                <w:rFonts w:cs="Arial"/>
              </w:rPr>
              <w:t xml:space="preserve"> harmonic of the upper frequency edge of the DL operating band in GHz</w:t>
            </w:r>
          </w:p>
        </w:tc>
        <w:tc>
          <w:tcPr>
            <w:tcW w:w="2052" w:type="dxa"/>
            <w:tcBorders>
              <w:top w:val="nil"/>
              <w:left w:val="single" w:sz="4" w:space="0" w:color="auto"/>
              <w:bottom w:val="single" w:sz="4" w:space="0" w:color="auto"/>
              <w:right w:val="single" w:sz="4" w:space="0" w:color="auto"/>
            </w:tcBorders>
            <w:shd w:val="clear" w:color="auto" w:fill="auto"/>
          </w:tcPr>
          <w:p w14:paraId="07D8E352" w14:textId="77777777" w:rsidR="00995273" w:rsidRPr="009C4728" w:rsidRDefault="00995273" w:rsidP="0021138B">
            <w:pPr>
              <w:pStyle w:val="TAC"/>
              <w:rPr>
                <w:rFonts w:cs="v5.0.0"/>
              </w:rPr>
            </w:pPr>
          </w:p>
        </w:tc>
        <w:tc>
          <w:tcPr>
            <w:tcW w:w="1440" w:type="dxa"/>
            <w:tcBorders>
              <w:left w:val="single" w:sz="4" w:space="0" w:color="auto"/>
            </w:tcBorders>
          </w:tcPr>
          <w:p w14:paraId="07D8E353" w14:textId="77777777" w:rsidR="00995273" w:rsidRPr="009C4728" w:rsidRDefault="00995273" w:rsidP="0021138B">
            <w:pPr>
              <w:pStyle w:val="TAC"/>
              <w:rPr>
                <w:rFonts w:cs="v5.0.0"/>
              </w:rPr>
            </w:pPr>
            <w:r w:rsidRPr="009C4728">
              <w:rPr>
                <w:rFonts w:cs="v5.0.0"/>
              </w:rPr>
              <w:t>1 MHz</w:t>
            </w:r>
          </w:p>
        </w:tc>
        <w:tc>
          <w:tcPr>
            <w:tcW w:w="2604" w:type="dxa"/>
          </w:tcPr>
          <w:p w14:paraId="07D8E354" w14:textId="77777777" w:rsidR="00995273" w:rsidRPr="009C4728" w:rsidRDefault="00995273" w:rsidP="0021138B">
            <w:pPr>
              <w:pStyle w:val="TAC"/>
              <w:rPr>
                <w:rFonts w:cs="Arial"/>
              </w:rPr>
            </w:pPr>
            <w:r w:rsidRPr="009C4728">
              <w:rPr>
                <w:rFonts w:cs="Arial"/>
              </w:rPr>
              <w:t>Note 2, Note 3</w:t>
            </w:r>
          </w:p>
        </w:tc>
      </w:tr>
      <w:tr w:rsidR="00C53C29" w:rsidRPr="009C4728" w14:paraId="07D8E359" w14:textId="77777777" w:rsidTr="0021138B">
        <w:trPr>
          <w:cantSplit/>
          <w:jc w:val="center"/>
        </w:trPr>
        <w:tc>
          <w:tcPr>
            <w:tcW w:w="8472" w:type="dxa"/>
            <w:gridSpan w:val="4"/>
          </w:tcPr>
          <w:p w14:paraId="07D8E356" w14:textId="77777777" w:rsidR="00C53C29" w:rsidRPr="009C4728" w:rsidRDefault="00C53C29" w:rsidP="0021138B">
            <w:pPr>
              <w:pStyle w:val="TAN"/>
              <w:rPr>
                <w:rFonts w:cs="Arial"/>
              </w:rPr>
            </w:pPr>
            <w:r w:rsidRPr="009C4728">
              <w:rPr>
                <w:rFonts w:cs="Arial"/>
              </w:rPr>
              <w:t>NOTE 1:</w:t>
            </w:r>
            <w:r w:rsidRPr="009C4728">
              <w:rPr>
                <w:rFonts w:cs="Arial"/>
              </w:rPr>
              <w:tab/>
              <w:t>Bandwidth as in ITU-R SM.329 [2], s4.1</w:t>
            </w:r>
          </w:p>
          <w:p w14:paraId="07D8E357" w14:textId="77777777" w:rsidR="00C53C29" w:rsidRPr="009C4728" w:rsidRDefault="00C53C29" w:rsidP="0021138B">
            <w:pPr>
              <w:pStyle w:val="TAN"/>
              <w:rPr>
                <w:rFonts w:cs="Arial"/>
              </w:rPr>
            </w:pPr>
            <w:r w:rsidRPr="009C4728">
              <w:rPr>
                <w:rFonts w:cs="Arial"/>
              </w:rPr>
              <w:t>NOTE 2:</w:t>
            </w:r>
            <w:r w:rsidRPr="009C4728">
              <w:rPr>
                <w:rFonts w:cs="Arial"/>
              </w:rPr>
              <w:tab/>
              <w:t xml:space="preserve">Bandwidth as in ITU-R SM.329 </w:t>
            </w:r>
            <w:r w:rsidRPr="009C4728">
              <w:rPr>
                <w:rFonts w:cs="v5.0.0"/>
              </w:rPr>
              <w:t>[2]</w:t>
            </w:r>
            <w:r w:rsidRPr="009C4728">
              <w:rPr>
                <w:rFonts w:cs="Arial"/>
              </w:rPr>
              <w:t>, s4.1. Upper frequency as in ITU-R SM.329 [2] , s2.5 table 1</w:t>
            </w:r>
          </w:p>
          <w:p w14:paraId="07D8E358" w14:textId="77777777" w:rsidR="00C53C29" w:rsidRPr="009C4728" w:rsidRDefault="00C53C29" w:rsidP="0021138B">
            <w:pPr>
              <w:pStyle w:val="TAN"/>
              <w:rPr>
                <w:rFonts w:cs="Arial"/>
              </w:rPr>
            </w:pPr>
            <w:r w:rsidRPr="009C4728">
              <w:rPr>
                <w:rFonts w:cs="Arial"/>
              </w:rPr>
              <w:t>NOTE 3:</w:t>
            </w:r>
            <w:r w:rsidRPr="009C4728">
              <w:rPr>
                <w:rFonts w:cs="Arial"/>
              </w:rPr>
              <w:tab/>
            </w:r>
            <w:r w:rsidRPr="009C4728">
              <w:rPr>
                <w:rFonts w:cs="Arial" w:hint="eastAsia"/>
                <w:lang w:val="en-US" w:eastAsia="zh-CN"/>
              </w:rPr>
              <w:t>T</w:t>
            </w:r>
            <w:r w:rsidRPr="009C4728">
              <w:rPr>
                <w:rFonts w:cs="Arial"/>
              </w:rPr>
              <w:t xml:space="preserve">his spurious frequency range applies only for </w:t>
            </w:r>
            <w:r w:rsidRPr="009C4728">
              <w:rPr>
                <w:rFonts w:cs="Arial"/>
                <w:i/>
              </w:rPr>
              <w:t>operating bands</w:t>
            </w:r>
            <w:r w:rsidRPr="009C4728">
              <w:rPr>
                <w:rFonts w:cs="Arial"/>
              </w:rPr>
              <w:t xml:space="preserve"> for which the 5</w:t>
            </w:r>
            <w:r w:rsidRPr="009C4728">
              <w:rPr>
                <w:rFonts w:cs="Arial"/>
                <w:vertAlign w:val="superscript"/>
              </w:rPr>
              <w:t>th</w:t>
            </w:r>
            <w:r w:rsidRPr="009C4728">
              <w:rPr>
                <w:rFonts w:cs="Arial"/>
              </w:rPr>
              <w:t xml:space="preserve"> harmonic of the upper frequency edge </w:t>
            </w:r>
            <w:r w:rsidRPr="009C4728">
              <w:t xml:space="preserve">of the DL </w:t>
            </w:r>
            <w:r w:rsidRPr="009C4728">
              <w:rPr>
                <w:i/>
              </w:rPr>
              <w:t>operating band</w:t>
            </w:r>
            <w:r w:rsidRPr="009C4728">
              <w:rPr>
                <w:rFonts w:cs="Arial"/>
              </w:rPr>
              <w:t xml:space="preserve"> is reaching beyond 12.75 GHz.</w:t>
            </w:r>
          </w:p>
        </w:tc>
      </w:tr>
    </w:tbl>
    <w:p w14:paraId="07D8E35A" w14:textId="77777777" w:rsidR="00C53C29" w:rsidRPr="009C4728" w:rsidRDefault="00C53C29" w:rsidP="00C53C29"/>
    <w:p w14:paraId="07D8E35B" w14:textId="77777777" w:rsidR="00C53C29" w:rsidRPr="009C4728" w:rsidRDefault="00C53C29" w:rsidP="00C53C29">
      <w:pPr>
        <w:pStyle w:val="Heading5"/>
      </w:pPr>
      <w:bookmarkStart w:id="1757" w:name="_Toc21093183"/>
      <w:bookmarkStart w:id="1758" w:name="_Toc29762712"/>
      <w:bookmarkStart w:id="1759" w:name="_Toc36025887"/>
      <w:bookmarkStart w:id="1760" w:name="_Toc44584757"/>
      <w:bookmarkStart w:id="1761" w:name="_Toc45869050"/>
      <w:bookmarkStart w:id="1762" w:name="_Toc52553609"/>
      <w:bookmarkStart w:id="1763" w:name="_Toc61111856"/>
      <w:bookmarkStart w:id="1764" w:name="_Toc61125938"/>
      <w:bookmarkStart w:id="1765" w:name="_Toc61126099"/>
      <w:bookmarkStart w:id="1766" w:name="_Toc66804611"/>
      <w:bookmarkStart w:id="1767" w:name="_Toc74821185"/>
      <w:bookmarkStart w:id="1768" w:name="_Toc76503049"/>
      <w:bookmarkStart w:id="1769" w:name="_Toc83038722"/>
      <w:bookmarkStart w:id="1770" w:name="_Toc89850846"/>
      <w:bookmarkStart w:id="1771" w:name="_Toc98664931"/>
      <w:bookmarkStart w:id="1772" w:name="_Toc105764933"/>
      <w:bookmarkStart w:id="1773" w:name="_Toc123151133"/>
      <w:bookmarkStart w:id="1774" w:name="_Toc124162649"/>
      <w:bookmarkStart w:id="1775" w:name="_Toc130866016"/>
      <w:bookmarkStart w:id="1776" w:name="_Toc138085238"/>
      <w:bookmarkStart w:id="1777" w:name="_Toc138891734"/>
      <w:bookmarkStart w:id="1778" w:name="_Toc145071523"/>
      <w:bookmarkStart w:id="1779" w:name="_Toc155212230"/>
      <w:r w:rsidRPr="009C4728">
        <w:t>6.6.1.1.2</w:t>
      </w:r>
      <w:r w:rsidRPr="009C4728">
        <w:tab/>
        <w:t>Minimum requirement (Category B)</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p>
    <w:p w14:paraId="07D8E35C" w14:textId="77777777" w:rsidR="00C53C29" w:rsidRPr="009C4728" w:rsidRDefault="00C53C29" w:rsidP="00C53C29">
      <w:pPr>
        <w:keepNext/>
        <w:rPr>
          <w:rFonts w:cs="v5.0.0"/>
        </w:rPr>
      </w:pPr>
      <w:r w:rsidRPr="009C4728">
        <w:rPr>
          <w:rFonts w:cs="v5.0.0"/>
        </w:rPr>
        <w:t>The power of any spurious emission shall not exceed the limits in Table 6.6.1.1.2-1</w:t>
      </w:r>
    </w:p>
    <w:p w14:paraId="07D8E35D" w14:textId="77777777" w:rsidR="00C53C29" w:rsidRPr="009C4728" w:rsidRDefault="00C53C29" w:rsidP="00C53C29">
      <w:pPr>
        <w:pStyle w:val="TH"/>
      </w:pPr>
      <w:r w:rsidRPr="009C4728">
        <w:t>Table 6.6.1.1.2-1: BS Spurious emissions limits,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276"/>
        <w:gridCol w:w="1418"/>
        <w:gridCol w:w="2519"/>
      </w:tblGrid>
      <w:tr w:rsidR="00C53C29" w:rsidRPr="009C4728" w14:paraId="07D8E362" w14:textId="77777777" w:rsidTr="0021138B">
        <w:trPr>
          <w:cantSplit/>
          <w:jc w:val="center"/>
        </w:trPr>
        <w:tc>
          <w:tcPr>
            <w:tcW w:w="2976" w:type="dxa"/>
          </w:tcPr>
          <w:p w14:paraId="07D8E35E" w14:textId="77777777" w:rsidR="00C53C29" w:rsidRPr="009C4728" w:rsidRDefault="00C53C29" w:rsidP="0021138B">
            <w:pPr>
              <w:pStyle w:val="TAH"/>
              <w:rPr>
                <w:rFonts w:cs="Arial"/>
              </w:rPr>
            </w:pPr>
            <w:r w:rsidRPr="009C4728">
              <w:rPr>
                <w:rFonts w:cs="Arial"/>
              </w:rPr>
              <w:t>Frequency range</w:t>
            </w:r>
          </w:p>
        </w:tc>
        <w:tc>
          <w:tcPr>
            <w:tcW w:w="1276" w:type="dxa"/>
          </w:tcPr>
          <w:p w14:paraId="07D8E35F" w14:textId="77777777" w:rsidR="00C53C29" w:rsidRPr="009C4728" w:rsidRDefault="00C53C29" w:rsidP="0021138B">
            <w:pPr>
              <w:pStyle w:val="TAH"/>
              <w:rPr>
                <w:rFonts w:cs="Arial"/>
              </w:rPr>
            </w:pPr>
            <w:r w:rsidRPr="009C4728">
              <w:rPr>
                <w:rFonts w:cs="Arial"/>
              </w:rPr>
              <w:t>Maximum Level</w:t>
            </w:r>
          </w:p>
        </w:tc>
        <w:tc>
          <w:tcPr>
            <w:tcW w:w="1418" w:type="dxa"/>
          </w:tcPr>
          <w:p w14:paraId="07D8E360" w14:textId="77777777" w:rsidR="00C53C29" w:rsidRPr="009C4728" w:rsidRDefault="00C53C29" w:rsidP="0021138B">
            <w:pPr>
              <w:pStyle w:val="TAH"/>
              <w:rPr>
                <w:rFonts w:cs="Arial"/>
              </w:rPr>
            </w:pPr>
            <w:r w:rsidRPr="009C4728">
              <w:rPr>
                <w:rFonts w:cs="Arial"/>
              </w:rPr>
              <w:t>Measurement Bandwidth</w:t>
            </w:r>
          </w:p>
        </w:tc>
        <w:tc>
          <w:tcPr>
            <w:tcW w:w="2519" w:type="dxa"/>
          </w:tcPr>
          <w:p w14:paraId="07D8E361" w14:textId="77777777" w:rsidR="00C53C29" w:rsidRPr="009C4728" w:rsidRDefault="00C53C29" w:rsidP="0021138B">
            <w:pPr>
              <w:pStyle w:val="TAH"/>
              <w:rPr>
                <w:rFonts w:cs="Arial"/>
              </w:rPr>
            </w:pPr>
            <w:r w:rsidRPr="009C4728">
              <w:rPr>
                <w:rFonts w:cs="Arial"/>
              </w:rPr>
              <w:t>Note</w:t>
            </w:r>
          </w:p>
        </w:tc>
      </w:tr>
      <w:tr w:rsidR="00C53C29" w:rsidRPr="009C4728" w14:paraId="07D8E367" w14:textId="77777777" w:rsidTr="0021138B">
        <w:trPr>
          <w:cantSplit/>
          <w:jc w:val="center"/>
        </w:trPr>
        <w:tc>
          <w:tcPr>
            <w:tcW w:w="2976" w:type="dxa"/>
          </w:tcPr>
          <w:p w14:paraId="07D8E363" w14:textId="77777777" w:rsidR="00C53C29" w:rsidRPr="009C4728" w:rsidRDefault="00C53C29" w:rsidP="0021138B">
            <w:pPr>
              <w:pStyle w:val="TAC"/>
              <w:rPr>
                <w:rFonts w:cs="Arial"/>
              </w:rPr>
            </w:pPr>
            <w:r w:rsidRPr="009C4728">
              <w:rPr>
                <w:rFonts w:cs="Arial"/>
              </w:rPr>
              <w:t xml:space="preserve">9 kHz </w:t>
            </w:r>
            <w:r w:rsidRPr="009C4728">
              <w:rPr>
                <w:rFonts w:cs="Arial"/>
              </w:rPr>
              <w:sym w:font="Symbol" w:char="F0AB"/>
            </w:r>
            <w:r w:rsidRPr="009C4728">
              <w:rPr>
                <w:rFonts w:cs="Arial"/>
              </w:rPr>
              <w:t xml:space="preserve"> 150 kHz</w:t>
            </w:r>
          </w:p>
        </w:tc>
        <w:tc>
          <w:tcPr>
            <w:tcW w:w="1276" w:type="dxa"/>
          </w:tcPr>
          <w:p w14:paraId="07D8E364" w14:textId="77777777" w:rsidR="00C53C29" w:rsidRPr="009C4728" w:rsidRDefault="00C53C29" w:rsidP="0021138B">
            <w:pPr>
              <w:pStyle w:val="TAC"/>
              <w:rPr>
                <w:rFonts w:cs="Arial"/>
              </w:rPr>
            </w:pPr>
            <w:r w:rsidRPr="009C4728">
              <w:rPr>
                <w:rFonts w:cs="Arial"/>
              </w:rPr>
              <w:t>-36 dBm</w:t>
            </w:r>
          </w:p>
        </w:tc>
        <w:tc>
          <w:tcPr>
            <w:tcW w:w="1418" w:type="dxa"/>
          </w:tcPr>
          <w:p w14:paraId="07D8E365" w14:textId="77777777" w:rsidR="00C53C29" w:rsidRPr="009C4728" w:rsidRDefault="00C53C29" w:rsidP="0021138B">
            <w:pPr>
              <w:pStyle w:val="TAC"/>
              <w:rPr>
                <w:rFonts w:cs="Arial"/>
              </w:rPr>
            </w:pPr>
            <w:r w:rsidRPr="009C4728">
              <w:rPr>
                <w:rFonts w:cs="Arial"/>
              </w:rPr>
              <w:t xml:space="preserve">1 kHz </w:t>
            </w:r>
          </w:p>
        </w:tc>
        <w:tc>
          <w:tcPr>
            <w:tcW w:w="2519" w:type="dxa"/>
          </w:tcPr>
          <w:p w14:paraId="07D8E366" w14:textId="77777777" w:rsidR="00C53C29" w:rsidRPr="009C4728" w:rsidRDefault="00C53C29" w:rsidP="0021138B">
            <w:pPr>
              <w:pStyle w:val="TAC"/>
              <w:rPr>
                <w:rFonts w:cs="Arial"/>
              </w:rPr>
            </w:pPr>
            <w:r w:rsidRPr="009C4728">
              <w:rPr>
                <w:rFonts w:cs="Arial"/>
              </w:rPr>
              <w:t xml:space="preserve">Note 1 </w:t>
            </w:r>
          </w:p>
        </w:tc>
      </w:tr>
      <w:tr w:rsidR="00C53C29" w:rsidRPr="009C4728" w14:paraId="07D8E36C" w14:textId="77777777" w:rsidTr="0021138B">
        <w:trPr>
          <w:cantSplit/>
          <w:jc w:val="center"/>
        </w:trPr>
        <w:tc>
          <w:tcPr>
            <w:tcW w:w="2976" w:type="dxa"/>
          </w:tcPr>
          <w:p w14:paraId="07D8E368" w14:textId="77777777" w:rsidR="00C53C29" w:rsidRPr="009C4728" w:rsidRDefault="00C53C29" w:rsidP="0021138B">
            <w:pPr>
              <w:pStyle w:val="TAC"/>
              <w:rPr>
                <w:rFonts w:cs="Arial"/>
              </w:rPr>
            </w:pPr>
            <w:r w:rsidRPr="009C4728">
              <w:rPr>
                <w:rFonts w:cs="Arial"/>
              </w:rPr>
              <w:t xml:space="preserve">150 kHz </w:t>
            </w:r>
            <w:r w:rsidRPr="009C4728">
              <w:rPr>
                <w:rFonts w:cs="Arial"/>
              </w:rPr>
              <w:sym w:font="Symbol" w:char="F0AB"/>
            </w:r>
            <w:r w:rsidRPr="009C4728">
              <w:rPr>
                <w:rFonts w:cs="Arial"/>
              </w:rPr>
              <w:t xml:space="preserve"> 30 MHz</w:t>
            </w:r>
          </w:p>
        </w:tc>
        <w:tc>
          <w:tcPr>
            <w:tcW w:w="1276" w:type="dxa"/>
          </w:tcPr>
          <w:p w14:paraId="07D8E369" w14:textId="77777777" w:rsidR="00C53C29" w:rsidRPr="009C4728" w:rsidRDefault="00C53C29" w:rsidP="0021138B">
            <w:pPr>
              <w:pStyle w:val="TAC"/>
              <w:rPr>
                <w:rFonts w:cs="Arial"/>
              </w:rPr>
            </w:pPr>
            <w:r w:rsidRPr="009C4728">
              <w:rPr>
                <w:rFonts w:cs="Arial"/>
              </w:rPr>
              <w:t>-36 dBm</w:t>
            </w:r>
          </w:p>
        </w:tc>
        <w:tc>
          <w:tcPr>
            <w:tcW w:w="1418" w:type="dxa"/>
          </w:tcPr>
          <w:p w14:paraId="07D8E36A" w14:textId="77777777" w:rsidR="00C53C29" w:rsidRPr="009C4728" w:rsidRDefault="00C53C29" w:rsidP="0021138B">
            <w:pPr>
              <w:pStyle w:val="TAC"/>
              <w:rPr>
                <w:rFonts w:cs="Arial"/>
              </w:rPr>
            </w:pPr>
            <w:r w:rsidRPr="009C4728">
              <w:rPr>
                <w:rFonts w:cs="Arial"/>
              </w:rPr>
              <w:t xml:space="preserve">10 kHz </w:t>
            </w:r>
          </w:p>
        </w:tc>
        <w:tc>
          <w:tcPr>
            <w:tcW w:w="2519" w:type="dxa"/>
          </w:tcPr>
          <w:p w14:paraId="07D8E36B" w14:textId="77777777" w:rsidR="00C53C29" w:rsidRPr="009C4728" w:rsidRDefault="00C53C29" w:rsidP="0021138B">
            <w:pPr>
              <w:pStyle w:val="TAC"/>
              <w:rPr>
                <w:rFonts w:cs="Arial"/>
              </w:rPr>
            </w:pPr>
            <w:r w:rsidRPr="009C4728">
              <w:rPr>
                <w:rFonts w:cs="Arial"/>
              </w:rPr>
              <w:t>Note 1</w:t>
            </w:r>
          </w:p>
        </w:tc>
      </w:tr>
      <w:tr w:rsidR="00C53C29" w:rsidRPr="009C4728" w14:paraId="07D8E371" w14:textId="77777777" w:rsidTr="0021138B">
        <w:trPr>
          <w:cantSplit/>
          <w:jc w:val="center"/>
        </w:trPr>
        <w:tc>
          <w:tcPr>
            <w:tcW w:w="2976" w:type="dxa"/>
          </w:tcPr>
          <w:p w14:paraId="07D8E36D" w14:textId="77777777" w:rsidR="00C53C29" w:rsidRPr="009C4728" w:rsidRDefault="00C53C29" w:rsidP="0021138B">
            <w:pPr>
              <w:pStyle w:val="TAC"/>
              <w:rPr>
                <w:rFonts w:cs="Arial"/>
              </w:rPr>
            </w:pPr>
            <w:r w:rsidRPr="009C4728">
              <w:rPr>
                <w:rFonts w:cs="Arial"/>
              </w:rPr>
              <w:t xml:space="preserve">30 MHz </w:t>
            </w:r>
            <w:r w:rsidRPr="009C4728">
              <w:rPr>
                <w:rFonts w:cs="Arial"/>
              </w:rPr>
              <w:sym w:font="Symbol" w:char="F0AB"/>
            </w:r>
            <w:r w:rsidRPr="009C4728">
              <w:rPr>
                <w:rFonts w:cs="Arial"/>
              </w:rPr>
              <w:t xml:space="preserve"> 1 GHz</w:t>
            </w:r>
          </w:p>
        </w:tc>
        <w:tc>
          <w:tcPr>
            <w:tcW w:w="1276" w:type="dxa"/>
          </w:tcPr>
          <w:p w14:paraId="07D8E36E" w14:textId="77777777" w:rsidR="00C53C29" w:rsidRPr="009C4728" w:rsidRDefault="00C53C29" w:rsidP="0021138B">
            <w:pPr>
              <w:pStyle w:val="TAC"/>
              <w:rPr>
                <w:rFonts w:cs="Arial"/>
              </w:rPr>
            </w:pPr>
            <w:r w:rsidRPr="009C4728">
              <w:rPr>
                <w:rFonts w:cs="Arial"/>
              </w:rPr>
              <w:t>-36 dBm</w:t>
            </w:r>
          </w:p>
        </w:tc>
        <w:tc>
          <w:tcPr>
            <w:tcW w:w="1418" w:type="dxa"/>
          </w:tcPr>
          <w:p w14:paraId="07D8E36F" w14:textId="77777777" w:rsidR="00C53C29" w:rsidRPr="009C4728" w:rsidRDefault="00C53C29" w:rsidP="0021138B">
            <w:pPr>
              <w:pStyle w:val="TAC"/>
              <w:rPr>
                <w:rFonts w:cs="Arial"/>
              </w:rPr>
            </w:pPr>
            <w:r w:rsidRPr="009C4728">
              <w:rPr>
                <w:rFonts w:cs="Arial"/>
              </w:rPr>
              <w:t>100 kHz</w:t>
            </w:r>
          </w:p>
        </w:tc>
        <w:tc>
          <w:tcPr>
            <w:tcW w:w="2519" w:type="dxa"/>
          </w:tcPr>
          <w:p w14:paraId="07D8E370" w14:textId="77777777" w:rsidR="00C53C29" w:rsidRPr="009C4728" w:rsidRDefault="00C53C29" w:rsidP="0021138B">
            <w:pPr>
              <w:pStyle w:val="TAC"/>
              <w:rPr>
                <w:rFonts w:cs="Arial"/>
              </w:rPr>
            </w:pPr>
            <w:r w:rsidRPr="009C4728">
              <w:rPr>
                <w:rFonts w:cs="Arial"/>
              </w:rPr>
              <w:t>Note 1</w:t>
            </w:r>
          </w:p>
        </w:tc>
      </w:tr>
      <w:tr w:rsidR="00C53C29" w:rsidRPr="009C4728" w14:paraId="07D8E376" w14:textId="77777777" w:rsidTr="0021138B">
        <w:trPr>
          <w:cantSplit/>
          <w:jc w:val="center"/>
        </w:trPr>
        <w:tc>
          <w:tcPr>
            <w:tcW w:w="2976" w:type="dxa"/>
          </w:tcPr>
          <w:p w14:paraId="07D8E372" w14:textId="77777777" w:rsidR="00C53C29" w:rsidRPr="009C4728" w:rsidRDefault="00C53C29" w:rsidP="0021138B">
            <w:pPr>
              <w:pStyle w:val="TAC"/>
              <w:rPr>
                <w:rFonts w:cs="Arial"/>
              </w:rPr>
            </w:pPr>
            <w:r w:rsidRPr="009C4728">
              <w:rPr>
                <w:rFonts w:cs="Arial"/>
              </w:rPr>
              <w:t xml:space="preserve">1 GHz </w:t>
            </w:r>
            <w:r w:rsidRPr="009C4728">
              <w:rPr>
                <w:rFonts w:cs="Arial"/>
              </w:rPr>
              <w:sym w:font="Symbol" w:char="F0AB"/>
            </w:r>
            <w:r w:rsidRPr="009C4728">
              <w:rPr>
                <w:rFonts w:cs="Arial"/>
              </w:rPr>
              <w:t xml:space="preserve"> 12.75 GHz</w:t>
            </w:r>
          </w:p>
        </w:tc>
        <w:tc>
          <w:tcPr>
            <w:tcW w:w="1276" w:type="dxa"/>
          </w:tcPr>
          <w:p w14:paraId="07D8E373" w14:textId="77777777" w:rsidR="00C53C29" w:rsidRPr="009C4728" w:rsidRDefault="00C53C29" w:rsidP="0021138B">
            <w:pPr>
              <w:pStyle w:val="TAC"/>
              <w:rPr>
                <w:rFonts w:cs="Arial"/>
              </w:rPr>
            </w:pPr>
            <w:r w:rsidRPr="009C4728">
              <w:rPr>
                <w:rFonts w:cs="Arial"/>
              </w:rPr>
              <w:t>-30 dBm</w:t>
            </w:r>
          </w:p>
        </w:tc>
        <w:tc>
          <w:tcPr>
            <w:tcW w:w="1418" w:type="dxa"/>
          </w:tcPr>
          <w:p w14:paraId="07D8E374" w14:textId="77777777" w:rsidR="00C53C29" w:rsidRPr="009C4728" w:rsidRDefault="00C53C29" w:rsidP="0021138B">
            <w:pPr>
              <w:pStyle w:val="TAC"/>
              <w:rPr>
                <w:rFonts w:cs="Arial"/>
              </w:rPr>
            </w:pPr>
            <w:r w:rsidRPr="009C4728">
              <w:rPr>
                <w:rFonts w:cs="Arial"/>
              </w:rPr>
              <w:t>1 MHz</w:t>
            </w:r>
          </w:p>
        </w:tc>
        <w:tc>
          <w:tcPr>
            <w:tcW w:w="2519" w:type="dxa"/>
          </w:tcPr>
          <w:p w14:paraId="07D8E375" w14:textId="77777777" w:rsidR="00C53C29" w:rsidRPr="009C4728" w:rsidRDefault="00C53C29" w:rsidP="0021138B">
            <w:pPr>
              <w:pStyle w:val="TAC"/>
              <w:rPr>
                <w:rFonts w:cs="Arial"/>
              </w:rPr>
            </w:pPr>
            <w:r w:rsidRPr="009C4728">
              <w:rPr>
                <w:rFonts w:cs="Arial"/>
              </w:rPr>
              <w:t>Note 2</w:t>
            </w:r>
          </w:p>
        </w:tc>
      </w:tr>
      <w:tr w:rsidR="00C53C29" w:rsidRPr="009C4728" w14:paraId="07D8E37B" w14:textId="77777777" w:rsidTr="0021138B">
        <w:trPr>
          <w:cantSplit/>
          <w:jc w:val="center"/>
        </w:trPr>
        <w:tc>
          <w:tcPr>
            <w:tcW w:w="2976" w:type="dxa"/>
          </w:tcPr>
          <w:p w14:paraId="07D8E377" w14:textId="77777777" w:rsidR="00C53C29" w:rsidRPr="009C4728" w:rsidRDefault="00C53C29" w:rsidP="0021138B">
            <w:pPr>
              <w:pStyle w:val="TAC"/>
              <w:rPr>
                <w:rFonts w:cs="Arial"/>
              </w:rPr>
            </w:pPr>
            <w:r w:rsidRPr="009C4728">
              <w:rPr>
                <w:rFonts w:cs="v5.0.0"/>
              </w:rPr>
              <w:t xml:space="preserve">12.75 GHz </w:t>
            </w:r>
            <w:r w:rsidRPr="009C4728">
              <w:rPr>
                <w:rFonts w:cs="Arial"/>
              </w:rPr>
              <w:sym w:font="Symbol" w:char="F0AB"/>
            </w:r>
            <w:r w:rsidRPr="009C4728">
              <w:rPr>
                <w:rFonts w:cs="Arial"/>
              </w:rPr>
              <w:t xml:space="preserve"> 5</w:t>
            </w:r>
            <w:r w:rsidRPr="009C4728">
              <w:rPr>
                <w:rFonts w:cs="Arial"/>
                <w:vertAlign w:val="superscript"/>
              </w:rPr>
              <w:t>th</w:t>
            </w:r>
            <w:r w:rsidRPr="009C4728">
              <w:rPr>
                <w:rFonts w:cs="Arial"/>
              </w:rPr>
              <w:t xml:space="preserve"> harmonic of the upper frequency edge of the DL operating band in GHz</w:t>
            </w:r>
          </w:p>
        </w:tc>
        <w:tc>
          <w:tcPr>
            <w:tcW w:w="1276" w:type="dxa"/>
          </w:tcPr>
          <w:p w14:paraId="07D8E378" w14:textId="77777777" w:rsidR="00C53C29" w:rsidRPr="009C4728" w:rsidRDefault="00C53C29" w:rsidP="0021138B">
            <w:pPr>
              <w:pStyle w:val="TAC"/>
              <w:rPr>
                <w:rFonts w:cs="Arial"/>
              </w:rPr>
            </w:pPr>
            <w:r w:rsidRPr="009C4728">
              <w:rPr>
                <w:rFonts w:cs="Arial"/>
              </w:rPr>
              <w:t>-30 dBm</w:t>
            </w:r>
          </w:p>
        </w:tc>
        <w:tc>
          <w:tcPr>
            <w:tcW w:w="1418" w:type="dxa"/>
          </w:tcPr>
          <w:p w14:paraId="07D8E379" w14:textId="77777777" w:rsidR="00C53C29" w:rsidRPr="009C4728" w:rsidRDefault="00C53C29" w:rsidP="0021138B">
            <w:pPr>
              <w:pStyle w:val="TAC"/>
              <w:rPr>
                <w:rFonts w:cs="Arial"/>
              </w:rPr>
            </w:pPr>
            <w:r w:rsidRPr="009C4728">
              <w:rPr>
                <w:rFonts w:cs="Arial"/>
              </w:rPr>
              <w:t>1 MHz</w:t>
            </w:r>
          </w:p>
        </w:tc>
        <w:tc>
          <w:tcPr>
            <w:tcW w:w="2519" w:type="dxa"/>
          </w:tcPr>
          <w:p w14:paraId="07D8E37A" w14:textId="77777777" w:rsidR="00C53C29" w:rsidRPr="009C4728" w:rsidRDefault="00C53C29" w:rsidP="0021138B">
            <w:pPr>
              <w:pStyle w:val="TAC"/>
              <w:rPr>
                <w:rFonts w:cs="Arial"/>
              </w:rPr>
            </w:pPr>
            <w:r w:rsidRPr="009C4728">
              <w:rPr>
                <w:rFonts w:cs="Arial"/>
              </w:rPr>
              <w:t>Note 2, Note 3</w:t>
            </w:r>
          </w:p>
        </w:tc>
      </w:tr>
      <w:tr w:rsidR="00C53C29" w:rsidRPr="009C4728" w14:paraId="07D8E37F" w14:textId="77777777" w:rsidTr="0021138B">
        <w:trPr>
          <w:cantSplit/>
          <w:jc w:val="center"/>
        </w:trPr>
        <w:tc>
          <w:tcPr>
            <w:tcW w:w="8189" w:type="dxa"/>
            <w:gridSpan w:val="4"/>
          </w:tcPr>
          <w:p w14:paraId="07D8E37C" w14:textId="77777777" w:rsidR="00C53C29" w:rsidRPr="009C4728" w:rsidRDefault="00C53C29" w:rsidP="0021138B">
            <w:pPr>
              <w:pStyle w:val="TAN"/>
              <w:rPr>
                <w:rFonts w:cs="Arial"/>
              </w:rPr>
            </w:pPr>
            <w:r w:rsidRPr="009C4728">
              <w:rPr>
                <w:rFonts w:cs="Arial"/>
              </w:rPr>
              <w:t>NOTE 1:</w:t>
            </w:r>
            <w:r w:rsidRPr="009C4728">
              <w:rPr>
                <w:rFonts w:cs="Arial"/>
              </w:rPr>
              <w:tab/>
              <w:t xml:space="preserve">Bandwidth as in ITU-R SM.329 </w:t>
            </w:r>
            <w:r w:rsidRPr="009C4728">
              <w:rPr>
                <w:rFonts w:cs="v5.0.0"/>
              </w:rPr>
              <w:t>[2]</w:t>
            </w:r>
            <w:r w:rsidRPr="009C4728">
              <w:rPr>
                <w:rFonts w:cs="Arial"/>
              </w:rPr>
              <w:t>, s4.1</w:t>
            </w:r>
          </w:p>
          <w:p w14:paraId="07D8E37D" w14:textId="77777777" w:rsidR="00C53C29" w:rsidRPr="009C4728" w:rsidRDefault="00C53C29" w:rsidP="0021138B">
            <w:pPr>
              <w:pStyle w:val="TAN"/>
              <w:rPr>
                <w:rFonts w:cs="Arial"/>
              </w:rPr>
            </w:pPr>
            <w:r w:rsidRPr="009C4728">
              <w:rPr>
                <w:rFonts w:cs="Arial"/>
              </w:rPr>
              <w:t>NOTE 2:</w:t>
            </w:r>
            <w:r w:rsidRPr="009C4728">
              <w:rPr>
                <w:rFonts w:cs="Arial"/>
              </w:rPr>
              <w:tab/>
              <w:t xml:space="preserve">Bandwidth as in ITU-R SM.329 </w:t>
            </w:r>
            <w:r w:rsidRPr="009C4728">
              <w:rPr>
                <w:rFonts w:cs="v5.0.0"/>
              </w:rPr>
              <w:t>[2]</w:t>
            </w:r>
            <w:r w:rsidRPr="009C4728">
              <w:rPr>
                <w:rFonts w:cs="Arial"/>
              </w:rPr>
              <w:t xml:space="preserve">, s4.1. Upper frequency as in ITU-R </w:t>
            </w:r>
            <w:r w:rsidRPr="009C4728">
              <w:rPr>
                <w:rFonts w:cs="v3.8.0"/>
              </w:rPr>
              <w:t xml:space="preserve">SM.329 </w:t>
            </w:r>
            <w:r w:rsidRPr="009C4728">
              <w:rPr>
                <w:rFonts w:cs="v5.0.0"/>
              </w:rPr>
              <w:t>[2]</w:t>
            </w:r>
            <w:r w:rsidRPr="009C4728">
              <w:rPr>
                <w:rFonts w:cs="v3.8.0"/>
              </w:rPr>
              <w:t>, s2.5 table 1</w:t>
            </w:r>
            <w:r w:rsidRPr="009C4728">
              <w:rPr>
                <w:rFonts w:cs="Arial"/>
              </w:rPr>
              <w:t xml:space="preserve"> </w:t>
            </w:r>
          </w:p>
          <w:p w14:paraId="07D8E37E" w14:textId="77777777" w:rsidR="00C53C29" w:rsidRPr="009C4728" w:rsidRDefault="00C53C29" w:rsidP="0021138B">
            <w:pPr>
              <w:pStyle w:val="TAN"/>
              <w:rPr>
                <w:rFonts w:cs="Arial"/>
              </w:rPr>
            </w:pPr>
            <w:r w:rsidRPr="009C4728">
              <w:rPr>
                <w:rFonts w:cs="Arial"/>
              </w:rPr>
              <w:t>NOTE 3:</w:t>
            </w:r>
            <w:r w:rsidRPr="009C4728">
              <w:rPr>
                <w:rFonts w:cs="Arial"/>
              </w:rPr>
              <w:tab/>
            </w:r>
            <w:r w:rsidRPr="009C4728">
              <w:rPr>
                <w:rFonts w:cs="Arial" w:hint="eastAsia"/>
                <w:lang w:val="en-US" w:eastAsia="zh-CN"/>
              </w:rPr>
              <w:t>T</w:t>
            </w:r>
            <w:r w:rsidRPr="009C4728">
              <w:rPr>
                <w:rFonts w:cs="Arial"/>
              </w:rPr>
              <w:t xml:space="preserve">his spurious frequency range applies only for </w:t>
            </w:r>
            <w:r w:rsidRPr="009C4728">
              <w:rPr>
                <w:rFonts w:cs="Arial"/>
                <w:i/>
              </w:rPr>
              <w:t>operating bands</w:t>
            </w:r>
            <w:r w:rsidRPr="009C4728">
              <w:rPr>
                <w:rFonts w:cs="Arial"/>
              </w:rPr>
              <w:t xml:space="preserve"> for which the 5</w:t>
            </w:r>
            <w:r w:rsidRPr="009C4728">
              <w:rPr>
                <w:rFonts w:cs="Arial"/>
                <w:vertAlign w:val="superscript"/>
              </w:rPr>
              <w:t>th</w:t>
            </w:r>
            <w:r w:rsidRPr="009C4728">
              <w:rPr>
                <w:rFonts w:cs="Arial"/>
              </w:rPr>
              <w:t xml:space="preserve"> harmonic of the upper frequency edge </w:t>
            </w:r>
            <w:r w:rsidRPr="009C4728">
              <w:t xml:space="preserve">of the DL </w:t>
            </w:r>
            <w:r w:rsidRPr="009C4728">
              <w:rPr>
                <w:i/>
              </w:rPr>
              <w:t>operating band</w:t>
            </w:r>
            <w:r w:rsidRPr="009C4728">
              <w:rPr>
                <w:rFonts w:cs="Arial"/>
              </w:rPr>
              <w:t xml:space="preserve"> is reaching beyond 12.75 GHz.</w:t>
            </w:r>
          </w:p>
        </w:tc>
      </w:tr>
    </w:tbl>
    <w:p w14:paraId="07D8E380" w14:textId="77777777" w:rsidR="00C53C29" w:rsidRPr="009C4728" w:rsidRDefault="00C53C29" w:rsidP="00C53C29">
      <w:pPr>
        <w:ind w:firstLine="284"/>
      </w:pPr>
    </w:p>
    <w:p w14:paraId="07D8E381" w14:textId="77777777" w:rsidR="00C53C29" w:rsidRPr="009C4728" w:rsidRDefault="00C53C29" w:rsidP="00C53C29">
      <w:pPr>
        <w:pStyle w:val="Heading5"/>
      </w:pPr>
      <w:bookmarkStart w:id="1780" w:name="_Toc21093184"/>
      <w:bookmarkStart w:id="1781" w:name="_Toc29762713"/>
      <w:bookmarkStart w:id="1782" w:name="_Toc36025888"/>
      <w:bookmarkStart w:id="1783" w:name="_Toc44584758"/>
      <w:bookmarkStart w:id="1784" w:name="_Toc45869051"/>
      <w:bookmarkStart w:id="1785" w:name="_Toc52553610"/>
      <w:bookmarkStart w:id="1786" w:name="_Toc61111857"/>
      <w:bookmarkStart w:id="1787" w:name="_Toc61125939"/>
      <w:bookmarkStart w:id="1788" w:name="_Toc61126100"/>
      <w:bookmarkStart w:id="1789" w:name="_Toc66804612"/>
      <w:bookmarkStart w:id="1790" w:name="_Toc74821186"/>
      <w:bookmarkStart w:id="1791" w:name="_Toc76503050"/>
      <w:bookmarkStart w:id="1792" w:name="_Toc83038723"/>
      <w:bookmarkStart w:id="1793" w:name="_Toc89850847"/>
      <w:bookmarkStart w:id="1794" w:name="_Toc98664932"/>
      <w:bookmarkStart w:id="1795" w:name="_Toc105764934"/>
      <w:bookmarkStart w:id="1796" w:name="_Toc123151134"/>
      <w:bookmarkStart w:id="1797" w:name="_Toc124162650"/>
      <w:bookmarkStart w:id="1798" w:name="_Toc130866017"/>
      <w:bookmarkStart w:id="1799" w:name="_Toc138085239"/>
      <w:bookmarkStart w:id="1800" w:name="_Toc138891735"/>
      <w:bookmarkStart w:id="1801" w:name="_Toc145071524"/>
      <w:bookmarkStart w:id="1802" w:name="_Toc155212231"/>
      <w:r w:rsidRPr="009C4728">
        <w:t>6.6.1.1.3</w:t>
      </w:r>
      <w:r w:rsidRPr="009C4728">
        <w:tab/>
        <w:t>Additional minimum requirement for BC2 (Category B)</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p>
    <w:p w14:paraId="07D8E382" w14:textId="77777777" w:rsidR="00C53C29" w:rsidRPr="009C4728" w:rsidRDefault="00C53C29" w:rsidP="00C53C29">
      <w:r w:rsidRPr="009C4728">
        <w:t>For a BS operating in Band Category 2 when GSM/EDGE is configured, the power of any spurious emission shall not exceed the limits in Table 6.6.1.1.3-1.</w:t>
      </w:r>
    </w:p>
    <w:p w14:paraId="07D8E383" w14:textId="77777777" w:rsidR="00C53C29" w:rsidRPr="009C4728" w:rsidRDefault="00C53C29" w:rsidP="00C53C29">
      <w:r w:rsidRPr="009C4728">
        <w:t>For BS capable of multi-band operation, the limits in Table 6.6.1.1.3-1 are only applicable when all supported operating bands belong to BC2 and GSM/EDGE is configured in all bands.</w:t>
      </w:r>
    </w:p>
    <w:p w14:paraId="07D8E384" w14:textId="77777777" w:rsidR="00C53C29" w:rsidRPr="009C4728" w:rsidRDefault="00C53C29" w:rsidP="00C53C29">
      <w:pPr>
        <w:pStyle w:val="TH"/>
      </w:pPr>
      <w:r w:rsidRPr="009C4728">
        <w:lastRenderedPageBreak/>
        <w:t>Table 6.6.1.1.3-1: Additional BS Spurious emissions limits for BC2,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2507"/>
        <w:gridCol w:w="1276"/>
        <w:gridCol w:w="1418"/>
      </w:tblGrid>
      <w:tr w:rsidR="00C53C29" w:rsidRPr="009C4728" w14:paraId="07D8E389" w14:textId="77777777" w:rsidTr="00945378">
        <w:trPr>
          <w:cantSplit/>
          <w:jc w:val="center"/>
        </w:trPr>
        <w:tc>
          <w:tcPr>
            <w:tcW w:w="2976" w:type="dxa"/>
            <w:tcBorders>
              <w:bottom w:val="single" w:sz="4" w:space="0" w:color="auto"/>
            </w:tcBorders>
          </w:tcPr>
          <w:p w14:paraId="07D8E385" w14:textId="77777777" w:rsidR="00C53C29" w:rsidRPr="009C4728" w:rsidRDefault="00C53C29" w:rsidP="0021138B">
            <w:pPr>
              <w:pStyle w:val="TAH"/>
              <w:rPr>
                <w:rFonts w:cs="Arial"/>
              </w:rPr>
            </w:pPr>
            <w:r w:rsidRPr="009C4728">
              <w:rPr>
                <w:rFonts w:cs="Arial"/>
              </w:rPr>
              <w:t>Frequency range</w:t>
            </w:r>
          </w:p>
        </w:tc>
        <w:tc>
          <w:tcPr>
            <w:tcW w:w="2507" w:type="dxa"/>
          </w:tcPr>
          <w:p w14:paraId="07D8E386" w14:textId="77777777" w:rsidR="00C53C29" w:rsidRPr="009C4728" w:rsidRDefault="00C53C29" w:rsidP="0021138B">
            <w:pPr>
              <w:pStyle w:val="TAH"/>
              <w:rPr>
                <w:rFonts w:cs="Arial"/>
              </w:rPr>
            </w:pPr>
            <w:r w:rsidRPr="009C4728">
              <w:rPr>
                <w:rFonts w:cs="Arial"/>
              </w:rPr>
              <w:t>Frequency offset from downlink operating band edge (Note1)</w:t>
            </w:r>
          </w:p>
        </w:tc>
        <w:tc>
          <w:tcPr>
            <w:tcW w:w="1276" w:type="dxa"/>
          </w:tcPr>
          <w:p w14:paraId="07D8E387" w14:textId="77777777" w:rsidR="00C53C29" w:rsidRPr="009C4728" w:rsidRDefault="00C53C29" w:rsidP="0021138B">
            <w:pPr>
              <w:pStyle w:val="TAH"/>
              <w:rPr>
                <w:rFonts w:cs="Arial"/>
              </w:rPr>
            </w:pPr>
            <w:r w:rsidRPr="009C4728">
              <w:rPr>
                <w:rFonts w:cs="Arial"/>
              </w:rPr>
              <w:t>Maximum Level</w:t>
            </w:r>
          </w:p>
        </w:tc>
        <w:tc>
          <w:tcPr>
            <w:tcW w:w="1418" w:type="dxa"/>
          </w:tcPr>
          <w:p w14:paraId="07D8E388" w14:textId="77777777" w:rsidR="00C53C29" w:rsidRPr="009C4728" w:rsidRDefault="00C53C29" w:rsidP="0021138B">
            <w:pPr>
              <w:pStyle w:val="TAH"/>
              <w:rPr>
                <w:rFonts w:cs="Arial"/>
              </w:rPr>
            </w:pPr>
            <w:r w:rsidRPr="009C4728">
              <w:rPr>
                <w:rFonts w:cs="Arial"/>
              </w:rPr>
              <w:t>Measurement Bandwidth</w:t>
            </w:r>
          </w:p>
        </w:tc>
      </w:tr>
      <w:tr w:rsidR="00945378" w:rsidRPr="009C4728" w14:paraId="07D8E38E" w14:textId="77777777" w:rsidTr="00945378">
        <w:trPr>
          <w:cantSplit/>
          <w:jc w:val="center"/>
        </w:trPr>
        <w:tc>
          <w:tcPr>
            <w:tcW w:w="2976" w:type="dxa"/>
            <w:tcBorders>
              <w:top w:val="single" w:sz="4" w:space="0" w:color="auto"/>
              <w:left w:val="single" w:sz="4" w:space="0" w:color="auto"/>
              <w:bottom w:val="nil"/>
              <w:right w:val="single" w:sz="4" w:space="0" w:color="auto"/>
            </w:tcBorders>
            <w:shd w:val="clear" w:color="auto" w:fill="auto"/>
          </w:tcPr>
          <w:p w14:paraId="07D8E38A" w14:textId="77777777" w:rsidR="00945378" w:rsidRPr="009C4728" w:rsidRDefault="00945378" w:rsidP="00995273">
            <w:pPr>
              <w:pStyle w:val="TAC"/>
              <w:rPr>
                <w:rFonts w:cs="Arial"/>
              </w:rPr>
            </w:pPr>
            <w:r w:rsidRPr="009C4728">
              <w:rPr>
                <w:rFonts w:cs="Arial"/>
              </w:rPr>
              <w:t xml:space="preserve">500 MHz </w:t>
            </w:r>
            <w:r w:rsidRPr="009C4728">
              <w:rPr>
                <w:rFonts w:cs="Arial"/>
              </w:rPr>
              <w:sym w:font="Symbol" w:char="F0AB"/>
            </w:r>
            <w:r w:rsidRPr="009C4728">
              <w:rPr>
                <w:rFonts w:cs="Arial"/>
              </w:rPr>
              <w:t xml:space="preserve"> 1 GHz</w:t>
            </w:r>
          </w:p>
        </w:tc>
        <w:tc>
          <w:tcPr>
            <w:tcW w:w="2507" w:type="dxa"/>
            <w:tcBorders>
              <w:left w:val="single" w:sz="4" w:space="0" w:color="auto"/>
            </w:tcBorders>
          </w:tcPr>
          <w:p w14:paraId="07D8E38B" w14:textId="77777777" w:rsidR="00945378" w:rsidRPr="009C4728" w:rsidRDefault="00945378" w:rsidP="00995273">
            <w:pPr>
              <w:pStyle w:val="TAC"/>
              <w:rPr>
                <w:rFonts w:cs="Arial"/>
              </w:rPr>
            </w:pPr>
            <w:r w:rsidRPr="009C4728">
              <w:rPr>
                <w:rFonts w:cs="Arial"/>
              </w:rPr>
              <w:t>10 – 20 MHz</w:t>
            </w:r>
          </w:p>
        </w:tc>
        <w:tc>
          <w:tcPr>
            <w:tcW w:w="1276" w:type="dxa"/>
          </w:tcPr>
          <w:p w14:paraId="07D8E38C" w14:textId="77777777" w:rsidR="00945378" w:rsidRPr="009C4728" w:rsidRDefault="00945378" w:rsidP="00995273">
            <w:pPr>
              <w:pStyle w:val="TAC"/>
              <w:rPr>
                <w:rFonts w:cs="Arial"/>
              </w:rPr>
            </w:pPr>
            <w:r w:rsidRPr="009C4728">
              <w:rPr>
                <w:rFonts w:cs="Arial"/>
              </w:rPr>
              <w:t>-36 dBm</w:t>
            </w:r>
          </w:p>
        </w:tc>
        <w:tc>
          <w:tcPr>
            <w:tcW w:w="1418" w:type="dxa"/>
          </w:tcPr>
          <w:p w14:paraId="07D8E38D" w14:textId="77777777" w:rsidR="00945378" w:rsidRPr="009C4728" w:rsidRDefault="00945378" w:rsidP="00995273">
            <w:pPr>
              <w:pStyle w:val="TAC"/>
              <w:rPr>
                <w:rFonts w:cs="Arial"/>
              </w:rPr>
            </w:pPr>
            <w:r w:rsidRPr="009C4728">
              <w:rPr>
                <w:rFonts w:cs="Arial"/>
              </w:rPr>
              <w:t>300 kHz</w:t>
            </w:r>
          </w:p>
        </w:tc>
      </w:tr>
      <w:tr w:rsidR="00945378" w:rsidRPr="009C4728" w14:paraId="07D8E393" w14:textId="77777777" w:rsidTr="00945378">
        <w:trPr>
          <w:cantSplit/>
          <w:jc w:val="center"/>
        </w:trPr>
        <w:tc>
          <w:tcPr>
            <w:tcW w:w="2976" w:type="dxa"/>
            <w:tcBorders>
              <w:top w:val="nil"/>
              <w:left w:val="single" w:sz="4" w:space="0" w:color="auto"/>
              <w:bottom w:val="nil"/>
              <w:right w:val="single" w:sz="4" w:space="0" w:color="auto"/>
            </w:tcBorders>
            <w:shd w:val="clear" w:color="auto" w:fill="auto"/>
          </w:tcPr>
          <w:p w14:paraId="07D8E38F" w14:textId="77777777" w:rsidR="00945378" w:rsidRPr="009C4728" w:rsidRDefault="00945378" w:rsidP="00995273">
            <w:pPr>
              <w:pStyle w:val="TAC"/>
              <w:rPr>
                <w:rFonts w:cs="Arial"/>
              </w:rPr>
            </w:pPr>
          </w:p>
        </w:tc>
        <w:tc>
          <w:tcPr>
            <w:tcW w:w="2507" w:type="dxa"/>
            <w:tcBorders>
              <w:left w:val="single" w:sz="4" w:space="0" w:color="auto"/>
            </w:tcBorders>
          </w:tcPr>
          <w:p w14:paraId="07D8E390" w14:textId="77777777" w:rsidR="00945378" w:rsidRPr="009C4728" w:rsidRDefault="00945378" w:rsidP="00995273">
            <w:pPr>
              <w:pStyle w:val="TAC"/>
              <w:rPr>
                <w:rFonts w:cs="Arial"/>
              </w:rPr>
            </w:pPr>
            <w:r w:rsidRPr="009C4728">
              <w:rPr>
                <w:rFonts w:cs="Arial"/>
              </w:rPr>
              <w:t>20 – 30 MHz</w:t>
            </w:r>
          </w:p>
        </w:tc>
        <w:tc>
          <w:tcPr>
            <w:tcW w:w="1276" w:type="dxa"/>
          </w:tcPr>
          <w:p w14:paraId="07D8E391" w14:textId="77777777" w:rsidR="00945378" w:rsidRPr="009C4728" w:rsidRDefault="00945378" w:rsidP="00995273">
            <w:pPr>
              <w:pStyle w:val="TAC"/>
              <w:rPr>
                <w:rFonts w:cs="Arial"/>
              </w:rPr>
            </w:pPr>
            <w:r w:rsidRPr="009C4728">
              <w:rPr>
                <w:rFonts w:cs="Arial"/>
              </w:rPr>
              <w:t>-36 dBm</w:t>
            </w:r>
          </w:p>
        </w:tc>
        <w:tc>
          <w:tcPr>
            <w:tcW w:w="1418" w:type="dxa"/>
          </w:tcPr>
          <w:p w14:paraId="07D8E392" w14:textId="77777777" w:rsidR="00945378" w:rsidRPr="009C4728" w:rsidRDefault="00945378" w:rsidP="00995273">
            <w:pPr>
              <w:pStyle w:val="TAC"/>
              <w:rPr>
                <w:rFonts w:cs="Arial"/>
              </w:rPr>
            </w:pPr>
            <w:r w:rsidRPr="009C4728">
              <w:rPr>
                <w:rFonts w:cs="Arial"/>
              </w:rPr>
              <w:t>1 MHz</w:t>
            </w:r>
          </w:p>
        </w:tc>
      </w:tr>
      <w:tr w:rsidR="00945378" w:rsidRPr="009C4728" w14:paraId="07D8E398" w14:textId="77777777" w:rsidTr="00945378">
        <w:trPr>
          <w:cantSplit/>
          <w:jc w:val="center"/>
        </w:trPr>
        <w:tc>
          <w:tcPr>
            <w:tcW w:w="2976" w:type="dxa"/>
            <w:tcBorders>
              <w:top w:val="nil"/>
              <w:left w:val="single" w:sz="4" w:space="0" w:color="auto"/>
              <w:bottom w:val="single" w:sz="4" w:space="0" w:color="auto"/>
              <w:right w:val="single" w:sz="4" w:space="0" w:color="auto"/>
            </w:tcBorders>
            <w:shd w:val="clear" w:color="auto" w:fill="auto"/>
          </w:tcPr>
          <w:p w14:paraId="07D8E394" w14:textId="77777777" w:rsidR="00945378" w:rsidRPr="009C4728" w:rsidRDefault="00945378" w:rsidP="00995273">
            <w:pPr>
              <w:pStyle w:val="TAC"/>
              <w:rPr>
                <w:rFonts w:cs="Arial"/>
              </w:rPr>
            </w:pPr>
          </w:p>
        </w:tc>
        <w:tc>
          <w:tcPr>
            <w:tcW w:w="2507" w:type="dxa"/>
            <w:tcBorders>
              <w:left w:val="single" w:sz="4" w:space="0" w:color="auto"/>
            </w:tcBorders>
          </w:tcPr>
          <w:p w14:paraId="07D8E395" w14:textId="77777777" w:rsidR="00945378" w:rsidRPr="009C4728" w:rsidRDefault="00945378" w:rsidP="00995273">
            <w:pPr>
              <w:pStyle w:val="TAC"/>
              <w:rPr>
                <w:rFonts w:cs="Arial"/>
              </w:rPr>
            </w:pPr>
            <w:r w:rsidRPr="009C4728">
              <w:rPr>
                <w:rFonts w:cs="Arial"/>
              </w:rPr>
              <w:t>≥ 30 MHz</w:t>
            </w:r>
          </w:p>
        </w:tc>
        <w:tc>
          <w:tcPr>
            <w:tcW w:w="1276" w:type="dxa"/>
          </w:tcPr>
          <w:p w14:paraId="07D8E396" w14:textId="77777777" w:rsidR="00945378" w:rsidRPr="009C4728" w:rsidRDefault="00945378" w:rsidP="00995273">
            <w:pPr>
              <w:pStyle w:val="TAC"/>
              <w:rPr>
                <w:rFonts w:cs="Arial"/>
              </w:rPr>
            </w:pPr>
            <w:r w:rsidRPr="009C4728">
              <w:rPr>
                <w:rFonts w:cs="Arial"/>
              </w:rPr>
              <w:t>-36 dBm</w:t>
            </w:r>
          </w:p>
        </w:tc>
        <w:tc>
          <w:tcPr>
            <w:tcW w:w="1418" w:type="dxa"/>
          </w:tcPr>
          <w:p w14:paraId="07D8E397" w14:textId="77777777" w:rsidR="00945378" w:rsidRPr="009C4728" w:rsidRDefault="00945378" w:rsidP="00995273">
            <w:pPr>
              <w:pStyle w:val="TAC"/>
              <w:rPr>
                <w:rFonts w:cs="Arial"/>
              </w:rPr>
            </w:pPr>
            <w:r w:rsidRPr="009C4728">
              <w:rPr>
                <w:rFonts w:cs="Arial"/>
              </w:rPr>
              <w:t>3 MHz</w:t>
            </w:r>
          </w:p>
        </w:tc>
      </w:tr>
      <w:tr w:rsidR="00C53C29" w:rsidRPr="009C4728" w14:paraId="07D8E39D" w14:textId="77777777" w:rsidTr="00945378">
        <w:trPr>
          <w:cantSplit/>
          <w:jc w:val="center"/>
        </w:trPr>
        <w:tc>
          <w:tcPr>
            <w:tcW w:w="2976" w:type="dxa"/>
            <w:tcBorders>
              <w:top w:val="single" w:sz="4" w:space="0" w:color="auto"/>
            </w:tcBorders>
          </w:tcPr>
          <w:p w14:paraId="07D8E399" w14:textId="77777777" w:rsidR="00C53C29" w:rsidRPr="009C4728" w:rsidRDefault="00C53C29" w:rsidP="0021138B">
            <w:pPr>
              <w:pStyle w:val="TAC"/>
              <w:rPr>
                <w:rFonts w:cs="Arial"/>
              </w:rPr>
            </w:pPr>
            <w:r w:rsidRPr="009C4728">
              <w:rPr>
                <w:rFonts w:cs="Arial"/>
              </w:rPr>
              <w:t xml:space="preserve">1 GHz </w:t>
            </w:r>
            <w:r w:rsidRPr="009C4728">
              <w:rPr>
                <w:rFonts w:cs="Arial"/>
              </w:rPr>
              <w:sym w:font="Symbol" w:char="F0AB"/>
            </w:r>
            <w:r w:rsidRPr="009C4728">
              <w:rPr>
                <w:rFonts w:cs="Arial"/>
              </w:rPr>
              <w:t xml:space="preserve"> 12.75 GHz</w:t>
            </w:r>
          </w:p>
        </w:tc>
        <w:tc>
          <w:tcPr>
            <w:tcW w:w="2507" w:type="dxa"/>
          </w:tcPr>
          <w:p w14:paraId="07D8E39A" w14:textId="77777777" w:rsidR="00C53C29" w:rsidRPr="009C4728" w:rsidRDefault="00C53C29" w:rsidP="0021138B">
            <w:pPr>
              <w:pStyle w:val="TAC"/>
              <w:rPr>
                <w:rFonts w:cs="Arial"/>
              </w:rPr>
            </w:pPr>
            <w:r w:rsidRPr="009C4728">
              <w:rPr>
                <w:rFonts w:cs="Arial"/>
              </w:rPr>
              <w:t>≥ 30 MHz</w:t>
            </w:r>
          </w:p>
        </w:tc>
        <w:tc>
          <w:tcPr>
            <w:tcW w:w="1276" w:type="dxa"/>
          </w:tcPr>
          <w:p w14:paraId="07D8E39B" w14:textId="77777777" w:rsidR="00C53C29" w:rsidRPr="009C4728" w:rsidRDefault="00C53C29" w:rsidP="0021138B">
            <w:pPr>
              <w:pStyle w:val="TAC"/>
              <w:rPr>
                <w:rFonts w:cs="Arial"/>
              </w:rPr>
            </w:pPr>
            <w:r w:rsidRPr="009C4728">
              <w:rPr>
                <w:rFonts w:cs="Arial"/>
              </w:rPr>
              <w:t>-30 dBm</w:t>
            </w:r>
          </w:p>
        </w:tc>
        <w:tc>
          <w:tcPr>
            <w:tcW w:w="1418" w:type="dxa"/>
          </w:tcPr>
          <w:p w14:paraId="07D8E39C" w14:textId="77777777" w:rsidR="00C53C29" w:rsidRPr="009C4728" w:rsidRDefault="00C53C29" w:rsidP="0021138B">
            <w:pPr>
              <w:pStyle w:val="TAC"/>
              <w:rPr>
                <w:rFonts w:cs="Arial"/>
              </w:rPr>
            </w:pPr>
            <w:r w:rsidRPr="009C4728">
              <w:rPr>
                <w:rFonts w:cs="Arial"/>
              </w:rPr>
              <w:t>3 MHz</w:t>
            </w:r>
          </w:p>
        </w:tc>
      </w:tr>
      <w:tr w:rsidR="00C53C29" w:rsidRPr="009C4728" w14:paraId="07D8E39F" w14:textId="77777777" w:rsidTr="0021138B">
        <w:trPr>
          <w:cantSplit/>
          <w:jc w:val="center"/>
        </w:trPr>
        <w:tc>
          <w:tcPr>
            <w:tcW w:w="8177" w:type="dxa"/>
            <w:gridSpan w:val="4"/>
          </w:tcPr>
          <w:p w14:paraId="07D8E39E" w14:textId="77777777" w:rsidR="00C53C29" w:rsidRPr="009C4728" w:rsidRDefault="00C53C29" w:rsidP="0021138B">
            <w:pPr>
              <w:pStyle w:val="TAC"/>
              <w:ind w:left="860" w:hangingChars="478" w:hanging="860"/>
              <w:jc w:val="left"/>
              <w:rPr>
                <w:rFonts w:cs="Arial"/>
              </w:rPr>
            </w:pPr>
            <w:r w:rsidRPr="009C4728">
              <w:rPr>
                <w:rFonts w:cs="Arial"/>
              </w:rPr>
              <w:t>NOTE 1:</w:t>
            </w:r>
            <w:r w:rsidRPr="009C4728">
              <w:rPr>
                <w:rFonts w:cs="Arial"/>
              </w:rPr>
              <w:tab/>
            </w:r>
            <w:r w:rsidRPr="009C4728">
              <w:rPr>
                <w:rFonts w:eastAsia="??" w:cs="Arial"/>
              </w:rPr>
              <w:t>For BS capable of multi</w:t>
            </w:r>
            <w:r w:rsidRPr="009C4728">
              <w:rPr>
                <w:rFonts w:cs="Arial"/>
                <w:lang w:eastAsia="zh-CN"/>
              </w:rPr>
              <w:t>-</w:t>
            </w:r>
            <w:r w:rsidRPr="009C4728">
              <w:rPr>
                <w:rFonts w:eastAsia="??" w:cs="Arial"/>
              </w:rPr>
              <w:t>band operation</w:t>
            </w:r>
            <w:r w:rsidRPr="009C4728">
              <w:rPr>
                <w:rFonts w:cs="Arial"/>
              </w:rPr>
              <w:t>, the frequency offset is relative to the closest operating band.</w:t>
            </w:r>
          </w:p>
        </w:tc>
      </w:tr>
    </w:tbl>
    <w:p w14:paraId="07D8E3A0" w14:textId="77777777" w:rsidR="00C53C29" w:rsidRPr="009C4728" w:rsidRDefault="00C53C29" w:rsidP="00C53C29">
      <w:pPr>
        <w:rPr>
          <w:rFonts w:cs="v5.0.0"/>
        </w:rPr>
      </w:pPr>
    </w:p>
    <w:p w14:paraId="07D8E3A1" w14:textId="77777777" w:rsidR="00C53C29" w:rsidRPr="009C4728" w:rsidRDefault="00C53C29" w:rsidP="00C53C29">
      <w:pPr>
        <w:pStyle w:val="Heading4"/>
      </w:pPr>
      <w:bookmarkStart w:id="1803" w:name="_Toc21093185"/>
      <w:bookmarkStart w:id="1804" w:name="_Toc29762714"/>
      <w:bookmarkStart w:id="1805" w:name="_Toc36025889"/>
      <w:bookmarkStart w:id="1806" w:name="_Toc44584759"/>
      <w:bookmarkStart w:id="1807" w:name="_Toc45869052"/>
      <w:bookmarkStart w:id="1808" w:name="_Toc52553611"/>
      <w:bookmarkStart w:id="1809" w:name="_Toc61111858"/>
      <w:bookmarkStart w:id="1810" w:name="_Toc61125940"/>
      <w:bookmarkStart w:id="1811" w:name="_Toc61126101"/>
      <w:bookmarkStart w:id="1812" w:name="_Toc66804613"/>
      <w:bookmarkStart w:id="1813" w:name="_Toc74821187"/>
      <w:bookmarkStart w:id="1814" w:name="_Toc76503051"/>
      <w:bookmarkStart w:id="1815" w:name="_Toc83038724"/>
      <w:bookmarkStart w:id="1816" w:name="_Toc89850848"/>
      <w:bookmarkStart w:id="1817" w:name="_Toc98664933"/>
      <w:bookmarkStart w:id="1818" w:name="_Toc105764935"/>
      <w:bookmarkStart w:id="1819" w:name="_Toc123151135"/>
      <w:bookmarkStart w:id="1820" w:name="_Toc124162651"/>
      <w:bookmarkStart w:id="1821" w:name="_Toc130866018"/>
      <w:bookmarkStart w:id="1822" w:name="_Toc138085240"/>
      <w:bookmarkStart w:id="1823" w:name="_Toc138891736"/>
      <w:bookmarkStart w:id="1824" w:name="_Toc145071525"/>
      <w:bookmarkStart w:id="1825" w:name="_Toc155212232"/>
      <w:r w:rsidRPr="009C4728">
        <w:t>6.6.1.2</w:t>
      </w:r>
      <w:r w:rsidRPr="009C4728">
        <w:tab/>
        <w:t>Protection of the BS receiver of own or different BS</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p w14:paraId="07D8E3A2" w14:textId="77777777" w:rsidR="00C53C29" w:rsidRPr="009C4728" w:rsidRDefault="00C53C29" w:rsidP="00C53C29">
      <w:pPr>
        <w:rPr>
          <w:rFonts w:cs="v5.0.0"/>
        </w:rPr>
      </w:pPr>
      <w:r w:rsidRPr="009C4728">
        <w:rPr>
          <w:rFonts w:cs="v5.0.0"/>
        </w:rPr>
        <w:t>This requirement shall be applied for FDD operation in order to prevent the receivers of Base Stations being desensitised by emissions from the BS transmitter. It is measured at the transmit antenna port for any type of BS which has common or separate Tx/Rx antenna ports.</w:t>
      </w:r>
    </w:p>
    <w:p w14:paraId="07D8E3A3" w14:textId="77777777" w:rsidR="00C53C29" w:rsidRPr="009C4728" w:rsidRDefault="00C53C29" w:rsidP="00C53C29">
      <w:pPr>
        <w:pStyle w:val="Heading5"/>
      </w:pPr>
      <w:bookmarkStart w:id="1826" w:name="_Toc21093186"/>
      <w:bookmarkStart w:id="1827" w:name="_Toc29762715"/>
      <w:bookmarkStart w:id="1828" w:name="_Toc36025890"/>
      <w:bookmarkStart w:id="1829" w:name="_Toc44584760"/>
      <w:bookmarkStart w:id="1830" w:name="_Toc45869053"/>
      <w:bookmarkStart w:id="1831" w:name="_Toc52553612"/>
      <w:bookmarkStart w:id="1832" w:name="_Toc61111859"/>
      <w:bookmarkStart w:id="1833" w:name="_Toc61125941"/>
      <w:bookmarkStart w:id="1834" w:name="_Toc61126102"/>
      <w:bookmarkStart w:id="1835" w:name="_Toc66804614"/>
      <w:bookmarkStart w:id="1836" w:name="_Toc74821188"/>
      <w:bookmarkStart w:id="1837" w:name="_Toc76503052"/>
      <w:bookmarkStart w:id="1838" w:name="_Toc83038725"/>
      <w:bookmarkStart w:id="1839" w:name="_Toc89850849"/>
      <w:bookmarkStart w:id="1840" w:name="_Toc98664934"/>
      <w:bookmarkStart w:id="1841" w:name="_Toc105764936"/>
      <w:bookmarkStart w:id="1842" w:name="_Toc123151136"/>
      <w:bookmarkStart w:id="1843" w:name="_Toc124162652"/>
      <w:bookmarkStart w:id="1844" w:name="_Toc130866019"/>
      <w:bookmarkStart w:id="1845" w:name="_Toc138085241"/>
      <w:bookmarkStart w:id="1846" w:name="_Toc138891737"/>
      <w:bookmarkStart w:id="1847" w:name="_Toc145071526"/>
      <w:bookmarkStart w:id="1848" w:name="_Toc155212233"/>
      <w:r w:rsidRPr="009C4728">
        <w:t>6.6.1.2.1</w:t>
      </w:r>
      <w:r w:rsidRPr="009C4728">
        <w:tab/>
        <w:t>Minimum Requirement</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p>
    <w:p w14:paraId="07D8E3A4" w14:textId="77777777" w:rsidR="00C53C29" w:rsidRPr="009C4728" w:rsidRDefault="00C53C29" w:rsidP="00C53C29">
      <w:pPr>
        <w:keepNext/>
        <w:rPr>
          <w:rFonts w:cs="v5.0.0"/>
        </w:rPr>
      </w:pPr>
      <w:r w:rsidRPr="009C4728">
        <w:rPr>
          <w:rFonts w:cs="v5.0.0"/>
        </w:rPr>
        <w:t>The power of any spurious emission shall not exceed the limits in Table 6.6.1.2.1-1 depending on the declared Base Station class and Band Category.</w:t>
      </w:r>
    </w:p>
    <w:p w14:paraId="07D8E3A5" w14:textId="77777777" w:rsidR="00C53C29" w:rsidRPr="009C4728" w:rsidRDefault="00C53C29" w:rsidP="00C53C29">
      <w:pPr>
        <w:pStyle w:val="TH"/>
      </w:pPr>
      <w:r w:rsidRPr="009C4728">
        <w:t>Table 6.6.1.2.1-1: BS Spurious emissions limits for protection of the BS receiver</w:t>
      </w:r>
    </w:p>
    <w:tbl>
      <w:tblPr>
        <w:tblW w:w="9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6"/>
        <w:gridCol w:w="1846"/>
        <w:gridCol w:w="1577"/>
        <w:gridCol w:w="1276"/>
        <w:gridCol w:w="1418"/>
        <w:gridCol w:w="1956"/>
      </w:tblGrid>
      <w:tr w:rsidR="00C53C29" w:rsidRPr="009C4728" w14:paraId="07D8E3AC" w14:textId="77777777" w:rsidTr="0021138B">
        <w:trPr>
          <w:cantSplit/>
          <w:jc w:val="center"/>
        </w:trPr>
        <w:tc>
          <w:tcPr>
            <w:tcW w:w="1846" w:type="dxa"/>
          </w:tcPr>
          <w:p w14:paraId="07D8E3A6" w14:textId="77777777" w:rsidR="00C53C29" w:rsidRPr="009C4728" w:rsidRDefault="00C53C29" w:rsidP="0021138B">
            <w:pPr>
              <w:pStyle w:val="TAH"/>
              <w:rPr>
                <w:rFonts w:cs="Arial"/>
              </w:rPr>
            </w:pPr>
            <w:r w:rsidRPr="009C4728">
              <w:rPr>
                <w:rFonts w:cs="Arial"/>
              </w:rPr>
              <w:t>BS-class</w:t>
            </w:r>
          </w:p>
        </w:tc>
        <w:tc>
          <w:tcPr>
            <w:tcW w:w="1846" w:type="dxa"/>
          </w:tcPr>
          <w:p w14:paraId="07D8E3A7" w14:textId="77777777" w:rsidR="00C53C29" w:rsidRPr="009C4728" w:rsidRDefault="00C53C29" w:rsidP="0021138B">
            <w:pPr>
              <w:pStyle w:val="TAH"/>
              <w:rPr>
                <w:rFonts w:cs="Arial"/>
              </w:rPr>
            </w:pPr>
            <w:r w:rsidRPr="009C4728">
              <w:rPr>
                <w:rFonts w:cs="Arial"/>
              </w:rPr>
              <w:t>Band category</w:t>
            </w:r>
          </w:p>
        </w:tc>
        <w:tc>
          <w:tcPr>
            <w:tcW w:w="1577" w:type="dxa"/>
          </w:tcPr>
          <w:p w14:paraId="07D8E3A8" w14:textId="77777777" w:rsidR="00C53C29" w:rsidRPr="009C4728" w:rsidRDefault="00C53C29" w:rsidP="0021138B">
            <w:pPr>
              <w:pStyle w:val="TAH"/>
              <w:rPr>
                <w:rFonts w:cs="Arial"/>
              </w:rPr>
            </w:pPr>
            <w:r w:rsidRPr="009C4728">
              <w:rPr>
                <w:rFonts w:cs="Arial"/>
              </w:rPr>
              <w:t>Frequency range</w:t>
            </w:r>
          </w:p>
        </w:tc>
        <w:tc>
          <w:tcPr>
            <w:tcW w:w="1276" w:type="dxa"/>
          </w:tcPr>
          <w:p w14:paraId="07D8E3A9" w14:textId="77777777" w:rsidR="00C53C29" w:rsidRPr="009C4728" w:rsidRDefault="00C53C29" w:rsidP="0021138B">
            <w:pPr>
              <w:pStyle w:val="TAH"/>
              <w:rPr>
                <w:rFonts w:cs="Arial"/>
              </w:rPr>
            </w:pPr>
            <w:r w:rsidRPr="009C4728">
              <w:rPr>
                <w:rFonts w:cs="Arial"/>
              </w:rPr>
              <w:t>Maximum Level</w:t>
            </w:r>
          </w:p>
        </w:tc>
        <w:tc>
          <w:tcPr>
            <w:tcW w:w="1418" w:type="dxa"/>
          </w:tcPr>
          <w:p w14:paraId="07D8E3AA" w14:textId="77777777" w:rsidR="00C53C29" w:rsidRPr="009C4728" w:rsidRDefault="00C53C29" w:rsidP="0021138B">
            <w:pPr>
              <w:pStyle w:val="TAH"/>
              <w:rPr>
                <w:rFonts w:cs="Arial"/>
              </w:rPr>
            </w:pPr>
            <w:r w:rsidRPr="009C4728">
              <w:rPr>
                <w:rFonts w:cs="Arial"/>
              </w:rPr>
              <w:t>Measurement Bandwidth</w:t>
            </w:r>
          </w:p>
        </w:tc>
        <w:tc>
          <w:tcPr>
            <w:tcW w:w="1956" w:type="dxa"/>
          </w:tcPr>
          <w:p w14:paraId="07D8E3AB" w14:textId="77777777" w:rsidR="00C53C29" w:rsidRPr="009C4728" w:rsidRDefault="00C53C29" w:rsidP="0021138B">
            <w:pPr>
              <w:pStyle w:val="TAH"/>
              <w:rPr>
                <w:rFonts w:cs="Arial"/>
              </w:rPr>
            </w:pPr>
            <w:r w:rsidRPr="009C4728">
              <w:rPr>
                <w:rFonts w:cs="Arial"/>
              </w:rPr>
              <w:t>Note</w:t>
            </w:r>
          </w:p>
        </w:tc>
      </w:tr>
      <w:tr w:rsidR="00C53C29" w:rsidRPr="009C4728" w14:paraId="07D8E3B3" w14:textId="77777777" w:rsidTr="0021138B">
        <w:trPr>
          <w:cantSplit/>
          <w:jc w:val="center"/>
        </w:trPr>
        <w:tc>
          <w:tcPr>
            <w:tcW w:w="1846" w:type="dxa"/>
          </w:tcPr>
          <w:p w14:paraId="07D8E3AD" w14:textId="77777777" w:rsidR="00C53C29" w:rsidRPr="009C4728" w:rsidRDefault="00C53C29" w:rsidP="0021138B">
            <w:pPr>
              <w:pStyle w:val="TAC"/>
              <w:rPr>
                <w:rFonts w:cs="Arial"/>
              </w:rPr>
            </w:pPr>
            <w:r w:rsidRPr="009C4728">
              <w:rPr>
                <w:rFonts w:cs="Arial"/>
              </w:rPr>
              <w:t>Wide Area BS</w:t>
            </w:r>
          </w:p>
        </w:tc>
        <w:tc>
          <w:tcPr>
            <w:tcW w:w="1846" w:type="dxa"/>
          </w:tcPr>
          <w:p w14:paraId="07D8E3AE" w14:textId="77777777" w:rsidR="00C53C29" w:rsidRPr="009C4728" w:rsidRDefault="00C53C29" w:rsidP="0021138B">
            <w:pPr>
              <w:pStyle w:val="TAC"/>
              <w:rPr>
                <w:rFonts w:cs="Arial"/>
              </w:rPr>
            </w:pPr>
            <w:r w:rsidRPr="009C4728">
              <w:rPr>
                <w:rFonts w:cs="Arial"/>
              </w:rPr>
              <w:t>BC1</w:t>
            </w:r>
          </w:p>
        </w:tc>
        <w:tc>
          <w:tcPr>
            <w:tcW w:w="1577" w:type="dxa"/>
          </w:tcPr>
          <w:p w14:paraId="07D8E3AF"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Pr>
          <w:p w14:paraId="07D8E3B0" w14:textId="77777777" w:rsidR="00C53C29" w:rsidRPr="009C4728" w:rsidRDefault="00C53C29" w:rsidP="0021138B">
            <w:pPr>
              <w:pStyle w:val="TAC"/>
              <w:rPr>
                <w:rFonts w:cs="Arial"/>
              </w:rPr>
            </w:pPr>
            <w:r w:rsidRPr="009C4728">
              <w:rPr>
                <w:rFonts w:cs="Arial"/>
              </w:rPr>
              <w:t>-96 dBm</w:t>
            </w:r>
          </w:p>
        </w:tc>
        <w:tc>
          <w:tcPr>
            <w:tcW w:w="1418" w:type="dxa"/>
          </w:tcPr>
          <w:p w14:paraId="07D8E3B1" w14:textId="77777777" w:rsidR="00C53C29" w:rsidRPr="009C4728" w:rsidRDefault="00C53C29" w:rsidP="0021138B">
            <w:pPr>
              <w:pStyle w:val="TAC"/>
              <w:rPr>
                <w:rFonts w:cs="Arial"/>
              </w:rPr>
            </w:pPr>
            <w:r w:rsidRPr="009C4728">
              <w:rPr>
                <w:rFonts w:cs="Arial"/>
              </w:rPr>
              <w:t>100 kHz</w:t>
            </w:r>
          </w:p>
        </w:tc>
        <w:tc>
          <w:tcPr>
            <w:tcW w:w="1956" w:type="dxa"/>
          </w:tcPr>
          <w:p w14:paraId="07D8E3B2" w14:textId="77777777" w:rsidR="00C53C29" w:rsidRPr="009C4728" w:rsidRDefault="00C53C29" w:rsidP="0021138B">
            <w:pPr>
              <w:pStyle w:val="TAC"/>
              <w:rPr>
                <w:rFonts w:cs="Arial"/>
              </w:rPr>
            </w:pPr>
          </w:p>
        </w:tc>
      </w:tr>
      <w:tr w:rsidR="00C53C29" w:rsidRPr="009C4728" w14:paraId="07D8E3BA" w14:textId="77777777" w:rsidTr="0021138B">
        <w:trPr>
          <w:cantSplit/>
          <w:jc w:val="center"/>
        </w:trPr>
        <w:tc>
          <w:tcPr>
            <w:tcW w:w="1846" w:type="dxa"/>
          </w:tcPr>
          <w:p w14:paraId="07D8E3B4" w14:textId="77777777" w:rsidR="00C53C29" w:rsidRPr="009C4728" w:rsidRDefault="00C53C29" w:rsidP="0021138B">
            <w:pPr>
              <w:pStyle w:val="TAC"/>
              <w:rPr>
                <w:rFonts w:cs="Arial"/>
              </w:rPr>
            </w:pPr>
            <w:r w:rsidRPr="009C4728">
              <w:rPr>
                <w:rFonts w:cs="Arial"/>
              </w:rPr>
              <w:t>Wide Area BS</w:t>
            </w:r>
          </w:p>
        </w:tc>
        <w:tc>
          <w:tcPr>
            <w:tcW w:w="1846" w:type="dxa"/>
          </w:tcPr>
          <w:p w14:paraId="07D8E3B5" w14:textId="77777777" w:rsidR="00C53C29" w:rsidRPr="009C4728" w:rsidRDefault="00C53C29" w:rsidP="0021138B">
            <w:pPr>
              <w:pStyle w:val="TAC"/>
              <w:rPr>
                <w:rFonts w:cs="Arial"/>
              </w:rPr>
            </w:pPr>
            <w:r w:rsidRPr="009C4728">
              <w:rPr>
                <w:rFonts w:cs="Arial"/>
              </w:rPr>
              <w:t>BC2</w:t>
            </w:r>
          </w:p>
        </w:tc>
        <w:tc>
          <w:tcPr>
            <w:tcW w:w="1577" w:type="dxa"/>
          </w:tcPr>
          <w:p w14:paraId="07D8E3B6"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Pr>
          <w:p w14:paraId="07D8E3B7" w14:textId="77777777" w:rsidR="00C53C29" w:rsidRPr="009C4728" w:rsidRDefault="00C53C29" w:rsidP="0021138B">
            <w:pPr>
              <w:pStyle w:val="TAC"/>
              <w:rPr>
                <w:rFonts w:cs="Arial"/>
              </w:rPr>
            </w:pPr>
            <w:r w:rsidRPr="009C4728">
              <w:rPr>
                <w:rFonts w:cs="Arial"/>
              </w:rPr>
              <w:t xml:space="preserve">-98 dBm </w:t>
            </w:r>
          </w:p>
        </w:tc>
        <w:tc>
          <w:tcPr>
            <w:tcW w:w="1418" w:type="dxa"/>
          </w:tcPr>
          <w:p w14:paraId="07D8E3B8" w14:textId="77777777" w:rsidR="00C53C29" w:rsidRPr="009C4728" w:rsidRDefault="00C53C29" w:rsidP="0021138B">
            <w:pPr>
              <w:pStyle w:val="TAC"/>
              <w:rPr>
                <w:rFonts w:cs="Arial"/>
              </w:rPr>
            </w:pPr>
            <w:r w:rsidRPr="009C4728">
              <w:rPr>
                <w:rFonts w:cs="Arial"/>
              </w:rPr>
              <w:t xml:space="preserve">100 kHz </w:t>
            </w:r>
          </w:p>
        </w:tc>
        <w:tc>
          <w:tcPr>
            <w:tcW w:w="1956" w:type="dxa"/>
          </w:tcPr>
          <w:p w14:paraId="07D8E3B9" w14:textId="77777777" w:rsidR="00C53C29" w:rsidRPr="009C4728" w:rsidRDefault="00C53C29" w:rsidP="0021138B">
            <w:pPr>
              <w:pStyle w:val="TAC"/>
              <w:rPr>
                <w:rFonts w:cs="Arial"/>
              </w:rPr>
            </w:pPr>
          </w:p>
        </w:tc>
      </w:tr>
      <w:tr w:rsidR="00C53C29" w:rsidRPr="009C4728" w14:paraId="07D8E3C1" w14:textId="77777777" w:rsidTr="0021138B">
        <w:trPr>
          <w:cantSplit/>
          <w:jc w:val="center"/>
        </w:trPr>
        <w:tc>
          <w:tcPr>
            <w:tcW w:w="1846" w:type="dxa"/>
            <w:tcBorders>
              <w:top w:val="single" w:sz="4" w:space="0" w:color="auto"/>
              <w:left w:val="single" w:sz="4" w:space="0" w:color="auto"/>
              <w:bottom w:val="single" w:sz="4" w:space="0" w:color="auto"/>
              <w:right w:val="single" w:sz="4" w:space="0" w:color="auto"/>
            </w:tcBorders>
          </w:tcPr>
          <w:p w14:paraId="07D8E3BB" w14:textId="77777777" w:rsidR="00C53C29" w:rsidRPr="009C4728" w:rsidRDefault="00C53C29" w:rsidP="0021138B">
            <w:pPr>
              <w:pStyle w:val="TAC"/>
              <w:rPr>
                <w:rFonts w:cs="Arial"/>
              </w:rPr>
            </w:pPr>
            <w:r w:rsidRPr="009C4728">
              <w:rPr>
                <w:rFonts w:cs="Arial"/>
              </w:rPr>
              <w:t>Medium Range BS</w:t>
            </w:r>
          </w:p>
        </w:tc>
        <w:tc>
          <w:tcPr>
            <w:tcW w:w="1846" w:type="dxa"/>
            <w:tcBorders>
              <w:top w:val="single" w:sz="4" w:space="0" w:color="auto"/>
              <w:left w:val="single" w:sz="4" w:space="0" w:color="auto"/>
              <w:bottom w:val="single" w:sz="4" w:space="0" w:color="auto"/>
              <w:right w:val="single" w:sz="4" w:space="0" w:color="auto"/>
            </w:tcBorders>
          </w:tcPr>
          <w:p w14:paraId="07D8E3BC" w14:textId="77777777" w:rsidR="00C53C29" w:rsidRPr="009C4728" w:rsidRDefault="00C53C29" w:rsidP="0021138B">
            <w:pPr>
              <w:pStyle w:val="TAC"/>
              <w:rPr>
                <w:rFonts w:cs="Arial"/>
              </w:rPr>
            </w:pPr>
            <w:r w:rsidRPr="009C4728">
              <w:rPr>
                <w:rFonts w:cs="Arial"/>
              </w:rPr>
              <w:t>BC1, BC2</w:t>
            </w:r>
          </w:p>
        </w:tc>
        <w:tc>
          <w:tcPr>
            <w:tcW w:w="1577" w:type="dxa"/>
            <w:tcBorders>
              <w:top w:val="single" w:sz="4" w:space="0" w:color="auto"/>
              <w:left w:val="single" w:sz="4" w:space="0" w:color="auto"/>
              <w:bottom w:val="single" w:sz="4" w:space="0" w:color="auto"/>
              <w:right w:val="single" w:sz="4" w:space="0" w:color="auto"/>
            </w:tcBorders>
          </w:tcPr>
          <w:p w14:paraId="07D8E3BD"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07D8E3BE" w14:textId="77777777" w:rsidR="00C53C29" w:rsidRPr="009C4728" w:rsidRDefault="00C53C29" w:rsidP="0021138B">
            <w:pPr>
              <w:pStyle w:val="TAC"/>
              <w:rPr>
                <w:rFonts w:cs="Arial"/>
              </w:rPr>
            </w:pPr>
            <w:r w:rsidRPr="009C4728">
              <w:rPr>
                <w:rFonts w:cs="Arial"/>
              </w:rPr>
              <w:t>-91 dBm</w:t>
            </w:r>
          </w:p>
        </w:tc>
        <w:tc>
          <w:tcPr>
            <w:tcW w:w="1418" w:type="dxa"/>
            <w:tcBorders>
              <w:top w:val="single" w:sz="4" w:space="0" w:color="auto"/>
              <w:left w:val="single" w:sz="4" w:space="0" w:color="auto"/>
              <w:bottom w:val="single" w:sz="4" w:space="0" w:color="auto"/>
              <w:right w:val="single" w:sz="4" w:space="0" w:color="auto"/>
            </w:tcBorders>
          </w:tcPr>
          <w:p w14:paraId="07D8E3BF" w14:textId="77777777" w:rsidR="00C53C29" w:rsidRPr="009C4728" w:rsidRDefault="00C53C29" w:rsidP="0021138B">
            <w:pPr>
              <w:pStyle w:val="TAC"/>
              <w:rPr>
                <w:rFonts w:cs="Arial"/>
              </w:rPr>
            </w:pPr>
            <w:r w:rsidRPr="009C4728">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07D8E3C0" w14:textId="77777777" w:rsidR="00C53C29" w:rsidRPr="009C4728" w:rsidRDefault="00C53C29" w:rsidP="0021138B">
            <w:pPr>
              <w:pStyle w:val="TAC"/>
              <w:rPr>
                <w:rFonts w:cs="Arial"/>
              </w:rPr>
            </w:pPr>
          </w:p>
        </w:tc>
      </w:tr>
      <w:tr w:rsidR="00C53C29" w:rsidRPr="009C4728" w14:paraId="07D8E3C8" w14:textId="77777777" w:rsidTr="0021138B">
        <w:trPr>
          <w:cantSplit/>
          <w:jc w:val="center"/>
        </w:trPr>
        <w:tc>
          <w:tcPr>
            <w:tcW w:w="1846" w:type="dxa"/>
            <w:tcBorders>
              <w:top w:val="single" w:sz="4" w:space="0" w:color="auto"/>
              <w:left w:val="single" w:sz="4" w:space="0" w:color="auto"/>
              <w:bottom w:val="single" w:sz="4" w:space="0" w:color="auto"/>
              <w:right w:val="single" w:sz="4" w:space="0" w:color="auto"/>
            </w:tcBorders>
          </w:tcPr>
          <w:p w14:paraId="07D8E3C2" w14:textId="77777777" w:rsidR="00C53C29" w:rsidRPr="009C4728" w:rsidRDefault="00C53C29" w:rsidP="0021138B">
            <w:pPr>
              <w:pStyle w:val="TAC"/>
              <w:rPr>
                <w:rFonts w:cs="Arial"/>
              </w:rPr>
            </w:pPr>
            <w:r w:rsidRPr="009C4728">
              <w:rPr>
                <w:rFonts w:cs="Arial"/>
              </w:rPr>
              <w:t>Local Area BS</w:t>
            </w:r>
          </w:p>
        </w:tc>
        <w:tc>
          <w:tcPr>
            <w:tcW w:w="1846" w:type="dxa"/>
            <w:tcBorders>
              <w:top w:val="single" w:sz="4" w:space="0" w:color="auto"/>
              <w:left w:val="single" w:sz="4" w:space="0" w:color="auto"/>
              <w:bottom w:val="single" w:sz="4" w:space="0" w:color="auto"/>
              <w:right w:val="single" w:sz="4" w:space="0" w:color="auto"/>
            </w:tcBorders>
          </w:tcPr>
          <w:p w14:paraId="07D8E3C3" w14:textId="77777777" w:rsidR="00C53C29" w:rsidRPr="009C4728" w:rsidRDefault="00C53C29" w:rsidP="0021138B">
            <w:pPr>
              <w:pStyle w:val="TAC"/>
              <w:rPr>
                <w:rFonts w:cs="Arial"/>
              </w:rPr>
            </w:pPr>
            <w:r w:rsidRPr="009C4728">
              <w:rPr>
                <w:rFonts w:cs="Arial"/>
              </w:rPr>
              <w:t>BC1, BC2</w:t>
            </w:r>
          </w:p>
        </w:tc>
        <w:tc>
          <w:tcPr>
            <w:tcW w:w="1577" w:type="dxa"/>
            <w:tcBorders>
              <w:top w:val="single" w:sz="4" w:space="0" w:color="auto"/>
              <w:left w:val="single" w:sz="4" w:space="0" w:color="auto"/>
              <w:bottom w:val="single" w:sz="4" w:space="0" w:color="auto"/>
              <w:right w:val="single" w:sz="4" w:space="0" w:color="auto"/>
            </w:tcBorders>
          </w:tcPr>
          <w:p w14:paraId="07D8E3C4"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F</w:t>
            </w:r>
            <w:r w:rsidRPr="009C4728">
              <w:rPr>
                <w:rFonts w:cs="Arial"/>
                <w:vertAlign w:val="subscript"/>
              </w:rPr>
              <w:t>UL_high</w:t>
            </w:r>
          </w:p>
        </w:tc>
        <w:tc>
          <w:tcPr>
            <w:tcW w:w="1276" w:type="dxa"/>
            <w:tcBorders>
              <w:top w:val="single" w:sz="4" w:space="0" w:color="auto"/>
              <w:left w:val="single" w:sz="4" w:space="0" w:color="auto"/>
              <w:bottom w:val="single" w:sz="4" w:space="0" w:color="auto"/>
              <w:right w:val="single" w:sz="4" w:space="0" w:color="auto"/>
            </w:tcBorders>
          </w:tcPr>
          <w:p w14:paraId="07D8E3C5" w14:textId="77777777" w:rsidR="00C53C29" w:rsidRPr="009C4728" w:rsidRDefault="00C53C29" w:rsidP="0021138B">
            <w:pPr>
              <w:pStyle w:val="TAC"/>
              <w:rPr>
                <w:rFonts w:cs="Arial"/>
              </w:rPr>
            </w:pPr>
            <w:r w:rsidRPr="009C4728">
              <w:rPr>
                <w:rFonts w:cs="Arial"/>
              </w:rPr>
              <w:t>-88 dBm</w:t>
            </w:r>
          </w:p>
        </w:tc>
        <w:tc>
          <w:tcPr>
            <w:tcW w:w="1418" w:type="dxa"/>
            <w:tcBorders>
              <w:top w:val="single" w:sz="4" w:space="0" w:color="auto"/>
              <w:left w:val="single" w:sz="4" w:space="0" w:color="auto"/>
              <w:bottom w:val="single" w:sz="4" w:space="0" w:color="auto"/>
              <w:right w:val="single" w:sz="4" w:space="0" w:color="auto"/>
            </w:tcBorders>
          </w:tcPr>
          <w:p w14:paraId="07D8E3C6" w14:textId="77777777" w:rsidR="00C53C29" w:rsidRPr="009C4728" w:rsidRDefault="00C53C29" w:rsidP="0021138B">
            <w:pPr>
              <w:pStyle w:val="TAC"/>
              <w:rPr>
                <w:rFonts w:cs="Arial"/>
              </w:rPr>
            </w:pPr>
            <w:r w:rsidRPr="009C4728">
              <w:rPr>
                <w:rFonts w:cs="Arial"/>
              </w:rPr>
              <w:t>100 kHz</w:t>
            </w:r>
          </w:p>
        </w:tc>
        <w:tc>
          <w:tcPr>
            <w:tcW w:w="1956" w:type="dxa"/>
            <w:tcBorders>
              <w:top w:val="single" w:sz="4" w:space="0" w:color="auto"/>
              <w:left w:val="single" w:sz="4" w:space="0" w:color="auto"/>
              <w:bottom w:val="single" w:sz="4" w:space="0" w:color="auto"/>
              <w:right w:val="single" w:sz="4" w:space="0" w:color="auto"/>
            </w:tcBorders>
          </w:tcPr>
          <w:p w14:paraId="07D8E3C7" w14:textId="77777777" w:rsidR="00C53C29" w:rsidRPr="009C4728" w:rsidRDefault="00C53C29" w:rsidP="0021138B">
            <w:pPr>
              <w:pStyle w:val="TAC"/>
              <w:rPr>
                <w:rFonts w:cs="Arial"/>
              </w:rPr>
            </w:pPr>
          </w:p>
        </w:tc>
      </w:tr>
      <w:tr w:rsidR="00C53C29" w:rsidRPr="009C4728" w14:paraId="07D8E3CA" w14:textId="77777777" w:rsidTr="0021138B">
        <w:trPr>
          <w:cantSplit/>
          <w:jc w:val="center"/>
        </w:trPr>
        <w:tc>
          <w:tcPr>
            <w:tcW w:w="9919" w:type="dxa"/>
            <w:gridSpan w:val="6"/>
            <w:tcBorders>
              <w:top w:val="single" w:sz="4" w:space="0" w:color="auto"/>
              <w:left w:val="single" w:sz="4" w:space="0" w:color="auto"/>
              <w:bottom w:val="single" w:sz="4" w:space="0" w:color="auto"/>
              <w:right w:val="single" w:sz="4" w:space="0" w:color="auto"/>
            </w:tcBorders>
          </w:tcPr>
          <w:p w14:paraId="07D8E3C9" w14:textId="77777777" w:rsidR="00C53C29" w:rsidRPr="009C4728" w:rsidRDefault="00C53C29" w:rsidP="0021138B">
            <w:pPr>
              <w:pStyle w:val="TAN"/>
              <w:rPr>
                <w:rFonts w:cs="Arial"/>
              </w:rPr>
            </w:pPr>
            <w:r w:rsidRPr="009C4728">
              <w:rPr>
                <w:rFonts w:cs="Arial"/>
              </w:rPr>
              <w:t>Note 1:</w:t>
            </w:r>
            <w:r w:rsidRPr="009C4728">
              <w:tab/>
              <w:t>For E-UTRA Band 28 BS operating in regions where Band 28 is only partially allocated for E-UTRA operations, this requirement only applies in the UL frequency range of the partial allocation.</w:t>
            </w:r>
            <w:r w:rsidRPr="009C4728">
              <w:rPr>
                <w:rFonts w:cs="Arial"/>
              </w:rPr>
              <w:t xml:space="preserve"> </w:t>
            </w:r>
          </w:p>
        </w:tc>
      </w:tr>
    </w:tbl>
    <w:p w14:paraId="07D8E3CB" w14:textId="77777777" w:rsidR="00C53C29" w:rsidRPr="009C4728" w:rsidRDefault="00C53C29" w:rsidP="00C53C29">
      <w:pPr>
        <w:rPr>
          <w:rFonts w:cs="v5.0.0"/>
        </w:rPr>
      </w:pPr>
    </w:p>
    <w:p w14:paraId="07D8E3CC" w14:textId="77777777" w:rsidR="00C53C29" w:rsidRPr="009C4728" w:rsidRDefault="00C53C29" w:rsidP="00C53C29">
      <w:pPr>
        <w:pStyle w:val="Heading4"/>
      </w:pPr>
      <w:bookmarkStart w:id="1849" w:name="_Toc21093187"/>
      <w:bookmarkStart w:id="1850" w:name="_Toc29762716"/>
      <w:bookmarkStart w:id="1851" w:name="_Toc36025891"/>
      <w:bookmarkStart w:id="1852" w:name="_Toc44584761"/>
      <w:bookmarkStart w:id="1853" w:name="_Toc45869054"/>
      <w:bookmarkStart w:id="1854" w:name="_Toc52553613"/>
      <w:bookmarkStart w:id="1855" w:name="_Toc61111860"/>
      <w:bookmarkStart w:id="1856" w:name="_Toc61125942"/>
      <w:bookmarkStart w:id="1857" w:name="_Toc61126103"/>
      <w:bookmarkStart w:id="1858" w:name="_Toc66804615"/>
      <w:bookmarkStart w:id="1859" w:name="_Toc74821189"/>
      <w:bookmarkStart w:id="1860" w:name="_Toc76503053"/>
      <w:bookmarkStart w:id="1861" w:name="_Toc83038726"/>
      <w:bookmarkStart w:id="1862" w:name="_Toc89850850"/>
      <w:bookmarkStart w:id="1863" w:name="_Toc98664935"/>
      <w:bookmarkStart w:id="1864" w:name="_Toc105764937"/>
      <w:bookmarkStart w:id="1865" w:name="_Toc123151137"/>
      <w:bookmarkStart w:id="1866" w:name="_Toc124162653"/>
      <w:bookmarkStart w:id="1867" w:name="_Toc130866020"/>
      <w:bookmarkStart w:id="1868" w:name="_Toc138085242"/>
      <w:bookmarkStart w:id="1869" w:name="_Toc138891738"/>
      <w:bookmarkStart w:id="1870" w:name="_Toc145071527"/>
      <w:bookmarkStart w:id="1871" w:name="_Toc155212234"/>
      <w:r w:rsidRPr="009C4728">
        <w:t>6.6.1.3</w:t>
      </w:r>
      <w:r w:rsidRPr="009C4728">
        <w:tab/>
        <w:t>Additional spurious emissions requirements</w:t>
      </w:r>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14:paraId="07D8E3CD" w14:textId="77777777" w:rsidR="00C53C29" w:rsidRPr="009C4728" w:rsidRDefault="00C53C29" w:rsidP="00C53C29">
      <w:r w:rsidRPr="009C4728">
        <w:t xml:space="preserve">These requirements may be applied for the protection of system operating in frequency ranges other than the BS downlink operating band. The limits may apply as an optional protection of such systems that are deployed in the same geographical area as the BS, or they may be set by local or regional regulation as a mandatory requirement for an operating band. It is in some cases not stated in the present document whether a requirement is mandatory or under what exact circumstances that a limit applies, since this is set by local or regional regulation. An overview of regional requirements in the present document is given in subclause 4.4. </w:t>
      </w:r>
    </w:p>
    <w:p w14:paraId="07D8E3CE" w14:textId="77777777" w:rsidR="00C53C29" w:rsidRPr="009C4728" w:rsidRDefault="00C53C29" w:rsidP="00C53C29">
      <w:r w:rsidRPr="009C4728">
        <w:t>Some requirements may apply for the protection of specific equipment (UE, MS and/or BS) or equipment operating in specific systems (GSM/EDGE, CDMA, UTRA, E-UTRA, NR, etc.) as listed below.</w:t>
      </w:r>
    </w:p>
    <w:p w14:paraId="07D8E3CF" w14:textId="77777777" w:rsidR="00C53C29" w:rsidRPr="009C4728" w:rsidRDefault="00C53C29" w:rsidP="00C53C29">
      <w:pPr>
        <w:pStyle w:val="Heading5"/>
      </w:pPr>
      <w:bookmarkStart w:id="1872" w:name="_Toc21093188"/>
      <w:bookmarkStart w:id="1873" w:name="_Toc29762717"/>
      <w:bookmarkStart w:id="1874" w:name="_Toc36025892"/>
      <w:bookmarkStart w:id="1875" w:name="_Toc44584762"/>
      <w:bookmarkStart w:id="1876" w:name="_Toc45869055"/>
      <w:bookmarkStart w:id="1877" w:name="_Toc52553614"/>
      <w:bookmarkStart w:id="1878" w:name="_Toc61111861"/>
      <w:bookmarkStart w:id="1879" w:name="_Toc61125943"/>
      <w:bookmarkStart w:id="1880" w:name="_Toc61126104"/>
      <w:bookmarkStart w:id="1881" w:name="_Toc66804616"/>
      <w:bookmarkStart w:id="1882" w:name="_Toc74821190"/>
      <w:bookmarkStart w:id="1883" w:name="_Toc76503054"/>
      <w:bookmarkStart w:id="1884" w:name="_Toc83038727"/>
      <w:bookmarkStart w:id="1885" w:name="_Toc89850851"/>
      <w:bookmarkStart w:id="1886" w:name="_Toc98664936"/>
      <w:bookmarkStart w:id="1887" w:name="_Toc105764938"/>
      <w:bookmarkStart w:id="1888" w:name="_Toc123151138"/>
      <w:bookmarkStart w:id="1889" w:name="_Toc124162654"/>
      <w:bookmarkStart w:id="1890" w:name="_Toc130866021"/>
      <w:bookmarkStart w:id="1891" w:name="_Toc138085243"/>
      <w:bookmarkStart w:id="1892" w:name="_Toc138891739"/>
      <w:bookmarkStart w:id="1893" w:name="_Toc145071528"/>
      <w:bookmarkStart w:id="1894" w:name="_Toc155212235"/>
      <w:r w:rsidRPr="009C4728">
        <w:t>6.6.1.3.1</w:t>
      </w:r>
      <w:r w:rsidRPr="009C4728">
        <w:tab/>
        <w:t>Minimum Requirement</w:t>
      </w:r>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p>
    <w:p w14:paraId="07D8E3D0" w14:textId="77777777" w:rsidR="00C53C29" w:rsidRPr="009C4728" w:rsidRDefault="00C53C29" w:rsidP="00C53C29">
      <w:r w:rsidRPr="009C4728">
        <w:t>The power of any spurious emission shall not exceed the limits of Table 6.6.1.3.1-1 for a BS where requirements for co-existence with the system listed in the first column apply. For BS capable of multi-band operation, the exclusions and conditions in the Note column of Table 6.6.1.3.1-1 apply for each supported operating band.</w:t>
      </w:r>
      <w:r w:rsidRPr="009C4728">
        <w:rPr>
          <w:lang w:eastAsia="zh-CN"/>
        </w:rPr>
        <w:t xml:space="preserve"> </w:t>
      </w:r>
      <w:r w:rsidRPr="009C4728">
        <w:rPr>
          <w:rStyle w:val="msoins0"/>
          <w:rFonts w:cs="v3.8.0"/>
        </w:rPr>
        <w:t>For BS capable of multi-band operation</w:t>
      </w:r>
      <w:r w:rsidRPr="009C4728">
        <w:rPr>
          <w:rStyle w:val="msoins0"/>
        </w:rPr>
        <w:t xml:space="preserve"> where multiple bands are mapped on separate antenna connectors, the exclusions and conditions in the Note column of Table 6.6.1.3.</w:t>
      </w:r>
      <w:r w:rsidRPr="009C4728">
        <w:rPr>
          <w:rStyle w:val="msoins0"/>
          <w:lang w:eastAsia="zh-CN"/>
        </w:rPr>
        <w:t>1</w:t>
      </w:r>
      <w:r w:rsidRPr="009C4728">
        <w:rPr>
          <w:rStyle w:val="msoins0"/>
        </w:rPr>
        <w:t xml:space="preserve">-1 apply for the operating band supported </w:t>
      </w:r>
      <w:r w:rsidRPr="009C4728">
        <w:rPr>
          <w:rStyle w:val="msoins0"/>
          <w:lang w:eastAsia="zh-CN"/>
        </w:rPr>
        <w:t>at</w:t>
      </w:r>
      <w:r w:rsidRPr="009C4728">
        <w:rPr>
          <w:rStyle w:val="msoins0"/>
        </w:rPr>
        <w:t xml:space="preserve"> </w:t>
      </w:r>
      <w:r w:rsidRPr="009C4728">
        <w:rPr>
          <w:rStyle w:val="msoins0"/>
          <w:lang w:eastAsia="zh-CN"/>
        </w:rPr>
        <w:t>that</w:t>
      </w:r>
      <w:r w:rsidRPr="009C4728">
        <w:rPr>
          <w:rStyle w:val="msoins0"/>
        </w:rPr>
        <w:t xml:space="preserve"> antenna connector.</w:t>
      </w:r>
    </w:p>
    <w:p w14:paraId="07D8E3D1" w14:textId="77777777" w:rsidR="00C53C29" w:rsidRPr="009C4728" w:rsidRDefault="00C53C29" w:rsidP="00C53C29">
      <w:pPr>
        <w:pStyle w:val="TH"/>
      </w:pPr>
      <w:r w:rsidRPr="009C4728">
        <w:lastRenderedPageBreak/>
        <w:t>Table 6.6.1.3.1-1: BS Spurious emissions limits for co-existence with systems operating in other frequency bands</w:t>
      </w:r>
    </w:p>
    <w:tbl>
      <w:tblPr>
        <w:tblW w:w="9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698"/>
        <w:gridCol w:w="1418"/>
        <w:gridCol w:w="1276"/>
        <w:gridCol w:w="1275"/>
        <w:gridCol w:w="4253"/>
      </w:tblGrid>
      <w:tr w:rsidR="00C53C29" w:rsidRPr="009C4728" w14:paraId="07D8E3D7" w14:textId="77777777" w:rsidTr="00FA5A06">
        <w:trPr>
          <w:cantSplit/>
          <w:trHeight w:val="113"/>
          <w:jc w:val="center"/>
        </w:trPr>
        <w:tc>
          <w:tcPr>
            <w:tcW w:w="1698" w:type="dxa"/>
            <w:tcBorders>
              <w:bottom w:val="single" w:sz="4" w:space="0" w:color="auto"/>
            </w:tcBorders>
            <w:shd w:val="clear" w:color="auto" w:fill="auto"/>
          </w:tcPr>
          <w:p w14:paraId="07D8E3D2" w14:textId="77777777" w:rsidR="00C53C29" w:rsidRPr="009C4728" w:rsidRDefault="00C53C29" w:rsidP="0021138B">
            <w:pPr>
              <w:pStyle w:val="TAH"/>
              <w:rPr>
                <w:rFonts w:cs="Arial"/>
              </w:rPr>
            </w:pPr>
            <w:r w:rsidRPr="009C4728">
              <w:rPr>
                <w:rFonts w:cs="Arial"/>
              </w:rPr>
              <w:lastRenderedPageBreak/>
              <w:t>System type to co-exist with</w:t>
            </w:r>
          </w:p>
        </w:tc>
        <w:tc>
          <w:tcPr>
            <w:tcW w:w="1418" w:type="dxa"/>
            <w:shd w:val="clear" w:color="auto" w:fill="auto"/>
          </w:tcPr>
          <w:p w14:paraId="07D8E3D3" w14:textId="77777777" w:rsidR="00C53C29" w:rsidRPr="009C4728" w:rsidRDefault="00C53C29" w:rsidP="0021138B">
            <w:pPr>
              <w:pStyle w:val="TAH"/>
              <w:rPr>
                <w:rFonts w:cs="Arial"/>
              </w:rPr>
            </w:pPr>
            <w:r w:rsidRPr="009C4728">
              <w:rPr>
                <w:rFonts w:cs="Arial"/>
              </w:rPr>
              <w:t>Frequency range for co-existence requirement</w:t>
            </w:r>
          </w:p>
        </w:tc>
        <w:tc>
          <w:tcPr>
            <w:tcW w:w="1276" w:type="dxa"/>
            <w:shd w:val="clear" w:color="auto" w:fill="auto"/>
          </w:tcPr>
          <w:p w14:paraId="07D8E3D4" w14:textId="77777777" w:rsidR="00C53C29" w:rsidRPr="009C4728" w:rsidRDefault="00C53C29" w:rsidP="0021138B">
            <w:pPr>
              <w:pStyle w:val="TAH"/>
              <w:rPr>
                <w:rFonts w:cs="Arial"/>
              </w:rPr>
            </w:pPr>
            <w:r w:rsidRPr="009C4728">
              <w:rPr>
                <w:rFonts w:cs="Arial"/>
              </w:rPr>
              <w:t>Maximum Level</w:t>
            </w:r>
          </w:p>
        </w:tc>
        <w:tc>
          <w:tcPr>
            <w:tcW w:w="1275" w:type="dxa"/>
            <w:shd w:val="clear" w:color="auto" w:fill="auto"/>
          </w:tcPr>
          <w:p w14:paraId="07D8E3D5" w14:textId="77777777" w:rsidR="00C53C29" w:rsidRPr="009C4728" w:rsidRDefault="00C53C29" w:rsidP="0021138B">
            <w:pPr>
              <w:pStyle w:val="TAH"/>
              <w:rPr>
                <w:rFonts w:cs="Arial"/>
              </w:rPr>
            </w:pPr>
            <w:r w:rsidRPr="009C4728">
              <w:rPr>
                <w:rFonts w:cs="Arial"/>
              </w:rPr>
              <w:t>Measurement Bandwidth</w:t>
            </w:r>
          </w:p>
        </w:tc>
        <w:tc>
          <w:tcPr>
            <w:tcW w:w="4253" w:type="dxa"/>
            <w:shd w:val="clear" w:color="auto" w:fill="auto"/>
          </w:tcPr>
          <w:p w14:paraId="07D8E3D6" w14:textId="77777777" w:rsidR="00C53C29" w:rsidRPr="009C4728" w:rsidRDefault="00C53C29" w:rsidP="0021138B">
            <w:pPr>
              <w:pStyle w:val="TAH"/>
              <w:rPr>
                <w:rFonts w:cs="Arial"/>
              </w:rPr>
            </w:pPr>
            <w:r w:rsidRPr="009C4728">
              <w:rPr>
                <w:rFonts w:cs="Arial"/>
              </w:rPr>
              <w:t>Note</w:t>
            </w:r>
          </w:p>
        </w:tc>
      </w:tr>
      <w:tr w:rsidR="00D61F39" w:rsidRPr="009C4728" w14:paraId="07D8E3DD"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3D8" w14:textId="77777777" w:rsidR="00D61F39" w:rsidRPr="009C4728" w:rsidRDefault="00D61F39" w:rsidP="0021138B">
            <w:pPr>
              <w:pStyle w:val="TAC"/>
              <w:rPr>
                <w:rFonts w:cs="Arial"/>
              </w:rPr>
            </w:pPr>
            <w:r w:rsidRPr="009C4728">
              <w:rPr>
                <w:rFonts w:cs="Arial"/>
              </w:rPr>
              <w:t>GSM900</w:t>
            </w:r>
          </w:p>
        </w:tc>
        <w:tc>
          <w:tcPr>
            <w:tcW w:w="1418" w:type="dxa"/>
            <w:tcBorders>
              <w:left w:val="single" w:sz="4" w:space="0" w:color="auto"/>
            </w:tcBorders>
            <w:shd w:val="clear" w:color="auto" w:fill="auto"/>
          </w:tcPr>
          <w:p w14:paraId="07D8E3D9" w14:textId="77777777" w:rsidR="00D61F39" w:rsidRPr="009C4728" w:rsidRDefault="00D61F39" w:rsidP="0021138B">
            <w:pPr>
              <w:pStyle w:val="TAC"/>
              <w:rPr>
                <w:rFonts w:cs="Arial"/>
              </w:rPr>
            </w:pPr>
            <w:r w:rsidRPr="009C4728">
              <w:rPr>
                <w:rFonts w:cs="v5.0.0"/>
              </w:rPr>
              <w:t xml:space="preserve">921 </w:t>
            </w:r>
            <w:r w:rsidRPr="009C4728">
              <w:rPr>
                <w:rFonts w:cs="v5.0.0"/>
              </w:rPr>
              <w:noBreakHyphen/>
              <w:t xml:space="preserve"> 960 MHz</w:t>
            </w:r>
          </w:p>
        </w:tc>
        <w:tc>
          <w:tcPr>
            <w:tcW w:w="1276" w:type="dxa"/>
            <w:shd w:val="clear" w:color="auto" w:fill="auto"/>
          </w:tcPr>
          <w:p w14:paraId="07D8E3DA" w14:textId="77777777" w:rsidR="00D61F39" w:rsidRPr="009C4728" w:rsidRDefault="00D61F39" w:rsidP="0021138B">
            <w:pPr>
              <w:pStyle w:val="TAC"/>
              <w:rPr>
                <w:rFonts w:cs="Arial"/>
              </w:rPr>
            </w:pPr>
            <w:r w:rsidRPr="009C4728">
              <w:rPr>
                <w:rFonts w:cs="v5.0.0"/>
              </w:rPr>
              <w:t>-57 dBm</w:t>
            </w:r>
          </w:p>
        </w:tc>
        <w:tc>
          <w:tcPr>
            <w:tcW w:w="1275" w:type="dxa"/>
            <w:shd w:val="clear" w:color="auto" w:fill="auto"/>
          </w:tcPr>
          <w:p w14:paraId="07D8E3DB" w14:textId="77777777" w:rsidR="00D61F39" w:rsidRPr="009C4728" w:rsidRDefault="00D61F39" w:rsidP="0021138B">
            <w:pPr>
              <w:pStyle w:val="TAC"/>
              <w:rPr>
                <w:rFonts w:cs="Arial"/>
              </w:rPr>
            </w:pPr>
            <w:r w:rsidRPr="009C4728">
              <w:rPr>
                <w:rFonts w:cs="v5.0.0"/>
              </w:rPr>
              <w:t>100 kHz</w:t>
            </w:r>
          </w:p>
        </w:tc>
        <w:tc>
          <w:tcPr>
            <w:tcW w:w="4253" w:type="dxa"/>
            <w:shd w:val="clear" w:color="auto" w:fill="auto"/>
          </w:tcPr>
          <w:p w14:paraId="07D8E3DC" w14:textId="77777777" w:rsidR="00D61F39" w:rsidRPr="009C4728" w:rsidRDefault="00D61F39" w:rsidP="0021138B">
            <w:pPr>
              <w:pStyle w:val="TAC"/>
              <w:jc w:val="left"/>
              <w:rPr>
                <w:rFonts w:cs="Arial"/>
              </w:rPr>
            </w:pPr>
            <w:r w:rsidRPr="009C4728">
              <w:rPr>
                <w:rFonts w:cs="Arial"/>
              </w:rPr>
              <w:t>This requirement does not apply to BS operating in band 8.</w:t>
            </w:r>
          </w:p>
        </w:tc>
      </w:tr>
      <w:tr w:rsidR="00D61F39" w:rsidRPr="009C4728" w14:paraId="07D8E3E3"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3DE"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3DF" w14:textId="77777777" w:rsidR="00D61F39" w:rsidRPr="009C4728" w:rsidRDefault="00D61F39" w:rsidP="0021138B">
            <w:pPr>
              <w:pStyle w:val="TAC"/>
              <w:rPr>
                <w:rFonts w:cs="v5.0.0"/>
              </w:rPr>
            </w:pPr>
            <w:r w:rsidRPr="009C4728">
              <w:rPr>
                <w:rFonts w:cs="Arial"/>
              </w:rPr>
              <w:t>876 - 915 MHz</w:t>
            </w:r>
          </w:p>
        </w:tc>
        <w:tc>
          <w:tcPr>
            <w:tcW w:w="1276" w:type="dxa"/>
            <w:shd w:val="clear" w:color="auto" w:fill="auto"/>
          </w:tcPr>
          <w:p w14:paraId="07D8E3E0" w14:textId="77777777" w:rsidR="00D61F39" w:rsidRPr="009C4728" w:rsidRDefault="00D61F39" w:rsidP="0021138B">
            <w:pPr>
              <w:pStyle w:val="TAC"/>
              <w:rPr>
                <w:rFonts w:cs="v5.0.0"/>
              </w:rPr>
            </w:pPr>
            <w:r w:rsidRPr="009C4728">
              <w:rPr>
                <w:rFonts w:cs="Arial"/>
              </w:rPr>
              <w:t>-61 dBm</w:t>
            </w:r>
          </w:p>
        </w:tc>
        <w:tc>
          <w:tcPr>
            <w:tcW w:w="1275" w:type="dxa"/>
            <w:shd w:val="clear" w:color="auto" w:fill="auto"/>
          </w:tcPr>
          <w:p w14:paraId="07D8E3E1" w14:textId="77777777" w:rsidR="00D61F39" w:rsidRPr="009C4728" w:rsidRDefault="00D61F39" w:rsidP="0021138B">
            <w:pPr>
              <w:pStyle w:val="TAC"/>
              <w:rPr>
                <w:rFonts w:cs="v5.0.0"/>
              </w:rPr>
            </w:pPr>
            <w:r w:rsidRPr="009C4728">
              <w:rPr>
                <w:rFonts w:cs="Arial"/>
              </w:rPr>
              <w:t>100 kHz</w:t>
            </w:r>
          </w:p>
        </w:tc>
        <w:tc>
          <w:tcPr>
            <w:tcW w:w="4253" w:type="dxa"/>
            <w:shd w:val="clear" w:color="auto" w:fill="auto"/>
          </w:tcPr>
          <w:p w14:paraId="07D8E3E2" w14:textId="77777777" w:rsidR="00D61F39" w:rsidRPr="009C4728" w:rsidDel="00813974" w:rsidRDefault="00D61F39" w:rsidP="0021138B">
            <w:pPr>
              <w:pStyle w:val="TAC"/>
              <w:jc w:val="left"/>
              <w:rPr>
                <w:rFonts w:cs="Arial"/>
              </w:rPr>
            </w:pPr>
            <w:r w:rsidRPr="009C4728">
              <w:rPr>
                <w:rFonts w:cs="Arial"/>
              </w:rPr>
              <w:t xml:space="preserve">For the frequency range 880-915 MHz, </w:t>
            </w:r>
            <w:r w:rsidRPr="009C4728">
              <w:rPr>
                <w:rFonts w:cs="v5.0.0"/>
              </w:rPr>
              <w:t>this requirement does not apply to BS operating in band 8, since it is already covered by the requirement in sub-clause 6.6.1.2.</w:t>
            </w:r>
          </w:p>
        </w:tc>
      </w:tr>
      <w:tr w:rsidR="00C53C29" w:rsidRPr="009C4728" w14:paraId="07D8E3E9" w14:textId="77777777" w:rsidTr="00FA5A06">
        <w:trPr>
          <w:cantSplit/>
          <w:trHeight w:val="113"/>
          <w:jc w:val="center"/>
        </w:trPr>
        <w:tc>
          <w:tcPr>
            <w:tcW w:w="1698" w:type="dxa"/>
            <w:vMerge w:val="restart"/>
            <w:tcBorders>
              <w:top w:val="single" w:sz="4" w:space="0" w:color="auto"/>
            </w:tcBorders>
            <w:shd w:val="clear" w:color="auto" w:fill="auto"/>
          </w:tcPr>
          <w:p w14:paraId="07D8E3E4" w14:textId="77777777" w:rsidR="00C53C29" w:rsidRPr="009C4728" w:rsidRDefault="00C53C29" w:rsidP="0021138B">
            <w:pPr>
              <w:pStyle w:val="TAC"/>
              <w:rPr>
                <w:rFonts w:cs="Arial"/>
              </w:rPr>
            </w:pPr>
            <w:r w:rsidRPr="009C4728">
              <w:rPr>
                <w:rFonts w:cs="Arial"/>
              </w:rPr>
              <w:t xml:space="preserve">DCS1800 </w:t>
            </w:r>
            <w:r w:rsidRPr="009C4728">
              <w:rPr>
                <w:rFonts w:cs="Arial"/>
              </w:rPr>
              <w:br/>
              <w:t>(Note 3)</w:t>
            </w:r>
          </w:p>
        </w:tc>
        <w:tc>
          <w:tcPr>
            <w:tcW w:w="1418" w:type="dxa"/>
            <w:shd w:val="clear" w:color="auto" w:fill="auto"/>
          </w:tcPr>
          <w:p w14:paraId="07D8E3E5" w14:textId="77777777" w:rsidR="00C53C29" w:rsidRPr="009C4728" w:rsidRDefault="00C53C29" w:rsidP="0021138B">
            <w:pPr>
              <w:pStyle w:val="TAC"/>
              <w:rPr>
                <w:rFonts w:cs="Arial"/>
                <w:lang w:eastAsia="zh-CN"/>
              </w:rPr>
            </w:pPr>
            <w:r w:rsidRPr="009C4728">
              <w:rPr>
                <w:rFonts w:cs="v5.0.0"/>
              </w:rPr>
              <w:t xml:space="preserve">1805 </w:t>
            </w:r>
            <w:r w:rsidRPr="009C4728">
              <w:rPr>
                <w:rFonts w:cs="v5.0.0"/>
              </w:rPr>
              <w:noBreakHyphen/>
              <w:t xml:space="preserve"> 1880 MHz</w:t>
            </w:r>
          </w:p>
        </w:tc>
        <w:tc>
          <w:tcPr>
            <w:tcW w:w="1276" w:type="dxa"/>
            <w:shd w:val="clear" w:color="auto" w:fill="auto"/>
          </w:tcPr>
          <w:p w14:paraId="07D8E3E6" w14:textId="77777777" w:rsidR="00C53C29" w:rsidRPr="009C4728" w:rsidRDefault="00C53C29" w:rsidP="0021138B">
            <w:pPr>
              <w:pStyle w:val="TAC"/>
              <w:rPr>
                <w:rFonts w:cs="Arial"/>
              </w:rPr>
            </w:pPr>
            <w:r w:rsidRPr="009C4728">
              <w:rPr>
                <w:rFonts w:cs="v5.0.0"/>
              </w:rPr>
              <w:t>-47 dBm</w:t>
            </w:r>
          </w:p>
        </w:tc>
        <w:tc>
          <w:tcPr>
            <w:tcW w:w="1275" w:type="dxa"/>
            <w:shd w:val="clear" w:color="auto" w:fill="auto"/>
          </w:tcPr>
          <w:p w14:paraId="07D8E3E7" w14:textId="77777777" w:rsidR="00C53C29" w:rsidRPr="009C4728" w:rsidRDefault="00C53C29" w:rsidP="0021138B">
            <w:pPr>
              <w:pStyle w:val="TAC"/>
              <w:rPr>
                <w:rFonts w:cs="Arial"/>
              </w:rPr>
            </w:pPr>
            <w:r w:rsidRPr="009C4728">
              <w:rPr>
                <w:rFonts w:cs="v5.0.0"/>
              </w:rPr>
              <w:t>100 kHz</w:t>
            </w:r>
          </w:p>
        </w:tc>
        <w:tc>
          <w:tcPr>
            <w:tcW w:w="4253" w:type="dxa"/>
            <w:shd w:val="clear" w:color="auto" w:fill="auto"/>
          </w:tcPr>
          <w:p w14:paraId="07D8E3E8" w14:textId="77777777" w:rsidR="00C53C29" w:rsidRPr="009C4728" w:rsidRDefault="00C53C29" w:rsidP="0021138B">
            <w:pPr>
              <w:pStyle w:val="TAC"/>
              <w:jc w:val="left"/>
              <w:rPr>
                <w:rFonts w:cs="Arial"/>
                <w:lang w:eastAsia="zh-CN"/>
              </w:rPr>
            </w:pPr>
            <w:r w:rsidRPr="009C4728">
              <w:rPr>
                <w:rFonts w:cs="v5.0.0"/>
              </w:rPr>
              <w:t>This requirement does not apply to BS operating in band 3</w:t>
            </w:r>
            <w:r w:rsidRPr="009C4728">
              <w:rPr>
                <w:rFonts w:cs="Arial"/>
              </w:rPr>
              <w:t>.</w:t>
            </w:r>
            <w:r w:rsidRPr="009C4728">
              <w:rPr>
                <w:rFonts w:cs="v5.0.0"/>
              </w:rPr>
              <w:t xml:space="preserve"> </w:t>
            </w:r>
          </w:p>
        </w:tc>
      </w:tr>
      <w:tr w:rsidR="00C53C29" w:rsidRPr="009C4728" w14:paraId="07D8E3EF" w14:textId="77777777" w:rsidTr="00FA5A06">
        <w:trPr>
          <w:cantSplit/>
          <w:trHeight w:val="113"/>
          <w:jc w:val="center"/>
        </w:trPr>
        <w:tc>
          <w:tcPr>
            <w:tcW w:w="1698" w:type="dxa"/>
            <w:vMerge/>
            <w:shd w:val="clear" w:color="auto" w:fill="auto"/>
          </w:tcPr>
          <w:p w14:paraId="07D8E3EA" w14:textId="77777777" w:rsidR="00C53C29" w:rsidRPr="009C4728" w:rsidRDefault="00C53C29" w:rsidP="0021138B">
            <w:pPr>
              <w:pStyle w:val="TAC"/>
              <w:rPr>
                <w:rFonts w:cs="Arial"/>
              </w:rPr>
            </w:pPr>
          </w:p>
        </w:tc>
        <w:tc>
          <w:tcPr>
            <w:tcW w:w="1418" w:type="dxa"/>
            <w:shd w:val="clear" w:color="auto" w:fill="auto"/>
          </w:tcPr>
          <w:p w14:paraId="07D8E3EB" w14:textId="77777777" w:rsidR="00C53C29" w:rsidRPr="009C4728" w:rsidRDefault="00C53C29" w:rsidP="0021138B">
            <w:pPr>
              <w:pStyle w:val="TAC"/>
              <w:rPr>
                <w:rFonts w:cs="Arial"/>
              </w:rPr>
            </w:pPr>
            <w:r w:rsidRPr="009C4728">
              <w:rPr>
                <w:rFonts w:cs="Arial"/>
              </w:rPr>
              <w:t>1710 - 1785 MHz</w:t>
            </w:r>
          </w:p>
        </w:tc>
        <w:tc>
          <w:tcPr>
            <w:tcW w:w="1276" w:type="dxa"/>
            <w:shd w:val="clear" w:color="auto" w:fill="auto"/>
          </w:tcPr>
          <w:p w14:paraId="07D8E3EC" w14:textId="77777777" w:rsidR="00C53C29" w:rsidRPr="009C4728" w:rsidRDefault="00C53C29" w:rsidP="0021138B">
            <w:pPr>
              <w:pStyle w:val="TAC"/>
              <w:rPr>
                <w:rFonts w:cs="Arial"/>
              </w:rPr>
            </w:pPr>
            <w:r w:rsidRPr="009C4728">
              <w:rPr>
                <w:rFonts w:cs="Arial"/>
              </w:rPr>
              <w:t>-61 dBm</w:t>
            </w:r>
          </w:p>
        </w:tc>
        <w:tc>
          <w:tcPr>
            <w:tcW w:w="1275" w:type="dxa"/>
            <w:shd w:val="clear" w:color="auto" w:fill="auto"/>
          </w:tcPr>
          <w:p w14:paraId="07D8E3ED" w14:textId="77777777" w:rsidR="00C53C29" w:rsidRPr="009C4728" w:rsidRDefault="00C53C29" w:rsidP="0021138B">
            <w:pPr>
              <w:pStyle w:val="TAC"/>
              <w:rPr>
                <w:rFonts w:cs="Arial"/>
              </w:rPr>
            </w:pPr>
            <w:r w:rsidRPr="009C4728">
              <w:rPr>
                <w:rFonts w:cs="Arial"/>
              </w:rPr>
              <w:t>100 kHz</w:t>
            </w:r>
          </w:p>
        </w:tc>
        <w:tc>
          <w:tcPr>
            <w:tcW w:w="4253" w:type="dxa"/>
            <w:shd w:val="clear" w:color="auto" w:fill="auto"/>
          </w:tcPr>
          <w:p w14:paraId="07D8E3EE" w14:textId="77777777" w:rsidR="00C53C29" w:rsidRPr="009C4728" w:rsidRDefault="00C53C29" w:rsidP="0021138B">
            <w:pPr>
              <w:pStyle w:val="TAC"/>
              <w:jc w:val="left"/>
              <w:rPr>
                <w:rFonts w:cs="Arial"/>
              </w:rPr>
            </w:pPr>
            <w:r w:rsidRPr="009C4728">
              <w:rPr>
                <w:rFonts w:cs="v5.0.0"/>
              </w:rPr>
              <w:t>This requirement does not apply to BS operating in band 3, since it is already covered by the requirement in sub-clause 6.6.1.2.</w:t>
            </w:r>
          </w:p>
        </w:tc>
      </w:tr>
      <w:tr w:rsidR="00C53C29" w:rsidRPr="009C4728" w14:paraId="07D8E3F6" w14:textId="77777777" w:rsidTr="00FA5A06">
        <w:trPr>
          <w:cantSplit/>
          <w:trHeight w:val="113"/>
          <w:jc w:val="center"/>
        </w:trPr>
        <w:tc>
          <w:tcPr>
            <w:tcW w:w="1698" w:type="dxa"/>
            <w:vMerge w:val="restart"/>
            <w:shd w:val="clear" w:color="auto" w:fill="auto"/>
          </w:tcPr>
          <w:p w14:paraId="07D8E3F0" w14:textId="77777777" w:rsidR="00C53C29" w:rsidRPr="009C4728" w:rsidRDefault="00C53C29" w:rsidP="0021138B">
            <w:pPr>
              <w:pStyle w:val="TAC"/>
              <w:rPr>
                <w:rFonts w:cs="Arial"/>
              </w:rPr>
            </w:pPr>
            <w:r w:rsidRPr="009C4728">
              <w:rPr>
                <w:rFonts w:cs="Arial"/>
              </w:rPr>
              <w:t>PCS1900</w:t>
            </w:r>
          </w:p>
        </w:tc>
        <w:tc>
          <w:tcPr>
            <w:tcW w:w="1418" w:type="dxa"/>
            <w:shd w:val="clear" w:color="auto" w:fill="auto"/>
          </w:tcPr>
          <w:p w14:paraId="07D8E3F1" w14:textId="77777777" w:rsidR="00C53C29" w:rsidRPr="009C4728" w:rsidRDefault="00C53C29" w:rsidP="0021138B">
            <w:pPr>
              <w:pStyle w:val="TAC"/>
              <w:rPr>
                <w:rFonts w:cs="v5.0.0"/>
                <w:lang w:eastAsia="zh-CN"/>
              </w:rPr>
            </w:pPr>
            <w:r w:rsidRPr="009C4728">
              <w:rPr>
                <w:rFonts w:cs="v5.0.0"/>
              </w:rPr>
              <w:t xml:space="preserve">1930 </w:t>
            </w:r>
            <w:r w:rsidRPr="009C4728">
              <w:rPr>
                <w:rFonts w:cs="v5.0.0"/>
              </w:rPr>
              <w:noBreakHyphen/>
              <w:t xml:space="preserve"> 1990 MHz</w:t>
            </w:r>
          </w:p>
          <w:p w14:paraId="07D8E3F2" w14:textId="77777777" w:rsidR="00C53C29" w:rsidRPr="009C4728" w:rsidRDefault="00C53C29" w:rsidP="0021138B">
            <w:pPr>
              <w:pStyle w:val="TAC"/>
              <w:rPr>
                <w:rFonts w:cs="Arial"/>
                <w:lang w:eastAsia="zh-CN"/>
              </w:rPr>
            </w:pPr>
          </w:p>
        </w:tc>
        <w:tc>
          <w:tcPr>
            <w:tcW w:w="1276" w:type="dxa"/>
            <w:shd w:val="clear" w:color="auto" w:fill="auto"/>
          </w:tcPr>
          <w:p w14:paraId="07D8E3F3" w14:textId="77777777" w:rsidR="00C53C29" w:rsidRPr="009C4728" w:rsidRDefault="00C53C29" w:rsidP="0021138B">
            <w:pPr>
              <w:pStyle w:val="TAC"/>
              <w:rPr>
                <w:rFonts w:cs="Arial"/>
              </w:rPr>
            </w:pPr>
            <w:r w:rsidRPr="009C4728">
              <w:rPr>
                <w:rFonts w:cs="v5.0.0"/>
              </w:rPr>
              <w:t>-47 dBm</w:t>
            </w:r>
          </w:p>
        </w:tc>
        <w:tc>
          <w:tcPr>
            <w:tcW w:w="1275" w:type="dxa"/>
            <w:shd w:val="clear" w:color="auto" w:fill="auto"/>
          </w:tcPr>
          <w:p w14:paraId="07D8E3F4" w14:textId="77777777" w:rsidR="00C53C29" w:rsidRPr="009C4728" w:rsidRDefault="00C53C29" w:rsidP="0021138B">
            <w:pPr>
              <w:pStyle w:val="TAC"/>
              <w:rPr>
                <w:rFonts w:cs="Arial"/>
              </w:rPr>
            </w:pPr>
            <w:r w:rsidRPr="009C4728">
              <w:rPr>
                <w:rFonts w:cs="v5.0.0"/>
              </w:rPr>
              <w:t>100 kHz</w:t>
            </w:r>
          </w:p>
        </w:tc>
        <w:tc>
          <w:tcPr>
            <w:tcW w:w="4253" w:type="dxa"/>
            <w:shd w:val="clear" w:color="auto" w:fill="auto"/>
          </w:tcPr>
          <w:p w14:paraId="07D8E3F5" w14:textId="77777777" w:rsidR="00C53C29" w:rsidRPr="009C4728" w:rsidRDefault="00C53C29" w:rsidP="0021138B">
            <w:pPr>
              <w:pStyle w:val="TAC"/>
              <w:jc w:val="left"/>
              <w:rPr>
                <w:rFonts w:cs="Arial"/>
              </w:rPr>
            </w:pPr>
            <w:r w:rsidRPr="009C4728">
              <w:rPr>
                <w:rFonts w:cs="v5.0.0"/>
              </w:rPr>
              <w:t>This requirement does not apply to BS operating in band 2</w:t>
            </w:r>
            <w:r w:rsidRPr="009C4728">
              <w:rPr>
                <w:rFonts w:cs="v5.0.0"/>
                <w:lang w:eastAsia="zh-CN"/>
              </w:rPr>
              <w:t>, 25</w:t>
            </w:r>
            <w:r w:rsidRPr="009C4728">
              <w:rPr>
                <w:rFonts w:cs="v5.0.0"/>
              </w:rPr>
              <w:t>, 36, 70.</w:t>
            </w:r>
          </w:p>
        </w:tc>
      </w:tr>
      <w:tr w:rsidR="00C53C29" w:rsidRPr="009C4728" w14:paraId="07D8E3FD" w14:textId="77777777" w:rsidTr="00FA5A06">
        <w:trPr>
          <w:cantSplit/>
          <w:trHeight w:val="113"/>
          <w:jc w:val="center"/>
        </w:trPr>
        <w:tc>
          <w:tcPr>
            <w:tcW w:w="1698" w:type="dxa"/>
            <w:vMerge/>
            <w:shd w:val="clear" w:color="auto" w:fill="auto"/>
          </w:tcPr>
          <w:p w14:paraId="07D8E3F7" w14:textId="77777777" w:rsidR="00C53C29" w:rsidRPr="009C4728" w:rsidRDefault="00C53C29" w:rsidP="0021138B">
            <w:pPr>
              <w:pStyle w:val="TAC"/>
              <w:rPr>
                <w:rFonts w:cs="Arial"/>
              </w:rPr>
            </w:pPr>
          </w:p>
        </w:tc>
        <w:tc>
          <w:tcPr>
            <w:tcW w:w="1418" w:type="dxa"/>
            <w:shd w:val="clear" w:color="auto" w:fill="auto"/>
          </w:tcPr>
          <w:p w14:paraId="07D8E3F8" w14:textId="77777777" w:rsidR="00C53C29" w:rsidRPr="009C4728" w:rsidRDefault="00C53C29" w:rsidP="0021138B">
            <w:pPr>
              <w:pStyle w:val="TAC"/>
              <w:rPr>
                <w:rFonts w:cs="v5.0.0"/>
                <w:lang w:eastAsia="zh-CN"/>
              </w:rPr>
            </w:pPr>
            <w:r w:rsidRPr="009C4728">
              <w:rPr>
                <w:rFonts w:cs="v5.0.0"/>
              </w:rPr>
              <w:t xml:space="preserve">1850 </w:t>
            </w:r>
            <w:r w:rsidRPr="009C4728">
              <w:rPr>
                <w:rFonts w:cs="v5.0.0"/>
              </w:rPr>
              <w:noBreakHyphen/>
              <w:t xml:space="preserve"> 1910 MHz</w:t>
            </w:r>
          </w:p>
          <w:p w14:paraId="07D8E3F9" w14:textId="77777777" w:rsidR="00C53C29" w:rsidRPr="009C4728" w:rsidRDefault="00C53C29" w:rsidP="0021138B">
            <w:pPr>
              <w:pStyle w:val="TAC"/>
              <w:rPr>
                <w:rFonts w:cs="Arial"/>
                <w:lang w:eastAsia="zh-CN"/>
              </w:rPr>
            </w:pPr>
          </w:p>
        </w:tc>
        <w:tc>
          <w:tcPr>
            <w:tcW w:w="1276" w:type="dxa"/>
            <w:shd w:val="clear" w:color="auto" w:fill="auto"/>
          </w:tcPr>
          <w:p w14:paraId="07D8E3FA" w14:textId="77777777" w:rsidR="00C53C29" w:rsidRPr="009C4728" w:rsidRDefault="00C53C29" w:rsidP="0021138B">
            <w:pPr>
              <w:pStyle w:val="TAC"/>
              <w:rPr>
                <w:rFonts w:cs="Arial"/>
              </w:rPr>
            </w:pPr>
            <w:r w:rsidRPr="009C4728">
              <w:rPr>
                <w:rFonts w:cs="v5.0.0"/>
              </w:rPr>
              <w:t>-61 dBm</w:t>
            </w:r>
          </w:p>
        </w:tc>
        <w:tc>
          <w:tcPr>
            <w:tcW w:w="1275" w:type="dxa"/>
            <w:shd w:val="clear" w:color="auto" w:fill="auto"/>
          </w:tcPr>
          <w:p w14:paraId="07D8E3FB" w14:textId="77777777" w:rsidR="00C53C29" w:rsidRPr="009C4728" w:rsidRDefault="00C53C29" w:rsidP="0021138B">
            <w:pPr>
              <w:pStyle w:val="TAC"/>
              <w:rPr>
                <w:rFonts w:cs="Arial"/>
              </w:rPr>
            </w:pPr>
            <w:r w:rsidRPr="009C4728">
              <w:rPr>
                <w:rFonts w:cs="v5.0.0"/>
              </w:rPr>
              <w:t>100 kHz</w:t>
            </w:r>
          </w:p>
        </w:tc>
        <w:tc>
          <w:tcPr>
            <w:tcW w:w="4253" w:type="dxa"/>
            <w:shd w:val="clear" w:color="auto" w:fill="auto"/>
          </w:tcPr>
          <w:p w14:paraId="07D8E3FC" w14:textId="77777777" w:rsidR="00C53C29" w:rsidRPr="009C4728" w:rsidRDefault="00C53C29" w:rsidP="0021138B">
            <w:pPr>
              <w:pStyle w:val="TAC"/>
              <w:jc w:val="left"/>
              <w:rPr>
                <w:rFonts w:cs="Arial"/>
              </w:rPr>
            </w:pPr>
            <w:r w:rsidRPr="009C4728">
              <w:rPr>
                <w:rFonts w:cs="v5.0.0"/>
              </w:rPr>
              <w:t>This requirement does not apply to BS operating in band 2</w:t>
            </w:r>
            <w:r w:rsidRPr="009C4728">
              <w:rPr>
                <w:rFonts w:cs="v5.0.0"/>
                <w:lang w:eastAsia="zh-CN"/>
              </w:rPr>
              <w:t xml:space="preserve"> or 25</w:t>
            </w:r>
            <w:r w:rsidRPr="009C4728">
              <w:rPr>
                <w:rFonts w:cs="v5.0.0"/>
              </w:rPr>
              <w:t>, since it is already covered by the requirement in sub-clause 6.6.1.2.  This requirement does not apply to BS operating in band 35.</w:t>
            </w:r>
          </w:p>
        </w:tc>
      </w:tr>
      <w:tr w:rsidR="00C53C29" w:rsidRPr="009C4728" w14:paraId="07D8E403" w14:textId="77777777" w:rsidTr="00FA5A06">
        <w:trPr>
          <w:cantSplit/>
          <w:trHeight w:val="113"/>
          <w:jc w:val="center"/>
        </w:trPr>
        <w:tc>
          <w:tcPr>
            <w:tcW w:w="1698" w:type="dxa"/>
            <w:vMerge w:val="restart"/>
            <w:shd w:val="clear" w:color="auto" w:fill="auto"/>
          </w:tcPr>
          <w:p w14:paraId="07D8E3FE" w14:textId="77777777" w:rsidR="00C53C29" w:rsidRPr="009C4728" w:rsidRDefault="00C53C29" w:rsidP="0021138B">
            <w:pPr>
              <w:pStyle w:val="TAC"/>
              <w:rPr>
                <w:rFonts w:cs="Arial"/>
              </w:rPr>
            </w:pPr>
            <w:r w:rsidRPr="009C4728">
              <w:rPr>
                <w:rFonts w:cs="Arial"/>
              </w:rPr>
              <w:t>GSM850</w:t>
            </w:r>
            <w:r w:rsidRPr="009C4728">
              <w:rPr>
                <w:rFonts w:cs="v5.0.0"/>
              </w:rPr>
              <w:t xml:space="preserve"> or CDMA850</w:t>
            </w:r>
          </w:p>
        </w:tc>
        <w:tc>
          <w:tcPr>
            <w:tcW w:w="1418" w:type="dxa"/>
            <w:shd w:val="clear" w:color="auto" w:fill="auto"/>
          </w:tcPr>
          <w:p w14:paraId="07D8E3FF" w14:textId="77777777" w:rsidR="00C53C29" w:rsidRPr="009C4728" w:rsidRDefault="00C53C29" w:rsidP="0021138B">
            <w:pPr>
              <w:pStyle w:val="TAC"/>
              <w:rPr>
                <w:rFonts w:cs="Arial"/>
              </w:rPr>
            </w:pPr>
            <w:r w:rsidRPr="009C4728">
              <w:rPr>
                <w:rFonts w:cs="v5.0.0"/>
              </w:rPr>
              <w:t>869 - 894 MHz</w:t>
            </w:r>
          </w:p>
        </w:tc>
        <w:tc>
          <w:tcPr>
            <w:tcW w:w="1276" w:type="dxa"/>
            <w:shd w:val="clear" w:color="auto" w:fill="auto"/>
          </w:tcPr>
          <w:p w14:paraId="07D8E400" w14:textId="77777777" w:rsidR="00C53C29" w:rsidRPr="009C4728" w:rsidRDefault="00C53C29" w:rsidP="0021138B">
            <w:pPr>
              <w:pStyle w:val="TAC"/>
              <w:rPr>
                <w:rFonts w:cs="Arial"/>
              </w:rPr>
            </w:pPr>
            <w:r w:rsidRPr="009C4728">
              <w:rPr>
                <w:rFonts w:cs="v5.0.0"/>
              </w:rPr>
              <w:t>-57 dBm</w:t>
            </w:r>
          </w:p>
        </w:tc>
        <w:tc>
          <w:tcPr>
            <w:tcW w:w="1275" w:type="dxa"/>
            <w:shd w:val="clear" w:color="auto" w:fill="auto"/>
          </w:tcPr>
          <w:p w14:paraId="07D8E401" w14:textId="77777777" w:rsidR="00C53C29" w:rsidRPr="009C4728" w:rsidRDefault="00C53C29" w:rsidP="0021138B">
            <w:pPr>
              <w:pStyle w:val="TAC"/>
              <w:rPr>
                <w:rFonts w:cs="Arial"/>
              </w:rPr>
            </w:pPr>
            <w:r w:rsidRPr="009C4728">
              <w:rPr>
                <w:rFonts w:cs="v5.0.0"/>
              </w:rPr>
              <w:t>100 kHz</w:t>
            </w:r>
          </w:p>
        </w:tc>
        <w:tc>
          <w:tcPr>
            <w:tcW w:w="4253" w:type="dxa"/>
            <w:shd w:val="clear" w:color="auto" w:fill="auto"/>
          </w:tcPr>
          <w:p w14:paraId="07D8E402" w14:textId="77777777" w:rsidR="00C53C29" w:rsidRPr="009C4728" w:rsidRDefault="00C53C29" w:rsidP="0021138B">
            <w:pPr>
              <w:pStyle w:val="TAC"/>
              <w:jc w:val="left"/>
              <w:rPr>
                <w:rFonts w:cs="Arial"/>
              </w:rPr>
            </w:pPr>
            <w:r w:rsidRPr="009C4728">
              <w:rPr>
                <w:rFonts w:cs="v5.0.0"/>
              </w:rPr>
              <w:t>This requirement does not apply to BS operating in band 5 or 26.</w:t>
            </w:r>
            <w:r w:rsidRPr="009C4728">
              <w:rPr>
                <w:rFonts w:cs="Arial"/>
              </w:rPr>
              <w:t xml:space="preserve"> This requirement applies to E-UTRA BS operating in Band 27 for the frequency range 879-894 MHz.</w:t>
            </w:r>
          </w:p>
        </w:tc>
      </w:tr>
      <w:tr w:rsidR="00C53C29" w:rsidRPr="009C4728" w14:paraId="07D8E409" w14:textId="77777777" w:rsidTr="00FA5A06">
        <w:trPr>
          <w:cantSplit/>
          <w:trHeight w:val="113"/>
          <w:jc w:val="center"/>
        </w:trPr>
        <w:tc>
          <w:tcPr>
            <w:tcW w:w="1698" w:type="dxa"/>
            <w:vMerge/>
            <w:tcBorders>
              <w:bottom w:val="single" w:sz="4" w:space="0" w:color="auto"/>
            </w:tcBorders>
            <w:shd w:val="clear" w:color="auto" w:fill="auto"/>
          </w:tcPr>
          <w:p w14:paraId="07D8E404" w14:textId="77777777" w:rsidR="00C53C29" w:rsidRPr="009C4728" w:rsidRDefault="00C53C29" w:rsidP="0021138B">
            <w:pPr>
              <w:pStyle w:val="TAC"/>
              <w:rPr>
                <w:rFonts w:cs="Arial"/>
              </w:rPr>
            </w:pPr>
          </w:p>
        </w:tc>
        <w:tc>
          <w:tcPr>
            <w:tcW w:w="1418" w:type="dxa"/>
            <w:shd w:val="clear" w:color="auto" w:fill="auto"/>
          </w:tcPr>
          <w:p w14:paraId="07D8E405" w14:textId="77777777" w:rsidR="00C53C29" w:rsidRPr="009C4728" w:rsidRDefault="00C53C29" w:rsidP="0021138B">
            <w:pPr>
              <w:pStyle w:val="TAC"/>
              <w:rPr>
                <w:rFonts w:cs="v5.0.0"/>
              </w:rPr>
            </w:pPr>
            <w:r w:rsidRPr="009C4728">
              <w:rPr>
                <w:rFonts w:cs="v5.0.0"/>
              </w:rPr>
              <w:t xml:space="preserve">824 </w:t>
            </w:r>
            <w:r w:rsidRPr="009C4728">
              <w:rPr>
                <w:rFonts w:cs="v5.0.0"/>
              </w:rPr>
              <w:noBreakHyphen/>
              <w:t xml:space="preserve"> 849 MHz</w:t>
            </w:r>
          </w:p>
        </w:tc>
        <w:tc>
          <w:tcPr>
            <w:tcW w:w="1276" w:type="dxa"/>
            <w:shd w:val="clear" w:color="auto" w:fill="auto"/>
          </w:tcPr>
          <w:p w14:paraId="07D8E406" w14:textId="77777777" w:rsidR="00C53C29" w:rsidRPr="009C4728" w:rsidRDefault="00C53C29" w:rsidP="0021138B">
            <w:pPr>
              <w:pStyle w:val="TAC"/>
              <w:rPr>
                <w:rFonts w:cs="v5.0.0"/>
              </w:rPr>
            </w:pPr>
            <w:r w:rsidRPr="009C4728">
              <w:rPr>
                <w:rFonts w:cs="v5.0.0"/>
              </w:rPr>
              <w:t>-61 dBm</w:t>
            </w:r>
          </w:p>
        </w:tc>
        <w:tc>
          <w:tcPr>
            <w:tcW w:w="1275" w:type="dxa"/>
            <w:shd w:val="clear" w:color="auto" w:fill="auto"/>
          </w:tcPr>
          <w:p w14:paraId="07D8E407" w14:textId="77777777" w:rsidR="00C53C29" w:rsidRPr="009C4728" w:rsidRDefault="00C53C29" w:rsidP="0021138B">
            <w:pPr>
              <w:pStyle w:val="TAC"/>
              <w:rPr>
                <w:rFonts w:cs="v5.0.0"/>
              </w:rPr>
            </w:pPr>
            <w:r w:rsidRPr="009C4728">
              <w:rPr>
                <w:rFonts w:cs="v5.0.0"/>
              </w:rPr>
              <w:t>100 kHz</w:t>
            </w:r>
          </w:p>
        </w:tc>
        <w:tc>
          <w:tcPr>
            <w:tcW w:w="4253" w:type="dxa"/>
            <w:shd w:val="clear" w:color="auto" w:fill="auto"/>
          </w:tcPr>
          <w:p w14:paraId="07D8E408" w14:textId="77777777" w:rsidR="00C53C29" w:rsidRPr="009C4728" w:rsidRDefault="00C53C29" w:rsidP="0021138B">
            <w:pPr>
              <w:pStyle w:val="TAC"/>
              <w:jc w:val="left"/>
              <w:rPr>
                <w:rFonts w:cs="v5.0.0"/>
              </w:rPr>
            </w:pPr>
            <w:r w:rsidRPr="009C4728">
              <w:rPr>
                <w:rFonts w:cs="v5.0.0"/>
              </w:rPr>
              <w:t>This requirement does not apply to BS operating in band 5 or 26, since it is already covered by the requirement in sub-clause 6.6.1.2.</w:t>
            </w:r>
            <w:r w:rsidRPr="009C4728">
              <w:rPr>
                <w:rFonts w:cs="Arial"/>
              </w:rPr>
              <w:t xml:space="preserve">  For BS operating in Band 27, it</w:t>
            </w:r>
            <w:r w:rsidRPr="009C4728">
              <w:rPr>
                <w:rFonts w:eastAsia="MS PGothic" w:cs="Arial"/>
                <w:kern w:val="24"/>
                <w:szCs w:val="22"/>
              </w:rPr>
              <w:t xml:space="preserve"> applies 3 MHz below the Band 27 downlink operating band.</w:t>
            </w:r>
          </w:p>
        </w:tc>
      </w:tr>
      <w:tr w:rsidR="00D61F39" w:rsidRPr="009C4728" w14:paraId="07D8E410"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0A" w14:textId="77777777" w:rsidR="00D61F39" w:rsidRPr="009C4728" w:rsidRDefault="00D61F39" w:rsidP="0021138B">
            <w:pPr>
              <w:pStyle w:val="TAC"/>
              <w:rPr>
                <w:rFonts w:cs="Arial"/>
              </w:rPr>
            </w:pPr>
            <w:r w:rsidRPr="009C4728">
              <w:rPr>
                <w:rFonts w:cs="Arial"/>
              </w:rPr>
              <w:t xml:space="preserve">UTRA FDD Band I or </w:t>
            </w:r>
          </w:p>
          <w:p w14:paraId="07D8E40B" w14:textId="77777777" w:rsidR="00D61F39" w:rsidRPr="009C4728" w:rsidRDefault="00D61F39" w:rsidP="0021138B">
            <w:pPr>
              <w:pStyle w:val="TAC"/>
              <w:rPr>
                <w:rFonts w:cs="Arial"/>
              </w:rPr>
            </w:pPr>
            <w:r w:rsidRPr="009C4728">
              <w:rPr>
                <w:rFonts w:cs="Arial"/>
              </w:rPr>
              <w:t>E-UTRA Band 1 or NR Band n1</w:t>
            </w:r>
          </w:p>
        </w:tc>
        <w:tc>
          <w:tcPr>
            <w:tcW w:w="1418" w:type="dxa"/>
            <w:tcBorders>
              <w:left w:val="single" w:sz="4" w:space="0" w:color="auto"/>
            </w:tcBorders>
            <w:shd w:val="clear" w:color="auto" w:fill="auto"/>
          </w:tcPr>
          <w:p w14:paraId="07D8E40C" w14:textId="77777777" w:rsidR="00D61F39" w:rsidRPr="009C4728" w:rsidRDefault="00D61F39" w:rsidP="0021138B">
            <w:pPr>
              <w:pStyle w:val="TAC"/>
              <w:rPr>
                <w:rFonts w:cs="Arial"/>
              </w:rPr>
            </w:pPr>
            <w:r w:rsidRPr="009C4728">
              <w:rPr>
                <w:rFonts w:cs="Arial"/>
              </w:rPr>
              <w:t>2110 - 2170 MHz</w:t>
            </w:r>
          </w:p>
        </w:tc>
        <w:tc>
          <w:tcPr>
            <w:tcW w:w="1276" w:type="dxa"/>
            <w:shd w:val="clear" w:color="auto" w:fill="auto"/>
          </w:tcPr>
          <w:p w14:paraId="07D8E40D"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0E"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0F"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 or 65, </w:t>
            </w:r>
          </w:p>
        </w:tc>
      </w:tr>
      <w:tr w:rsidR="00D61F39" w:rsidRPr="009C4728" w14:paraId="07D8E417"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11"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12" w14:textId="77777777" w:rsidR="00D61F39" w:rsidRPr="009C4728" w:rsidRDefault="00D61F39" w:rsidP="0021138B">
            <w:pPr>
              <w:pStyle w:val="TAC"/>
              <w:rPr>
                <w:rFonts w:cs="Arial"/>
                <w:lang w:eastAsia="zh-CN"/>
              </w:rPr>
            </w:pPr>
            <w:r w:rsidRPr="009C4728">
              <w:rPr>
                <w:rFonts w:cs="Arial"/>
              </w:rPr>
              <w:t>1920 - 1980 MHz</w:t>
            </w:r>
          </w:p>
          <w:p w14:paraId="07D8E413" w14:textId="77777777" w:rsidR="00D61F39" w:rsidRPr="009C4728" w:rsidRDefault="00D61F39" w:rsidP="0021138B">
            <w:pPr>
              <w:pStyle w:val="TAC"/>
              <w:rPr>
                <w:rFonts w:cs="Arial"/>
                <w:lang w:eastAsia="zh-CN"/>
              </w:rPr>
            </w:pPr>
          </w:p>
        </w:tc>
        <w:tc>
          <w:tcPr>
            <w:tcW w:w="1276" w:type="dxa"/>
            <w:shd w:val="clear" w:color="auto" w:fill="auto"/>
          </w:tcPr>
          <w:p w14:paraId="07D8E414"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15"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16"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 or 65,</w:t>
            </w:r>
            <w:r w:rsidRPr="009C4728">
              <w:rPr>
                <w:rFonts w:cs="v5.0.0"/>
              </w:rPr>
              <w:t xml:space="preserve"> since it is already covered by the requirement in sub-clause 6.6.1.2.</w:t>
            </w:r>
          </w:p>
        </w:tc>
      </w:tr>
      <w:tr w:rsidR="00D61F39" w:rsidRPr="009C4728" w14:paraId="07D8E41F"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18" w14:textId="77777777" w:rsidR="00D61F39" w:rsidRPr="009C4728" w:rsidRDefault="00D61F39" w:rsidP="0021138B">
            <w:pPr>
              <w:pStyle w:val="TAC"/>
              <w:rPr>
                <w:rFonts w:cs="Arial"/>
              </w:rPr>
            </w:pPr>
            <w:r w:rsidRPr="009C4728">
              <w:rPr>
                <w:rFonts w:cs="Arial"/>
              </w:rPr>
              <w:t xml:space="preserve">UTRA FDD Band II or </w:t>
            </w:r>
          </w:p>
          <w:p w14:paraId="07D8E419" w14:textId="77777777" w:rsidR="00D61F39" w:rsidRPr="009C4728" w:rsidRDefault="00D61F39" w:rsidP="0021138B">
            <w:pPr>
              <w:pStyle w:val="TAC"/>
              <w:rPr>
                <w:rFonts w:cs="Arial"/>
              </w:rPr>
            </w:pPr>
            <w:r w:rsidRPr="009C4728">
              <w:rPr>
                <w:rFonts w:cs="Arial"/>
              </w:rPr>
              <w:t>E-UTRA Band 2 or NR Band n2</w:t>
            </w:r>
          </w:p>
        </w:tc>
        <w:tc>
          <w:tcPr>
            <w:tcW w:w="1418" w:type="dxa"/>
            <w:tcBorders>
              <w:left w:val="single" w:sz="4" w:space="0" w:color="auto"/>
            </w:tcBorders>
            <w:shd w:val="clear" w:color="auto" w:fill="auto"/>
          </w:tcPr>
          <w:p w14:paraId="07D8E41A" w14:textId="77777777" w:rsidR="00D61F39" w:rsidRPr="009C4728" w:rsidRDefault="00D61F39" w:rsidP="0021138B">
            <w:pPr>
              <w:pStyle w:val="TAC"/>
              <w:rPr>
                <w:rFonts w:cs="Arial"/>
                <w:lang w:eastAsia="zh-CN"/>
              </w:rPr>
            </w:pPr>
            <w:r w:rsidRPr="009C4728">
              <w:rPr>
                <w:rFonts w:cs="Arial"/>
              </w:rPr>
              <w:t>1930 - 1990 MHz</w:t>
            </w:r>
          </w:p>
          <w:p w14:paraId="07D8E41B" w14:textId="77777777" w:rsidR="00D61F39" w:rsidRPr="009C4728" w:rsidRDefault="00D61F39" w:rsidP="0021138B">
            <w:pPr>
              <w:pStyle w:val="TAC"/>
              <w:rPr>
                <w:rFonts w:cs="Arial"/>
                <w:lang w:eastAsia="zh-CN"/>
              </w:rPr>
            </w:pPr>
          </w:p>
        </w:tc>
        <w:tc>
          <w:tcPr>
            <w:tcW w:w="1276" w:type="dxa"/>
            <w:shd w:val="clear" w:color="auto" w:fill="auto"/>
          </w:tcPr>
          <w:p w14:paraId="07D8E41C"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1D"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1E"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2</w:t>
            </w:r>
            <w:r w:rsidRPr="009C4728">
              <w:rPr>
                <w:rFonts w:cs="Arial"/>
                <w:lang w:eastAsia="zh-CN"/>
              </w:rPr>
              <w:t>, 25, 70</w:t>
            </w:r>
            <w:r w:rsidRPr="009C4728">
              <w:rPr>
                <w:rFonts w:cs="Arial"/>
              </w:rPr>
              <w:t>.</w:t>
            </w:r>
          </w:p>
        </w:tc>
      </w:tr>
      <w:tr w:rsidR="00D61F39" w:rsidRPr="009C4728" w14:paraId="07D8E426"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20"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21" w14:textId="77777777" w:rsidR="00D61F39" w:rsidRPr="009C4728" w:rsidRDefault="00D61F39" w:rsidP="0021138B">
            <w:pPr>
              <w:pStyle w:val="TAC"/>
              <w:rPr>
                <w:rFonts w:cs="Arial"/>
                <w:lang w:eastAsia="zh-CN"/>
              </w:rPr>
            </w:pPr>
            <w:r w:rsidRPr="009C4728">
              <w:rPr>
                <w:rFonts w:cs="Arial"/>
              </w:rPr>
              <w:t>1850 - 1910 MHz</w:t>
            </w:r>
          </w:p>
          <w:p w14:paraId="07D8E422" w14:textId="77777777" w:rsidR="00D61F39" w:rsidRPr="009C4728" w:rsidRDefault="00D61F39" w:rsidP="0021138B">
            <w:pPr>
              <w:pStyle w:val="TAC"/>
              <w:rPr>
                <w:rFonts w:cs="Arial"/>
                <w:lang w:eastAsia="zh-CN"/>
              </w:rPr>
            </w:pPr>
          </w:p>
        </w:tc>
        <w:tc>
          <w:tcPr>
            <w:tcW w:w="1276" w:type="dxa"/>
            <w:shd w:val="clear" w:color="auto" w:fill="auto"/>
          </w:tcPr>
          <w:p w14:paraId="07D8E423"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24"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25"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2</w:t>
            </w:r>
            <w:r w:rsidRPr="009C4728">
              <w:rPr>
                <w:rFonts w:cs="Arial"/>
                <w:lang w:eastAsia="zh-CN"/>
              </w:rPr>
              <w:t xml:space="preserve"> or 25</w:t>
            </w:r>
            <w:r w:rsidRPr="009C4728">
              <w:rPr>
                <w:rFonts w:cs="Arial"/>
              </w:rPr>
              <w:t xml:space="preserve">, </w:t>
            </w:r>
            <w:r w:rsidRPr="009C4728">
              <w:rPr>
                <w:rFonts w:cs="v5.0.0"/>
              </w:rPr>
              <w:t>since it is already covered by the requirement in sub-clause 6.6.1.2</w:t>
            </w:r>
          </w:p>
        </w:tc>
      </w:tr>
      <w:tr w:rsidR="00D61F39" w:rsidRPr="009C4728" w14:paraId="07D8E42D" w14:textId="77777777" w:rsidTr="00FA5A06">
        <w:trPr>
          <w:cantSplit/>
          <w:jc w:val="center"/>
        </w:trPr>
        <w:tc>
          <w:tcPr>
            <w:tcW w:w="1698" w:type="dxa"/>
            <w:tcBorders>
              <w:top w:val="single" w:sz="4" w:space="0" w:color="auto"/>
              <w:left w:val="single" w:sz="4" w:space="0" w:color="auto"/>
              <w:bottom w:val="nil"/>
              <w:right w:val="single" w:sz="4" w:space="0" w:color="auto"/>
            </w:tcBorders>
            <w:shd w:val="clear" w:color="auto" w:fill="auto"/>
          </w:tcPr>
          <w:p w14:paraId="07D8E427" w14:textId="77777777" w:rsidR="00D61F39" w:rsidRPr="009C4728" w:rsidRDefault="00D61F39" w:rsidP="0021138B">
            <w:pPr>
              <w:pStyle w:val="TAC"/>
              <w:rPr>
                <w:rFonts w:cs="Arial"/>
              </w:rPr>
            </w:pPr>
            <w:r w:rsidRPr="009C4728">
              <w:rPr>
                <w:rFonts w:cs="Arial"/>
              </w:rPr>
              <w:t xml:space="preserve">UTRA FDD Band III or </w:t>
            </w:r>
          </w:p>
          <w:p w14:paraId="07D8E428" w14:textId="77777777" w:rsidR="00D61F39" w:rsidRPr="009C4728" w:rsidRDefault="00D61F39" w:rsidP="0021138B">
            <w:pPr>
              <w:pStyle w:val="TAC"/>
              <w:rPr>
                <w:rFonts w:cs="Arial"/>
              </w:rPr>
            </w:pPr>
            <w:r w:rsidRPr="009C4728">
              <w:rPr>
                <w:rFonts w:cs="Arial"/>
              </w:rPr>
              <w:t>E-UTRA Band 3 or NR Band n3</w:t>
            </w:r>
            <w:r w:rsidRPr="009C4728">
              <w:rPr>
                <w:rFonts w:cs="Arial"/>
              </w:rPr>
              <w:br/>
              <w:t>(Note 3)</w:t>
            </w:r>
          </w:p>
        </w:tc>
        <w:tc>
          <w:tcPr>
            <w:tcW w:w="1418" w:type="dxa"/>
            <w:tcBorders>
              <w:left w:val="single" w:sz="4" w:space="0" w:color="auto"/>
            </w:tcBorders>
            <w:shd w:val="clear" w:color="auto" w:fill="auto"/>
          </w:tcPr>
          <w:p w14:paraId="07D8E429" w14:textId="77777777" w:rsidR="00D61F39" w:rsidRPr="009C4728" w:rsidRDefault="00D61F39" w:rsidP="0021138B">
            <w:pPr>
              <w:pStyle w:val="TAC"/>
              <w:rPr>
                <w:rFonts w:cs="Arial"/>
                <w:lang w:eastAsia="zh-CN"/>
              </w:rPr>
            </w:pPr>
            <w:r w:rsidRPr="009C4728">
              <w:rPr>
                <w:rFonts w:cs="Arial"/>
              </w:rPr>
              <w:t>1805 - 1880 MHz</w:t>
            </w:r>
          </w:p>
        </w:tc>
        <w:tc>
          <w:tcPr>
            <w:tcW w:w="1276" w:type="dxa"/>
            <w:shd w:val="clear" w:color="auto" w:fill="auto"/>
          </w:tcPr>
          <w:p w14:paraId="07D8E42A"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2B"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2C"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3 or 9.</w:t>
            </w:r>
          </w:p>
        </w:tc>
      </w:tr>
      <w:tr w:rsidR="00D61F39" w:rsidRPr="009C4728" w14:paraId="07D8E434"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2E"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2F" w14:textId="77777777" w:rsidR="00D61F39" w:rsidRPr="009C4728" w:rsidRDefault="00D61F39" w:rsidP="0021138B">
            <w:pPr>
              <w:pStyle w:val="TAC"/>
              <w:rPr>
                <w:rFonts w:cs="Arial"/>
              </w:rPr>
            </w:pPr>
            <w:r w:rsidRPr="009C4728">
              <w:rPr>
                <w:rFonts w:cs="Arial"/>
              </w:rPr>
              <w:t>1710 - 1785 MHz</w:t>
            </w:r>
          </w:p>
        </w:tc>
        <w:tc>
          <w:tcPr>
            <w:tcW w:w="1276" w:type="dxa"/>
            <w:shd w:val="clear" w:color="auto" w:fill="auto"/>
          </w:tcPr>
          <w:p w14:paraId="07D8E430"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31"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32" w14:textId="77777777" w:rsidR="00D61F39" w:rsidRPr="009C4728" w:rsidRDefault="00D61F3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 xml:space="preserve">BS operating in band 3, </w:t>
            </w:r>
            <w:r w:rsidRPr="009C4728">
              <w:rPr>
                <w:rFonts w:cs="v5.0.0"/>
              </w:rPr>
              <w:t xml:space="preserve">since it is already covered by the requirement in sub-clause 6.6.1.2. </w:t>
            </w:r>
          </w:p>
          <w:p w14:paraId="07D8E433" w14:textId="77777777" w:rsidR="00D61F39" w:rsidRPr="009C4728" w:rsidRDefault="00D61F39" w:rsidP="0021138B">
            <w:pPr>
              <w:pStyle w:val="TAC"/>
              <w:jc w:val="left"/>
              <w:rPr>
                <w:rFonts w:cs="Arial"/>
              </w:rPr>
            </w:pPr>
            <w:r w:rsidRPr="009C4728">
              <w:rPr>
                <w:rFonts w:cs="Arial"/>
              </w:rPr>
              <w:t>For BS operating in band 9, it applies for 1710 MHz to 1749.9 MHz and 1784.9 MHz to 1785 MHz, while the rest is covered in sub-clause</w:t>
            </w:r>
            <w:r w:rsidRPr="009C4728" w:rsidDel="008C1873">
              <w:rPr>
                <w:rFonts w:cs="Arial"/>
              </w:rPr>
              <w:t xml:space="preserve"> </w:t>
            </w:r>
            <w:r w:rsidRPr="009C4728">
              <w:rPr>
                <w:rFonts w:cs="Arial"/>
              </w:rPr>
              <w:t>6.6.1.2.</w:t>
            </w:r>
          </w:p>
        </w:tc>
      </w:tr>
      <w:tr w:rsidR="00D61F39" w:rsidRPr="009C4728" w14:paraId="07D8E43B"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35" w14:textId="77777777" w:rsidR="00D61F39" w:rsidRPr="009C4728" w:rsidRDefault="00D61F39" w:rsidP="0021138B">
            <w:pPr>
              <w:pStyle w:val="TAC"/>
              <w:rPr>
                <w:rFonts w:cs="Arial"/>
                <w:lang w:val="sv-FI"/>
              </w:rPr>
            </w:pPr>
            <w:r w:rsidRPr="009C4728">
              <w:rPr>
                <w:rFonts w:cs="Arial"/>
                <w:lang w:val="sv-FI"/>
              </w:rPr>
              <w:t xml:space="preserve">UTRA FDD Band IV or </w:t>
            </w:r>
          </w:p>
          <w:p w14:paraId="07D8E436" w14:textId="77777777" w:rsidR="00D61F39" w:rsidRPr="009C4728" w:rsidRDefault="00D61F39" w:rsidP="0021138B">
            <w:pPr>
              <w:pStyle w:val="TAC"/>
              <w:rPr>
                <w:rFonts w:cs="Arial"/>
                <w:lang w:val="sv-FI"/>
              </w:rPr>
            </w:pPr>
            <w:r w:rsidRPr="009C4728">
              <w:rPr>
                <w:rFonts w:cs="Arial"/>
                <w:lang w:val="sv-FI"/>
              </w:rPr>
              <w:t>E-UTRA Band 4</w:t>
            </w:r>
          </w:p>
        </w:tc>
        <w:tc>
          <w:tcPr>
            <w:tcW w:w="1418" w:type="dxa"/>
            <w:tcBorders>
              <w:left w:val="single" w:sz="4" w:space="0" w:color="auto"/>
            </w:tcBorders>
            <w:shd w:val="clear" w:color="auto" w:fill="auto"/>
          </w:tcPr>
          <w:p w14:paraId="07D8E437" w14:textId="77777777" w:rsidR="00D61F39" w:rsidRPr="009C4728" w:rsidRDefault="00D61F39" w:rsidP="0021138B">
            <w:pPr>
              <w:pStyle w:val="TAC"/>
              <w:rPr>
                <w:rFonts w:cs="Arial"/>
              </w:rPr>
            </w:pPr>
            <w:r w:rsidRPr="009C4728">
              <w:rPr>
                <w:rFonts w:cs="Arial"/>
              </w:rPr>
              <w:t>2110 - 2155 MHz</w:t>
            </w:r>
          </w:p>
        </w:tc>
        <w:tc>
          <w:tcPr>
            <w:tcW w:w="1276" w:type="dxa"/>
            <w:shd w:val="clear" w:color="auto" w:fill="auto"/>
          </w:tcPr>
          <w:p w14:paraId="07D8E438"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39"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3A"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4, 10 or 66</w:t>
            </w:r>
          </w:p>
        </w:tc>
      </w:tr>
      <w:tr w:rsidR="00D61F39" w:rsidRPr="009C4728" w14:paraId="07D8E441"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3C"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3D" w14:textId="77777777" w:rsidR="00D61F39" w:rsidRPr="009C4728" w:rsidRDefault="00D61F39" w:rsidP="0021138B">
            <w:pPr>
              <w:pStyle w:val="TAC"/>
              <w:rPr>
                <w:rFonts w:cs="Arial"/>
              </w:rPr>
            </w:pPr>
            <w:r w:rsidRPr="009C4728">
              <w:rPr>
                <w:rFonts w:cs="Arial"/>
              </w:rPr>
              <w:t>1710 - 1755 MHz</w:t>
            </w:r>
          </w:p>
        </w:tc>
        <w:tc>
          <w:tcPr>
            <w:tcW w:w="1276" w:type="dxa"/>
            <w:shd w:val="clear" w:color="auto" w:fill="auto"/>
          </w:tcPr>
          <w:p w14:paraId="07D8E43E"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3F"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40"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4, 10 or 66, </w:t>
            </w:r>
            <w:r w:rsidRPr="009C4728">
              <w:rPr>
                <w:rFonts w:cs="v5.0.0"/>
              </w:rPr>
              <w:t>since it is already covered by the requirement in sub-clause 6.6.1.2.</w:t>
            </w:r>
          </w:p>
        </w:tc>
      </w:tr>
      <w:tr w:rsidR="00D61F39" w:rsidRPr="009C4728" w14:paraId="07D8E448"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42" w14:textId="77777777" w:rsidR="00D61F39" w:rsidRPr="009C4728" w:rsidRDefault="00D61F39" w:rsidP="0021138B">
            <w:pPr>
              <w:pStyle w:val="TAC"/>
              <w:rPr>
                <w:rFonts w:cs="Arial"/>
              </w:rPr>
            </w:pPr>
            <w:r w:rsidRPr="009C4728">
              <w:rPr>
                <w:rFonts w:cs="Arial"/>
              </w:rPr>
              <w:t xml:space="preserve">UTRA FDD Band V or </w:t>
            </w:r>
          </w:p>
          <w:p w14:paraId="07D8E443" w14:textId="77777777" w:rsidR="00D61F39" w:rsidRPr="009C4728" w:rsidRDefault="00D61F39" w:rsidP="0021138B">
            <w:pPr>
              <w:pStyle w:val="TAC"/>
              <w:rPr>
                <w:rFonts w:cs="Arial"/>
              </w:rPr>
            </w:pPr>
            <w:r w:rsidRPr="009C4728">
              <w:rPr>
                <w:rFonts w:cs="Arial"/>
              </w:rPr>
              <w:t>E-UTRA Band 5 or NR Band n5</w:t>
            </w:r>
          </w:p>
        </w:tc>
        <w:tc>
          <w:tcPr>
            <w:tcW w:w="1418" w:type="dxa"/>
            <w:tcBorders>
              <w:left w:val="single" w:sz="4" w:space="0" w:color="auto"/>
            </w:tcBorders>
            <w:shd w:val="clear" w:color="auto" w:fill="auto"/>
          </w:tcPr>
          <w:p w14:paraId="07D8E444" w14:textId="77777777" w:rsidR="00D61F39" w:rsidRPr="009C4728" w:rsidRDefault="00D61F39" w:rsidP="0021138B">
            <w:pPr>
              <w:pStyle w:val="TAC"/>
              <w:rPr>
                <w:rFonts w:cs="Arial"/>
              </w:rPr>
            </w:pPr>
            <w:r w:rsidRPr="009C4728">
              <w:rPr>
                <w:rFonts w:cs="Arial"/>
              </w:rPr>
              <w:t>869 - 894 MHz</w:t>
            </w:r>
          </w:p>
        </w:tc>
        <w:tc>
          <w:tcPr>
            <w:tcW w:w="1276" w:type="dxa"/>
            <w:shd w:val="clear" w:color="auto" w:fill="auto"/>
          </w:tcPr>
          <w:p w14:paraId="07D8E445"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46"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47" w14:textId="77777777" w:rsidR="00D61F39" w:rsidRPr="009C4728" w:rsidRDefault="00D61F39" w:rsidP="0021138B">
            <w:pPr>
              <w:pStyle w:val="TAC"/>
              <w:jc w:val="left"/>
              <w:rPr>
                <w:rFonts w:cs="Arial"/>
              </w:rPr>
            </w:pPr>
            <w:r w:rsidRPr="009C4728">
              <w:rPr>
                <w:rFonts w:cs="Arial"/>
              </w:rPr>
              <w:t>This requirement does not apply to BS operating in band 5</w:t>
            </w:r>
            <w:r w:rsidRPr="009C4728">
              <w:rPr>
                <w:rFonts w:cs="v5.0.0"/>
              </w:rPr>
              <w:t xml:space="preserve"> or 26.</w:t>
            </w:r>
            <w:r w:rsidRPr="009C4728">
              <w:rPr>
                <w:rFonts w:cs="Arial"/>
              </w:rPr>
              <w:t xml:space="preserve"> This requirement applies to E-UTRA BS operating in Band 27 for the frequency range 879-894 MHz.</w:t>
            </w:r>
          </w:p>
        </w:tc>
      </w:tr>
      <w:tr w:rsidR="00D61F39" w:rsidRPr="009C4728" w14:paraId="07D8E44E"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49"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4A" w14:textId="77777777" w:rsidR="00D61F39" w:rsidRPr="009C4728" w:rsidRDefault="00D61F39" w:rsidP="0021138B">
            <w:pPr>
              <w:pStyle w:val="TAC"/>
              <w:rPr>
                <w:rFonts w:cs="Arial"/>
              </w:rPr>
            </w:pPr>
            <w:r w:rsidRPr="009C4728">
              <w:rPr>
                <w:rFonts w:cs="Arial"/>
              </w:rPr>
              <w:t>824 - 849 MHz</w:t>
            </w:r>
          </w:p>
        </w:tc>
        <w:tc>
          <w:tcPr>
            <w:tcW w:w="1276" w:type="dxa"/>
            <w:shd w:val="clear" w:color="auto" w:fill="auto"/>
          </w:tcPr>
          <w:p w14:paraId="07D8E44B"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4C"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4D" w14:textId="77777777" w:rsidR="00D61F39" w:rsidRPr="009C4728" w:rsidRDefault="00D61F39" w:rsidP="0021138B">
            <w:pPr>
              <w:pStyle w:val="TAC"/>
              <w:jc w:val="left"/>
              <w:rPr>
                <w:rFonts w:cs="Arial"/>
              </w:rPr>
            </w:pPr>
            <w:r w:rsidRPr="009C4728">
              <w:rPr>
                <w:rFonts w:cs="Arial"/>
              </w:rPr>
              <w:t>This requirement does not apply to BS operating in band 5</w:t>
            </w:r>
            <w:r w:rsidRPr="009C4728">
              <w:rPr>
                <w:rFonts w:cs="v5.0.0"/>
              </w:rPr>
              <w:t xml:space="preserve"> or 26</w:t>
            </w:r>
            <w:r w:rsidRPr="009C4728">
              <w:rPr>
                <w:rFonts w:cs="Arial"/>
              </w:rPr>
              <w:t xml:space="preserve">, </w:t>
            </w:r>
            <w:r w:rsidRPr="009C4728">
              <w:rPr>
                <w:rFonts w:cs="v5.0.0"/>
              </w:rPr>
              <w:t>since it is already covered by the requirement in sub-clause 6.6.1.2.</w:t>
            </w:r>
            <w:r w:rsidRPr="009C4728">
              <w:rPr>
                <w:rFonts w:cs="Arial"/>
              </w:rPr>
              <w:t xml:space="preserve">  For BS operating in Band 27, it</w:t>
            </w:r>
            <w:r w:rsidRPr="009C4728">
              <w:rPr>
                <w:rFonts w:eastAsia="MS PGothic" w:cs="Arial"/>
                <w:kern w:val="24"/>
                <w:szCs w:val="22"/>
              </w:rPr>
              <w:t xml:space="preserve"> applies 3 MHz below the Band 27 downlink operating band.</w:t>
            </w:r>
          </w:p>
        </w:tc>
      </w:tr>
      <w:tr w:rsidR="00D61F39" w:rsidRPr="009C4728" w14:paraId="07D8E455"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4F" w14:textId="77777777" w:rsidR="00D61F39" w:rsidRPr="009C4728" w:rsidRDefault="00D61F39" w:rsidP="0021138B">
            <w:pPr>
              <w:pStyle w:val="TAC"/>
              <w:rPr>
                <w:rFonts w:cs="Arial"/>
                <w:lang w:val="sv-FI"/>
              </w:rPr>
            </w:pPr>
            <w:r w:rsidRPr="009C4728">
              <w:rPr>
                <w:rFonts w:cs="Arial"/>
                <w:lang w:val="sv-FI"/>
              </w:rPr>
              <w:t xml:space="preserve">UTRA FDD Band VI, XIX or </w:t>
            </w:r>
          </w:p>
          <w:p w14:paraId="07D8E450" w14:textId="77777777" w:rsidR="00D61F39" w:rsidRPr="009C4728" w:rsidRDefault="00D61F39" w:rsidP="0021138B">
            <w:pPr>
              <w:pStyle w:val="TAC"/>
              <w:rPr>
                <w:rFonts w:cs="Arial"/>
              </w:rPr>
            </w:pPr>
            <w:r w:rsidRPr="009C4728">
              <w:rPr>
                <w:rFonts w:cs="Arial"/>
              </w:rPr>
              <w:t>E-UTRA Band 6, 18, 19 or NR Band n18</w:t>
            </w:r>
          </w:p>
        </w:tc>
        <w:tc>
          <w:tcPr>
            <w:tcW w:w="1418" w:type="dxa"/>
            <w:tcBorders>
              <w:left w:val="single" w:sz="4" w:space="0" w:color="auto"/>
            </w:tcBorders>
            <w:shd w:val="clear" w:color="auto" w:fill="auto"/>
          </w:tcPr>
          <w:p w14:paraId="07D8E451" w14:textId="77777777" w:rsidR="00D61F39" w:rsidRPr="009C4728" w:rsidRDefault="00D61F39" w:rsidP="0021138B">
            <w:pPr>
              <w:pStyle w:val="TAC"/>
              <w:rPr>
                <w:rFonts w:cs="Arial"/>
              </w:rPr>
            </w:pPr>
            <w:r w:rsidRPr="009C4728">
              <w:rPr>
                <w:rFonts w:cs="Arial"/>
              </w:rPr>
              <w:t xml:space="preserve">860 - 890 MHz </w:t>
            </w:r>
          </w:p>
        </w:tc>
        <w:tc>
          <w:tcPr>
            <w:tcW w:w="1276" w:type="dxa"/>
            <w:shd w:val="clear" w:color="auto" w:fill="auto"/>
          </w:tcPr>
          <w:p w14:paraId="07D8E452"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53"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54"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6, 18, 19</w:t>
            </w:r>
          </w:p>
        </w:tc>
      </w:tr>
      <w:tr w:rsidR="00D61F39" w:rsidRPr="009C4728" w14:paraId="07D8E45B" w14:textId="77777777" w:rsidTr="00FA5A06">
        <w:trPr>
          <w:cantSplit/>
          <w:trHeight w:val="313"/>
          <w:jc w:val="center"/>
        </w:trPr>
        <w:tc>
          <w:tcPr>
            <w:tcW w:w="1698" w:type="dxa"/>
            <w:tcBorders>
              <w:top w:val="nil"/>
              <w:left w:val="single" w:sz="4" w:space="0" w:color="auto"/>
              <w:bottom w:val="nil"/>
              <w:right w:val="single" w:sz="4" w:space="0" w:color="auto"/>
            </w:tcBorders>
            <w:shd w:val="clear" w:color="auto" w:fill="auto"/>
          </w:tcPr>
          <w:p w14:paraId="07D8E456"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57" w14:textId="77777777" w:rsidR="00D61F39" w:rsidRPr="009C4728" w:rsidRDefault="00D61F39" w:rsidP="0021138B">
            <w:pPr>
              <w:pStyle w:val="TAC"/>
              <w:rPr>
                <w:rFonts w:cs="Arial"/>
              </w:rPr>
            </w:pPr>
            <w:r w:rsidRPr="009C4728">
              <w:rPr>
                <w:rFonts w:cs="Arial"/>
              </w:rPr>
              <w:t xml:space="preserve">815 - 830 MHz </w:t>
            </w:r>
          </w:p>
        </w:tc>
        <w:tc>
          <w:tcPr>
            <w:tcW w:w="1276" w:type="dxa"/>
            <w:shd w:val="clear" w:color="auto" w:fill="auto"/>
          </w:tcPr>
          <w:p w14:paraId="07D8E458"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59"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5A"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18 </w:t>
            </w:r>
            <w:r w:rsidRPr="009C4728">
              <w:rPr>
                <w:rFonts w:cs="v5.0.0"/>
              </w:rPr>
              <w:t>since it is already covered by the requirement in sub-clause 6.6.1.2.</w:t>
            </w:r>
          </w:p>
        </w:tc>
      </w:tr>
      <w:tr w:rsidR="00D61F39" w:rsidRPr="009C4728" w14:paraId="07D8E461" w14:textId="77777777" w:rsidTr="00FA5A06">
        <w:trPr>
          <w:cantSplit/>
          <w:trHeight w:val="312"/>
          <w:jc w:val="center"/>
        </w:trPr>
        <w:tc>
          <w:tcPr>
            <w:tcW w:w="1698" w:type="dxa"/>
            <w:tcBorders>
              <w:top w:val="nil"/>
              <w:left w:val="single" w:sz="4" w:space="0" w:color="auto"/>
              <w:bottom w:val="single" w:sz="4" w:space="0" w:color="auto"/>
              <w:right w:val="single" w:sz="4" w:space="0" w:color="auto"/>
            </w:tcBorders>
            <w:shd w:val="clear" w:color="auto" w:fill="auto"/>
          </w:tcPr>
          <w:p w14:paraId="07D8E45C"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5D" w14:textId="77777777" w:rsidR="00D61F39" w:rsidRPr="009C4728" w:rsidRDefault="00D61F39" w:rsidP="0021138B">
            <w:pPr>
              <w:pStyle w:val="TAC"/>
              <w:rPr>
                <w:rFonts w:cs="Arial"/>
              </w:rPr>
            </w:pPr>
            <w:r w:rsidRPr="009C4728">
              <w:rPr>
                <w:rFonts w:cs="Arial"/>
              </w:rPr>
              <w:t>830 - 845 MHz</w:t>
            </w:r>
          </w:p>
        </w:tc>
        <w:tc>
          <w:tcPr>
            <w:tcW w:w="1276" w:type="dxa"/>
            <w:shd w:val="clear" w:color="auto" w:fill="auto"/>
          </w:tcPr>
          <w:p w14:paraId="07D8E45E"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5F"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60" w14:textId="77777777" w:rsidR="00D61F39" w:rsidRPr="009C4728" w:rsidRDefault="00D61F39" w:rsidP="0021138B">
            <w:pPr>
              <w:pStyle w:val="TAC"/>
              <w:jc w:val="left"/>
              <w:rPr>
                <w:rFonts w:cs="Arial"/>
              </w:rPr>
            </w:pPr>
            <w:r w:rsidRPr="009C4728">
              <w:rPr>
                <w:rFonts w:cs="Arial"/>
              </w:rPr>
              <w:t xml:space="preserve">This requirement does not apply to BS operating in band 6, 19, </w:t>
            </w:r>
            <w:r w:rsidRPr="009C4728">
              <w:rPr>
                <w:rFonts w:cs="v5.0.0"/>
              </w:rPr>
              <w:t>since it is already covered by the requirement in sub-clause 6.6.1.2.</w:t>
            </w:r>
          </w:p>
        </w:tc>
      </w:tr>
      <w:tr w:rsidR="00D61F39" w:rsidRPr="009C4728" w14:paraId="07D8E468" w14:textId="77777777" w:rsidTr="00FA5A06">
        <w:trPr>
          <w:cantSplit/>
          <w:jc w:val="center"/>
        </w:trPr>
        <w:tc>
          <w:tcPr>
            <w:tcW w:w="1698" w:type="dxa"/>
            <w:tcBorders>
              <w:top w:val="single" w:sz="4" w:space="0" w:color="auto"/>
              <w:left w:val="single" w:sz="4" w:space="0" w:color="auto"/>
              <w:bottom w:val="nil"/>
              <w:right w:val="single" w:sz="4" w:space="0" w:color="auto"/>
            </w:tcBorders>
            <w:shd w:val="clear" w:color="auto" w:fill="auto"/>
          </w:tcPr>
          <w:p w14:paraId="07D8E462" w14:textId="77777777" w:rsidR="00D61F39" w:rsidRPr="009C4728" w:rsidRDefault="00D61F39" w:rsidP="0021138B">
            <w:pPr>
              <w:pStyle w:val="TAC"/>
              <w:rPr>
                <w:rFonts w:cs="Arial"/>
              </w:rPr>
            </w:pPr>
            <w:r w:rsidRPr="009C4728">
              <w:rPr>
                <w:rFonts w:cs="Arial"/>
              </w:rPr>
              <w:t xml:space="preserve">UTRA FDD Band VII or </w:t>
            </w:r>
          </w:p>
          <w:p w14:paraId="07D8E463" w14:textId="77777777" w:rsidR="00D61F39" w:rsidRPr="009C4728" w:rsidRDefault="00D61F39" w:rsidP="0021138B">
            <w:pPr>
              <w:pStyle w:val="TAC"/>
              <w:rPr>
                <w:rFonts w:cs="Arial"/>
              </w:rPr>
            </w:pPr>
            <w:r w:rsidRPr="009C4728">
              <w:rPr>
                <w:rFonts w:cs="Arial"/>
              </w:rPr>
              <w:t>E-UTRA Band 7 or NR Band n7</w:t>
            </w:r>
          </w:p>
        </w:tc>
        <w:tc>
          <w:tcPr>
            <w:tcW w:w="1418" w:type="dxa"/>
            <w:tcBorders>
              <w:left w:val="single" w:sz="4" w:space="0" w:color="auto"/>
            </w:tcBorders>
            <w:shd w:val="clear" w:color="auto" w:fill="auto"/>
          </w:tcPr>
          <w:p w14:paraId="07D8E464" w14:textId="77777777" w:rsidR="00D61F39" w:rsidRPr="009C4728" w:rsidRDefault="00D61F39" w:rsidP="0021138B">
            <w:pPr>
              <w:pStyle w:val="TAC"/>
              <w:rPr>
                <w:rFonts w:cs="Arial"/>
              </w:rPr>
            </w:pPr>
            <w:r w:rsidRPr="009C4728">
              <w:rPr>
                <w:rFonts w:cs="Arial"/>
              </w:rPr>
              <w:t>2620 - 2690 MHz</w:t>
            </w:r>
          </w:p>
        </w:tc>
        <w:tc>
          <w:tcPr>
            <w:tcW w:w="1276" w:type="dxa"/>
            <w:shd w:val="clear" w:color="auto" w:fill="auto"/>
          </w:tcPr>
          <w:p w14:paraId="07D8E465"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66"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67" w14:textId="77777777" w:rsidR="00D61F39" w:rsidRPr="009C4728" w:rsidRDefault="00D61F39" w:rsidP="0021138B">
            <w:pPr>
              <w:pStyle w:val="TAL"/>
              <w:rPr>
                <w:rFonts w:cs="Arial"/>
              </w:rPr>
            </w:pPr>
            <w:r w:rsidRPr="009C4728">
              <w:rPr>
                <w:rFonts w:cs="Arial"/>
              </w:rPr>
              <w:t>This requirement does not apply to</w:t>
            </w:r>
            <w:r w:rsidRPr="009C4728">
              <w:rPr>
                <w:rFonts w:cs="v5.0.0"/>
              </w:rPr>
              <w:t xml:space="preserve"> </w:t>
            </w:r>
            <w:r w:rsidRPr="009C4728">
              <w:rPr>
                <w:rFonts w:cs="Arial"/>
              </w:rPr>
              <w:t>BS operating in band 7.</w:t>
            </w:r>
          </w:p>
        </w:tc>
      </w:tr>
      <w:tr w:rsidR="00D61F39" w:rsidRPr="009C4728" w14:paraId="07D8E46E"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69"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6A" w14:textId="77777777" w:rsidR="00D61F39" w:rsidRPr="009C4728" w:rsidRDefault="00D61F39" w:rsidP="0021138B">
            <w:pPr>
              <w:pStyle w:val="TAC"/>
              <w:rPr>
                <w:rFonts w:cs="Arial"/>
              </w:rPr>
            </w:pPr>
            <w:r w:rsidRPr="009C4728">
              <w:rPr>
                <w:rFonts w:cs="Arial"/>
              </w:rPr>
              <w:t>2500 - 2570 MHz</w:t>
            </w:r>
          </w:p>
        </w:tc>
        <w:tc>
          <w:tcPr>
            <w:tcW w:w="1276" w:type="dxa"/>
            <w:shd w:val="clear" w:color="auto" w:fill="auto"/>
          </w:tcPr>
          <w:p w14:paraId="07D8E46B"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6C"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6D" w14:textId="77777777" w:rsidR="00D61F39" w:rsidRPr="009C4728" w:rsidRDefault="00D61F39" w:rsidP="0021138B">
            <w:pPr>
              <w:pStyle w:val="TAL"/>
              <w:rPr>
                <w:rFonts w:cs="Arial"/>
              </w:rPr>
            </w:pPr>
            <w:r w:rsidRPr="009C4728">
              <w:rPr>
                <w:rFonts w:cs="Arial"/>
              </w:rPr>
              <w:t>This requirement does not apply to BS operating in band 7, since it is already covered by the requirement in sub-clause 6.6.1.2.</w:t>
            </w:r>
          </w:p>
        </w:tc>
      </w:tr>
      <w:tr w:rsidR="00D61F39" w:rsidRPr="009C4728" w14:paraId="07D8E475"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6F" w14:textId="77777777" w:rsidR="00D61F39" w:rsidRPr="009C4728" w:rsidRDefault="00D61F39" w:rsidP="0021138B">
            <w:pPr>
              <w:pStyle w:val="TAC"/>
              <w:rPr>
                <w:rFonts w:cs="Arial"/>
              </w:rPr>
            </w:pPr>
            <w:r w:rsidRPr="009C4728">
              <w:rPr>
                <w:rFonts w:cs="Arial"/>
              </w:rPr>
              <w:t xml:space="preserve">UTRA FDD Band VIII or </w:t>
            </w:r>
          </w:p>
          <w:p w14:paraId="07D8E470" w14:textId="77777777" w:rsidR="00D61F39" w:rsidRPr="009C4728" w:rsidRDefault="00D61F39" w:rsidP="0021138B">
            <w:pPr>
              <w:pStyle w:val="TAC"/>
              <w:rPr>
                <w:rFonts w:cs="Arial"/>
              </w:rPr>
            </w:pPr>
            <w:r w:rsidRPr="009C4728">
              <w:rPr>
                <w:rFonts w:cs="Arial"/>
              </w:rPr>
              <w:t>E-UTRA Band 8 or NR Band n8</w:t>
            </w:r>
          </w:p>
        </w:tc>
        <w:tc>
          <w:tcPr>
            <w:tcW w:w="1418" w:type="dxa"/>
            <w:tcBorders>
              <w:left w:val="single" w:sz="4" w:space="0" w:color="auto"/>
            </w:tcBorders>
            <w:shd w:val="clear" w:color="auto" w:fill="auto"/>
          </w:tcPr>
          <w:p w14:paraId="07D8E471" w14:textId="77777777" w:rsidR="00D61F39" w:rsidRPr="009C4728" w:rsidRDefault="00D61F39" w:rsidP="0021138B">
            <w:pPr>
              <w:pStyle w:val="TAC"/>
              <w:rPr>
                <w:rFonts w:cs="Arial"/>
              </w:rPr>
            </w:pPr>
            <w:r w:rsidRPr="009C4728">
              <w:rPr>
                <w:rFonts w:cs="Arial"/>
              </w:rPr>
              <w:t>925 - 960 MHz</w:t>
            </w:r>
          </w:p>
        </w:tc>
        <w:tc>
          <w:tcPr>
            <w:tcW w:w="1276" w:type="dxa"/>
            <w:shd w:val="clear" w:color="auto" w:fill="auto"/>
          </w:tcPr>
          <w:p w14:paraId="07D8E472"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73"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74"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8.</w:t>
            </w:r>
          </w:p>
        </w:tc>
      </w:tr>
      <w:tr w:rsidR="00D61F39" w:rsidRPr="009C4728" w14:paraId="07D8E47B"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76"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77" w14:textId="77777777" w:rsidR="00D61F39" w:rsidRPr="009C4728" w:rsidRDefault="00D61F39" w:rsidP="0021138B">
            <w:pPr>
              <w:pStyle w:val="TAC"/>
              <w:rPr>
                <w:rFonts w:cs="Arial"/>
              </w:rPr>
            </w:pPr>
            <w:r w:rsidRPr="009C4728">
              <w:rPr>
                <w:rFonts w:cs="Arial"/>
              </w:rPr>
              <w:t>880 - 915 MHz</w:t>
            </w:r>
          </w:p>
        </w:tc>
        <w:tc>
          <w:tcPr>
            <w:tcW w:w="1276" w:type="dxa"/>
            <w:shd w:val="clear" w:color="auto" w:fill="auto"/>
          </w:tcPr>
          <w:p w14:paraId="07D8E478"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79"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7A"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8,</w:t>
            </w:r>
            <w:r w:rsidRPr="009C4728">
              <w:rPr>
                <w:rFonts w:cs="v5.0.0"/>
              </w:rPr>
              <w:t xml:space="preserve"> since it is already covered by the requirement in sub-clause 6.6.1.2.</w:t>
            </w:r>
          </w:p>
        </w:tc>
      </w:tr>
      <w:tr w:rsidR="00D61F39" w:rsidRPr="009C4728" w14:paraId="07D8E482" w14:textId="77777777" w:rsidTr="00FA5A06">
        <w:trPr>
          <w:cantSplit/>
          <w:trHeight w:val="454"/>
          <w:jc w:val="center"/>
        </w:trPr>
        <w:tc>
          <w:tcPr>
            <w:tcW w:w="1698" w:type="dxa"/>
            <w:tcBorders>
              <w:top w:val="single" w:sz="4" w:space="0" w:color="auto"/>
              <w:left w:val="single" w:sz="4" w:space="0" w:color="auto"/>
              <w:bottom w:val="nil"/>
              <w:right w:val="single" w:sz="4" w:space="0" w:color="auto"/>
            </w:tcBorders>
            <w:shd w:val="clear" w:color="auto" w:fill="auto"/>
          </w:tcPr>
          <w:p w14:paraId="07D8E47C" w14:textId="77777777" w:rsidR="00D61F39" w:rsidRPr="009C4728" w:rsidRDefault="00D61F39" w:rsidP="0021138B">
            <w:pPr>
              <w:pStyle w:val="TAC"/>
              <w:rPr>
                <w:rFonts w:cs="Arial"/>
                <w:lang w:val="sv-FI"/>
              </w:rPr>
            </w:pPr>
            <w:r w:rsidRPr="009C4728">
              <w:rPr>
                <w:rFonts w:cs="Arial"/>
                <w:lang w:val="sv-FI"/>
              </w:rPr>
              <w:t xml:space="preserve">UTRA FDD Band IX or </w:t>
            </w:r>
          </w:p>
          <w:p w14:paraId="07D8E47D" w14:textId="77777777" w:rsidR="00D61F39" w:rsidRPr="009C4728" w:rsidRDefault="00D61F39" w:rsidP="0021138B">
            <w:pPr>
              <w:pStyle w:val="TAC"/>
              <w:rPr>
                <w:rFonts w:cs="Arial"/>
                <w:lang w:val="sv-FI"/>
              </w:rPr>
            </w:pPr>
            <w:r w:rsidRPr="009C4728">
              <w:rPr>
                <w:rFonts w:cs="Arial"/>
                <w:lang w:val="sv-FI"/>
              </w:rPr>
              <w:t>E-UTRA Band 9</w:t>
            </w:r>
          </w:p>
        </w:tc>
        <w:tc>
          <w:tcPr>
            <w:tcW w:w="1418" w:type="dxa"/>
            <w:tcBorders>
              <w:left w:val="single" w:sz="4" w:space="0" w:color="auto"/>
            </w:tcBorders>
            <w:shd w:val="clear" w:color="auto" w:fill="auto"/>
          </w:tcPr>
          <w:p w14:paraId="07D8E47E" w14:textId="77777777" w:rsidR="00D61F39" w:rsidRPr="009C4728" w:rsidRDefault="00D61F39" w:rsidP="0021138B">
            <w:pPr>
              <w:pStyle w:val="TAC"/>
              <w:rPr>
                <w:rFonts w:cs="Arial"/>
                <w:lang w:eastAsia="zh-CN"/>
              </w:rPr>
            </w:pPr>
            <w:r w:rsidRPr="009C4728">
              <w:rPr>
                <w:rFonts w:cs="Arial"/>
              </w:rPr>
              <w:t>1844.9 - 1879.9 MHz</w:t>
            </w:r>
          </w:p>
        </w:tc>
        <w:tc>
          <w:tcPr>
            <w:tcW w:w="1276" w:type="dxa"/>
            <w:shd w:val="clear" w:color="auto" w:fill="auto"/>
          </w:tcPr>
          <w:p w14:paraId="07D8E47F"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80"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81"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3 or 9.</w:t>
            </w:r>
          </w:p>
        </w:tc>
      </w:tr>
      <w:tr w:rsidR="00D61F39" w:rsidRPr="009C4728" w14:paraId="07D8E488"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83"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84" w14:textId="77777777" w:rsidR="00D61F39" w:rsidRPr="009C4728" w:rsidRDefault="00D61F39" w:rsidP="0021138B">
            <w:pPr>
              <w:pStyle w:val="TAC"/>
              <w:rPr>
                <w:rFonts w:cs="Arial"/>
              </w:rPr>
            </w:pPr>
            <w:r w:rsidRPr="009C4728">
              <w:rPr>
                <w:rFonts w:cs="Arial"/>
              </w:rPr>
              <w:t>1749.9 - 1784.9 MHz</w:t>
            </w:r>
          </w:p>
        </w:tc>
        <w:tc>
          <w:tcPr>
            <w:tcW w:w="1276" w:type="dxa"/>
            <w:shd w:val="clear" w:color="auto" w:fill="auto"/>
          </w:tcPr>
          <w:p w14:paraId="07D8E485"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86"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87"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3 or 9,</w:t>
            </w:r>
            <w:r w:rsidRPr="009C4728">
              <w:rPr>
                <w:rFonts w:cs="v5.0.0"/>
              </w:rPr>
              <w:t xml:space="preserve"> since it is already covered by the requirement in sub-clause 6.6.1.2.</w:t>
            </w:r>
          </w:p>
        </w:tc>
      </w:tr>
      <w:tr w:rsidR="00D61F39" w:rsidRPr="009C4728" w14:paraId="07D8E48F"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89" w14:textId="77777777" w:rsidR="00D61F39" w:rsidRPr="009C4728" w:rsidRDefault="00D61F39" w:rsidP="0021138B">
            <w:pPr>
              <w:pStyle w:val="TAC"/>
              <w:rPr>
                <w:rFonts w:cs="Arial"/>
                <w:lang w:val="sv-FI"/>
              </w:rPr>
            </w:pPr>
            <w:r w:rsidRPr="009C4728">
              <w:rPr>
                <w:rFonts w:cs="Arial"/>
                <w:lang w:val="sv-FI"/>
              </w:rPr>
              <w:t xml:space="preserve">UTRA FDD Band X or </w:t>
            </w:r>
          </w:p>
          <w:p w14:paraId="07D8E48A" w14:textId="77777777" w:rsidR="00D61F39" w:rsidRPr="009C4728" w:rsidRDefault="00D61F39" w:rsidP="0021138B">
            <w:pPr>
              <w:pStyle w:val="TAC"/>
              <w:rPr>
                <w:rFonts w:cs="Arial"/>
                <w:lang w:val="sv-FI"/>
              </w:rPr>
            </w:pPr>
            <w:r w:rsidRPr="009C4728">
              <w:rPr>
                <w:rFonts w:cs="Arial"/>
                <w:lang w:val="sv-FI"/>
              </w:rPr>
              <w:t>E-UTRA Band 10</w:t>
            </w:r>
          </w:p>
        </w:tc>
        <w:tc>
          <w:tcPr>
            <w:tcW w:w="1418" w:type="dxa"/>
            <w:tcBorders>
              <w:left w:val="single" w:sz="4" w:space="0" w:color="auto"/>
            </w:tcBorders>
            <w:shd w:val="clear" w:color="auto" w:fill="auto"/>
          </w:tcPr>
          <w:p w14:paraId="07D8E48B" w14:textId="77777777" w:rsidR="00D61F39" w:rsidRPr="009C4728" w:rsidRDefault="00D61F39" w:rsidP="0021138B">
            <w:pPr>
              <w:pStyle w:val="TAC"/>
              <w:rPr>
                <w:rFonts w:cs="Arial"/>
              </w:rPr>
            </w:pPr>
            <w:r w:rsidRPr="009C4728">
              <w:rPr>
                <w:rFonts w:cs="Arial"/>
              </w:rPr>
              <w:t>2110 - 2170 MHz</w:t>
            </w:r>
          </w:p>
        </w:tc>
        <w:tc>
          <w:tcPr>
            <w:tcW w:w="1276" w:type="dxa"/>
            <w:shd w:val="clear" w:color="auto" w:fill="auto"/>
          </w:tcPr>
          <w:p w14:paraId="07D8E48C"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8D"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8E"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4, 10, 66</w:t>
            </w:r>
          </w:p>
        </w:tc>
      </w:tr>
      <w:tr w:rsidR="00D61F39" w:rsidRPr="009C4728" w14:paraId="07D8E495"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90"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91" w14:textId="77777777" w:rsidR="00D61F39" w:rsidRPr="009C4728" w:rsidRDefault="00D61F39" w:rsidP="0021138B">
            <w:pPr>
              <w:pStyle w:val="TAC"/>
              <w:rPr>
                <w:rFonts w:cs="Arial"/>
              </w:rPr>
            </w:pPr>
            <w:r w:rsidRPr="009C4728">
              <w:rPr>
                <w:rFonts w:cs="Arial"/>
              </w:rPr>
              <w:t>1710 - 1770 MHz</w:t>
            </w:r>
          </w:p>
        </w:tc>
        <w:tc>
          <w:tcPr>
            <w:tcW w:w="1276" w:type="dxa"/>
            <w:shd w:val="clear" w:color="auto" w:fill="auto"/>
          </w:tcPr>
          <w:p w14:paraId="07D8E492"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93"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94"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10, 66, </w:t>
            </w:r>
            <w:r w:rsidRPr="009C4728">
              <w:rPr>
                <w:rFonts w:cs="v5.0.0"/>
              </w:rPr>
              <w:t>since it is already covered by the requirement in sub-clause 6.6.1.2.</w:t>
            </w:r>
            <w:r w:rsidRPr="009C4728">
              <w:rPr>
                <w:rFonts w:cs="Arial"/>
              </w:rPr>
              <w:t xml:space="preserve"> For BS operating in Band 4, it applies for 1755 MHz to 1770 MHz, while the rest is covered in sub-clause 6.6.1.2.</w:t>
            </w:r>
          </w:p>
        </w:tc>
      </w:tr>
      <w:tr w:rsidR="00D61F39" w:rsidRPr="009C4728" w14:paraId="07D8E49C"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96" w14:textId="77777777" w:rsidR="00D61F39" w:rsidRPr="009C4728" w:rsidRDefault="00D61F39" w:rsidP="0021138B">
            <w:pPr>
              <w:pStyle w:val="TAC"/>
              <w:rPr>
                <w:rFonts w:cs="Arial"/>
              </w:rPr>
            </w:pPr>
            <w:r w:rsidRPr="009C4728">
              <w:rPr>
                <w:rFonts w:cs="Arial"/>
              </w:rPr>
              <w:t xml:space="preserve">UTRA FDD Band XI or XXI or </w:t>
            </w:r>
          </w:p>
          <w:p w14:paraId="07D8E497" w14:textId="77777777" w:rsidR="00D61F39" w:rsidRPr="009C4728" w:rsidRDefault="00D61F39" w:rsidP="0021138B">
            <w:pPr>
              <w:pStyle w:val="TAC"/>
              <w:rPr>
                <w:rFonts w:cs="Arial"/>
              </w:rPr>
            </w:pPr>
            <w:r w:rsidRPr="009C4728">
              <w:rPr>
                <w:rFonts w:cs="Arial"/>
              </w:rPr>
              <w:t>E-UTRA Band 11 or 21</w:t>
            </w:r>
          </w:p>
        </w:tc>
        <w:tc>
          <w:tcPr>
            <w:tcW w:w="1418" w:type="dxa"/>
            <w:tcBorders>
              <w:left w:val="single" w:sz="4" w:space="0" w:color="auto"/>
            </w:tcBorders>
            <w:shd w:val="clear" w:color="auto" w:fill="auto"/>
          </w:tcPr>
          <w:p w14:paraId="07D8E498" w14:textId="77777777" w:rsidR="00D61F39" w:rsidRPr="009C4728" w:rsidRDefault="00D61F39" w:rsidP="0021138B">
            <w:pPr>
              <w:pStyle w:val="TAC"/>
              <w:rPr>
                <w:rFonts w:cs="Arial"/>
              </w:rPr>
            </w:pPr>
            <w:r w:rsidRPr="009C4728">
              <w:rPr>
                <w:rFonts w:cs="Arial"/>
              </w:rPr>
              <w:t>1475.9 - 1510.9 MHz</w:t>
            </w:r>
          </w:p>
        </w:tc>
        <w:tc>
          <w:tcPr>
            <w:tcW w:w="1276" w:type="dxa"/>
            <w:shd w:val="clear" w:color="auto" w:fill="auto"/>
          </w:tcPr>
          <w:p w14:paraId="07D8E499"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9A"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9B"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11, 21, 32, 50, 74, 75</w:t>
            </w:r>
          </w:p>
        </w:tc>
      </w:tr>
      <w:tr w:rsidR="00D61F39" w:rsidRPr="009C4728" w14:paraId="07D8E4A2" w14:textId="77777777" w:rsidTr="00FA5A06">
        <w:trPr>
          <w:cantSplit/>
          <w:trHeight w:val="313"/>
          <w:jc w:val="center"/>
        </w:trPr>
        <w:tc>
          <w:tcPr>
            <w:tcW w:w="1698" w:type="dxa"/>
            <w:tcBorders>
              <w:top w:val="nil"/>
              <w:left w:val="single" w:sz="4" w:space="0" w:color="auto"/>
              <w:bottom w:val="nil"/>
              <w:right w:val="single" w:sz="4" w:space="0" w:color="auto"/>
            </w:tcBorders>
            <w:shd w:val="clear" w:color="auto" w:fill="auto"/>
          </w:tcPr>
          <w:p w14:paraId="07D8E49D"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9E" w14:textId="77777777" w:rsidR="00D61F39" w:rsidRPr="009C4728" w:rsidRDefault="00D61F39" w:rsidP="0021138B">
            <w:pPr>
              <w:pStyle w:val="TAC"/>
              <w:rPr>
                <w:rFonts w:cs="Arial"/>
              </w:rPr>
            </w:pPr>
            <w:r w:rsidRPr="009C4728">
              <w:rPr>
                <w:rFonts w:cs="Arial"/>
              </w:rPr>
              <w:t xml:space="preserve">1427.9 - 1447.9 MHz </w:t>
            </w:r>
          </w:p>
        </w:tc>
        <w:tc>
          <w:tcPr>
            <w:tcW w:w="1276" w:type="dxa"/>
            <w:shd w:val="clear" w:color="auto" w:fill="auto"/>
          </w:tcPr>
          <w:p w14:paraId="07D8E49F"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A0"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A1"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 xml:space="preserve">BS operating in band 11 or 74, </w:t>
            </w:r>
            <w:r w:rsidRPr="009C4728">
              <w:rPr>
                <w:rFonts w:cs="v5.0.0"/>
              </w:rPr>
              <w:t xml:space="preserve">since it is already covered by the requirement in sub-clause 6.6.1.2. </w:t>
            </w:r>
            <w:r w:rsidRPr="009C4728">
              <w:rPr>
                <w:rFonts w:cs="Arial"/>
              </w:rPr>
              <w:t>This requirement does not apply to</w:t>
            </w:r>
            <w:r w:rsidRPr="009C4728">
              <w:rPr>
                <w:rFonts w:cs="v5.0.0"/>
              </w:rPr>
              <w:t xml:space="preserve"> </w:t>
            </w:r>
            <w:r w:rsidRPr="009C4728">
              <w:rPr>
                <w:rFonts w:cs="Arial"/>
              </w:rPr>
              <w:t>BS operating in band 32, 50, 51, 75, 76.</w:t>
            </w:r>
          </w:p>
        </w:tc>
      </w:tr>
      <w:tr w:rsidR="00D61F39" w:rsidRPr="009C4728" w14:paraId="07D8E4A8" w14:textId="77777777" w:rsidTr="00FA5A06">
        <w:trPr>
          <w:cantSplit/>
          <w:trHeight w:val="312"/>
          <w:jc w:val="center"/>
        </w:trPr>
        <w:tc>
          <w:tcPr>
            <w:tcW w:w="1698" w:type="dxa"/>
            <w:tcBorders>
              <w:top w:val="nil"/>
              <w:left w:val="single" w:sz="4" w:space="0" w:color="auto"/>
              <w:bottom w:val="single" w:sz="4" w:space="0" w:color="auto"/>
              <w:right w:val="single" w:sz="4" w:space="0" w:color="auto"/>
            </w:tcBorders>
            <w:shd w:val="clear" w:color="auto" w:fill="auto"/>
          </w:tcPr>
          <w:p w14:paraId="07D8E4A3"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A4" w14:textId="77777777" w:rsidR="00D61F39" w:rsidRPr="009C4728" w:rsidRDefault="00D61F39" w:rsidP="0021138B">
            <w:pPr>
              <w:pStyle w:val="TAC"/>
              <w:rPr>
                <w:rFonts w:cs="Arial"/>
              </w:rPr>
            </w:pPr>
            <w:r w:rsidRPr="009C4728">
              <w:rPr>
                <w:rFonts w:cs="Arial"/>
              </w:rPr>
              <w:t>1447.9 – 1462.9 MHz</w:t>
            </w:r>
          </w:p>
        </w:tc>
        <w:tc>
          <w:tcPr>
            <w:tcW w:w="1276" w:type="dxa"/>
            <w:shd w:val="clear" w:color="auto" w:fill="auto"/>
          </w:tcPr>
          <w:p w14:paraId="07D8E4A5"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A6"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A7" w14:textId="77777777" w:rsidR="00D61F39" w:rsidRPr="009C4728" w:rsidRDefault="00D61F39" w:rsidP="0021138B">
            <w:pPr>
              <w:pStyle w:val="TAC"/>
              <w:jc w:val="left"/>
              <w:rPr>
                <w:rFonts w:cs="Arial"/>
              </w:rPr>
            </w:pPr>
            <w:r w:rsidRPr="009C4728">
              <w:rPr>
                <w:rFonts w:cs="Arial"/>
              </w:rPr>
              <w:t xml:space="preserve">This requirement does not apply to BS operating in band 21 or 74, </w:t>
            </w:r>
            <w:r w:rsidRPr="009C4728">
              <w:rPr>
                <w:rFonts w:cs="v5.0.0"/>
              </w:rPr>
              <w:t xml:space="preserve">since it is already covered by the requirement in sub-clause 6.6.1.2. </w:t>
            </w:r>
            <w:r w:rsidRPr="009C4728">
              <w:rPr>
                <w:rFonts w:cs="Arial"/>
              </w:rPr>
              <w:t>This requirement does not apply to</w:t>
            </w:r>
            <w:r w:rsidRPr="009C4728">
              <w:rPr>
                <w:rFonts w:cs="v5.0.0"/>
              </w:rPr>
              <w:t xml:space="preserve"> </w:t>
            </w:r>
            <w:r w:rsidRPr="009C4728">
              <w:rPr>
                <w:rFonts w:cs="Arial"/>
              </w:rPr>
              <w:t>BS operating in band 32, 50, 75 or n75.</w:t>
            </w:r>
          </w:p>
        </w:tc>
      </w:tr>
      <w:tr w:rsidR="00D61F39" w:rsidRPr="009C4728" w14:paraId="07D8E4AF"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A9" w14:textId="77777777" w:rsidR="00D61F39" w:rsidRPr="009C4728" w:rsidRDefault="00D61F39" w:rsidP="0021138B">
            <w:pPr>
              <w:pStyle w:val="TAC"/>
              <w:rPr>
                <w:rFonts w:cs="Arial"/>
              </w:rPr>
            </w:pPr>
            <w:r w:rsidRPr="009C4728">
              <w:rPr>
                <w:rFonts w:cs="Arial"/>
              </w:rPr>
              <w:t xml:space="preserve">UTRA FDD Band XII or </w:t>
            </w:r>
          </w:p>
          <w:p w14:paraId="07D8E4AA" w14:textId="77777777" w:rsidR="00D61F39" w:rsidRPr="009C4728" w:rsidRDefault="00D61F39" w:rsidP="0021138B">
            <w:pPr>
              <w:pStyle w:val="TAC"/>
              <w:rPr>
                <w:rFonts w:cs="Arial"/>
              </w:rPr>
            </w:pPr>
            <w:r w:rsidRPr="009C4728">
              <w:rPr>
                <w:rFonts w:cs="Arial"/>
              </w:rPr>
              <w:t>E-UTRA Band 12 or NR Band n12</w:t>
            </w:r>
          </w:p>
        </w:tc>
        <w:tc>
          <w:tcPr>
            <w:tcW w:w="1418" w:type="dxa"/>
            <w:tcBorders>
              <w:left w:val="single" w:sz="4" w:space="0" w:color="auto"/>
            </w:tcBorders>
            <w:shd w:val="clear" w:color="auto" w:fill="auto"/>
          </w:tcPr>
          <w:p w14:paraId="07D8E4AB" w14:textId="77777777" w:rsidR="00D61F39" w:rsidRPr="009C4728" w:rsidRDefault="00D61F39" w:rsidP="0021138B">
            <w:pPr>
              <w:pStyle w:val="TAC"/>
              <w:rPr>
                <w:rFonts w:cs="Arial"/>
              </w:rPr>
            </w:pPr>
            <w:r w:rsidRPr="009C4728">
              <w:rPr>
                <w:rFonts w:cs="Arial"/>
              </w:rPr>
              <w:t>729 - 746 MHz</w:t>
            </w:r>
          </w:p>
        </w:tc>
        <w:tc>
          <w:tcPr>
            <w:tcW w:w="1276" w:type="dxa"/>
            <w:shd w:val="clear" w:color="auto" w:fill="auto"/>
          </w:tcPr>
          <w:p w14:paraId="07D8E4AC"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AD"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AE"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12 or 85.</w:t>
            </w:r>
          </w:p>
        </w:tc>
      </w:tr>
      <w:tr w:rsidR="00D61F39" w:rsidRPr="009C4728" w14:paraId="07D8E4B5"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B0"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B1" w14:textId="77777777" w:rsidR="00D61F39" w:rsidRPr="009C4728" w:rsidRDefault="00D61F39" w:rsidP="0021138B">
            <w:pPr>
              <w:pStyle w:val="TAC"/>
              <w:rPr>
                <w:rFonts w:cs="Arial"/>
              </w:rPr>
            </w:pPr>
            <w:r w:rsidRPr="009C4728">
              <w:rPr>
                <w:rFonts w:cs="Arial"/>
              </w:rPr>
              <w:t>699 - 716 MHz</w:t>
            </w:r>
          </w:p>
        </w:tc>
        <w:tc>
          <w:tcPr>
            <w:tcW w:w="1276" w:type="dxa"/>
            <w:shd w:val="clear" w:color="auto" w:fill="auto"/>
          </w:tcPr>
          <w:p w14:paraId="07D8E4B2"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B3"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B4" w14:textId="77777777" w:rsidR="00D61F39" w:rsidRPr="009C4728" w:rsidRDefault="00D61F3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BS operating in band 12 or 85,</w:t>
            </w:r>
            <w:r w:rsidRPr="009C4728">
              <w:rPr>
                <w:rFonts w:cs="v5.0.0"/>
              </w:rPr>
              <w:t xml:space="preserve"> since it is already covered by the requirement in sub-clause 6.6.1.2. For BS operating in Band 29, it applies 1 MHz below the Band 29 downlink operating band (Note 7)</w:t>
            </w:r>
          </w:p>
        </w:tc>
      </w:tr>
      <w:tr w:rsidR="00D61F39" w:rsidRPr="009C4728" w14:paraId="07D8E4BC"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B6" w14:textId="77777777" w:rsidR="00D61F39" w:rsidRPr="009C4728" w:rsidRDefault="00D61F39" w:rsidP="0021138B">
            <w:pPr>
              <w:pStyle w:val="TAC"/>
              <w:rPr>
                <w:rFonts w:cs="Arial"/>
                <w:lang w:val="sv-FI"/>
              </w:rPr>
            </w:pPr>
            <w:r w:rsidRPr="009C4728">
              <w:rPr>
                <w:rFonts w:cs="Arial"/>
                <w:lang w:val="sv-FI"/>
              </w:rPr>
              <w:lastRenderedPageBreak/>
              <w:t xml:space="preserve">UTRA FDD Band XIII or </w:t>
            </w:r>
          </w:p>
          <w:p w14:paraId="07D8E4B7" w14:textId="77777777" w:rsidR="00D61F39" w:rsidRPr="009C4728" w:rsidRDefault="00D61F39" w:rsidP="0021138B">
            <w:pPr>
              <w:pStyle w:val="TAC"/>
              <w:rPr>
                <w:rFonts w:cs="Arial"/>
                <w:lang w:val="sv-FI"/>
              </w:rPr>
            </w:pPr>
            <w:r w:rsidRPr="009C4728">
              <w:rPr>
                <w:rFonts w:cs="Arial"/>
                <w:lang w:val="sv-FI"/>
              </w:rPr>
              <w:t>E-UTRA Band 13</w:t>
            </w:r>
            <w:r>
              <w:rPr>
                <w:rFonts w:cs="Arial"/>
                <w:lang w:val="sv-FI"/>
              </w:rPr>
              <w:t xml:space="preserve"> or NR Band n13</w:t>
            </w:r>
          </w:p>
        </w:tc>
        <w:tc>
          <w:tcPr>
            <w:tcW w:w="1418" w:type="dxa"/>
            <w:tcBorders>
              <w:left w:val="single" w:sz="4" w:space="0" w:color="auto"/>
            </w:tcBorders>
            <w:shd w:val="clear" w:color="auto" w:fill="auto"/>
          </w:tcPr>
          <w:p w14:paraId="07D8E4B8" w14:textId="77777777" w:rsidR="00D61F39" w:rsidRPr="009C4728" w:rsidRDefault="00D61F39" w:rsidP="0021138B">
            <w:pPr>
              <w:pStyle w:val="TAC"/>
              <w:rPr>
                <w:rFonts w:cs="Arial"/>
              </w:rPr>
            </w:pPr>
            <w:r w:rsidRPr="009C4728">
              <w:rPr>
                <w:rFonts w:cs="Arial"/>
              </w:rPr>
              <w:t>746 - 756 MHz</w:t>
            </w:r>
          </w:p>
        </w:tc>
        <w:tc>
          <w:tcPr>
            <w:tcW w:w="1276" w:type="dxa"/>
            <w:shd w:val="clear" w:color="auto" w:fill="auto"/>
          </w:tcPr>
          <w:p w14:paraId="07D8E4B9"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BA"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BB"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13.</w:t>
            </w:r>
          </w:p>
        </w:tc>
      </w:tr>
      <w:tr w:rsidR="00D61F39" w:rsidRPr="009C4728" w14:paraId="07D8E4C2"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BD"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BE" w14:textId="77777777" w:rsidR="00D61F39" w:rsidRPr="009C4728" w:rsidRDefault="00D61F39" w:rsidP="0021138B">
            <w:pPr>
              <w:pStyle w:val="TAC"/>
              <w:rPr>
                <w:rFonts w:cs="Arial"/>
              </w:rPr>
            </w:pPr>
            <w:r w:rsidRPr="009C4728">
              <w:rPr>
                <w:rFonts w:cs="Arial"/>
              </w:rPr>
              <w:t>777 - 787 MHz</w:t>
            </w:r>
          </w:p>
        </w:tc>
        <w:tc>
          <w:tcPr>
            <w:tcW w:w="1276" w:type="dxa"/>
            <w:shd w:val="clear" w:color="auto" w:fill="auto"/>
          </w:tcPr>
          <w:p w14:paraId="07D8E4BF"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C0"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C1"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13,</w:t>
            </w:r>
            <w:r w:rsidRPr="009C4728">
              <w:rPr>
                <w:rFonts w:cs="v5.0.0"/>
              </w:rPr>
              <w:t xml:space="preserve"> since it is already covered by the requirement in sub-clause 6.6.1.2.</w:t>
            </w:r>
          </w:p>
        </w:tc>
      </w:tr>
      <w:tr w:rsidR="00D61F39" w:rsidRPr="009C4728" w14:paraId="07D8E4C9"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C3" w14:textId="77777777" w:rsidR="00D61F39" w:rsidRPr="009C4728" w:rsidRDefault="00D61F39" w:rsidP="0021138B">
            <w:pPr>
              <w:pStyle w:val="TAC"/>
              <w:rPr>
                <w:rFonts w:cs="Arial"/>
              </w:rPr>
            </w:pPr>
            <w:r w:rsidRPr="009C4728">
              <w:rPr>
                <w:rFonts w:cs="Arial"/>
              </w:rPr>
              <w:t xml:space="preserve">UTRA FDD Band XIV or </w:t>
            </w:r>
          </w:p>
          <w:p w14:paraId="07D8E4C4" w14:textId="77777777" w:rsidR="00D61F39" w:rsidRPr="009C4728" w:rsidRDefault="00D61F39" w:rsidP="0021138B">
            <w:pPr>
              <w:pStyle w:val="TAC"/>
              <w:rPr>
                <w:rFonts w:cs="Arial"/>
              </w:rPr>
            </w:pPr>
            <w:r w:rsidRPr="009C4728">
              <w:rPr>
                <w:rFonts w:cs="Arial"/>
              </w:rPr>
              <w:t>E-UTRA Band 14</w:t>
            </w:r>
            <w:r w:rsidRPr="009C4728">
              <w:t xml:space="preserve"> or NR Band n14</w:t>
            </w:r>
          </w:p>
        </w:tc>
        <w:tc>
          <w:tcPr>
            <w:tcW w:w="1418" w:type="dxa"/>
            <w:tcBorders>
              <w:left w:val="single" w:sz="4" w:space="0" w:color="auto"/>
            </w:tcBorders>
            <w:shd w:val="clear" w:color="auto" w:fill="auto"/>
          </w:tcPr>
          <w:p w14:paraId="07D8E4C5" w14:textId="77777777" w:rsidR="00D61F39" w:rsidRPr="009C4728" w:rsidRDefault="00D61F39" w:rsidP="0021138B">
            <w:pPr>
              <w:pStyle w:val="TAC"/>
              <w:rPr>
                <w:rFonts w:cs="Arial"/>
              </w:rPr>
            </w:pPr>
            <w:r w:rsidRPr="009C4728">
              <w:rPr>
                <w:rFonts w:cs="Arial"/>
              </w:rPr>
              <w:t>758 - 768 MHz</w:t>
            </w:r>
          </w:p>
        </w:tc>
        <w:tc>
          <w:tcPr>
            <w:tcW w:w="1276" w:type="dxa"/>
            <w:shd w:val="clear" w:color="auto" w:fill="auto"/>
          </w:tcPr>
          <w:p w14:paraId="07D8E4C6"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C7"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C8"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14.</w:t>
            </w:r>
          </w:p>
        </w:tc>
      </w:tr>
      <w:tr w:rsidR="00D61F39" w:rsidRPr="009C4728" w14:paraId="07D8E4CF"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4CA"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CB" w14:textId="77777777" w:rsidR="00D61F39" w:rsidRPr="009C4728" w:rsidRDefault="00D61F39" w:rsidP="0021138B">
            <w:pPr>
              <w:pStyle w:val="TAC"/>
              <w:rPr>
                <w:rFonts w:cs="Arial"/>
              </w:rPr>
            </w:pPr>
            <w:r w:rsidRPr="009C4728">
              <w:rPr>
                <w:rFonts w:cs="Arial"/>
              </w:rPr>
              <w:t>788 - 798 MHz</w:t>
            </w:r>
          </w:p>
        </w:tc>
        <w:tc>
          <w:tcPr>
            <w:tcW w:w="1276" w:type="dxa"/>
            <w:shd w:val="clear" w:color="auto" w:fill="auto"/>
          </w:tcPr>
          <w:p w14:paraId="07D8E4CC"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CD"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CE"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14,</w:t>
            </w:r>
            <w:r w:rsidRPr="009C4728">
              <w:rPr>
                <w:rFonts w:cs="v5.0.0"/>
              </w:rPr>
              <w:t xml:space="preserve"> since it is already covered by the requirement in sub-clause 6.6.1.2.</w:t>
            </w:r>
          </w:p>
        </w:tc>
      </w:tr>
      <w:tr w:rsidR="00D61F39" w:rsidRPr="009C4728" w14:paraId="07D8E4D5"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4D0" w14:textId="77777777" w:rsidR="00D61F39" w:rsidRPr="009C4728" w:rsidRDefault="00D61F39" w:rsidP="0021138B">
            <w:pPr>
              <w:pStyle w:val="TAC"/>
              <w:rPr>
                <w:rFonts w:cs="Arial"/>
              </w:rPr>
            </w:pPr>
            <w:r w:rsidRPr="009C4728">
              <w:rPr>
                <w:rFonts w:cs="Arial"/>
              </w:rPr>
              <w:t>E-UTRA Band 17</w:t>
            </w:r>
          </w:p>
        </w:tc>
        <w:tc>
          <w:tcPr>
            <w:tcW w:w="1418" w:type="dxa"/>
            <w:tcBorders>
              <w:left w:val="single" w:sz="4" w:space="0" w:color="auto"/>
            </w:tcBorders>
            <w:shd w:val="clear" w:color="auto" w:fill="auto"/>
          </w:tcPr>
          <w:p w14:paraId="07D8E4D1" w14:textId="77777777" w:rsidR="00D61F39" w:rsidRPr="009C4728" w:rsidRDefault="00D61F39" w:rsidP="0021138B">
            <w:pPr>
              <w:pStyle w:val="TAC"/>
              <w:rPr>
                <w:rFonts w:cs="Arial"/>
              </w:rPr>
            </w:pPr>
            <w:r w:rsidRPr="009C4728">
              <w:rPr>
                <w:rFonts w:cs="Arial"/>
              </w:rPr>
              <w:t>734 - 746 MHz</w:t>
            </w:r>
          </w:p>
        </w:tc>
        <w:tc>
          <w:tcPr>
            <w:tcW w:w="1276" w:type="dxa"/>
            <w:shd w:val="clear" w:color="auto" w:fill="auto"/>
          </w:tcPr>
          <w:p w14:paraId="07D8E4D2"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D3"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D4" w14:textId="77777777" w:rsidR="00D61F39" w:rsidRPr="009C4728" w:rsidRDefault="00D61F39" w:rsidP="0021138B">
            <w:pPr>
              <w:pStyle w:val="TAC"/>
              <w:jc w:val="left"/>
              <w:rPr>
                <w:rFonts w:cs="Arial"/>
              </w:rPr>
            </w:pPr>
            <w:r w:rsidRPr="009C4728">
              <w:rPr>
                <w:rFonts w:cs="Arial"/>
              </w:rPr>
              <w:t>This requirement does not apply to</w:t>
            </w:r>
            <w:r w:rsidRPr="009C4728">
              <w:rPr>
                <w:rFonts w:cs="v5.0.0"/>
              </w:rPr>
              <w:t xml:space="preserve"> </w:t>
            </w:r>
            <w:r w:rsidRPr="009C4728">
              <w:rPr>
                <w:rFonts w:cs="Arial"/>
              </w:rPr>
              <w:t>BS operating in band 17.</w:t>
            </w:r>
          </w:p>
        </w:tc>
      </w:tr>
      <w:tr w:rsidR="00D61F39" w:rsidRPr="009C4728" w14:paraId="07D8E4DB" w14:textId="77777777" w:rsidTr="00FA5A06">
        <w:trPr>
          <w:cantSplit/>
          <w:trHeight w:val="209"/>
          <w:jc w:val="center"/>
        </w:trPr>
        <w:tc>
          <w:tcPr>
            <w:tcW w:w="1698" w:type="dxa"/>
            <w:tcBorders>
              <w:top w:val="nil"/>
              <w:left w:val="single" w:sz="4" w:space="0" w:color="auto"/>
              <w:bottom w:val="single" w:sz="4" w:space="0" w:color="auto"/>
              <w:right w:val="single" w:sz="4" w:space="0" w:color="auto"/>
            </w:tcBorders>
            <w:shd w:val="clear" w:color="auto" w:fill="auto"/>
          </w:tcPr>
          <w:p w14:paraId="07D8E4D6"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D7" w14:textId="77777777" w:rsidR="00D61F39" w:rsidRPr="009C4728" w:rsidRDefault="00D61F39" w:rsidP="0021138B">
            <w:pPr>
              <w:pStyle w:val="TAC"/>
              <w:rPr>
                <w:rFonts w:cs="Arial"/>
              </w:rPr>
            </w:pPr>
            <w:r w:rsidRPr="009C4728">
              <w:rPr>
                <w:rFonts w:cs="Arial"/>
              </w:rPr>
              <w:t>704 - 716 MHz</w:t>
            </w:r>
          </w:p>
        </w:tc>
        <w:tc>
          <w:tcPr>
            <w:tcW w:w="1276" w:type="dxa"/>
            <w:shd w:val="clear" w:color="auto" w:fill="auto"/>
          </w:tcPr>
          <w:p w14:paraId="07D8E4D8"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D9"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DA" w14:textId="77777777" w:rsidR="00D61F39" w:rsidRPr="009C4728" w:rsidRDefault="00D61F3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BS operating in band 17,</w:t>
            </w:r>
            <w:r w:rsidRPr="009C4728">
              <w:rPr>
                <w:rFonts w:cs="v5.0.0"/>
              </w:rPr>
              <w:t xml:space="preserve"> since it is already covered by the requirement in subclause 6.6.1.2. For BS operating in Band 29, it applies 1 MHz below the Band 29 downlink operating band (Note 7)</w:t>
            </w:r>
          </w:p>
        </w:tc>
      </w:tr>
      <w:tr w:rsidR="00D61F39" w:rsidRPr="009C4728" w14:paraId="07D8E4E2"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4DC" w14:textId="77777777" w:rsidR="00D61F39" w:rsidRPr="009C4728" w:rsidRDefault="00D61F39" w:rsidP="0021138B">
            <w:pPr>
              <w:pStyle w:val="TAC"/>
              <w:rPr>
                <w:rFonts w:cs="Arial"/>
              </w:rPr>
            </w:pPr>
            <w:r w:rsidRPr="009C4728">
              <w:rPr>
                <w:rFonts w:cs="Arial"/>
              </w:rPr>
              <w:t xml:space="preserve">UTRA FDD Band XX or </w:t>
            </w:r>
          </w:p>
          <w:p w14:paraId="07D8E4DD" w14:textId="77777777" w:rsidR="00D61F39" w:rsidRPr="009C4728" w:rsidRDefault="00D61F39" w:rsidP="0021138B">
            <w:pPr>
              <w:pStyle w:val="TAC"/>
              <w:rPr>
                <w:rFonts w:cs="Arial"/>
              </w:rPr>
            </w:pPr>
            <w:r w:rsidRPr="009C4728">
              <w:rPr>
                <w:rFonts w:cs="Arial"/>
              </w:rPr>
              <w:t>E-UTRA Band 20 or NR Band n20</w:t>
            </w:r>
          </w:p>
        </w:tc>
        <w:tc>
          <w:tcPr>
            <w:tcW w:w="1418" w:type="dxa"/>
            <w:tcBorders>
              <w:left w:val="single" w:sz="4" w:space="0" w:color="auto"/>
            </w:tcBorders>
            <w:shd w:val="clear" w:color="auto" w:fill="auto"/>
          </w:tcPr>
          <w:p w14:paraId="07D8E4DE" w14:textId="77777777" w:rsidR="00D61F39" w:rsidRPr="009C4728" w:rsidRDefault="00D61F39" w:rsidP="0021138B">
            <w:pPr>
              <w:pStyle w:val="TAC"/>
              <w:rPr>
                <w:rFonts w:cs="Arial"/>
              </w:rPr>
            </w:pPr>
            <w:r w:rsidRPr="009C4728">
              <w:rPr>
                <w:rFonts w:cs="Arial"/>
              </w:rPr>
              <w:t>791 - 821 MHz</w:t>
            </w:r>
          </w:p>
        </w:tc>
        <w:tc>
          <w:tcPr>
            <w:tcW w:w="1276" w:type="dxa"/>
            <w:shd w:val="clear" w:color="auto" w:fill="auto"/>
          </w:tcPr>
          <w:p w14:paraId="07D8E4DF"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E0"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E1" w14:textId="77777777" w:rsidR="00D61F39" w:rsidRPr="009C4728" w:rsidRDefault="00D61F39" w:rsidP="0021138B">
            <w:pPr>
              <w:pStyle w:val="TAC"/>
              <w:jc w:val="left"/>
              <w:rPr>
                <w:rFonts w:cs="Arial"/>
              </w:rPr>
            </w:pPr>
            <w:r w:rsidRPr="009C4728">
              <w:rPr>
                <w:rFonts w:cs="Arial"/>
              </w:rPr>
              <w:t>This requirement does not apply to BS operating in band 20, 28.</w:t>
            </w:r>
          </w:p>
        </w:tc>
      </w:tr>
      <w:tr w:rsidR="00D61F39" w:rsidRPr="009C4728" w14:paraId="07D8E4E8"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4E3"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E4" w14:textId="77777777" w:rsidR="00D61F39" w:rsidRPr="009C4728" w:rsidRDefault="00D61F39" w:rsidP="0021138B">
            <w:pPr>
              <w:pStyle w:val="TAC"/>
              <w:rPr>
                <w:rFonts w:cs="Arial"/>
              </w:rPr>
            </w:pPr>
            <w:r w:rsidRPr="009C4728">
              <w:rPr>
                <w:rFonts w:cs="Arial"/>
              </w:rPr>
              <w:t>832 - 862 MHz</w:t>
            </w:r>
          </w:p>
        </w:tc>
        <w:tc>
          <w:tcPr>
            <w:tcW w:w="1276" w:type="dxa"/>
            <w:shd w:val="clear" w:color="auto" w:fill="auto"/>
          </w:tcPr>
          <w:p w14:paraId="07D8E4E5"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E6"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E7" w14:textId="77777777" w:rsidR="00D61F39" w:rsidRPr="009C4728" w:rsidRDefault="00D61F39" w:rsidP="0021138B">
            <w:pPr>
              <w:pStyle w:val="TAC"/>
              <w:jc w:val="left"/>
              <w:rPr>
                <w:rFonts w:cs="Arial"/>
              </w:rPr>
            </w:pPr>
            <w:r w:rsidRPr="009C4728">
              <w:rPr>
                <w:rFonts w:cs="Arial"/>
              </w:rPr>
              <w:t>This requirement does not apply to BS operating in band 20,</w:t>
            </w:r>
            <w:r w:rsidRPr="009C4728">
              <w:rPr>
                <w:rFonts w:cs="v5.0.0"/>
              </w:rPr>
              <w:t xml:space="preserve"> since it is already covered by the requirement in subclause 6.6.1.2.</w:t>
            </w:r>
          </w:p>
        </w:tc>
      </w:tr>
      <w:tr w:rsidR="00D61F39" w:rsidRPr="009C4728" w14:paraId="07D8E4EE"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4E9" w14:textId="77777777" w:rsidR="00D61F39" w:rsidRPr="009C4728" w:rsidRDefault="00D61F39" w:rsidP="0021138B">
            <w:pPr>
              <w:pStyle w:val="TAC"/>
              <w:rPr>
                <w:rFonts w:cs="Arial"/>
                <w:lang w:val="sv-FI"/>
              </w:rPr>
            </w:pPr>
            <w:r w:rsidRPr="009C4728">
              <w:rPr>
                <w:rFonts w:cs="Arial"/>
                <w:lang w:val="sv-FI"/>
              </w:rPr>
              <w:t>UTRA FDD Band XXII or E-UTRA Band 22</w:t>
            </w:r>
          </w:p>
        </w:tc>
        <w:tc>
          <w:tcPr>
            <w:tcW w:w="1418" w:type="dxa"/>
            <w:tcBorders>
              <w:left w:val="single" w:sz="4" w:space="0" w:color="auto"/>
            </w:tcBorders>
            <w:shd w:val="clear" w:color="auto" w:fill="auto"/>
          </w:tcPr>
          <w:p w14:paraId="07D8E4EA" w14:textId="77777777" w:rsidR="00D61F39" w:rsidRPr="009C4728" w:rsidRDefault="00D61F39" w:rsidP="0021138B">
            <w:pPr>
              <w:pStyle w:val="TAC"/>
              <w:rPr>
                <w:rFonts w:cs="Arial"/>
              </w:rPr>
            </w:pPr>
            <w:r w:rsidRPr="009C4728">
              <w:rPr>
                <w:rFonts w:cs="v5.0.0"/>
              </w:rPr>
              <w:t>3510 – 3590 MHz</w:t>
            </w:r>
          </w:p>
        </w:tc>
        <w:tc>
          <w:tcPr>
            <w:tcW w:w="1276" w:type="dxa"/>
            <w:shd w:val="clear" w:color="auto" w:fill="auto"/>
          </w:tcPr>
          <w:p w14:paraId="07D8E4EB"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EC"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ED" w14:textId="77777777" w:rsidR="00D61F39" w:rsidRPr="009C4728" w:rsidRDefault="00D61F39" w:rsidP="0021138B">
            <w:pPr>
              <w:pStyle w:val="TAC"/>
              <w:jc w:val="left"/>
              <w:rPr>
                <w:rFonts w:cs="Arial"/>
              </w:rPr>
            </w:pPr>
            <w:r w:rsidRPr="009C4728">
              <w:rPr>
                <w:rFonts w:cs="Arial"/>
              </w:rPr>
              <w:t>This requirement does not apply to BS operating in band 22, 42, 48, 49, 77 or 78.</w:t>
            </w:r>
          </w:p>
        </w:tc>
      </w:tr>
      <w:tr w:rsidR="00D61F39" w:rsidRPr="009C4728" w14:paraId="07D8E4F4"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4EF"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F0" w14:textId="77777777" w:rsidR="00D61F39" w:rsidRPr="009C4728" w:rsidRDefault="00D61F39" w:rsidP="0021138B">
            <w:pPr>
              <w:pStyle w:val="TAC"/>
              <w:rPr>
                <w:rFonts w:cs="Arial"/>
              </w:rPr>
            </w:pPr>
            <w:r w:rsidRPr="009C4728">
              <w:rPr>
                <w:rFonts w:cs="v5.0.0"/>
              </w:rPr>
              <w:t>3410 – 3490 MHz</w:t>
            </w:r>
          </w:p>
        </w:tc>
        <w:tc>
          <w:tcPr>
            <w:tcW w:w="1276" w:type="dxa"/>
            <w:shd w:val="clear" w:color="auto" w:fill="auto"/>
          </w:tcPr>
          <w:p w14:paraId="07D8E4F1"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F2"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F3" w14:textId="17FAA2FE" w:rsidR="00D61F39" w:rsidRPr="009C4728" w:rsidRDefault="00557E2C" w:rsidP="0021138B">
            <w:pPr>
              <w:pStyle w:val="TAC"/>
              <w:jc w:val="left"/>
              <w:rPr>
                <w:rFonts w:cs="Arial"/>
              </w:rPr>
            </w:pPr>
            <w:r w:rsidRPr="009C4728">
              <w:rPr>
                <w:rFonts w:cs="Arial"/>
              </w:rPr>
              <w:t>This requirement does not apply to BS operating in band 22,</w:t>
            </w:r>
            <w:r w:rsidRPr="009C4728">
              <w:rPr>
                <w:rFonts w:cs="v5.0.0"/>
              </w:rPr>
              <w:t xml:space="preserve"> since it is already covered by the requirement in subclause 6.6.1.2. This requirement does not apply to Band 42</w:t>
            </w:r>
            <w:r>
              <w:rPr>
                <w:rFonts w:eastAsia="SimSun" w:cs="v5.0.0" w:hint="eastAsia"/>
                <w:lang w:val="en-US" w:eastAsia="zh-CN"/>
              </w:rPr>
              <w:t>, 77 or 78</w:t>
            </w:r>
            <w:r w:rsidRPr="009C4728">
              <w:rPr>
                <w:rFonts w:cs="v5.0.0"/>
              </w:rPr>
              <w:t>.</w:t>
            </w:r>
          </w:p>
        </w:tc>
      </w:tr>
      <w:tr w:rsidR="00D61F39" w:rsidRPr="009C4728" w14:paraId="07D8E4FA"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4F5" w14:textId="6ED4E01B" w:rsidR="00D61F39" w:rsidRPr="009C4728" w:rsidRDefault="00D61F39" w:rsidP="0021138B">
            <w:pPr>
              <w:pStyle w:val="TAC"/>
              <w:rPr>
                <w:rFonts w:cs="Arial"/>
              </w:rPr>
            </w:pPr>
            <w:r w:rsidRPr="009C4728">
              <w:rPr>
                <w:rFonts w:cs="Arial"/>
              </w:rPr>
              <w:t>E-UTRA Band 24</w:t>
            </w:r>
            <w:r w:rsidR="00744C35">
              <w:rPr>
                <w:rFonts w:cs="Arial"/>
                <w:lang w:eastAsia="en-GB"/>
              </w:rPr>
              <w:t xml:space="preserve"> or NR Band n24</w:t>
            </w:r>
          </w:p>
        </w:tc>
        <w:tc>
          <w:tcPr>
            <w:tcW w:w="1418" w:type="dxa"/>
            <w:tcBorders>
              <w:left w:val="single" w:sz="4" w:space="0" w:color="auto"/>
            </w:tcBorders>
            <w:shd w:val="clear" w:color="auto" w:fill="auto"/>
          </w:tcPr>
          <w:p w14:paraId="07D8E4F6" w14:textId="77777777" w:rsidR="00D61F39" w:rsidRPr="009C4728" w:rsidRDefault="00D61F39" w:rsidP="0021138B">
            <w:pPr>
              <w:pStyle w:val="TAC"/>
              <w:rPr>
                <w:rFonts w:cs="Arial"/>
              </w:rPr>
            </w:pPr>
            <w:r w:rsidRPr="009C4728">
              <w:rPr>
                <w:rFonts w:cs="Arial"/>
              </w:rPr>
              <w:t>1525 – 1559 MHz</w:t>
            </w:r>
          </w:p>
        </w:tc>
        <w:tc>
          <w:tcPr>
            <w:tcW w:w="1276" w:type="dxa"/>
            <w:shd w:val="clear" w:color="auto" w:fill="auto"/>
          </w:tcPr>
          <w:p w14:paraId="07D8E4F7"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4F8"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F9" w14:textId="77777777" w:rsidR="00D61F39" w:rsidRPr="009C4728" w:rsidRDefault="00D61F39" w:rsidP="0021138B">
            <w:pPr>
              <w:pStyle w:val="TAC"/>
              <w:jc w:val="left"/>
              <w:rPr>
                <w:rFonts w:cs="Arial"/>
              </w:rPr>
            </w:pPr>
            <w:r w:rsidRPr="009C4728">
              <w:rPr>
                <w:rFonts w:cs="Arial"/>
              </w:rPr>
              <w:t>This requirement does not apply to BS operating in band 24.</w:t>
            </w:r>
          </w:p>
        </w:tc>
      </w:tr>
      <w:tr w:rsidR="00D61F39" w:rsidRPr="009C4728" w14:paraId="07D8E500"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4FB"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4FC" w14:textId="77777777" w:rsidR="00D61F39" w:rsidRPr="009C4728" w:rsidRDefault="00D61F39" w:rsidP="0021138B">
            <w:pPr>
              <w:pStyle w:val="TAC"/>
              <w:rPr>
                <w:rFonts w:cs="Arial"/>
              </w:rPr>
            </w:pPr>
            <w:r w:rsidRPr="009C4728">
              <w:rPr>
                <w:rFonts w:cs="Arial"/>
              </w:rPr>
              <w:t>1626.5 – 1660.5 MHz</w:t>
            </w:r>
          </w:p>
        </w:tc>
        <w:tc>
          <w:tcPr>
            <w:tcW w:w="1276" w:type="dxa"/>
            <w:shd w:val="clear" w:color="auto" w:fill="auto"/>
          </w:tcPr>
          <w:p w14:paraId="07D8E4FD"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4FE"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4FF" w14:textId="77777777" w:rsidR="00D61F39" w:rsidRPr="009C4728" w:rsidRDefault="00D61F39" w:rsidP="0021138B">
            <w:pPr>
              <w:pStyle w:val="TAC"/>
              <w:jc w:val="left"/>
              <w:rPr>
                <w:rFonts w:cs="Arial"/>
              </w:rPr>
            </w:pPr>
            <w:r w:rsidRPr="009C4728">
              <w:rPr>
                <w:rFonts w:cs="Arial"/>
              </w:rPr>
              <w:t>This requirement does not apply to BS operating in band 24,</w:t>
            </w:r>
            <w:r w:rsidRPr="009C4728">
              <w:rPr>
                <w:rFonts w:cs="v5.0.0"/>
              </w:rPr>
              <w:t xml:space="preserve"> since it is already covered by the requirement in subclause 6.6.1.2.</w:t>
            </w:r>
          </w:p>
        </w:tc>
      </w:tr>
      <w:tr w:rsidR="00D61F39" w:rsidRPr="009C4728" w14:paraId="07D8E506"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501" w14:textId="77777777" w:rsidR="00D61F39" w:rsidRPr="009C4728" w:rsidRDefault="00D61F39" w:rsidP="0021138B">
            <w:pPr>
              <w:pStyle w:val="TAC"/>
              <w:rPr>
                <w:rFonts w:cs="Arial"/>
              </w:rPr>
            </w:pPr>
            <w:r w:rsidRPr="009C4728">
              <w:rPr>
                <w:rFonts w:cs="Arial"/>
              </w:rPr>
              <w:t>UTRA FDD Band XX</w:t>
            </w:r>
            <w:r w:rsidRPr="009C4728">
              <w:rPr>
                <w:rFonts w:cs="Arial"/>
                <w:lang w:eastAsia="zh-CN"/>
              </w:rPr>
              <w:t>V</w:t>
            </w:r>
            <w:r w:rsidRPr="009C4728">
              <w:rPr>
                <w:rFonts w:cs="Arial"/>
              </w:rPr>
              <w:t xml:space="preserve"> or E-UTRA Band 2</w:t>
            </w:r>
            <w:r w:rsidRPr="009C4728">
              <w:rPr>
                <w:rFonts w:cs="Arial"/>
                <w:lang w:eastAsia="zh-CN"/>
              </w:rPr>
              <w:t>5</w:t>
            </w:r>
            <w:r w:rsidRPr="009C4728">
              <w:rPr>
                <w:rFonts w:cs="Arial"/>
              </w:rPr>
              <w:t xml:space="preserve"> or NR Band n25</w:t>
            </w:r>
          </w:p>
        </w:tc>
        <w:tc>
          <w:tcPr>
            <w:tcW w:w="1418" w:type="dxa"/>
            <w:tcBorders>
              <w:left w:val="single" w:sz="4" w:space="0" w:color="auto"/>
            </w:tcBorders>
            <w:shd w:val="clear" w:color="auto" w:fill="auto"/>
          </w:tcPr>
          <w:p w14:paraId="07D8E502" w14:textId="77777777" w:rsidR="00D61F39" w:rsidRPr="009C4728" w:rsidRDefault="00D61F39" w:rsidP="0021138B">
            <w:pPr>
              <w:pStyle w:val="TAC"/>
              <w:rPr>
                <w:rFonts w:cs="Arial"/>
              </w:rPr>
            </w:pPr>
            <w:r w:rsidRPr="009C4728">
              <w:rPr>
                <w:rFonts w:cs="Arial"/>
              </w:rPr>
              <w:t>1930 - 199</w:t>
            </w:r>
            <w:r w:rsidRPr="009C4728">
              <w:rPr>
                <w:rFonts w:cs="Arial"/>
                <w:lang w:eastAsia="zh-CN"/>
              </w:rPr>
              <w:t>5</w:t>
            </w:r>
            <w:r w:rsidRPr="009C4728">
              <w:rPr>
                <w:rFonts w:cs="Arial"/>
              </w:rPr>
              <w:t xml:space="preserve"> MHz</w:t>
            </w:r>
          </w:p>
        </w:tc>
        <w:tc>
          <w:tcPr>
            <w:tcW w:w="1276" w:type="dxa"/>
            <w:shd w:val="clear" w:color="auto" w:fill="auto"/>
          </w:tcPr>
          <w:p w14:paraId="07D8E503"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504"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505" w14:textId="77777777" w:rsidR="00D61F39" w:rsidRPr="009C4728" w:rsidRDefault="00D61F39" w:rsidP="0021138B">
            <w:pPr>
              <w:pStyle w:val="TAC"/>
              <w:jc w:val="left"/>
              <w:rPr>
                <w:rFonts w:cs="Arial"/>
              </w:rPr>
            </w:pPr>
            <w:r w:rsidRPr="009C4728">
              <w:rPr>
                <w:rFonts w:cs="Arial"/>
              </w:rPr>
              <w:t xml:space="preserve">This requirement does not apply to BS operating in band </w:t>
            </w:r>
            <w:r w:rsidRPr="009C4728">
              <w:rPr>
                <w:rFonts w:cs="Arial"/>
                <w:lang w:eastAsia="zh-CN"/>
              </w:rPr>
              <w:t xml:space="preserve">2, </w:t>
            </w:r>
            <w:r w:rsidRPr="009C4728">
              <w:rPr>
                <w:rFonts w:cs="Arial"/>
              </w:rPr>
              <w:t>2</w:t>
            </w:r>
            <w:r w:rsidRPr="009C4728">
              <w:rPr>
                <w:rFonts w:cs="Arial"/>
                <w:lang w:eastAsia="zh-CN"/>
              </w:rPr>
              <w:t>5, 70</w:t>
            </w:r>
            <w:r w:rsidRPr="009C4728">
              <w:rPr>
                <w:rFonts w:cs="Arial"/>
              </w:rPr>
              <w:t xml:space="preserve">.  </w:t>
            </w:r>
          </w:p>
        </w:tc>
      </w:tr>
      <w:tr w:rsidR="00D61F39" w:rsidRPr="009C4728" w14:paraId="07D8E50C"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507"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508" w14:textId="77777777" w:rsidR="00D61F39" w:rsidRPr="009C4728" w:rsidRDefault="00D61F39" w:rsidP="0021138B">
            <w:pPr>
              <w:pStyle w:val="TAC"/>
              <w:rPr>
                <w:rFonts w:cs="Arial"/>
              </w:rPr>
            </w:pPr>
            <w:r w:rsidRPr="009C4728">
              <w:rPr>
                <w:rFonts w:cs="Arial"/>
              </w:rPr>
              <w:t>1850 - 191</w:t>
            </w:r>
            <w:r w:rsidRPr="009C4728">
              <w:rPr>
                <w:rFonts w:cs="Arial"/>
                <w:lang w:eastAsia="zh-CN"/>
              </w:rPr>
              <w:t>5</w:t>
            </w:r>
            <w:r w:rsidRPr="009C4728">
              <w:rPr>
                <w:rFonts w:cs="Arial"/>
              </w:rPr>
              <w:t xml:space="preserve"> MHz</w:t>
            </w:r>
          </w:p>
        </w:tc>
        <w:tc>
          <w:tcPr>
            <w:tcW w:w="1276" w:type="dxa"/>
            <w:shd w:val="clear" w:color="auto" w:fill="auto"/>
          </w:tcPr>
          <w:p w14:paraId="07D8E509"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50A"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50B" w14:textId="77777777" w:rsidR="00D61F39" w:rsidRPr="009C4728" w:rsidRDefault="00D61F39" w:rsidP="0021138B">
            <w:pPr>
              <w:pStyle w:val="TAC"/>
              <w:jc w:val="left"/>
              <w:rPr>
                <w:rFonts w:cs="Arial"/>
              </w:rPr>
            </w:pPr>
            <w:r w:rsidRPr="009C4728">
              <w:rPr>
                <w:rFonts w:cs="Arial"/>
              </w:rPr>
              <w:t>This requirement does not apply to BS operating in band 2</w:t>
            </w:r>
            <w:r w:rsidRPr="009C4728">
              <w:rPr>
                <w:rFonts w:cs="Arial"/>
                <w:lang w:eastAsia="zh-CN"/>
              </w:rPr>
              <w:t>5</w:t>
            </w:r>
            <w:r w:rsidRPr="009C4728">
              <w:rPr>
                <w:rFonts w:cs="Arial"/>
              </w:rPr>
              <w:t xml:space="preserve">, </w:t>
            </w:r>
            <w:r w:rsidRPr="009C4728">
              <w:rPr>
                <w:rFonts w:cs="v5.0.0"/>
              </w:rPr>
              <w:t xml:space="preserve">since it is already covered by the requirement in sub-clause </w:t>
            </w:r>
            <w:smartTag w:uri="urn:schemas-microsoft-com:office:smarttags" w:element="chsdate">
              <w:smartTagPr>
                <w:attr w:name="Year" w:val="1899"/>
                <w:attr w:name="Month" w:val="12"/>
                <w:attr w:name="Day" w:val="30"/>
                <w:attr w:name="IsLunarDate" w:val="False"/>
                <w:attr w:name="IsROCDate" w:val="False"/>
              </w:smartTagPr>
              <w:r w:rsidRPr="009C4728">
                <w:rPr>
                  <w:rFonts w:cs="v5.0.0"/>
                </w:rPr>
                <w:t>6.6.1</w:t>
              </w:r>
            </w:smartTag>
            <w:r w:rsidRPr="009C4728">
              <w:rPr>
                <w:rFonts w:cs="v5.0.0"/>
              </w:rPr>
              <w:t>.2</w:t>
            </w:r>
            <w:r w:rsidRPr="009C4728">
              <w:rPr>
                <w:rFonts w:cs="v5.0.0"/>
                <w:lang w:eastAsia="zh-CN"/>
              </w:rPr>
              <w:t>.</w:t>
            </w:r>
            <w:r w:rsidRPr="009C4728">
              <w:rPr>
                <w:rFonts w:cs="Arial"/>
              </w:rPr>
              <w:t xml:space="preserve"> For BS operating in Band </w:t>
            </w:r>
            <w:r w:rsidRPr="009C4728">
              <w:rPr>
                <w:rFonts w:cs="Arial"/>
                <w:lang w:eastAsia="zh-CN"/>
              </w:rPr>
              <w:t>2</w:t>
            </w:r>
            <w:r w:rsidRPr="009C4728">
              <w:rPr>
                <w:rFonts w:cs="Arial"/>
              </w:rPr>
              <w:t>, it applies for 1</w:t>
            </w:r>
            <w:r w:rsidRPr="009C4728">
              <w:rPr>
                <w:rFonts w:cs="Arial"/>
                <w:lang w:eastAsia="zh-CN"/>
              </w:rPr>
              <w:t>910</w:t>
            </w:r>
            <w:r w:rsidRPr="009C4728">
              <w:rPr>
                <w:rFonts w:cs="Arial"/>
              </w:rPr>
              <w:t> MHz to 1</w:t>
            </w:r>
            <w:r w:rsidRPr="009C4728">
              <w:rPr>
                <w:rFonts w:cs="Arial"/>
                <w:lang w:eastAsia="zh-CN"/>
              </w:rPr>
              <w:t>915</w:t>
            </w:r>
            <w:r w:rsidRPr="009C4728">
              <w:rPr>
                <w:rFonts w:cs="Arial"/>
              </w:rPr>
              <w:t xml:space="preserve"> MHz, while the rest is covered in sub-clause 6.6.1.2.</w:t>
            </w:r>
          </w:p>
        </w:tc>
      </w:tr>
      <w:tr w:rsidR="00D61F39" w:rsidRPr="009C4728" w14:paraId="07D8E512"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50D" w14:textId="77777777" w:rsidR="00D61F39" w:rsidRPr="009C4728" w:rsidRDefault="00D61F39" w:rsidP="0021138B">
            <w:pPr>
              <w:keepNext/>
              <w:keepLines/>
              <w:jc w:val="center"/>
              <w:rPr>
                <w:rFonts w:ascii="Arial" w:hAnsi="Arial"/>
                <w:sz w:val="18"/>
                <w:lang w:val="sv-FI"/>
              </w:rPr>
            </w:pPr>
            <w:r w:rsidRPr="009C4728">
              <w:rPr>
                <w:rFonts w:ascii="Arial" w:hAnsi="Arial"/>
                <w:sz w:val="18"/>
                <w:lang w:val="sv-FI"/>
              </w:rPr>
              <w:t>UTRA FDD Band XX</w:t>
            </w:r>
            <w:r w:rsidRPr="009C4728">
              <w:rPr>
                <w:rFonts w:ascii="Arial" w:hAnsi="Arial"/>
                <w:sz w:val="18"/>
                <w:lang w:val="sv-FI" w:eastAsia="zh-CN"/>
              </w:rPr>
              <w:t>VI</w:t>
            </w:r>
            <w:r w:rsidRPr="009C4728">
              <w:rPr>
                <w:rFonts w:ascii="Arial" w:hAnsi="Arial"/>
                <w:sz w:val="18"/>
                <w:lang w:val="sv-FI"/>
              </w:rPr>
              <w:t xml:space="preserve"> or E-UTRA Band 2</w:t>
            </w:r>
            <w:r w:rsidRPr="009C4728">
              <w:rPr>
                <w:rFonts w:ascii="Arial" w:hAnsi="Arial"/>
                <w:sz w:val="18"/>
                <w:lang w:val="sv-FI" w:eastAsia="zh-CN"/>
              </w:rPr>
              <w:t>6</w:t>
            </w:r>
            <w:r w:rsidRPr="009C4728">
              <w:rPr>
                <w:rFonts w:cs="Arial"/>
                <w:lang w:eastAsia="en-GB"/>
              </w:rPr>
              <w:t xml:space="preserve"> </w:t>
            </w:r>
            <w:r w:rsidRPr="009C4728">
              <w:rPr>
                <w:rFonts w:ascii="Arial" w:hAnsi="Arial" w:cs="Arial"/>
                <w:lang w:eastAsia="en-GB"/>
              </w:rPr>
              <w:t>or NR Band n26</w:t>
            </w:r>
          </w:p>
        </w:tc>
        <w:tc>
          <w:tcPr>
            <w:tcW w:w="1418" w:type="dxa"/>
            <w:tcBorders>
              <w:left w:val="single" w:sz="4" w:space="0" w:color="auto"/>
            </w:tcBorders>
            <w:shd w:val="clear" w:color="auto" w:fill="auto"/>
          </w:tcPr>
          <w:p w14:paraId="07D8E50E" w14:textId="77777777" w:rsidR="00D61F39" w:rsidRPr="009C4728" w:rsidRDefault="00D61F39" w:rsidP="0021138B">
            <w:pPr>
              <w:keepNext/>
              <w:keepLines/>
              <w:jc w:val="center"/>
              <w:rPr>
                <w:rFonts w:ascii="Arial" w:hAnsi="Arial"/>
                <w:sz w:val="18"/>
              </w:rPr>
            </w:pPr>
            <w:r w:rsidRPr="009C4728">
              <w:rPr>
                <w:rFonts w:ascii="Arial" w:hAnsi="Arial"/>
                <w:sz w:val="18"/>
              </w:rPr>
              <w:t>859 - 894 MHz</w:t>
            </w:r>
          </w:p>
        </w:tc>
        <w:tc>
          <w:tcPr>
            <w:tcW w:w="1276" w:type="dxa"/>
            <w:shd w:val="clear" w:color="auto" w:fill="auto"/>
          </w:tcPr>
          <w:p w14:paraId="07D8E50F" w14:textId="77777777" w:rsidR="00D61F39" w:rsidRPr="009C4728" w:rsidRDefault="00D61F39" w:rsidP="0021138B">
            <w:pPr>
              <w:keepNext/>
              <w:keepLines/>
              <w:jc w:val="center"/>
              <w:rPr>
                <w:rFonts w:ascii="Arial" w:hAnsi="Arial"/>
                <w:sz w:val="18"/>
              </w:rPr>
            </w:pPr>
            <w:r w:rsidRPr="009C4728">
              <w:rPr>
                <w:rFonts w:ascii="Arial" w:hAnsi="Arial"/>
                <w:sz w:val="18"/>
              </w:rPr>
              <w:t>-52 dBm</w:t>
            </w:r>
          </w:p>
        </w:tc>
        <w:tc>
          <w:tcPr>
            <w:tcW w:w="1275" w:type="dxa"/>
            <w:shd w:val="clear" w:color="auto" w:fill="auto"/>
          </w:tcPr>
          <w:p w14:paraId="07D8E510" w14:textId="77777777" w:rsidR="00D61F39" w:rsidRPr="009C4728" w:rsidRDefault="00D61F39" w:rsidP="0021138B">
            <w:pPr>
              <w:keepNext/>
              <w:keepLines/>
              <w:jc w:val="center"/>
              <w:rPr>
                <w:rFonts w:ascii="Arial" w:hAnsi="Arial"/>
                <w:sz w:val="18"/>
              </w:rPr>
            </w:pPr>
            <w:r w:rsidRPr="009C4728">
              <w:rPr>
                <w:rFonts w:ascii="Arial" w:hAnsi="Arial"/>
                <w:sz w:val="18"/>
              </w:rPr>
              <w:t>1 MHz</w:t>
            </w:r>
          </w:p>
        </w:tc>
        <w:tc>
          <w:tcPr>
            <w:tcW w:w="4253" w:type="dxa"/>
            <w:shd w:val="clear" w:color="auto" w:fill="auto"/>
          </w:tcPr>
          <w:p w14:paraId="07D8E511" w14:textId="77777777" w:rsidR="00D61F39" w:rsidRPr="009C4728" w:rsidRDefault="00D61F39" w:rsidP="0021138B">
            <w:pPr>
              <w:keepNext/>
              <w:keepLines/>
              <w:spacing w:after="0"/>
              <w:rPr>
                <w:rFonts w:ascii="Arial" w:hAnsi="Arial"/>
                <w:sz w:val="18"/>
              </w:rPr>
            </w:pPr>
            <w:r w:rsidRPr="009C4728">
              <w:rPr>
                <w:rFonts w:ascii="Arial" w:hAnsi="Arial"/>
                <w:sz w:val="18"/>
              </w:rPr>
              <w:t>This requirement does not apply to BS operating in band 5 or 26.</w:t>
            </w:r>
            <w:r w:rsidRPr="009C4728">
              <w:t xml:space="preserve"> </w:t>
            </w:r>
            <w:r w:rsidRPr="009C4728">
              <w:rPr>
                <w:rFonts w:ascii="Arial" w:hAnsi="Arial" w:cs="Arial"/>
                <w:sz w:val="18"/>
                <w:szCs w:val="18"/>
              </w:rPr>
              <w:t>This requirement applies to E-UTRA BS operating in Band 27 for the frequency range 879-894 MHz.</w:t>
            </w:r>
          </w:p>
        </w:tc>
      </w:tr>
      <w:tr w:rsidR="00D61F39" w:rsidRPr="009C4728" w14:paraId="07D8E518"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513" w14:textId="77777777" w:rsidR="00D61F39" w:rsidRPr="009C4728" w:rsidRDefault="00D61F39" w:rsidP="0021138B">
            <w:pPr>
              <w:keepNext/>
              <w:keepLines/>
              <w:jc w:val="center"/>
              <w:rPr>
                <w:rFonts w:ascii="Arial" w:hAnsi="Arial"/>
                <w:sz w:val="18"/>
              </w:rPr>
            </w:pPr>
          </w:p>
        </w:tc>
        <w:tc>
          <w:tcPr>
            <w:tcW w:w="1418" w:type="dxa"/>
            <w:tcBorders>
              <w:left w:val="single" w:sz="4" w:space="0" w:color="auto"/>
            </w:tcBorders>
            <w:shd w:val="clear" w:color="auto" w:fill="auto"/>
          </w:tcPr>
          <w:p w14:paraId="07D8E514" w14:textId="77777777" w:rsidR="00D61F39" w:rsidRPr="009C4728" w:rsidRDefault="00D61F39" w:rsidP="0021138B">
            <w:pPr>
              <w:keepNext/>
              <w:keepLines/>
              <w:jc w:val="center"/>
              <w:rPr>
                <w:rFonts w:ascii="Arial" w:hAnsi="Arial"/>
                <w:sz w:val="18"/>
              </w:rPr>
            </w:pPr>
            <w:r w:rsidRPr="009C4728">
              <w:rPr>
                <w:rFonts w:ascii="Arial" w:hAnsi="Arial"/>
                <w:sz w:val="18"/>
              </w:rPr>
              <w:t>814 - 849 MHz</w:t>
            </w:r>
          </w:p>
        </w:tc>
        <w:tc>
          <w:tcPr>
            <w:tcW w:w="1276" w:type="dxa"/>
            <w:shd w:val="clear" w:color="auto" w:fill="auto"/>
          </w:tcPr>
          <w:p w14:paraId="07D8E515" w14:textId="77777777" w:rsidR="00D61F39" w:rsidRPr="009C4728" w:rsidRDefault="00D61F39" w:rsidP="0021138B">
            <w:pPr>
              <w:keepNext/>
              <w:keepLines/>
              <w:jc w:val="center"/>
              <w:rPr>
                <w:rFonts w:ascii="Arial" w:hAnsi="Arial"/>
                <w:sz w:val="18"/>
              </w:rPr>
            </w:pPr>
            <w:r w:rsidRPr="009C4728">
              <w:rPr>
                <w:rFonts w:ascii="Arial" w:hAnsi="Arial"/>
                <w:sz w:val="18"/>
              </w:rPr>
              <w:t>-49 dBm</w:t>
            </w:r>
          </w:p>
        </w:tc>
        <w:tc>
          <w:tcPr>
            <w:tcW w:w="1275" w:type="dxa"/>
            <w:shd w:val="clear" w:color="auto" w:fill="auto"/>
          </w:tcPr>
          <w:p w14:paraId="07D8E516" w14:textId="77777777" w:rsidR="00D61F39" w:rsidRPr="009C4728" w:rsidRDefault="00D61F39" w:rsidP="0021138B">
            <w:pPr>
              <w:keepNext/>
              <w:keepLines/>
              <w:jc w:val="center"/>
              <w:rPr>
                <w:rFonts w:ascii="Arial" w:hAnsi="Arial"/>
                <w:sz w:val="18"/>
              </w:rPr>
            </w:pPr>
            <w:r w:rsidRPr="009C4728">
              <w:rPr>
                <w:rFonts w:ascii="Arial" w:hAnsi="Arial"/>
                <w:sz w:val="18"/>
              </w:rPr>
              <w:t>1 MHz</w:t>
            </w:r>
          </w:p>
        </w:tc>
        <w:tc>
          <w:tcPr>
            <w:tcW w:w="4253" w:type="dxa"/>
            <w:shd w:val="clear" w:color="auto" w:fill="auto"/>
          </w:tcPr>
          <w:p w14:paraId="07D8E517" w14:textId="77777777" w:rsidR="00D61F39" w:rsidRPr="009C4728" w:rsidRDefault="00D61F39" w:rsidP="0021138B">
            <w:pPr>
              <w:keepNext/>
              <w:keepLines/>
              <w:spacing w:after="0"/>
              <w:rPr>
                <w:rFonts w:ascii="Arial" w:hAnsi="Arial"/>
                <w:sz w:val="18"/>
              </w:rPr>
            </w:pPr>
            <w:r w:rsidRPr="009C4728">
              <w:rPr>
                <w:rFonts w:ascii="Arial" w:hAnsi="Arial"/>
                <w:sz w:val="18"/>
              </w:rPr>
              <w:t xml:space="preserve">This requirement does not apply to BS operating in band 26, </w:t>
            </w:r>
            <w:r w:rsidRPr="009C4728">
              <w:rPr>
                <w:rFonts w:ascii="Arial" w:hAnsi="Arial" w:cs="v5.0.0"/>
                <w:sz w:val="18"/>
              </w:rPr>
              <w:t>since it is already covered by the requirement in sub-clause 6.6.1.2.</w:t>
            </w:r>
            <w:r w:rsidRPr="009C4728">
              <w:rPr>
                <w:rFonts w:ascii="Arial" w:hAnsi="Arial"/>
                <w:sz w:val="18"/>
              </w:rPr>
              <w:t xml:space="preserve"> For BS operating in Band 5, it applies for 814 MHz to 824 MHz, while the rest is covered in sub-clause 6.6.1.2.  For BS operating in Band 27, it applies 3 MHz below the Band 27 downlink operating band.</w:t>
            </w:r>
          </w:p>
        </w:tc>
      </w:tr>
      <w:tr w:rsidR="00D61F39" w:rsidRPr="009C4728" w14:paraId="07D8E51E"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519" w14:textId="77777777" w:rsidR="00D61F39" w:rsidRPr="009C4728" w:rsidRDefault="00D61F39" w:rsidP="0021138B">
            <w:pPr>
              <w:pStyle w:val="TAC"/>
              <w:rPr>
                <w:rFonts w:cs="Arial"/>
              </w:rPr>
            </w:pPr>
            <w:r w:rsidRPr="009C4728">
              <w:rPr>
                <w:rFonts w:cs="Arial"/>
              </w:rPr>
              <w:t>E-UTRA Band 27</w:t>
            </w:r>
          </w:p>
        </w:tc>
        <w:tc>
          <w:tcPr>
            <w:tcW w:w="1418" w:type="dxa"/>
            <w:tcBorders>
              <w:left w:val="single" w:sz="4" w:space="0" w:color="auto"/>
            </w:tcBorders>
            <w:shd w:val="clear" w:color="auto" w:fill="auto"/>
          </w:tcPr>
          <w:p w14:paraId="07D8E51A" w14:textId="77777777" w:rsidR="00D61F39" w:rsidRPr="009C4728" w:rsidRDefault="00D61F39" w:rsidP="0021138B">
            <w:pPr>
              <w:pStyle w:val="TAC"/>
              <w:rPr>
                <w:rFonts w:cs="Arial"/>
              </w:rPr>
            </w:pPr>
            <w:r w:rsidRPr="009C4728">
              <w:rPr>
                <w:rFonts w:cs="Arial"/>
              </w:rPr>
              <w:t>852 – 869 MHz</w:t>
            </w:r>
          </w:p>
        </w:tc>
        <w:tc>
          <w:tcPr>
            <w:tcW w:w="1276" w:type="dxa"/>
            <w:shd w:val="clear" w:color="auto" w:fill="auto"/>
          </w:tcPr>
          <w:p w14:paraId="07D8E51B" w14:textId="77777777" w:rsidR="00D61F39" w:rsidRPr="009C4728" w:rsidRDefault="00D61F39" w:rsidP="0021138B">
            <w:pPr>
              <w:pStyle w:val="TAC"/>
              <w:rPr>
                <w:rFonts w:cs="Arial"/>
              </w:rPr>
            </w:pPr>
            <w:r w:rsidRPr="009C4728">
              <w:rPr>
                <w:rFonts w:cs="Arial"/>
              </w:rPr>
              <w:t>-52 dBm</w:t>
            </w:r>
          </w:p>
        </w:tc>
        <w:tc>
          <w:tcPr>
            <w:tcW w:w="1275" w:type="dxa"/>
            <w:shd w:val="clear" w:color="auto" w:fill="auto"/>
          </w:tcPr>
          <w:p w14:paraId="07D8E51C"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51D" w14:textId="77777777" w:rsidR="00D61F39" w:rsidRPr="009C4728" w:rsidRDefault="00D61F39" w:rsidP="0021138B">
            <w:pPr>
              <w:pStyle w:val="TAC"/>
              <w:jc w:val="left"/>
              <w:rPr>
                <w:rFonts w:cs="Arial"/>
              </w:rPr>
            </w:pPr>
            <w:r w:rsidRPr="009C4728">
              <w:rPr>
                <w:rFonts w:cs="Arial"/>
              </w:rPr>
              <w:t>This requirement does not apply to BS operating in bands 5, 26 or 27.</w:t>
            </w:r>
          </w:p>
        </w:tc>
      </w:tr>
      <w:tr w:rsidR="00D61F39" w:rsidRPr="009C4728" w14:paraId="07D8E524"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51F" w14:textId="77777777" w:rsidR="00D61F39" w:rsidRPr="009C4728" w:rsidRDefault="00D61F39" w:rsidP="0021138B">
            <w:pPr>
              <w:pStyle w:val="TAC"/>
              <w:rPr>
                <w:rFonts w:cs="Arial"/>
              </w:rPr>
            </w:pPr>
          </w:p>
        </w:tc>
        <w:tc>
          <w:tcPr>
            <w:tcW w:w="1418" w:type="dxa"/>
            <w:tcBorders>
              <w:left w:val="single" w:sz="4" w:space="0" w:color="auto"/>
            </w:tcBorders>
            <w:shd w:val="clear" w:color="auto" w:fill="auto"/>
          </w:tcPr>
          <w:p w14:paraId="07D8E520" w14:textId="77777777" w:rsidR="00D61F39" w:rsidRPr="009C4728" w:rsidRDefault="00D61F39" w:rsidP="0021138B">
            <w:pPr>
              <w:pStyle w:val="TAC"/>
              <w:rPr>
                <w:rFonts w:cs="Arial"/>
              </w:rPr>
            </w:pPr>
            <w:r w:rsidRPr="009C4728">
              <w:rPr>
                <w:rFonts w:cs="Arial"/>
              </w:rPr>
              <w:t>807 – 824 MHz</w:t>
            </w:r>
          </w:p>
        </w:tc>
        <w:tc>
          <w:tcPr>
            <w:tcW w:w="1276" w:type="dxa"/>
            <w:shd w:val="clear" w:color="auto" w:fill="auto"/>
          </w:tcPr>
          <w:p w14:paraId="07D8E521" w14:textId="77777777" w:rsidR="00D61F39" w:rsidRPr="009C4728" w:rsidRDefault="00D61F39" w:rsidP="0021138B">
            <w:pPr>
              <w:pStyle w:val="TAC"/>
              <w:rPr>
                <w:rFonts w:cs="Arial"/>
              </w:rPr>
            </w:pPr>
            <w:r w:rsidRPr="009C4728">
              <w:rPr>
                <w:rFonts w:cs="Arial"/>
              </w:rPr>
              <w:t>-49 dBm</w:t>
            </w:r>
          </w:p>
        </w:tc>
        <w:tc>
          <w:tcPr>
            <w:tcW w:w="1275" w:type="dxa"/>
            <w:shd w:val="clear" w:color="auto" w:fill="auto"/>
          </w:tcPr>
          <w:p w14:paraId="07D8E522" w14:textId="77777777" w:rsidR="00D61F39" w:rsidRPr="009C4728" w:rsidRDefault="00D61F39" w:rsidP="0021138B">
            <w:pPr>
              <w:pStyle w:val="TAC"/>
              <w:rPr>
                <w:rFonts w:cs="Arial"/>
              </w:rPr>
            </w:pPr>
            <w:r w:rsidRPr="009C4728">
              <w:rPr>
                <w:rFonts w:cs="Arial"/>
              </w:rPr>
              <w:t>1 MHz</w:t>
            </w:r>
          </w:p>
        </w:tc>
        <w:tc>
          <w:tcPr>
            <w:tcW w:w="4253" w:type="dxa"/>
            <w:shd w:val="clear" w:color="auto" w:fill="auto"/>
          </w:tcPr>
          <w:p w14:paraId="07D8E523" w14:textId="77777777" w:rsidR="00D61F39" w:rsidRPr="009C4728" w:rsidRDefault="00D61F39" w:rsidP="0021138B">
            <w:pPr>
              <w:pStyle w:val="TAC"/>
              <w:jc w:val="left"/>
              <w:rPr>
                <w:rFonts w:cs="Arial"/>
              </w:rPr>
            </w:pPr>
            <w:r w:rsidRPr="009C4728">
              <w:rPr>
                <w:rFonts w:cs="Arial"/>
              </w:rPr>
              <w:t>This requirement does not apply to BS operating in band 27,</w:t>
            </w:r>
            <w:r w:rsidRPr="009C4728">
              <w:rPr>
                <w:rFonts w:cs="v5.0.0"/>
              </w:rPr>
              <w:t xml:space="preserve"> since it is already covered by the requirement in subclause 6.6.1.2. </w:t>
            </w:r>
            <w:r w:rsidRPr="009C4728">
              <w:rPr>
                <w:rFonts w:cs="Arial"/>
              </w:rPr>
              <w:t xml:space="preserve"> For BS operating in Band 26, it applies for 807 MHz to 814 MHz, while the rest is covered in sub-clause 6.6.1.2.  This requirement also applies to BS operating in Band 28, starting 4 MHz above the Band 28 downlink operating band</w:t>
            </w:r>
            <w:r w:rsidRPr="009C4728">
              <w:rPr>
                <w:rFonts w:eastAsia="MS PGothic" w:cs="Arial"/>
                <w:kern w:val="24"/>
                <w:szCs w:val="22"/>
              </w:rPr>
              <w:t xml:space="preserve"> (Note 6)</w:t>
            </w:r>
            <w:r w:rsidRPr="009C4728">
              <w:rPr>
                <w:rFonts w:cs="Arial"/>
              </w:rPr>
              <w:t>.</w:t>
            </w:r>
          </w:p>
        </w:tc>
      </w:tr>
      <w:tr w:rsidR="00D61F39" w:rsidRPr="009C4728" w14:paraId="07D8E52A" w14:textId="77777777" w:rsidTr="00FA5A06">
        <w:trPr>
          <w:cantSplit/>
          <w:trHeight w:val="208"/>
          <w:jc w:val="center"/>
        </w:trPr>
        <w:tc>
          <w:tcPr>
            <w:tcW w:w="1698" w:type="dxa"/>
            <w:tcBorders>
              <w:top w:val="single" w:sz="4" w:space="0" w:color="auto"/>
              <w:left w:val="single" w:sz="4" w:space="0" w:color="auto"/>
              <w:bottom w:val="nil"/>
              <w:right w:val="single" w:sz="4" w:space="0" w:color="auto"/>
            </w:tcBorders>
            <w:shd w:val="clear" w:color="auto" w:fill="auto"/>
          </w:tcPr>
          <w:p w14:paraId="07D8E525" w14:textId="77777777" w:rsidR="00D61F39" w:rsidRPr="009C4728" w:rsidRDefault="00D61F39" w:rsidP="0021138B">
            <w:pPr>
              <w:keepNext/>
              <w:keepLines/>
              <w:jc w:val="center"/>
              <w:rPr>
                <w:rFonts w:ascii="Arial" w:hAnsi="Arial"/>
                <w:sz w:val="18"/>
              </w:rPr>
            </w:pPr>
            <w:r w:rsidRPr="009C4728">
              <w:rPr>
                <w:rFonts w:ascii="Arial" w:hAnsi="Arial"/>
                <w:sz w:val="18"/>
              </w:rPr>
              <w:t>E-UTRA Band 28 or NR Band n28</w:t>
            </w:r>
          </w:p>
        </w:tc>
        <w:tc>
          <w:tcPr>
            <w:tcW w:w="1418" w:type="dxa"/>
            <w:tcBorders>
              <w:left w:val="single" w:sz="4" w:space="0" w:color="auto"/>
            </w:tcBorders>
            <w:shd w:val="clear" w:color="auto" w:fill="auto"/>
          </w:tcPr>
          <w:p w14:paraId="07D8E526" w14:textId="77777777" w:rsidR="00D61F39" w:rsidRPr="009C4728" w:rsidRDefault="00D61F39" w:rsidP="0021138B">
            <w:pPr>
              <w:keepNext/>
              <w:keepLines/>
              <w:jc w:val="center"/>
              <w:rPr>
                <w:rFonts w:ascii="Arial" w:hAnsi="Arial"/>
                <w:sz w:val="18"/>
              </w:rPr>
            </w:pPr>
            <w:r w:rsidRPr="009C4728">
              <w:rPr>
                <w:rFonts w:ascii="Arial" w:hAnsi="Arial"/>
                <w:sz w:val="18"/>
              </w:rPr>
              <w:t>758 - 803 MHz</w:t>
            </w:r>
          </w:p>
        </w:tc>
        <w:tc>
          <w:tcPr>
            <w:tcW w:w="1276" w:type="dxa"/>
            <w:shd w:val="clear" w:color="auto" w:fill="auto"/>
          </w:tcPr>
          <w:p w14:paraId="07D8E527" w14:textId="77777777" w:rsidR="00D61F39" w:rsidRPr="009C4728" w:rsidRDefault="00D61F39" w:rsidP="0021138B">
            <w:pPr>
              <w:keepNext/>
              <w:keepLines/>
              <w:jc w:val="center"/>
              <w:rPr>
                <w:rFonts w:ascii="Arial" w:hAnsi="Arial"/>
                <w:sz w:val="18"/>
              </w:rPr>
            </w:pPr>
            <w:r w:rsidRPr="009C4728">
              <w:rPr>
                <w:rFonts w:ascii="Arial" w:hAnsi="Arial"/>
                <w:sz w:val="18"/>
              </w:rPr>
              <w:t>-52 dBm</w:t>
            </w:r>
          </w:p>
        </w:tc>
        <w:tc>
          <w:tcPr>
            <w:tcW w:w="1275" w:type="dxa"/>
            <w:shd w:val="clear" w:color="auto" w:fill="auto"/>
          </w:tcPr>
          <w:p w14:paraId="07D8E528" w14:textId="77777777" w:rsidR="00D61F39" w:rsidRPr="009C4728" w:rsidRDefault="00D61F39" w:rsidP="0021138B">
            <w:pPr>
              <w:keepNext/>
              <w:keepLines/>
              <w:jc w:val="center"/>
              <w:rPr>
                <w:rFonts w:ascii="Arial" w:hAnsi="Arial"/>
                <w:sz w:val="18"/>
              </w:rPr>
            </w:pPr>
            <w:r w:rsidRPr="009C4728">
              <w:rPr>
                <w:rFonts w:ascii="Arial" w:hAnsi="Arial"/>
                <w:sz w:val="18"/>
              </w:rPr>
              <w:t>1 MHz</w:t>
            </w:r>
          </w:p>
        </w:tc>
        <w:tc>
          <w:tcPr>
            <w:tcW w:w="4253" w:type="dxa"/>
            <w:shd w:val="clear" w:color="auto" w:fill="auto"/>
          </w:tcPr>
          <w:p w14:paraId="07D8E529" w14:textId="77777777" w:rsidR="00D61F39" w:rsidRPr="009C4728" w:rsidRDefault="00D61F39" w:rsidP="0021138B">
            <w:pPr>
              <w:keepNext/>
              <w:keepLines/>
              <w:rPr>
                <w:rFonts w:ascii="Arial" w:hAnsi="Arial"/>
                <w:sz w:val="18"/>
              </w:rPr>
            </w:pPr>
            <w:r w:rsidRPr="009C4728">
              <w:rPr>
                <w:rFonts w:ascii="Arial" w:hAnsi="Arial"/>
                <w:sz w:val="18"/>
              </w:rPr>
              <w:t>This requirement does not apply to BS operating in band 20, 28, 44, 67 or 68.</w:t>
            </w:r>
          </w:p>
        </w:tc>
      </w:tr>
      <w:tr w:rsidR="00D61F39" w:rsidRPr="009C4728" w14:paraId="07D8E530" w14:textId="77777777" w:rsidTr="00FA5A06">
        <w:trPr>
          <w:cantSplit/>
          <w:trHeight w:val="208"/>
          <w:jc w:val="center"/>
        </w:trPr>
        <w:tc>
          <w:tcPr>
            <w:tcW w:w="1698" w:type="dxa"/>
            <w:tcBorders>
              <w:top w:val="nil"/>
              <w:left w:val="single" w:sz="4" w:space="0" w:color="auto"/>
              <w:bottom w:val="single" w:sz="4" w:space="0" w:color="auto"/>
              <w:right w:val="single" w:sz="4" w:space="0" w:color="auto"/>
            </w:tcBorders>
            <w:shd w:val="clear" w:color="auto" w:fill="auto"/>
          </w:tcPr>
          <w:p w14:paraId="07D8E52B" w14:textId="77777777" w:rsidR="00D61F39" w:rsidRPr="009C4728" w:rsidRDefault="00D61F39" w:rsidP="0021138B">
            <w:pPr>
              <w:keepNext/>
              <w:keepLines/>
              <w:jc w:val="center"/>
              <w:rPr>
                <w:rFonts w:ascii="Arial" w:hAnsi="Arial"/>
                <w:sz w:val="18"/>
              </w:rPr>
            </w:pPr>
          </w:p>
        </w:tc>
        <w:tc>
          <w:tcPr>
            <w:tcW w:w="1418" w:type="dxa"/>
            <w:tcBorders>
              <w:left w:val="single" w:sz="4" w:space="0" w:color="auto"/>
            </w:tcBorders>
            <w:shd w:val="clear" w:color="auto" w:fill="auto"/>
          </w:tcPr>
          <w:p w14:paraId="07D8E52C" w14:textId="77777777" w:rsidR="00D61F39" w:rsidRPr="009C4728" w:rsidRDefault="00D61F39" w:rsidP="0021138B">
            <w:pPr>
              <w:keepNext/>
              <w:keepLines/>
              <w:jc w:val="center"/>
              <w:rPr>
                <w:rFonts w:ascii="Arial" w:hAnsi="Arial"/>
                <w:sz w:val="18"/>
              </w:rPr>
            </w:pPr>
            <w:r w:rsidRPr="009C4728">
              <w:rPr>
                <w:rFonts w:ascii="Arial" w:hAnsi="Arial"/>
                <w:sz w:val="18"/>
              </w:rPr>
              <w:t>703 - 748 MHz</w:t>
            </w:r>
          </w:p>
        </w:tc>
        <w:tc>
          <w:tcPr>
            <w:tcW w:w="1276" w:type="dxa"/>
            <w:shd w:val="clear" w:color="auto" w:fill="auto"/>
          </w:tcPr>
          <w:p w14:paraId="07D8E52D" w14:textId="77777777" w:rsidR="00D61F39" w:rsidRPr="009C4728" w:rsidRDefault="00D61F39" w:rsidP="0021138B">
            <w:pPr>
              <w:keepNext/>
              <w:keepLines/>
              <w:jc w:val="center"/>
              <w:rPr>
                <w:rFonts w:ascii="Arial" w:hAnsi="Arial"/>
                <w:sz w:val="18"/>
              </w:rPr>
            </w:pPr>
            <w:r w:rsidRPr="009C4728">
              <w:rPr>
                <w:rFonts w:ascii="Arial" w:hAnsi="Arial"/>
                <w:sz w:val="18"/>
              </w:rPr>
              <w:t>-49 dBm</w:t>
            </w:r>
          </w:p>
        </w:tc>
        <w:tc>
          <w:tcPr>
            <w:tcW w:w="1275" w:type="dxa"/>
            <w:shd w:val="clear" w:color="auto" w:fill="auto"/>
          </w:tcPr>
          <w:p w14:paraId="07D8E52E" w14:textId="77777777" w:rsidR="00D61F39" w:rsidRPr="009C4728" w:rsidRDefault="00D61F39" w:rsidP="0021138B">
            <w:pPr>
              <w:keepNext/>
              <w:keepLines/>
              <w:jc w:val="center"/>
              <w:rPr>
                <w:rFonts w:ascii="Arial" w:hAnsi="Arial"/>
                <w:sz w:val="18"/>
              </w:rPr>
            </w:pPr>
            <w:r w:rsidRPr="009C4728">
              <w:rPr>
                <w:rFonts w:ascii="Arial" w:hAnsi="Arial"/>
                <w:sz w:val="18"/>
              </w:rPr>
              <w:t>1 MHz</w:t>
            </w:r>
          </w:p>
        </w:tc>
        <w:tc>
          <w:tcPr>
            <w:tcW w:w="4253" w:type="dxa"/>
            <w:shd w:val="clear" w:color="auto" w:fill="auto"/>
          </w:tcPr>
          <w:p w14:paraId="07D8E52F" w14:textId="77777777" w:rsidR="00D61F39" w:rsidRPr="009C4728" w:rsidRDefault="00D61F39" w:rsidP="0021138B">
            <w:pPr>
              <w:pStyle w:val="TAL"/>
              <w:rPr>
                <w:rFonts w:cs="Arial"/>
              </w:rPr>
            </w:pPr>
            <w:r w:rsidRPr="009C4728">
              <w:rPr>
                <w:rFonts w:cs="Arial"/>
              </w:rPr>
              <w:t xml:space="preserve">This requirement does not apply to BS operating in band 28, since it is already covered by the requirement in sub-clause 6.6.1.2. This requirement does not apply to BS operating in Band 44. For BS operating in Band 67, it applies for 703-736MHz. </w:t>
            </w:r>
            <w:r w:rsidRPr="009C4728">
              <w:rPr>
                <w:rFonts w:cs="v5.0.0"/>
              </w:rPr>
              <w:t>For E-UTRA BS operating in Band 68, it applies for 728MHz to 733MHz.</w:t>
            </w:r>
          </w:p>
        </w:tc>
      </w:tr>
      <w:tr w:rsidR="00C53C29" w:rsidRPr="009C4728" w14:paraId="07D8E536"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31" w14:textId="77777777" w:rsidR="00C53C29" w:rsidRPr="009C4728" w:rsidRDefault="00C53C29" w:rsidP="0021138B">
            <w:pPr>
              <w:pStyle w:val="TAC"/>
              <w:rPr>
                <w:rFonts w:cs="Arial"/>
              </w:rPr>
            </w:pPr>
            <w:r w:rsidRPr="009C4728">
              <w:rPr>
                <w:rFonts w:cs="Arial"/>
              </w:rPr>
              <w:t xml:space="preserve">E-UTRA Band 29 </w:t>
            </w:r>
            <w:r w:rsidRPr="009C4728">
              <w:t>or NR Band n29</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32" w14:textId="77777777" w:rsidR="00C53C29" w:rsidRPr="009C4728" w:rsidRDefault="00C53C29" w:rsidP="0021138B">
            <w:pPr>
              <w:pStyle w:val="TAC"/>
              <w:rPr>
                <w:rFonts w:cs="Arial"/>
              </w:rPr>
            </w:pPr>
            <w:r w:rsidRPr="009C4728">
              <w:rPr>
                <w:rFonts w:cs="Arial"/>
                <w:lang w:eastAsia="zh-CN"/>
              </w:rPr>
              <w:t>717 – 728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33"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34"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35" w14:textId="77777777" w:rsidR="00C53C29" w:rsidRPr="009C4728" w:rsidRDefault="00C53C29" w:rsidP="0021138B">
            <w:pPr>
              <w:pStyle w:val="TAC"/>
              <w:jc w:val="left"/>
              <w:rPr>
                <w:rFonts w:cs="Arial"/>
              </w:rPr>
            </w:pPr>
            <w:r w:rsidRPr="009C4728">
              <w:rPr>
                <w:rFonts w:cs="Arial"/>
              </w:rPr>
              <w:t>This requirement does not apply to BS operating in Band 29 or 85.</w:t>
            </w:r>
          </w:p>
        </w:tc>
      </w:tr>
      <w:tr w:rsidR="00D61F39" w:rsidRPr="009C4728" w14:paraId="07D8E53C"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537" w14:textId="77777777" w:rsidR="00D61F39" w:rsidRPr="009C4728" w:rsidRDefault="00D61F39" w:rsidP="0021138B">
            <w:pPr>
              <w:pStyle w:val="TAC"/>
              <w:rPr>
                <w:rFonts w:cs="Arial"/>
              </w:rPr>
            </w:pPr>
            <w:r w:rsidRPr="009C4728">
              <w:rPr>
                <w:rFonts w:cs="Arial"/>
              </w:rPr>
              <w:t>E-UTRA Band 30</w:t>
            </w:r>
            <w:r w:rsidRPr="009C4728">
              <w:t xml:space="preserve"> or NR Band n30</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38" w14:textId="77777777" w:rsidR="00D61F39" w:rsidRPr="009C4728" w:rsidRDefault="00D61F39" w:rsidP="0021138B">
            <w:pPr>
              <w:pStyle w:val="TAC"/>
              <w:rPr>
                <w:rFonts w:cs="Arial"/>
                <w:lang w:eastAsia="zh-CN"/>
              </w:rPr>
            </w:pPr>
            <w:r w:rsidRPr="009C4728">
              <w:rPr>
                <w:rFonts w:cs="Arial"/>
              </w:rPr>
              <w:t>2350 - 2360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39"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3A"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3B" w14:textId="77777777" w:rsidR="00D61F39" w:rsidRPr="009C4728" w:rsidRDefault="00D61F39" w:rsidP="0021138B">
            <w:pPr>
              <w:pStyle w:val="TAL"/>
              <w:rPr>
                <w:rFonts w:cs="Arial"/>
              </w:rPr>
            </w:pPr>
            <w:r w:rsidRPr="009C4728">
              <w:rPr>
                <w:rFonts w:cs="Arial"/>
              </w:rPr>
              <w:t>This requirement does not apply to BS operating in band 30 or 40.</w:t>
            </w:r>
          </w:p>
        </w:tc>
      </w:tr>
      <w:tr w:rsidR="00D61F39" w:rsidRPr="009C4728" w14:paraId="07D8E542"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53D"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3E" w14:textId="77777777" w:rsidR="00D61F39" w:rsidRPr="009C4728" w:rsidRDefault="00D61F39" w:rsidP="0021138B">
            <w:pPr>
              <w:pStyle w:val="TAC"/>
              <w:rPr>
                <w:rFonts w:cs="Arial"/>
                <w:lang w:eastAsia="zh-CN"/>
              </w:rPr>
            </w:pPr>
            <w:r w:rsidRPr="009C4728">
              <w:rPr>
                <w:rFonts w:cs="Arial"/>
              </w:rPr>
              <w:t>2305 - 2315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3F"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40"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41" w14:textId="77777777" w:rsidR="00D61F39" w:rsidRPr="009C4728" w:rsidRDefault="00D61F39" w:rsidP="0021138B">
            <w:pPr>
              <w:pStyle w:val="TAL"/>
              <w:rPr>
                <w:rFonts w:cs="Arial"/>
              </w:rPr>
            </w:pPr>
            <w:r w:rsidRPr="009C4728">
              <w:rPr>
                <w:rFonts w:cs="Arial"/>
              </w:rPr>
              <w:t>This requirement does not apply to BS operating in band 30, since it is already covered by the requirement in sub-clause 6.6.1.2. This requirement does not apply to BS operating in Band 40.</w:t>
            </w:r>
          </w:p>
        </w:tc>
      </w:tr>
      <w:tr w:rsidR="00496658" w:rsidRPr="009C4728" w14:paraId="07D8E548"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543" w14:textId="1AB64DC5" w:rsidR="00496658" w:rsidRPr="009C4728" w:rsidRDefault="00496658" w:rsidP="00496658">
            <w:pPr>
              <w:pStyle w:val="TAC"/>
              <w:rPr>
                <w:rFonts w:cs="Arial"/>
              </w:rPr>
            </w:pPr>
            <w:r w:rsidRPr="009C4728">
              <w:rPr>
                <w:rFonts w:cs="Arial"/>
              </w:rPr>
              <w:t>E-UTRA Band 31</w:t>
            </w:r>
            <w:r>
              <w:rPr>
                <w:rFonts w:cs="Arial"/>
              </w:rPr>
              <w:t xml:space="preserve"> or NR Band n31</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44" w14:textId="41FEB459" w:rsidR="00496658" w:rsidRPr="009C4728" w:rsidRDefault="00496658" w:rsidP="00496658">
            <w:pPr>
              <w:pStyle w:val="TAC"/>
              <w:rPr>
                <w:rFonts w:cs="Arial"/>
              </w:rPr>
            </w:pPr>
            <w:r w:rsidRPr="009C4728">
              <w:rPr>
                <w:rFonts w:cs="Arial"/>
              </w:rPr>
              <w:t>462.5 – 467.5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45" w14:textId="77777777" w:rsidR="00496658" w:rsidRPr="009C4728" w:rsidRDefault="00496658" w:rsidP="00496658">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46" w14:textId="77777777" w:rsidR="00496658" w:rsidRPr="009C4728" w:rsidRDefault="00496658" w:rsidP="00496658">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47" w14:textId="77777777" w:rsidR="00496658" w:rsidRPr="009C4728" w:rsidRDefault="00496658" w:rsidP="00496658">
            <w:pPr>
              <w:pStyle w:val="TAL"/>
              <w:rPr>
                <w:rFonts w:cs="Arial"/>
              </w:rPr>
            </w:pPr>
            <w:r w:rsidRPr="009C4728">
              <w:rPr>
                <w:rFonts w:cs="Arial"/>
              </w:rPr>
              <w:t>This requirement does not apply to BS operating in band 31, 72 or 73.</w:t>
            </w:r>
          </w:p>
        </w:tc>
      </w:tr>
      <w:tr w:rsidR="00D61F39" w:rsidRPr="009C4728" w14:paraId="07D8E54E"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549"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4A" w14:textId="77777777" w:rsidR="00D61F39" w:rsidRPr="009C4728" w:rsidRDefault="00D61F39" w:rsidP="0021138B">
            <w:pPr>
              <w:pStyle w:val="TAC"/>
              <w:rPr>
                <w:rFonts w:cs="Arial"/>
              </w:rPr>
            </w:pPr>
            <w:r w:rsidRPr="009C4728">
              <w:rPr>
                <w:rFonts w:cs="Arial"/>
              </w:rPr>
              <w:t>452.5 – 457.5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4B"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4C"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4D" w14:textId="77777777" w:rsidR="00D61F39" w:rsidRPr="009C4728" w:rsidRDefault="00D61F39" w:rsidP="0021138B">
            <w:pPr>
              <w:pStyle w:val="TAL"/>
              <w:rPr>
                <w:rFonts w:cs="Arial"/>
              </w:rPr>
            </w:pPr>
            <w:r w:rsidRPr="009C4728">
              <w:rPr>
                <w:rFonts w:cs="Arial"/>
              </w:rPr>
              <w:t>This requirement does not apply to BS operating in band 31, since it is already covered by the requirement in sub-clause 6.6.1.2. This requirement does not apply to BS operating in band</w:t>
            </w:r>
            <w:r w:rsidRPr="009C4728">
              <w:rPr>
                <w:rFonts w:cs="Arial"/>
                <w:lang w:eastAsia="zh-CN"/>
              </w:rPr>
              <w:t xml:space="preserve"> 72 or 73.</w:t>
            </w:r>
          </w:p>
        </w:tc>
      </w:tr>
      <w:tr w:rsidR="00C53C29" w:rsidRPr="009C4728" w14:paraId="07D8E554"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4F" w14:textId="77777777" w:rsidR="00C53C29" w:rsidRPr="009C4728" w:rsidRDefault="00C53C29" w:rsidP="0021138B">
            <w:pPr>
              <w:pStyle w:val="TAC"/>
              <w:rPr>
                <w:rFonts w:cs="Arial"/>
                <w:lang w:val="sv-FI"/>
              </w:rPr>
            </w:pPr>
            <w:r w:rsidRPr="009C4728">
              <w:rPr>
                <w:rFonts w:cs="Arial"/>
                <w:lang w:val="sv-FI" w:eastAsia="ja-JP"/>
              </w:rPr>
              <w:t>UTRA FDD Band XXXII or E-UTRA Band 32</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50" w14:textId="77777777" w:rsidR="00C53C29" w:rsidRPr="009C4728" w:rsidRDefault="00C53C29" w:rsidP="0021138B">
            <w:pPr>
              <w:pStyle w:val="TAC"/>
              <w:rPr>
                <w:rFonts w:cs="Arial"/>
              </w:rPr>
            </w:pPr>
            <w:r w:rsidRPr="009C4728">
              <w:rPr>
                <w:rFonts w:cs="Arial"/>
                <w:lang w:eastAsia="ja-JP"/>
              </w:rPr>
              <w:t>1452 - 1496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51" w14:textId="77777777" w:rsidR="00C53C29" w:rsidRPr="009C4728" w:rsidRDefault="00C53C29" w:rsidP="0021138B">
            <w:pPr>
              <w:pStyle w:val="TAC"/>
              <w:rPr>
                <w:rFonts w:cs="Arial"/>
              </w:rPr>
            </w:pPr>
            <w:r w:rsidRPr="009C4728">
              <w:rPr>
                <w:rFonts w:cs="Arial"/>
                <w:lang w:eastAsia="ja-JP"/>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52" w14:textId="77777777" w:rsidR="00C53C29" w:rsidRPr="009C4728" w:rsidRDefault="00C53C29" w:rsidP="0021138B">
            <w:pPr>
              <w:pStyle w:val="TAC"/>
              <w:rPr>
                <w:rFonts w:cs="Arial"/>
              </w:rPr>
            </w:pPr>
            <w:r w:rsidRPr="009C4728">
              <w:rPr>
                <w:rFonts w:cs="Arial"/>
                <w:lang w:eastAsia="ja-JP"/>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53" w14:textId="77777777" w:rsidR="00C53C29" w:rsidRPr="009C4728" w:rsidRDefault="00C53C29" w:rsidP="0021138B">
            <w:pPr>
              <w:pStyle w:val="TAC"/>
              <w:jc w:val="left"/>
              <w:rPr>
                <w:rFonts w:cs="Arial"/>
              </w:rPr>
            </w:pPr>
            <w:r w:rsidRPr="009C4728">
              <w:rPr>
                <w:rFonts w:cs="Arial"/>
                <w:lang w:eastAsia="ja-JP"/>
              </w:rPr>
              <w:t>This requirement does not apply to BS operating in band 11, 21, 32, 50, 74, 75.</w:t>
            </w:r>
          </w:p>
        </w:tc>
      </w:tr>
      <w:tr w:rsidR="00C53C29" w:rsidRPr="009C4728" w14:paraId="07D8E55B"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55" w14:textId="77777777" w:rsidR="00C53C29" w:rsidRPr="009C4728" w:rsidRDefault="00C53C29" w:rsidP="0021138B">
            <w:pPr>
              <w:pStyle w:val="TAC"/>
              <w:rPr>
                <w:rFonts w:cs="Arial"/>
              </w:rPr>
            </w:pPr>
            <w:r w:rsidRPr="009C4728">
              <w:rPr>
                <w:rFonts w:cs="Arial"/>
              </w:rPr>
              <w:t>UTRA TDD Band a) or E-UTRA Band 33</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56" w14:textId="77777777" w:rsidR="00C53C29" w:rsidRPr="009C4728" w:rsidRDefault="00C53C29" w:rsidP="0021138B">
            <w:pPr>
              <w:pStyle w:val="TAC"/>
              <w:rPr>
                <w:rFonts w:cs="Arial"/>
                <w:lang w:eastAsia="zh-CN"/>
              </w:rPr>
            </w:pPr>
            <w:r w:rsidRPr="009C4728">
              <w:rPr>
                <w:rFonts w:cs="Arial"/>
              </w:rPr>
              <w:t>1900 - 1920 MHz</w:t>
            </w:r>
          </w:p>
          <w:p w14:paraId="07D8E557" w14:textId="77777777" w:rsidR="00C53C29" w:rsidRPr="009C4728" w:rsidRDefault="00C53C29" w:rsidP="0021138B">
            <w:pPr>
              <w:pStyle w:val="TAC"/>
              <w:rPr>
                <w:rFonts w:cs="Arial"/>
                <w:lang w:eastAsia="zh-CN"/>
              </w:rPr>
            </w:pP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58"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59"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5A" w14:textId="77777777" w:rsidR="00C53C29" w:rsidRPr="009C4728" w:rsidRDefault="00C53C29" w:rsidP="0021138B">
            <w:pPr>
              <w:pStyle w:val="TAC"/>
              <w:jc w:val="left"/>
              <w:rPr>
                <w:rFonts w:cs="Arial"/>
                <w:lang w:eastAsia="zh-CN"/>
              </w:rPr>
            </w:pPr>
            <w:r w:rsidRPr="009C4728">
              <w:rPr>
                <w:rFonts w:cs="Arial"/>
              </w:rPr>
              <w:t>This requirement does not apply to BS operating in Band 33</w:t>
            </w:r>
            <w:r w:rsidRPr="009C4728">
              <w:rPr>
                <w:rFonts w:cs="Arial"/>
                <w:lang w:eastAsia="zh-CN"/>
              </w:rPr>
              <w:t xml:space="preserve"> </w:t>
            </w:r>
          </w:p>
        </w:tc>
      </w:tr>
      <w:tr w:rsidR="00C53C29" w:rsidRPr="009C4728" w14:paraId="07D8E561"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5C" w14:textId="77777777" w:rsidR="00C53C29" w:rsidRPr="009C4728" w:rsidRDefault="00C53C29" w:rsidP="0021138B">
            <w:pPr>
              <w:pStyle w:val="TAC"/>
              <w:rPr>
                <w:rFonts w:cs="Arial"/>
              </w:rPr>
            </w:pPr>
            <w:r w:rsidRPr="009C4728">
              <w:rPr>
                <w:rFonts w:cs="Arial"/>
              </w:rPr>
              <w:t>UTRA TDD Band a) or E-UTRA Band 34 or NR Band n34</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5D" w14:textId="77777777" w:rsidR="00C53C29" w:rsidRPr="009C4728" w:rsidRDefault="00C53C29" w:rsidP="0021138B">
            <w:pPr>
              <w:pStyle w:val="TAC"/>
              <w:rPr>
                <w:rFonts w:cs="Arial"/>
              </w:rPr>
            </w:pPr>
            <w:r w:rsidRPr="009C4728">
              <w:rPr>
                <w:rFonts w:cs="Arial"/>
              </w:rPr>
              <w:t>2010 - 2025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5E"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5F"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60" w14:textId="77777777" w:rsidR="00C53C29" w:rsidRPr="009C4728" w:rsidRDefault="00C53C29" w:rsidP="0021138B">
            <w:pPr>
              <w:pStyle w:val="TAC"/>
              <w:jc w:val="left"/>
              <w:rPr>
                <w:rFonts w:cs="Arial"/>
              </w:rPr>
            </w:pPr>
            <w:r w:rsidRPr="009C4728">
              <w:rPr>
                <w:rFonts w:cs="Arial"/>
              </w:rPr>
              <w:t>This requirement does not apply to BS operating in Band 34</w:t>
            </w:r>
          </w:p>
        </w:tc>
      </w:tr>
      <w:tr w:rsidR="00C53C29" w:rsidRPr="009C4728" w14:paraId="07D8E568"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62" w14:textId="77777777" w:rsidR="00C53C29" w:rsidRPr="009C4728" w:rsidRDefault="00C53C29" w:rsidP="0021138B">
            <w:pPr>
              <w:pStyle w:val="TAC"/>
              <w:rPr>
                <w:rFonts w:cs="Arial"/>
                <w:lang w:val="sv-FI"/>
              </w:rPr>
            </w:pPr>
            <w:r w:rsidRPr="009C4728">
              <w:rPr>
                <w:rFonts w:cs="Arial"/>
                <w:lang w:val="sv-FI"/>
              </w:rPr>
              <w:t>UTRA TDD Band b) or E-UTRA Band 35</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63" w14:textId="77777777" w:rsidR="00C53C29" w:rsidRPr="009C4728" w:rsidRDefault="00C53C29" w:rsidP="0021138B">
            <w:pPr>
              <w:pStyle w:val="TAC"/>
              <w:rPr>
                <w:rFonts w:cs="Arial"/>
                <w:lang w:eastAsia="zh-CN"/>
              </w:rPr>
            </w:pPr>
            <w:r w:rsidRPr="009C4728">
              <w:rPr>
                <w:rFonts w:cs="Arial"/>
              </w:rPr>
              <w:t>1850 – 1910 MHz</w:t>
            </w:r>
          </w:p>
          <w:p w14:paraId="07D8E564" w14:textId="77777777" w:rsidR="00C53C29" w:rsidRPr="009C4728" w:rsidRDefault="00C53C29" w:rsidP="0021138B">
            <w:pPr>
              <w:pStyle w:val="TAC"/>
              <w:rPr>
                <w:rFonts w:cs="Arial"/>
                <w:lang w:eastAsia="zh-CN"/>
              </w:rPr>
            </w:pP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65"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66"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67" w14:textId="77777777" w:rsidR="00C53C29" w:rsidRPr="009C4728" w:rsidRDefault="00C53C29" w:rsidP="0021138B">
            <w:pPr>
              <w:pStyle w:val="TAL"/>
              <w:rPr>
                <w:rFonts w:cs="Arial"/>
              </w:rPr>
            </w:pPr>
            <w:r w:rsidRPr="009C4728">
              <w:rPr>
                <w:rFonts w:cs="Arial"/>
              </w:rPr>
              <w:t>This requirement does not apply to BS operating in Band 35</w:t>
            </w:r>
          </w:p>
        </w:tc>
      </w:tr>
      <w:tr w:rsidR="00C53C29" w:rsidRPr="009C4728" w14:paraId="07D8E56E"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69" w14:textId="77777777" w:rsidR="00C53C29" w:rsidRPr="009C4728" w:rsidRDefault="00C53C29" w:rsidP="0021138B">
            <w:pPr>
              <w:pStyle w:val="TAC"/>
              <w:rPr>
                <w:rFonts w:cs="Arial"/>
                <w:lang w:val="sv-FI"/>
              </w:rPr>
            </w:pPr>
            <w:r w:rsidRPr="009C4728">
              <w:rPr>
                <w:rFonts w:cs="Arial"/>
                <w:lang w:val="sv-FI"/>
              </w:rPr>
              <w:t>UTRA TDD Band b) or E-UTRA Band 36</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6A" w14:textId="77777777" w:rsidR="00C53C29" w:rsidRPr="009C4728" w:rsidRDefault="00C53C29" w:rsidP="0021138B">
            <w:pPr>
              <w:pStyle w:val="TAC"/>
              <w:rPr>
                <w:rFonts w:cs="Arial"/>
              </w:rPr>
            </w:pPr>
            <w:r w:rsidRPr="009C4728">
              <w:rPr>
                <w:rFonts w:cs="Arial"/>
              </w:rPr>
              <w:t>1930 - 1990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6B"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6C"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6D" w14:textId="77777777" w:rsidR="00C53C29" w:rsidRPr="009C4728" w:rsidRDefault="00C53C29" w:rsidP="0021138B">
            <w:pPr>
              <w:pStyle w:val="TAC"/>
              <w:jc w:val="left"/>
              <w:rPr>
                <w:rFonts w:cs="Arial"/>
              </w:rPr>
            </w:pPr>
            <w:r w:rsidRPr="009C4728">
              <w:rPr>
                <w:rFonts w:cs="Arial"/>
              </w:rPr>
              <w:t>This requirement does not apply to BS operating in Band 2</w:t>
            </w:r>
            <w:r w:rsidRPr="009C4728">
              <w:rPr>
                <w:rFonts w:cs="Arial"/>
                <w:lang w:eastAsia="zh-CN"/>
              </w:rPr>
              <w:t>, 25 or</w:t>
            </w:r>
            <w:r w:rsidRPr="009C4728">
              <w:rPr>
                <w:rFonts w:cs="Arial"/>
              </w:rPr>
              <w:t xml:space="preserve"> 36</w:t>
            </w:r>
          </w:p>
        </w:tc>
      </w:tr>
      <w:tr w:rsidR="00C53C29" w:rsidRPr="009C4728" w14:paraId="07D8E574"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6F" w14:textId="77777777" w:rsidR="00C53C29" w:rsidRPr="009C4728" w:rsidRDefault="00C53C29" w:rsidP="0021138B">
            <w:pPr>
              <w:pStyle w:val="TAC"/>
              <w:rPr>
                <w:rFonts w:cs="Arial"/>
                <w:lang w:val="sv-FI"/>
              </w:rPr>
            </w:pPr>
            <w:r w:rsidRPr="009C4728">
              <w:rPr>
                <w:rFonts w:cs="Arial"/>
                <w:lang w:val="sv-FI"/>
              </w:rPr>
              <w:t>UTRA TDD Band c) or E-UTRA Band 37</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70" w14:textId="77777777" w:rsidR="00C53C29" w:rsidRPr="009C4728" w:rsidRDefault="00C53C29" w:rsidP="0021138B">
            <w:pPr>
              <w:pStyle w:val="TAC"/>
              <w:rPr>
                <w:rFonts w:cs="Arial"/>
              </w:rPr>
            </w:pPr>
            <w:r w:rsidRPr="009C4728">
              <w:rPr>
                <w:rFonts w:cs="Arial"/>
              </w:rPr>
              <w:t>1910 - 1930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71"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72"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73" w14:textId="77777777" w:rsidR="00C53C29" w:rsidRPr="009C4728" w:rsidRDefault="00C53C29" w:rsidP="0021138B">
            <w:pPr>
              <w:pStyle w:val="TAC"/>
              <w:jc w:val="left"/>
              <w:rPr>
                <w:rFonts w:cs="Arial"/>
                <w:lang w:eastAsia="zh-CN"/>
              </w:rPr>
            </w:pPr>
            <w:r w:rsidRPr="009C4728">
              <w:rPr>
                <w:rFonts w:cs="Arial"/>
              </w:rPr>
              <w:t>This is not applicable to BS operating in Band 37</w:t>
            </w:r>
            <w:r w:rsidRPr="009C4728">
              <w:rPr>
                <w:rFonts w:cs="Arial"/>
                <w:lang w:eastAsia="zh-CN"/>
              </w:rPr>
              <w:t>.</w:t>
            </w:r>
            <w:r w:rsidRPr="009C4728">
              <w:rPr>
                <w:rFonts w:cs="Arial"/>
              </w:rPr>
              <w:t xml:space="preserve"> This unpaired band is defined in ITU-R M.1036, but is pending any future deployment.</w:t>
            </w:r>
          </w:p>
        </w:tc>
      </w:tr>
      <w:tr w:rsidR="00C53C29" w:rsidRPr="009C4728" w14:paraId="07D8E57A"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75" w14:textId="77777777" w:rsidR="00C53C29" w:rsidRPr="009C4728" w:rsidRDefault="00C53C29" w:rsidP="0021138B">
            <w:pPr>
              <w:pStyle w:val="TAC"/>
              <w:rPr>
                <w:rFonts w:cs="Arial"/>
              </w:rPr>
            </w:pPr>
            <w:r w:rsidRPr="009C4728">
              <w:rPr>
                <w:rFonts w:cs="Arial"/>
              </w:rPr>
              <w:t>UTRA TDD Band d) or E-UTRA Band 38 or NR Band n38</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76" w14:textId="77777777" w:rsidR="00C53C29" w:rsidRPr="009C4728" w:rsidRDefault="00C53C29" w:rsidP="0021138B">
            <w:pPr>
              <w:pStyle w:val="TAC"/>
              <w:rPr>
                <w:rFonts w:cs="Arial"/>
              </w:rPr>
            </w:pPr>
            <w:r w:rsidRPr="009C4728">
              <w:rPr>
                <w:rFonts w:cs="Arial"/>
              </w:rPr>
              <w:t>2570 – 2620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77"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78"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79" w14:textId="77777777" w:rsidR="00C53C29" w:rsidRPr="009C4728" w:rsidRDefault="00C53C29" w:rsidP="0021138B">
            <w:pPr>
              <w:pStyle w:val="TAC"/>
              <w:jc w:val="left"/>
              <w:rPr>
                <w:rFonts w:cs="Arial"/>
              </w:rPr>
            </w:pPr>
            <w:r w:rsidRPr="009C4728">
              <w:rPr>
                <w:rFonts w:cs="Arial"/>
              </w:rPr>
              <w:t xml:space="preserve">This requirement does not apply to BS operating in Band 38 or 69. </w:t>
            </w:r>
          </w:p>
        </w:tc>
      </w:tr>
      <w:tr w:rsidR="00C53C29" w:rsidRPr="009C4728" w14:paraId="07D8E580"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7B" w14:textId="77777777" w:rsidR="00C53C29" w:rsidRPr="009C4728" w:rsidRDefault="00C53C29" w:rsidP="0021138B">
            <w:pPr>
              <w:pStyle w:val="TAC"/>
              <w:rPr>
                <w:rFonts w:cs="Arial"/>
                <w:lang w:eastAsia="zh-CN"/>
              </w:rPr>
            </w:pPr>
            <w:r w:rsidRPr="009C4728">
              <w:rPr>
                <w:rFonts w:cs="Arial"/>
              </w:rPr>
              <w:t>UTRA TDD Band f) or E-UTRA Band 3</w:t>
            </w:r>
            <w:r w:rsidRPr="009C4728">
              <w:rPr>
                <w:rFonts w:cs="Arial"/>
                <w:lang w:eastAsia="zh-CN"/>
              </w:rPr>
              <w:t>9</w:t>
            </w:r>
            <w:r w:rsidRPr="009C4728">
              <w:rPr>
                <w:rFonts w:cs="Arial"/>
              </w:rPr>
              <w:t xml:space="preserve"> or NR Band n39</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7C" w14:textId="77777777" w:rsidR="00C53C29" w:rsidRPr="009C4728" w:rsidRDefault="00C53C29" w:rsidP="0021138B">
            <w:pPr>
              <w:pStyle w:val="TAC"/>
              <w:rPr>
                <w:rFonts w:cs="Arial"/>
                <w:lang w:eastAsia="zh-CN"/>
              </w:rPr>
            </w:pPr>
            <w:r w:rsidRPr="009C4728">
              <w:rPr>
                <w:rFonts w:cs="Arial"/>
                <w:lang w:eastAsia="zh-CN"/>
              </w:rPr>
              <w:t xml:space="preserve">1880 </w:t>
            </w:r>
            <w:r w:rsidRPr="009C4728">
              <w:rPr>
                <w:rFonts w:cs="Arial"/>
              </w:rPr>
              <w:t xml:space="preserve">– </w:t>
            </w:r>
            <w:r w:rsidRPr="009C4728">
              <w:rPr>
                <w:rFonts w:cs="Arial"/>
                <w:lang w:eastAsia="zh-CN"/>
              </w:rPr>
              <w:t>1920MHz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7D"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7E"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7F" w14:textId="77777777" w:rsidR="00C53C29" w:rsidRPr="009C4728" w:rsidRDefault="00C53C29" w:rsidP="0021138B">
            <w:pPr>
              <w:pStyle w:val="TAC"/>
              <w:jc w:val="left"/>
              <w:rPr>
                <w:rFonts w:cs="Arial"/>
                <w:lang w:eastAsia="zh-CN"/>
              </w:rPr>
            </w:pPr>
            <w:r w:rsidRPr="009C4728">
              <w:rPr>
                <w:rFonts w:cs="Arial"/>
              </w:rPr>
              <w:t xml:space="preserve">This is not applicable to BS operating in Band </w:t>
            </w:r>
            <w:r w:rsidRPr="009C4728">
              <w:rPr>
                <w:rFonts w:cs="Arial"/>
                <w:lang w:eastAsia="zh-CN"/>
              </w:rPr>
              <w:t>39</w:t>
            </w:r>
          </w:p>
        </w:tc>
      </w:tr>
      <w:tr w:rsidR="00C53C29" w:rsidRPr="009C4728" w14:paraId="07D8E586"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81" w14:textId="77777777" w:rsidR="00C53C29" w:rsidRPr="009C4728" w:rsidRDefault="00C53C29" w:rsidP="0021138B">
            <w:pPr>
              <w:pStyle w:val="TAC"/>
              <w:rPr>
                <w:rFonts w:cs="Arial"/>
                <w:lang w:eastAsia="zh-CN"/>
              </w:rPr>
            </w:pPr>
            <w:r w:rsidRPr="009C4728">
              <w:rPr>
                <w:rFonts w:cs="Arial"/>
              </w:rPr>
              <w:t xml:space="preserve">UTRA TDD Band e) or E-UTRA Band </w:t>
            </w:r>
            <w:r w:rsidRPr="009C4728">
              <w:rPr>
                <w:rFonts w:cs="Arial"/>
                <w:lang w:eastAsia="zh-CN"/>
              </w:rPr>
              <w:t>40</w:t>
            </w:r>
            <w:r w:rsidRPr="009C4728">
              <w:rPr>
                <w:rFonts w:cs="Arial"/>
              </w:rPr>
              <w:t xml:space="preserve"> or NR Band n40</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82" w14:textId="77777777" w:rsidR="00C53C29" w:rsidRPr="009C4728" w:rsidRDefault="00C53C29" w:rsidP="0021138B">
            <w:pPr>
              <w:pStyle w:val="TAC"/>
              <w:rPr>
                <w:rFonts w:cs="Arial"/>
              </w:rPr>
            </w:pPr>
            <w:r w:rsidRPr="009C4728">
              <w:rPr>
                <w:rFonts w:cs="Arial"/>
                <w:lang w:eastAsia="zh-CN"/>
              </w:rPr>
              <w:t xml:space="preserve">2300 </w:t>
            </w:r>
            <w:r w:rsidRPr="009C4728">
              <w:rPr>
                <w:rFonts w:cs="Arial"/>
              </w:rPr>
              <w:t xml:space="preserve">– </w:t>
            </w:r>
            <w:r w:rsidRPr="009C4728">
              <w:rPr>
                <w:rFonts w:cs="Arial"/>
                <w:lang w:eastAsia="zh-CN"/>
              </w:rPr>
              <w:t>2400MHz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83"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84"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85" w14:textId="77777777" w:rsidR="00C53C29" w:rsidRPr="009C4728" w:rsidRDefault="00C53C29" w:rsidP="0021138B">
            <w:pPr>
              <w:pStyle w:val="TAC"/>
              <w:jc w:val="left"/>
              <w:rPr>
                <w:rFonts w:cs="Arial"/>
                <w:lang w:eastAsia="zh-CN"/>
              </w:rPr>
            </w:pPr>
            <w:r w:rsidRPr="009C4728">
              <w:rPr>
                <w:rFonts w:cs="Arial"/>
              </w:rPr>
              <w:t xml:space="preserve">This is not applicable to BS operating in Band 30 or </w:t>
            </w:r>
            <w:r w:rsidRPr="009C4728">
              <w:rPr>
                <w:rFonts w:cs="Arial"/>
                <w:lang w:eastAsia="zh-CN"/>
              </w:rPr>
              <w:t>40</w:t>
            </w:r>
          </w:p>
        </w:tc>
      </w:tr>
      <w:tr w:rsidR="00C53C29" w:rsidRPr="009C4728" w14:paraId="07D8E58C"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87"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41 or NR Band n41</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88" w14:textId="77777777" w:rsidR="00C53C29" w:rsidRPr="009C4728" w:rsidRDefault="00C53C29" w:rsidP="0021138B">
            <w:pPr>
              <w:pStyle w:val="TAC"/>
              <w:rPr>
                <w:rFonts w:cs="Arial"/>
                <w:lang w:eastAsia="zh-CN"/>
              </w:rPr>
            </w:pPr>
            <w:r w:rsidRPr="009C4728">
              <w:rPr>
                <w:rFonts w:cs="Arial"/>
                <w:lang w:eastAsia="zh-CN"/>
              </w:rPr>
              <w:t xml:space="preserve">2496 </w:t>
            </w:r>
            <w:r w:rsidRPr="009C4728">
              <w:rPr>
                <w:rFonts w:cs="Arial"/>
              </w:rPr>
              <w:t xml:space="preserve">– </w:t>
            </w:r>
            <w:r w:rsidRPr="009C4728">
              <w:rPr>
                <w:rFonts w:cs="Arial"/>
                <w:lang w:eastAsia="zh-CN"/>
              </w:rPr>
              <w:t>2690MHz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89"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8A"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8B" w14:textId="77777777" w:rsidR="00C53C29" w:rsidRPr="009C4728" w:rsidRDefault="00C53C29" w:rsidP="0021138B">
            <w:pPr>
              <w:pStyle w:val="TAC"/>
              <w:jc w:val="left"/>
              <w:rPr>
                <w:rFonts w:cs="Arial"/>
              </w:rPr>
            </w:pPr>
            <w:r w:rsidRPr="009C4728">
              <w:rPr>
                <w:rFonts w:cs="Arial"/>
              </w:rPr>
              <w:t xml:space="preserve">This is not applicable to BS operating in Band </w:t>
            </w:r>
            <w:r w:rsidRPr="009C4728">
              <w:rPr>
                <w:rFonts w:cs="Arial"/>
                <w:lang w:eastAsia="zh-CN"/>
              </w:rPr>
              <w:t>41 or 53</w:t>
            </w:r>
          </w:p>
        </w:tc>
      </w:tr>
      <w:tr w:rsidR="00C53C29" w:rsidRPr="009C4728" w14:paraId="07D8E592"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8D"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42</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8E" w14:textId="77777777" w:rsidR="00C53C29" w:rsidRPr="009C4728" w:rsidRDefault="00C53C29" w:rsidP="0021138B">
            <w:pPr>
              <w:pStyle w:val="TAC"/>
              <w:rPr>
                <w:rFonts w:cs="Arial"/>
                <w:lang w:eastAsia="zh-CN"/>
              </w:rPr>
            </w:pPr>
            <w:r w:rsidRPr="009C4728">
              <w:rPr>
                <w:rFonts w:cs="Arial"/>
                <w:lang w:eastAsia="zh-CN"/>
              </w:rPr>
              <w:t>3400</w:t>
            </w:r>
            <w:r w:rsidRPr="009C4728">
              <w:rPr>
                <w:rFonts w:cs="Arial"/>
              </w:rPr>
              <w:t xml:space="preserve"> – 3600 </w:t>
            </w:r>
            <w:r w:rsidRPr="009C4728">
              <w:rPr>
                <w:rFonts w:cs="Arial"/>
                <w:lang w:eastAsia="zh-CN"/>
              </w:rPr>
              <w:t>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8F"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90"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91" w14:textId="77777777" w:rsidR="00C53C29" w:rsidRPr="009C4728" w:rsidRDefault="00C53C29" w:rsidP="0021138B">
            <w:pPr>
              <w:pStyle w:val="TAC"/>
              <w:jc w:val="left"/>
              <w:rPr>
                <w:rFonts w:cs="Arial"/>
              </w:rPr>
            </w:pPr>
            <w:r w:rsidRPr="009C4728">
              <w:rPr>
                <w:rFonts w:cs="Arial"/>
              </w:rPr>
              <w:t xml:space="preserve">This is not applicable to BS operating in Band </w:t>
            </w:r>
            <w:r w:rsidRPr="009C4728">
              <w:rPr>
                <w:rFonts w:cs="Arial"/>
                <w:lang w:eastAsia="zh-CN"/>
              </w:rPr>
              <w:t>22, 42 43, 48, 49, 52, 77 or 78</w:t>
            </w:r>
          </w:p>
        </w:tc>
      </w:tr>
      <w:tr w:rsidR="00C53C29" w:rsidRPr="009C4728" w14:paraId="07D8E598"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93"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43</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94" w14:textId="77777777" w:rsidR="00C53C29" w:rsidRPr="009C4728" w:rsidRDefault="00C53C29" w:rsidP="0021138B">
            <w:pPr>
              <w:pStyle w:val="TAC"/>
              <w:rPr>
                <w:rFonts w:cs="Arial"/>
                <w:lang w:eastAsia="zh-CN"/>
              </w:rPr>
            </w:pPr>
            <w:r w:rsidRPr="009C4728">
              <w:rPr>
                <w:rFonts w:cs="Arial"/>
                <w:lang w:eastAsia="zh-CN"/>
              </w:rPr>
              <w:t>3600</w:t>
            </w:r>
            <w:r w:rsidRPr="009C4728">
              <w:rPr>
                <w:rFonts w:cs="Arial"/>
              </w:rPr>
              <w:t xml:space="preserve"> – </w:t>
            </w:r>
            <w:r w:rsidRPr="009C4728">
              <w:rPr>
                <w:rFonts w:cs="Arial"/>
                <w:lang w:eastAsia="zh-CN"/>
              </w:rPr>
              <w:t>3800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95"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96"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97" w14:textId="77777777" w:rsidR="00C53C29" w:rsidRPr="009C4728" w:rsidRDefault="00C53C29" w:rsidP="0021138B">
            <w:pPr>
              <w:pStyle w:val="TAC"/>
              <w:jc w:val="left"/>
              <w:rPr>
                <w:rFonts w:cs="Arial"/>
              </w:rPr>
            </w:pPr>
            <w:r w:rsidRPr="009C4728">
              <w:rPr>
                <w:rFonts w:cs="Arial"/>
              </w:rPr>
              <w:t xml:space="preserve">This is not applicable to BS operating in Band 42, </w:t>
            </w:r>
            <w:r w:rsidRPr="009C4728">
              <w:rPr>
                <w:rFonts w:cs="Arial"/>
                <w:lang w:eastAsia="zh-CN"/>
              </w:rPr>
              <w:t>43, 48, 49, 77 or 78</w:t>
            </w:r>
          </w:p>
        </w:tc>
      </w:tr>
      <w:tr w:rsidR="00C53C29" w:rsidRPr="009C4728" w14:paraId="07D8E59E"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99" w14:textId="77777777" w:rsidR="00C53C29" w:rsidRPr="009C4728" w:rsidRDefault="00C53C29" w:rsidP="0021138B">
            <w:pPr>
              <w:pStyle w:val="TAC"/>
              <w:rPr>
                <w:rFonts w:cs="Arial"/>
              </w:rPr>
            </w:pPr>
            <w:r w:rsidRPr="009C4728">
              <w:rPr>
                <w:rFonts w:cs="Arial"/>
              </w:rPr>
              <w:t>E-UTRA Band 44</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9A" w14:textId="77777777" w:rsidR="00C53C29" w:rsidRPr="009C4728" w:rsidRDefault="00C53C29" w:rsidP="0021138B">
            <w:pPr>
              <w:pStyle w:val="TAC"/>
              <w:rPr>
                <w:rFonts w:cs="Arial"/>
                <w:lang w:eastAsia="zh-CN"/>
              </w:rPr>
            </w:pPr>
            <w:r w:rsidRPr="009C4728">
              <w:rPr>
                <w:rFonts w:cs="Arial"/>
                <w:lang w:eastAsia="zh-CN"/>
              </w:rPr>
              <w:t>703</w:t>
            </w:r>
            <w:r w:rsidRPr="009C4728">
              <w:rPr>
                <w:rFonts w:cs="Arial"/>
              </w:rPr>
              <w:t xml:space="preserve"> - 80</w:t>
            </w:r>
            <w:r w:rsidRPr="009C4728">
              <w:rPr>
                <w:rFonts w:cs="Arial"/>
                <w:lang w:eastAsia="zh-CN"/>
              </w:rPr>
              <w:t>3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9B"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9C"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9D" w14:textId="77777777" w:rsidR="00C53C29" w:rsidRPr="009C4728" w:rsidRDefault="00C53C29" w:rsidP="0021138B">
            <w:pPr>
              <w:pStyle w:val="TAC"/>
              <w:jc w:val="left"/>
              <w:rPr>
                <w:rFonts w:cs="Arial"/>
              </w:rPr>
            </w:pPr>
            <w:r w:rsidRPr="009C4728">
              <w:rPr>
                <w:rFonts w:cs="Arial"/>
              </w:rPr>
              <w:t>This is not applicable to BS operating in Band 28 or 44</w:t>
            </w:r>
          </w:p>
        </w:tc>
      </w:tr>
      <w:tr w:rsidR="00C53C29" w:rsidRPr="009C4728" w14:paraId="07D8E5A4"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9F"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E-UTRA Band 4</w:t>
            </w:r>
            <w:r w:rsidRPr="009C4728">
              <w:rPr>
                <w:rFonts w:ascii="Arial" w:hAnsi="Arial" w:cs="Arial"/>
                <w:sz w:val="18"/>
                <w:szCs w:val="18"/>
                <w:lang w:eastAsia="zh-CN"/>
              </w:rPr>
              <w:t>5</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A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1447</w:t>
            </w:r>
            <w:r w:rsidRPr="009C4728">
              <w:rPr>
                <w:rFonts w:ascii="Arial" w:hAnsi="Arial" w:cs="Arial"/>
                <w:sz w:val="18"/>
                <w:szCs w:val="18"/>
              </w:rPr>
              <w:t xml:space="preserve"> - </w:t>
            </w:r>
            <w:r w:rsidRPr="009C4728">
              <w:rPr>
                <w:rFonts w:ascii="Arial" w:hAnsi="Arial" w:cs="Arial"/>
                <w:sz w:val="18"/>
                <w:szCs w:val="18"/>
                <w:lang w:eastAsia="zh-CN"/>
              </w:rPr>
              <w:t>1467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A1"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A2"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A3" w14:textId="77777777" w:rsidR="00C53C29" w:rsidRPr="009C4728" w:rsidRDefault="00C53C29" w:rsidP="0021138B">
            <w:pPr>
              <w:keepNext/>
              <w:keepLines/>
              <w:spacing w:after="0"/>
              <w:rPr>
                <w:rFonts w:ascii="Arial" w:hAnsi="Arial" w:cs="Arial"/>
                <w:sz w:val="18"/>
                <w:szCs w:val="18"/>
                <w:lang w:eastAsia="zh-CN"/>
              </w:rPr>
            </w:pPr>
            <w:r w:rsidRPr="009C4728">
              <w:rPr>
                <w:rFonts w:ascii="Arial" w:hAnsi="Arial" w:cs="Arial"/>
                <w:sz w:val="18"/>
                <w:szCs w:val="18"/>
              </w:rPr>
              <w:t xml:space="preserve">This is not applicable to BS operating in Band </w:t>
            </w:r>
            <w:r w:rsidRPr="009C4728">
              <w:rPr>
                <w:rFonts w:ascii="Arial" w:hAnsi="Arial" w:cs="Arial"/>
                <w:sz w:val="18"/>
                <w:szCs w:val="18"/>
                <w:lang w:eastAsia="zh-CN"/>
              </w:rPr>
              <w:t>45</w:t>
            </w:r>
          </w:p>
        </w:tc>
      </w:tr>
      <w:tr w:rsidR="00E56D7C" w:rsidRPr="009C4728" w14:paraId="07D8E5AA"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A5" w14:textId="77777777" w:rsidR="00E56D7C" w:rsidRPr="009C4728" w:rsidRDefault="00E56D7C" w:rsidP="00E56D7C">
            <w:pPr>
              <w:keepNext/>
              <w:keepLines/>
              <w:spacing w:after="0"/>
              <w:jc w:val="center"/>
              <w:rPr>
                <w:rFonts w:ascii="Arial" w:hAnsi="Arial" w:cs="Arial"/>
                <w:sz w:val="18"/>
                <w:szCs w:val="18"/>
              </w:rPr>
            </w:pPr>
            <w:r w:rsidRPr="009C4728">
              <w:rPr>
                <w:rFonts w:ascii="Arial" w:hAnsi="Arial" w:cs="Arial"/>
                <w:sz w:val="18"/>
                <w:szCs w:val="18"/>
              </w:rPr>
              <w:lastRenderedPageBreak/>
              <w:t>E-UTRA Band 4</w:t>
            </w:r>
            <w:r w:rsidRPr="009C4728">
              <w:rPr>
                <w:rFonts w:ascii="Arial" w:hAnsi="Arial" w:cs="Arial"/>
                <w:sz w:val="18"/>
                <w:szCs w:val="18"/>
                <w:lang w:eastAsia="zh-CN"/>
              </w:rPr>
              <w:t>6</w:t>
            </w:r>
            <w:r>
              <w:rPr>
                <w:rFonts w:ascii="Arial" w:hAnsi="Arial" w:cs="Arial"/>
                <w:sz w:val="18"/>
                <w:szCs w:val="18"/>
                <w:lang w:eastAsia="zh-CN"/>
              </w:rPr>
              <w:t xml:space="preserve"> or NR Band n46</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A6" w14:textId="77777777" w:rsidR="00E56D7C" w:rsidRPr="009C4728" w:rsidRDefault="00E56D7C" w:rsidP="00E56D7C">
            <w:pPr>
              <w:keepNext/>
              <w:keepLines/>
              <w:spacing w:after="0"/>
              <w:jc w:val="center"/>
              <w:rPr>
                <w:rFonts w:ascii="Arial" w:hAnsi="Arial" w:cs="Arial"/>
                <w:sz w:val="18"/>
                <w:szCs w:val="18"/>
                <w:lang w:eastAsia="zh-CN"/>
              </w:rPr>
            </w:pPr>
            <w:r w:rsidRPr="009C4728">
              <w:rPr>
                <w:rFonts w:ascii="Arial" w:hAnsi="Arial" w:cs="Arial"/>
                <w:sz w:val="18"/>
                <w:szCs w:val="18"/>
                <w:lang w:eastAsia="zh-CN"/>
              </w:rPr>
              <w:t>5150</w:t>
            </w:r>
            <w:r w:rsidRPr="009C4728">
              <w:rPr>
                <w:rFonts w:ascii="Arial" w:hAnsi="Arial" w:cs="Arial"/>
                <w:sz w:val="18"/>
                <w:szCs w:val="18"/>
              </w:rPr>
              <w:t xml:space="preserve"> - </w:t>
            </w:r>
            <w:r w:rsidRPr="009C4728">
              <w:rPr>
                <w:rFonts w:ascii="Arial" w:hAnsi="Arial" w:cs="Arial"/>
                <w:sz w:val="18"/>
                <w:szCs w:val="18"/>
                <w:lang w:eastAsia="zh-CN"/>
              </w:rPr>
              <w:t>5925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A7" w14:textId="77777777" w:rsidR="00E56D7C" w:rsidRPr="009C4728" w:rsidRDefault="00E56D7C" w:rsidP="00E56D7C">
            <w:pPr>
              <w:keepNext/>
              <w:keepLines/>
              <w:spacing w:after="0"/>
              <w:jc w:val="center"/>
              <w:rPr>
                <w:rFonts w:ascii="Arial" w:hAnsi="Arial" w:cs="Arial"/>
                <w:sz w:val="18"/>
                <w:szCs w:val="18"/>
              </w:rPr>
            </w:pPr>
            <w:r w:rsidRPr="009C4728">
              <w:rPr>
                <w:rFonts w:ascii="Arial" w:hAnsi="Arial" w:cs="Arial"/>
                <w:sz w:val="18"/>
                <w:szCs w:val="18"/>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A8" w14:textId="751D84A8" w:rsidR="00E56D7C" w:rsidRPr="009C4728" w:rsidRDefault="00E56D7C" w:rsidP="00E56D7C">
            <w:pPr>
              <w:keepNext/>
              <w:keepLines/>
              <w:spacing w:after="0"/>
              <w:jc w:val="center"/>
              <w:rPr>
                <w:rFonts w:ascii="Arial" w:hAnsi="Arial" w:cs="Arial"/>
                <w:sz w:val="18"/>
                <w:szCs w:val="18"/>
              </w:rPr>
            </w:pPr>
            <w:r w:rsidRPr="009C4728">
              <w:rPr>
                <w:rFonts w:ascii="Arial" w:hAnsi="Arial" w:cs="Arial"/>
                <w:sz w:val="18"/>
                <w:szCs w:val="18"/>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A9" w14:textId="7A07B2E6" w:rsidR="00E56D7C" w:rsidRPr="009C4728" w:rsidRDefault="00E56D7C" w:rsidP="00E56D7C">
            <w:pPr>
              <w:keepNext/>
              <w:keepLines/>
              <w:spacing w:after="0"/>
              <w:rPr>
                <w:rFonts w:ascii="Arial" w:hAnsi="Arial" w:cs="Arial"/>
                <w:sz w:val="18"/>
                <w:szCs w:val="18"/>
              </w:rPr>
            </w:pPr>
          </w:p>
        </w:tc>
      </w:tr>
      <w:tr w:rsidR="00C53C29" w:rsidRPr="009C4728" w14:paraId="07D8E5B0"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AB"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7</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AC"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5855</w:t>
            </w:r>
            <w:r w:rsidRPr="009C4728">
              <w:rPr>
                <w:rFonts w:ascii="Arial" w:hAnsi="Arial" w:cs="Arial"/>
                <w:sz w:val="18"/>
                <w:szCs w:val="18"/>
              </w:rPr>
              <w:t xml:space="preserve"> - </w:t>
            </w:r>
            <w:r w:rsidRPr="009C4728">
              <w:rPr>
                <w:rFonts w:ascii="Arial" w:hAnsi="Arial" w:cs="Arial"/>
                <w:sz w:val="18"/>
                <w:szCs w:val="18"/>
                <w:lang w:eastAsia="zh-CN"/>
              </w:rPr>
              <w:t>5925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AD"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AE"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AF" w14:textId="77777777" w:rsidR="00C53C29" w:rsidRPr="009C4728" w:rsidRDefault="00C53C29" w:rsidP="0021138B">
            <w:pPr>
              <w:keepNext/>
              <w:keepLines/>
              <w:spacing w:after="0"/>
              <w:rPr>
                <w:rFonts w:ascii="Arial" w:hAnsi="Arial" w:cs="Arial"/>
                <w:sz w:val="18"/>
                <w:szCs w:val="18"/>
              </w:rPr>
            </w:pPr>
          </w:p>
        </w:tc>
      </w:tr>
      <w:tr w:rsidR="00C53C29" w:rsidRPr="009C4728" w14:paraId="07D8E5B6"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B1" w14:textId="77777777" w:rsidR="00C53C29" w:rsidRPr="009C4728" w:rsidRDefault="00C53C29" w:rsidP="0021138B">
            <w:pPr>
              <w:pStyle w:val="TAC"/>
              <w:rPr>
                <w:lang w:eastAsia="ja-JP"/>
              </w:rPr>
            </w:pPr>
            <w:r w:rsidRPr="009C4728">
              <w:rPr>
                <w:lang w:eastAsia="ja-JP"/>
              </w:rPr>
              <w:t>E-UTRA Band 4</w:t>
            </w:r>
            <w:r w:rsidRPr="009C4728">
              <w:rPr>
                <w:lang w:eastAsia="zh-CN"/>
              </w:rPr>
              <w:t>8</w:t>
            </w:r>
            <w:r w:rsidRPr="009C4728">
              <w:rPr>
                <w:lang w:eastAsia="ja-JP"/>
              </w:rPr>
              <w:t xml:space="preserve"> or NR Band n48</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B2" w14:textId="77777777" w:rsidR="00C53C29" w:rsidRPr="009C4728" w:rsidRDefault="00C53C29" w:rsidP="0021138B">
            <w:pPr>
              <w:pStyle w:val="TAC"/>
              <w:rPr>
                <w:lang w:eastAsia="zh-CN"/>
              </w:rPr>
            </w:pPr>
            <w:r w:rsidRPr="009C4728">
              <w:rPr>
                <w:lang w:eastAsia="zh-CN"/>
              </w:rPr>
              <w:t>3550</w:t>
            </w:r>
            <w:r w:rsidRPr="009C4728">
              <w:rPr>
                <w:lang w:eastAsia="ja-JP"/>
              </w:rPr>
              <w:t xml:space="preserve"> - </w:t>
            </w:r>
            <w:r w:rsidRPr="009C4728">
              <w:rPr>
                <w:lang w:eastAsia="zh-CN"/>
              </w:rPr>
              <w:t>3700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B3" w14:textId="77777777" w:rsidR="00C53C29" w:rsidRPr="009C4728" w:rsidRDefault="00C53C29" w:rsidP="0021138B">
            <w:pPr>
              <w:pStyle w:val="TAC"/>
              <w:rPr>
                <w:lang w:eastAsia="ja-JP"/>
              </w:rPr>
            </w:pPr>
            <w:r w:rsidRPr="009C4728">
              <w:rPr>
                <w:lang w:eastAsia="ja-JP"/>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B4" w14:textId="77777777" w:rsidR="00C53C29" w:rsidRPr="009C4728" w:rsidRDefault="00C53C29" w:rsidP="0021138B">
            <w:pPr>
              <w:pStyle w:val="TAC"/>
              <w:rPr>
                <w:lang w:eastAsia="ja-JP"/>
              </w:rPr>
            </w:pPr>
            <w:r w:rsidRPr="009C4728">
              <w:rPr>
                <w:lang w:eastAsia="ja-JP"/>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B5" w14:textId="77777777" w:rsidR="00C53C29" w:rsidRPr="009C4728" w:rsidRDefault="00C53C29" w:rsidP="0021138B">
            <w:pPr>
              <w:pStyle w:val="TAL"/>
              <w:rPr>
                <w:lang w:eastAsia="ja-JP"/>
              </w:rPr>
            </w:pPr>
            <w:r w:rsidRPr="009C4728">
              <w:rPr>
                <w:lang w:eastAsia="ja-JP"/>
              </w:rPr>
              <w:t>This is not applicable to BS operating in Band 22, 42, 43, 48, 49, 77 or 78.</w:t>
            </w:r>
          </w:p>
        </w:tc>
      </w:tr>
      <w:tr w:rsidR="00C53C29" w:rsidRPr="009C4728" w14:paraId="07D8E5BC"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B7" w14:textId="77777777" w:rsidR="00C53C29" w:rsidRPr="009C4728" w:rsidRDefault="00C53C29" w:rsidP="0021138B">
            <w:pPr>
              <w:pStyle w:val="TAC"/>
              <w:rPr>
                <w:lang w:eastAsia="ja-JP"/>
              </w:rPr>
            </w:pPr>
            <w:r w:rsidRPr="009C4728">
              <w:rPr>
                <w:lang w:eastAsia="ja-JP"/>
              </w:rPr>
              <w:t>E-UTRA Band 4</w:t>
            </w:r>
            <w:r w:rsidRPr="009C4728">
              <w:rPr>
                <w:lang w:eastAsia="zh-CN"/>
              </w:rPr>
              <w:t>9</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B8" w14:textId="77777777" w:rsidR="00C53C29" w:rsidRPr="009C4728" w:rsidRDefault="00C53C29" w:rsidP="0021138B">
            <w:pPr>
              <w:pStyle w:val="TAC"/>
              <w:rPr>
                <w:lang w:eastAsia="zh-CN"/>
              </w:rPr>
            </w:pPr>
            <w:r w:rsidRPr="009C4728">
              <w:rPr>
                <w:lang w:eastAsia="zh-CN"/>
              </w:rPr>
              <w:t>3550</w:t>
            </w:r>
            <w:r w:rsidRPr="009C4728">
              <w:rPr>
                <w:lang w:eastAsia="ja-JP"/>
              </w:rPr>
              <w:t xml:space="preserve"> - </w:t>
            </w:r>
            <w:r w:rsidRPr="009C4728">
              <w:rPr>
                <w:lang w:eastAsia="zh-CN"/>
              </w:rPr>
              <w:t>3700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B9" w14:textId="77777777" w:rsidR="00C53C29" w:rsidRPr="009C4728" w:rsidRDefault="00C53C29" w:rsidP="0021138B">
            <w:pPr>
              <w:pStyle w:val="TAC"/>
              <w:rPr>
                <w:lang w:eastAsia="ja-JP"/>
              </w:rPr>
            </w:pPr>
            <w:r w:rsidRPr="009C4728">
              <w:rPr>
                <w:lang w:eastAsia="ja-JP"/>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BA" w14:textId="77777777" w:rsidR="00C53C29" w:rsidRPr="009C4728" w:rsidRDefault="00C53C29" w:rsidP="0021138B">
            <w:pPr>
              <w:pStyle w:val="TAC"/>
              <w:rPr>
                <w:lang w:eastAsia="ja-JP"/>
              </w:rPr>
            </w:pPr>
            <w:r w:rsidRPr="009C4728">
              <w:rPr>
                <w:lang w:eastAsia="ja-JP"/>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BB" w14:textId="77777777" w:rsidR="00C53C29" w:rsidRPr="009C4728" w:rsidRDefault="00C53C29" w:rsidP="0021138B">
            <w:pPr>
              <w:pStyle w:val="TAL"/>
              <w:rPr>
                <w:lang w:eastAsia="ja-JP"/>
              </w:rPr>
            </w:pPr>
            <w:r w:rsidRPr="009C4728">
              <w:rPr>
                <w:lang w:eastAsia="ja-JP"/>
              </w:rPr>
              <w:t>This is not applicable to BS operating in Band 22, 42, 43, 48, 49, 77 or 78.</w:t>
            </w:r>
          </w:p>
        </w:tc>
      </w:tr>
      <w:tr w:rsidR="00C53C29" w:rsidRPr="009C4728" w14:paraId="07D8E5C2"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BD" w14:textId="77777777" w:rsidR="00C53C29" w:rsidRPr="009C4728" w:rsidRDefault="00C53C29" w:rsidP="0021138B">
            <w:pPr>
              <w:pStyle w:val="TAC"/>
              <w:rPr>
                <w:lang w:eastAsia="ja-JP"/>
              </w:rPr>
            </w:pPr>
            <w:r w:rsidRPr="009C4728">
              <w:rPr>
                <w:rFonts w:cs="Arial"/>
              </w:rPr>
              <w:t>E-UTRA Band 50 or NR Band n50</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BE" w14:textId="77777777" w:rsidR="00C53C29" w:rsidRPr="009C4728" w:rsidRDefault="00C53C29" w:rsidP="0021138B">
            <w:pPr>
              <w:pStyle w:val="TAC"/>
              <w:rPr>
                <w:lang w:eastAsia="zh-CN"/>
              </w:rPr>
            </w:pPr>
            <w:r w:rsidRPr="009C4728">
              <w:rPr>
                <w:rFonts w:cs="Arial"/>
              </w:rPr>
              <w:t>1432 - 1517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BF" w14:textId="77777777" w:rsidR="00C53C29" w:rsidRPr="009C4728" w:rsidRDefault="00C53C29" w:rsidP="0021138B">
            <w:pPr>
              <w:pStyle w:val="TAC"/>
              <w:rPr>
                <w:lang w:eastAsia="ja-JP"/>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C0" w14:textId="77777777" w:rsidR="00C53C29" w:rsidRPr="009C4728" w:rsidRDefault="00C53C29" w:rsidP="0021138B">
            <w:pPr>
              <w:pStyle w:val="TAC"/>
              <w:rPr>
                <w:lang w:eastAsia="ja-JP"/>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C1" w14:textId="77777777" w:rsidR="00C53C29" w:rsidRPr="009C4728" w:rsidRDefault="00C53C29" w:rsidP="0021138B">
            <w:pPr>
              <w:pStyle w:val="TAL"/>
              <w:rPr>
                <w:lang w:eastAsia="ja-JP"/>
              </w:rPr>
            </w:pPr>
            <w:r w:rsidRPr="009C4728">
              <w:rPr>
                <w:rFonts w:cs="Arial"/>
              </w:rPr>
              <w:t>This requirement does not apply to BS operating in Band 11, 21, 32, 45, 50, 51, 74, 75, 76.</w:t>
            </w:r>
          </w:p>
        </w:tc>
      </w:tr>
      <w:tr w:rsidR="00C53C29" w:rsidRPr="009C4728" w14:paraId="07D8E5C8"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C3" w14:textId="77777777" w:rsidR="00C53C29" w:rsidRPr="009C4728" w:rsidRDefault="00C53C29" w:rsidP="0021138B">
            <w:pPr>
              <w:pStyle w:val="TAC"/>
              <w:rPr>
                <w:lang w:eastAsia="ja-JP"/>
              </w:rPr>
            </w:pPr>
            <w:r w:rsidRPr="009C4728">
              <w:rPr>
                <w:rFonts w:cs="Arial"/>
              </w:rPr>
              <w:t>E-UTRA Band 51 or NR Band n51</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C4" w14:textId="77777777" w:rsidR="00C53C29" w:rsidRPr="009C4728" w:rsidRDefault="00C53C29" w:rsidP="0021138B">
            <w:pPr>
              <w:pStyle w:val="TAC"/>
              <w:rPr>
                <w:lang w:eastAsia="zh-CN"/>
              </w:rPr>
            </w:pPr>
            <w:r w:rsidRPr="009C4728">
              <w:rPr>
                <w:rFonts w:cs="Arial"/>
              </w:rPr>
              <w:t>1427 - 1432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C5" w14:textId="77777777" w:rsidR="00C53C29" w:rsidRPr="009C4728" w:rsidRDefault="00C53C29" w:rsidP="0021138B">
            <w:pPr>
              <w:pStyle w:val="TAC"/>
              <w:rPr>
                <w:lang w:eastAsia="ja-JP"/>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C6" w14:textId="77777777" w:rsidR="00C53C29" w:rsidRPr="009C4728" w:rsidRDefault="00C53C29" w:rsidP="0021138B">
            <w:pPr>
              <w:pStyle w:val="TAC"/>
              <w:rPr>
                <w:lang w:eastAsia="ja-JP"/>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C7" w14:textId="77777777" w:rsidR="00C53C29" w:rsidRPr="009C4728" w:rsidRDefault="00C53C29" w:rsidP="0021138B">
            <w:pPr>
              <w:pStyle w:val="TAL"/>
              <w:rPr>
                <w:lang w:eastAsia="ja-JP"/>
              </w:rPr>
            </w:pPr>
            <w:r w:rsidRPr="009C4728">
              <w:rPr>
                <w:rFonts w:cs="Arial"/>
              </w:rPr>
              <w:t>This requirement does not apply to BS operating in Band 50, 51, 75, 76.</w:t>
            </w:r>
          </w:p>
        </w:tc>
      </w:tr>
      <w:tr w:rsidR="00C53C29" w:rsidRPr="009C4728" w14:paraId="07D8E5CE"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C9"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52</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CA" w14:textId="77777777" w:rsidR="00C53C29" w:rsidRPr="009C4728" w:rsidRDefault="00C53C29" w:rsidP="0021138B">
            <w:pPr>
              <w:pStyle w:val="TAC"/>
              <w:rPr>
                <w:rFonts w:cs="Arial"/>
                <w:lang w:eastAsia="zh-CN"/>
              </w:rPr>
            </w:pPr>
            <w:r w:rsidRPr="009C4728">
              <w:rPr>
                <w:rFonts w:cs="Arial"/>
                <w:lang w:eastAsia="zh-CN"/>
              </w:rPr>
              <w:t>3300</w:t>
            </w:r>
            <w:r w:rsidRPr="009C4728">
              <w:rPr>
                <w:rFonts w:cs="Arial"/>
              </w:rPr>
              <w:t xml:space="preserve"> – 3400 </w:t>
            </w:r>
            <w:r w:rsidRPr="009C4728">
              <w:rPr>
                <w:rFonts w:cs="Arial"/>
                <w:lang w:eastAsia="zh-CN"/>
              </w:rPr>
              <w:t>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CB"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CC"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CD" w14:textId="77777777" w:rsidR="00C53C29" w:rsidRPr="009C4728" w:rsidRDefault="00C53C29" w:rsidP="0021138B">
            <w:pPr>
              <w:pStyle w:val="TAC"/>
              <w:jc w:val="left"/>
              <w:rPr>
                <w:rFonts w:cs="Arial"/>
              </w:rPr>
            </w:pPr>
            <w:r w:rsidRPr="009C4728">
              <w:rPr>
                <w:rFonts w:cs="Arial"/>
              </w:rPr>
              <w:t xml:space="preserve">This is not applicable to BS operating in Band </w:t>
            </w:r>
            <w:r w:rsidRPr="009C4728">
              <w:rPr>
                <w:rFonts w:cs="Arial"/>
                <w:lang w:eastAsia="zh-CN"/>
              </w:rPr>
              <w:t>42 or 52</w:t>
            </w:r>
          </w:p>
        </w:tc>
      </w:tr>
      <w:tr w:rsidR="00C53C29" w:rsidRPr="009C4728" w14:paraId="07D8E5D4"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CF" w14:textId="77777777" w:rsidR="00C53C29" w:rsidRPr="009C4728" w:rsidRDefault="00C53C29" w:rsidP="0021138B">
            <w:pPr>
              <w:pStyle w:val="TAC"/>
              <w:rPr>
                <w:rFonts w:cs="Arial"/>
              </w:rPr>
            </w:pPr>
            <w:r w:rsidRPr="009C4728">
              <w:rPr>
                <w:rFonts w:cs="Arial"/>
              </w:rPr>
              <w:t xml:space="preserve">E-UTRA Band </w:t>
            </w:r>
            <w:r w:rsidRPr="009C4728">
              <w:rPr>
                <w:rFonts w:cs="Arial"/>
                <w:lang w:eastAsia="zh-CN"/>
              </w:rPr>
              <w:t>53</w:t>
            </w:r>
            <w:r w:rsidR="0021138B" w:rsidRPr="009C4728">
              <w:rPr>
                <w:rFonts w:cs="Arial"/>
                <w:lang w:eastAsia="zh-CN"/>
              </w:rPr>
              <w:t xml:space="preserve"> or NR Band n53</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D0" w14:textId="77777777" w:rsidR="00C53C29" w:rsidRPr="009C4728" w:rsidRDefault="00C53C29" w:rsidP="0021138B">
            <w:pPr>
              <w:pStyle w:val="TAC"/>
              <w:rPr>
                <w:rFonts w:cs="Arial"/>
                <w:lang w:eastAsia="zh-CN"/>
              </w:rPr>
            </w:pPr>
            <w:r w:rsidRPr="009C4728">
              <w:rPr>
                <w:rFonts w:cs="Arial"/>
                <w:lang w:eastAsia="zh-CN"/>
              </w:rPr>
              <w:t>2483.5</w:t>
            </w:r>
            <w:r w:rsidRPr="009C4728">
              <w:rPr>
                <w:rFonts w:cs="Arial"/>
              </w:rPr>
              <w:t xml:space="preserve"> - 2495</w:t>
            </w:r>
            <w:r w:rsidRPr="009C4728">
              <w:rPr>
                <w:rFonts w:cs="Arial"/>
                <w:lang w:eastAsia="zh-CN"/>
              </w:rPr>
              <w:t xml:space="preserve">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D1"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D2"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D3" w14:textId="77777777" w:rsidR="00C53C29" w:rsidRPr="009C4728" w:rsidRDefault="00C53C29" w:rsidP="0021138B">
            <w:pPr>
              <w:pStyle w:val="TAC"/>
              <w:jc w:val="left"/>
              <w:rPr>
                <w:rFonts w:cs="Arial"/>
              </w:rPr>
            </w:pPr>
            <w:r w:rsidRPr="009C4728">
              <w:rPr>
                <w:rFonts w:cs="Arial"/>
              </w:rPr>
              <w:t>This is not applicable to BS operating in Band</w:t>
            </w:r>
            <w:r w:rsidRPr="009C4728">
              <w:rPr>
                <w:rFonts w:cs="Arial" w:hint="eastAsia"/>
                <w:lang w:eastAsia="zh-CN"/>
              </w:rPr>
              <w:t xml:space="preserve"> 4</w:t>
            </w:r>
            <w:r w:rsidRPr="009C4728">
              <w:rPr>
                <w:rFonts w:cs="Arial"/>
                <w:lang w:eastAsia="zh-CN"/>
              </w:rPr>
              <w:t>1</w:t>
            </w:r>
            <w:r w:rsidRPr="009C4728">
              <w:rPr>
                <w:rFonts w:cs="Arial" w:hint="eastAsia"/>
                <w:lang w:eastAsia="zh-CN"/>
              </w:rPr>
              <w:t xml:space="preserve"> or 5</w:t>
            </w:r>
            <w:r w:rsidRPr="009C4728">
              <w:rPr>
                <w:rFonts w:cs="Arial"/>
                <w:lang w:eastAsia="zh-CN"/>
              </w:rPr>
              <w:t>3.</w:t>
            </w:r>
          </w:p>
        </w:tc>
      </w:tr>
      <w:tr w:rsidR="00A974AA" w:rsidRPr="009C4728" w14:paraId="0A377545" w14:textId="77777777" w:rsidTr="00920270">
        <w:trPr>
          <w:cantSplit/>
          <w:trHeight w:val="113"/>
          <w:jc w:val="center"/>
        </w:trPr>
        <w:tc>
          <w:tcPr>
            <w:tcW w:w="1698" w:type="dxa"/>
            <w:tcBorders>
              <w:top w:val="single" w:sz="4" w:space="0" w:color="auto"/>
              <w:left w:val="single" w:sz="4" w:space="0" w:color="auto"/>
              <w:bottom w:val="single" w:sz="4" w:space="0" w:color="auto"/>
              <w:right w:val="single" w:sz="4" w:space="0" w:color="auto"/>
            </w:tcBorders>
          </w:tcPr>
          <w:p w14:paraId="3A3F8C7C" w14:textId="12036752" w:rsidR="00A974AA" w:rsidRPr="009C4728" w:rsidRDefault="00A974AA" w:rsidP="00A974AA">
            <w:pPr>
              <w:pStyle w:val="TAC"/>
              <w:rPr>
                <w:rFonts w:cs="Arial"/>
                <w:lang w:eastAsia="ja-JP"/>
              </w:rPr>
            </w:pPr>
            <w:r>
              <w:rPr>
                <w:rFonts w:cs="Arial"/>
                <w:lang w:eastAsia="en-GB"/>
              </w:rPr>
              <w:t xml:space="preserve">E-UTRA Band </w:t>
            </w:r>
            <w:r>
              <w:rPr>
                <w:rFonts w:cs="Arial"/>
                <w:lang w:eastAsia="zh-CN"/>
              </w:rPr>
              <w:t>54</w:t>
            </w:r>
            <w:r>
              <w:rPr>
                <w:rFonts w:cs="Arial"/>
                <w:lang w:eastAsia="en-GB"/>
              </w:rPr>
              <w:t xml:space="preserve"> or NR Band n54</w:t>
            </w:r>
          </w:p>
        </w:tc>
        <w:tc>
          <w:tcPr>
            <w:tcW w:w="1418" w:type="dxa"/>
            <w:tcBorders>
              <w:top w:val="single" w:sz="2" w:space="0" w:color="auto"/>
              <w:left w:val="single" w:sz="4" w:space="0" w:color="auto"/>
              <w:bottom w:val="single" w:sz="2" w:space="0" w:color="auto"/>
              <w:right w:val="single" w:sz="2" w:space="0" w:color="auto"/>
            </w:tcBorders>
          </w:tcPr>
          <w:p w14:paraId="32FD4199" w14:textId="27EBBBD6" w:rsidR="00A974AA" w:rsidRPr="009C4728" w:rsidRDefault="00A974AA" w:rsidP="00A974AA">
            <w:pPr>
              <w:pStyle w:val="TAC"/>
              <w:rPr>
                <w:rFonts w:cs="Arial"/>
              </w:rPr>
            </w:pPr>
            <w:r>
              <w:rPr>
                <w:rFonts w:cs="Arial"/>
                <w:lang w:eastAsia="zh-CN"/>
              </w:rPr>
              <w:t>1670</w:t>
            </w:r>
            <w:r>
              <w:rPr>
                <w:rFonts w:cs="Arial"/>
                <w:lang w:eastAsia="en-GB"/>
              </w:rPr>
              <w:t xml:space="preserve"> - 1675</w:t>
            </w:r>
            <w:r>
              <w:rPr>
                <w:rFonts w:cs="Arial"/>
                <w:lang w:eastAsia="zh-CN"/>
              </w:rPr>
              <w:t xml:space="preserve"> MHz</w:t>
            </w:r>
          </w:p>
        </w:tc>
        <w:tc>
          <w:tcPr>
            <w:tcW w:w="1276" w:type="dxa"/>
            <w:tcBorders>
              <w:top w:val="single" w:sz="2" w:space="0" w:color="auto"/>
              <w:left w:val="single" w:sz="2" w:space="0" w:color="auto"/>
              <w:bottom w:val="single" w:sz="2" w:space="0" w:color="auto"/>
              <w:right w:val="single" w:sz="2" w:space="0" w:color="auto"/>
            </w:tcBorders>
          </w:tcPr>
          <w:p w14:paraId="38CA482D" w14:textId="088D198F" w:rsidR="00A974AA" w:rsidRPr="009C4728" w:rsidRDefault="00A974AA" w:rsidP="00A974AA">
            <w:pPr>
              <w:pStyle w:val="TAC"/>
              <w:rPr>
                <w:rFonts w:cs="Arial"/>
              </w:rPr>
            </w:pPr>
            <w:r>
              <w:rPr>
                <w:rFonts w:cs="Arial"/>
                <w:lang w:eastAsia="en-GB"/>
              </w:rPr>
              <w:t>-52 dBm</w:t>
            </w:r>
          </w:p>
        </w:tc>
        <w:tc>
          <w:tcPr>
            <w:tcW w:w="1275" w:type="dxa"/>
            <w:tcBorders>
              <w:top w:val="single" w:sz="2" w:space="0" w:color="auto"/>
              <w:left w:val="single" w:sz="2" w:space="0" w:color="auto"/>
              <w:bottom w:val="single" w:sz="2" w:space="0" w:color="auto"/>
              <w:right w:val="single" w:sz="2" w:space="0" w:color="auto"/>
            </w:tcBorders>
          </w:tcPr>
          <w:p w14:paraId="433FA5AA" w14:textId="10CC2397" w:rsidR="00A974AA" w:rsidRPr="009C4728" w:rsidRDefault="00A974AA" w:rsidP="00A974AA">
            <w:pPr>
              <w:pStyle w:val="TAC"/>
              <w:rPr>
                <w:rFonts w:cs="Arial"/>
              </w:rPr>
            </w:pPr>
            <w:r>
              <w:rPr>
                <w:rFonts w:cs="Arial"/>
                <w:lang w:eastAsia="en-GB"/>
              </w:rPr>
              <w:t>1 MHz</w:t>
            </w:r>
          </w:p>
        </w:tc>
        <w:tc>
          <w:tcPr>
            <w:tcW w:w="4253" w:type="dxa"/>
            <w:tcBorders>
              <w:top w:val="single" w:sz="2" w:space="0" w:color="auto"/>
              <w:left w:val="single" w:sz="2" w:space="0" w:color="auto"/>
              <w:bottom w:val="single" w:sz="2" w:space="0" w:color="auto"/>
              <w:right w:val="single" w:sz="2" w:space="0" w:color="auto"/>
            </w:tcBorders>
          </w:tcPr>
          <w:p w14:paraId="7BC330E3" w14:textId="3BEC865E" w:rsidR="00A974AA" w:rsidRPr="009C4728" w:rsidRDefault="00A974AA" w:rsidP="00A974AA">
            <w:pPr>
              <w:pStyle w:val="TAC"/>
              <w:jc w:val="left"/>
              <w:rPr>
                <w:rFonts w:cs="Arial"/>
              </w:rPr>
            </w:pPr>
            <w:r>
              <w:rPr>
                <w:rFonts w:cs="Arial"/>
                <w:lang w:eastAsia="en-GB"/>
              </w:rPr>
              <w:t>This is not applicable to BS operating in Band</w:t>
            </w:r>
            <w:r>
              <w:rPr>
                <w:rFonts w:cs="Arial"/>
                <w:lang w:eastAsia="zh-CN"/>
              </w:rPr>
              <w:t xml:space="preserve"> 54.</w:t>
            </w:r>
          </w:p>
        </w:tc>
      </w:tr>
      <w:tr w:rsidR="00D61F39" w:rsidRPr="009C4728" w14:paraId="07D8E5DA"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5D5" w14:textId="77777777" w:rsidR="00D61F39" w:rsidRPr="009C4728" w:rsidRDefault="00D61F39" w:rsidP="0021138B">
            <w:pPr>
              <w:pStyle w:val="TAC"/>
              <w:rPr>
                <w:rFonts w:cs="Arial"/>
              </w:rPr>
            </w:pPr>
            <w:r w:rsidRPr="009C4728">
              <w:rPr>
                <w:rFonts w:cs="Arial"/>
                <w:lang w:eastAsia="ja-JP"/>
              </w:rPr>
              <w:t>E-UTRA Band 65 or NR Band n65</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D6" w14:textId="77777777" w:rsidR="00D61F39" w:rsidRPr="009C4728" w:rsidRDefault="00D61F39" w:rsidP="0021138B">
            <w:pPr>
              <w:pStyle w:val="TAC"/>
              <w:rPr>
                <w:rFonts w:cs="Arial"/>
                <w:lang w:eastAsia="zh-CN"/>
              </w:rPr>
            </w:pPr>
            <w:r w:rsidRPr="009C4728">
              <w:rPr>
                <w:rFonts w:cs="Arial"/>
              </w:rPr>
              <w:t>2110 - 2</w:t>
            </w:r>
            <w:r w:rsidRPr="009C4728">
              <w:rPr>
                <w:rFonts w:cs="Arial"/>
                <w:lang w:eastAsia="ja-JP"/>
              </w:rPr>
              <w:t>20</w:t>
            </w:r>
            <w:r w:rsidRPr="009C4728">
              <w:rPr>
                <w:rFonts w:cs="Arial"/>
              </w:rPr>
              <w:t>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D7"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D8"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D9" w14:textId="77777777" w:rsidR="00D61F39" w:rsidRPr="009C4728" w:rsidRDefault="00D61F39" w:rsidP="0021138B">
            <w:pPr>
              <w:pStyle w:val="TAC"/>
              <w:jc w:val="left"/>
              <w:rPr>
                <w:rFonts w:cs="Arial"/>
              </w:rPr>
            </w:pPr>
            <w:r w:rsidRPr="009C4728">
              <w:rPr>
                <w:rFonts w:cs="Arial"/>
              </w:rPr>
              <w:t>This requirement does not apply to BS operating in band 1</w:t>
            </w:r>
            <w:r w:rsidRPr="009C4728">
              <w:rPr>
                <w:rFonts w:cs="Arial"/>
                <w:lang w:eastAsia="ja-JP"/>
              </w:rPr>
              <w:t xml:space="preserve"> or 65</w:t>
            </w:r>
            <w:r w:rsidRPr="009C4728">
              <w:rPr>
                <w:rFonts w:cs="Arial"/>
              </w:rPr>
              <w:t xml:space="preserve">, </w:t>
            </w:r>
          </w:p>
        </w:tc>
      </w:tr>
      <w:tr w:rsidR="00D61F39" w:rsidRPr="009C4728" w14:paraId="07D8E5E2"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5DB"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DC" w14:textId="77777777" w:rsidR="00D61F39" w:rsidRPr="009C4728" w:rsidRDefault="00D61F39" w:rsidP="0021138B">
            <w:pPr>
              <w:pStyle w:val="TAC"/>
              <w:rPr>
                <w:rFonts w:cs="Arial"/>
                <w:lang w:eastAsia="zh-CN"/>
              </w:rPr>
            </w:pPr>
            <w:r w:rsidRPr="009C4728">
              <w:rPr>
                <w:rFonts w:cs="Arial"/>
              </w:rPr>
              <w:t xml:space="preserve">1920 - </w:t>
            </w:r>
            <w:r w:rsidRPr="009C4728">
              <w:rPr>
                <w:rFonts w:cs="Arial"/>
                <w:lang w:eastAsia="ja-JP"/>
              </w:rPr>
              <w:t>2010</w:t>
            </w:r>
            <w:r w:rsidRPr="009C4728">
              <w:rPr>
                <w:rFonts w:cs="Arial"/>
              </w:rPr>
              <w:t xml:space="preserve"> MHz</w:t>
            </w:r>
          </w:p>
          <w:p w14:paraId="07D8E5DD" w14:textId="77777777" w:rsidR="00D61F39" w:rsidRPr="009C4728" w:rsidRDefault="00D61F39" w:rsidP="0021138B">
            <w:pPr>
              <w:pStyle w:val="TAC"/>
              <w:rPr>
                <w:rFonts w:cs="Arial"/>
                <w:lang w:eastAsia="zh-CN"/>
              </w:rPr>
            </w:pP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DE"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DF"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E0" w14:textId="77777777" w:rsidR="00D61F39" w:rsidRPr="009C4728" w:rsidRDefault="00D61F39" w:rsidP="0021138B">
            <w:pPr>
              <w:pStyle w:val="TAL"/>
              <w:rPr>
                <w:rFonts w:cs="v5.0.0"/>
                <w:lang w:eastAsia="ja-JP"/>
              </w:rPr>
            </w:pPr>
            <w:r w:rsidRPr="009C4728">
              <w:rPr>
                <w:rFonts w:cs="Arial"/>
              </w:rPr>
              <w:t xml:space="preserve">This requirement does not apply to BS operating in band </w:t>
            </w:r>
            <w:r w:rsidRPr="009C4728">
              <w:rPr>
                <w:rFonts w:cs="Arial"/>
                <w:lang w:eastAsia="ja-JP"/>
              </w:rPr>
              <w:t>65</w:t>
            </w:r>
            <w:r w:rsidRPr="009C4728">
              <w:rPr>
                <w:rFonts w:cs="Arial"/>
              </w:rPr>
              <w:t>,</w:t>
            </w:r>
            <w:r w:rsidRPr="009C4728">
              <w:rPr>
                <w:rFonts w:cs="v5.0.0"/>
              </w:rPr>
              <w:t xml:space="preserve"> since it is already covered by the requirement in sub-clause </w:t>
            </w:r>
            <w:r w:rsidRPr="009C4728">
              <w:rPr>
                <w:rFonts w:cs="Arial"/>
              </w:rPr>
              <w:t>6.6.1.2</w:t>
            </w:r>
            <w:r w:rsidRPr="009C4728">
              <w:rPr>
                <w:rFonts w:cs="v5.0.0"/>
              </w:rPr>
              <w:t>.</w:t>
            </w:r>
          </w:p>
          <w:p w14:paraId="07D8E5E1" w14:textId="77777777" w:rsidR="00D61F39" w:rsidRPr="009C4728" w:rsidRDefault="00D61F39" w:rsidP="0021138B">
            <w:pPr>
              <w:pStyle w:val="TAC"/>
              <w:jc w:val="left"/>
              <w:rPr>
                <w:rFonts w:cs="Arial"/>
              </w:rPr>
            </w:pPr>
            <w:r w:rsidRPr="009C4728">
              <w:rPr>
                <w:rFonts w:cs="Arial"/>
                <w:lang w:eastAsia="ja-JP"/>
              </w:rPr>
              <w:t xml:space="preserve">For BS operating in Band 1, it applies for 1980 MHz to 2010 MHz, while the rest is covered in sub-clause </w:t>
            </w:r>
            <w:r w:rsidRPr="009C4728">
              <w:rPr>
                <w:rFonts w:cs="Arial"/>
              </w:rPr>
              <w:t>6.6.1.2</w:t>
            </w:r>
            <w:r w:rsidRPr="009C4728">
              <w:rPr>
                <w:rFonts w:cs="Arial"/>
                <w:lang w:eastAsia="ja-JP"/>
              </w:rPr>
              <w:t>.</w:t>
            </w:r>
          </w:p>
        </w:tc>
      </w:tr>
      <w:tr w:rsidR="00D61F39" w:rsidRPr="009C4728" w14:paraId="07D8E5E8"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5E3" w14:textId="77777777" w:rsidR="00D61F39" w:rsidRPr="009C4728" w:rsidRDefault="00D61F39" w:rsidP="0021138B">
            <w:pPr>
              <w:pStyle w:val="TAC"/>
              <w:rPr>
                <w:rFonts w:cs="Arial"/>
              </w:rPr>
            </w:pPr>
            <w:r w:rsidRPr="009C4728">
              <w:rPr>
                <w:rFonts w:cs="Arial"/>
              </w:rPr>
              <w:t>E-UTRA Band 66 or NR Band n66</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E4" w14:textId="77777777" w:rsidR="00D61F39" w:rsidRPr="009C4728" w:rsidRDefault="00D61F39" w:rsidP="0021138B">
            <w:pPr>
              <w:pStyle w:val="TAC"/>
              <w:rPr>
                <w:rFonts w:cs="Arial"/>
                <w:lang w:eastAsia="zh-CN"/>
              </w:rPr>
            </w:pPr>
            <w:r w:rsidRPr="009C4728">
              <w:rPr>
                <w:rFonts w:cs="Arial"/>
              </w:rPr>
              <w:t>2110 - 2200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E5"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E6"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E7" w14:textId="77777777" w:rsidR="00D61F39" w:rsidRPr="009C4728" w:rsidRDefault="00D61F39" w:rsidP="0021138B">
            <w:pPr>
              <w:pStyle w:val="TAC"/>
              <w:jc w:val="left"/>
              <w:rPr>
                <w:rFonts w:cs="Arial"/>
              </w:rPr>
            </w:pPr>
            <w:r w:rsidRPr="009C4728">
              <w:rPr>
                <w:rFonts w:cs="Arial"/>
              </w:rPr>
              <w:t>This requirement does not apply to BS operating in band 4, 10, 23, 66.</w:t>
            </w:r>
          </w:p>
        </w:tc>
      </w:tr>
      <w:tr w:rsidR="00D61F39" w:rsidRPr="009C4728" w14:paraId="07D8E5EE"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5E9"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EA" w14:textId="77777777" w:rsidR="00D61F39" w:rsidRPr="009C4728" w:rsidRDefault="00D61F39" w:rsidP="0021138B">
            <w:pPr>
              <w:pStyle w:val="TAC"/>
              <w:rPr>
                <w:rFonts w:cs="Arial"/>
                <w:lang w:eastAsia="zh-CN"/>
              </w:rPr>
            </w:pPr>
            <w:r w:rsidRPr="009C4728">
              <w:rPr>
                <w:rFonts w:cs="Arial"/>
              </w:rPr>
              <w:t>1710 - 1780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EB"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EC"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ED" w14:textId="77777777" w:rsidR="00D61F39" w:rsidRPr="009C4728" w:rsidRDefault="00D61F39" w:rsidP="0021138B">
            <w:pPr>
              <w:pStyle w:val="TAC"/>
              <w:jc w:val="left"/>
              <w:rPr>
                <w:rFonts w:cs="Arial"/>
              </w:rPr>
            </w:pPr>
            <w:r w:rsidRPr="009C4728">
              <w:rPr>
                <w:rFonts w:cs="Arial"/>
              </w:rPr>
              <w:t xml:space="preserve">This requirement does not apply to BS operating in band 66, </w:t>
            </w:r>
            <w:r w:rsidRPr="009C4728">
              <w:rPr>
                <w:rFonts w:cs="v5.0.0"/>
              </w:rPr>
              <w:t xml:space="preserve">since it is already covered by the requirement in sub-clause 6.6.1.2. </w:t>
            </w:r>
            <w:r w:rsidRPr="009C4728">
              <w:rPr>
                <w:rFonts w:cs="Arial"/>
              </w:rPr>
              <w:t xml:space="preserve">For BS operating in Band 4, it applies for 1755 MHz to 1780 MHz, while the rest is covered in sub-clause </w:t>
            </w:r>
            <w:r w:rsidRPr="009C4728">
              <w:rPr>
                <w:rFonts w:cs="v5.0.0"/>
              </w:rPr>
              <w:t>6.6.1.2</w:t>
            </w:r>
            <w:r w:rsidRPr="009C4728">
              <w:rPr>
                <w:rFonts w:cs="Arial"/>
              </w:rPr>
              <w:t xml:space="preserve">. For BS operating in Band 10, it applies for 1770 MHz to 1780 MHz, while the rest is covered in sub-clause </w:t>
            </w:r>
            <w:r w:rsidRPr="009C4728">
              <w:rPr>
                <w:rFonts w:cs="v5.0.0"/>
              </w:rPr>
              <w:t>6.6.1.2</w:t>
            </w:r>
            <w:r w:rsidRPr="009C4728">
              <w:rPr>
                <w:rFonts w:cs="Arial"/>
              </w:rPr>
              <w:t>.</w:t>
            </w:r>
          </w:p>
        </w:tc>
      </w:tr>
      <w:tr w:rsidR="00C53C29" w:rsidRPr="009C4728" w14:paraId="07D8E5F4" w14:textId="77777777" w:rsidTr="00FA5A06">
        <w:trPr>
          <w:cantSplit/>
          <w:trHeight w:val="113"/>
          <w:jc w:val="center"/>
        </w:trPr>
        <w:tc>
          <w:tcPr>
            <w:tcW w:w="1698" w:type="dxa"/>
            <w:tcBorders>
              <w:top w:val="single" w:sz="4" w:space="0" w:color="auto"/>
              <w:left w:val="single" w:sz="4" w:space="0" w:color="auto"/>
              <w:bottom w:val="single" w:sz="4" w:space="0" w:color="auto"/>
              <w:right w:val="single" w:sz="4" w:space="0" w:color="auto"/>
            </w:tcBorders>
            <w:shd w:val="clear" w:color="auto" w:fill="auto"/>
          </w:tcPr>
          <w:p w14:paraId="07D8E5EF" w14:textId="4F8853C6" w:rsidR="00C53C29" w:rsidRPr="009C4728" w:rsidRDefault="00FE4041" w:rsidP="0021138B">
            <w:pPr>
              <w:pStyle w:val="TAC"/>
              <w:rPr>
                <w:rFonts w:cs="Arial"/>
              </w:rPr>
            </w:pPr>
            <w:r w:rsidRPr="009C4728">
              <w:rPr>
                <w:rFonts w:cs="Arial"/>
              </w:rPr>
              <w:t>E-UTRA Band 67</w:t>
            </w:r>
            <w:r>
              <w:rPr>
                <w:rFonts w:cs="Arial"/>
              </w:rPr>
              <w:t xml:space="preserve"> or NR band n67</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F0" w14:textId="77777777" w:rsidR="00C53C29" w:rsidRPr="009C4728" w:rsidRDefault="00C53C29" w:rsidP="0021138B">
            <w:pPr>
              <w:pStyle w:val="TAC"/>
              <w:rPr>
                <w:rFonts w:cs="Arial"/>
                <w:lang w:eastAsia="zh-CN"/>
              </w:rPr>
            </w:pPr>
            <w:r w:rsidRPr="009C4728">
              <w:rPr>
                <w:rFonts w:cs="Arial"/>
                <w:lang w:eastAsia="zh-CN"/>
              </w:rPr>
              <w:t>738 – 758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F1"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F2"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F3" w14:textId="77777777" w:rsidR="00C53C29" w:rsidRPr="009C4728" w:rsidRDefault="00C53C29" w:rsidP="0021138B">
            <w:pPr>
              <w:pStyle w:val="TAL"/>
              <w:rPr>
                <w:rFonts w:cs="Arial"/>
              </w:rPr>
            </w:pPr>
            <w:r w:rsidRPr="009C4728">
              <w:rPr>
                <w:rFonts w:cs="Arial"/>
              </w:rPr>
              <w:t>This requirement does not apply to BS operating in band 28 or 67.</w:t>
            </w:r>
          </w:p>
        </w:tc>
      </w:tr>
      <w:tr w:rsidR="00D61F39" w:rsidRPr="009C4728" w14:paraId="07D8E5FA"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5F5" w14:textId="77777777" w:rsidR="00D61F39" w:rsidRPr="009C4728" w:rsidRDefault="00D61F39" w:rsidP="0021138B">
            <w:pPr>
              <w:pStyle w:val="TAC"/>
              <w:rPr>
                <w:rFonts w:cs="Arial"/>
              </w:rPr>
            </w:pPr>
            <w:r w:rsidRPr="009C4728">
              <w:rPr>
                <w:rFonts w:cs="Arial"/>
              </w:rPr>
              <w:t>E-UTRA Band 68</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F6" w14:textId="77777777" w:rsidR="00D61F39" w:rsidRPr="009C4728" w:rsidRDefault="00D61F39" w:rsidP="0021138B">
            <w:pPr>
              <w:pStyle w:val="TAC"/>
              <w:rPr>
                <w:rFonts w:cs="Arial"/>
                <w:lang w:eastAsia="zh-CN"/>
              </w:rPr>
            </w:pPr>
            <w:r w:rsidRPr="009C4728">
              <w:rPr>
                <w:rFonts w:cs="Arial"/>
              </w:rPr>
              <w:t>753 -783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F7"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F8"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F9" w14:textId="77777777" w:rsidR="00D61F39" w:rsidRPr="009C4728" w:rsidRDefault="00D61F39" w:rsidP="0021138B">
            <w:pPr>
              <w:pStyle w:val="TAL"/>
              <w:rPr>
                <w:rFonts w:cs="Arial"/>
              </w:rPr>
            </w:pPr>
            <w:r w:rsidRPr="009C4728">
              <w:rPr>
                <w:rFonts w:cs="Arial"/>
              </w:rPr>
              <w:t>This requirement does not apply to BS operating in band 28, or 68.</w:t>
            </w:r>
          </w:p>
        </w:tc>
      </w:tr>
      <w:tr w:rsidR="00D61F39" w:rsidRPr="009C4728" w14:paraId="07D8E600"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5FB"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5FC" w14:textId="77777777" w:rsidR="00D61F39" w:rsidRPr="009C4728" w:rsidRDefault="00D61F39" w:rsidP="0021138B">
            <w:pPr>
              <w:pStyle w:val="TAC"/>
              <w:rPr>
                <w:rFonts w:cs="Arial"/>
                <w:lang w:eastAsia="zh-CN"/>
              </w:rPr>
            </w:pPr>
            <w:r w:rsidRPr="009C4728">
              <w:rPr>
                <w:rFonts w:cs="Arial"/>
              </w:rPr>
              <w:t>698-728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5FD"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5FE"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5FF" w14:textId="77777777" w:rsidR="00D61F39" w:rsidRPr="009C4728" w:rsidRDefault="00D61F39" w:rsidP="0021138B">
            <w:pPr>
              <w:pStyle w:val="TAL"/>
              <w:rPr>
                <w:rFonts w:cs="v5.0.0"/>
              </w:rPr>
            </w:pPr>
            <w:r w:rsidRPr="009C4728">
              <w:rPr>
                <w:rFonts w:cs="Arial"/>
              </w:rPr>
              <w:t xml:space="preserve">This requirement does not apply to BS operating in band 68, </w:t>
            </w:r>
            <w:r w:rsidRPr="009C4728">
              <w:rPr>
                <w:rFonts w:cs="v5.0.0"/>
              </w:rPr>
              <w:t xml:space="preserve">since it is already covered by the requirement in sub-clause 6.6.1.2. </w:t>
            </w:r>
            <w:r w:rsidRPr="009C4728">
              <w:rPr>
                <w:rFonts w:cs="Arial"/>
              </w:rPr>
              <w:t xml:space="preserve">For BS operating in Band 28, it applies between 698 MHz and 703 MHz, while the rest is covered in sub-clause </w:t>
            </w:r>
            <w:r w:rsidRPr="009C4728">
              <w:rPr>
                <w:rFonts w:cs="v5.0.0"/>
              </w:rPr>
              <w:t>6.6.1.2</w:t>
            </w:r>
            <w:r w:rsidRPr="009C4728">
              <w:rPr>
                <w:rFonts w:cs="Arial"/>
              </w:rPr>
              <w:t>.</w:t>
            </w:r>
          </w:p>
        </w:tc>
      </w:tr>
      <w:tr w:rsidR="00C53C29" w:rsidRPr="009C4728" w14:paraId="07D8E606"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01" w14:textId="77777777" w:rsidR="00C53C29" w:rsidRPr="009C4728" w:rsidRDefault="00C53C29" w:rsidP="0021138B">
            <w:pPr>
              <w:pStyle w:val="TAC"/>
              <w:rPr>
                <w:rFonts w:cs="Arial"/>
              </w:rPr>
            </w:pPr>
            <w:r w:rsidRPr="009C4728">
              <w:rPr>
                <w:rFonts w:cs="Arial"/>
              </w:rPr>
              <w:t>E-UTRA Band 69</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02" w14:textId="77777777" w:rsidR="00C53C29" w:rsidRPr="009C4728" w:rsidRDefault="00C53C29" w:rsidP="0021138B">
            <w:pPr>
              <w:pStyle w:val="TAC"/>
              <w:rPr>
                <w:rFonts w:cs="Arial"/>
              </w:rPr>
            </w:pPr>
            <w:r w:rsidRPr="009C4728">
              <w:rPr>
                <w:rFonts w:cs="Arial"/>
              </w:rPr>
              <w:t>2570 - 2620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03"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04"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05" w14:textId="77777777" w:rsidR="00C53C29" w:rsidRPr="009C4728" w:rsidRDefault="00C53C29" w:rsidP="0021138B">
            <w:pPr>
              <w:pStyle w:val="TAL"/>
              <w:rPr>
                <w:rFonts w:cs="Arial"/>
              </w:rPr>
            </w:pPr>
            <w:r w:rsidRPr="009C4728">
              <w:rPr>
                <w:rFonts w:cs="Arial"/>
              </w:rPr>
              <w:t>This requirement does not apply to BS operating in Band 38 or 69.</w:t>
            </w:r>
          </w:p>
        </w:tc>
      </w:tr>
      <w:tr w:rsidR="00D61F39" w:rsidRPr="009C4728" w14:paraId="07D8E60C"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07" w14:textId="77777777" w:rsidR="00D61F39" w:rsidRPr="009C4728" w:rsidRDefault="00D61F39" w:rsidP="0021138B">
            <w:pPr>
              <w:pStyle w:val="TAC"/>
              <w:rPr>
                <w:rFonts w:cs="Arial"/>
              </w:rPr>
            </w:pPr>
            <w:r w:rsidRPr="009C4728">
              <w:rPr>
                <w:rFonts w:cs="Arial"/>
              </w:rPr>
              <w:t>E-UTRA Band 70 or NR Band n70</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08" w14:textId="77777777" w:rsidR="00D61F39" w:rsidRPr="009C4728" w:rsidRDefault="00D61F39" w:rsidP="0021138B">
            <w:pPr>
              <w:pStyle w:val="TAC"/>
              <w:rPr>
                <w:rFonts w:cs="Arial"/>
              </w:rPr>
            </w:pPr>
            <w:r w:rsidRPr="009C4728">
              <w:rPr>
                <w:rFonts w:cs="Arial"/>
              </w:rPr>
              <w:t>1995 - 2020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09"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0A"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0B" w14:textId="77777777" w:rsidR="00D61F39" w:rsidRPr="009C4728" w:rsidRDefault="00D61F39" w:rsidP="0021138B">
            <w:pPr>
              <w:pStyle w:val="TAL"/>
              <w:rPr>
                <w:rFonts w:cs="Arial"/>
              </w:rPr>
            </w:pPr>
            <w:r w:rsidRPr="009C4728">
              <w:rPr>
                <w:rFonts w:cs="Arial"/>
              </w:rPr>
              <w:t>This requirement does not apply to BS operating in band 2, 25, 70</w:t>
            </w:r>
          </w:p>
        </w:tc>
      </w:tr>
      <w:tr w:rsidR="00D61F39" w:rsidRPr="009C4728" w14:paraId="07D8E612"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0D"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0E" w14:textId="77777777" w:rsidR="00D61F39" w:rsidRPr="009C4728" w:rsidRDefault="00D61F39" w:rsidP="0021138B">
            <w:pPr>
              <w:pStyle w:val="TAC"/>
              <w:rPr>
                <w:rFonts w:cs="Arial"/>
              </w:rPr>
            </w:pPr>
            <w:r w:rsidRPr="009C4728">
              <w:rPr>
                <w:rFonts w:cs="Arial"/>
              </w:rPr>
              <w:t>1695 – 1710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0F"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10"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11" w14:textId="77777777" w:rsidR="00D61F39" w:rsidRPr="009C4728" w:rsidRDefault="00D61F39" w:rsidP="0021138B">
            <w:pPr>
              <w:pStyle w:val="TAL"/>
              <w:rPr>
                <w:rFonts w:cs="Arial"/>
              </w:rPr>
            </w:pPr>
            <w:r w:rsidRPr="009C4728">
              <w:rPr>
                <w:rFonts w:cs="Arial"/>
              </w:rPr>
              <w:t>This requirement does not apply to BS operating in band 70, since it is already covered by the requirement in sub-clause 6.6.1.2</w:t>
            </w:r>
          </w:p>
        </w:tc>
      </w:tr>
      <w:tr w:rsidR="00D61F39" w:rsidRPr="009C4728" w14:paraId="07D8E618"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13" w14:textId="77777777" w:rsidR="00D61F39" w:rsidRPr="009C4728" w:rsidRDefault="00D61F39" w:rsidP="0021138B">
            <w:pPr>
              <w:pStyle w:val="TAC"/>
              <w:rPr>
                <w:rFonts w:cs="Arial"/>
              </w:rPr>
            </w:pPr>
            <w:r w:rsidRPr="009C4728">
              <w:rPr>
                <w:rFonts w:cs="Arial"/>
              </w:rPr>
              <w:t>E-UTRA Band 71 or NR Band n71</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14" w14:textId="77777777" w:rsidR="00D61F39" w:rsidRPr="009C4728" w:rsidRDefault="00D61F39" w:rsidP="0021138B">
            <w:pPr>
              <w:pStyle w:val="TAC"/>
              <w:rPr>
                <w:rFonts w:cs="Arial"/>
              </w:rPr>
            </w:pPr>
            <w:r w:rsidRPr="009C4728">
              <w:rPr>
                <w:rFonts w:cs="Arial"/>
              </w:rPr>
              <w:t>617 – 652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15"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16"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17" w14:textId="77777777" w:rsidR="00D61F39" w:rsidRPr="009C4728" w:rsidRDefault="00D61F39" w:rsidP="0021138B">
            <w:pPr>
              <w:pStyle w:val="TAL"/>
              <w:rPr>
                <w:rFonts w:cs="Arial"/>
              </w:rPr>
            </w:pPr>
            <w:r w:rsidRPr="009C4728">
              <w:rPr>
                <w:rFonts w:cs="Arial"/>
              </w:rPr>
              <w:t>This requirement does not apply to BS operating in band 71</w:t>
            </w:r>
          </w:p>
        </w:tc>
      </w:tr>
      <w:tr w:rsidR="00D61F39" w:rsidRPr="009C4728" w14:paraId="07D8E61E"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19"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1A" w14:textId="77777777" w:rsidR="00D61F39" w:rsidRPr="009C4728" w:rsidRDefault="00D61F39" w:rsidP="0021138B">
            <w:pPr>
              <w:pStyle w:val="TAC"/>
              <w:rPr>
                <w:rFonts w:cs="Arial"/>
              </w:rPr>
            </w:pPr>
            <w:r w:rsidRPr="009C4728">
              <w:rPr>
                <w:rFonts w:cs="Arial"/>
              </w:rPr>
              <w:t>663 – 698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1B"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1C"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1D" w14:textId="77777777" w:rsidR="00D61F39" w:rsidRPr="009C4728" w:rsidRDefault="00D61F39" w:rsidP="0021138B">
            <w:pPr>
              <w:pStyle w:val="TAL"/>
              <w:rPr>
                <w:rFonts w:cs="Arial"/>
              </w:rPr>
            </w:pPr>
            <w:r w:rsidRPr="009C4728">
              <w:rPr>
                <w:rFonts w:cs="Arial"/>
              </w:rPr>
              <w:t>This requirement does not apply to BS operating in band 71, since it is already covered by the requirement in sub-clause 6.6.1.2</w:t>
            </w:r>
          </w:p>
        </w:tc>
      </w:tr>
      <w:tr w:rsidR="00496658" w:rsidRPr="009C4728" w14:paraId="07D8E624"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1F" w14:textId="1C133AE1" w:rsidR="00496658" w:rsidRPr="009C4728" w:rsidRDefault="00496658" w:rsidP="00496658">
            <w:pPr>
              <w:pStyle w:val="TAC"/>
              <w:rPr>
                <w:rFonts w:cs="Arial"/>
              </w:rPr>
            </w:pPr>
            <w:r w:rsidRPr="009C4728">
              <w:t>E-UTRA Band 72</w:t>
            </w:r>
            <w:r>
              <w:rPr>
                <w:rFonts w:cs="Arial"/>
              </w:rPr>
              <w:t xml:space="preserve"> or NR Band n72</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20" w14:textId="6470599D" w:rsidR="00496658" w:rsidRPr="009C4728" w:rsidRDefault="00496658" w:rsidP="00496658">
            <w:pPr>
              <w:pStyle w:val="TAC"/>
              <w:rPr>
                <w:rFonts w:cs="Arial"/>
                <w:u w:val="single"/>
              </w:rPr>
            </w:pPr>
            <w:r w:rsidRPr="009C4728">
              <w:rPr>
                <w:rFonts w:cs="Arial"/>
                <w:lang w:eastAsia="zh-CN"/>
              </w:rPr>
              <w:t>461 - 466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21" w14:textId="77777777" w:rsidR="00496658" w:rsidRPr="009C4728" w:rsidRDefault="00496658" w:rsidP="00496658">
            <w:pPr>
              <w:pStyle w:val="TAC"/>
              <w:rPr>
                <w:rFonts w:cs="Arial"/>
              </w:rPr>
            </w:pPr>
            <w:r w:rsidRPr="009C4728">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22" w14:textId="77777777" w:rsidR="00496658" w:rsidRPr="009C4728" w:rsidRDefault="00496658" w:rsidP="00496658">
            <w:pPr>
              <w:pStyle w:val="TAC"/>
              <w:rPr>
                <w:rFonts w:cs="Arial"/>
              </w:rPr>
            </w:pPr>
            <w:r w:rsidRPr="009C4728">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23" w14:textId="77777777" w:rsidR="00496658" w:rsidRPr="009C4728" w:rsidRDefault="00496658" w:rsidP="00496658">
            <w:pPr>
              <w:pStyle w:val="TAL"/>
              <w:rPr>
                <w:rFonts w:cs="Arial"/>
              </w:rPr>
            </w:pPr>
            <w:r w:rsidRPr="009C4728">
              <w:t>This requirement does not apply to BS operating in band 31, 72 or 73</w:t>
            </w:r>
            <w:r w:rsidRPr="009C4728">
              <w:rPr>
                <w:rFonts w:cs="v5.0.0"/>
              </w:rPr>
              <w:t>.</w:t>
            </w:r>
          </w:p>
        </w:tc>
      </w:tr>
      <w:tr w:rsidR="00D61F39" w:rsidRPr="009C4728" w14:paraId="07D8E62A"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vAlign w:val="center"/>
          </w:tcPr>
          <w:p w14:paraId="07D8E625"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26" w14:textId="77777777" w:rsidR="00D61F39" w:rsidRPr="009C4728" w:rsidRDefault="00D61F39" w:rsidP="0021138B">
            <w:pPr>
              <w:pStyle w:val="TAC"/>
              <w:rPr>
                <w:rFonts w:cs="Arial"/>
                <w:u w:val="single"/>
              </w:rPr>
            </w:pPr>
            <w:r w:rsidRPr="009C4728">
              <w:rPr>
                <w:rFonts w:cs="Arial"/>
                <w:lang w:eastAsia="zh-CN"/>
              </w:rPr>
              <w:t>451 - 456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27" w14:textId="77777777" w:rsidR="00D61F39" w:rsidRPr="009C4728" w:rsidRDefault="00D61F39" w:rsidP="0021138B">
            <w:pPr>
              <w:pStyle w:val="TAC"/>
              <w:rPr>
                <w:rFonts w:cs="Arial"/>
              </w:rPr>
            </w:pPr>
            <w:r w:rsidRPr="009C4728">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28" w14:textId="77777777" w:rsidR="00D61F39" w:rsidRPr="009C4728" w:rsidRDefault="00D61F39" w:rsidP="0021138B">
            <w:pPr>
              <w:pStyle w:val="TAC"/>
              <w:rPr>
                <w:rFonts w:cs="Arial"/>
              </w:rPr>
            </w:pPr>
            <w:r w:rsidRPr="009C4728">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29" w14:textId="77777777" w:rsidR="00D61F39" w:rsidRPr="009C4728" w:rsidRDefault="00D61F39" w:rsidP="0021138B">
            <w:pPr>
              <w:pStyle w:val="TAL"/>
              <w:rPr>
                <w:rFonts w:cs="Arial"/>
              </w:rPr>
            </w:pPr>
            <w:r w:rsidRPr="009C4728">
              <w:t>This requirement does not apply to BS operating in band 72</w:t>
            </w:r>
            <w:r w:rsidRPr="009C4728">
              <w:rPr>
                <w:rFonts w:cs="v5.0.0"/>
              </w:rPr>
              <w:t xml:space="preserve">, </w:t>
            </w:r>
            <w:r w:rsidRPr="009C4728">
              <w:t>since it is already covered by the requirement in sub-clause 6.6.1.2.</w:t>
            </w:r>
            <w:r w:rsidRPr="009C4728">
              <w:rPr>
                <w:lang w:eastAsia="zh-CN"/>
              </w:rPr>
              <w:t xml:space="preserve"> </w:t>
            </w:r>
            <w:r w:rsidRPr="009C4728">
              <w:rPr>
                <w:rFonts w:cs="Arial"/>
              </w:rPr>
              <w:t>This requirement does not apply to BS operating in band</w:t>
            </w:r>
            <w:r w:rsidRPr="009C4728">
              <w:rPr>
                <w:rFonts w:cs="Arial"/>
                <w:lang w:eastAsia="zh-CN"/>
              </w:rPr>
              <w:t xml:space="preserve"> 73.</w:t>
            </w:r>
          </w:p>
        </w:tc>
      </w:tr>
      <w:tr w:rsidR="00D61F39" w:rsidRPr="009C4728" w14:paraId="07D8E630"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2B" w14:textId="77777777" w:rsidR="00D61F39" w:rsidRPr="009C4728" w:rsidRDefault="00D61F39" w:rsidP="0021138B">
            <w:pPr>
              <w:pStyle w:val="TAC"/>
              <w:rPr>
                <w:rFonts w:cs="Arial"/>
                <w:lang w:eastAsia="zh-CN"/>
              </w:rPr>
            </w:pPr>
            <w:r w:rsidRPr="009C4728">
              <w:t>E-UTRA Band 7</w:t>
            </w:r>
            <w:r w:rsidRPr="009C4728">
              <w:rPr>
                <w:lang w:eastAsia="zh-CN"/>
              </w:rPr>
              <w:t>3</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2C" w14:textId="77777777" w:rsidR="00D61F39" w:rsidRPr="009C4728" w:rsidRDefault="00D61F39" w:rsidP="0021138B">
            <w:pPr>
              <w:pStyle w:val="TAC"/>
              <w:rPr>
                <w:rFonts w:cs="Arial"/>
                <w:lang w:eastAsia="zh-CN"/>
              </w:rPr>
            </w:pPr>
            <w:r w:rsidRPr="009C4728">
              <w:rPr>
                <w:rFonts w:cs="Arial"/>
                <w:lang w:eastAsia="zh-CN"/>
              </w:rPr>
              <w:t>460 - 465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2D" w14:textId="77777777" w:rsidR="00D61F39" w:rsidRPr="009C4728" w:rsidRDefault="00D61F39" w:rsidP="0021138B">
            <w:pPr>
              <w:pStyle w:val="TAC"/>
            </w:pPr>
            <w:r w:rsidRPr="009C4728">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2E" w14:textId="77777777" w:rsidR="00D61F39" w:rsidRPr="009C4728" w:rsidRDefault="00D61F39" w:rsidP="0021138B">
            <w:pPr>
              <w:pStyle w:val="TAC"/>
            </w:pPr>
            <w:r w:rsidRPr="009C4728">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2F" w14:textId="77777777" w:rsidR="00D61F39" w:rsidRPr="009C4728" w:rsidRDefault="00D61F39" w:rsidP="0021138B">
            <w:pPr>
              <w:pStyle w:val="TAL"/>
            </w:pPr>
            <w:r w:rsidRPr="009C4728">
              <w:t>This requirement does not apply to BS operating in band 31</w:t>
            </w:r>
            <w:r w:rsidRPr="009C4728">
              <w:rPr>
                <w:lang w:eastAsia="zh-CN"/>
              </w:rPr>
              <w:t>,</w:t>
            </w:r>
            <w:r w:rsidRPr="009C4728">
              <w:t xml:space="preserve"> </w:t>
            </w:r>
            <w:r w:rsidRPr="009C4728">
              <w:rPr>
                <w:lang w:eastAsia="zh-CN"/>
              </w:rPr>
              <w:t>72 or</w:t>
            </w:r>
            <w:r w:rsidRPr="009C4728">
              <w:t xml:space="preserve"> 7</w:t>
            </w:r>
            <w:r w:rsidRPr="009C4728">
              <w:rPr>
                <w:lang w:eastAsia="zh-CN"/>
              </w:rPr>
              <w:t>3</w:t>
            </w:r>
            <w:r w:rsidRPr="009C4728">
              <w:rPr>
                <w:rFonts w:cs="v5.0.0"/>
              </w:rPr>
              <w:t>.</w:t>
            </w:r>
          </w:p>
        </w:tc>
      </w:tr>
      <w:tr w:rsidR="00D61F39" w:rsidRPr="009C4728" w14:paraId="07D8E636"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vAlign w:val="center"/>
          </w:tcPr>
          <w:p w14:paraId="07D8E631"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32" w14:textId="77777777" w:rsidR="00D61F39" w:rsidRPr="009C4728" w:rsidRDefault="00D61F39" w:rsidP="0021138B">
            <w:pPr>
              <w:pStyle w:val="TAC"/>
              <w:rPr>
                <w:rFonts w:cs="Arial"/>
                <w:lang w:eastAsia="zh-CN"/>
              </w:rPr>
            </w:pPr>
            <w:r w:rsidRPr="009C4728">
              <w:rPr>
                <w:rFonts w:cs="Arial"/>
                <w:lang w:eastAsia="zh-CN"/>
              </w:rPr>
              <w:t>450 - 455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33" w14:textId="77777777" w:rsidR="00D61F39" w:rsidRPr="009C4728" w:rsidRDefault="00D61F39" w:rsidP="0021138B">
            <w:pPr>
              <w:pStyle w:val="TAC"/>
            </w:pPr>
            <w:r w:rsidRPr="009C4728">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34" w14:textId="77777777" w:rsidR="00D61F39" w:rsidRPr="009C4728" w:rsidRDefault="00D61F39" w:rsidP="0021138B">
            <w:pPr>
              <w:pStyle w:val="TAC"/>
            </w:pPr>
            <w:r w:rsidRPr="009C4728">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35" w14:textId="77777777" w:rsidR="00D61F39" w:rsidRPr="009C4728" w:rsidRDefault="00D61F39" w:rsidP="0021138B">
            <w:pPr>
              <w:pStyle w:val="TAL"/>
              <w:rPr>
                <w:lang w:eastAsia="zh-CN"/>
              </w:rPr>
            </w:pPr>
            <w:r w:rsidRPr="009C4728">
              <w:t>This requirement does not apply to BS operating in band 7</w:t>
            </w:r>
            <w:r w:rsidRPr="009C4728">
              <w:rPr>
                <w:lang w:eastAsia="zh-CN"/>
              </w:rPr>
              <w:t>3</w:t>
            </w:r>
            <w:r w:rsidRPr="009C4728">
              <w:rPr>
                <w:rFonts w:cs="v5.0.0"/>
              </w:rPr>
              <w:t xml:space="preserve">, </w:t>
            </w:r>
            <w:r w:rsidRPr="009C4728">
              <w:t>since it is already covered by the requirement in sub-clause 6.6.1.2.</w:t>
            </w:r>
          </w:p>
        </w:tc>
      </w:tr>
      <w:tr w:rsidR="00D61F39" w:rsidRPr="009C4728" w14:paraId="07D8E63C"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37" w14:textId="77777777" w:rsidR="00D61F39" w:rsidRPr="009C4728" w:rsidRDefault="00D61F39" w:rsidP="0021138B">
            <w:pPr>
              <w:pStyle w:val="TAC"/>
              <w:rPr>
                <w:rFonts w:cs="Arial"/>
              </w:rPr>
            </w:pPr>
            <w:r w:rsidRPr="009C4728">
              <w:rPr>
                <w:rFonts w:cs="Arial"/>
              </w:rPr>
              <w:t>E-UTRA</w:t>
            </w:r>
            <w:r w:rsidRPr="009C4728">
              <w:rPr>
                <w:rFonts w:cs="Arial"/>
                <w:lang w:eastAsia="ja-JP"/>
              </w:rPr>
              <w:t xml:space="preserve"> Band 74 or NR band n74</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38" w14:textId="77777777" w:rsidR="00D61F39" w:rsidRPr="009C4728" w:rsidRDefault="00D61F39" w:rsidP="0021138B">
            <w:pPr>
              <w:pStyle w:val="TAC"/>
              <w:rPr>
                <w:rFonts w:cs="Arial"/>
              </w:rPr>
            </w:pPr>
            <w:r w:rsidRPr="009C4728">
              <w:rPr>
                <w:rFonts w:cs="Arial"/>
                <w:lang w:eastAsia="ja-JP"/>
              </w:rPr>
              <w:t>1475 – 1518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39" w14:textId="77777777" w:rsidR="00D61F39" w:rsidRPr="009C4728" w:rsidRDefault="00D61F39" w:rsidP="0021138B">
            <w:pPr>
              <w:pStyle w:val="TAC"/>
              <w:rPr>
                <w:rFonts w:cs="Arial"/>
              </w:rPr>
            </w:pPr>
            <w:r w:rsidRPr="009C4728">
              <w:rPr>
                <w:rFonts w:cs="Arial"/>
                <w:lang w:eastAsia="ja-JP"/>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3A" w14:textId="77777777" w:rsidR="00D61F39" w:rsidRPr="009C4728" w:rsidRDefault="00D61F39" w:rsidP="0021138B">
            <w:pPr>
              <w:pStyle w:val="TAC"/>
              <w:rPr>
                <w:rFonts w:cs="Arial"/>
              </w:rPr>
            </w:pPr>
            <w:r w:rsidRPr="009C4728">
              <w:rPr>
                <w:rFonts w:cs="Arial"/>
                <w:lang w:eastAsia="ja-JP"/>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3B" w14:textId="77777777" w:rsidR="00D61F39" w:rsidRPr="009C4728" w:rsidRDefault="00D61F39" w:rsidP="0021138B">
            <w:pPr>
              <w:pStyle w:val="TAL"/>
              <w:rPr>
                <w:rFonts w:cs="Arial"/>
              </w:rPr>
            </w:pPr>
            <w:r w:rsidRPr="009C4728">
              <w:rPr>
                <w:rFonts w:cs="Arial"/>
              </w:rPr>
              <w:t xml:space="preserve">This requirement does not apply to BS operating in band </w:t>
            </w:r>
            <w:r w:rsidRPr="009C4728">
              <w:rPr>
                <w:rFonts w:cs="Arial"/>
                <w:lang w:eastAsia="ja-JP"/>
              </w:rPr>
              <w:t>11, 21, 32, 50, 74, 75.</w:t>
            </w:r>
          </w:p>
        </w:tc>
      </w:tr>
      <w:tr w:rsidR="00D61F39" w:rsidRPr="009C4728" w14:paraId="07D8E642"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vAlign w:val="center"/>
          </w:tcPr>
          <w:p w14:paraId="07D8E63D"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3E" w14:textId="77777777" w:rsidR="00D61F39" w:rsidRPr="009C4728" w:rsidRDefault="00D61F39" w:rsidP="0021138B">
            <w:pPr>
              <w:pStyle w:val="TAC"/>
              <w:rPr>
                <w:rFonts w:cs="Arial"/>
              </w:rPr>
            </w:pPr>
            <w:r w:rsidRPr="009C4728">
              <w:rPr>
                <w:rFonts w:cs="Arial"/>
                <w:lang w:eastAsia="ja-JP"/>
              </w:rPr>
              <w:t>1427 – 1470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3F" w14:textId="77777777" w:rsidR="00D61F39" w:rsidRPr="009C4728" w:rsidRDefault="00D61F39" w:rsidP="0021138B">
            <w:pPr>
              <w:pStyle w:val="TAC"/>
              <w:rPr>
                <w:rFonts w:cs="Arial"/>
              </w:rPr>
            </w:pPr>
            <w:r w:rsidRPr="009C4728">
              <w:rPr>
                <w:rFonts w:cs="Arial"/>
                <w:lang w:eastAsia="ja-JP"/>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40" w14:textId="77777777" w:rsidR="00D61F39" w:rsidRPr="009C4728" w:rsidRDefault="00D61F39" w:rsidP="0021138B">
            <w:pPr>
              <w:pStyle w:val="TAC"/>
              <w:rPr>
                <w:rFonts w:cs="Arial"/>
              </w:rPr>
            </w:pPr>
            <w:r w:rsidRPr="009C4728">
              <w:rPr>
                <w:rFonts w:cs="Arial"/>
                <w:lang w:eastAsia="ja-JP"/>
              </w:rPr>
              <w:t>1MHz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41" w14:textId="77777777" w:rsidR="00D61F39" w:rsidRPr="009C4728" w:rsidRDefault="00D61F39" w:rsidP="0021138B">
            <w:pPr>
              <w:pStyle w:val="TAL"/>
              <w:rPr>
                <w:rFonts w:cs="Arial"/>
              </w:rPr>
            </w:pPr>
            <w:r w:rsidRPr="009C4728">
              <w:rPr>
                <w:rFonts w:cs="Arial"/>
              </w:rPr>
              <w:t xml:space="preserve">This requirement does not apply to BS operating in </w:t>
            </w:r>
            <w:r w:rsidRPr="009C4728">
              <w:rPr>
                <w:rFonts w:cs="Arial"/>
                <w:lang w:eastAsia="ja-JP"/>
              </w:rPr>
              <w:t>B</w:t>
            </w:r>
            <w:r w:rsidRPr="009C4728">
              <w:rPr>
                <w:rFonts w:cs="Arial"/>
              </w:rPr>
              <w:t xml:space="preserve">and </w:t>
            </w:r>
            <w:r w:rsidRPr="009C4728">
              <w:rPr>
                <w:rFonts w:cs="Arial"/>
                <w:lang w:eastAsia="ja-JP"/>
              </w:rPr>
              <w:t>74 or n74</w:t>
            </w:r>
            <w:r w:rsidRPr="009C4728">
              <w:rPr>
                <w:rFonts w:cs="Arial"/>
              </w:rPr>
              <w:t>,</w:t>
            </w:r>
            <w:r w:rsidRPr="009C4728">
              <w:rPr>
                <w:rFonts w:cs="v5.0.0"/>
              </w:rPr>
              <w:t xml:space="preserve"> since it is already covered by the requirement in sub-clause 6.6.1.2. This requirement does not apply to BS operating in band 32, 45, 50, 51, 75, 76.</w:t>
            </w:r>
          </w:p>
        </w:tc>
      </w:tr>
      <w:tr w:rsidR="00C53C29" w:rsidRPr="009C4728" w14:paraId="07D8E648"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43" w14:textId="77777777" w:rsidR="00C53C29" w:rsidRPr="009C4728" w:rsidRDefault="00C53C29" w:rsidP="0021138B">
            <w:pPr>
              <w:pStyle w:val="TAC"/>
              <w:rPr>
                <w:rFonts w:cs="Arial"/>
              </w:rPr>
            </w:pPr>
            <w:r w:rsidRPr="009C4728">
              <w:rPr>
                <w:rFonts w:cs="Arial"/>
              </w:rPr>
              <w:t>E-UTRA Band 75</w:t>
            </w:r>
            <w:r w:rsidRPr="009C4728">
              <w:rPr>
                <w:rFonts w:cs="Arial"/>
                <w:lang w:eastAsia="ja-JP"/>
              </w:rPr>
              <w:t xml:space="preserve"> or NR Band n75</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44" w14:textId="77777777" w:rsidR="00C53C29" w:rsidRPr="009C4728" w:rsidRDefault="00C53C29" w:rsidP="0021138B">
            <w:pPr>
              <w:pStyle w:val="TAC"/>
              <w:rPr>
                <w:rFonts w:cs="Arial"/>
                <w:u w:val="single"/>
              </w:rPr>
            </w:pPr>
            <w:r w:rsidRPr="009C4728">
              <w:rPr>
                <w:rFonts w:cs="Arial"/>
              </w:rPr>
              <w:t>1432 - 1517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45"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46"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47" w14:textId="77777777" w:rsidR="00C53C29" w:rsidRPr="009C4728" w:rsidRDefault="00C53C29" w:rsidP="0021138B">
            <w:pPr>
              <w:pStyle w:val="TAL"/>
              <w:rPr>
                <w:rFonts w:cs="Arial"/>
              </w:rPr>
            </w:pPr>
            <w:r w:rsidRPr="009C4728">
              <w:rPr>
                <w:rFonts w:cs="Arial"/>
              </w:rPr>
              <w:t>This requirement does not apply to BS operating in Band 11, 21, 32, 45, 50, 51, 74, 75, 76.</w:t>
            </w:r>
          </w:p>
        </w:tc>
      </w:tr>
      <w:tr w:rsidR="00C53C29" w:rsidRPr="009C4728" w14:paraId="07D8E64E"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49" w14:textId="77777777" w:rsidR="00C53C29" w:rsidRPr="009C4728" w:rsidRDefault="00C53C29" w:rsidP="0021138B">
            <w:pPr>
              <w:pStyle w:val="TAC"/>
              <w:rPr>
                <w:rFonts w:cs="Arial"/>
              </w:rPr>
            </w:pPr>
            <w:r w:rsidRPr="009C4728">
              <w:rPr>
                <w:rFonts w:cs="Arial"/>
              </w:rPr>
              <w:t>E-UTRA Band 76</w:t>
            </w:r>
            <w:r w:rsidRPr="009C4728">
              <w:rPr>
                <w:rFonts w:cs="Arial"/>
                <w:lang w:eastAsia="ja-JP"/>
              </w:rPr>
              <w:t xml:space="preserve"> or NR Band n76</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4A" w14:textId="77777777" w:rsidR="00C53C29" w:rsidRPr="009C4728" w:rsidRDefault="00C53C29" w:rsidP="0021138B">
            <w:pPr>
              <w:pStyle w:val="TAC"/>
              <w:rPr>
                <w:rFonts w:cs="Arial"/>
                <w:u w:val="single"/>
              </w:rPr>
            </w:pPr>
            <w:r w:rsidRPr="009C4728">
              <w:rPr>
                <w:rFonts w:cs="Arial"/>
              </w:rPr>
              <w:t>1427 - 1432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4B"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4C"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4D" w14:textId="77777777" w:rsidR="00C53C29" w:rsidRPr="009C4728" w:rsidRDefault="00C53C29" w:rsidP="0021138B">
            <w:pPr>
              <w:pStyle w:val="TAL"/>
              <w:rPr>
                <w:rFonts w:cs="Arial"/>
              </w:rPr>
            </w:pPr>
            <w:r w:rsidRPr="009C4728">
              <w:rPr>
                <w:rFonts w:cs="Arial"/>
              </w:rPr>
              <w:t>This requirement does not apply to BS operating in Band 50, 51, 75, 76.</w:t>
            </w:r>
          </w:p>
        </w:tc>
      </w:tr>
      <w:tr w:rsidR="00557E2C" w:rsidRPr="009C4728" w14:paraId="07D8E654"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4F" w14:textId="77777777" w:rsidR="00557E2C" w:rsidRPr="009C4728" w:rsidRDefault="00557E2C" w:rsidP="00557E2C">
            <w:pPr>
              <w:pStyle w:val="TAC"/>
              <w:rPr>
                <w:rFonts w:cs="Arial"/>
              </w:rPr>
            </w:pPr>
            <w:r w:rsidRPr="009C4728">
              <w:rPr>
                <w:rFonts w:cs="Arial"/>
              </w:rPr>
              <w:t>NR Band n77</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50" w14:textId="543195F0" w:rsidR="00557E2C" w:rsidRPr="009C4728" w:rsidRDefault="00557E2C" w:rsidP="00557E2C">
            <w:pPr>
              <w:pStyle w:val="TAC"/>
              <w:rPr>
                <w:rFonts w:cs="Arial"/>
              </w:rPr>
            </w:pPr>
            <w:r w:rsidRPr="009C4728">
              <w:t>3300 – 4200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51" w14:textId="77777777" w:rsidR="00557E2C" w:rsidRPr="009C4728" w:rsidRDefault="00557E2C" w:rsidP="00557E2C">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52" w14:textId="77777777" w:rsidR="00557E2C" w:rsidRPr="009C4728" w:rsidRDefault="00557E2C" w:rsidP="00557E2C">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53" w14:textId="77777777" w:rsidR="00557E2C" w:rsidRPr="009C4728" w:rsidRDefault="00557E2C" w:rsidP="00557E2C">
            <w:pPr>
              <w:pStyle w:val="TAL"/>
              <w:rPr>
                <w:rFonts w:cs="Arial"/>
              </w:rPr>
            </w:pPr>
            <w:r w:rsidRPr="009C4728">
              <w:rPr>
                <w:rFonts w:cs="Arial"/>
              </w:rPr>
              <w:t xml:space="preserve">This is not applicable to BS operating in Band 22, </w:t>
            </w:r>
            <w:r w:rsidRPr="009C4728">
              <w:rPr>
                <w:rFonts w:cs="Arial"/>
                <w:lang w:eastAsia="zh-CN"/>
              </w:rPr>
              <w:t>42, 43, 48, 49, 52, 77 or 78</w:t>
            </w:r>
          </w:p>
        </w:tc>
      </w:tr>
      <w:tr w:rsidR="00557E2C" w:rsidRPr="009C4728" w14:paraId="07D8E65A"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55" w14:textId="77777777" w:rsidR="00557E2C" w:rsidRPr="009C4728" w:rsidRDefault="00557E2C" w:rsidP="00557E2C">
            <w:pPr>
              <w:pStyle w:val="TAC"/>
              <w:rPr>
                <w:rFonts w:cs="Arial"/>
              </w:rPr>
            </w:pPr>
            <w:r w:rsidRPr="009C4728">
              <w:rPr>
                <w:rFonts w:cs="Arial"/>
              </w:rPr>
              <w:t>NR Band n78</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56" w14:textId="0D520776" w:rsidR="00557E2C" w:rsidRPr="009C4728" w:rsidRDefault="00557E2C" w:rsidP="00557E2C">
            <w:pPr>
              <w:pStyle w:val="TAC"/>
              <w:rPr>
                <w:rFonts w:cs="Arial"/>
              </w:rPr>
            </w:pPr>
            <w:r w:rsidRPr="009C4728">
              <w:t>3300 – 3800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57" w14:textId="77777777" w:rsidR="00557E2C" w:rsidRPr="009C4728" w:rsidRDefault="00557E2C" w:rsidP="00557E2C">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58" w14:textId="77777777" w:rsidR="00557E2C" w:rsidRPr="009C4728" w:rsidRDefault="00557E2C" w:rsidP="00557E2C">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59" w14:textId="77777777" w:rsidR="00557E2C" w:rsidRPr="009C4728" w:rsidRDefault="00557E2C" w:rsidP="00557E2C">
            <w:pPr>
              <w:pStyle w:val="TAL"/>
              <w:rPr>
                <w:rFonts w:cs="Arial"/>
              </w:rPr>
            </w:pPr>
            <w:r w:rsidRPr="009C4728">
              <w:rPr>
                <w:rFonts w:cs="Arial"/>
              </w:rPr>
              <w:t xml:space="preserve">This is not applicable to BS operating in Band 22, 42, </w:t>
            </w:r>
            <w:r w:rsidRPr="009C4728">
              <w:rPr>
                <w:rFonts w:cs="Arial"/>
                <w:lang w:eastAsia="zh-CN"/>
              </w:rPr>
              <w:t>43, 48, 49, 52, 77 or 78</w:t>
            </w:r>
          </w:p>
        </w:tc>
      </w:tr>
      <w:tr w:rsidR="00557E2C" w:rsidRPr="009C4728" w14:paraId="4BBC9514"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1E5C3AE5" w14:textId="21F4D6A1" w:rsidR="00557E2C" w:rsidRPr="009C4728" w:rsidRDefault="00557E2C" w:rsidP="00557E2C">
            <w:pPr>
              <w:pStyle w:val="TAC"/>
              <w:rPr>
                <w:rFonts w:cs="Arial"/>
              </w:rPr>
            </w:pPr>
            <w:r>
              <w:rPr>
                <w:rFonts w:cs="Arial"/>
              </w:rPr>
              <w:t>NR Band n7</w:t>
            </w:r>
            <w:r>
              <w:rPr>
                <w:rFonts w:eastAsia="SimSun" w:cs="Arial" w:hint="eastAsia"/>
                <w:lang w:val="en-US" w:eastAsia="zh-CN"/>
              </w:rPr>
              <w:t>9</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534C14CB" w14:textId="48DA903E" w:rsidR="00557E2C" w:rsidRPr="009C4728" w:rsidRDefault="00557E2C" w:rsidP="00557E2C">
            <w:pPr>
              <w:pStyle w:val="TAC"/>
              <w:rPr>
                <w:rFonts w:cs="Arial"/>
              </w:rPr>
            </w:pPr>
            <w:r>
              <w:t>44</w:t>
            </w:r>
            <w:r>
              <w:rPr>
                <w:rFonts w:eastAsia="SimSun" w:hint="eastAsia"/>
                <w:lang w:val="en-US" w:eastAsia="zh-CN"/>
              </w:rPr>
              <w:t>00</w:t>
            </w:r>
            <w:r>
              <w:t xml:space="preserve"> – 5</w:t>
            </w:r>
            <w:r>
              <w:rPr>
                <w:rFonts w:eastAsia="SimSun" w:hint="eastAsia"/>
                <w:lang w:val="en-US" w:eastAsia="zh-CN"/>
              </w:rPr>
              <w:t>00</w:t>
            </w:r>
            <w:r>
              <w:t xml:space="preserve">0 </w:t>
            </w:r>
            <w:r>
              <w:rPr>
                <w:rFonts w:eastAsia="SimSun" w:hint="eastAsia"/>
                <w:lang w:val="en-US" w:eastAsia="zh-CN"/>
              </w:rPr>
              <w:t>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28C69307" w14:textId="03DC6561" w:rsidR="00557E2C" w:rsidRPr="009C4728" w:rsidRDefault="00557E2C" w:rsidP="00557E2C">
            <w:pPr>
              <w:pStyle w:val="TAC"/>
              <w:rPr>
                <w:rFonts w:cs="Arial"/>
              </w:rPr>
            </w:pPr>
            <w:r>
              <w:rPr>
                <w:rFonts w:cs="Arial"/>
              </w:rPr>
              <w:t>-52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650340DE" w14:textId="3929FF53" w:rsidR="00557E2C" w:rsidRPr="009C4728" w:rsidRDefault="00557E2C" w:rsidP="00557E2C">
            <w:pPr>
              <w:pStyle w:val="TAC"/>
              <w:rPr>
                <w:rFonts w:cs="Arial"/>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48DC6FDF" w14:textId="77777777" w:rsidR="00557E2C" w:rsidRPr="009C4728" w:rsidRDefault="00557E2C" w:rsidP="00557E2C">
            <w:pPr>
              <w:pStyle w:val="TAC"/>
              <w:jc w:val="left"/>
              <w:rPr>
                <w:rFonts w:cs="Arial"/>
              </w:rPr>
            </w:pPr>
          </w:p>
        </w:tc>
      </w:tr>
      <w:tr w:rsidR="00C53C29" w:rsidRPr="009C4728" w14:paraId="07D8E661"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5B" w14:textId="77777777" w:rsidR="00C53C29" w:rsidRPr="009C4728" w:rsidRDefault="00C53C29" w:rsidP="0021138B">
            <w:pPr>
              <w:pStyle w:val="TAC"/>
              <w:rPr>
                <w:rFonts w:cs="Arial"/>
              </w:rPr>
            </w:pPr>
            <w:r w:rsidRPr="009C4728">
              <w:rPr>
                <w:rFonts w:cs="Arial"/>
              </w:rPr>
              <w:t>NR Band n80</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5C" w14:textId="77777777" w:rsidR="00C53C29" w:rsidRPr="009C4728" w:rsidRDefault="00C53C29" w:rsidP="0021138B">
            <w:pPr>
              <w:pStyle w:val="TAC"/>
            </w:pPr>
            <w:r w:rsidRPr="009C4728">
              <w:rPr>
                <w:rFonts w:cs="Arial"/>
              </w:rPr>
              <w:t>1710 - 1785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5D" w14:textId="77777777" w:rsidR="00C53C29" w:rsidRPr="009C4728" w:rsidRDefault="00C53C2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5E"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5F" w14:textId="77777777" w:rsidR="00C53C29" w:rsidRPr="009C4728" w:rsidRDefault="00C53C29" w:rsidP="0021138B">
            <w:pPr>
              <w:pStyle w:val="TAC"/>
              <w:jc w:val="left"/>
              <w:rPr>
                <w:rFonts w:cs="v5.0.0"/>
              </w:rPr>
            </w:pPr>
            <w:r w:rsidRPr="009C4728">
              <w:rPr>
                <w:rFonts w:cs="Arial"/>
              </w:rPr>
              <w:t>This requirement does not apply to</w:t>
            </w:r>
            <w:r w:rsidRPr="009C4728">
              <w:rPr>
                <w:rFonts w:cs="v5.0.0"/>
              </w:rPr>
              <w:t xml:space="preserve"> </w:t>
            </w:r>
            <w:r w:rsidRPr="009C4728">
              <w:rPr>
                <w:rFonts w:cs="Arial"/>
              </w:rPr>
              <w:t xml:space="preserve">BS operating in band 3, </w:t>
            </w:r>
            <w:r w:rsidRPr="009C4728">
              <w:rPr>
                <w:rFonts w:cs="v5.0.0"/>
              </w:rPr>
              <w:t xml:space="preserve">since it is already covered by the requirement in sub-clause 6.6.1.2. </w:t>
            </w:r>
          </w:p>
          <w:p w14:paraId="07D8E660" w14:textId="77777777" w:rsidR="00C53C29" w:rsidRPr="009C4728" w:rsidRDefault="00C53C29" w:rsidP="0021138B">
            <w:pPr>
              <w:pStyle w:val="TAL"/>
              <w:rPr>
                <w:rFonts w:cs="Arial"/>
              </w:rPr>
            </w:pPr>
            <w:r w:rsidRPr="009C4728">
              <w:rPr>
                <w:rFonts w:cs="Arial"/>
              </w:rPr>
              <w:t>For BS operating in band 9, it applies for 1710 MHz to 1749.9 MHz and 1784.9 MHz to 1785 MHz, while the rest is covered in sub-clause</w:t>
            </w:r>
            <w:r w:rsidRPr="009C4728" w:rsidDel="008C1873">
              <w:rPr>
                <w:rFonts w:cs="Arial"/>
              </w:rPr>
              <w:t xml:space="preserve"> </w:t>
            </w:r>
            <w:r w:rsidRPr="009C4728">
              <w:rPr>
                <w:rFonts w:cs="Arial"/>
              </w:rPr>
              <w:t>6.6.1.2.</w:t>
            </w:r>
          </w:p>
        </w:tc>
      </w:tr>
      <w:tr w:rsidR="00C53C29" w:rsidRPr="009C4728" w14:paraId="07D8E667"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62" w14:textId="77777777" w:rsidR="00C53C29" w:rsidRPr="009C4728" w:rsidRDefault="00C53C29" w:rsidP="0021138B">
            <w:pPr>
              <w:pStyle w:val="TAC"/>
              <w:rPr>
                <w:rFonts w:cs="Arial"/>
              </w:rPr>
            </w:pPr>
            <w:r w:rsidRPr="009C4728">
              <w:rPr>
                <w:rFonts w:cs="Arial"/>
              </w:rPr>
              <w:t>NR Band n81</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63" w14:textId="77777777" w:rsidR="00C53C29" w:rsidRPr="009C4728" w:rsidRDefault="00C53C29" w:rsidP="0021138B">
            <w:pPr>
              <w:pStyle w:val="TAC"/>
            </w:pPr>
            <w:r w:rsidRPr="009C4728">
              <w:rPr>
                <w:rFonts w:cs="Arial"/>
              </w:rPr>
              <w:t>880 - 915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64" w14:textId="77777777" w:rsidR="00C53C29" w:rsidRPr="009C4728" w:rsidRDefault="00C53C2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65"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66" w14:textId="77777777" w:rsidR="00C53C29" w:rsidRPr="009C4728" w:rsidRDefault="00C53C29" w:rsidP="0021138B">
            <w:pPr>
              <w:pStyle w:val="TAL"/>
              <w:rPr>
                <w:rFonts w:cs="Arial"/>
              </w:rPr>
            </w:pPr>
            <w:r w:rsidRPr="009C4728">
              <w:rPr>
                <w:rFonts w:cs="Arial"/>
              </w:rPr>
              <w:t>This requirement does not apply to</w:t>
            </w:r>
            <w:r w:rsidRPr="009C4728">
              <w:rPr>
                <w:rFonts w:cs="v5.0.0"/>
              </w:rPr>
              <w:t xml:space="preserve"> </w:t>
            </w:r>
            <w:r w:rsidRPr="009C4728">
              <w:rPr>
                <w:rFonts w:cs="Arial"/>
              </w:rPr>
              <w:t>BS operating in band 8,</w:t>
            </w:r>
            <w:r w:rsidRPr="009C4728">
              <w:rPr>
                <w:rFonts w:cs="v5.0.0"/>
              </w:rPr>
              <w:t xml:space="preserve"> since it is already covered by the requirement in sub-clause 6.6.1.2.</w:t>
            </w:r>
          </w:p>
        </w:tc>
      </w:tr>
      <w:tr w:rsidR="00C53C29" w:rsidRPr="009C4728" w14:paraId="07D8E66D"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68" w14:textId="77777777" w:rsidR="00C53C29" w:rsidRPr="009C4728" w:rsidRDefault="00C53C29" w:rsidP="0021138B">
            <w:pPr>
              <w:pStyle w:val="TAC"/>
              <w:rPr>
                <w:rFonts w:cs="Arial"/>
              </w:rPr>
            </w:pPr>
            <w:r w:rsidRPr="009C4728">
              <w:rPr>
                <w:rFonts w:cs="Arial"/>
              </w:rPr>
              <w:t>NR Band n82</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69" w14:textId="77777777" w:rsidR="00C53C29" w:rsidRPr="009C4728" w:rsidRDefault="00C53C29" w:rsidP="0021138B">
            <w:pPr>
              <w:pStyle w:val="TAC"/>
            </w:pPr>
            <w:r w:rsidRPr="009C4728">
              <w:rPr>
                <w:rFonts w:cs="Arial"/>
              </w:rPr>
              <w:t>832 - 862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6A" w14:textId="77777777" w:rsidR="00C53C29" w:rsidRPr="009C4728" w:rsidRDefault="00C53C2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6B"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6C" w14:textId="77777777" w:rsidR="00C53C29" w:rsidRPr="009C4728" w:rsidRDefault="00C53C29" w:rsidP="0021138B">
            <w:pPr>
              <w:pStyle w:val="TAL"/>
              <w:rPr>
                <w:rFonts w:cs="Arial"/>
              </w:rPr>
            </w:pPr>
            <w:r w:rsidRPr="009C4728">
              <w:rPr>
                <w:rFonts w:cs="Arial"/>
              </w:rPr>
              <w:t>This requirement does not apply to BS operating in band 20,</w:t>
            </w:r>
            <w:r w:rsidRPr="009C4728">
              <w:rPr>
                <w:rFonts w:cs="v5.0.0"/>
              </w:rPr>
              <w:t xml:space="preserve"> since it is already covered by the requirement in subclause 6.6.1.2.</w:t>
            </w:r>
          </w:p>
        </w:tc>
      </w:tr>
      <w:tr w:rsidR="00C53C29" w:rsidRPr="009C4728" w14:paraId="07D8E673" w14:textId="77777777" w:rsidTr="00FA5A06">
        <w:trPr>
          <w:cantSplit/>
          <w:trHeight w:val="113"/>
          <w:jc w:val="center"/>
        </w:trPr>
        <w:tc>
          <w:tcPr>
            <w:tcW w:w="1698" w:type="dxa"/>
            <w:tcBorders>
              <w:left w:val="single" w:sz="4" w:space="0" w:color="auto"/>
              <w:bottom w:val="single" w:sz="4" w:space="0" w:color="auto"/>
              <w:right w:val="single" w:sz="4" w:space="0" w:color="auto"/>
            </w:tcBorders>
            <w:shd w:val="clear" w:color="auto" w:fill="auto"/>
          </w:tcPr>
          <w:p w14:paraId="07D8E66E" w14:textId="77777777" w:rsidR="00C53C29" w:rsidRPr="009C4728" w:rsidRDefault="00C53C29" w:rsidP="0021138B">
            <w:pPr>
              <w:pStyle w:val="TAC"/>
              <w:rPr>
                <w:rFonts w:cs="Arial"/>
              </w:rPr>
            </w:pPr>
            <w:r w:rsidRPr="009C4728">
              <w:rPr>
                <w:rFonts w:cs="Arial"/>
              </w:rPr>
              <w:t>NR Band n83</w:t>
            </w:r>
          </w:p>
        </w:tc>
        <w:tc>
          <w:tcPr>
            <w:tcW w:w="1418" w:type="dxa"/>
            <w:tcBorders>
              <w:top w:val="single" w:sz="2" w:space="0" w:color="auto"/>
              <w:left w:val="single" w:sz="4" w:space="0" w:color="auto"/>
              <w:bottom w:val="single" w:sz="2" w:space="0" w:color="auto"/>
              <w:right w:val="single" w:sz="2" w:space="0" w:color="auto"/>
            </w:tcBorders>
            <w:shd w:val="clear" w:color="auto" w:fill="auto"/>
          </w:tcPr>
          <w:p w14:paraId="07D8E66F" w14:textId="77777777" w:rsidR="00C53C29" w:rsidRPr="009C4728" w:rsidRDefault="00C53C29" w:rsidP="0021138B">
            <w:pPr>
              <w:pStyle w:val="TAC"/>
            </w:pPr>
            <w:r w:rsidRPr="009C4728">
              <w:t>703 - 748 MHz</w:t>
            </w:r>
          </w:p>
        </w:tc>
        <w:tc>
          <w:tcPr>
            <w:tcW w:w="1276" w:type="dxa"/>
            <w:tcBorders>
              <w:top w:val="single" w:sz="2" w:space="0" w:color="auto"/>
              <w:left w:val="single" w:sz="2" w:space="0" w:color="auto"/>
              <w:bottom w:val="single" w:sz="2" w:space="0" w:color="auto"/>
              <w:right w:val="single" w:sz="2" w:space="0" w:color="auto"/>
            </w:tcBorders>
            <w:shd w:val="clear" w:color="auto" w:fill="auto"/>
          </w:tcPr>
          <w:p w14:paraId="07D8E670" w14:textId="77777777" w:rsidR="00C53C29" w:rsidRPr="009C4728" w:rsidRDefault="00C53C29" w:rsidP="0021138B">
            <w:pPr>
              <w:pStyle w:val="TAC"/>
              <w:rPr>
                <w:rFonts w:cs="Arial"/>
              </w:rPr>
            </w:pPr>
            <w:r w:rsidRPr="009C4728">
              <w:t>-49 dBm</w:t>
            </w:r>
          </w:p>
        </w:tc>
        <w:tc>
          <w:tcPr>
            <w:tcW w:w="1275" w:type="dxa"/>
            <w:tcBorders>
              <w:top w:val="single" w:sz="2" w:space="0" w:color="auto"/>
              <w:left w:val="single" w:sz="2" w:space="0" w:color="auto"/>
              <w:bottom w:val="single" w:sz="2" w:space="0" w:color="auto"/>
              <w:right w:val="single" w:sz="2" w:space="0" w:color="auto"/>
            </w:tcBorders>
            <w:shd w:val="clear" w:color="auto" w:fill="auto"/>
          </w:tcPr>
          <w:p w14:paraId="07D8E671" w14:textId="77777777" w:rsidR="00C53C29" w:rsidRPr="009C4728" w:rsidRDefault="00C53C29" w:rsidP="0021138B">
            <w:pPr>
              <w:pStyle w:val="TAC"/>
              <w:rPr>
                <w:rFonts w:cs="Arial"/>
              </w:rPr>
            </w:pPr>
            <w:r w:rsidRPr="009C4728">
              <w:t>1 MHz</w:t>
            </w:r>
          </w:p>
        </w:tc>
        <w:tc>
          <w:tcPr>
            <w:tcW w:w="4253" w:type="dxa"/>
            <w:tcBorders>
              <w:top w:val="single" w:sz="2" w:space="0" w:color="auto"/>
              <w:left w:val="single" w:sz="2" w:space="0" w:color="auto"/>
              <w:bottom w:val="single" w:sz="2" w:space="0" w:color="auto"/>
              <w:right w:val="single" w:sz="2" w:space="0" w:color="auto"/>
            </w:tcBorders>
            <w:shd w:val="clear" w:color="auto" w:fill="auto"/>
          </w:tcPr>
          <w:p w14:paraId="07D8E672" w14:textId="77777777" w:rsidR="00C53C29" w:rsidRPr="009C4728" w:rsidRDefault="00C53C29" w:rsidP="0021138B">
            <w:pPr>
              <w:pStyle w:val="TAL"/>
              <w:rPr>
                <w:rFonts w:cs="Arial"/>
              </w:rPr>
            </w:pPr>
            <w:r w:rsidRPr="009C4728">
              <w:rPr>
                <w:rFonts w:cs="Arial"/>
              </w:rPr>
              <w:t xml:space="preserve">This requirement does not apply to BS operating in band 28, since it is already covered by the requirement in sub-clause 6.6.1.2. This requirement does not apply to BS operating in Band 44. For BS operating in Band 67, it applies for 703-736MHz. </w:t>
            </w:r>
            <w:r w:rsidRPr="009C4728">
              <w:rPr>
                <w:rFonts w:cs="v5.0.0"/>
              </w:rPr>
              <w:t>For E-UTRA BS operating in Band 68, it applies for 728MHz to 733MHz.</w:t>
            </w:r>
          </w:p>
        </w:tc>
      </w:tr>
      <w:tr w:rsidR="00C53C29" w:rsidRPr="009C4728" w14:paraId="07D8E67A" w14:textId="77777777" w:rsidTr="00FA5A06">
        <w:trPr>
          <w:cantSplit/>
          <w:trHeight w:val="113"/>
          <w:jc w:val="center"/>
        </w:trPr>
        <w:tc>
          <w:tcPr>
            <w:tcW w:w="1698" w:type="dxa"/>
            <w:tcBorders>
              <w:top w:val="single" w:sz="2" w:space="0" w:color="auto"/>
              <w:left w:val="single" w:sz="4" w:space="0" w:color="auto"/>
              <w:bottom w:val="single" w:sz="4" w:space="0" w:color="auto"/>
              <w:right w:val="single" w:sz="4" w:space="0" w:color="auto"/>
            </w:tcBorders>
          </w:tcPr>
          <w:p w14:paraId="07D8E674" w14:textId="77777777" w:rsidR="00C53C29" w:rsidRPr="009C4728" w:rsidRDefault="00C53C29" w:rsidP="0021138B">
            <w:pPr>
              <w:pStyle w:val="TAC"/>
              <w:rPr>
                <w:rFonts w:cs="Arial"/>
              </w:rPr>
            </w:pPr>
            <w:r w:rsidRPr="009C4728">
              <w:rPr>
                <w:rFonts w:cs="Arial"/>
              </w:rPr>
              <w:t>NR Band n84</w:t>
            </w:r>
          </w:p>
        </w:tc>
        <w:tc>
          <w:tcPr>
            <w:tcW w:w="1418" w:type="dxa"/>
            <w:tcBorders>
              <w:top w:val="single" w:sz="2" w:space="0" w:color="auto"/>
              <w:left w:val="single" w:sz="4" w:space="0" w:color="auto"/>
              <w:bottom w:val="single" w:sz="2" w:space="0" w:color="auto"/>
              <w:right w:val="single" w:sz="2" w:space="0" w:color="auto"/>
            </w:tcBorders>
          </w:tcPr>
          <w:p w14:paraId="07D8E675" w14:textId="77777777" w:rsidR="00C53C29" w:rsidRPr="009C4728" w:rsidRDefault="00C53C29" w:rsidP="0021138B">
            <w:pPr>
              <w:pStyle w:val="TAC"/>
              <w:rPr>
                <w:rFonts w:cs="Arial"/>
                <w:lang w:eastAsia="zh-CN"/>
              </w:rPr>
            </w:pPr>
            <w:r w:rsidRPr="009C4728">
              <w:rPr>
                <w:rFonts w:cs="Arial"/>
              </w:rPr>
              <w:t>1920 - 1980 MHz</w:t>
            </w:r>
          </w:p>
          <w:p w14:paraId="07D8E676" w14:textId="77777777" w:rsidR="00C53C29" w:rsidRPr="009C4728" w:rsidRDefault="00C53C29" w:rsidP="0021138B">
            <w:pPr>
              <w:pStyle w:val="TAC"/>
              <w:rPr>
                <w:rFonts w:cs="Arial"/>
              </w:rPr>
            </w:pPr>
          </w:p>
        </w:tc>
        <w:tc>
          <w:tcPr>
            <w:tcW w:w="1276" w:type="dxa"/>
            <w:tcBorders>
              <w:top w:val="single" w:sz="2" w:space="0" w:color="auto"/>
              <w:left w:val="single" w:sz="2" w:space="0" w:color="auto"/>
              <w:bottom w:val="single" w:sz="2" w:space="0" w:color="auto"/>
              <w:right w:val="single" w:sz="2" w:space="0" w:color="auto"/>
            </w:tcBorders>
          </w:tcPr>
          <w:p w14:paraId="07D8E677" w14:textId="77777777" w:rsidR="00C53C29" w:rsidRPr="009C4728" w:rsidRDefault="00C53C2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78"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79" w14:textId="77777777" w:rsidR="00C53C29" w:rsidRPr="009C4728" w:rsidRDefault="00C53C29" w:rsidP="0021138B">
            <w:pPr>
              <w:pStyle w:val="TAL"/>
              <w:rPr>
                <w:rFonts w:cs="Arial"/>
              </w:rPr>
            </w:pPr>
            <w:r w:rsidRPr="009C4728">
              <w:rPr>
                <w:rFonts w:cs="Arial"/>
              </w:rPr>
              <w:t>This requirement does not apply to</w:t>
            </w:r>
            <w:r w:rsidRPr="009C4728">
              <w:rPr>
                <w:rFonts w:cs="v5.0.0"/>
              </w:rPr>
              <w:t xml:space="preserve"> </w:t>
            </w:r>
            <w:r w:rsidRPr="009C4728">
              <w:rPr>
                <w:rFonts w:cs="Arial"/>
              </w:rPr>
              <w:t>BS operating in band 1 or 65,</w:t>
            </w:r>
            <w:r w:rsidRPr="009C4728">
              <w:rPr>
                <w:rFonts w:cs="v5.0.0"/>
              </w:rPr>
              <w:t xml:space="preserve"> since it is already covered by the requirement in sub-clause 6.6.1.2.</w:t>
            </w:r>
          </w:p>
        </w:tc>
      </w:tr>
      <w:tr w:rsidR="00D61F39" w:rsidRPr="009C4728" w14:paraId="07D8E680"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7B" w14:textId="30809885" w:rsidR="00D61F39" w:rsidRPr="009C4728" w:rsidRDefault="00ED5AC9" w:rsidP="0021138B">
            <w:pPr>
              <w:pStyle w:val="TAC"/>
              <w:rPr>
                <w:rFonts w:cs="Arial"/>
              </w:rPr>
            </w:pPr>
            <w:r w:rsidRPr="009C4728">
              <w:rPr>
                <w:rFonts w:cs="Arial"/>
              </w:rPr>
              <w:t>E-UTRA Band 85</w:t>
            </w:r>
            <w:r>
              <w:rPr>
                <w:rFonts w:cs="Arial"/>
              </w:rPr>
              <w:t xml:space="preserve"> or NR band n85</w:t>
            </w:r>
          </w:p>
        </w:tc>
        <w:tc>
          <w:tcPr>
            <w:tcW w:w="1418" w:type="dxa"/>
            <w:tcBorders>
              <w:top w:val="single" w:sz="2" w:space="0" w:color="auto"/>
              <w:left w:val="single" w:sz="4" w:space="0" w:color="auto"/>
              <w:bottom w:val="single" w:sz="2" w:space="0" w:color="auto"/>
              <w:right w:val="single" w:sz="2" w:space="0" w:color="auto"/>
            </w:tcBorders>
          </w:tcPr>
          <w:p w14:paraId="07D8E67C" w14:textId="77777777" w:rsidR="00D61F39" w:rsidRPr="009C4728" w:rsidRDefault="00D61F39" w:rsidP="0021138B">
            <w:pPr>
              <w:pStyle w:val="TAC"/>
              <w:rPr>
                <w:rFonts w:cs="Arial"/>
              </w:rPr>
            </w:pPr>
            <w:r w:rsidRPr="009C4728">
              <w:rPr>
                <w:rFonts w:cs="Arial"/>
              </w:rPr>
              <w:t>728 - 746 MHz</w:t>
            </w:r>
          </w:p>
        </w:tc>
        <w:tc>
          <w:tcPr>
            <w:tcW w:w="1276" w:type="dxa"/>
            <w:tcBorders>
              <w:top w:val="single" w:sz="2" w:space="0" w:color="auto"/>
              <w:left w:val="single" w:sz="2" w:space="0" w:color="auto"/>
              <w:bottom w:val="single" w:sz="2" w:space="0" w:color="auto"/>
              <w:right w:val="single" w:sz="2" w:space="0" w:color="auto"/>
            </w:tcBorders>
          </w:tcPr>
          <w:p w14:paraId="07D8E67D"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7E"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7F" w14:textId="77777777" w:rsidR="00D61F39" w:rsidRPr="009C4728" w:rsidRDefault="00D61F39" w:rsidP="0021138B">
            <w:pPr>
              <w:pStyle w:val="TAL"/>
              <w:rPr>
                <w:rFonts w:cs="Arial"/>
              </w:rPr>
            </w:pPr>
            <w:r w:rsidRPr="009C4728">
              <w:rPr>
                <w:rFonts w:cs="Arial"/>
              </w:rPr>
              <w:t xml:space="preserve">This requirement does not apply to BS operating in band 12, 29 or 85. </w:t>
            </w:r>
          </w:p>
        </w:tc>
      </w:tr>
      <w:tr w:rsidR="00D61F39" w:rsidRPr="009C4728" w14:paraId="07D8E686"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vAlign w:val="center"/>
          </w:tcPr>
          <w:p w14:paraId="07D8E681"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82" w14:textId="77777777" w:rsidR="00D61F39" w:rsidRPr="009C4728" w:rsidRDefault="00D61F39" w:rsidP="0021138B">
            <w:pPr>
              <w:pStyle w:val="TAC"/>
              <w:rPr>
                <w:rFonts w:cs="Arial"/>
              </w:rPr>
            </w:pPr>
            <w:r w:rsidRPr="009C4728">
              <w:rPr>
                <w:rFonts w:cs="Arial"/>
              </w:rPr>
              <w:t>698 - 716 MHz</w:t>
            </w:r>
          </w:p>
        </w:tc>
        <w:tc>
          <w:tcPr>
            <w:tcW w:w="1276" w:type="dxa"/>
            <w:tcBorders>
              <w:top w:val="single" w:sz="2" w:space="0" w:color="auto"/>
              <w:left w:val="single" w:sz="2" w:space="0" w:color="auto"/>
              <w:bottom w:val="single" w:sz="2" w:space="0" w:color="auto"/>
              <w:right w:val="single" w:sz="2" w:space="0" w:color="auto"/>
            </w:tcBorders>
          </w:tcPr>
          <w:p w14:paraId="07D8E683"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84"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85" w14:textId="77777777" w:rsidR="00D61F39" w:rsidRPr="009C4728" w:rsidRDefault="00D61F39" w:rsidP="0021138B">
            <w:pPr>
              <w:pStyle w:val="TAL"/>
              <w:rPr>
                <w:rFonts w:cs="Arial"/>
              </w:rPr>
            </w:pPr>
            <w:r w:rsidRPr="009C4728">
              <w:rPr>
                <w:rFonts w:cs="Arial"/>
              </w:rPr>
              <w:t>This requirement does not apply to BS operating in band 85,</w:t>
            </w:r>
            <w:r w:rsidRPr="009C4728">
              <w:rPr>
                <w:rFonts w:cs="v5.0.0"/>
              </w:rPr>
              <w:t xml:space="preserve"> since it is already covered by the requirement in sub-clause 6.6.1.2. </w:t>
            </w:r>
            <w:r w:rsidRPr="009C4728">
              <w:rPr>
                <w:rFonts w:cs="Arial"/>
              </w:rPr>
              <w:t>For BS operating in Band 29, it</w:t>
            </w:r>
            <w:r w:rsidRPr="009C4728">
              <w:rPr>
                <w:rFonts w:eastAsia="MS PGothic" w:cs="Arial"/>
                <w:kern w:val="24"/>
                <w:szCs w:val="22"/>
              </w:rPr>
              <w:t xml:space="preserve"> applies 1 MHz below the Band 29 downlink operating band (Note 7).</w:t>
            </w:r>
          </w:p>
        </w:tc>
      </w:tr>
      <w:tr w:rsidR="00C53C29" w:rsidRPr="009C4728" w14:paraId="07D8E68C"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07D8E687" w14:textId="77777777" w:rsidR="00C53C29" w:rsidRPr="009C4728" w:rsidRDefault="00C53C29" w:rsidP="0021138B">
            <w:pPr>
              <w:pStyle w:val="TAC"/>
              <w:rPr>
                <w:rFonts w:cs="Arial"/>
              </w:rPr>
            </w:pPr>
            <w:r w:rsidRPr="009C4728">
              <w:rPr>
                <w:rFonts w:cs="Arial"/>
              </w:rPr>
              <w:t>NR Band n86</w:t>
            </w:r>
          </w:p>
        </w:tc>
        <w:tc>
          <w:tcPr>
            <w:tcW w:w="1418" w:type="dxa"/>
            <w:tcBorders>
              <w:top w:val="single" w:sz="2" w:space="0" w:color="auto"/>
              <w:left w:val="single" w:sz="4" w:space="0" w:color="auto"/>
              <w:bottom w:val="single" w:sz="2" w:space="0" w:color="auto"/>
              <w:right w:val="single" w:sz="2" w:space="0" w:color="auto"/>
            </w:tcBorders>
          </w:tcPr>
          <w:p w14:paraId="07D8E688" w14:textId="77777777" w:rsidR="00C53C29" w:rsidRPr="009C4728" w:rsidRDefault="00C53C29" w:rsidP="0021138B">
            <w:pPr>
              <w:pStyle w:val="TAC"/>
              <w:rPr>
                <w:rFonts w:cs="Arial"/>
              </w:rPr>
            </w:pPr>
            <w:r w:rsidRPr="009C4728">
              <w:rPr>
                <w:rFonts w:cs="Arial"/>
              </w:rPr>
              <w:t>1710 - 1780 MHz</w:t>
            </w:r>
          </w:p>
        </w:tc>
        <w:tc>
          <w:tcPr>
            <w:tcW w:w="1276" w:type="dxa"/>
            <w:tcBorders>
              <w:top w:val="single" w:sz="2" w:space="0" w:color="auto"/>
              <w:left w:val="single" w:sz="2" w:space="0" w:color="auto"/>
              <w:bottom w:val="single" w:sz="2" w:space="0" w:color="auto"/>
              <w:right w:val="single" w:sz="2" w:space="0" w:color="auto"/>
            </w:tcBorders>
          </w:tcPr>
          <w:p w14:paraId="07D8E689" w14:textId="77777777" w:rsidR="00C53C29" w:rsidRPr="009C4728" w:rsidRDefault="00C53C2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8A"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8B" w14:textId="77777777" w:rsidR="00C53C29" w:rsidRPr="009C4728" w:rsidRDefault="00C53C29" w:rsidP="0021138B">
            <w:pPr>
              <w:pStyle w:val="TAL"/>
              <w:rPr>
                <w:rFonts w:cs="Arial"/>
              </w:rPr>
            </w:pPr>
            <w:r w:rsidRPr="009C4728">
              <w:rPr>
                <w:rFonts w:cs="Arial"/>
              </w:rPr>
              <w:t xml:space="preserve">This requirement does not apply to BS operating in band 66, </w:t>
            </w:r>
            <w:r w:rsidRPr="009C4728">
              <w:rPr>
                <w:rFonts w:cs="v5.0.0"/>
              </w:rPr>
              <w:t xml:space="preserve">since it is already covered by the requirement in sub-clause 6.6.1.2. </w:t>
            </w:r>
            <w:r w:rsidRPr="009C4728">
              <w:rPr>
                <w:rFonts w:cs="Arial"/>
              </w:rPr>
              <w:t xml:space="preserve">For BS operating in Band 4, it applies for 1755 MHz to 1780 MHz, while the rest is covered in sub-clause </w:t>
            </w:r>
            <w:r w:rsidRPr="009C4728">
              <w:rPr>
                <w:rFonts w:cs="v5.0.0"/>
              </w:rPr>
              <w:t>6.6.1.2</w:t>
            </w:r>
            <w:r w:rsidRPr="009C4728">
              <w:rPr>
                <w:rFonts w:cs="Arial"/>
              </w:rPr>
              <w:t xml:space="preserve">. For BS operating in Band 10, it applies for 1770 MHz to 1780 MHz, while the rest is covered in sub-clause </w:t>
            </w:r>
            <w:r w:rsidRPr="009C4728">
              <w:rPr>
                <w:rFonts w:cs="v5.0.0"/>
              </w:rPr>
              <w:t>6.6.1.2</w:t>
            </w:r>
            <w:r w:rsidRPr="009C4728">
              <w:rPr>
                <w:rFonts w:cs="Arial"/>
              </w:rPr>
              <w:t>.</w:t>
            </w:r>
          </w:p>
        </w:tc>
      </w:tr>
      <w:tr w:rsidR="00D61F39" w:rsidRPr="009C4728" w14:paraId="07D8E692"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8D" w14:textId="77777777" w:rsidR="00D61F39" w:rsidRPr="009C4728" w:rsidRDefault="00D61F39" w:rsidP="0021138B">
            <w:pPr>
              <w:pStyle w:val="TAC"/>
              <w:rPr>
                <w:rFonts w:cs="Arial"/>
              </w:rPr>
            </w:pPr>
            <w:r w:rsidRPr="009C4728">
              <w:rPr>
                <w:rFonts w:cs="Arial"/>
              </w:rPr>
              <w:t>E-UTRA Band 87</w:t>
            </w:r>
          </w:p>
        </w:tc>
        <w:tc>
          <w:tcPr>
            <w:tcW w:w="1418" w:type="dxa"/>
            <w:tcBorders>
              <w:top w:val="single" w:sz="2" w:space="0" w:color="auto"/>
              <w:left w:val="single" w:sz="4" w:space="0" w:color="auto"/>
              <w:bottom w:val="single" w:sz="2" w:space="0" w:color="auto"/>
              <w:right w:val="single" w:sz="2" w:space="0" w:color="auto"/>
            </w:tcBorders>
          </w:tcPr>
          <w:p w14:paraId="07D8E68E" w14:textId="77777777" w:rsidR="00D61F39" w:rsidRPr="009C4728" w:rsidRDefault="00D61F39" w:rsidP="0021138B">
            <w:pPr>
              <w:pStyle w:val="TAC"/>
              <w:rPr>
                <w:rFonts w:cs="Arial"/>
              </w:rPr>
            </w:pPr>
            <w:r w:rsidRPr="009C4728">
              <w:rPr>
                <w:rFonts w:cs="Arial"/>
                <w:u w:val="single"/>
              </w:rPr>
              <w:t>420 - 425 MHz</w:t>
            </w:r>
          </w:p>
        </w:tc>
        <w:tc>
          <w:tcPr>
            <w:tcW w:w="1276" w:type="dxa"/>
            <w:tcBorders>
              <w:top w:val="single" w:sz="2" w:space="0" w:color="auto"/>
              <w:left w:val="single" w:sz="2" w:space="0" w:color="auto"/>
              <w:bottom w:val="single" w:sz="2" w:space="0" w:color="auto"/>
              <w:right w:val="single" w:sz="2" w:space="0" w:color="auto"/>
            </w:tcBorders>
          </w:tcPr>
          <w:p w14:paraId="07D8E68F"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90"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91" w14:textId="77777777" w:rsidR="00D61F39" w:rsidRPr="009C4728" w:rsidRDefault="00D61F39" w:rsidP="0021138B">
            <w:pPr>
              <w:pStyle w:val="TAL"/>
              <w:rPr>
                <w:rFonts w:cs="Arial"/>
              </w:rPr>
            </w:pPr>
            <w:r w:rsidRPr="009C4728">
              <w:rPr>
                <w:rFonts w:cs="Arial"/>
              </w:rPr>
              <w:t>This requirement does not apply to E-UTRA BS operating in band 87 or 88.</w:t>
            </w:r>
          </w:p>
        </w:tc>
      </w:tr>
      <w:tr w:rsidR="00D61F39" w:rsidRPr="009C4728" w14:paraId="07D8E698"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93"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94" w14:textId="77777777" w:rsidR="00D61F39" w:rsidRPr="009C4728" w:rsidRDefault="00D61F39" w:rsidP="0021138B">
            <w:pPr>
              <w:pStyle w:val="TAC"/>
              <w:rPr>
                <w:rFonts w:cs="Arial"/>
              </w:rPr>
            </w:pPr>
            <w:r w:rsidRPr="009C4728">
              <w:rPr>
                <w:rFonts w:cs="Arial"/>
                <w:u w:val="single"/>
              </w:rPr>
              <w:t>410 – 415 MHz</w:t>
            </w:r>
          </w:p>
        </w:tc>
        <w:tc>
          <w:tcPr>
            <w:tcW w:w="1276" w:type="dxa"/>
            <w:tcBorders>
              <w:top w:val="single" w:sz="2" w:space="0" w:color="auto"/>
              <w:left w:val="single" w:sz="2" w:space="0" w:color="auto"/>
              <w:bottom w:val="single" w:sz="2" w:space="0" w:color="auto"/>
              <w:right w:val="single" w:sz="2" w:space="0" w:color="auto"/>
            </w:tcBorders>
          </w:tcPr>
          <w:p w14:paraId="07D8E695"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96"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97" w14:textId="77777777" w:rsidR="00D61F39" w:rsidRPr="009C4728" w:rsidRDefault="00D61F39" w:rsidP="0021138B">
            <w:pPr>
              <w:pStyle w:val="TAL"/>
              <w:rPr>
                <w:rFonts w:cs="Arial"/>
              </w:rPr>
            </w:pPr>
            <w:r w:rsidRPr="009C4728">
              <w:rPr>
                <w:rFonts w:cs="Arial"/>
              </w:rPr>
              <w:t>This requirement does not apply to E-UTRA BS operating in band 87, since it is already covered by the requirement in sub-clause 6.6.1.2</w:t>
            </w:r>
          </w:p>
        </w:tc>
      </w:tr>
      <w:tr w:rsidR="00D61F39" w:rsidRPr="009C4728" w14:paraId="07D8E69E"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99" w14:textId="77777777" w:rsidR="00D61F39" w:rsidRPr="009C4728" w:rsidRDefault="00D61F39" w:rsidP="0021138B">
            <w:pPr>
              <w:pStyle w:val="TAC"/>
              <w:rPr>
                <w:rFonts w:cs="Arial"/>
              </w:rPr>
            </w:pPr>
            <w:r w:rsidRPr="009C4728">
              <w:rPr>
                <w:rFonts w:cs="Arial"/>
              </w:rPr>
              <w:t>E-UTRA Band 88</w:t>
            </w:r>
          </w:p>
        </w:tc>
        <w:tc>
          <w:tcPr>
            <w:tcW w:w="1418" w:type="dxa"/>
            <w:tcBorders>
              <w:top w:val="single" w:sz="2" w:space="0" w:color="auto"/>
              <w:left w:val="single" w:sz="4" w:space="0" w:color="auto"/>
              <w:bottom w:val="single" w:sz="2" w:space="0" w:color="auto"/>
              <w:right w:val="single" w:sz="2" w:space="0" w:color="auto"/>
            </w:tcBorders>
          </w:tcPr>
          <w:p w14:paraId="07D8E69A" w14:textId="77777777" w:rsidR="00D61F39" w:rsidRPr="009C4728" w:rsidRDefault="00D61F39" w:rsidP="0021138B">
            <w:pPr>
              <w:pStyle w:val="TAC"/>
              <w:rPr>
                <w:rFonts w:cs="Arial"/>
              </w:rPr>
            </w:pPr>
            <w:r w:rsidRPr="009C4728">
              <w:rPr>
                <w:rFonts w:cs="Arial" w:hint="eastAsia"/>
                <w:lang w:eastAsia="zh-CN"/>
              </w:rPr>
              <w:t>4</w:t>
            </w:r>
            <w:r w:rsidRPr="009C4728">
              <w:rPr>
                <w:rFonts w:cs="Arial"/>
                <w:lang w:eastAsia="zh-CN"/>
              </w:rPr>
              <w:t>22</w:t>
            </w:r>
            <w:r w:rsidRPr="009C4728">
              <w:rPr>
                <w:rFonts w:cs="Arial" w:hint="eastAsia"/>
                <w:lang w:eastAsia="zh-CN"/>
              </w:rPr>
              <w:t xml:space="preserve"> -</w:t>
            </w:r>
            <w:r w:rsidRPr="009C4728">
              <w:rPr>
                <w:rFonts w:cs="Arial"/>
                <w:lang w:val="en-US" w:eastAsia="zh-CN"/>
              </w:rPr>
              <w:t xml:space="preserve"> </w:t>
            </w:r>
            <w:r w:rsidRPr="009C4728">
              <w:rPr>
                <w:rFonts w:cs="Arial" w:hint="eastAsia"/>
                <w:lang w:eastAsia="zh-CN"/>
              </w:rPr>
              <w:t>4</w:t>
            </w:r>
            <w:r w:rsidRPr="009C4728">
              <w:rPr>
                <w:rFonts w:cs="Arial"/>
                <w:lang w:eastAsia="zh-CN"/>
              </w:rPr>
              <w:t>27</w:t>
            </w:r>
            <w:r w:rsidRPr="009C4728">
              <w:rPr>
                <w:rFonts w:cs="Arial" w:hint="eastAsia"/>
                <w:lang w:eastAsia="zh-CN"/>
              </w:rPr>
              <w:t xml:space="preserve"> MHz</w:t>
            </w:r>
          </w:p>
        </w:tc>
        <w:tc>
          <w:tcPr>
            <w:tcW w:w="1276" w:type="dxa"/>
            <w:tcBorders>
              <w:top w:val="single" w:sz="2" w:space="0" w:color="auto"/>
              <w:left w:val="single" w:sz="2" w:space="0" w:color="auto"/>
              <w:bottom w:val="single" w:sz="2" w:space="0" w:color="auto"/>
              <w:right w:val="single" w:sz="2" w:space="0" w:color="auto"/>
            </w:tcBorders>
          </w:tcPr>
          <w:p w14:paraId="07D8E69B" w14:textId="77777777" w:rsidR="00D61F39" w:rsidRPr="009C4728" w:rsidRDefault="00D61F39" w:rsidP="0021138B">
            <w:pPr>
              <w:pStyle w:val="TAC"/>
              <w:rPr>
                <w:rFonts w:cs="Arial"/>
              </w:rPr>
            </w:pPr>
            <w:r w:rsidRPr="009C4728">
              <w:t>-52 dBm</w:t>
            </w:r>
          </w:p>
        </w:tc>
        <w:tc>
          <w:tcPr>
            <w:tcW w:w="1275" w:type="dxa"/>
            <w:tcBorders>
              <w:top w:val="single" w:sz="2" w:space="0" w:color="auto"/>
              <w:left w:val="single" w:sz="2" w:space="0" w:color="auto"/>
              <w:bottom w:val="single" w:sz="2" w:space="0" w:color="auto"/>
              <w:right w:val="single" w:sz="2" w:space="0" w:color="auto"/>
            </w:tcBorders>
          </w:tcPr>
          <w:p w14:paraId="07D8E69C" w14:textId="77777777" w:rsidR="00D61F39" w:rsidRPr="009C4728" w:rsidRDefault="00D61F39" w:rsidP="0021138B">
            <w:pPr>
              <w:pStyle w:val="TAC"/>
              <w:rPr>
                <w:rFonts w:cs="Arial"/>
              </w:rPr>
            </w:pPr>
            <w:r w:rsidRPr="009C4728">
              <w:t>1 MHz</w:t>
            </w:r>
          </w:p>
        </w:tc>
        <w:tc>
          <w:tcPr>
            <w:tcW w:w="4253" w:type="dxa"/>
            <w:tcBorders>
              <w:top w:val="single" w:sz="2" w:space="0" w:color="auto"/>
              <w:left w:val="single" w:sz="2" w:space="0" w:color="auto"/>
              <w:bottom w:val="single" w:sz="2" w:space="0" w:color="auto"/>
              <w:right w:val="single" w:sz="2" w:space="0" w:color="auto"/>
            </w:tcBorders>
          </w:tcPr>
          <w:p w14:paraId="07D8E69D" w14:textId="77777777" w:rsidR="00D61F39" w:rsidRPr="009C4728" w:rsidRDefault="00D61F39" w:rsidP="0021138B">
            <w:pPr>
              <w:pStyle w:val="TAL"/>
              <w:rPr>
                <w:rFonts w:cs="Arial"/>
              </w:rPr>
            </w:pPr>
            <w:r w:rsidRPr="009C4728">
              <w:t xml:space="preserve">This requirement does not apply to E-UTRA BS operating in band </w:t>
            </w:r>
            <w:r w:rsidRPr="009C4728">
              <w:rPr>
                <w:lang w:val="en-US"/>
              </w:rPr>
              <w:t>87 or 88</w:t>
            </w:r>
            <w:r w:rsidRPr="009C4728">
              <w:rPr>
                <w:rFonts w:cs="v5.0.0"/>
                <w:lang w:val="en-US"/>
              </w:rPr>
              <w:t>.</w:t>
            </w:r>
          </w:p>
        </w:tc>
      </w:tr>
      <w:tr w:rsidR="00D61F39" w:rsidRPr="009C4728" w14:paraId="07D8E6A4"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9F"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A0" w14:textId="77777777" w:rsidR="00D61F39" w:rsidRPr="009C4728" w:rsidRDefault="00D61F39" w:rsidP="0021138B">
            <w:pPr>
              <w:pStyle w:val="TAC"/>
              <w:rPr>
                <w:rFonts w:cs="Arial"/>
              </w:rPr>
            </w:pPr>
            <w:r w:rsidRPr="009C4728">
              <w:rPr>
                <w:rFonts w:cs="Arial" w:hint="eastAsia"/>
                <w:lang w:eastAsia="zh-CN"/>
              </w:rPr>
              <w:t>4</w:t>
            </w:r>
            <w:r w:rsidRPr="009C4728">
              <w:rPr>
                <w:rFonts w:cs="Arial"/>
                <w:lang w:val="en-US" w:eastAsia="zh-CN"/>
              </w:rPr>
              <w:t>12</w:t>
            </w:r>
            <w:r w:rsidRPr="009C4728">
              <w:rPr>
                <w:rFonts w:cs="Arial" w:hint="eastAsia"/>
                <w:lang w:eastAsia="zh-CN"/>
              </w:rPr>
              <w:t xml:space="preserve"> -</w:t>
            </w:r>
            <w:r w:rsidRPr="009C4728">
              <w:rPr>
                <w:rFonts w:cs="Arial"/>
                <w:lang w:val="en-US" w:eastAsia="zh-CN"/>
              </w:rPr>
              <w:t xml:space="preserve"> </w:t>
            </w:r>
            <w:r w:rsidRPr="009C4728">
              <w:rPr>
                <w:rFonts w:cs="Arial" w:hint="eastAsia"/>
                <w:lang w:eastAsia="zh-CN"/>
              </w:rPr>
              <w:t>4</w:t>
            </w:r>
            <w:r w:rsidRPr="009C4728">
              <w:rPr>
                <w:rFonts w:cs="Arial"/>
                <w:lang w:eastAsia="zh-CN"/>
              </w:rPr>
              <w:t>17</w:t>
            </w:r>
            <w:r w:rsidRPr="009C4728">
              <w:rPr>
                <w:rFonts w:cs="Arial" w:hint="eastAsia"/>
                <w:lang w:eastAsia="zh-CN"/>
              </w:rPr>
              <w:t xml:space="preserve"> MHz</w:t>
            </w:r>
          </w:p>
        </w:tc>
        <w:tc>
          <w:tcPr>
            <w:tcW w:w="1276" w:type="dxa"/>
            <w:tcBorders>
              <w:top w:val="single" w:sz="2" w:space="0" w:color="auto"/>
              <w:left w:val="single" w:sz="2" w:space="0" w:color="auto"/>
              <w:bottom w:val="single" w:sz="2" w:space="0" w:color="auto"/>
              <w:right w:val="single" w:sz="2" w:space="0" w:color="auto"/>
            </w:tcBorders>
          </w:tcPr>
          <w:p w14:paraId="07D8E6A1" w14:textId="77777777" w:rsidR="00D61F39" w:rsidRPr="009C4728" w:rsidRDefault="00D61F39" w:rsidP="0021138B">
            <w:pPr>
              <w:pStyle w:val="TAC"/>
              <w:rPr>
                <w:rFonts w:cs="Arial"/>
              </w:rPr>
            </w:pPr>
            <w:r w:rsidRPr="009C4728">
              <w:t>-49 dBm</w:t>
            </w:r>
          </w:p>
        </w:tc>
        <w:tc>
          <w:tcPr>
            <w:tcW w:w="1275" w:type="dxa"/>
            <w:tcBorders>
              <w:top w:val="single" w:sz="2" w:space="0" w:color="auto"/>
              <w:left w:val="single" w:sz="2" w:space="0" w:color="auto"/>
              <w:bottom w:val="single" w:sz="2" w:space="0" w:color="auto"/>
              <w:right w:val="single" w:sz="2" w:space="0" w:color="auto"/>
            </w:tcBorders>
          </w:tcPr>
          <w:p w14:paraId="07D8E6A2" w14:textId="77777777" w:rsidR="00D61F39" w:rsidRPr="009C4728" w:rsidRDefault="00D61F39" w:rsidP="0021138B">
            <w:pPr>
              <w:pStyle w:val="TAC"/>
              <w:rPr>
                <w:rFonts w:cs="Arial"/>
              </w:rPr>
            </w:pPr>
            <w:r w:rsidRPr="009C4728">
              <w:t>1 MHz</w:t>
            </w:r>
          </w:p>
        </w:tc>
        <w:tc>
          <w:tcPr>
            <w:tcW w:w="4253" w:type="dxa"/>
            <w:tcBorders>
              <w:top w:val="single" w:sz="2" w:space="0" w:color="auto"/>
              <w:left w:val="single" w:sz="2" w:space="0" w:color="auto"/>
              <w:bottom w:val="single" w:sz="2" w:space="0" w:color="auto"/>
              <w:right w:val="single" w:sz="2" w:space="0" w:color="auto"/>
            </w:tcBorders>
          </w:tcPr>
          <w:p w14:paraId="07D8E6A3" w14:textId="77777777" w:rsidR="00D61F39" w:rsidRPr="009C4728" w:rsidRDefault="00D61F39" w:rsidP="0021138B">
            <w:pPr>
              <w:pStyle w:val="TAL"/>
              <w:rPr>
                <w:rFonts w:cs="Arial"/>
              </w:rPr>
            </w:pPr>
            <w:r w:rsidRPr="009C4728">
              <w:t>This requirement does not apply to E-UTRA BS operating in band 88</w:t>
            </w:r>
            <w:r w:rsidRPr="009C4728">
              <w:rPr>
                <w:rFonts w:cs="v5.0.0"/>
              </w:rPr>
              <w:t xml:space="preserve">, </w:t>
            </w:r>
            <w:r w:rsidRPr="009C4728">
              <w:t>since it is already covered by the requirement in sub-clause 6.6.1.2</w:t>
            </w:r>
            <w:r w:rsidRPr="009C4728">
              <w:rPr>
                <w:lang w:val="en-US"/>
              </w:rPr>
              <w:t>.</w:t>
            </w:r>
            <w:r w:rsidRPr="009C4728">
              <w:rPr>
                <w:rFonts w:cs="Arial"/>
              </w:rPr>
              <w:t xml:space="preserve"> This requirement does not apply to E-</w:t>
            </w:r>
            <w:r w:rsidRPr="009C4728">
              <w:rPr>
                <w:rFonts w:cs="v5.0.0"/>
              </w:rPr>
              <w:t xml:space="preserve">UTRA </w:t>
            </w:r>
            <w:r w:rsidRPr="009C4728">
              <w:rPr>
                <w:rFonts w:cs="Arial"/>
              </w:rPr>
              <w:t>BS operating in band</w:t>
            </w:r>
            <w:r w:rsidRPr="009C4728">
              <w:rPr>
                <w:rFonts w:cs="Arial" w:hint="eastAsia"/>
                <w:lang w:eastAsia="zh-CN"/>
              </w:rPr>
              <w:t xml:space="preserve"> </w:t>
            </w:r>
            <w:r w:rsidRPr="009C4728">
              <w:rPr>
                <w:rFonts w:cs="Arial"/>
                <w:lang w:eastAsia="zh-CN"/>
              </w:rPr>
              <w:t>8</w:t>
            </w:r>
            <w:r w:rsidRPr="009C4728">
              <w:rPr>
                <w:rFonts w:cs="Arial"/>
                <w:lang w:val="en-US" w:eastAsia="zh-CN"/>
              </w:rPr>
              <w:t>7</w:t>
            </w:r>
            <w:r w:rsidRPr="009C4728">
              <w:rPr>
                <w:rFonts w:cs="Arial" w:hint="eastAsia"/>
                <w:lang w:eastAsia="zh-CN"/>
              </w:rPr>
              <w:t>.</w:t>
            </w:r>
          </w:p>
        </w:tc>
      </w:tr>
      <w:tr w:rsidR="00C53C29" w:rsidRPr="009C4728" w14:paraId="07D8E6AA"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07D8E6A5" w14:textId="77777777" w:rsidR="00C53C29" w:rsidRPr="009C4728" w:rsidRDefault="00C53C29" w:rsidP="0021138B">
            <w:pPr>
              <w:pStyle w:val="TAC"/>
              <w:rPr>
                <w:rFonts w:cs="Arial"/>
              </w:rPr>
            </w:pPr>
            <w:r w:rsidRPr="009C4728">
              <w:rPr>
                <w:rFonts w:cs="Arial"/>
              </w:rPr>
              <w:t>NR Band n89</w:t>
            </w:r>
          </w:p>
        </w:tc>
        <w:tc>
          <w:tcPr>
            <w:tcW w:w="1418" w:type="dxa"/>
            <w:tcBorders>
              <w:top w:val="single" w:sz="2" w:space="0" w:color="auto"/>
              <w:left w:val="single" w:sz="4" w:space="0" w:color="auto"/>
              <w:bottom w:val="single" w:sz="2" w:space="0" w:color="auto"/>
              <w:right w:val="single" w:sz="2" w:space="0" w:color="auto"/>
            </w:tcBorders>
          </w:tcPr>
          <w:p w14:paraId="07D8E6A6" w14:textId="77777777" w:rsidR="00C53C29" w:rsidRPr="009C4728" w:rsidRDefault="00C53C29" w:rsidP="0021138B">
            <w:pPr>
              <w:pStyle w:val="TAC"/>
              <w:rPr>
                <w:rFonts w:cs="Arial"/>
                <w:lang w:eastAsia="zh-CN"/>
              </w:rPr>
            </w:pPr>
            <w:r w:rsidRPr="009C4728">
              <w:rPr>
                <w:rFonts w:cs="Arial"/>
              </w:rPr>
              <w:t>824 - 849 MHz</w:t>
            </w:r>
          </w:p>
        </w:tc>
        <w:tc>
          <w:tcPr>
            <w:tcW w:w="1276" w:type="dxa"/>
            <w:tcBorders>
              <w:top w:val="single" w:sz="2" w:space="0" w:color="auto"/>
              <w:left w:val="single" w:sz="2" w:space="0" w:color="auto"/>
              <w:bottom w:val="single" w:sz="2" w:space="0" w:color="auto"/>
              <w:right w:val="single" w:sz="2" w:space="0" w:color="auto"/>
            </w:tcBorders>
          </w:tcPr>
          <w:p w14:paraId="07D8E6A7" w14:textId="77777777" w:rsidR="00C53C29" w:rsidRPr="009C4728" w:rsidRDefault="00C53C29" w:rsidP="0021138B">
            <w:pPr>
              <w:pStyle w:val="TAC"/>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A8" w14:textId="77777777" w:rsidR="00C53C29" w:rsidRPr="009C4728" w:rsidRDefault="00C53C29" w:rsidP="0021138B">
            <w:pPr>
              <w:pStyle w:val="TAC"/>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A9" w14:textId="77777777" w:rsidR="00C53C29" w:rsidRPr="009C4728" w:rsidRDefault="00C53C29" w:rsidP="0021138B">
            <w:pPr>
              <w:pStyle w:val="TAL"/>
            </w:pPr>
            <w:r w:rsidRPr="009C4728">
              <w:rPr>
                <w:rFonts w:cs="Arial"/>
              </w:rPr>
              <w:t>This requirement does not apply to BS operating in band 5</w:t>
            </w:r>
            <w:r w:rsidRPr="009C4728">
              <w:rPr>
                <w:rFonts w:cs="v5.0.0"/>
              </w:rPr>
              <w:t xml:space="preserve"> or 26</w:t>
            </w:r>
            <w:r w:rsidRPr="009C4728">
              <w:rPr>
                <w:rFonts w:cs="Arial"/>
              </w:rPr>
              <w:t xml:space="preserve">, </w:t>
            </w:r>
            <w:r w:rsidRPr="009C4728">
              <w:rPr>
                <w:rFonts w:cs="v5.0.0"/>
              </w:rPr>
              <w:t>since it is already covered by the requirement in sub-clause 6.6.1.2.</w:t>
            </w:r>
            <w:r w:rsidRPr="009C4728">
              <w:rPr>
                <w:rFonts w:cs="Arial"/>
              </w:rPr>
              <w:t xml:space="preserve">  For BS operating in Band 27, it</w:t>
            </w:r>
            <w:r w:rsidRPr="009C4728">
              <w:rPr>
                <w:rFonts w:eastAsia="MS PGothic" w:cs="Arial"/>
                <w:kern w:val="24"/>
                <w:szCs w:val="22"/>
              </w:rPr>
              <w:t xml:space="preserve"> applies 3 MHz below the Band 27 downlink operating band.</w:t>
            </w:r>
          </w:p>
        </w:tc>
      </w:tr>
      <w:tr w:rsidR="00D61F39" w:rsidRPr="009C4728" w14:paraId="07D8E6B0"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AB" w14:textId="77777777" w:rsidR="00D61F39" w:rsidRPr="009C4728" w:rsidRDefault="00D61F39" w:rsidP="0021138B">
            <w:pPr>
              <w:pStyle w:val="TAC"/>
              <w:rPr>
                <w:rFonts w:cs="Arial"/>
              </w:rPr>
            </w:pPr>
            <w:r w:rsidRPr="009C4728">
              <w:rPr>
                <w:rFonts w:cs="Arial"/>
              </w:rPr>
              <w:t>NR Band n91</w:t>
            </w:r>
          </w:p>
        </w:tc>
        <w:tc>
          <w:tcPr>
            <w:tcW w:w="1418" w:type="dxa"/>
            <w:tcBorders>
              <w:top w:val="single" w:sz="2" w:space="0" w:color="auto"/>
              <w:left w:val="single" w:sz="4" w:space="0" w:color="auto"/>
              <w:bottom w:val="single" w:sz="2" w:space="0" w:color="auto"/>
              <w:right w:val="single" w:sz="2" w:space="0" w:color="auto"/>
            </w:tcBorders>
          </w:tcPr>
          <w:p w14:paraId="07D8E6AC" w14:textId="77777777" w:rsidR="00D61F39" w:rsidRPr="009C4728" w:rsidRDefault="00D61F39" w:rsidP="0021138B">
            <w:pPr>
              <w:pStyle w:val="TAC"/>
              <w:rPr>
                <w:rFonts w:cs="Arial"/>
              </w:rPr>
            </w:pPr>
            <w:r w:rsidRPr="009C4728">
              <w:rPr>
                <w:rFonts w:cs="Arial"/>
              </w:rPr>
              <w:t>1427 – 1432 MHz</w:t>
            </w:r>
          </w:p>
        </w:tc>
        <w:tc>
          <w:tcPr>
            <w:tcW w:w="1276" w:type="dxa"/>
            <w:tcBorders>
              <w:top w:val="single" w:sz="2" w:space="0" w:color="auto"/>
              <w:left w:val="single" w:sz="2" w:space="0" w:color="auto"/>
              <w:bottom w:val="single" w:sz="2" w:space="0" w:color="auto"/>
              <w:right w:val="single" w:sz="2" w:space="0" w:color="auto"/>
            </w:tcBorders>
          </w:tcPr>
          <w:p w14:paraId="07D8E6AD"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AE"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AF" w14:textId="77777777" w:rsidR="00D61F39" w:rsidRPr="009C4728" w:rsidRDefault="00D61F39" w:rsidP="0021138B">
            <w:pPr>
              <w:pStyle w:val="TAL"/>
              <w:rPr>
                <w:rFonts w:cs="Arial"/>
              </w:rPr>
            </w:pPr>
            <w:r w:rsidRPr="009C4728">
              <w:rPr>
                <w:rFonts w:cs="Arial"/>
              </w:rPr>
              <w:t>This requirement does not apply to E-UTRA BS operating in Band 50, 51, 75, 76.</w:t>
            </w:r>
          </w:p>
        </w:tc>
      </w:tr>
      <w:tr w:rsidR="00D61F39" w:rsidRPr="009C4728" w14:paraId="07D8E6B6"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B1"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B2" w14:textId="77777777" w:rsidR="00D61F39" w:rsidRPr="009C4728" w:rsidRDefault="00D61F39" w:rsidP="0021138B">
            <w:pPr>
              <w:pStyle w:val="TAC"/>
              <w:rPr>
                <w:rFonts w:cs="Arial"/>
              </w:rPr>
            </w:pPr>
            <w:r w:rsidRPr="009C4728">
              <w:rPr>
                <w:rFonts w:cs="Arial"/>
              </w:rPr>
              <w:t>832 – 862 MHz</w:t>
            </w:r>
          </w:p>
        </w:tc>
        <w:tc>
          <w:tcPr>
            <w:tcW w:w="1276" w:type="dxa"/>
            <w:tcBorders>
              <w:top w:val="single" w:sz="2" w:space="0" w:color="auto"/>
              <w:left w:val="single" w:sz="2" w:space="0" w:color="auto"/>
              <w:bottom w:val="single" w:sz="2" w:space="0" w:color="auto"/>
              <w:right w:val="single" w:sz="2" w:space="0" w:color="auto"/>
            </w:tcBorders>
          </w:tcPr>
          <w:p w14:paraId="07D8E6B3"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B4"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B5" w14:textId="77777777" w:rsidR="00D61F39" w:rsidRPr="009C4728" w:rsidRDefault="00D61F3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20,</w:t>
            </w:r>
            <w:r w:rsidRPr="009C4728">
              <w:rPr>
                <w:rFonts w:cs="v5.0.0"/>
              </w:rPr>
              <w:t xml:space="preserve"> since it is already covered by the requirement in subclause 6.6.1.2.</w:t>
            </w:r>
          </w:p>
        </w:tc>
      </w:tr>
      <w:tr w:rsidR="00D61F39" w:rsidRPr="009C4728" w14:paraId="07D8E6BC"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B7" w14:textId="77777777" w:rsidR="00D61F39" w:rsidRPr="009C4728" w:rsidRDefault="00D61F39" w:rsidP="0021138B">
            <w:pPr>
              <w:pStyle w:val="TAC"/>
              <w:rPr>
                <w:rFonts w:cs="Arial"/>
              </w:rPr>
            </w:pPr>
            <w:r w:rsidRPr="009C4728">
              <w:rPr>
                <w:rFonts w:cs="Arial"/>
              </w:rPr>
              <w:t>NR Band n92</w:t>
            </w:r>
          </w:p>
        </w:tc>
        <w:tc>
          <w:tcPr>
            <w:tcW w:w="1418" w:type="dxa"/>
            <w:tcBorders>
              <w:top w:val="single" w:sz="2" w:space="0" w:color="auto"/>
              <w:left w:val="single" w:sz="4" w:space="0" w:color="auto"/>
              <w:bottom w:val="single" w:sz="2" w:space="0" w:color="auto"/>
              <w:right w:val="single" w:sz="2" w:space="0" w:color="auto"/>
            </w:tcBorders>
          </w:tcPr>
          <w:p w14:paraId="07D8E6B8" w14:textId="77777777" w:rsidR="00D61F39" w:rsidRPr="009C4728" w:rsidRDefault="00D61F39" w:rsidP="0021138B">
            <w:pPr>
              <w:pStyle w:val="TAC"/>
              <w:rPr>
                <w:rFonts w:cs="Arial"/>
              </w:rPr>
            </w:pPr>
            <w:r w:rsidRPr="009C4728">
              <w:rPr>
                <w:rFonts w:cs="Arial"/>
              </w:rPr>
              <w:t>1432 – 1517 MHz</w:t>
            </w:r>
          </w:p>
        </w:tc>
        <w:tc>
          <w:tcPr>
            <w:tcW w:w="1276" w:type="dxa"/>
            <w:tcBorders>
              <w:top w:val="single" w:sz="2" w:space="0" w:color="auto"/>
              <w:left w:val="single" w:sz="2" w:space="0" w:color="auto"/>
              <w:bottom w:val="single" w:sz="2" w:space="0" w:color="auto"/>
              <w:right w:val="single" w:sz="2" w:space="0" w:color="auto"/>
            </w:tcBorders>
          </w:tcPr>
          <w:p w14:paraId="07D8E6B9"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BA"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BB" w14:textId="77777777" w:rsidR="00D61F39" w:rsidRPr="009C4728" w:rsidRDefault="00D61F39" w:rsidP="0021138B">
            <w:pPr>
              <w:pStyle w:val="TAL"/>
              <w:rPr>
                <w:rFonts w:cs="Arial"/>
              </w:rPr>
            </w:pPr>
            <w:r w:rsidRPr="009C4728">
              <w:rPr>
                <w:rFonts w:cs="Arial"/>
              </w:rPr>
              <w:t>This requirement does not apply to E-UTRA BS operating in Band 11, 21, 32, 45, 50, 51, 74, 75, 76.</w:t>
            </w:r>
          </w:p>
        </w:tc>
      </w:tr>
      <w:tr w:rsidR="00D61F39" w:rsidRPr="009C4728" w14:paraId="07D8E6C2"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BD"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BE" w14:textId="77777777" w:rsidR="00D61F39" w:rsidRPr="009C4728" w:rsidRDefault="00D61F39" w:rsidP="0021138B">
            <w:pPr>
              <w:pStyle w:val="TAC"/>
              <w:rPr>
                <w:rFonts w:cs="Arial"/>
              </w:rPr>
            </w:pPr>
            <w:r w:rsidRPr="009C4728">
              <w:rPr>
                <w:rFonts w:cs="Arial"/>
              </w:rPr>
              <w:t>832 – 862 MHz</w:t>
            </w:r>
          </w:p>
        </w:tc>
        <w:tc>
          <w:tcPr>
            <w:tcW w:w="1276" w:type="dxa"/>
            <w:tcBorders>
              <w:top w:val="single" w:sz="2" w:space="0" w:color="auto"/>
              <w:left w:val="single" w:sz="2" w:space="0" w:color="auto"/>
              <w:bottom w:val="single" w:sz="2" w:space="0" w:color="auto"/>
              <w:right w:val="single" w:sz="2" w:space="0" w:color="auto"/>
            </w:tcBorders>
          </w:tcPr>
          <w:p w14:paraId="07D8E6BF"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C0"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C1" w14:textId="77777777" w:rsidR="00D61F39" w:rsidRPr="009C4728" w:rsidRDefault="00D61F3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20,</w:t>
            </w:r>
            <w:r w:rsidRPr="009C4728">
              <w:rPr>
                <w:rFonts w:cs="v5.0.0"/>
              </w:rPr>
              <w:t xml:space="preserve"> since it is already covered by the requirement in subclause 6.6.1.2.</w:t>
            </w:r>
          </w:p>
        </w:tc>
      </w:tr>
      <w:tr w:rsidR="00D61F39" w:rsidRPr="009C4728" w14:paraId="07D8E6C8"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C3" w14:textId="77777777" w:rsidR="00D61F39" w:rsidRPr="009C4728" w:rsidRDefault="00D61F39" w:rsidP="0021138B">
            <w:pPr>
              <w:pStyle w:val="TAC"/>
              <w:rPr>
                <w:rFonts w:cs="Arial"/>
              </w:rPr>
            </w:pPr>
            <w:r w:rsidRPr="009C4728">
              <w:rPr>
                <w:rFonts w:cs="Arial"/>
              </w:rPr>
              <w:t>NR Band n93</w:t>
            </w:r>
          </w:p>
        </w:tc>
        <w:tc>
          <w:tcPr>
            <w:tcW w:w="1418" w:type="dxa"/>
            <w:tcBorders>
              <w:top w:val="single" w:sz="2" w:space="0" w:color="auto"/>
              <w:left w:val="single" w:sz="4" w:space="0" w:color="auto"/>
              <w:bottom w:val="single" w:sz="2" w:space="0" w:color="auto"/>
              <w:right w:val="single" w:sz="2" w:space="0" w:color="auto"/>
            </w:tcBorders>
          </w:tcPr>
          <w:p w14:paraId="07D8E6C4" w14:textId="77777777" w:rsidR="00D61F39" w:rsidRPr="009C4728" w:rsidRDefault="00D61F39" w:rsidP="0021138B">
            <w:pPr>
              <w:pStyle w:val="TAC"/>
              <w:rPr>
                <w:rFonts w:cs="Arial"/>
              </w:rPr>
            </w:pPr>
            <w:r w:rsidRPr="009C4728">
              <w:rPr>
                <w:rFonts w:cs="Arial"/>
              </w:rPr>
              <w:t>1427 – 1432 MHz</w:t>
            </w:r>
          </w:p>
        </w:tc>
        <w:tc>
          <w:tcPr>
            <w:tcW w:w="1276" w:type="dxa"/>
            <w:tcBorders>
              <w:top w:val="single" w:sz="2" w:space="0" w:color="auto"/>
              <w:left w:val="single" w:sz="2" w:space="0" w:color="auto"/>
              <w:bottom w:val="single" w:sz="2" w:space="0" w:color="auto"/>
              <w:right w:val="single" w:sz="2" w:space="0" w:color="auto"/>
            </w:tcBorders>
          </w:tcPr>
          <w:p w14:paraId="07D8E6C5"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C6"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C7" w14:textId="77777777" w:rsidR="00D61F39" w:rsidRPr="009C4728" w:rsidRDefault="00D61F39" w:rsidP="0021138B">
            <w:pPr>
              <w:pStyle w:val="TAL"/>
              <w:rPr>
                <w:rFonts w:cs="Arial"/>
              </w:rPr>
            </w:pPr>
            <w:r w:rsidRPr="009C4728">
              <w:rPr>
                <w:rFonts w:cs="Arial"/>
              </w:rPr>
              <w:t>This requirement does not apply to E-UTRA BS operating in Band 50, 51, 75, 76.</w:t>
            </w:r>
          </w:p>
        </w:tc>
      </w:tr>
      <w:tr w:rsidR="00D61F39" w:rsidRPr="009C4728" w14:paraId="07D8E6CE"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C9"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CA" w14:textId="77777777" w:rsidR="00D61F39" w:rsidRPr="009C4728" w:rsidRDefault="00D61F39" w:rsidP="0021138B">
            <w:pPr>
              <w:pStyle w:val="TAC"/>
              <w:rPr>
                <w:rFonts w:cs="Arial"/>
              </w:rPr>
            </w:pPr>
            <w:r w:rsidRPr="009C4728">
              <w:rPr>
                <w:rFonts w:cs="Arial"/>
              </w:rPr>
              <w:t>880 – 915 MHz</w:t>
            </w:r>
          </w:p>
        </w:tc>
        <w:tc>
          <w:tcPr>
            <w:tcW w:w="1276" w:type="dxa"/>
            <w:tcBorders>
              <w:top w:val="single" w:sz="2" w:space="0" w:color="auto"/>
              <w:left w:val="single" w:sz="2" w:space="0" w:color="auto"/>
              <w:bottom w:val="single" w:sz="2" w:space="0" w:color="auto"/>
              <w:right w:val="single" w:sz="2" w:space="0" w:color="auto"/>
            </w:tcBorders>
          </w:tcPr>
          <w:p w14:paraId="07D8E6CB"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CC"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CD" w14:textId="77777777" w:rsidR="00D61F39" w:rsidRPr="009C4728" w:rsidRDefault="00D61F3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8,</w:t>
            </w:r>
            <w:r w:rsidRPr="009C4728">
              <w:rPr>
                <w:rFonts w:cs="v5.0.0"/>
              </w:rPr>
              <w:t xml:space="preserve"> since it is already covered by the requirement in sub-clause 6.6.1.2.</w:t>
            </w:r>
          </w:p>
        </w:tc>
      </w:tr>
      <w:tr w:rsidR="00D61F39" w:rsidRPr="009C4728" w14:paraId="07D8E6D4" w14:textId="77777777" w:rsidTr="00FA5A06">
        <w:trPr>
          <w:cantSplit/>
          <w:trHeight w:val="113"/>
          <w:jc w:val="center"/>
        </w:trPr>
        <w:tc>
          <w:tcPr>
            <w:tcW w:w="1698" w:type="dxa"/>
            <w:tcBorders>
              <w:top w:val="single" w:sz="4" w:space="0" w:color="auto"/>
              <w:left w:val="single" w:sz="4" w:space="0" w:color="auto"/>
              <w:bottom w:val="nil"/>
              <w:right w:val="single" w:sz="4" w:space="0" w:color="auto"/>
            </w:tcBorders>
            <w:shd w:val="clear" w:color="auto" w:fill="auto"/>
          </w:tcPr>
          <w:p w14:paraId="07D8E6CF" w14:textId="77777777" w:rsidR="00D61F39" w:rsidRPr="009C4728" w:rsidRDefault="00D61F39" w:rsidP="0021138B">
            <w:pPr>
              <w:pStyle w:val="TAC"/>
              <w:rPr>
                <w:rFonts w:cs="Arial"/>
              </w:rPr>
            </w:pPr>
            <w:r w:rsidRPr="009C4728">
              <w:rPr>
                <w:rFonts w:cs="Arial"/>
              </w:rPr>
              <w:t>NR Band n94</w:t>
            </w:r>
          </w:p>
        </w:tc>
        <w:tc>
          <w:tcPr>
            <w:tcW w:w="1418" w:type="dxa"/>
            <w:tcBorders>
              <w:top w:val="single" w:sz="2" w:space="0" w:color="auto"/>
              <w:left w:val="single" w:sz="4" w:space="0" w:color="auto"/>
              <w:bottom w:val="single" w:sz="2" w:space="0" w:color="auto"/>
              <w:right w:val="single" w:sz="2" w:space="0" w:color="auto"/>
            </w:tcBorders>
          </w:tcPr>
          <w:p w14:paraId="07D8E6D0" w14:textId="77777777" w:rsidR="00D61F39" w:rsidRPr="009C4728" w:rsidRDefault="00D61F39" w:rsidP="0021138B">
            <w:pPr>
              <w:pStyle w:val="TAC"/>
              <w:rPr>
                <w:rFonts w:cs="Arial"/>
              </w:rPr>
            </w:pPr>
            <w:r w:rsidRPr="009C4728">
              <w:rPr>
                <w:rFonts w:cs="Arial"/>
              </w:rPr>
              <w:t>1432 – 1517 MHz</w:t>
            </w:r>
          </w:p>
        </w:tc>
        <w:tc>
          <w:tcPr>
            <w:tcW w:w="1276" w:type="dxa"/>
            <w:tcBorders>
              <w:top w:val="single" w:sz="2" w:space="0" w:color="auto"/>
              <w:left w:val="single" w:sz="2" w:space="0" w:color="auto"/>
              <w:bottom w:val="single" w:sz="2" w:space="0" w:color="auto"/>
              <w:right w:val="single" w:sz="2" w:space="0" w:color="auto"/>
            </w:tcBorders>
          </w:tcPr>
          <w:p w14:paraId="07D8E6D1" w14:textId="77777777" w:rsidR="00D61F39" w:rsidRPr="009C4728" w:rsidRDefault="00D61F3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D2"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D3" w14:textId="77777777" w:rsidR="00D61F39" w:rsidRPr="009C4728" w:rsidRDefault="00D61F39" w:rsidP="0021138B">
            <w:pPr>
              <w:pStyle w:val="TAL"/>
              <w:rPr>
                <w:rFonts w:cs="Arial"/>
              </w:rPr>
            </w:pPr>
            <w:r w:rsidRPr="009C4728">
              <w:rPr>
                <w:rFonts w:cs="Arial"/>
              </w:rPr>
              <w:t>This requirement does not apply to E-UTRA BS operating in Band 11, 21, 32, 45, 50, 51, 74, 75, 76.</w:t>
            </w:r>
          </w:p>
        </w:tc>
      </w:tr>
      <w:tr w:rsidR="00D61F39" w:rsidRPr="009C4728" w14:paraId="07D8E6DA" w14:textId="77777777" w:rsidTr="00FA5A06">
        <w:trPr>
          <w:cantSplit/>
          <w:trHeight w:val="113"/>
          <w:jc w:val="center"/>
        </w:trPr>
        <w:tc>
          <w:tcPr>
            <w:tcW w:w="1698" w:type="dxa"/>
            <w:tcBorders>
              <w:top w:val="nil"/>
              <w:left w:val="single" w:sz="4" w:space="0" w:color="auto"/>
              <w:bottom w:val="single" w:sz="4" w:space="0" w:color="auto"/>
              <w:right w:val="single" w:sz="4" w:space="0" w:color="auto"/>
            </w:tcBorders>
            <w:shd w:val="clear" w:color="auto" w:fill="auto"/>
          </w:tcPr>
          <w:p w14:paraId="07D8E6D5" w14:textId="77777777" w:rsidR="00D61F39" w:rsidRPr="009C4728" w:rsidRDefault="00D61F39" w:rsidP="0021138B">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D8E6D6" w14:textId="77777777" w:rsidR="00D61F39" w:rsidRPr="009C4728" w:rsidRDefault="00D61F39" w:rsidP="0021138B">
            <w:pPr>
              <w:pStyle w:val="TAC"/>
              <w:rPr>
                <w:rFonts w:cs="Arial"/>
              </w:rPr>
            </w:pPr>
            <w:r w:rsidRPr="009C4728">
              <w:rPr>
                <w:rFonts w:cs="Arial"/>
              </w:rPr>
              <w:t>880 – 915 MHz</w:t>
            </w:r>
          </w:p>
        </w:tc>
        <w:tc>
          <w:tcPr>
            <w:tcW w:w="1276" w:type="dxa"/>
            <w:tcBorders>
              <w:top w:val="single" w:sz="2" w:space="0" w:color="auto"/>
              <w:left w:val="single" w:sz="2" w:space="0" w:color="auto"/>
              <w:bottom w:val="single" w:sz="2" w:space="0" w:color="auto"/>
              <w:right w:val="single" w:sz="2" w:space="0" w:color="auto"/>
            </w:tcBorders>
          </w:tcPr>
          <w:p w14:paraId="07D8E6D7" w14:textId="77777777" w:rsidR="00D61F39" w:rsidRPr="009C4728" w:rsidRDefault="00D61F39" w:rsidP="0021138B">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07D8E6D8" w14:textId="77777777" w:rsidR="00D61F39" w:rsidRPr="009C4728" w:rsidRDefault="00D61F3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D9" w14:textId="77777777" w:rsidR="00D61F39" w:rsidRPr="009C4728" w:rsidRDefault="00D61F39" w:rsidP="0021138B">
            <w:pPr>
              <w:pStyle w:val="TAL"/>
              <w:rPr>
                <w:rFonts w:cs="Arial"/>
              </w:rPr>
            </w:pPr>
            <w:r w:rsidRPr="009C4728">
              <w:rPr>
                <w:rFonts w:cs="Arial"/>
              </w:rPr>
              <w:t>This requirement does not apply to E-</w:t>
            </w:r>
            <w:r w:rsidRPr="009C4728">
              <w:rPr>
                <w:rFonts w:cs="v5.0.0"/>
              </w:rPr>
              <w:t xml:space="preserve">UTRA </w:t>
            </w:r>
            <w:r w:rsidRPr="009C4728">
              <w:rPr>
                <w:rFonts w:cs="Arial"/>
              </w:rPr>
              <w:t>BS operating in band 8,</w:t>
            </w:r>
            <w:r w:rsidRPr="009C4728">
              <w:rPr>
                <w:rFonts w:cs="v5.0.0"/>
              </w:rPr>
              <w:t xml:space="preserve"> since it is already covered by the requirement in sub-clause 6.6.1.2.</w:t>
            </w:r>
          </w:p>
        </w:tc>
      </w:tr>
      <w:tr w:rsidR="00C53C29" w:rsidRPr="009C4728" w14:paraId="07D8E6E0"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07D8E6DB" w14:textId="77777777" w:rsidR="00C53C29" w:rsidRPr="009C4728" w:rsidRDefault="00C53C29" w:rsidP="0021138B">
            <w:pPr>
              <w:pStyle w:val="TAC"/>
              <w:rPr>
                <w:rFonts w:cs="Arial"/>
              </w:rPr>
            </w:pPr>
            <w:r w:rsidRPr="009C4728">
              <w:rPr>
                <w:rFonts w:cs="Arial"/>
              </w:rPr>
              <w:t>NR Band n</w:t>
            </w:r>
            <w:r w:rsidRPr="009C4728">
              <w:rPr>
                <w:rFonts w:cs="Arial" w:hint="eastAsia"/>
                <w:lang w:eastAsia="zh-CN"/>
              </w:rPr>
              <w:t>95</w:t>
            </w:r>
          </w:p>
        </w:tc>
        <w:tc>
          <w:tcPr>
            <w:tcW w:w="1418" w:type="dxa"/>
            <w:tcBorders>
              <w:top w:val="single" w:sz="2" w:space="0" w:color="auto"/>
              <w:left w:val="single" w:sz="4" w:space="0" w:color="auto"/>
              <w:bottom w:val="single" w:sz="2" w:space="0" w:color="auto"/>
              <w:right w:val="single" w:sz="2" w:space="0" w:color="auto"/>
            </w:tcBorders>
          </w:tcPr>
          <w:p w14:paraId="07D8E6DC" w14:textId="77777777" w:rsidR="00C53C29" w:rsidRPr="009C4728" w:rsidRDefault="00C53C29" w:rsidP="0021138B">
            <w:pPr>
              <w:pStyle w:val="TAC"/>
              <w:rPr>
                <w:rFonts w:cs="Arial"/>
              </w:rPr>
            </w:pPr>
            <w:r w:rsidRPr="009C4728">
              <w:rPr>
                <w:rFonts w:cs="Arial"/>
              </w:rPr>
              <w:t>2010 - 2025 MHz</w:t>
            </w:r>
          </w:p>
        </w:tc>
        <w:tc>
          <w:tcPr>
            <w:tcW w:w="1276" w:type="dxa"/>
            <w:tcBorders>
              <w:top w:val="single" w:sz="2" w:space="0" w:color="auto"/>
              <w:left w:val="single" w:sz="2" w:space="0" w:color="auto"/>
              <w:bottom w:val="single" w:sz="2" w:space="0" w:color="auto"/>
              <w:right w:val="single" w:sz="2" w:space="0" w:color="auto"/>
            </w:tcBorders>
          </w:tcPr>
          <w:p w14:paraId="07D8E6DD" w14:textId="77777777" w:rsidR="00C53C29" w:rsidRPr="009C4728" w:rsidRDefault="00C53C29" w:rsidP="0021138B">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DE" w14:textId="77777777" w:rsidR="00C53C29" w:rsidRPr="009C4728" w:rsidRDefault="00C53C29" w:rsidP="0021138B">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DF" w14:textId="77777777" w:rsidR="00C53C29" w:rsidRPr="009C4728" w:rsidRDefault="00C53C29" w:rsidP="0021138B">
            <w:pPr>
              <w:pStyle w:val="TAL"/>
              <w:rPr>
                <w:rFonts w:cs="Arial"/>
              </w:rPr>
            </w:pPr>
          </w:p>
        </w:tc>
      </w:tr>
      <w:tr w:rsidR="00E56D7C" w:rsidRPr="009C4728" w14:paraId="07D8E6E6"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07D8E6E1" w14:textId="77777777" w:rsidR="00E56D7C" w:rsidRDefault="00E56D7C" w:rsidP="00E56D7C">
            <w:pPr>
              <w:pStyle w:val="TAC"/>
              <w:rPr>
                <w:rFonts w:cs="Arial"/>
                <w:lang w:eastAsia="en-GB"/>
              </w:rPr>
            </w:pPr>
            <w:r>
              <w:rPr>
                <w:rFonts w:cs="Arial"/>
                <w:lang w:eastAsia="en-GB"/>
              </w:rPr>
              <w:t>NR Band n</w:t>
            </w:r>
            <w:r>
              <w:rPr>
                <w:rFonts w:cs="Arial"/>
                <w:lang w:eastAsia="zh-CN"/>
              </w:rPr>
              <w:t>96</w:t>
            </w:r>
          </w:p>
        </w:tc>
        <w:tc>
          <w:tcPr>
            <w:tcW w:w="1418" w:type="dxa"/>
            <w:tcBorders>
              <w:top w:val="single" w:sz="2" w:space="0" w:color="auto"/>
              <w:left w:val="single" w:sz="4" w:space="0" w:color="auto"/>
              <w:bottom w:val="single" w:sz="2" w:space="0" w:color="auto"/>
              <w:right w:val="single" w:sz="2" w:space="0" w:color="auto"/>
            </w:tcBorders>
          </w:tcPr>
          <w:p w14:paraId="07D8E6E2" w14:textId="77777777" w:rsidR="00E56D7C" w:rsidRDefault="00E56D7C" w:rsidP="00E56D7C">
            <w:pPr>
              <w:pStyle w:val="TAC"/>
              <w:rPr>
                <w:rFonts w:cs="Arial"/>
                <w:lang w:eastAsia="en-GB"/>
              </w:rPr>
            </w:pPr>
            <w:r>
              <w:rPr>
                <w:rFonts w:cs="Arial"/>
                <w:lang w:eastAsia="en-GB"/>
              </w:rPr>
              <w:t>5925 - 7125 MHz</w:t>
            </w:r>
          </w:p>
        </w:tc>
        <w:tc>
          <w:tcPr>
            <w:tcW w:w="1276" w:type="dxa"/>
            <w:tcBorders>
              <w:top w:val="single" w:sz="2" w:space="0" w:color="auto"/>
              <w:left w:val="single" w:sz="2" w:space="0" w:color="auto"/>
              <w:bottom w:val="single" w:sz="2" w:space="0" w:color="auto"/>
              <w:right w:val="single" w:sz="2" w:space="0" w:color="auto"/>
            </w:tcBorders>
          </w:tcPr>
          <w:p w14:paraId="07D8E6E3" w14:textId="77777777" w:rsidR="00E56D7C" w:rsidRDefault="00E56D7C" w:rsidP="00E56D7C">
            <w:pPr>
              <w:pStyle w:val="TAC"/>
              <w:rPr>
                <w:rFonts w:cs="Arial"/>
                <w:lang w:eastAsia="en-GB"/>
              </w:rPr>
            </w:pPr>
            <w:r>
              <w:rPr>
                <w:rFonts w:cs="Arial"/>
                <w:lang w:eastAsia="en-GB"/>
              </w:rPr>
              <w:t>-52 dBm</w:t>
            </w:r>
          </w:p>
        </w:tc>
        <w:tc>
          <w:tcPr>
            <w:tcW w:w="1275" w:type="dxa"/>
            <w:tcBorders>
              <w:top w:val="single" w:sz="2" w:space="0" w:color="auto"/>
              <w:left w:val="single" w:sz="2" w:space="0" w:color="auto"/>
              <w:bottom w:val="single" w:sz="2" w:space="0" w:color="auto"/>
              <w:right w:val="single" w:sz="2" w:space="0" w:color="auto"/>
            </w:tcBorders>
          </w:tcPr>
          <w:p w14:paraId="07D8E6E4" w14:textId="40BA0C9E" w:rsidR="00E56D7C" w:rsidRDefault="00E56D7C" w:rsidP="00E56D7C">
            <w:pPr>
              <w:pStyle w:val="TAC"/>
              <w:rPr>
                <w:rFonts w:cs="Arial"/>
                <w:lang w:eastAsia="en-GB"/>
              </w:rPr>
            </w:pPr>
            <w:r>
              <w:rPr>
                <w:rFonts w:cs="Arial"/>
                <w:lang w:eastAsia="en-GB"/>
              </w:rPr>
              <w:t>1 MHz</w:t>
            </w:r>
          </w:p>
        </w:tc>
        <w:tc>
          <w:tcPr>
            <w:tcW w:w="4253" w:type="dxa"/>
            <w:tcBorders>
              <w:top w:val="single" w:sz="2" w:space="0" w:color="auto"/>
              <w:left w:val="single" w:sz="2" w:space="0" w:color="auto"/>
              <w:bottom w:val="single" w:sz="2" w:space="0" w:color="auto"/>
              <w:right w:val="single" w:sz="2" w:space="0" w:color="auto"/>
            </w:tcBorders>
          </w:tcPr>
          <w:p w14:paraId="07D8E6E5" w14:textId="52F727B0" w:rsidR="00E56D7C" w:rsidRDefault="00E56D7C" w:rsidP="00E56D7C">
            <w:pPr>
              <w:pStyle w:val="TAL"/>
              <w:rPr>
                <w:rFonts w:cs="Arial"/>
                <w:lang w:eastAsia="en-GB"/>
              </w:rPr>
            </w:pPr>
          </w:p>
        </w:tc>
      </w:tr>
      <w:tr w:rsidR="008F0CF0" w:rsidRPr="009C4728" w14:paraId="07D8E6EC"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07D8E6E7" w14:textId="77777777" w:rsidR="008F0CF0" w:rsidRPr="009C4728" w:rsidRDefault="003958A8" w:rsidP="008F0CF0">
            <w:pPr>
              <w:pStyle w:val="TAC"/>
              <w:rPr>
                <w:rFonts w:cs="Arial"/>
              </w:rPr>
            </w:pPr>
            <w:r>
              <w:rPr>
                <w:rFonts w:cs="Arial"/>
              </w:rPr>
              <w:t>NR Band n97</w:t>
            </w:r>
          </w:p>
        </w:tc>
        <w:tc>
          <w:tcPr>
            <w:tcW w:w="1418" w:type="dxa"/>
            <w:tcBorders>
              <w:top w:val="single" w:sz="2" w:space="0" w:color="auto"/>
              <w:left w:val="single" w:sz="4" w:space="0" w:color="auto"/>
              <w:bottom w:val="single" w:sz="2" w:space="0" w:color="auto"/>
              <w:right w:val="single" w:sz="2" w:space="0" w:color="auto"/>
            </w:tcBorders>
          </w:tcPr>
          <w:p w14:paraId="07D8E6E8" w14:textId="77777777" w:rsidR="008F0CF0" w:rsidRPr="009C4728" w:rsidRDefault="003958A8" w:rsidP="008F0CF0">
            <w:pPr>
              <w:pStyle w:val="TAC"/>
              <w:rPr>
                <w:rFonts w:cs="Arial"/>
                <w:lang w:eastAsia="zh-CN"/>
              </w:rPr>
            </w:pPr>
            <w:r>
              <w:rPr>
                <w:rFonts w:cs="Arial"/>
                <w:lang w:eastAsia="zh-CN"/>
              </w:rPr>
              <w:t>2300 - 2400MHz</w:t>
            </w:r>
          </w:p>
        </w:tc>
        <w:tc>
          <w:tcPr>
            <w:tcW w:w="1276" w:type="dxa"/>
            <w:tcBorders>
              <w:top w:val="single" w:sz="2" w:space="0" w:color="auto"/>
              <w:left w:val="single" w:sz="2" w:space="0" w:color="auto"/>
              <w:bottom w:val="single" w:sz="2" w:space="0" w:color="auto"/>
              <w:right w:val="single" w:sz="2" w:space="0" w:color="auto"/>
            </w:tcBorders>
          </w:tcPr>
          <w:p w14:paraId="07D8E6E9" w14:textId="77777777" w:rsidR="008F0CF0" w:rsidRPr="009C4728" w:rsidRDefault="003958A8" w:rsidP="008F0CF0">
            <w:pPr>
              <w:pStyle w:val="TAC"/>
              <w:rPr>
                <w:rFonts w:cs="Arial"/>
              </w:rPr>
            </w:pPr>
            <w:r>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EA" w14:textId="77777777" w:rsidR="008F0CF0" w:rsidRPr="009C4728" w:rsidRDefault="003958A8" w:rsidP="008F0CF0">
            <w:pPr>
              <w:pStyle w:val="TAC"/>
              <w:rPr>
                <w:rFonts w:cs="Arial"/>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EB" w14:textId="77777777" w:rsidR="008F0CF0" w:rsidRDefault="008F0CF0" w:rsidP="008F0CF0">
            <w:pPr>
              <w:pStyle w:val="TAL"/>
              <w:rPr>
                <w:rFonts w:cs="Arial"/>
                <w:szCs w:val="18"/>
                <w:lang w:eastAsia="en-GB"/>
              </w:rPr>
            </w:pPr>
          </w:p>
        </w:tc>
      </w:tr>
      <w:tr w:rsidR="008F0CF0" w:rsidRPr="009C4728" w14:paraId="07D8E6F2"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07D8E6ED" w14:textId="77777777" w:rsidR="008F0CF0" w:rsidRDefault="008F0CF0" w:rsidP="008F0CF0">
            <w:pPr>
              <w:pStyle w:val="TAC"/>
              <w:rPr>
                <w:rFonts w:cs="Arial"/>
                <w:lang w:eastAsia="en-GB"/>
              </w:rPr>
            </w:pPr>
            <w:r w:rsidRPr="009C4728">
              <w:rPr>
                <w:rFonts w:cs="Arial"/>
              </w:rPr>
              <w:t xml:space="preserve">NR Band </w:t>
            </w:r>
            <w:r>
              <w:rPr>
                <w:rFonts w:cs="Arial"/>
              </w:rPr>
              <w:t>n98</w:t>
            </w:r>
          </w:p>
        </w:tc>
        <w:tc>
          <w:tcPr>
            <w:tcW w:w="1418" w:type="dxa"/>
            <w:tcBorders>
              <w:top w:val="single" w:sz="2" w:space="0" w:color="auto"/>
              <w:left w:val="single" w:sz="4" w:space="0" w:color="auto"/>
              <w:bottom w:val="single" w:sz="2" w:space="0" w:color="auto"/>
              <w:right w:val="single" w:sz="2" w:space="0" w:color="auto"/>
            </w:tcBorders>
          </w:tcPr>
          <w:p w14:paraId="07D8E6EE" w14:textId="77777777" w:rsidR="008F0CF0" w:rsidRDefault="008F0CF0" w:rsidP="008F0CF0">
            <w:pPr>
              <w:pStyle w:val="TAC"/>
              <w:rPr>
                <w:rFonts w:cs="Arial"/>
                <w:lang w:eastAsia="en-GB"/>
              </w:rPr>
            </w:pPr>
            <w:r w:rsidRPr="009C4728">
              <w:rPr>
                <w:rFonts w:cs="Arial"/>
                <w:lang w:eastAsia="zh-CN"/>
              </w:rPr>
              <w:t xml:space="preserve">1880 </w:t>
            </w:r>
            <w:r w:rsidRPr="009C4728">
              <w:rPr>
                <w:rFonts w:cs="Arial"/>
              </w:rPr>
              <w:t xml:space="preserve">– </w:t>
            </w:r>
            <w:r w:rsidRPr="009C4728">
              <w:rPr>
                <w:rFonts w:cs="Arial"/>
                <w:lang w:eastAsia="zh-CN"/>
              </w:rPr>
              <w:t>1920MHz</w:t>
            </w:r>
          </w:p>
        </w:tc>
        <w:tc>
          <w:tcPr>
            <w:tcW w:w="1276" w:type="dxa"/>
            <w:tcBorders>
              <w:top w:val="single" w:sz="2" w:space="0" w:color="auto"/>
              <w:left w:val="single" w:sz="2" w:space="0" w:color="auto"/>
              <w:bottom w:val="single" w:sz="2" w:space="0" w:color="auto"/>
              <w:right w:val="single" w:sz="2" w:space="0" w:color="auto"/>
            </w:tcBorders>
          </w:tcPr>
          <w:p w14:paraId="07D8E6EF" w14:textId="77777777" w:rsidR="008F0CF0" w:rsidRDefault="008F0CF0" w:rsidP="008F0CF0">
            <w:pPr>
              <w:pStyle w:val="TAC"/>
              <w:rPr>
                <w:rFonts w:cs="Arial"/>
                <w:lang w:eastAsia="en-GB"/>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7D8E6F0" w14:textId="77777777" w:rsidR="008F0CF0" w:rsidRDefault="008F0CF0" w:rsidP="008F0CF0">
            <w:pPr>
              <w:pStyle w:val="TAC"/>
              <w:rPr>
                <w:rFonts w:cs="Arial"/>
                <w:lang w:eastAsia="en-GB"/>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7D8E6F1" w14:textId="77777777" w:rsidR="008F0CF0" w:rsidRDefault="008F0CF0" w:rsidP="008F0CF0">
            <w:pPr>
              <w:pStyle w:val="TAL"/>
              <w:rPr>
                <w:rFonts w:cs="Arial"/>
                <w:szCs w:val="18"/>
                <w:lang w:eastAsia="en-GB"/>
              </w:rPr>
            </w:pPr>
          </w:p>
        </w:tc>
      </w:tr>
      <w:tr w:rsidR="002966DA" w:rsidRPr="009C4728" w14:paraId="1F6A974E"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15566B4A" w14:textId="78AB4C33" w:rsidR="002966DA" w:rsidRPr="009C4728" w:rsidRDefault="002966DA" w:rsidP="002966DA">
            <w:pPr>
              <w:pStyle w:val="TAC"/>
              <w:rPr>
                <w:rFonts w:cs="Arial"/>
              </w:rPr>
            </w:pPr>
            <w:r>
              <w:rPr>
                <w:rFonts w:cs="Arial"/>
              </w:rPr>
              <w:t>NR Band n99</w:t>
            </w:r>
          </w:p>
        </w:tc>
        <w:tc>
          <w:tcPr>
            <w:tcW w:w="1418" w:type="dxa"/>
            <w:tcBorders>
              <w:top w:val="single" w:sz="2" w:space="0" w:color="auto"/>
              <w:left w:val="single" w:sz="4" w:space="0" w:color="auto"/>
              <w:bottom w:val="single" w:sz="2" w:space="0" w:color="auto"/>
              <w:right w:val="single" w:sz="2" w:space="0" w:color="auto"/>
            </w:tcBorders>
          </w:tcPr>
          <w:p w14:paraId="2F5EB2CD" w14:textId="5E973D22" w:rsidR="002966DA" w:rsidRPr="009C4728" w:rsidRDefault="002966DA" w:rsidP="002966DA">
            <w:pPr>
              <w:pStyle w:val="TAC"/>
              <w:rPr>
                <w:rFonts w:cs="Arial"/>
                <w:lang w:eastAsia="zh-CN"/>
              </w:rPr>
            </w:pPr>
            <w:r>
              <w:rPr>
                <w:rFonts w:cs="Arial"/>
              </w:rPr>
              <w:t>1626.5 – 1660.5 MHz</w:t>
            </w:r>
          </w:p>
        </w:tc>
        <w:tc>
          <w:tcPr>
            <w:tcW w:w="1276" w:type="dxa"/>
            <w:tcBorders>
              <w:top w:val="single" w:sz="2" w:space="0" w:color="auto"/>
              <w:left w:val="single" w:sz="2" w:space="0" w:color="auto"/>
              <w:bottom w:val="single" w:sz="2" w:space="0" w:color="auto"/>
              <w:right w:val="single" w:sz="2" w:space="0" w:color="auto"/>
            </w:tcBorders>
          </w:tcPr>
          <w:p w14:paraId="5EFE2FCC" w14:textId="6B111DE3" w:rsidR="002966DA" w:rsidRPr="009C4728" w:rsidRDefault="002966DA" w:rsidP="002966DA">
            <w:pPr>
              <w:pStyle w:val="TAC"/>
              <w:rPr>
                <w:rFonts w:cs="Arial"/>
              </w:rPr>
            </w:pPr>
            <w:r>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587C9055" w14:textId="0AB473D2" w:rsidR="002966DA" w:rsidRPr="009C4728" w:rsidRDefault="002966DA" w:rsidP="002966DA">
            <w:pPr>
              <w:pStyle w:val="TAC"/>
              <w:rPr>
                <w:rFonts w:cs="Arial"/>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3DB9E3F2" w14:textId="47CBF78F" w:rsidR="002966DA" w:rsidRDefault="002966DA" w:rsidP="002966DA">
            <w:pPr>
              <w:pStyle w:val="TAL"/>
              <w:rPr>
                <w:rFonts w:cs="Arial"/>
                <w:szCs w:val="18"/>
                <w:lang w:eastAsia="en-GB"/>
              </w:rPr>
            </w:pPr>
            <w:r w:rsidRPr="009C4728">
              <w:rPr>
                <w:rFonts w:cs="Arial"/>
              </w:rPr>
              <w:t>This requirement does not apply to</w:t>
            </w:r>
            <w:r w:rsidRPr="009C4728">
              <w:rPr>
                <w:rFonts w:cs="v5.0.0"/>
              </w:rPr>
              <w:t xml:space="preserve"> </w:t>
            </w:r>
            <w:r w:rsidRPr="009C4728">
              <w:rPr>
                <w:rFonts w:cs="Arial"/>
              </w:rPr>
              <w:t xml:space="preserve">BS operating in band </w:t>
            </w:r>
            <w:r>
              <w:rPr>
                <w:rFonts w:cs="Arial"/>
              </w:rPr>
              <w:t>24</w:t>
            </w:r>
            <w:r w:rsidRPr="009C4728">
              <w:rPr>
                <w:rFonts w:cs="Arial"/>
              </w:rPr>
              <w:t>,</w:t>
            </w:r>
            <w:r w:rsidRPr="009C4728">
              <w:rPr>
                <w:rFonts w:cs="v5.0.0"/>
              </w:rPr>
              <w:t xml:space="preserve"> since it is already covered by the requirement in sub-clause 6.6.1.2.</w:t>
            </w:r>
          </w:p>
        </w:tc>
      </w:tr>
      <w:tr w:rsidR="00BF375E" w:rsidRPr="009C4728" w14:paraId="73481D64" w14:textId="77777777" w:rsidTr="001E2785">
        <w:trPr>
          <w:cantSplit/>
          <w:trHeight w:val="113"/>
          <w:jc w:val="center"/>
        </w:trPr>
        <w:tc>
          <w:tcPr>
            <w:tcW w:w="1698" w:type="dxa"/>
            <w:tcBorders>
              <w:top w:val="single" w:sz="2" w:space="0" w:color="auto"/>
              <w:left w:val="single" w:sz="4" w:space="0" w:color="auto"/>
              <w:bottom w:val="nil"/>
              <w:right w:val="single" w:sz="4" w:space="0" w:color="auto"/>
            </w:tcBorders>
          </w:tcPr>
          <w:p w14:paraId="20E04514" w14:textId="4CA10D68" w:rsidR="00BF375E" w:rsidRDefault="00BF375E" w:rsidP="00BF375E">
            <w:pPr>
              <w:pStyle w:val="TAC"/>
              <w:rPr>
                <w:rFonts w:cs="Arial"/>
              </w:rPr>
            </w:pPr>
            <w:r>
              <w:rPr>
                <w:rFonts w:cs="Arial"/>
                <w:lang w:eastAsia="en-GB"/>
              </w:rPr>
              <w:t>NR Band n100</w:t>
            </w:r>
          </w:p>
        </w:tc>
        <w:tc>
          <w:tcPr>
            <w:tcW w:w="1418" w:type="dxa"/>
            <w:tcBorders>
              <w:top w:val="single" w:sz="2" w:space="0" w:color="auto"/>
              <w:left w:val="single" w:sz="4" w:space="0" w:color="auto"/>
              <w:bottom w:val="single" w:sz="2" w:space="0" w:color="auto"/>
              <w:right w:val="single" w:sz="2" w:space="0" w:color="auto"/>
            </w:tcBorders>
          </w:tcPr>
          <w:p w14:paraId="56C6CA8F" w14:textId="598C3D99" w:rsidR="00BF375E" w:rsidRDefault="00BF375E" w:rsidP="00BF375E">
            <w:pPr>
              <w:pStyle w:val="TAC"/>
              <w:rPr>
                <w:rFonts w:cs="Arial"/>
              </w:rPr>
            </w:pPr>
            <w:r>
              <w:rPr>
                <w:rFonts w:cs="Arial"/>
              </w:rPr>
              <w:t>9</w:t>
            </w:r>
            <w:r w:rsidRPr="009C4728">
              <w:rPr>
                <w:rFonts w:cs="Arial"/>
              </w:rPr>
              <w:t>1</w:t>
            </w:r>
            <w:r>
              <w:rPr>
                <w:rFonts w:cs="Arial"/>
              </w:rPr>
              <w:t>9.</w:t>
            </w:r>
            <w:r w:rsidRPr="009C4728">
              <w:rPr>
                <w:rFonts w:cs="Arial"/>
              </w:rPr>
              <w:t xml:space="preserve">4 – </w:t>
            </w:r>
            <w:r>
              <w:rPr>
                <w:rFonts w:cs="Arial"/>
              </w:rPr>
              <w:t>92</w:t>
            </w:r>
            <w:r w:rsidRPr="009C4728">
              <w:rPr>
                <w:rFonts w:cs="Arial"/>
              </w:rPr>
              <w:t>5 MHz</w:t>
            </w:r>
          </w:p>
        </w:tc>
        <w:tc>
          <w:tcPr>
            <w:tcW w:w="1276" w:type="dxa"/>
            <w:tcBorders>
              <w:top w:val="single" w:sz="2" w:space="0" w:color="auto"/>
              <w:left w:val="single" w:sz="2" w:space="0" w:color="auto"/>
              <w:bottom w:val="single" w:sz="2" w:space="0" w:color="auto"/>
              <w:right w:val="single" w:sz="2" w:space="0" w:color="auto"/>
            </w:tcBorders>
          </w:tcPr>
          <w:p w14:paraId="2355B5EE" w14:textId="74240938" w:rsidR="00BF375E" w:rsidRPr="009C4728" w:rsidRDefault="00BF375E" w:rsidP="00BF375E">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2A31271B" w14:textId="2582A61A" w:rsidR="00BF375E" w:rsidRPr="009C4728" w:rsidRDefault="00BF375E" w:rsidP="00BF375E">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3AB600C3" w14:textId="202AF78F" w:rsidR="00BF375E" w:rsidRPr="009C4728" w:rsidRDefault="00BF375E" w:rsidP="00BF375E">
            <w:pPr>
              <w:pStyle w:val="TAL"/>
              <w:rPr>
                <w:rFonts w:cs="Arial"/>
              </w:rPr>
            </w:pPr>
            <w:r w:rsidRPr="009C4728">
              <w:rPr>
                <w:rFonts w:cs="Arial"/>
              </w:rPr>
              <w:t xml:space="preserve">This requirement does not apply to E-UTRA BS operating in Band </w:t>
            </w:r>
            <w:r>
              <w:rPr>
                <w:rFonts w:cs="Arial"/>
              </w:rPr>
              <w:t>8</w:t>
            </w:r>
            <w:r w:rsidRPr="009C4728">
              <w:rPr>
                <w:rFonts w:cs="Arial"/>
              </w:rPr>
              <w:t>.</w:t>
            </w:r>
          </w:p>
        </w:tc>
      </w:tr>
      <w:tr w:rsidR="00BF375E" w:rsidRPr="009C4728" w14:paraId="15260F5E" w14:textId="77777777" w:rsidTr="001E2785">
        <w:trPr>
          <w:cantSplit/>
          <w:trHeight w:val="113"/>
          <w:jc w:val="center"/>
        </w:trPr>
        <w:tc>
          <w:tcPr>
            <w:tcW w:w="1698" w:type="dxa"/>
            <w:tcBorders>
              <w:top w:val="nil"/>
              <w:left w:val="single" w:sz="4" w:space="0" w:color="auto"/>
              <w:bottom w:val="single" w:sz="4" w:space="0" w:color="auto"/>
              <w:right w:val="single" w:sz="4" w:space="0" w:color="auto"/>
            </w:tcBorders>
          </w:tcPr>
          <w:p w14:paraId="4C877A91" w14:textId="77777777" w:rsidR="00BF375E" w:rsidRDefault="00BF375E" w:rsidP="00BF375E">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475FC06" w14:textId="2B67E0B3" w:rsidR="00BF375E" w:rsidRDefault="00BF375E" w:rsidP="00BF375E">
            <w:pPr>
              <w:pStyle w:val="TAC"/>
              <w:rPr>
                <w:rFonts w:cs="Arial"/>
              </w:rPr>
            </w:pPr>
            <w:r w:rsidRPr="009C4728">
              <w:rPr>
                <w:rFonts w:cs="Arial"/>
              </w:rPr>
              <w:t>8</w:t>
            </w:r>
            <w:r>
              <w:rPr>
                <w:rFonts w:cs="Arial"/>
              </w:rPr>
              <w:t>74.4</w:t>
            </w:r>
            <w:r w:rsidRPr="009C4728">
              <w:rPr>
                <w:rFonts w:cs="Arial"/>
              </w:rPr>
              <w:t xml:space="preserve"> – </w:t>
            </w:r>
            <w:r>
              <w:rPr>
                <w:rFonts w:cs="Arial"/>
              </w:rPr>
              <w:t>880</w:t>
            </w:r>
            <w:r w:rsidRPr="009C4728">
              <w:rPr>
                <w:rFonts w:cs="Arial"/>
              </w:rPr>
              <w:t xml:space="preserve"> MHz</w:t>
            </w:r>
          </w:p>
        </w:tc>
        <w:tc>
          <w:tcPr>
            <w:tcW w:w="1276" w:type="dxa"/>
            <w:tcBorders>
              <w:top w:val="single" w:sz="2" w:space="0" w:color="auto"/>
              <w:left w:val="single" w:sz="2" w:space="0" w:color="auto"/>
              <w:bottom w:val="single" w:sz="2" w:space="0" w:color="auto"/>
              <w:right w:val="single" w:sz="2" w:space="0" w:color="auto"/>
            </w:tcBorders>
          </w:tcPr>
          <w:p w14:paraId="3D522282" w14:textId="4B23EBE6" w:rsidR="00BF375E" w:rsidRPr="009C4728" w:rsidRDefault="00BF375E" w:rsidP="00BF375E">
            <w:pPr>
              <w:pStyle w:val="TAC"/>
              <w:rPr>
                <w:rFonts w:cs="Arial"/>
              </w:rPr>
            </w:pPr>
            <w:r w:rsidRPr="009C4728">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1302B523" w14:textId="3C1DAB39" w:rsidR="00BF375E" w:rsidRPr="009C4728" w:rsidRDefault="00BF375E" w:rsidP="00BF375E">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69EBC65F" w14:textId="77777777" w:rsidR="00BF375E" w:rsidRPr="009C4728" w:rsidRDefault="00BF375E" w:rsidP="00BF375E">
            <w:pPr>
              <w:pStyle w:val="TAL"/>
              <w:rPr>
                <w:rFonts w:cs="Arial"/>
              </w:rPr>
            </w:pPr>
          </w:p>
        </w:tc>
      </w:tr>
      <w:tr w:rsidR="008F1E97" w:rsidRPr="009C4728" w14:paraId="36DFDD24" w14:textId="77777777" w:rsidTr="00FA5A06">
        <w:trPr>
          <w:cantSplit/>
          <w:trHeight w:val="113"/>
          <w:jc w:val="center"/>
        </w:trPr>
        <w:tc>
          <w:tcPr>
            <w:tcW w:w="1698" w:type="dxa"/>
            <w:tcBorders>
              <w:left w:val="single" w:sz="4" w:space="0" w:color="auto"/>
              <w:bottom w:val="single" w:sz="4" w:space="0" w:color="auto"/>
              <w:right w:val="single" w:sz="4" w:space="0" w:color="auto"/>
            </w:tcBorders>
          </w:tcPr>
          <w:p w14:paraId="6D5072C8" w14:textId="7B69470D" w:rsidR="008F1E97" w:rsidRDefault="008F1E97" w:rsidP="008F1E97">
            <w:pPr>
              <w:pStyle w:val="TAC"/>
              <w:rPr>
                <w:rFonts w:cs="Arial"/>
              </w:rPr>
            </w:pPr>
            <w:r>
              <w:rPr>
                <w:rFonts w:cs="Arial"/>
              </w:rPr>
              <w:t>NR Band n101</w:t>
            </w:r>
          </w:p>
        </w:tc>
        <w:tc>
          <w:tcPr>
            <w:tcW w:w="1418" w:type="dxa"/>
            <w:tcBorders>
              <w:top w:val="single" w:sz="2" w:space="0" w:color="auto"/>
              <w:left w:val="single" w:sz="4" w:space="0" w:color="auto"/>
              <w:bottom w:val="single" w:sz="2" w:space="0" w:color="auto"/>
              <w:right w:val="single" w:sz="2" w:space="0" w:color="auto"/>
            </w:tcBorders>
          </w:tcPr>
          <w:p w14:paraId="425057D8" w14:textId="10D7C4D2" w:rsidR="008F1E97" w:rsidRDefault="008F1E97" w:rsidP="008F1E97">
            <w:pPr>
              <w:pStyle w:val="TAC"/>
              <w:rPr>
                <w:rFonts w:cs="Arial"/>
              </w:rPr>
            </w:pPr>
            <w:r>
              <w:rPr>
                <w:rFonts w:cs="Arial"/>
              </w:rPr>
              <w:t>1900</w:t>
            </w:r>
            <w:r w:rsidRPr="009C4728">
              <w:rPr>
                <w:rFonts w:cs="Arial"/>
              </w:rPr>
              <w:t xml:space="preserve"> – </w:t>
            </w:r>
            <w:r>
              <w:rPr>
                <w:rFonts w:cs="Arial"/>
              </w:rPr>
              <w:t>1910</w:t>
            </w:r>
            <w:r w:rsidRPr="009C4728">
              <w:rPr>
                <w:rFonts w:cs="Arial"/>
              </w:rPr>
              <w:t xml:space="preserve"> MHz</w:t>
            </w:r>
          </w:p>
        </w:tc>
        <w:tc>
          <w:tcPr>
            <w:tcW w:w="1276" w:type="dxa"/>
            <w:tcBorders>
              <w:top w:val="single" w:sz="2" w:space="0" w:color="auto"/>
              <w:left w:val="single" w:sz="2" w:space="0" w:color="auto"/>
              <w:bottom w:val="single" w:sz="2" w:space="0" w:color="auto"/>
              <w:right w:val="single" w:sz="2" w:space="0" w:color="auto"/>
            </w:tcBorders>
          </w:tcPr>
          <w:p w14:paraId="1F46D69B" w14:textId="40A672F2" w:rsidR="008F1E97" w:rsidRDefault="008F1E97" w:rsidP="008F1E97">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7BA3C9AD" w14:textId="4C9492C4" w:rsidR="008F1E97" w:rsidRDefault="008F1E97" w:rsidP="008F1E97">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557CFC17" w14:textId="77777777" w:rsidR="008F1E97" w:rsidRPr="009C4728" w:rsidRDefault="008F1E97" w:rsidP="008F1E97">
            <w:pPr>
              <w:pStyle w:val="TAL"/>
              <w:rPr>
                <w:rFonts w:cs="Arial"/>
              </w:rPr>
            </w:pPr>
          </w:p>
        </w:tc>
      </w:tr>
      <w:tr w:rsidR="00E56D7C" w:rsidRPr="009C4728" w14:paraId="4B0ED359" w14:textId="77777777" w:rsidTr="006C3BAB">
        <w:trPr>
          <w:cantSplit/>
          <w:trHeight w:val="113"/>
          <w:jc w:val="center"/>
        </w:trPr>
        <w:tc>
          <w:tcPr>
            <w:tcW w:w="1698" w:type="dxa"/>
            <w:tcBorders>
              <w:left w:val="single" w:sz="4" w:space="0" w:color="auto"/>
              <w:right w:val="single" w:sz="4" w:space="0" w:color="auto"/>
            </w:tcBorders>
          </w:tcPr>
          <w:p w14:paraId="48DAA187" w14:textId="3C94D3E3" w:rsidR="00E56D7C" w:rsidRDefault="00E56D7C" w:rsidP="00E56D7C">
            <w:pPr>
              <w:pStyle w:val="TAC"/>
              <w:rPr>
                <w:rFonts w:cs="Arial"/>
              </w:rPr>
            </w:pPr>
            <w:r>
              <w:rPr>
                <w:rFonts w:cs="Arial"/>
              </w:rPr>
              <w:t>NR Band n102</w:t>
            </w:r>
          </w:p>
        </w:tc>
        <w:tc>
          <w:tcPr>
            <w:tcW w:w="1418" w:type="dxa"/>
            <w:tcBorders>
              <w:top w:val="single" w:sz="2" w:space="0" w:color="auto"/>
              <w:left w:val="single" w:sz="4" w:space="0" w:color="auto"/>
              <w:bottom w:val="single" w:sz="2" w:space="0" w:color="auto"/>
              <w:right w:val="single" w:sz="2" w:space="0" w:color="auto"/>
            </w:tcBorders>
          </w:tcPr>
          <w:p w14:paraId="06738213" w14:textId="34918B60" w:rsidR="00E56D7C" w:rsidRDefault="00E56D7C" w:rsidP="00E56D7C">
            <w:pPr>
              <w:pStyle w:val="TAC"/>
              <w:rPr>
                <w:rFonts w:cs="Arial"/>
              </w:rPr>
            </w:pPr>
            <w:r>
              <w:rPr>
                <w:rFonts w:cs="Arial"/>
              </w:rPr>
              <w:t>5925</w:t>
            </w:r>
            <w:r w:rsidRPr="009C4728">
              <w:rPr>
                <w:rFonts w:cs="Arial"/>
              </w:rPr>
              <w:t xml:space="preserve"> – </w:t>
            </w:r>
            <w:r>
              <w:rPr>
                <w:rFonts w:cs="Arial"/>
              </w:rPr>
              <w:t>6425</w:t>
            </w:r>
            <w:r w:rsidRPr="009C4728">
              <w:rPr>
                <w:rFonts w:cs="Arial"/>
              </w:rPr>
              <w:t xml:space="preserve"> MHz</w:t>
            </w:r>
          </w:p>
        </w:tc>
        <w:tc>
          <w:tcPr>
            <w:tcW w:w="1276" w:type="dxa"/>
            <w:tcBorders>
              <w:top w:val="single" w:sz="2" w:space="0" w:color="auto"/>
              <w:left w:val="single" w:sz="2" w:space="0" w:color="auto"/>
              <w:bottom w:val="single" w:sz="2" w:space="0" w:color="auto"/>
              <w:right w:val="single" w:sz="2" w:space="0" w:color="auto"/>
            </w:tcBorders>
          </w:tcPr>
          <w:p w14:paraId="1851D810" w14:textId="4E9CA888" w:rsidR="00E56D7C" w:rsidRDefault="00E56D7C" w:rsidP="00E56D7C">
            <w:pPr>
              <w:pStyle w:val="TAC"/>
              <w:rPr>
                <w:rFonts w:cs="Arial"/>
              </w:rPr>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16DAAA64" w14:textId="6AFA4E42" w:rsidR="00E56D7C" w:rsidRDefault="00E56D7C" w:rsidP="00E56D7C">
            <w:pPr>
              <w:pStyle w:val="TAC"/>
              <w:rPr>
                <w:rFonts w:cs="Arial"/>
              </w:rPr>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5DC78A3B" w14:textId="77777777" w:rsidR="00E56D7C" w:rsidRPr="009C4728" w:rsidRDefault="00E56D7C" w:rsidP="00E56D7C">
            <w:pPr>
              <w:pStyle w:val="TAL"/>
              <w:rPr>
                <w:rFonts w:cs="Arial"/>
              </w:rPr>
            </w:pPr>
          </w:p>
        </w:tc>
      </w:tr>
      <w:tr w:rsidR="00E56D7C" w:rsidRPr="009C4728" w14:paraId="54BB8DF4" w14:textId="77777777" w:rsidTr="00E56D7C">
        <w:trPr>
          <w:cantSplit/>
          <w:trHeight w:val="113"/>
          <w:jc w:val="center"/>
        </w:trPr>
        <w:tc>
          <w:tcPr>
            <w:tcW w:w="1698" w:type="dxa"/>
            <w:tcBorders>
              <w:left w:val="single" w:sz="4" w:space="0" w:color="auto"/>
              <w:bottom w:val="nil"/>
              <w:right w:val="single" w:sz="4" w:space="0" w:color="auto"/>
            </w:tcBorders>
          </w:tcPr>
          <w:p w14:paraId="00147EF4" w14:textId="38681A66" w:rsidR="00E56D7C" w:rsidRDefault="00E56D7C" w:rsidP="00E56D7C">
            <w:pPr>
              <w:pStyle w:val="TAC"/>
              <w:rPr>
                <w:rFonts w:cs="Arial"/>
              </w:rPr>
            </w:pPr>
            <w:r>
              <w:rPr>
                <w:rFonts w:cs="Arial"/>
              </w:rPr>
              <w:t xml:space="preserve">E-UTRA Band </w:t>
            </w:r>
            <w:r>
              <w:rPr>
                <w:rFonts w:cs="Arial" w:hint="eastAsia"/>
                <w:lang w:eastAsia="zh-CN"/>
              </w:rPr>
              <w:t>103</w:t>
            </w:r>
          </w:p>
        </w:tc>
        <w:tc>
          <w:tcPr>
            <w:tcW w:w="1418" w:type="dxa"/>
            <w:tcBorders>
              <w:top w:val="single" w:sz="2" w:space="0" w:color="auto"/>
              <w:left w:val="single" w:sz="4" w:space="0" w:color="auto"/>
              <w:bottom w:val="single" w:sz="2" w:space="0" w:color="auto"/>
              <w:right w:val="single" w:sz="2" w:space="0" w:color="auto"/>
            </w:tcBorders>
          </w:tcPr>
          <w:p w14:paraId="2D571788" w14:textId="0854C593" w:rsidR="00E56D7C" w:rsidRDefault="00E56D7C" w:rsidP="00E56D7C">
            <w:pPr>
              <w:pStyle w:val="TAC"/>
              <w:rPr>
                <w:rFonts w:cs="Arial"/>
              </w:rPr>
            </w:pPr>
            <w:r>
              <w:rPr>
                <w:rFonts w:cs="Arial"/>
                <w:lang w:eastAsia="zh-CN"/>
              </w:rPr>
              <w:t>757 –</w:t>
            </w:r>
            <w:r>
              <w:rPr>
                <w:rFonts w:cs="Arial"/>
                <w:lang w:eastAsia="zh-CN"/>
              </w:rPr>
              <w:tab/>
              <w:t>758 MHz</w:t>
            </w:r>
          </w:p>
        </w:tc>
        <w:tc>
          <w:tcPr>
            <w:tcW w:w="1276" w:type="dxa"/>
            <w:tcBorders>
              <w:top w:val="single" w:sz="2" w:space="0" w:color="auto"/>
              <w:left w:val="single" w:sz="2" w:space="0" w:color="auto"/>
              <w:bottom w:val="single" w:sz="2" w:space="0" w:color="auto"/>
              <w:right w:val="single" w:sz="2" w:space="0" w:color="auto"/>
            </w:tcBorders>
          </w:tcPr>
          <w:p w14:paraId="012E7B6D" w14:textId="372C4223" w:rsidR="00E56D7C" w:rsidRDefault="00E56D7C" w:rsidP="00E56D7C">
            <w:pPr>
              <w:pStyle w:val="TAC"/>
              <w:rPr>
                <w:rFonts w:cs="Arial"/>
              </w:rPr>
            </w:pPr>
            <w:r>
              <w:t>-52 dBm</w:t>
            </w:r>
          </w:p>
        </w:tc>
        <w:tc>
          <w:tcPr>
            <w:tcW w:w="1275" w:type="dxa"/>
            <w:tcBorders>
              <w:top w:val="single" w:sz="2" w:space="0" w:color="auto"/>
              <w:left w:val="single" w:sz="2" w:space="0" w:color="auto"/>
              <w:bottom w:val="single" w:sz="2" w:space="0" w:color="auto"/>
              <w:right w:val="single" w:sz="2" w:space="0" w:color="auto"/>
            </w:tcBorders>
          </w:tcPr>
          <w:p w14:paraId="6F41BC7E" w14:textId="37F21939" w:rsidR="00E56D7C" w:rsidRDefault="00E56D7C" w:rsidP="00E56D7C">
            <w:pPr>
              <w:pStyle w:val="TAC"/>
              <w:rPr>
                <w:rFonts w:cs="Arial"/>
              </w:rPr>
            </w:pPr>
            <w:r>
              <w:t>1 MHz</w:t>
            </w:r>
          </w:p>
        </w:tc>
        <w:tc>
          <w:tcPr>
            <w:tcW w:w="4253" w:type="dxa"/>
            <w:tcBorders>
              <w:top w:val="single" w:sz="2" w:space="0" w:color="auto"/>
              <w:left w:val="single" w:sz="2" w:space="0" w:color="auto"/>
              <w:bottom w:val="single" w:sz="2" w:space="0" w:color="auto"/>
              <w:right w:val="single" w:sz="2" w:space="0" w:color="auto"/>
            </w:tcBorders>
          </w:tcPr>
          <w:p w14:paraId="47E91AF2" w14:textId="77777777" w:rsidR="00E56D7C" w:rsidRPr="009C4728" w:rsidRDefault="00E56D7C" w:rsidP="00E56D7C">
            <w:pPr>
              <w:pStyle w:val="TAL"/>
              <w:rPr>
                <w:rFonts w:cs="Arial"/>
              </w:rPr>
            </w:pPr>
          </w:p>
        </w:tc>
      </w:tr>
      <w:tr w:rsidR="00E56D7C" w:rsidRPr="009C4728" w14:paraId="3703B916" w14:textId="77777777" w:rsidTr="00E56D7C">
        <w:trPr>
          <w:cantSplit/>
          <w:trHeight w:val="113"/>
          <w:jc w:val="center"/>
        </w:trPr>
        <w:tc>
          <w:tcPr>
            <w:tcW w:w="1698" w:type="dxa"/>
            <w:tcBorders>
              <w:top w:val="nil"/>
              <w:left w:val="single" w:sz="4" w:space="0" w:color="auto"/>
              <w:bottom w:val="single" w:sz="4" w:space="0" w:color="auto"/>
              <w:right w:val="single" w:sz="4" w:space="0" w:color="auto"/>
            </w:tcBorders>
          </w:tcPr>
          <w:p w14:paraId="45F02799" w14:textId="77777777" w:rsidR="00E56D7C" w:rsidRDefault="00E56D7C" w:rsidP="00E56D7C">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292BF2DF" w14:textId="5DBE77BF" w:rsidR="00E56D7C" w:rsidRDefault="00E56D7C" w:rsidP="00E56D7C">
            <w:pPr>
              <w:pStyle w:val="TAC"/>
              <w:rPr>
                <w:rFonts w:cs="Arial"/>
              </w:rPr>
            </w:pPr>
            <w:r>
              <w:rPr>
                <w:rFonts w:cs="Arial"/>
                <w:lang w:eastAsia="zh-CN"/>
              </w:rPr>
              <w:t>787 –</w:t>
            </w:r>
            <w:r>
              <w:rPr>
                <w:rFonts w:cs="Arial"/>
                <w:lang w:eastAsia="zh-CN"/>
              </w:rPr>
              <w:tab/>
              <w:t>788 MHz</w:t>
            </w:r>
          </w:p>
        </w:tc>
        <w:tc>
          <w:tcPr>
            <w:tcW w:w="1276" w:type="dxa"/>
            <w:tcBorders>
              <w:top w:val="single" w:sz="2" w:space="0" w:color="auto"/>
              <w:left w:val="single" w:sz="2" w:space="0" w:color="auto"/>
              <w:bottom w:val="single" w:sz="2" w:space="0" w:color="auto"/>
              <w:right w:val="single" w:sz="2" w:space="0" w:color="auto"/>
            </w:tcBorders>
          </w:tcPr>
          <w:p w14:paraId="16112A22" w14:textId="6F04C4A2" w:rsidR="00E56D7C" w:rsidRDefault="00E56D7C" w:rsidP="00E56D7C">
            <w:pPr>
              <w:pStyle w:val="TAC"/>
              <w:rPr>
                <w:rFonts w:cs="Arial"/>
              </w:rPr>
            </w:pPr>
            <w:r>
              <w:t>-49 dBm</w:t>
            </w:r>
          </w:p>
        </w:tc>
        <w:tc>
          <w:tcPr>
            <w:tcW w:w="1275" w:type="dxa"/>
            <w:tcBorders>
              <w:top w:val="single" w:sz="2" w:space="0" w:color="auto"/>
              <w:left w:val="single" w:sz="2" w:space="0" w:color="auto"/>
              <w:bottom w:val="single" w:sz="2" w:space="0" w:color="auto"/>
              <w:right w:val="single" w:sz="2" w:space="0" w:color="auto"/>
            </w:tcBorders>
          </w:tcPr>
          <w:p w14:paraId="2B8A1B04" w14:textId="24F86A6C" w:rsidR="00E56D7C" w:rsidRDefault="00E56D7C" w:rsidP="00E56D7C">
            <w:pPr>
              <w:pStyle w:val="TAC"/>
              <w:rPr>
                <w:rFonts w:cs="Arial"/>
              </w:rPr>
            </w:pPr>
            <w:r>
              <w:t>1 MHz</w:t>
            </w:r>
          </w:p>
        </w:tc>
        <w:tc>
          <w:tcPr>
            <w:tcW w:w="4253" w:type="dxa"/>
            <w:tcBorders>
              <w:top w:val="single" w:sz="2" w:space="0" w:color="auto"/>
              <w:left w:val="single" w:sz="2" w:space="0" w:color="auto"/>
              <w:bottom w:val="single" w:sz="2" w:space="0" w:color="auto"/>
              <w:right w:val="single" w:sz="2" w:space="0" w:color="auto"/>
            </w:tcBorders>
          </w:tcPr>
          <w:p w14:paraId="6C3B38EC" w14:textId="77777777" w:rsidR="00E56D7C" w:rsidRPr="009C4728" w:rsidRDefault="00E56D7C" w:rsidP="00E56D7C">
            <w:pPr>
              <w:pStyle w:val="TAL"/>
              <w:rPr>
                <w:rFonts w:cs="Arial"/>
              </w:rPr>
            </w:pPr>
          </w:p>
        </w:tc>
      </w:tr>
      <w:tr w:rsidR="009D674C" w:rsidRPr="009C4728" w14:paraId="3FA10E97" w14:textId="77777777" w:rsidTr="00E56D7C">
        <w:trPr>
          <w:cantSplit/>
          <w:trHeight w:val="113"/>
          <w:jc w:val="center"/>
        </w:trPr>
        <w:tc>
          <w:tcPr>
            <w:tcW w:w="1698" w:type="dxa"/>
            <w:tcBorders>
              <w:top w:val="nil"/>
              <w:left w:val="single" w:sz="4" w:space="0" w:color="auto"/>
              <w:bottom w:val="single" w:sz="4" w:space="0" w:color="auto"/>
              <w:right w:val="single" w:sz="4" w:space="0" w:color="auto"/>
            </w:tcBorders>
          </w:tcPr>
          <w:p w14:paraId="4D1D3A0F" w14:textId="02205F5A" w:rsidR="009D674C" w:rsidRDefault="009D674C" w:rsidP="009D674C">
            <w:pPr>
              <w:pStyle w:val="TAC"/>
              <w:rPr>
                <w:rFonts w:cs="Arial"/>
              </w:rPr>
            </w:pPr>
            <w:r>
              <w:rPr>
                <w:rFonts w:cs="Arial"/>
              </w:rPr>
              <w:t>NR Band n104</w:t>
            </w:r>
          </w:p>
        </w:tc>
        <w:tc>
          <w:tcPr>
            <w:tcW w:w="1418" w:type="dxa"/>
            <w:tcBorders>
              <w:top w:val="single" w:sz="2" w:space="0" w:color="auto"/>
              <w:left w:val="single" w:sz="4" w:space="0" w:color="auto"/>
              <w:bottom w:val="single" w:sz="2" w:space="0" w:color="auto"/>
              <w:right w:val="single" w:sz="2" w:space="0" w:color="auto"/>
            </w:tcBorders>
          </w:tcPr>
          <w:p w14:paraId="75492584" w14:textId="2EF6B32C" w:rsidR="009D674C" w:rsidRDefault="009D674C" w:rsidP="009D674C">
            <w:pPr>
              <w:pStyle w:val="TAC"/>
              <w:rPr>
                <w:rFonts w:cs="Arial"/>
                <w:lang w:eastAsia="zh-CN"/>
              </w:rPr>
            </w:pPr>
            <w:r>
              <w:rPr>
                <w:rFonts w:cs="Arial"/>
              </w:rPr>
              <w:t>6425</w:t>
            </w:r>
            <w:r w:rsidRPr="009C4728">
              <w:rPr>
                <w:rFonts w:cs="Arial"/>
              </w:rPr>
              <w:t xml:space="preserve"> – </w:t>
            </w:r>
            <w:r>
              <w:rPr>
                <w:rFonts w:cs="Arial"/>
              </w:rPr>
              <w:t>7125</w:t>
            </w:r>
            <w:r w:rsidRPr="009C4728">
              <w:rPr>
                <w:rFonts w:cs="Arial"/>
              </w:rPr>
              <w:t xml:space="preserve"> MHz</w:t>
            </w:r>
          </w:p>
        </w:tc>
        <w:tc>
          <w:tcPr>
            <w:tcW w:w="1276" w:type="dxa"/>
            <w:tcBorders>
              <w:top w:val="single" w:sz="2" w:space="0" w:color="auto"/>
              <w:left w:val="single" w:sz="2" w:space="0" w:color="auto"/>
              <w:bottom w:val="single" w:sz="2" w:space="0" w:color="auto"/>
              <w:right w:val="single" w:sz="2" w:space="0" w:color="auto"/>
            </w:tcBorders>
          </w:tcPr>
          <w:p w14:paraId="12313184" w14:textId="494470A9" w:rsidR="009D674C" w:rsidRDefault="009D674C" w:rsidP="009D674C">
            <w:pPr>
              <w:pStyle w:val="TAC"/>
            </w:pPr>
            <w:r w:rsidRPr="009C4728">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04455279" w14:textId="61A2CD6C" w:rsidR="009D674C" w:rsidRDefault="009D674C" w:rsidP="009D674C">
            <w:pPr>
              <w:pStyle w:val="TAC"/>
            </w:pPr>
            <w:r w:rsidRPr="009C4728">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7279A44D" w14:textId="77777777" w:rsidR="009D674C" w:rsidRPr="009C4728" w:rsidRDefault="009D674C" w:rsidP="009D674C">
            <w:pPr>
              <w:pStyle w:val="TAL"/>
              <w:rPr>
                <w:rFonts w:cs="Arial"/>
              </w:rPr>
            </w:pPr>
          </w:p>
        </w:tc>
      </w:tr>
      <w:tr w:rsidR="00114FA7" w:rsidRPr="009C4728" w14:paraId="2C0F33CD" w14:textId="77777777" w:rsidTr="00CB6B6E">
        <w:trPr>
          <w:cantSplit/>
          <w:trHeight w:val="113"/>
          <w:jc w:val="center"/>
        </w:trPr>
        <w:tc>
          <w:tcPr>
            <w:tcW w:w="1698" w:type="dxa"/>
            <w:tcBorders>
              <w:top w:val="nil"/>
              <w:left w:val="single" w:sz="4" w:space="0" w:color="auto"/>
              <w:bottom w:val="nil"/>
              <w:right w:val="single" w:sz="4" w:space="0" w:color="auto"/>
            </w:tcBorders>
          </w:tcPr>
          <w:p w14:paraId="1AB473AF" w14:textId="342EB079" w:rsidR="00114FA7" w:rsidRDefault="00114FA7" w:rsidP="00114FA7">
            <w:pPr>
              <w:pStyle w:val="TAC"/>
              <w:rPr>
                <w:rFonts w:cs="Arial"/>
              </w:rPr>
            </w:pPr>
            <w:r>
              <w:rPr>
                <w:rFonts w:cs="Arial"/>
                <w:lang w:eastAsia="en-GB"/>
              </w:rPr>
              <w:t>NR Band n105</w:t>
            </w:r>
          </w:p>
        </w:tc>
        <w:tc>
          <w:tcPr>
            <w:tcW w:w="1418" w:type="dxa"/>
            <w:tcBorders>
              <w:top w:val="single" w:sz="2" w:space="0" w:color="auto"/>
              <w:left w:val="single" w:sz="4" w:space="0" w:color="auto"/>
              <w:bottom w:val="single" w:sz="2" w:space="0" w:color="auto"/>
              <w:right w:val="single" w:sz="2" w:space="0" w:color="auto"/>
            </w:tcBorders>
          </w:tcPr>
          <w:p w14:paraId="17C6C3CA" w14:textId="7E34D550" w:rsidR="00114FA7" w:rsidRDefault="00114FA7" w:rsidP="00114FA7">
            <w:pPr>
              <w:pStyle w:val="TAC"/>
              <w:rPr>
                <w:rFonts w:cs="Arial"/>
              </w:rPr>
            </w:pPr>
            <w:r>
              <w:rPr>
                <w:rFonts w:cs="Arial"/>
                <w:lang w:eastAsia="en-GB"/>
              </w:rPr>
              <w:t>612 – 652 MHz</w:t>
            </w:r>
          </w:p>
        </w:tc>
        <w:tc>
          <w:tcPr>
            <w:tcW w:w="1276" w:type="dxa"/>
            <w:tcBorders>
              <w:top w:val="single" w:sz="2" w:space="0" w:color="auto"/>
              <w:left w:val="single" w:sz="2" w:space="0" w:color="auto"/>
              <w:bottom w:val="single" w:sz="2" w:space="0" w:color="auto"/>
              <w:right w:val="single" w:sz="2" w:space="0" w:color="auto"/>
            </w:tcBorders>
          </w:tcPr>
          <w:p w14:paraId="3F51CD3D" w14:textId="4BE86994" w:rsidR="00114FA7" w:rsidRPr="009C4728" w:rsidRDefault="00114FA7" w:rsidP="00114FA7">
            <w:pPr>
              <w:pStyle w:val="TAC"/>
              <w:rPr>
                <w:rFonts w:cs="Arial"/>
              </w:rPr>
            </w:pPr>
            <w:r>
              <w:rPr>
                <w:rFonts w:cs="Arial"/>
                <w:lang w:eastAsia="en-GB"/>
              </w:rPr>
              <w:t>-52 dBm</w:t>
            </w:r>
          </w:p>
        </w:tc>
        <w:tc>
          <w:tcPr>
            <w:tcW w:w="1275" w:type="dxa"/>
            <w:tcBorders>
              <w:top w:val="single" w:sz="2" w:space="0" w:color="auto"/>
              <w:left w:val="single" w:sz="2" w:space="0" w:color="auto"/>
              <w:bottom w:val="single" w:sz="2" w:space="0" w:color="auto"/>
              <w:right w:val="single" w:sz="2" w:space="0" w:color="auto"/>
            </w:tcBorders>
          </w:tcPr>
          <w:p w14:paraId="403B611F" w14:textId="2E2734FF" w:rsidR="00114FA7" w:rsidRPr="009C4728" w:rsidRDefault="00114FA7" w:rsidP="00114FA7">
            <w:pPr>
              <w:pStyle w:val="TAC"/>
              <w:rPr>
                <w:rFonts w:cs="Arial"/>
              </w:rPr>
            </w:pPr>
            <w:r>
              <w:rPr>
                <w:rFonts w:cs="Arial"/>
                <w:lang w:eastAsia="en-GB"/>
              </w:rPr>
              <w:t>1 MHz</w:t>
            </w:r>
          </w:p>
        </w:tc>
        <w:tc>
          <w:tcPr>
            <w:tcW w:w="4253" w:type="dxa"/>
            <w:tcBorders>
              <w:top w:val="single" w:sz="2" w:space="0" w:color="auto"/>
              <w:left w:val="single" w:sz="2" w:space="0" w:color="auto"/>
              <w:bottom w:val="single" w:sz="2" w:space="0" w:color="auto"/>
              <w:right w:val="single" w:sz="2" w:space="0" w:color="auto"/>
            </w:tcBorders>
          </w:tcPr>
          <w:p w14:paraId="4109B26F" w14:textId="3128F97F" w:rsidR="00114FA7" w:rsidRPr="009C4728" w:rsidRDefault="00114FA7" w:rsidP="00114FA7">
            <w:pPr>
              <w:pStyle w:val="TAL"/>
              <w:rPr>
                <w:rFonts w:cs="Arial"/>
              </w:rPr>
            </w:pPr>
            <w:r>
              <w:rPr>
                <w:rFonts w:cs="Arial"/>
                <w:lang w:eastAsia="en-GB"/>
              </w:rPr>
              <w:t>This requirement does not apply to BS operating in band 71</w:t>
            </w:r>
          </w:p>
        </w:tc>
      </w:tr>
      <w:tr w:rsidR="00114FA7" w:rsidRPr="009C4728" w14:paraId="4D25E8A9" w14:textId="77777777" w:rsidTr="00E56D7C">
        <w:trPr>
          <w:cantSplit/>
          <w:trHeight w:val="113"/>
          <w:jc w:val="center"/>
        </w:trPr>
        <w:tc>
          <w:tcPr>
            <w:tcW w:w="1698" w:type="dxa"/>
            <w:tcBorders>
              <w:top w:val="nil"/>
              <w:left w:val="single" w:sz="4" w:space="0" w:color="auto"/>
              <w:bottom w:val="single" w:sz="4" w:space="0" w:color="auto"/>
              <w:right w:val="single" w:sz="4" w:space="0" w:color="auto"/>
            </w:tcBorders>
          </w:tcPr>
          <w:p w14:paraId="4BAAD28B" w14:textId="77777777" w:rsidR="00114FA7" w:rsidRDefault="00114FA7" w:rsidP="00114FA7">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735C01D9" w14:textId="0BF85555" w:rsidR="00114FA7" w:rsidRDefault="00114FA7" w:rsidP="00114FA7">
            <w:pPr>
              <w:pStyle w:val="TAC"/>
              <w:rPr>
                <w:rFonts w:cs="Arial"/>
              </w:rPr>
            </w:pPr>
            <w:r>
              <w:rPr>
                <w:rFonts w:cs="Arial"/>
                <w:lang w:eastAsia="en-GB"/>
              </w:rPr>
              <w:t>663 – 703 MHz</w:t>
            </w:r>
          </w:p>
        </w:tc>
        <w:tc>
          <w:tcPr>
            <w:tcW w:w="1276" w:type="dxa"/>
            <w:tcBorders>
              <w:top w:val="single" w:sz="2" w:space="0" w:color="auto"/>
              <w:left w:val="single" w:sz="2" w:space="0" w:color="auto"/>
              <w:bottom w:val="single" w:sz="2" w:space="0" w:color="auto"/>
              <w:right w:val="single" w:sz="2" w:space="0" w:color="auto"/>
            </w:tcBorders>
          </w:tcPr>
          <w:p w14:paraId="2BBFDC7E" w14:textId="50EE4956" w:rsidR="00114FA7" w:rsidRPr="009C4728" w:rsidRDefault="00114FA7" w:rsidP="00114FA7">
            <w:pPr>
              <w:pStyle w:val="TAC"/>
              <w:rPr>
                <w:rFonts w:cs="Arial"/>
              </w:rPr>
            </w:pPr>
            <w:r>
              <w:rPr>
                <w:rFonts w:cs="Arial"/>
                <w:lang w:eastAsia="en-GB"/>
              </w:rPr>
              <w:t>-49 dBm</w:t>
            </w:r>
          </w:p>
        </w:tc>
        <w:tc>
          <w:tcPr>
            <w:tcW w:w="1275" w:type="dxa"/>
            <w:tcBorders>
              <w:top w:val="single" w:sz="2" w:space="0" w:color="auto"/>
              <w:left w:val="single" w:sz="2" w:space="0" w:color="auto"/>
              <w:bottom w:val="single" w:sz="2" w:space="0" w:color="auto"/>
              <w:right w:val="single" w:sz="2" w:space="0" w:color="auto"/>
            </w:tcBorders>
          </w:tcPr>
          <w:p w14:paraId="7A7A8E95" w14:textId="60804F91" w:rsidR="00114FA7" w:rsidRPr="009C4728" w:rsidRDefault="00114FA7" w:rsidP="00114FA7">
            <w:pPr>
              <w:pStyle w:val="TAC"/>
              <w:rPr>
                <w:rFonts w:cs="Arial"/>
              </w:rPr>
            </w:pPr>
            <w:r>
              <w:rPr>
                <w:rFonts w:cs="Arial"/>
                <w:lang w:eastAsia="en-GB"/>
              </w:rPr>
              <w:t>1 MHz</w:t>
            </w:r>
          </w:p>
        </w:tc>
        <w:tc>
          <w:tcPr>
            <w:tcW w:w="4253" w:type="dxa"/>
            <w:tcBorders>
              <w:top w:val="single" w:sz="2" w:space="0" w:color="auto"/>
              <w:left w:val="single" w:sz="2" w:space="0" w:color="auto"/>
              <w:bottom w:val="single" w:sz="2" w:space="0" w:color="auto"/>
              <w:right w:val="single" w:sz="2" w:space="0" w:color="auto"/>
            </w:tcBorders>
          </w:tcPr>
          <w:p w14:paraId="4ABCEEE7" w14:textId="77777777" w:rsidR="00114FA7" w:rsidRPr="009C4728" w:rsidRDefault="00114FA7" w:rsidP="00114FA7">
            <w:pPr>
              <w:pStyle w:val="TAL"/>
              <w:rPr>
                <w:rFonts w:cs="Arial"/>
              </w:rPr>
            </w:pPr>
          </w:p>
        </w:tc>
      </w:tr>
      <w:tr w:rsidR="007B4EF9" w:rsidRPr="009C4728" w14:paraId="66144F78" w14:textId="77777777" w:rsidTr="004451DF">
        <w:trPr>
          <w:cantSplit/>
          <w:trHeight w:val="113"/>
          <w:jc w:val="center"/>
        </w:trPr>
        <w:tc>
          <w:tcPr>
            <w:tcW w:w="1698" w:type="dxa"/>
            <w:tcBorders>
              <w:top w:val="nil"/>
              <w:left w:val="single" w:sz="4" w:space="0" w:color="auto"/>
              <w:bottom w:val="nil"/>
              <w:right w:val="single" w:sz="4" w:space="0" w:color="auto"/>
            </w:tcBorders>
          </w:tcPr>
          <w:p w14:paraId="0A402D1C" w14:textId="59C73EA8" w:rsidR="007B4EF9" w:rsidRDefault="007B4EF9" w:rsidP="007B4EF9">
            <w:pPr>
              <w:pStyle w:val="TAC"/>
              <w:rPr>
                <w:rFonts w:cs="Arial"/>
              </w:rPr>
            </w:pPr>
            <w:r>
              <w:rPr>
                <w:rFonts w:cs="Arial"/>
                <w:lang w:eastAsia="en-GB"/>
              </w:rPr>
              <w:t>E-UTRA Band 106 or NR Band n106</w:t>
            </w:r>
          </w:p>
        </w:tc>
        <w:tc>
          <w:tcPr>
            <w:tcW w:w="1418" w:type="dxa"/>
            <w:tcBorders>
              <w:top w:val="single" w:sz="2" w:space="0" w:color="auto"/>
              <w:left w:val="single" w:sz="4" w:space="0" w:color="auto"/>
              <w:bottom w:val="single" w:sz="2" w:space="0" w:color="auto"/>
              <w:right w:val="single" w:sz="2" w:space="0" w:color="auto"/>
            </w:tcBorders>
          </w:tcPr>
          <w:p w14:paraId="5B0F4338" w14:textId="784E33B1" w:rsidR="007B4EF9" w:rsidRDefault="007B4EF9" w:rsidP="007B4EF9">
            <w:pPr>
              <w:pStyle w:val="TAC"/>
              <w:rPr>
                <w:rFonts w:cs="Arial"/>
                <w:lang w:eastAsia="en-GB"/>
              </w:rPr>
            </w:pPr>
            <w:r>
              <w:rPr>
                <w:rFonts w:cs="Arial"/>
              </w:rPr>
              <w:t>935 - 940 MHz</w:t>
            </w:r>
          </w:p>
        </w:tc>
        <w:tc>
          <w:tcPr>
            <w:tcW w:w="1276" w:type="dxa"/>
            <w:tcBorders>
              <w:top w:val="single" w:sz="2" w:space="0" w:color="auto"/>
              <w:left w:val="single" w:sz="2" w:space="0" w:color="auto"/>
              <w:bottom w:val="single" w:sz="2" w:space="0" w:color="auto"/>
              <w:right w:val="single" w:sz="2" w:space="0" w:color="auto"/>
            </w:tcBorders>
          </w:tcPr>
          <w:p w14:paraId="73929016" w14:textId="55278C6B" w:rsidR="007B4EF9" w:rsidRDefault="007B4EF9" w:rsidP="007B4EF9">
            <w:pPr>
              <w:pStyle w:val="TAC"/>
              <w:rPr>
                <w:rFonts w:cs="Arial"/>
                <w:lang w:eastAsia="en-GB"/>
              </w:rPr>
            </w:pPr>
            <w:r>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58AE868A" w14:textId="6942B68A" w:rsidR="007B4EF9" w:rsidRDefault="007B4EF9" w:rsidP="007B4EF9">
            <w:pPr>
              <w:pStyle w:val="TAC"/>
              <w:rPr>
                <w:rFonts w:cs="Arial"/>
                <w:lang w:eastAsia="en-GB"/>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3A6C415D" w14:textId="3F61CBE3" w:rsidR="007B4EF9" w:rsidRPr="009C4728" w:rsidRDefault="007B4EF9" w:rsidP="007B4EF9">
            <w:pPr>
              <w:pStyle w:val="TAL"/>
              <w:rPr>
                <w:rFonts w:cs="Arial"/>
              </w:rPr>
            </w:pPr>
            <w:r>
              <w:rPr>
                <w:rFonts w:cs="Arial"/>
              </w:rPr>
              <w:t>This requirement does not apply to BS operating in Band 106.</w:t>
            </w:r>
          </w:p>
        </w:tc>
      </w:tr>
      <w:tr w:rsidR="002D00A2" w:rsidRPr="009C4728" w14:paraId="17EE6B60" w14:textId="77777777" w:rsidTr="00E56D7C">
        <w:trPr>
          <w:cantSplit/>
          <w:trHeight w:val="113"/>
          <w:jc w:val="center"/>
        </w:trPr>
        <w:tc>
          <w:tcPr>
            <w:tcW w:w="1698" w:type="dxa"/>
            <w:tcBorders>
              <w:top w:val="nil"/>
              <w:left w:val="single" w:sz="4" w:space="0" w:color="auto"/>
              <w:bottom w:val="single" w:sz="4" w:space="0" w:color="auto"/>
              <w:right w:val="single" w:sz="4" w:space="0" w:color="auto"/>
            </w:tcBorders>
          </w:tcPr>
          <w:p w14:paraId="6655E1A7" w14:textId="77777777" w:rsidR="002D00A2" w:rsidRDefault="002D00A2" w:rsidP="002D00A2">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07BEB4DA" w14:textId="25D791B1" w:rsidR="002D00A2" w:rsidRDefault="002D00A2" w:rsidP="002D00A2">
            <w:pPr>
              <w:pStyle w:val="TAC"/>
              <w:rPr>
                <w:rFonts w:cs="Arial"/>
                <w:lang w:eastAsia="en-GB"/>
              </w:rPr>
            </w:pPr>
            <w:r>
              <w:rPr>
                <w:rFonts w:cs="Arial"/>
              </w:rPr>
              <w:t>896 – 901 MHz</w:t>
            </w:r>
          </w:p>
        </w:tc>
        <w:tc>
          <w:tcPr>
            <w:tcW w:w="1276" w:type="dxa"/>
            <w:tcBorders>
              <w:top w:val="single" w:sz="2" w:space="0" w:color="auto"/>
              <w:left w:val="single" w:sz="2" w:space="0" w:color="auto"/>
              <w:bottom w:val="single" w:sz="2" w:space="0" w:color="auto"/>
              <w:right w:val="single" w:sz="2" w:space="0" w:color="auto"/>
            </w:tcBorders>
          </w:tcPr>
          <w:p w14:paraId="3A2CBDA7" w14:textId="59FCFF0D" w:rsidR="002D00A2" w:rsidRDefault="002D00A2" w:rsidP="002D00A2">
            <w:pPr>
              <w:pStyle w:val="TAC"/>
              <w:rPr>
                <w:rFonts w:cs="Arial"/>
                <w:lang w:eastAsia="en-GB"/>
              </w:rPr>
            </w:pPr>
            <w:r>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61747AD2" w14:textId="59D18810" w:rsidR="002D00A2" w:rsidRDefault="002D00A2" w:rsidP="002D00A2">
            <w:pPr>
              <w:pStyle w:val="TAC"/>
              <w:rPr>
                <w:rFonts w:cs="Arial"/>
                <w:lang w:eastAsia="en-GB"/>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565DAEB2" w14:textId="77777777" w:rsidR="002D00A2" w:rsidRDefault="002D00A2" w:rsidP="002D00A2">
            <w:pPr>
              <w:pStyle w:val="TAL"/>
              <w:rPr>
                <w:rFonts w:cs="Arial"/>
              </w:rPr>
            </w:pPr>
            <w:r>
              <w:rPr>
                <w:rFonts w:cs="Arial"/>
              </w:rPr>
              <w:t>This requirement does not apply to BS operating in Band 106, since it is already covered by the requirement in clause 6.6.1.2.</w:t>
            </w:r>
          </w:p>
          <w:p w14:paraId="4C98AB3F" w14:textId="6303B72E" w:rsidR="002D00A2" w:rsidRPr="009C4728" w:rsidRDefault="002D00A2" w:rsidP="002D00A2">
            <w:pPr>
              <w:pStyle w:val="TAL"/>
              <w:rPr>
                <w:rFonts w:cs="Arial"/>
              </w:rPr>
            </w:pPr>
            <w:r>
              <w:rPr>
                <w:rFonts w:cs="Arial"/>
              </w:rPr>
              <w:t>The requirement does not apply to BS operating in Band 5 or 26.</w:t>
            </w:r>
          </w:p>
        </w:tc>
      </w:tr>
      <w:tr w:rsidR="0046714F" w:rsidRPr="009C4728" w14:paraId="1539F517" w14:textId="77777777" w:rsidTr="0046714F">
        <w:trPr>
          <w:cantSplit/>
          <w:trHeight w:val="113"/>
          <w:jc w:val="center"/>
        </w:trPr>
        <w:tc>
          <w:tcPr>
            <w:tcW w:w="1698" w:type="dxa"/>
            <w:tcBorders>
              <w:top w:val="nil"/>
              <w:left w:val="single" w:sz="4" w:space="0" w:color="auto"/>
              <w:bottom w:val="nil"/>
              <w:right w:val="single" w:sz="4" w:space="0" w:color="auto"/>
            </w:tcBorders>
          </w:tcPr>
          <w:p w14:paraId="75AF7C9D" w14:textId="60A57F86" w:rsidR="0046714F" w:rsidRDefault="0046714F" w:rsidP="0046714F">
            <w:pPr>
              <w:pStyle w:val="TAC"/>
              <w:rPr>
                <w:rFonts w:cs="Arial"/>
              </w:rPr>
            </w:pPr>
            <w:r>
              <w:rPr>
                <w:rFonts w:cs="Arial"/>
              </w:rPr>
              <w:t>NR Band n109</w:t>
            </w:r>
          </w:p>
        </w:tc>
        <w:tc>
          <w:tcPr>
            <w:tcW w:w="1418" w:type="dxa"/>
            <w:tcBorders>
              <w:top w:val="single" w:sz="2" w:space="0" w:color="auto"/>
              <w:left w:val="single" w:sz="4" w:space="0" w:color="auto"/>
              <w:bottom w:val="single" w:sz="2" w:space="0" w:color="auto"/>
              <w:right w:val="single" w:sz="2" w:space="0" w:color="auto"/>
            </w:tcBorders>
          </w:tcPr>
          <w:p w14:paraId="684C927C" w14:textId="54010E13" w:rsidR="0046714F" w:rsidRDefault="0046714F" w:rsidP="0046714F">
            <w:pPr>
              <w:pStyle w:val="TAC"/>
              <w:rPr>
                <w:rFonts w:cs="Arial"/>
              </w:rPr>
            </w:pPr>
            <w:r>
              <w:rPr>
                <w:rFonts w:cs="Arial"/>
              </w:rPr>
              <w:t>1432 – 1517 MHz</w:t>
            </w:r>
          </w:p>
        </w:tc>
        <w:tc>
          <w:tcPr>
            <w:tcW w:w="1276" w:type="dxa"/>
            <w:tcBorders>
              <w:top w:val="single" w:sz="2" w:space="0" w:color="auto"/>
              <w:left w:val="single" w:sz="2" w:space="0" w:color="auto"/>
              <w:bottom w:val="single" w:sz="2" w:space="0" w:color="auto"/>
              <w:right w:val="single" w:sz="2" w:space="0" w:color="auto"/>
            </w:tcBorders>
          </w:tcPr>
          <w:p w14:paraId="5C9C9E33" w14:textId="4785D63A" w:rsidR="0046714F" w:rsidRDefault="0046714F" w:rsidP="0046714F">
            <w:pPr>
              <w:pStyle w:val="TAC"/>
              <w:rPr>
                <w:rFonts w:cs="Arial"/>
              </w:rPr>
            </w:pPr>
            <w:r>
              <w:rPr>
                <w:rFonts w:cs="Arial"/>
              </w:rPr>
              <w:t>-52 dBm</w:t>
            </w:r>
          </w:p>
        </w:tc>
        <w:tc>
          <w:tcPr>
            <w:tcW w:w="1275" w:type="dxa"/>
            <w:tcBorders>
              <w:top w:val="single" w:sz="2" w:space="0" w:color="auto"/>
              <w:left w:val="single" w:sz="2" w:space="0" w:color="auto"/>
              <w:bottom w:val="single" w:sz="2" w:space="0" w:color="auto"/>
              <w:right w:val="single" w:sz="2" w:space="0" w:color="auto"/>
            </w:tcBorders>
          </w:tcPr>
          <w:p w14:paraId="7F6DEDBB" w14:textId="74785B6A" w:rsidR="0046714F" w:rsidRDefault="0046714F" w:rsidP="0046714F">
            <w:pPr>
              <w:pStyle w:val="TAC"/>
              <w:rPr>
                <w:rFonts w:cs="Arial"/>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37460BA8" w14:textId="4857E45F" w:rsidR="0046714F" w:rsidRDefault="0046714F" w:rsidP="0046714F">
            <w:pPr>
              <w:pStyle w:val="TAL"/>
              <w:rPr>
                <w:rFonts w:cs="Arial"/>
              </w:rPr>
            </w:pPr>
            <w:r>
              <w:rPr>
                <w:rFonts w:cs="Arial"/>
              </w:rPr>
              <w:t>This requirement does not apply to E-UTRA BS operating in Band 11, 21, 32, 45, 50, 51, 74, 75, 76.</w:t>
            </w:r>
          </w:p>
        </w:tc>
      </w:tr>
      <w:tr w:rsidR="0046714F" w:rsidRPr="009C4728" w14:paraId="1E8080FF" w14:textId="77777777" w:rsidTr="00E56D7C">
        <w:trPr>
          <w:cantSplit/>
          <w:trHeight w:val="113"/>
          <w:jc w:val="center"/>
        </w:trPr>
        <w:tc>
          <w:tcPr>
            <w:tcW w:w="1698" w:type="dxa"/>
            <w:tcBorders>
              <w:top w:val="nil"/>
              <w:left w:val="single" w:sz="4" w:space="0" w:color="auto"/>
              <w:bottom w:val="single" w:sz="4" w:space="0" w:color="auto"/>
              <w:right w:val="single" w:sz="4" w:space="0" w:color="auto"/>
            </w:tcBorders>
          </w:tcPr>
          <w:p w14:paraId="21C5A31A" w14:textId="77777777" w:rsidR="0046714F" w:rsidRDefault="0046714F" w:rsidP="0046714F">
            <w:pPr>
              <w:pStyle w:val="TAC"/>
              <w:rPr>
                <w:rFonts w:cs="Arial"/>
              </w:rPr>
            </w:pPr>
          </w:p>
        </w:tc>
        <w:tc>
          <w:tcPr>
            <w:tcW w:w="1418" w:type="dxa"/>
            <w:tcBorders>
              <w:top w:val="single" w:sz="2" w:space="0" w:color="auto"/>
              <w:left w:val="single" w:sz="4" w:space="0" w:color="auto"/>
              <w:bottom w:val="single" w:sz="2" w:space="0" w:color="auto"/>
              <w:right w:val="single" w:sz="2" w:space="0" w:color="auto"/>
            </w:tcBorders>
          </w:tcPr>
          <w:p w14:paraId="360EDC6F" w14:textId="6EE0FBE2" w:rsidR="0046714F" w:rsidRDefault="0046714F" w:rsidP="0046714F">
            <w:pPr>
              <w:pStyle w:val="TAC"/>
              <w:rPr>
                <w:rFonts w:cs="Arial"/>
              </w:rPr>
            </w:pPr>
            <w:r w:rsidRPr="005803EE">
              <w:rPr>
                <w:rFonts w:cs="Arial"/>
              </w:rPr>
              <w:t xml:space="preserve">703 </w:t>
            </w:r>
            <w:r>
              <w:rPr>
                <w:rFonts w:cs="Arial"/>
              </w:rPr>
              <w:t xml:space="preserve">– </w:t>
            </w:r>
            <w:r w:rsidRPr="005803EE">
              <w:rPr>
                <w:rFonts w:cs="Arial"/>
              </w:rPr>
              <w:t>7</w:t>
            </w:r>
            <w:r>
              <w:rPr>
                <w:rFonts w:cs="Arial"/>
              </w:rPr>
              <w:t>33</w:t>
            </w:r>
            <w:r w:rsidRPr="005803EE">
              <w:rPr>
                <w:rFonts w:cs="Arial"/>
              </w:rPr>
              <w:t xml:space="preserve"> </w:t>
            </w:r>
            <w:r>
              <w:rPr>
                <w:rFonts w:cs="Arial"/>
              </w:rPr>
              <w:t>MHz</w:t>
            </w:r>
          </w:p>
        </w:tc>
        <w:tc>
          <w:tcPr>
            <w:tcW w:w="1276" w:type="dxa"/>
            <w:tcBorders>
              <w:top w:val="single" w:sz="2" w:space="0" w:color="auto"/>
              <w:left w:val="single" w:sz="2" w:space="0" w:color="auto"/>
              <w:bottom w:val="single" w:sz="2" w:space="0" w:color="auto"/>
              <w:right w:val="single" w:sz="2" w:space="0" w:color="auto"/>
            </w:tcBorders>
          </w:tcPr>
          <w:p w14:paraId="732B6CCE" w14:textId="482BF21B" w:rsidR="0046714F" w:rsidRDefault="0046714F" w:rsidP="0046714F">
            <w:pPr>
              <w:pStyle w:val="TAC"/>
              <w:rPr>
                <w:rFonts w:cs="Arial"/>
              </w:rPr>
            </w:pPr>
            <w:r>
              <w:rPr>
                <w:rFonts w:cs="Arial"/>
              </w:rPr>
              <w:t>-49 dBm</w:t>
            </w:r>
          </w:p>
        </w:tc>
        <w:tc>
          <w:tcPr>
            <w:tcW w:w="1275" w:type="dxa"/>
            <w:tcBorders>
              <w:top w:val="single" w:sz="2" w:space="0" w:color="auto"/>
              <w:left w:val="single" w:sz="2" w:space="0" w:color="auto"/>
              <w:bottom w:val="single" w:sz="2" w:space="0" w:color="auto"/>
              <w:right w:val="single" w:sz="2" w:space="0" w:color="auto"/>
            </w:tcBorders>
          </w:tcPr>
          <w:p w14:paraId="63FA1CE9" w14:textId="58F3C9F4" w:rsidR="0046714F" w:rsidRDefault="0046714F" w:rsidP="0046714F">
            <w:pPr>
              <w:pStyle w:val="TAC"/>
              <w:rPr>
                <w:rFonts w:cs="Arial"/>
              </w:rPr>
            </w:pPr>
            <w:r>
              <w:rPr>
                <w:rFonts w:cs="Arial"/>
              </w:rPr>
              <w:t>1 MHz</w:t>
            </w:r>
          </w:p>
        </w:tc>
        <w:tc>
          <w:tcPr>
            <w:tcW w:w="4253" w:type="dxa"/>
            <w:tcBorders>
              <w:top w:val="single" w:sz="2" w:space="0" w:color="auto"/>
              <w:left w:val="single" w:sz="2" w:space="0" w:color="auto"/>
              <w:bottom w:val="single" w:sz="2" w:space="0" w:color="auto"/>
              <w:right w:val="single" w:sz="2" w:space="0" w:color="auto"/>
            </w:tcBorders>
          </w:tcPr>
          <w:p w14:paraId="0D33FD13" w14:textId="1B976ECF" w:rsidR="0046714F" w:rsidRDefault="0046714F" w:rsidP="0046714F">
            <w:pPr>
              <w:pStyle w:val="TAL"/>
              <w:rPr>
                <w:rFonts w:cs="Arial"/>
              </w:rPr>
            </w:pPr>
            <w:r>
              <w:rPr>
                <w:rFonts w:cs="Arial"/>
              </w:rPr>
              <w:t>This requirement does not apply to E-</w:t>
            </w:r>
            <w:r>
              <w:rPr>
                <w:rFonts w:cs="v5.0.0"/>
              </w:rPr>
              <w:t xml:space="preserve">UTRA </w:t>
            </w:r>
            <w:r>
              <w:rPr>
                <w:rFonts w:cs="Arial"/>
              </w:rPr>
              <w:t>BS operating in band 28,</w:t>
            </w:r>
            <w:r>
              <w:rPr>
                <w:rFonts w:cs="v5.0.0"/>
              </w:rPr>
              <w:t xml:space="preserve"> since it is already covered by the requirement in sub-clause 6.6.1.2.</w:t>
            </w:r>
            <w:r>
              <w:rPr>
                <w:rFonts w:cs="Arial"/>
              </w:rPr>
              <w:t xml:space="preserve"> This requirement does not apply to BS operating in Band 44. </w:t>
            </w:r>
            <w:r>
              <w:rPr>
                <w:rFonts w:cs="v5.0.0"/>
              </w:rPr>
              <w:t>For E-UTRA BS operating in Band 68, it applies for 728MHz to 733MHz</w:t>
            </w:r>
          </w:p>
        </w:tc>
      </w:tr>
      <w:tr w:rsidR="00C53C29" w:rsidRPr="009C4728" w14:paraId="07D8E6F4" w14:textId="77777777" w:rsidTr="00FA5A06">
        <w:trPr>
          <w:cantSplit/>
          <w:trHeight w:val="113"/>
          <w:jc w:val="center"/>
        </w:trPr>
        <w:tc>
          <w:tcPr>
            <w:tcW w:w="9920" w:type="dxa"/>
            <w:gridSpan w:val="5"/>
            <w:tcBorders>
              <w:top w:val="single" w:sz="4" w:space="0" w:color="auto"/>
              <w:left w:val="single" w:sz="4" w:space="0" w:color="auto"/>
              <w:bottom w:val="single" w:sz="4" w:space="0" w:color="auto"/>
              <w:right w:val="single" w:sz="2" w:space="0" w:color="auto"/>
            </w:tcBorders>
            <w:shd w:val="clear" w:color="auto" w:fill="auto"/>
          </w:tcPr>
          <w:p w14:paraId="07D8E6F3" w14:textId="77777777" w:rsidR="00C53C29" w:rsidRPr="009C4728" w:rsidRDefault="00C53C29" w:rsidP="0021138B">
            <w:pPr>
              <w:pStyle w:val="TAN"/>
              <w:rPr>
                <w:rFonts w:cs="Arial"/>
              </w:rPr>
            </w:pPr>
            <w:r w:rsidRPr="009C4728">
              <w:rPr>
                <w:rFonts w:cs="Arial"/>
              </w:rPr>
              <w:t>NOTE 5:</w:t>
            </w:r>
            <w:r w:rsidRPr="009C4728">
              <w:rPr>
                <w:rFonts w:cs="Arial"/>
              </w:rPr>
              <w:tab/>
              <w:t>Void</w:t>
            </w:r>
          </w:p>
        </w:tc>
      </w:tr>
    </w:tbl>
    <w:p w14:paraId="07D8E6F5" w14:textId="77777777" w:rsidR="00C53C29" w:rsidRPr="009C4728" w:rsidRDefault="00C53C29" w:rsidP="00C53C29"/>
    <w:p w14:paraId="07D8E6F6" w14:textId="77777777" w:rsidR="00C53C29" w:rsidRPr="009C4728" w:rsidRDefault="00C53C29" w:rsidP="00C53C29">
      <w:pPr>
        <w:pStyle w:val="NO"/>
      </w:pPr>
      <w:r w:rsidRPr="009C4728">
        <w:t>NOTE 1:</w:t>
      </w:r>
      <w:r w:rsidRPr="009C4728">
        <w:tab/>
        <w:t>As defined in the scope for spurious emissions in this subclause, except for the cases where the noted requirements apply to a BS operating in Band 25, Band 27, Band 28 or Band 29, the co-existence requirements in Table 6.6.1.3.1-1 do not apply for the 10 MHz frequency range immediately outside the downlink</w:t>
      </w:r>
      <w:r w:rsidRPr="009C4728" w:rsidDel="00B62512">
        <w:t xml:space="preserve"> </w:t>
      </w:r>
      <w:r w:rsidRPr="009C4728">
        <w:t>operating band (see Tables 4.5-1 and 4.5-2). Emission limits for this excluded frequency range may be covered by local or regional requirements.</w:t>
      </w:r>
    </w:p>
    <w:p w14:paraId="07D8E6F7" w14:textId="77777777" w:rsidR="00C53C29" w:rsidRPr="009C4728" w:rsidRDefault="00C53C29" w:rsidP="00C53C29">
      <w:pPr>
        <w:pStyle w:val="NO"/>
      </w:pPr>
      <w:r w:rsidRPr="009C4728">
        <w:t>NOTE 2:</w:t>
      </w:r>
      <w:r w:rsidRPr="009C4728">
        <w:tab/>
        <w:t>Table 6.6.1.3.1-1 assumes that two operating bands, where the frequency ranges in Table 4.5-1 or Table 4.5-2 would be overlapping, are not deployed in the same geographical area. For such a case of operation with overlapping frequency arrangements in the same geographical area, special co-existence requirements may apply that are not covered by the 3GPP specifications.</w:t>
      </w:r>
    </w:p>
    <w:p w14:paraId="07D8E6F8" w14:textId="77777777" w:rsidR="00C53C29" w:rsidRPr="009C4728" w:rsidRDefault="00C53C29" w:rsidP="00C53C29">
      <w:pPr>
        <w:pStyle w:val="NO"/>
      </w:pPr>
      <w:r w:rsidRPr="009C4728">
        <w:t>NOTE 3:</w:t>
      </w:r>
      <w:r w:rsidRPr="009C4728">
        <w:tab/>
        <w:t>For the protection of DCS1800, UTRA Band III, E-UTRA Band 3 or NR Band n3 in China, the frequency ranges of the downlink and uplink protection requirements are 1805 – 1850 MHz and 1710 – 1755 MHz respectively.</w:t>
      </w:r>
    </w:p>
    <w:p w14:paraId="07D8E6F9" w14:textId="77777777" w:rsidR="00C53C29" w:rsidRPr="009C4728" w:rsidRDefault="00C53C29" w:rsidP="00C53C29">
      <w:pPr>
        <w:pStyle w:val="NO"/>
      </w:pPr>
      <w:r w:rsidRPr="009C4728">
        <w:t>NOTE 4:</w:t>
      </w:r>
      <w:r w:rsidRPr="009C4728">
        <w:tab/>
        <w:t xml:space="preserve">TDD base stations deployed in the same geographical area, that are synchronized and use the same or adjacent operating bands can transmit without additional co-existence requirements. For unsynchronized base stations </w:t>
      </w:r>
      <w:r w:rsidRPr="009C4728">
        <w:rPr>
          <w:lang w:eastAsia="zh-CN"/>
        </w:rPr>
        <w:t>(except in Band 46)</w:t>
      </w:r>
      <w:r w:rsidRPr="009C4728">
        <w:t xml:space="preserve">, special co-existence requirements may apply that are not covered by the 3GPP specifications. </w:t>
      </w:r>
    </w:p>
    <w:p w14:paraId="07D8E6FA" w14:textId="77777777" w:rsidR="00C53C29" w:rsidRPr="009C4728" w:rsidRDefault="00C53C29" w:rsidP="00C53C29">
      <w:pPr>
        <w:pStyle w:val="NO"/>
      </w:pPr>
      <w:r w:rsidRPr="009C4728">
        <w:t>NOTE 6:</w:t>
      </w:r>
      <w:r w:rsidRPr="009C4728">
        <w:tab/>
        <w:t>For Band 28 BS, specific solutions may be required to fulfil the spurious emissions limits for BS for co-existence with Band 27 UL operating band.</w:t>
      </w:r>
    </w:p>
    <w:p w14:paraId="07D8E6FB" w14:textId="77777777" w:rsidR="00C53C29" w:rsidRPr="009C4728" w:rsidRDefault="00C53C29" w:rsidP="00C53C29">
      <w:pPr>
        <w:pStyle w:val="NO"/>
      </w:pPr>
      <w:r w:rsidRPr="009C4728">
        <w:t>NOTE 7:</w:t>
      </w:r>
      <w:r w:rsidRPr="009C4728">
        <w:tab/>
        <w:t xml:space="preserve">For Band 29 BS, specific solutions may be required to fulfil the spurious emissions limits for BS for co-existence with UTRA Band XII or E-UTRA Band 12 or NR Band n12 UL operating band or E-UTRA Band 17 UL operating band </w:t>
      </w:r>
      <w:bookmarkStart w:id="1895" w:name="_Hlk506220100"/>
      <w:r w:rsidRPr="009C4728">
        <w:t>or E-UTRA Band 85 UL operating band</w:t>
      </w:r>
      <w:bookmarkEnd w:id="1895"/>
      <w:r w:rsidRPr="009C4728">
        <w:t>.</w:t>
      </w:r>
    </w:p>
    <w:p w14:paraId="07D8E6FC" w14:textId="77777777" w:rsidR="00C53C29" w:rsidRPr="009C4728" w:rsidRDefault="00C53C29" w:rsidP="00C53C29">
      <w:pPr>
        <w:rPr>
          <w:rFonts w:cs="v3.8.0"/>
          <w:lang w:eastAsia="zh-CN"/>
        </w:rPr>
      </w:pPr>
      <w:r w:rsidRPr="009C4728">
        <w:t>The following requirement may be applied for the protection of PHS.</w:t>
      </w:r>
      <w:r w:rsidRPr="009C4728">
        <w:rPr>
          <w:rFonts w:cs="v3.8.0"/>
        </w:rPr>
        <w:t xml:space="preserve"> This requirement is also applicable at specified frequencies falling between </w:t>
      </w:r>
      <w:r w:rsidRPr="009C4728">
        <w:t>Δf</w:t>
      </w:r>
      <w:r w:rsidRPr="009C4728">
        <w:rPr>
          <w:vertAlign w:val="subscript"/>
        </w:rPr>
        <w:t>OBUE</w:t>
      </w:r>
      <w:r w:rsidRPr="009C4728">
        <w:rPr>
          <w:rFonts w:cs="v3.8.0"/>
        </w:rPr>
        <w:t xml:space="preserve"> below the </w:t>
      </w:r>
      <w:r w:rsidRPr="009C4728">
        <w:t>lowest BS transmitter frequency of the downlink operating band and Δf</w:t>
      </w:r>
      <w:r w:rsidRPr="009C4728">
        <w:rPr>
          <w:vertAlign w:val="subscript"/>
        </w:rPr>
        <w:t>OBUE</w:t>
      </w:r>
      <w:r w:rsidRPr="009C4728">
        <w:t xml:space="preserve"> above the highest BS transmitter frequency of the downlink operating band.</w:t>
      </w:r>
    </w:p>
    <w:p w14:paraId="07D8E6FD" w14:textId="77777777" w:rsidR="00C53C29" w:rsidRPr="009C4728" w:rsidRDefault="00C53C29" w:rsidP="00C53C29">
      <w:r w:rsidRPr="009C4728">
        <w:t>The power of any spurious emission shall not exceed:</w:t>
      </w:r>
    </w:p>
    <w:p w14:paraId="07D8E6FE" w14:textId="77777777" w:rsidR="00C53C29" w:rsidRPr="009C4728" w:rsidRDefault="00C53C29" w:rsidP="00C53C29">
      <w:pPr>
        <w:pStyle w:val="TH"/>
      </w:pPr>
      <w:r w:rsidRPr="009C4728">
        <w:t>Table 6.6.1.3.1-2: BS Spurious emissions limits for BS for co-existence with</w:t>
      </w:r>
      <w:r w:rsidRPr="009C4728" w:rsidDel="00E2020E">
        <w:t xml:space="preserve"> </w:t>
      </w:r>
      <w:r w:rsidRPr="009C4728">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C53C29" w:rsidRPr="009C4728" w14:paraId="07D8E703" w14:textId="77777777" w:rsidTr="0021138B">
        <w:trPr>
          <w:cantSplit/>
          <w:jc w:val="center"/>
        </w:trPr>
        <w:tc>
          <w:tcPr>
            <w:tcW w:w="2538" w:type="dxa"/>
          </w:tcPr>
          <w:p w14:paraId="07D8E6FF" w14:textId="77777777" w:rsidR="00C53C29" w:rsidRPr="009C4728" w:rsidRDefault="00C53C29" w:rsidP="0021138B">
            <w:pPr>
              <w:pStyle w:val="TAH"/>
              <w:rPr>
                <w:rFonts w:cs="Arial"/>
              </w:rPr>
            </w:pPr>
            <w:r w:rsidRPr="009C4728">
              <w:rPr>
                <w:rFonts w:cs="Arial"/>
              </w:rPr>
              <w:t>Frequency range</w:t>
            </w:r>
          </w:p>
        </w:tc>
        <w:tc>
          <w:tcPr>
            <w:tcW w:w="1276" w:type="dxa"/>
          </w:tcPr>
          <w:p w14:paraId="07D8E700" w14:textId="77777777" w:rsidR="00C53C29" w:rsidRPr="009C4728" w:rsidRDefault="00C53C29" w:rsidP="0021138B">
            <w:pPr>
              <w:pStyle w:val="TAH"/>
              <w:rPr>
                <w:rFonts w:cs="Arial"/>
              </w:rPr>
            </w:pPr>
            <w:r w:rsidRPr="009C4728">
              <w:rPr>
                <w:rFonts w:cs="Arial"/>
              </w:rPr>
              <w:t>Maximum Level</w:t>
            </w:r>
          </w:p>
        </w:tc>
        <w:tc>
          <w:tcPr>
            <w:tcW w:w="1418" w:type="dxa"/>
          </w:tcPr>
          <w:p w14:paraId="07D8E701" w14:textId="77777777" w:rsidR="00C53C29" w:rsidRPr="009C4728" w:rsidRDefault="00C53C29" w:rsidP="0021138B">
            <w:pPr>
              <w:pStyle w:val="TAH"/>
              <w:rPr>
                <w:rFonts w:cs="Arial"/>
              </w:rPr>
            </w:pPr>
            <w:r w:rsidRPr="009C4728">
              <w:rPr>
                <w:rFonts w:cs="Arial"/>
              </w:rPr>
              <w:t>Measurement Bandwidth</w:t>
            </w:r>
          </w:p>
        </w:tc>
        <w:tc>
          <w:tcPr>
            <w:tcW w:w="3617" w:type="dxa"/>
          </w:tcPr>
          <w:p w14:paraId="07D8E702" w14:textId="77777777" w:rsidR="00C53C29" w:rsidRPr="009C4728" w:rsidRDefault="00C53C29" w:rsidP="0021138B">
            <w:pPr>
              <w:pStyle w:val="TAH"/>
              <w:rPr>
                <w:rFonts w:cs="Arial"/>
              </w:rPr>
            </w:pPr>
            <w:r w:rsidRPr="009C4728">
              <w:rPr>
                <w:rFonts w:cs="Arial"/>
              </w:rPr>
              <w:t>Note</w:t>
            </w:r>
          </w:p>
        </w:tc>
      </w:tr>
      <w:tr w:rsidR="00C53C29" w:rsidRPr="009C4728" w14:paraId="07D8E708" w14:textId="77777777" w:rsidTr="0021138B">
        <w:trPr>
          <w:cantSplit/>
          <w:trHeight w:val="163"/>
          <w:jc w:val="center"/>
        </w:trPr>
        <w:tc>
          <w:tcPr>
            <w:tcW w:w="2538" w:type="dxa"/>
            <w:tcBorders>
              <w:top w:val="single" w:sz="4" w:space="0" w:color="auto"/>
              <w:bottom w:val="single" w:sz="4" w:space="0" w:color="auto"/>
            </w:tcBorders>
          </w:tcPr>
          <w:p w14:paraId="07D8E704" w14:textId="77777777" w:rsidR="00C53C29" w:rsidRPr="009C4728" w:rsidRDefault="00C53C29" w:rsidP="0021138B">
            <w:pPr>
              <w:pStyle w:val="TAC"/>
              <w:rPr>
                <w:rFonts w:cs="Arial"/>
              </w:rPr>
            </w:pPr>
            <w:r w:rsidRPr="009C4728">
              <w:rPr>
                <w:rFonts w:cs="Arial"/>
              </w:rPr>
              <w:t xml:space="preserve">1884.5 </w:t>
            </w:r>
            <w:r w:rsidRPr="009C4728">
              <w:rPr>
                <w:rFonts w:cs="Arial"/>
              </w:rPr>
              <w:noBreakHyphen/>
              <w:t xml:space="preserve"> 1915.7 MHz</w:t>
            </w:r>
          </w:p>
        </w:tc>
        <w:tc>
          <w:tcPr>
            <w:tcW w:w="1276" w:type="dxa"/>
            <w:tcBorders>
              <w:top w:val="single" w:sz="4" w:space="0" w:color="auto"/>
              <w:bottom w:val="single" w:sz="4" w:space="0" w:color="auto"/>
            </w:tcBorders>
          </w:tcPr>
          <w:p w14:paraId="07D8E705" w14:textId="77777777" w:rsidR="00C53C29" w:rsidRPr="009C4728" w:rsidRDefault="00C53C29" w:rsidP="0021138B">
            <w:pPr>
              <w:pStyle w:val="TAC"/>
              <w:rPr>
                <w:rFonts w:cs="Arial"/>
              </w:rPr>
            </w:pPr>
            <w:r w:rsidRPr="009C4728">
              <w:rPr>
                <w:rFonts w:cs="Arial"/>
              </w:rPr>
              <w:t>-41 dBm</w:t>
            </w:r>
          </w:p>
        </w:tc>
        <w:tc>
          <w:tcPr>
            <w:tcW w:w="1418" w:type="dxa"/>
            <w:tcBorders>
              <w:top w:val="single" w:sz="4" w:space="0" w:color="auto"/>
              <w:bottom w:val="single" w:sz="4" w:space="0" w:color="auto"/>
            </w:tcBorders>
          </w:tcPr>
          <w:p w14:paraId="07D8E706" w14:textId="77777777" w:rsidR="00C53C29" w:rsidRPr="009C4728" w:rsidRDefault="00C53C29" w:rsidP="0021138B">
            <w:pPr>
              <w:pStyle w:val="TAC"/>
              <w:rPr>
                <w:rFonts w:cs="Arial"/>
              </w:rPr>
            </w:pPr>
            <w:r w:rsidRPr="009C4728">
              <w:rPr>
                <w:rFonts w:cs="Arial"/>
              </w:rPr>
              <w:t>300 kHz</w:t>
            </w:r>
          </w:p>
        </w:tc>
        <w:tc>
          <w:tcPr>
            <w:tcW w:w="3617" w:type="dxa"/>
            <w:tcBorders>
              <w:top w:val="single" w:sz="4" w:space="0" w:color="auto"/>
              <w:bottom w:val="single" w:sz="4" w:space="0" w:color="auto"/>
            </w:tcBorders>
          </w:tcPr>
          <w:p w14:paraId="07D8E707" w14:textId="77777777" w:rsidR="00C53C29" w:rsidRPr="009C4728" w:rsidRDefault="00C53C29" w:rsidP="0021138B">
            <w:pPr>
              <w:pStyle w:val="TAC"/>
              <w:rPr>
                <w:rFonts w:cs="Arial"/>
              </w:rPr>
            </w:pPr>
            <w:r w:rsidRPr="009C4728">
              <w:rPr>
                <w:rFonts w:cs="Arial"/>
              </w:rPr>
              <w:t>Applicable for co-existence with PHS system operating in 1884.5-1915.7 MHz</w:t>
            </w:r>
            <w:r w:rsidRPr="009C4728" w:rsidDel="00A603A7">
              <w:rPr>
                <w:rFonts w:cs="Arial"/>
              </w:rPr>
              <w:t xml:space="preserve"> </w:t>
            </w:r>
          </w:p>
        </w:tc>
      </w:tr>
      <w:tr w:rsidR="00C53C29" w:rsidRPr="009C4728" w14:paraId="07D8E70A" w14:textId="77777777" w:rsidTr="0021138B">
        <w:trPr>
          <w:cantSplit/>
          <w:trHeight w:val="163"/>
          <w:jc w:val="center"/>
        </w:trPr>
        <w:tc>
          <w:tcPr>
            <w:tcW w:w="8849" w:type="dxa"/>
            <w:gridSpan w:val="4"/>
            <w:tcBorders>
              <w:top w:val="single" w:sz="4" w:space="0" w:color="auto"/>
            </w:tcBorders>
          </w:tcPr>
          <w:p w14:paraId="07D8E709" w14:textId="77777777" w:rsidR="00C53C29" w:rsidRPr="009C4728" w:rsidRDefault="00C53C29" w:rsidP="0021138B">
            <w:pPr>
              <w:pStyle w:val="TAN"/>
              <w:rPr>
                <w:rFonts w:cs="Arial"/>
              </w:rPr>
            </w:pPr>
            <w:r w:rsidRPr="009C4728">
              <w:rPr>
                <w:rFonts w:cs="Arial"/>
              </w:rPr>
              <w:t>NOTE:</w:t>
            </w:r>
            <w:r w:rsidRPr="009C4728">
              <w:rPr>
                <w:rFonts w:cs="Arial"/>
              </w:rPr>
              <w:tab/>
              <w:t>The requirement is not applicable in China.</w:t>
            </w:r>
          </w:p>
        </w:tc>
      </w:tr>
    </w:tbl>
    <w:p w14:paraId="07D8E70B" w14:textId="77777777" w:rsidR="00C53C29" w:rsidRPr="009C4728" w:rsidRDefault="00C53C29" w:rsidP="00C53C29"/>
    <w:p w14:paraId="6A8880B2" w14:textId="352EFF9A" w:rsidR="000A7383" w:rsidRDefault="000A7383" w:rsidP="000A7383">
      <w:pPr>
        <w:rPr>
          <w:rFonts w:cs="v3.8.0"/>
        </w:rPr>
      </w:pPr>
      <w:r w:rsidRPr="00A07190">
        <w:rPr>
          <w:rFonts w:cs="v5.0.0"/>
        </w:rPr>
        <w:t>The following requirement may apply to BS operating in Band 41 in certain regions.</w:t>
      </w:r>
      <w:r w:rsidRPr="00A07190">
        <w:rPr>
          <w:rFonts w:cs="v3.8.0"/>
        </w:rPr>
        <w:t xml:space="preserve"> This requirement is also applicable at</w:t>
      </w:r>
      <w:r w:rsidRPr="00A07190">
        <w:t xml:space="preserve"> </w:t>
      </w:r>
      <w:r w:rsidRPr="00A07190">
        <w:rPr>
          <w:rFonts w:cs="v3.8.0"/>
        </w:rPr>
        <w:t xml:space="preserve">the frequency range from </w:t>
      </w:r>
      <w:r w:rsidRPr="00C6449B">
        <w:t>Δf</w:t>
      </w:r>
      <w:r w:rsidRPr="00C6449B">
        <w:rPr>
          <w:vertAlign w:val="subscript"/>
        </w:rPr>
        <w:t>OBUE</w:t>
      </w:r>
      <w:r w:rsidRPr="00A07190">
        <w:rPr>
          <w:rFonts w:cs="v3.8.0"/>
        </w:rPr>
        <w:t xml:space="preserve"> below the lowest frequency of the BS downlink operating band up to </w:t>
      </w:r>
      <w:r w:rsidRPr="00C6449B">
        <w:t>Δf</w:t>
      </w:r>
      <w:r w:rsidRPr="00C6449B">
        <w:rPr>
          <w:vertAlign w:val="subscript"/>
        </w:rPr>
        <w:t>OBUE</w:t>
      </w:r>
      <w:r w:rsidRPr="00A07190">
        <w:rPr>
          <w:rFonts w:cs="v3.8.0"/>
        </w:rPr>
        <w:t xml:space="preserve"> above the highest frequency of the BS downlink operating band.</w:t>
      </w:r>
      <w:r>
        <w:rPr>
          <w:rFonts w:cs="v3.8.0"/>
        </w:rPr>
        <w:t xml:space="preserve"> </w:t>
      </w:r>
    </w:p>
    <w:p w14:paraId="11BE241A" w14:textId="77777777" w:rsidR="000A7383" w:rsidRPr="00D722B7" w:rsidRDefault="000A7383" w:rsidP="000A7383">
      <w:pPr>
        <w:rPr>
          <w:rFonts w:cs="v5.0.0"/>
          <w:lang w:eastAsia="zh-CN"/>
        </w:rPr>
      </w:pPr>
      <w:r w:rsidRPr="00C54509">
        <w:t xml:space="preserve">For Band </w:t>
      </w:r>
      <w:r w:rsidRPr="00C54509">
        <w:rPr>
          <w:rFonts w:hint="eastAsia"/>
          <w:lang w:eastAsia="zh-CN"/>
        </w:rPr>
        <w:t>41</w:t>
      </w:r>
      <w:r w:rsidRPr="00C54509">
        <w:t xml:space="preserve"> </w:t>
      </w:r>
      <w:r>
        <w:t xml:space="preserve">NR </w:t>
      </w:r>
      <w:r w:rsidRPr="00C54509">
        <w:t>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467BC174" w14:textId="77777777" w:rsidR="000A7383" w:rsidRPr="00A07190" w:rsidRDefault="000A7383" w:rsidP="000A7383">
      <w:pPr>
        <w:keepNext/>
        <w:rPr>
          <w:rFonts w:cs="v5.0.0"/>
        </w:rPr>
      </w:pPr>
      <w:r w:rsidRPr="00A07190">
        <w:rPr>
          <w:rFonts w:cs="v5.0.0"/>
        </w:rPr>
        <w:lastRenderedPageBreak/>
        <w:t>The power of any spurious emission shall not exceed:</w:t>
      </w:r>
    </w:p>
    <w:p w14:paraId="14B947F9" w14:textId="77777777" w:rsidR="000A7383" w:rsidRPr="00A07190" w:rsidRDefault="000A7383" w:rsidP="000A7383">
      <w:pPr>
        <w:pStyle w:val="TH"/>
        <w:rPr>
          <w:rFonts w:cs="v5.0.0"/>
        </w:rPr>
      </w:pPr>
      <w:r w:rsidRPr="00A07190">
        <w:rPr>
          <w:rFonts w:cs="v5.0.0"/>
        </w:rPr>
        <w:t xml:space="preserve">Table </w:t>
      </w:r>
      <w:smartTag w:uri="urn:schemas-microsoft-com:office:smarttags" w:element="chsdate">
        <w:smartTagPr>
          <w:attr w:name="IsROCDate" w:val="False"/>
          <w:attr w:name="IsLunarDate" w:val="False"/>
          <w:attr w:name="Day" w:val="30"/>
          <w:attr w:name="Month" w:val="12"/>
          <w:attr w:name="Year" w:val="1899"/>
        </w:smartTagPr>
        <w:r w:rsidRPr="00A07190">
          <w:rPr>
            <w:rFonts w:cs="v5.0.0"/>
          </w:rPr>
          <w:t>6.6.</w:t>
        </w:r>
        <w:r w:rsidRPr="00A07190">
          <w:rPr>
            <w:rFonts w:cs="v5.0.0"/>
            <w:lang w:eastAsia="zh-CN"/>
          </w:rPr>
          <w:t>1</w:t>
        </w:r>
      </w:smartTag>
      <w:r w:rsidRPr="00A07190">
        <w:rPr>
          <w:rFonts w:cs="v5.0.0"/>
        </w:rPr>
        <w:t>.3.1-</w:t>
      </w:r>
      <w:r w:rsidRPr="00A07190">
        <w:rPr>
          <w:rFonts w:cs="v5.0.0"/>
          <w:lang w:eastAsia="zh-CN"/>
        </w:rPr>
        <w:t>3</w:t>
      </w:r>
      <w:r w:rsidRPr="00A07190">
        <w:rPr>
          <w:rFonts w:cs="v5.0.0"/>
        </w:rPr>
        <w:t xml:space="preserve">: Additional </w:t>
      </w:r>
      <w:r w:rsidRPr="00A07190">
        <w:t xml:space="preserve">BS Spurious emissions limits for </w:t>
      </w:r>
      <w:r>
        <w:t xml:space="preserve">BS operating in </w:t>
      </w:r>
      <w:r w:rsidRPr="00A07190">
        <w:t xml:space="preserve">Band </w:t>
      </w:r>
      <w:r w:rsidRPr="00A07190">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0A7383" w:rsidRPr="00A07190" w14:paraId="2D3B357C" w14:textId="77777777" w:rsidTr="00ED5AC9">
        <w:trPr>
          <w:cantSplit/>
          <w:jc w:val="center"/>
        </w:trPr>
        <w:tc>
          <w:tcPr>
            <w:tcW w:w="2376" w:type="dxa"/>
          </w:tcPr>
          <w:p w14:paraId="230AE437" w14:textId="77777777" w:rsidR="000A7383" w:rsidRPr="00A07190" w:rsidRDefault="000A7383" w:rsidP="00ED5AC9">
            <w:pPr>
              <w:pStyle w:val="TAH"/>
              <w:rPr>
                <w:rFonts w:cs="v5.0.0"/>
              </w:rPr>
            </w:pPr>
            <w:r w:rsidRPr="00A07190">
              <w:rPr>
                <w:rFonts w:cs="v5.0.0"/>
              </w:rPr>
              <w:t>Frequency range</w:t>
            </w:r>
          </w:p>
        </w:tc>
        <w:tc>
          <w:tcPr>
            <w:tcW w:w="1276" w:type="dxa"/>
          </w:tcPr>
          <w:p w14:paraId="73E1D3C4" w14:textId="77777777" w:rsidR="000A7383" w:rsidRPr="00A07190" w:rsidRDefault="000A7383" w:rsidP="00ED5AC9">
            <w:pPr>
              <w:pStyle w:val="TAH"/>
              <w:rPr>
                <w:rFonts w:cs="v5.0.0"/>
              </w:rPr>
            </w:pPr>
            <w:r w:rsidRPr="00A07190">
              <w:rPr>
                <w:rFonts w:cs="v5.0.0"/>
              </w:rPr>
              <w:t>Maximum Level</w:t>
            </w:r>
          </w:p>
        </w:tc>
        <w:tc>
          <w:tcPr>
            <w:tcW w:w="1418" w:type="dxa"/>
          </w:tcPr>
          <w:p w14:paraId="3985F27A" w14:textId="77777777" w:rsidR="000A7383" w:rsidRPr="00A07190" w:rsidRDefault="000A7383" w:rsidP="00ED5AC9">
            <w:pPr>
              <w:pStyle w:val="TAH"/>
              <w:rPr>
                <w:rFonts w:cs="v5.0.0"/>
              </w:rPr>
            </w:pPr>
            <w:r w:rsidRPr="00A07190">
              <w:rPr>
                <w:rFonts w:cs="v5.0.0"/>
              </w:rPr>
              <w:t>Measurement Bandwidth</w:t>
            </w:r>
          </w:p>
        </w:tc>
        <w:tc>
          <w:tcPr>
            <w:tcW w:w="1956" w:type="dxa"/>
          </w:tcPr>
          <w:p w14:paraId="62B3F7ED" w14:textId="77777777" w:rsidR="000A7383" w:rsidRPr="00A07190" w:rsidRDefault="000A7383" w:rsidP="00ED5AC9">
            <w:pPr>
              <w:pStyle w:val="TAH"/>
              <w:rPr>
                <w:rFonts w:cs="v5.0.0"/>
              </w:rPr>
            </w:pPr>
            <w:r w:rsidRPr="00A07190">
              <w:rPr>
                <w:rFonts w:cs="v5.0.0"/>
              </w:rPr>
              <w:t>Note</w:t>
            </w:r>
          </w:p>
        </w:tc>
      </w:tr>
      <w:tr w:rsidR="000A7383" w:rsidRPr="00A07190" w14:paraId="46B3DE8C" w14:textId="77777777" w:rsidTr="00ED5AC9">
        <w:trPr>
          <w:cantSplit/>
          <w:jc w:val="center"/>
        </w:trPr>
        <w:tc>
          <w:tcPr>
            <w:tcW w:w="2376" w:type="dxa"/>
          </w:tcPr>
          <w:p w14:paraId="537FAF96" w14:textId="77777777" w:rsidR="000A7383" w:rsidRPr="00A07190" w:rsidRDefault="000A7383" w:rsidP="00ED5AC9">
            <w:pPr>
              <w:pStyle w:val="TAC"/>
              <w:rPr>
                <w:rFonts w:cs="v5.0.0"/>
              </w:rPr>
            </w:pPr>
            <w:r w:rsidRPr="00A07190">
              <w:rPr>
                <w:rFonts w:cs="Arial"/>
                <w:szCs w:val="21"/>
              </w:rPr>
              <w:t>2505MHz – 2535MHz</w:t>
            </w:r>
          </w:p>
        </w:tc>
        <w:tc>
          <w:tcPr>
            <w:tcW w:w="1276" w:type="dxa"/>
          </w:tcPr>
          <w:p w14:paraId="647FE9A7" w14:textId="77777777" w:rsidR="000A7383" w:rsidRPr="00A07190" w:rsidRDefault="000A7383" w:rsidP="00ED5AC9">
            <w:pPr>
              <w:pStyle w:val="TAC"/>
              <w:rPr>
                <w:rFonts w:cs="v5.0.0"/>
              </w:rPr>
            </w:pPr>
            <w:r w:rsidRPr="00A07190">
              <w:rPr>
                <w:rFonts w:cs="Arial"/>
                <w:szCs w:val="21"/>
              </w:rPr>
              <w:t>-42dBm</w:t>
            </w:r>
          </w:p>
        </w:tc>
        <w:tc>
          <w:tcPr>
            <w:tcW w:w="1418" w:type="dxa"/>
          </w:tcPr>
          <w:p w14:paraId="1A33958B" w14:textId="77777777" w:rsidR="000A7383" w:rsidRPr="00A07190" w:rsidRDefault="000A7383" w:rsidP="00ED5AC9">
            <w:pPr>
              <w:pStyle w:val="TAC"/>
              <w:rPr>
                <w:rFonts w:cs="v5.0.0"/>
                <w:lang w:eastAsia="zh-CN"/>
              </w:rPr>
            </w:pPr>
            <w:r w:rsidRPr="00A07190">
              <w:rPr>
                <w:rFonts w:cs="v5.0.0"/>
                <w:lang w:eastAsia="zh-CN"/>
              </w:rPr>
              <w:t>1 MHz</w:t>
            </w:r>
          </w:p>
        </w:tc>
        <w:tc>
          <w:tcPr>
            <w:tcW w:w="1956" w:type="dxa"/>
          </w:tcPr>
          <w:p w14:paraId="47FCC239" w14:textId="77777777" w:rsidR="000A7383" w:rsidRPr="00A07190" w:rsidRDefault="000A7383" w:rsidP="00ED5AC9">
            <w:pPr>
              <w:pStyle w:val="TAC"/>
              <w:rPr>
                <w:rFonts w:cs="v5.0.0"/>
              </w:rPr>
            </w:pPr>
          </w:p>
        </w:tc>
      </w:tr>
      <w:tr w:rsidR="000A7383" w:rsidRPr="00A07190" w14:paraId="3D157AEA" w14:textId="77777777" w:rsidTr="00ED5AC9">
        <w:trPr>
          <w:cantSplit/>
          <w:jc w:val="center"/>
        </w:trPr>
        <w:tc>
          <w:tcPr>
            <w:tcW w:w="7026" w:type="dxa"/>
            <w:gridSpan w:val="4"/>
          </w:tcPr>
          <w:p w14:paraId="3BDA344E" w14:textId="76828858" w:rsidR="000A7383" w:rsidRPr="00A07190" w:rsidRDefault="000A7383" w:rsidP="00ED5AC9">
            <w:pPr>
              <w:pStyle w:val="TAN"/>
              <w:rPr>
                <w:rFonts w:cs="Arial"/>
              </w:rPr>
            </w:pPr>
            <w:r w:rsidRPr="00A07190">
              <w:rPr>
                <w:rFonts w:cs="Arial"/>
              </w:rPr>
              <w:t xml:space="preserve">NOTE: </w:t>
            </w:r>
            <w:r w:rsidRPr="00A07190">
              <w:rPr>
                <w:rFonts w:cs="Arial"/>
              </w:rPr>
              <w:tab/>
              <w:t xml:space="preserve">This requirement applies for carriers allocated within </w:t>
            </w:r>
            <w:r>
              <w:rPr>
                <w:rFonts w:cs="Arial"/>
              </w:rPr>
              <w:t xml:space="preserve">2545-2645 </w:t>
            </w:r>
            <w:r w:rsidRPr="00A07190">
              <w:rPr>
                <w:rFonts w:cs="Arial"/>
              </w:rPr>
              <w:t>MHz.</w:t>
            </w:r>
          </w:p>
        </w:tc>
      </w:tr>
    </w:tbl>
    <w:p w14:paraId="07D8E725" w14:textId="77777777" w:rsidR="00C53C29" w:rsidRPr="009C4728" w:rsidRDefault="00C53C29" w:rsidP="00C53C29"/>
    <w:p w14:paraId="07D8E726" w14:textId="77777777" w:rsidR="00C53C29" w:rsidRPr="009C4728" w:rsidRDefault="00C53C29" w:rsidP="00C53C29">
      <w:pPr>
        <w:rPr>
          <w:rFonts w:cs="v5.0.0"/>
          <w:lang w:eastAsia="zh-CN"/>
        </w:rPr>
      </w:pPr>
      <w:r w:rsidRPr="009C4728">
        <w:rPr>
          <w:rFonts w:cs="v5.0.0"/>
        </w:rPr>
        <w:t>The following requirement may apply to BS operating in Band 30 in certain regions.</w:t>
      </w:r>
      <w:r w:rsidRPr="009C4728">
        <w:t xml:space="preserve"> This requirement is also applicable at the frequency range from 10 MHz below the lowest frequency of the BS downlink operating band up to 10 MHz above the highest frequency of the BS downlink operating band.</w:t>
      </w:r>
    </w:p>
    <w:p w14:paraId="07D8E727" w14:textId="77777777" w:rsidR="00C53C29" w:rsidRPr="009C4728" w:rsidRDefault="00C53C29" w:rsidP="00C53C29">
      <w:r w:rsidRPr="009C4728">
        <w:t>The power of any spurious emission shall not exceed:</w:t>
      </w:r>
    </w:p>
    <w:p w14:paraId="07D8E728" w14:textId="77777777" w:rsidR="00C53C29" w:rsidRPr="009C4728" w:rsidRDefault="00C53C29" w:rsidP="00C53C29">
      <w:pPr>
        <w:pStyle w:val="TH"/>
        <w:rPr>
          <w:rFonts w:cs="v5.0.0"/>
        </w:rPr>
      </w:pPr>
      <w:r w:rsidRPr="009C4728">
        <w:rPr>
          <w:rFonts w:cs="v5.0.0"/>
        </w:rPr>
        <w:t>Table 6.6.</w:t>
      </w:r>
      <w:r w:rsidRPr="009C4728">
        <w:rPr>
          <w:rFonts w:cs="v5.0.0"/>
          <w:lang w:eastAsia="zh-CN"/>
        </w:rPr>
        <w:t>1</w:t>
      </w:r>
      <w:r w:rsidRPr="009C4728">
        <w:rPr>
          <w:rFonts w:cs="v5.0.0"/>
        </w:rPr>
        <w:t>.3.1-</w:t>
      </w:r>
      <w:r w:rsidRPr="009C4728">
        <w:rPr>
          <w:rFonts w:cs="v5.0.0"/>
          <w:lang w:eastAsia="zh-CN"/>
        </w:rPr>
        <w:t>4</w:t>
      </w:r>
      <w:r w:rsidRPr="009C4728">
        <w:rPr>
          <w:rFonts w:cs="v5.0.0"/>
        </w:rPr>
        <w:t xml:space="preserve">: Additional </w:t>
      </w:r>
      <w:r w:rsidRPr="009C4728">
        <w:t xml:space="preserve">BS Spurious emissions limits for Band </w:t>
      </w:r>
      <w:r w:rsidRPr="009C4728">
        <w:rPr>
          <w:lang w:eastAsia="zh-CN"/>
        </w:rPr>
        <w:t>30</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C53C29" w:rsidRPr="009C4728" w14:paraId="07D8E72D" w14:textId="77777777" w:rsidTr="0021138B">
        <w:trPr>
          <w:cantSplit/>
          <w:jc w:val="center"/>
        </w:trPr>
        <w:tc>
          <w:tcPr>
            <w:tcW w:w="2376" w:type="dxa"/>
          </w:tcPr>
          <w:p w14:paraId="07D8E729" w14:textId="77777777" w:rsidR="00C53C29" w:rsidRPr="009C4728" w:rsidRDefault="00C53C29" w:rsidP="0021138B">
            <w:pPr>
              <w:pStyle w:val="TAH"/>
              <w:rPr>
                <w:rFonts w:cs="Arial"/>
              </w:rPr>
            </w:pPr>
            <w:r w:rsidRPr="009C4728">
              <w:rPr>
                <w:rFonts w:cs="Arial"/>
              </w:rPr>
              <w:t>Frequency range</w:t>
            </w:r>
          </w:p>
        </w:tc>
        <w:tc>
          <w:tcPr>
            <w:tcW w:w="1276" w:type="dxa"/>
          </w:tcPr>
          <w:p w14:paraId="07D8E72A" w14:textId="77777777" w:rsidR="00C53C29" w:rsidRPr="009C4728" w:rsidRDefault="00C53C29" w:rsidP="0021138B">
            <w:pPr>
              <w:pStyle w:val="TAH"/>
              <w:rPr>
                <w:rFonts w:cs="Arial"/>
              </w:rPr>
            </w:pPr>
            <w:r w:rsidRPr="009C4728">
              <w:rPr>
                <w:rFonts w:cs="Arial"/>
              </w:rPr>
              <w:t>Maximum Level</w:t>
            </w:r>
          </w:p>
        </w:tc>
        <w:tc>
          <w:tcPr>
            <w:tcW w:w="1418" w:type="dxa"/>
          </w:tcPr>
          <w:p w14:paraId="07D8E72B" w14:textId="77777777" w:rsidR="00C53C29" w:rsidRPr="009C4728" w:rsidRDefault="00C53C29" w:rsidP="0021138B">
            <w:pPr>
              <w:pStyle w:val="TAH"/>
              <w:rPr>
                <w:rFonts w:cs="Arial"/>
              </w:rPr>
            </w:pPr>
            <w:r w:rsidRPr="009C4728">
              <w:rPr>
                <w:rFonts w:cs="Arial"/>
              </w:rPr>
              <w:t>Measurement Bandwidth</w:t>
            </w:r>
          </w:p>
        </w:tc>
        <w:tc>
          <w:tcPr>
            <w:tcW w:w="1956" w:type="dxa"/>
          </w:tcPr>
          <w:p w14:paraId="07D8E72C" w14:textId="77777777" w:rsidR="00C53C29" w:rsidRPr="009C4728" w:rsidRDefault="00C53C29" w:rsidP="0021138B">
            <w:pPr>
              <w:pStyle w:val="TAH"/>
              <w:rPr>
                <w:rFonts w:cs="Arial"/>
              </w:rPr>
            </w:pPr>
            <w:r w:rsidRPr="009C4728">
              <w:rPr>
                <w:rFonts w:cs="Arial"/>
              </w:rPr>
              <w:t>Note</w:t>
            </w:r>
          </w:p>
        </w:tc>
      </w:tr>
      <w:tr w:rsidR="00C53C29" w:rsidRPr="009C4728" w14:paraId="07D8E732" w14:textId="77777777" w:rsidTr="0021138B">
        <w:trPr>
          <w:cantSplit/>
          <w:jc w:val="center"/>
        </w:trPr>
        <w:tc>
          <w:tcPr>
            <w:tcW w:w="2376" w:type="dxa"/>
          </w:tcPr>
          <w:p w14:paraId="07D8E72E" w14:textId="77777777" w:rsidR="00C53C29" w:rsidRPr="009C4728" w:rsidRDefault="00C53C29" w:rsidP="0021138B">
            <w:pPr>
              <w:pStyle w:val="TAC"/>
              <w:rPr>
                <w:rFonts w:cs="v5.0.0"/>
              </w:rPr>
            </w:pPr>
            <w:r w:rsidRPr="009C4728">
              <w:rPr>
                <w:rFonts w:cs="Arial"/>
              </w:rPr>
              <w:t>2200MHz – 2345MHz</w:t>
            </w:r>
          </w:p>
        </w:tc>
        <w:tc>
          <w:tcPr>
            <w:tcW w:w="1276" w:type="dxa"/>
          </w:tcPr>
          <w:p w14:paraId="07D8E72F" w14:textId="77777777" w:rsidR="00C53C29" w:rsidRPr="009C4728" w:rsidRDefault="00C53C29" w:rsidP="0021138B">
            <w:pPr>
              <w:pStyle w:val="TAC"/>
              <w:rPr>
                <w:rFonts w:cs="Arial"/>
              </w:rPr>
            </w:pPr>
            <w:r w:rsidRPr="009C4728">
              <w:rPr>
                <w:rFonts w:cs="Arial"/>
              </w:rPr>
              <w:t>-45dBm</w:t>
            </w:r>
          </w:p>
        </w:tc>
        <w:tc>
          <w:tcPr>
            <w:tcW w:w="1418" w:type="dxa"/>
          </w:tcPr>
          <w:p w14:paraId="07D8E730" w14:textId="77777777" w:rsidR="00C53C29" w:rsidRPr="009C4728" w:rsidRDefault="00C53C29" w:rsidP="0021138B">
            <w:pPr>
              <w:pStyle w:val="TAC"/>
              <w:rPr>
                <w:rFonts w:cs="Arial"/>
              </w:rPr>
            </w:pPr>
            <w:r w:rsidRPr="009C4728">
              <w:rPr>
                <w:rFonts w:cs="Arial"/>
              </w:rPr>
              <w:t>1 MHz</w:t>
            </w:r>
          </w:p>
        </w:tc>
        <w:tc>
          <w:tcPr>
            <w:tcW w:w="1956" w:type="dxa"/>
          </w:tcPr>
          <w:p w14:paraId="07D8E731" w14:textId="77777777" w:rsidR="00C53C29" w:rsidRPr="009C4728" w:rsidRDefault="00C53C29" w:rsidP="0021138B">
            <w:pPr>
              <w:pStyle w:val="TAC"/>
              <w:rPr>
                <w:rFonts w:cs="v5.0.0"/>
              </w:rPr>
            </w:pPr>
          </w:p>
        </w:tc>
      </w:tr>
      <w:tr w:rsidR="00C53C29" w:rsidRPr="009C4728" w14:paraId="07D8E737" w14:textId="77777777" w:rsidTr="0021138B">
        <w:trPr>
          <w:cantSplit/>
          <w:jc w:val="center"/>
        </w:trPr>
        <w:tc>
          <w:tcPr>
            <w:tcW w:w="2376" w:type="dxa"/>
          </w:tcPr>
          <w:p w14:paraId="07D8E733" w14:textId="77777777" w:rsidR="00C53C29" w:rsidRPr="009C4728" w:rsidRDefault="00C53C29" w:rsidP="0021138B">
            <w:pPr>
              <w:pStyle w:val="TAC"/>
              <w:rPr>
                <w:rFonts w:cs="v5.0.0"/>
              </w:rPr>
            </w:pPr>
            <w:r w:rsidRPr="009C4728">
              <w:rPr>
                <w:rFonts w:cs="Arial"/>
              </w:rPr>
              <w:t>2362.5MHz – 2365MHz</w:t>
            </w:r>
          </w:p>
        </w:tc>
        <w:tc>
          <w:tcPr>
            <w:tcW w:w="1276" w:type="dxa"/>
          </w:tcPr>
          <w:p w14:paraId="07D8E734" w14:textId="77777777" w:rsidR="00C53C29" w:rsidRPr="009C4728" w:rsidRDefault="00C53C29" w:rsidP="0021138B">
            <w:pPr>
              <w:pStyle w:val="TAC"/>
              <w:rPr>
                <w:rFonts w:cs="Arial"/>
              </w:rPr>
            </w:pPr>
            <w:r w:rsidRPr="009C4728">
              <w:rPr>
                <w:rFonts w:cs="Arial"/>
              </w:rPr>
              <w:t>-25dBm</w:t>
            </w:r>
          </w:p>
        </w:tc>
        <w:tc>
          <w:tcPr>
            <w:tcW w:w="1418" w:type="dxa"/>
          </w:tcPr>
          <w:p w14:paraId="07D8E735" w14:textId="77777777" w:rsidR="00C53C29" w:rsidRPr="009C4728" w:rsidRDefault="00C53C29" w:rsidP="0021138B">
            <w:pPr>
              <w:pStyle w:val="TAC"/>
              <w:rPr>
                <w:rFonts w:cs="Arial"/>
              </w:rPr>
            </w:pPr>
            <w:r w:rsidRPr="009C4728">
              <w:rPr>
                <w:rFonts w:cs="Arial"/>
              </w:rPr>
              <w:t>1 MHz</w:t>
            </w:r>
          </w:p>
        </w:tc>
        <w:tc>
          <w:tcPr>
            <w:tcW w:w="1956" w:type="dxa"/>
          </w:tcPr>
          <w:p w14:paraId="07D8E736" w14:textId="77777777" w:rsidR="00C53C29" w:rsidRPr="009C4728" w:rsidRDefault="00C53C29" w:rsidP="0021138B">
            <w:pPr>
              <w:pStyle w:val="TAC"/>
              <w:rPr>
                <w:rFonts w:cs="v5.0.0"/>
              </w:rPr>
            </w:pPr>
          </w:p>
        </w:tc>
      </w:tr>
      <w:tr w:rsidR="00C53C29" w:rsidRPr="009C4728" w14:paraId="07D8E73C" w14:textId="77777777" w:rsidTr="0021138B">
        <w:trPr>
          <w:cantSplit/>
          <w:jc w:val="center"/>
        </w:trPr>
        <w:tc>
          <w:tcPr>
            <w:tcW w:w="2376" w:type="dxa"/>
          </w:tcPr>
          <w:p w14:paraId="07D8E738" w14:textId="77777777" w:rsidR="00C53C29" w:rsidRPr="009C4728" w:rsidRDefault="00C53C29" w:rsidP="0021138B">
            <w:pPr>
              <w:pStyle w:val="TAC"/>
              <w:rPr>
                <w:rFonts w:cs="v5.0.0"/>
              </w:rPr>
            </w:pPr>
            <w:r w:rsidRPr="009C4728">
              <w:rPr>
                <w:rFonts w:cs="Arial"/>
              </w:rPr>
              <w:t>2365MHz – 2367.5MHz</w:t>
            </w:r>
          </w:p>
        </w:tc>
        <w:tc>
          <w:tcPr>
            <w:tcW w:w="1276" w:type="dxa"/>
          </w:tcPr>
          <w:p w14:paraId="07D8E739" w14:textId="77777777" w:rsidR="00C53C29" w:rsidRPr="009C4728" w:rsidRDefault="00C53C29" w:rsidP="0021138B">
            <w:pPr>
              <w:pStyle w:val="TAC"/>
              <w:rPr>
                <w:rFonts w:cs="Arial"/>
              </w:rPr>
            </w:pPr>
            <w:r w:rsidRPr="009C4728">
              <w:rPr>
                <w:rFonts w:cs="Arial"/>
              </w:rPr>
              <w:t>-40dBm</w:t>
            </w:r>
          </w:p>
        </w:tc>
        <w:tc>
          <w:tcPr>
            <w:tcW w:w="1418" w:type="dxa"/>
          </w:tcPr>
          <w:p w14:paraId="07D8E73A" w14:textId="77777777" w:rsidR="00C53C29" w:rsidRPr="009C4728" w:rsidRDefault="00C53C29" w:rsidP="0021138B">
            <w:pPr>
              <w:pStyle w:val="TAC"/>
              <w:rPr>
                <w:rFonts w:cs="Arial"/>
              </w:rPr>
            </w:pPr>
            <w:r w:rsidRPr="009C4728">
              <w:rPr>
                <w:rFonts w:cs="Arial"/>
              </w:rPr>
              <w:t>1 MHz</w:t>
            </w:r>
          </w:p>
        </w:tc>
        <w:tc>
          <w:tcPr>
            <w:tcW w:w="1956" w:type="dxa"/>
          </w:tcPr>
          <w:p w14:paraId="07D8E73B" w14:textId="77777777" w:rsidR="00C53C29" w:rsidRPr="009C4728" w:rsidRDefault="00C53C29" w:rsidP="0021138B">
            <w:pPr>
              <w:pStyle w:val="TAC"/>
              <w:rPr>
                <w:rFonts w:cs="v5.0.0"/>
              </w:rPr>
            </w:pPr>
          </w:p>
        </w:tc>
      </w:tr>
      <w:tr w:rsidR="00C53C29" w:rsidRPr="009C4728" w14:paraId="07D8E741" w14:textId="77777777" w:rsidTr="0021138B">
        <w:trPr>
          <w:cantSplit/>
          <w:jc w:val="center"/>
        </w:trPr>
        <w:tc>
          <w:tcPr>
            <w:tcW w:w="2376" w:type="dxa"/>
          </w:tcPr>
          <w:p w14:paraId="07D8E73D" w14:textId="77777777" w:rsidR="00C53C29" w:rsidRPr="009C4728" w:rsidRDefault="00C53C29" w:rsidP="0021138B">
            <w:pPr>
              <w:pStyle w:val="TAC"/>
              <w:rPr>
                <w:rFonts w:cs="v5.0.0"/>
              </w:rPr>
            </w:pPr>
            <w:r w:rsidRPr="009C4728">
              <w:rPr>
                <w:rFonts w:cs="Arial"/>
              </w:rPr>
              <w:t>2367.5MHz – 2370MHz</w:t>
            </w:r>
          </w:p>
        </w:tc>
        <w:tc>
          <w:tcPr>
            <w:tcW w:w="1276" w:type="dxa"/>
          </w:tcPr>
          <w:p w14:paraId="07D8E73E" w14:textId="77777777" w:rsidR="00C53C29" w:rsidRPr="009C4728" w:rsidRDefault="00C53C29" w:rsidP="0021138B">
            <w:pPr>
              <w:pStyle w:val="TAC"/>
              <w:rPr>
                <w:rFonts w:cs="Arial"/>
              </w:rPr>
            </w:pPr>
            <w:r w:rsidRPr="009C4728">
              <w:rPr>
                <w:rFonts w:cs="Arial"/>
              </w:rPr>
              <w:t>-42dBm</w:t>
            </w:r>
          </w:p>
        </w:tc>
        <w:tc>
          <w:tcPr>
            <w:tcW w:w="1418" w:type="dxa"/>
          </w:tcPr>
          <w:p w14:paraId="07D8E73F" w14:textId="77777777" w:rsidR="00C53C29" w:rsidRPr="009C4728" w:rsidRDefault="00C53C29" w:rsidP="0021138B">
            <w:pPr>
              <w:pStyle w:val="TAC"/>
              <w:rPr>
                <w:rFonts w:cs="Arial"/>
              </w:rPr>
            </w:pPr>
            <w:r w:rsidRPr="009C4728">
              <w:rPr>
                <w:rFonts w:cs="Arial"/>
              </w:rPr>
              <w:t>1 MHz</w:t>
            </w:r>
          </w:p>
        </w:tc>
        <w:tc>
          <w:tcPr>
            <w:tcW w:w="1956" w:type="dxa"/>
          </w:tcPr>
          <w:p w14:paraId="07D8E740" w14:textId="77777777" w:rsidR="00C53C29" w:rsidRPr="009C4728" w:rsidRDefault="00C53C29" w:rsidP="0021138B">
            <w:pPr>
              <w:pStyle w:val="TAC"/>
              <w:rPr>
                <w:rFonts w:cs="v5.0.0"/>
              </w:rPr>
            </w:pPr>
          </w:p>
        </w:tc>
      </w:tr>
      <w:tr w:rsidR="00C53C29" w:rsidRPr="009C4728" w14:paraId="07D8E746" w14:textId="77777777" w:rsidTr="0021138B">
        <w:trPr>
          <w:cantSplit/>
          <w:jc w:val="center"/>
        </w:trPr>
        <w:tc>
          <w:tcPr>
            <w:tcW w:w="2376" w:type="dxa"/>
          </w:tcPr>
          <w:p w14:paraId="07D8E742" w14:textId="77777777" w:rsidR="00C53C29" w:rsidRPr="009C4728" w:rsidRDefault="00C53C29" w:rsidP="0021138B">
            <w:pPr>
              <w:pStyle w:val="TAC"/>
              <w:rPr>
                <w:rFonts w:cs="v5.0.0"/>
              </w:rPr>
            </w:pPr>
            <w:r w:rsidRPr="009C4728">
              <w:rPr>
                <w:rFonts w:cs="Arial"/>
              </w:rPr>
              <w:t>2370MHz – 2395MHz</w:t>
            </w:r>
          </w:p>
        </w:tc>
        <w:tc>
          <w:tcPr>
            <w:tcW w:w="1276" w:type="dxa"/>
          </w:tcPr>
          <w:p w14:paraId="07D8E743" w14:textId="77777777" w:rsidR="00C53C29" w:rsidRPr="009C4728" w:rsidRDefault="00C53C29" w:rsidP="0021138B">
            <w:pPr>
              <w:pStyle w:val="TAC"/>
              <w:rPr>
                <w:rFonts w:cs="Arial"/>
              </w:rPr>
            </w:pPr>
            <w:r w:rsidRPr="009C4728">
              <w:rPr>
                <w:rFonts w:cs="Arial"/>
              </w:rPr>
              <w:t>-45dBm</w:t>
            </w:r>
          </w:p>
        </w:tc>
        <w:tc>
          <w:tcPr>
            <w:tcW w:w="1418" w:type="dxa"/>
          </w:tcPr>
          <w:p w14:paraId="07D8E744" w14:textId="77777777" w:rsidR="00C53C29" w:rsidRPr="009C4728" w:rsidRDefault="00C53C29" w:rsidP="0021138B">
            <w:pPr>
              <w:pStyle w:val="TAC"/>
              <w:rPr>
                <w:rFonts w:cs="Arial"/>
              </w:rPr>
            </w:pPr>
            <w:r w:rsidRPr="009C4728">
              <w:rPr>
                <w:rFonts w:cs="Arial"/>
              </w:rPr>
              <w:t>1 MHz</w:t>
            </w:r>
          </w:p>
        </w:tc>
        <w:tc>
          <w:tcPr>
            <w:tcW w:w="1956" w:type="dxa"/>
          </w:tcPr>
          <w:p w14:paraId="07D8E745" w14:textId="77777777" w:rsidR="00C53C29" w:rsidRPr="009C4728" w:rsidRDefault="00C53C29" w:rsidP="0021138B">
            <w:pPr>
              <w:pStyle w:val="TAC"/>
              <w:rPr>
                <w:rFonts w:cs="v5.0.0"/>
              </w:rPr>
            </w:pPr>
          </w:p>
        </w:tc>
      </w:tr>
    </w:tbl>
    <w:p w14:paraId="07D8E747" w14:textId="77777777" w:rsidR="00C53C29" w:rsidRPr="009C4728" w:rsidRDefault="00C53C29" w:rsidP="00C53C29"/>
    <w:p w14:paraId="07D8E748" w14:textId="77777777" w:rsidR="00C53C29" w:rsidRPr="009C4728" w:rsidRDefault="00C53C29" w:rsidP="00C53C29">
      <w:pPr>
        <w:rPr>
          <w:rFonts w:cs="v3.8.0"/>
        </w:rPr>
      </w:pPr>
      <w:r w:rsidRPr="009C4728">
        <w:rPr>
          <w:rFonts w:cs="v3.8.0"/>
        </w:rPr>
        <w:t>The following requirement may apply to BS operating in Band 48 in certain regions. The power of any spurious emission shall not exceed:</w:t>
      </w:r>
    </w:p>
    <w:p w14:paraId="07D8E749" w14:textId="77777777" w:rsidR="00C53C29" w:rsidRPr="009C4728" w:rsidRDefault="00C53C29" w:rsidP="00C53C29">
      <w:pPr>
        <w:pStyle w:val="TH"/>
        <w:rPr>
          <w:rFonts w:cs="v5.0.0"/>
        </w:rPr>
      </w:pPr>
      <w:r w:rsidRPr="009C4728">
        <w:rPr>
          <w:rFonts w:cs="v5.0.0"/>
        </w:rPr>
        <w:t xml:space="preserve">Table 6.6.1.3.1-5: Additional </w:t>
      </w:r>
      <w:r w:rsidRPr="009C4728">
        <w:t xml:space="preserve">BS Spurious emissions limits for Band </w:t>
      </w:r>
      <w:r w:rsidRPr="009C4728">
        <w:rPr>
          <w:lang w:eastAsia="zh-CN"/>
        </w:rPr>
        <w:t>48</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276"/>
        <w:gridCol w:w="1418"/>
        <w:gridCol w:w="1956"/>
      </w:tblGrid>
      <w:tr w:rsidR="00C53C29" w:rsidRPr="009C4728" w14:paraId="07D8E74E" w14:textId="77777777" w:rsidTr="0021138B">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7D8E74A" w14:textId="77777777" w:rsidR="00C53C29" w:rsidRPr="009C4728" w:rsidRDefault="00C53C29" w:rsidP="0021138B">
            <w:pPr>
              <w:pStyle w:val="TAH"/>
              <w:rPr>
                <w:rFonts w:cs="v5.0.0"/>
                <w:lang w:eastAsia="ja-JP"/>
              </w:rPr>
            </w:pPr>
            <w:r w:rsidRPr="009C4728">
              <w:rPr>
                <w:rFonts w:cs="v5.0.0"/>
                <w:lang w:eastAsia="ja-JP"/>
              </w:rPr>
              <w:t>Frequency range</w:t>
            </w:r>
          </w:p>
        </w:tc>
        <w:tc>
          <w:tcPr>
            <w:tcW w:w="1276" w:type="dxa"/>
            <w:tcBorders>
              <w:top w:val="single" w:sz="6" w:space="0" w:color="000000"/>
              <w:left w:val="single" w:sz="6" w:space="0" w:color="000000"/>
              <w:bottom w:val="single" w:sz="6" w:space="0" w:color="000000"/>
              <w:right w:val="single" w:sz="6" w:space="0" w:color="000000"/>
            </w:tcBorders>
            <w:hideMark/>
          </w:tcPr>
          <w:p w14:paraId="07D8E74B" w14:textId="77777777" w:rsidR="00C53C29" w:rsidRPr="009C4728" w:rsidRDefault="00C53C29" w:rsidP="0021138B">
            <w:pPr>
              <w:pStyle w:val="TAH"/>
              <w:rPr>
                <w:rFonts w:cs="v5.0.0"/>
                <w:lang w:eastAsia="ja-JP"/>
              </w:rPr>
            </w:pPr>
            <w:r w:rsidRPr="009C4728">
              <w:rPr>
                <w:rFonts w:cs="v5.0.0"/>
                <w:lang w:eastAsia="ja-JP"/>
              </w:rPr>
              <w:t>Maximum Level</w:t>
            </w:r>
          </w:p>
        </w:tc>
        <w:tc>
          <w:tcPr>
            <w:tcW w:w="1418" w:type="dxa"/>
            <w:tcBorders>
              <w:top w:val="single" w:sz="6" w:space="0" w:color="000000"/>
              <w:left w:val="single" w:sz="6" w:space="0" w:color="000000"/>
              <w:bottom w:val="single" w:sz="6" w:space="0" w:color="000000"/>
              <w:right w:val="single" w:sz="6" w:space="0" w:color="000000"/>
            </w:tcBorders>
            <w:hideMark/>
          </w:tcPr>
          <w:p w14:paraId="07D8E74C" w14:textId="77777777" w:rsidR="00C53C29" w:rsidRPr="009C4728" w:rsidRDefault="00C53C29" w:rsidP="0021138B">
            <w:pPr>
              <w:pStyle w:val="TAH"/>
              <w:rPr>
                <w:rFonts w:cs="v5.0.0"/>
                <w:lang w:eastAsia="ja-JP"/>
              </w:rPr>
            </w:pPr>
            <w:r w:rsidRPr="009C4728">
              <w:rPr>
                <w:rFonts w:cs="v5.0.0"/>
                <w:lang w:eastAsia="ja-JP"/>
              </w:rPr>
              <w:t>Measurement Bandwidth</w:t>
            </w:r>
          </w:p>
        </w:tc>
        <w:tc>
          <w:tcPr>
            <w:tcW w:w="1956" w:type="dxa"/>
            <w:tcBorders>
              <w:top w:val="single" w:sz="6" w:space="0" w:color="000000"/>
              <w:left w:val="single" w:sz="6" w:space="0" w:color="000000"/>
              <w:bottom w:val="single" w:sz="6" w:space="0" w:color="000000"/>
              <w:right w:val="single" w:sz="6" w:space="0" w:color="000000"/>
            </w:tcBorders>
            <w:hideMark/>
          </w:tcPr>
          <w:p w14:paraId="07D8E74D" w14:textId="77777777" w:rsidR="00C53C29" w:rsidRPr="009C4728" w:rsidRDefault="00C53C29" w:rsidP="0021138B">
            <w:pPr>
              <w:pStyle w:val="TAH"/>
              <w:rPr>
                <w:rFonts w:cs="v5.0.0"/>
                <w:lang w:eastAsia="ja-JP"/>
              </w:rPr>
            </w:pPr>
            <w:r w:rsidRPr="009C4728">
              <w:rPr>
                <w:rFonts w:cs="v5.0.0"/>
                <w:lang w:eastAsia="ja-JP"/>
              </w:rPr>
              <w:t>Note</w:t>
            </w:r>
          </w:p>
        </w:tc>
      </w:tr>
      <w:tr w:rsidR="00C53C29" w:rsidRPr="009C4728" w14:paraId="07D8E753" w14:textId="77777777" w:rsidTr="0021138B">
        <w:trPr>
          <w:cantSplit/>
          <w:jc w:val="center"/>
        </w:trPr>
        <w:tc>
          <w:tcPr>
            <w:tcW w:w="2376" w:type="dxa"/>
            <w:tcBorders>
              <w:top w:val="single" w:sz="6" w:space="0" w:color="000000"/>
              <w:left w:val="single" w:sz="6" w:space="0" w:color="000000"/>
              <w:bottom w:val="single" w:sz="6" w:space="0" w:color="000000"/>
              <w:right w:val="single" w:sz="6" w:space="0" w:color="000000"/>
            </w:tcBorders>
          </w:tcPr>
          <w:p w14:paraId="07D8E74F" w14:textId="77777777" w:rsidR="00C53C29" w:rsidRPr="009C4728" w:rsidRDefault="00C53C29" w:rsidP="0021138B">
            <w:pPr>
              <w:pStyle w:val="TAC"/>
              <w:rPr>
                <w:rFonts w:cs="v5.0.0"/>
                <w:lang w:eastAsia="ja-JP"/>
              </w:rPr>
            </w:pPr>
            <w:r w:rsidRPr="009C4728">
              <w:rPr>
                <w:szCs w:val="21"/>
                <w:lang w:eastAsia="ja-JP"/>
              </w:rPr>
              <w:t>3530MHz – 3720MHz</w:t>
            </w:r>
          </w:p>
        </w:tc>
        <w:tc>
          <w:tcPr>
            <w:tcW w:w="1276" w:type="dxa"/>
            <w:tcBorders>
              <w:top w:val="single" w:sz="6" w:space="0" w:color="000000"/>
              <w:left w:val="single" w:sz="6" w:space="0" w:color="000000"/>
              <w:bottom w:val="single" w:sz="6" w:space="0" w:color="000000"/>
              <w:right w:val="single" w:sz="6" w:space="0" w:color="000000"/>
            </w:tcBorders>
          </w:tcPr>
          <w:p w14:paraId="07D8E750" w14:textId="77777777" w:rsidR="00C53C29" w:rsidRPr="009C4728" w:rsidRDefault="00C53C29" w:rsidP="0021138B">
            <w:pPr>
              <w:pStyle w:val="TAC"/>
              <w:rPr>
                <w:rFonts w:cs="v5.0.0"/>
                <w:lang w:eastAsia="ja-JP"/>
              </w:rPr>
            </w:pPr>
            <w:r w:rsidRPr="009C4728">
              <w:rPr>
                <w:szCs w:val="21"/>
                <w:lang w:eastAsia="ja-JP"/>
              </w:rPr>
              <w:t>-25dBm</w:t>
            </w:r>
          </w:p>
        </w:tc>
        <w:tc>
          <w:tcPr>
            <w:tcW w:w="1418" w:type="dxa"/>
            <w:tcBorders>
              <w:top w:val="single" w:sz="6" w:space="0" w:color="000000"/>
              <w:left w:val="single" w:sz="6" w:space="0" w:color="000000"/>
              <w:bottom w:val="single" w:sz="6" w:space="0" w:color="000000"/>
              <w:right w:val="single" w:sz="6" w:space="0" w:color="000000"/>
            </w:tcBorders>
          </w:tcPr>
          <w:p w14:paraId="07D8E751" w14:textId="77777777" w:rsidR="00C53C29" w:rsidRPr="009C4728" w:rsidRDefault="00C53C29" w:rsidP="0021138B">
            <w:pPr>
              <w:pStyle w:val="TAC"/>
              <w:rPr>
                <w:rFonts w:cs="v5.0.0"/>
                <w:lang w:eastAsia="zh-CN"/>
              </w:rPr>
            </w:pPr>
            <w:r w:rsidRPr="009C4728">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tcPr>
          <w:p w14:paraId="07D8E752" w14:textId="77777777" w:rsidR="00C53C29" w:rsidRPr="009C4728" w:rsidRDefault="00C53C29" w:rsidP="0021138B">
            <w:pPr>
              <w:pStyle w:val="TAC"/>
              <w:jc w:val="left"/>
              <w:rPr>
                <w:rFonts w:cs="v5.0.0"/>
                <w:lang w:eastAsia="ja-JP"/>
              </w:rPr>
            </w:pPr>
            <w:r w:rsidRPr="009C4728">
              <w:rPr>
                <w:rFonts w:cs="v5.0.0"/>
                <w:lang w:eastAsia="ja-JP"/>
              </w:rPr>
              <w:t xml:space="preserve">Applicable 10MHz from the assigned channel edge </w:t>
            </w:r>
          </w:p>
        </w:tc>
      </w:tr>
      <w:tr w:rsidR="00C53C29" w:rsidRPr="009C4728" w14:paraId="07D8E759" w14:textId="77777777" w:rsidTr="0021138B">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7D8E754" w14:textId="77777777" w:rsidR="00C53C29" w:rsidRPr="009C4728" w:rsidRDefault="00C53C29" w:rsidP="0021138B">
            <w:pPr>
              <w:pStyle w:val="TAC"/>
              <w:rPr>
                <w:szCs w:val="21"/>
                <w:lang w:eastAsia="ja-JP"/>
              </w:rPr>
            </w:pPr>
            <w:r w:rsidRPr="009C4728">
              <w:rPr>
                <w:szCs w:val="21"/>
                <w:lang w:eastAsia="ja-JP"/>
              </w:rPr>
              <w:t>3100MHz – 3530MHz</w:t>
            </w:r>
          </w:p>
          <w:p w14:paraId="07D8E755" w14:textId="77777777" w:rsidR="00C53C29" w:rsidRPr="009C4728" w:rsidRDefault="00C53C29" w:rsidP="0021138B">
            <w:pPr>
              <w:pStyle w:val="TAC"/>
              <w:rPr>
                <w:szCs w:val="21"/>
                <w:lang w:eastAsia="ja-JP"/>
              </w:rPr>
            </w:pPr>
            <w:r w:rsidRPr="009C4728">
              <w:rPr>
                <w:szCs w:val="21"/>
                <w:lang w:eastAsia="ja-JP"/>
              </w:rPr>
              <w:t>3720MHz – 4200MHz</w:t>
            </w:r>
          </w:p>
        </w:tc>
        <w:tc>
          <w:tcPr>
            <w:tcW w:w="1276" w:type="dxa"/>
            <w:tcBorders>
              <w:top w:val="single" w:sz="6" w:space="0" w:color="000000"/>
              <w:left w:val="single" w:sz="6" w:space="0" w:color="000000"/>
              <w:bottom w:val="single" w:sz="6" w:space="0" w:color="000000"/>
              <w:right w:val="single" w:sz="6" w:space="0" w:color="000000"/>
            </w:tcBorders>
            <w:hideMark/>
          </w:tcPr>
          <w:p w14:paraId="07D8E756" w14:textId="77777777" w:rsidR="00C53C29" w:rsidRPr="009C4728" w:rsidRDefault="00C53C29" w:rsidP="0021138B">
            <w:pPr>
              <w:pStyle w:val="TAC"/>
              <w:rPr>
                <w:szCs w:val="21"/>
                <w:lang w:eastAsia="zh-CN"/>
              </w:rPr>
            </w:pPr>
            <w:r w:rsidRPr="009C4728">
              <w:rPr>
                <w:szCs w:val="21"/>
                <w:lang w:eastAsia="ja-JP"/>
              </w:rPr>
              <w:t>-40dBm</w:t>
            </w:r>
          </w:p>
        </w:tc>
        <w:tc>
          <w:tcPr>
            <w:tcW w:w="1418" w:type="dxa"/>
            <w:tcBorders>
              <w:top w:val="single" w:sz="6" w:space="0" w:color="000000"/>
              <w:left w:val="single" w:sz="6" w:space="0" w:color="000000"/>
              <w:bottom w:val="single" w:sz="6" w:space="0" w:color="000000"/>
              <w:right w:val="single" w:sz="6" w:space="0" w:color="000000"/>
            </w:tcBorders>
            <w:hideMark/>
          </w:tcPr>
          <w:p w14:paraId="07D8E757" w14:textId="77777777" w:rsidR="00C53C29" w:rsidRPr="009C4728" w:rsidRDefault="00C53C29" w:rsidP="0021138B">
            <w:pPr>
              <w:pStyle w:val="TAC"/>
              <w:rPr>
                <w:rFonts w:cs="v5.0.0"/>
                <w:szCs w:val="22"/>
                <w:lang w:eastAsia="ja-JP"/>
              </w:rPr>
            </w:pPr>
            <w:r w:rsidRPr="009C4728">
              <w:rPr>
                <w:rFonts w:cs="v5.0.0"/>
                <w:lang w:eastAsia="zh-CN"/>
              </w:rPr>
              <w:t>1 MHz</w:t>
            </w:r>
          </w:p>
        </w:tc>
        <w:tc>
          <w:tcPr>
            <w:tcW w:w="1956" w:type="dxa"/>
            <w:tcBorders>
              <w:top w:val="single" w:sz="6" w:space="0" w:color="000000"/>
              <w:left w:val="single" w:sz="6" w:space="0" w:color="000000"/>
              <w:bottom w:val="single" w:sz="6" w:space="0" w:color="000000"/>
              <w:right w:val="single" w:sz="6" w:space="0" w:color="000000"/>
            </w:tcBorders>
            <w:hideMark/>
          </w:tcPr>
          <w:p w14:paraId="07D8E758" w14:textId="77777777" w:rsidR="00C53C29" w:rsidRPr="009C4728" w:rsidRDefault="00C53C29" w:rsidP="0021138B">
            <w:pPr>
              <w:rPr>
                <w:rFonts w:cs="v5.0.0"/>
              </w:rPr>
            </w:pPr>
          </w:p>
        </w:tc>
      </w:tr>
    </w:tbl>
    <w:p w14:paraId="07D8E75A" w14:textId="77777777" w:rsidR="00C53C29" w:rsidRPr="009C4728" w:rsidRDefault="00C53C29" w:rsidP="00C53C29"/>
    <w:p w14:paraId="07D8E75B" w14:textId="66475984" w:rsidR="00C53C29" w:rsidRDefault="00C53C29" w:rsidP="00C53C29">
      <w:r w:rsidRPr="009C4728">
        <w:t>In addition to the requirements in subclauses 6.6.1.1, 6.6.1.2 and above in the present subclause, the BS may have to comply with the applicable emission limits established by FCC Title 47 [8], when deployed in regions where those limits are applied, and under the conditions declared by the manufacturer.</w:t>
      </w:r>
    </w:p>
    <w:p w14:paraId="09CADDEE" w14:textId="77777777" w:rsidR="009C4726" w:rsidRDefault="009C4726" w:rsidP="009C4726">
      <w:pPr>
        <w:rPr>
          <w:rFonts w:cs="v5.0.0"/>
        </w:rPr>
      </w:pPr>
      <w:r>
        <w:t xml:space="preserve">The following requirement may also apply to BS operating in Band 54 in certain regions. </w:t>
      </w:r>
      <w:r>
        <w:rPr>
          <w:rFonts w:cs="v5.0.0"/>
        </w:rPr>
        <w:t xml:space="preserve">The </w:t>
      </w:r>
      <w:r>
        <w:t xml:space="preserve">level of emissions </w:t>
      </w:r>
      <w:r>
        <w:rPr>
          <w:rFonts w:cs="v5.0.0"/>
        </w:rPr>
        <w:t>in the 1541 – 1650 MHz band</w:t>
      </w:r>
      <w:r>
        <w:t xml:space="preserve">, measured in measurement bandwidth according to </w:t>
      </w:r>
      <w:r>
        <w:rPr>
          <w:rFonts w:cs="v5.0.0"/>
        </w:rPr>
        <w:t>Table 6.6.1.3.1-6</w:t>
      </w:r>
      <w:r>
        <w:t xml:space="preserve"> shall not exceed the maximum emission levels P</w:t>
      </w:r>
      <w:r>
        <w:rPr>
          <w:vertAlign w:val="subscript"/>
        </w:rPr>
        <w:t xml:space="preserve">EM,B54,a, </w:t>
      </w:r>
      <w:r>
        <w:t>P</w:t>
      </w:r>
      <w:r>
        <w:rPr>
          <w:vertAlign w:val="subscript"/>
        </w:rPr>
        <w:t>EM,B54,b</w:t>
      </w:r>
      <w:r>
        <w:t>, P</w:t>
      </w:r>
      <w:r>
        <w:rPr>
          <w:vertAlign w:val="subscript"/>
        </w:rPr>
        <w:t>EM,B54,c</w:t>
      </w:r>
      <w:r>
        <w:t>, P</w:t>
      </w:r>
      <w:r>
        <w:rPr>
          <w:vertAlign w:val="subscript"/>
        </w:rPr>
        <w:t>EM,B54,d</w:t>
      </w:r>
      <w:r>
        <w:t>, P</w:t>
      </w:r>
      <w:r>
        <w:rPr>
          <w:vertAlign w:val="subscript"/>
        </w:rPr>
        <w:t>EM,B54,e</w:t>
      </w:r>
      <w:r>
        <w:t xml:space="preserve"> and P</w:t>
      </w:r>
      <w:r>
        <w:rPr>
          <w:vertAlign w:val="subscript"/>
        </w:rPr>
        <w:t>EM,B54,f</w:t>
      </w:r>
      <w:r>
        <w:t xml:space="preserve"> declared by the manufacturer.</w:t>
      </w:r>
    </w:p>
    <w:p w14:paraId="46B0A8CF" w14:textId="77777777" w:rsidR="009C4726" w:rsidRDefault="009C4726" w:rsidP="009C4726">
      <w:pPr>
        <w:pStyle w:val="TH"/>
        <w:rPr>
          <w:rFonts w:cs="v5.0.0"/>
        </w:rPr>
      </w:pPr>
      <w:r>
        <w:rPr>
          <w:rFonts w:cs="v5.0.0"/>
        </w:rPr>
        <w:t xml:space="preserve">Table 6.6.1.3.1-6: </w:t>
      </w:r>
      <w:r>
        <w:t>Declared Band 54 emissions levels for protection of the 1541-1650 MHz band</w:t>
      </w:r>
    </w:p>
    <w:tbl>
      <w:tblPr>
        <w:tblW w:w="95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7"/>
        <w:gridCol w:w="1957"/>
        <w:gridCol w:w="1957"/>
      </w:tblGrid>
      <w:tr w:rsidR="009C4726" w14:paraId="38E78C07" w14:textId="77777777" w:rsidTr="00380C22">
        <w:trPr>
          <w:cantSplit/>
          <w:jc w:val="center"/>
        </w:trPr>
        <w:tc>
          <w:tcPr>
            <w:tcW w:w="1743" w:type="dxa"/>
            <w:tcBorders>
              <w:top w:val="single" w:sz="6" w:space="0" w:color="000000"/>
              <w:left w:val="single" w:sz="6" w:space="0" w:color="000000"/>
              <w:bottom w:val="single" w:sz="6" w:space="0" w:color="000000"/>
              <w:right w:val="single" w:sz="6" w:space="0" w:color="000000"/>
            </w:tcBorders>
            <w:hideMark/>
          </w:tcPr>
          <w:p w14:paraId="0248F3A1" w14:textId="77777777" w:rsidR="009C4726" w:rsidRDefault="009C4726" w:rsidP="00380C22">
            <w:pPr>
              <w:pStyle w:val="TAH"/>
              <w:rPr>
                <w:rFonts w:cs="v5.0.0"/>
                <w:lang w:eastAsia="en-GB"/>
              </w:rPr>
            </w:pPr>
            <w:r>
              <w:rPr>
                <w:rFonts w:cs="v5.0.0"/>
                <w:lang w:eastAsia="en-GB"/>
              </w:rPr>
              <w:t>Operating Band</w:t>
            </w:r>
          </w:p>
        </w:tc>
        <w:tc>
          <w:tcPr>
            <w:tcW w:w="1956" w:type="dxa"/>
            <w:tcBorders>
              <w:top w:val="single" w:sz="6" w:space="0" w:color="000000"/>
              <w:left w:val="single" w:sz="6" w:space="0" w:color="000000"/>
              <w:bottom w:val="single" w:sz="6" w:space="0" w:color="000000"/>
              <w:right w:val="single" w:sz="6" w:space="0" w:color="000000"/>
            </w:tcBorders>
            <w:hideMark/>
          </w:tcPr>
          <w:p w14:paraId="43B72694" w14:textId="77777777" w:rsidR="009C4726" w:rsidRDefault="009C4726" w:rsidP="00380C22">
            <w:pPr>
              <w:pStyle w:val="TAH"/>
              <w:rPr>
                <w:rFonts w:cs="v5.0.0"/>
                <w:lang w:eastAsia="en-GB"/>
              </w:rPr>
            </w:pPr>
            <w:r>
              <w:rPr>
                <w:rFonts w:cs="v5.0.0"/>
                <w:lang w:eastAsia="en-GB"/>
              </w:rPr>
              <w:t>Frequency range</w:t>
            </w:r>
          </w:p>
        </w:tc>
        <w:tc>
          <w:tcPr>
            <w:tcW w:w="1957" w:type="dxa"/>
            <w:tcBorders>
              <w:top w:val="single" w:sz="6" w:space="0" w:color="000000"/>
              <w:left w:val="single" w:sz="6" w:space="0" w:color="000000"/>
              <w:bottom w:val="single" w:sz="6" w:space="0" w:color="000000"/>
              <w:right w:val="single" w:sz="6" w:space="0" w:color="000000"/>
            </w:tcBorders>
            <w:hideMark/>
          </w:tcPr>
          <w:p w14:paraId="644FD35B" w14:textId="77777777" w:rsidR="009C4726" w:rsidRDefault="009C4726" w:rsidP="00380C22">
            <w:pPr>
              <w:pStyle w:val="TAH"/>
              <w:rPr>
                <w:rFonts w:cs="v5.0.0"/>
                <w:lang w:eastAsia="en-GB"/>
              </w:rPr>
            </w:pPr>
            <w:r>
              <w:rPr>
                <w:rFonts w:cs="Arial"/>
                <w:lang w:eastAsia="en-GB"/>
              </w:rPr>
              <w:t>Declared emission level (</w:t>
            </w:r>
            <w:r>
              <w:rPr>
                <w:rFonts w:cs="v5.0.0"/>
                <w:lang w:eastAsia="en-GB"/>
              </w:rPr>
              <w:t xml:space="preserve">dBW) </w:t>
            </w:r>
          </w:p>
          <w:p w14:paraId="656C47DC" w14:textId="77777777" w:rsidR="009C4726" w:rsidRDefault="009C4726" w:rsidP="00380C22">
            <w:pPr>
              <w:pStyle w:val="TAC"/>
              <w:rPr>
                <w:rFonts w:cs="v5.0.0"/>
                <w:lang w:eastAsia="en-GB"/>
              </w:rPr>
            </w:pPr>
            <w:r>
              <w:rPr>
                <w:rFonts w:cs="v5.0.0"/>
                <w:lang w:eastAsia="en-GB"/>
              </w:rPr>
              <w:t>(Measurement bandwidth = 1 MHz)</w:t>
            </w:r>
          </w:p>
        </w:tc>
        <w:tc>
          <w:tcPr>
            <w:tcW w:w="1957" w:type="dxa"/>
            <w:tcBorders>
              <w:top w:val="single" w:sz="6" w:space="0" w:color="000000"/>
              <w:left w:val="single" w:sz="6" w:space="0" w:color="000000"/>
              <w:bottom w:val="single" w:sz="6" w:space="0" w:color="000000"/>
              <w:right w:val="single" w:sz="6" w:space="0" w:color="000000"/>
            </w:tcBorders>
            <w:hideMark/>
          </w:tcPr>
          <w:p w14:paraId="060DC227" w14:textId="77777777" w:rsidR="009C4726" w:rsidRDefault="009C4726" w:rsidP="00380C22">
            <w:pPr>
              <w:pStyle w:val="TAH"/>
              <w:rPr>
                <w:rFonts w:cs="v5.0.0"/>
                <w:lang w:eastAsia="en-GB"/>
              </w:rPr>
            </w:pPr>
            <w:r>
              <w:rPr>
                <w:rFonts w:cs="Arial"/>
                <w:lang w:eastAsia="en-GB"/>
              </w:rPr>
              <w:t>Declared emission level (</w:t>
            </w:r>
            <w:r>
              <w:rPr>
                <w:rFonts w:cs="v5.0.0"/>
                <w:lang w:eastAsia="en-GB"/>
              </w:rPr>
              <w:t>dBW) of discrete emissions of less than 700 Hz bandwidth</w:t>
            </w:r>
          </w:p>
          <w:p w14:paraId="58DE15FA" w14:textId="77777777" w:rsidR="009C4726" w:rsidRDefault="009C4726" w:rsidP="00380C22">
            <w:pPr>
              <w:pStyle w:val="TAC"/>
              <w:rPr>
                <w:rFonts w:cs="v5.0.0"/>
                <w:lang w:eastAsia="en-GB"/>
              </w:rPr>
            </w:pPr>
            <w:r>
              <w:rPr>
                <w:rFonts w:cs="v5.0.0"/>
                <w:lang w:eastAsia="en-GB"/>
              </w:rPr>
              <w:t>(Measurement bandwidth = 1 kHz)</w:t>
            </w:r>
          </w:p>
        </w:tc>
        <w:tc>
          <w:tcPr>
            <w:tcW w:w="1957" w:type="dxa"/>
            <w:tcBorders>
              <w:top w:val="single" w:sz="6" w:space="0" w:color="000000"/>
              <w:left w:val="single" w:sz="6" w:space="0" w:color="000000"/>
              <w:bottom w:val="single" w:sz="6" w:space="0" w:color="000000"/>
              <w:right w:val="single" w:sz="6" w:space="0" w:color="000000"/>
            </w:tcBorders>
            <w:hideMark/>
          </w:tcPr>
          <w:p w14:paraId="5AFE006B" w14:textId="77777777" w:rsidR="009C4726" w:rsidRDefault="009C4726" w:rsidP="00380C22">
            <w:pPr>
              <w:pStyle w:val="TAH"/>
              <w:rPr>
                <w:lang w:eastAsia="en-GB"/>
              </w:rPr>
            </w:pPr>
            <w:r>
              <w:rPr>
                <w:lang w:eastAsia="en-GB"/>
              </w:rPr>
              <w:t>Declared emission level (dBW) of discrete emissions of less than 2 kHz bandwidth</w:t>
            </w:r>
          </w:p>
          <w:p w14:paraId="5D62F896" w14:textId="77777777" w:rsidR="009C4726" w:rsidRDefault="009C4726" w:rsidP="00380C22">
            <w:pPr>
              <w:pStyle w:val="TAH"/>
              <w:rPr>
                <w:rFonts w:cs="Arial"/>
                <w:lang w:eastAsia="en-GB"/>
              </w:rPr>
            </w:pPr>
            <w:r>
              <w:rPr>
                <w:lang w:eastAsia="en-GB"/>
              </w:rPr>
              <w:t>(Measurement bandwidth = 1 kHz)</w:t>
            </w:r>
          </w:p>
        </w:tc>
      </w:tr>
      <w:tr w:rsidR="009C4726" w14:paraId="25E9EDA0" w14:textId="77777777" w:rsidTr="00380C22">
        <w:trPr>
          <w:cantSplit/>
          <w:jc w:val="center"/>
        </w:trPr>
        <w:tc>
          <w:tcPr>
            <w:tcW w:w="1743" w:type="dxa"/>
            <w:vMerge w:val="restart"/>
            <w:tcBorders>
              <w:top w:val="single" w:sz="6" w:space="0" w:color="000000"/>
              <w:left w:val="single" w:sz="6" w:space="0" w:color="000000"/>
              <w:bottom w:val="single" w:sz="6" w:space="0" w:color="000000"/>
              <w:right w:val="single" w:sz="6" w:space="0" w:color="000000"/>
            </w:tcBorders>
            <w:hideMark/>
          </w:tcPr>
          <w:p w14:paraId="25F3B3D9" w14:textId="77777777" w:rsidR="009C4726" w:rsidRDefault="009C4726" w:rsidP="00380C22">
            <w:pPr>
              <w:pStyle w:val="TAC"/>
              <w:rPr>
                <w:rFonts w:cs="v5.0.0"/>
                <w:lang w:eastAsia="en-GB"/>
              </w:rPr>
            </w:pPr>
            <w:r>
              <w:rPr>
                <w:rFonts w:cs="v5.0.0"/>
                <w:lang w:eastAsia="en-GB"/>
              </w:rPr>
              <w:t>54</w:t>
            </w:r>
          </w:p>
        </w:tc>
        <w:tc>
          <w:tcPr>
            <w:tcW w:w="1956" w:type="dxa"/>
            <w:tcBorders>
              <w:top w:val="single" w:sz="6" w:space="0" w:color="000000"/>
              <w:left w:val="single" w:sz="6" w:space="0" w:color="000000"/>
              <w:bottom w:val="single" w:sz="6" w:space="0" w:color="000000"/>
              <w:right w:val="single" w:sz="6" w:space="0" w:color="000000"/>
            </w:tcBorders>
            <w:hideMark/>
          </w:tcPr>
          <w:p w14:paraId="1147545E" w14:textId="77777777" w:rsidR="009C4726" w:rsidRDefault="009C4726" w:rsidP="00380C22">
            <w:pPr>
              <w:pStyle w:val="TAC"/>
              <w:rPr>
                <w:rFonts w:cs="v5.0.0"/>
                <w:lang w:eastAsia="en-GB"/>
              </w:rPr>
            </w:pPr>
            <w:r>
              <w:rPr>
                <w:lang w:eastAsia="en-GB"/>
              </w:rPr>
              <w:t>1541 - 1559 MHz</w:t>
            </w:r>
            <w:r>
              <w:rPr>
                <w:rFonts w:cs="v5.0.0"/>
                <w:lang w:eastAsia="en-GB"/>
              </w:rPr>
              <w:t xml:space="preserve"> </w:t>
            </w:r>
          </w:p>
        </w:tc>
        <w:tc>
          <w:tcPr>
            <w:tcW w:w="1957" w:type="dxa"/>
            <w:tcBorders>
              <w:top w:val="single" w:sz="6" w:space="0" w:color="000000"/>
              <w:left w:val="single" w:sz="6" w:space="0" w:color="000000"/>
              <w:bottom w:val="single" w:sz="6" w:space="0" w:color="000000"/>
              <w:right w:val="single" w:sz="6" w:space="0" w:color="000000"/>
            </w:tcBorders>
            <w:hideMark/>
          </w:tcPr>
          <w:p w14:paraId="787C4707" w14:textId="77777777" w:rsidR="009C4726" w:rsidRDefault="009C4726" w:rsidP="00380C22">
            <w:pPr>
              <w:pStyle w:val="TAC"/>
              <w:rPr>
                <w:rFonts w:cs="v5.0.0"/>
                <w:lang w:eastAsia="en-GB"/>
              </w:rPr>
            </w:pPr>
            <w:r>
              <w:rPr>
                <w:lang w:eastAsia="en-GB"/>
              </w:rPr>
              <w:t>P</w:t>
            </w:r>
            <w:r>
              <w:rPr>
                <w:vertAlign w:val="subscript"/>
                <w:lang w:eastAsia="en-GB"/>
              </w:rPr>
              <w:t>EM,B54,a</w:t>
            </w:r>
          </w:p>
        </w:tc>
        <w:tc>
          <w:tcPr>
            <w:tcW w:w="1957" w:type="dxa"/>
            <w:tcBorders>
              <w:top w:val="single" w:sz="6" w:space="0" w:color="000000"/>
              <w:left w:val="single" w:sz="6" w:space="0" w:color="000000"/>
              <w:bottom w:val="single" w:sz="6" w:space="0" w:color="000000"/>
              <w:right w:val="single" w:sz="6" w:space="0" w:color="000000"/>
            </w:tcBorders>
          </w:tcPr>
          <w:p w14:paraId="52BDD02D" w14:textId="77777777" w:rsidR="009C4726" w:rsidRDefault="009C4726" w:rsidP="00380C22">
            <w:pPr>
              <w:pStyle w:val="TAC"/>
              <w:rPr>
                <w:rFonts w:cs="v5.0.0"/>
                <w:lang w:eastAsia="en-GB"/>
              </w:rPr>
            </w:pPr>
          </w:p>
        </w:tc>
        <w:tc>
          <w:tcPr>
            <w:tcW w:w="1957" w:type="dxa"/>
            <w:tcBorders>
              <w:top w:val="single" w:sz="6" w:space="0" w:color="000000"/>
              <w:left w:val="single" w:sz="6" w:space="0" w:color="000000"/>
              <w:bottom w:val="single" w:sz="6" w:space="0" w:color="000000"/>
              <w:right w:val="single" w:sz="6" w:space="0" w:color="000000"/>
            </w:tcBorders>
            <w:hideMark/>
          </w:tcPr>
          <w:p w14:paraId="56E83945" w14:textId="77777777" w:rsidR="009C4726" w:rsidRDefault="009C4726" w:rsidP="00380C22">
            <w:pPr>
              <w:pStyle w:val="TAC"/>
              <w:rPr>
                <w:rFonts w:cs="Arial"/>
                <w:lang w:eastAsia="en-GB"/>
              </w:rPr>
            </w:pPr>
            <w:r>
              <w:rPr>
                <w:lang w:eastAsia="en-GB"/>
              </w:rPr>
              <w:t>P</w:t>
            </w:r>
            <w:r>
              <w:rPr>
                <w:vertAlign w:val="subscript"/>
                <w:lang w:eastAsia="en-GB"/>
              </w:rPr>
              <w:t>EM,B54,f</w:t>
            </w:r>
          </w:p>
        </w:tc>
      </w:tr>
      <w:tr w:rsidR="009C4726" w14:paraId="41585746" w14:textId="77777777" w:rsidTr="00380C22">
        <w:trPr>
          <w:cantSplit/>
          <w:jc w:val="center"/>
        </w:trPr>
        <w:tc>
          <w:tcPr>
            <w:tcW w:w="1743" w:type="dxa"/>
            <w:vMerge/>
            <w:tcBorders>
              <w:top w:val="single" w:sz="6" w:space="0" w:color="000000"/>
              <w:left w:val="single" w:sz="6" w:space="0" w:color="000000"/>
              <w:bottom w:val="single" w:sz="6" w:space="0" w:color="000000"/>
              <w:right w:val="single" w:sz="6" w:space="0" w:color="000000"/>
            </w:tcBorders>
            <w:vAlign w:val="center"/>
            <w:hideMark/>
          </w:tcPr>
          <w:p w14:paraId="1A4DD9A3" w14:textId="77777777" w:rsidR="009C4726" w:rsidRDefault="009C4726" w:rsidP="00380C22">
            <w:pPr>
              <w:spacing w:after="0"/>
              <w:rPr>
                <w:rFonts w:ascii="Arial" w:hAnsi="Arial" w:cs="v5.0.0"/>
                <w:sz w:val="18"/>
                <w:lang w:eastAsia="en-GB"/>
              </w:rPr>
            </w:pPr>
          </w:p>
        </w:tc>
        <w:tc>
          <w:tcPr>
            <w:tcW w:w="1956" w:type="dxa"/>
            <w:tcBorders>
              <w:top w:val="single" w:sz="6" w:space="0" w:color="000000"/>
              <w:left w:val="single" w:sz="6" w:space="0" w:color="000000"/>
              <w:bottom w:val="single" w:sz="6" w:space="0" w:color="000000"/>
              <w:right w:val="single" w:sz="6" w:space="0" w:color="000000"/>
            </w:tcBorders>
            <w:hideMark/>
          </w:tcPr>
          <w:p w14:paraId="37A2F2C5" w14:textId="77777777" w:rsidR="009C4726" w:rsidRDefault="009C4726" w:rsidP="00380C22">
            <w:pPr>
              <w:pStyle w:val="TAC"/>
              <w:rPr>
                <w:rFonts w:cs="v5.0.0"/>
                <w:lang w:eastAsia="en-GB"/>
              </w:rPr>
            </w:pPr>
            <w:r>
              <w:rPr>
                <w:lang w:eastAsia="en-GB"/>
              </w:rPr>
              <w:t>1559 - 1610 MHz</w:t>
            </w:r>
          </w:p>
        </w:tc>
        <w:tc>
          <w:tcPr>
            <w:tcW w:w="1957" w:type="dxa"/>
            <w:tcBorders>
              <w:top w:val="single" w:sz="6" w:space="0" w:color="000000"/>
              <w:left w:val="single" w:sz="6" w:space="0" w:color="000000"/>
              <w:bottom w:val="single" w:sz="6" w:space="0" w:color="000000"/>
              <w:right w:val="single" w:sz="6" w:space="0" w:color="000000"/>
            </w:tcBorders>
            <w:hideMark/>
          </w:tcPr>
          <w:p w14:paraId="01483E05" w14:textId="77777777" w:rsidR="009C4726" w:rsidRDefault="009C4726" w:rsidP="00380C22">
            <w:pPr>
              <w:pStyle w:val="TAC"/>
              <w:rPr>
                <w:rFonts w:cs="Arial"/>
                <w:lang w:eastAsia="en-GB"/>
              </w:rPr>
            </w:pPr>
            <w:r>
              <w:rPr>
                <w:lang w:eastAsia="en-GB"/>
              </w:rPr>
              <w:t>P</w:t>
            </w:r>
            <w:r>
              <w:rPr>
                <w:vertAlign w:val="subscript"/>
                <w:lang w:eastAsia="en-GB"/>
              </w:rPr>
              <w:t>EM,B54,b</w:t>
            </w:r>
          </w:p>
        </w:tc>
        <w:tc>
          <w:tcPr>
            <w:tcW w:w="1957" w:type="dxa"/>
            <w:tcBorders>
              <w:top w:val="single" w:sz="6" w:space="0" w:color="000000"/>
              <w:left w:val="single" w:sz="6" w:space="0" w:color="000000"/>
              <w:bottom w:val="single" w:sz="6" w:space="0" w:color="000000"/>
              <w:right w:val="single" w:sz="6" w:space="0" w:color="000000"/>
            </w:tcBorders>
            <w:hideMark/>
          </w:tcPr>
          <w:p w14:paraId="4B80001C" w14:textId="77777777" w:rsidR="009C4726" w:rsidRDefault="009C4726" w:rsidP="00380C22">
            <w:pPr>
              <w:pStyle w:val="TAC"/>
              <w:rPr>
                <w:rFonts w:cs="Arial"/>
                <w:lang w:eastAsia="en-GB"/>
              </w:rPr>
            </w:pPr>
            <w:r>
              <w:rPr>
                <w:lang w:eastAsia="en-GB"/>
              </w:rPr>
              <w:t>P</w:t>
            </w:r>
            <w:r>
              <w:rPr>
                <w:vertAlign w:val="subscript"/>
                <w:lang w:eastAsia="en-GB"/>
              </w:rPr>
              <w:t>EM,B54,d</w:t>
            </w:r>
          </w:p>
        </w:tc>
        <w:tc>
          <w:tcPr>
            <w:tcW w:w="1957" w:type="dxa"/>
            <w:tcBorders>
              <w:top w:val="single" w:sz="6" w:space="0" w:color="000000"/>
              <w:left w:val="single" w:sz="6" w:space="0" w:color="000000"/>
              <w:bottom w:val="single" w:sz="6" w:space="0" w:color="000000"/>
              <w:right w:val="single" w:sz="6" w:space="0" w:color="000000"/>
            </w:tcBorders>
          </w:tcPr>
          <w:p w14:paraId="08911827" w14:textId="77777777" w:rsidR="009C4726" w:rsidRDefault="009C4726" w:rsidP="00380C22">
            <w:pPr>
              <w:pStyle w:val="TAC"/>
              <w:rPr>
                <w:rFonts w:cs="Arial"/>
                <w:lang w:eastAsia="en-GB"/>
              </w:rPr>
            </w:pPr>
          </w:p>
        </w:tc>
      </w:tr>
      <w:tr w:rsidR="009C4726" w14:paraId="5FAF6BC5" w14:textId="77777777" w:rsidTr="00380C22">
        <w:trPr>
          <w:cantSplit/>
          <w:jc w:val="center"/>
        </w:trPr>
        <w:tc>
          <w:tcPr>
            <w:tcW w:w="1743" w:type="dxa"/>
            <w:vMerge/>
            <w:tcBorders>
              <w:top w:val="single" w:sz="6" w:space="0" w:color="000000"/>
              <w:left w:val="single" w:sz="6" w:space="0" w:color="000000"/>
              <w:bottom w:val="single" w:sz="6" w:space="0" w:color="000000"/>
              <w:right w:val="single" w:sz="6" w:space="0" w:color="000000"/>
            </w:tcBorders>
            <w:vAlign w:val="center"/>
            <w:hideMark/>
          </w:tcPr>
          <w:p w14:paraId="751900BA" w14:textId="77777777" w:rsidR="009C4726" w:rsidRDefault="009C4726" w:rsidP="00380C22">
            <w:pPr>
              <w:spacing w:after="0"/>
              <w:rPr>
                <w:rFonts w:ascii="Arial" w:hAnsi="Arial" w:cs="v5.0.0"/>
                <w:sz w:val="18"/>
                <w:lang w:eastAsia="en-GB"/>
              </w:rPr>
            </w:pPr>
          </w:p>
        </w:tc>
        <w:tc>
          <w:tcPr>
            <w:tcW w:w="1956" w:type="dxa"/>
            <w:tcBorders>
              <w:top w:val="single" w:sz="6" w:space="0" w:color="000000"/>
              <w:left w:val="single" w:sz="6" w:space="0" w:color="000000"/>
              <w:bottom w:val="single" w:sz="6" w:space="0" w:color="000000"/>
              <w:right w:val="single" w:sz="6" w:space="0" w:color="000000"/>
            </w:tcBorders>
            <w:hideMark/>
          </w:tcPr>
          <w:p w14:paraId="5B3DD9C7" w14:textId="77777777" w:rsidR="009C4726" w:rsidRDefault="009C4726" w:rsidP="00380C22">
            <w:pPr>
              <w:pStyle w:val="TAC"/>
              <w:rPr>
                <w:rFonts w:cs="v5.0.0"/>
                <w:lang w:eastAsia="en-GB"/>
              </w:rPr>
            </w:pPr>
            <w:r>
              <w:rPr>
                <w:lang w:eastAsia="en-GB"/>
              </w:rPr>
              <w:t>1610 - 1650 MHz</w:t>
            </w:r>
          </w:p>
        </w:tc>
        <w:tc>
          <w:tcPr>
            <w:tcW w:w="1957" w:type="dxa"/>
            <w:tcBorders>
              <w:top w:val="single" w:sz="6" w:space="0" w:color="000000"/>
              <w:left w:val="single" w:sz="6" w:space="0" w:color="000000"/>
              <w:bottom w:val="single" w:sz="6" w:space="0" w:color="000000"/>
              <w:right w:val="single" w:sz="6" w:space="0" w:color="000000"/>
            </w:tcBorders>
            <w:hideMark/>
          </w:tcPr>
          <w:p w14:paraId="6ED88B05" w14:textId="77777777" w:rsidR="009C4726" w:rsidRDefault="009C4726" w:rsidP="00380C22">
            <w:pPr>
              <w:pStyle w:val="TAC"/>
              <w:rPr>
                <w:rFonts w:cs="Arial"/>
                <w:lang w:eastAsia="en-GB"/>
              </w:rPr>
            </w:pPr>
            <w:r>
              <w:rPr>
                <w:lang w:eastAsia="en-GB"/>
              </w:rPr>
              <w:t>P</w:t>
            </w:r>
            <w:r>
              <w:rPr>
                <w:vertAlign w:val="subscript"/>
                <w:lang w:eastAsia="en-GB"/>
              </w:rPr>
              <w:t>EM,B54,c</w:t>
            </w:r>
          </w:p>
        </w:tc>
        <w:tc>
          <w:tcPr>
            <w:tcW w:w="1957" w:type="dxa"/>
            <w:tcBorders>
              <w:top w:val="single" w:sz="6" w:space="0" w:color="000000"/>
              <w:left w:val="single" w:sz="6" w:space="0" w:color="000000"/>
              <w:bottom w:val="single" w:sz="6" w:space="0" w:color="000000"/>
              <w:right w:val="single" w:sz="6" w:space="0" w:color="000000"/>
            </w:tcBorders>
            <w:hideMark/>
          </w:tcPr>
          <w:p w14:paraId="045A35F5" w14:textId="77777777" w:rsidR="009C4726" w:rsidRDefault="009C4726" w:rsidP="00380C22">
            <w:pPr>
              <w:pStyle w:val="TAC"/>
              <w:rPr>
                <w:rFonts w:cs="Arial"/>
                <w:lang w:eastAsia="en-GB"/>
              </w:rPr>
            </w:pPr>
            <w:r>
              <w:rPr>
                <w:lang w:eastAsia="en-GB"/>
              </w:rPr>
              <w:t>P</w:t>
            </w:r>
            <w:r>
              <w:rPr>
                <w:vertAlign w:val="subscript"/>
                <w:lang w:eastAsia="en-GB"/>
              </w:rPr>
              <w:t>EM,B54,e</w:t>
            </w:r>
          </w:p>
        </w:tc>
        <w:tc>
          <w:tcPr>
            <w:tcW w:w="1957" w:type="dxa"/>
            <w:tcBorders>
              <w:top w:val="single" w:sz="6" w:space="0" w:color="000000"/>
              <w:left w:val="single" w:sz="6" w:space="0" w:color="000000"/>
              <w:bottom w:val="single" w:sz="6" w:space="0" w:color="000000"/>
              <w:right w:val="single" w:sz="6" w:space="0" w:color="000000"/>
            </w:tcBorders>
          </w:tcPr>
          <w:p w14:paraId="13D4A44A" w14:textId="77777777" w:rsidR="009C4726" w:rsidRDefault="009C4726" w:rsidP="00380C22">
            <w:pPr>
              <w:pStyle w:val="TAC"/>
              <w:rPr>
                <w:rFonts w:cs="Arial"/>
                <w:lang w:eastAsia="en-GB"/>
              </w:rPr>
            </w:pPr>
          </w:p>
        </w:tc>
      </w:tr>
    </w:tbl>
    <w:p w14:paraId="0953DB5C" w14:textId="77777777" w:rsidR="009C4726" w:rsidRDefault="009C4726" w:rsidP="009C4726"/>
    <w:p w14:paraId="67C649F1" w14:textId="4708CE53" w:rsidR="009C4726" w:rsidRDefault="0002477C" w:rsidP="009C4726">
      <w:pPr>
        <w:pStyle w:val="NO"/>
      </w:pPr>
      <w:r>
        <w:lastRenderedPageBreak/>
        <w:t>Note:</w:t>
      </w:r>
      <w:r>
        <w:tab/>
        <w:t>The regional requirements specified in attachment to the FCC reference document, 0007135419, are defined in terms of EIRP (effective isotropic radiated power), which is dependent on both the BS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BS unwanted emission level at the antenna connector, G</w:t>
      </w:r>
      <w:r>
        <w:rPr>
          <w:vertAlign w:val="subscript"/>
        </w:rPr>
        <w:t>ant</w:t>
      </w:r>
      <w:r>
        <w:t xml:space="preserve"> equals the BS antenna gain minus feeder loss. The requirement defined above provides the characteristics of the base station needed to verify compliance with the regional requirement.</w:t>
      </w:r>
    </w:p>
    <w:p w14:paraId="5A420866" w14:textId="77777777" w:rsidR="009C4726" w:rsidRPr="009C4728" w:rsidRDefault="009C4726" w:rsidP="00C53C29"/>
    <w:p w14:paraId="07D8E75C" w14:textId="77777777" w:rsidR="00C53C29" w:rsidRPr="009C4728" w:rsidRDefault="00C53C29" w:rsidP="00C53C29">
      <w:pPr>
        <w:pStyle w:val="Heading4"/>
      </w:pPr>
      <w:bookmarkStart w:id="1896" w:name="_Toc21093189"/>
      <w:bookmarkStart w:id="1897" w:name="_Toc29762718"/>
      <w:bookmarkStart w:id="1898" w:name="_Toc36025893"/>
      <w:bookmarkStart w:id="1899" w:name="_Toc44584763"/>
      <w:bookmarkStart w:id="1900" w:name="_Toc45869056"/>
      <w:bookmarkStart w:id="1901" w:name="_Toc52553615"/>
      <w:bookmarkStart w:id="1902" w:name="_Toc61111862"/>
      <w:bookmarkStart w:id="1903" w:name="_Toc61125944"/>
      <w:bookmarkStart w:id="1904" w:name="_Toc61126105"/>
      <w:bookmarkStart w:id="1905" w:name="_Toc66804617"/>
      <w:bookmarkStart w:id="1906" w:name="_Toc74821191"/>
      <w:bookmarkStart w:id="1907" w:name="_Toc76503055"/>
      <w:bookmarkStart w:id="1908" w:name="_Toc83038728"/>
      <w:bookmarkStart w:id="1909" w:name="_Toc89850852"/>
      <w:bookmarkStart w:id="1910" w:name="_Toc98664937"/>
      <w:bookmarkStart w:id="1911" w:name="_Toc105764939"/>
      <w:bookmarkStart w:id="1912" w:name="_Toc123151139"/>
      <w:bookmarkStart w:id="1913" w:name="_Toc124162655"/>
      <w:bookmarkStart w:id="1914" w:name="_Toc130866022"/>
      <w:bookmarkStart w:id="1915" w:name="_Toc138085244"/>
      <w:bookmarkStart w:id="1916" w:name="_Toc138891740"/>
      <w:bookmarkStart w:id="1917" w:name="_Toc145071529"/>
      <w:bookmarkStart w:id="1918" w:name="_Toc155212236"/>
      <w:r w:rsidRPr="009C4728">
        <w:t>6.6.1.4</w:t>
      </w:r>
      <w:r w:rsidRPr="009C4728">
        <w:tab/>
        <w:t>Co-location with other base stations</w:t>
      </w:r>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p>
    <w:p w14:paraId="07D8E75D" w14:textId="77777777" w:rsidR="00C53C29" w:rsidRPr="009C4728" w:rsidRDefault="00C53C29" w:rsidP="00C53C29">
      <w:pPr>
        <w:rPr>
          <w:rFonts w:cs="v5.0.0"/>
        </w:rPr>
      </w:pPr>
      <w:r w:rsidRPr="009C4728">
        <w:rPr>
          <w:rFonts w:cs="v5.0.0"/>
        </w:rPr>
        <w:t>These requirements may be applied for the protection of other BS receivers when GSM900, DCS1800, PCS1900, GSM850, CDMA850, UTRA FDD, UTRA TDD, E-UTRA, NB-IoT and/or NR BS are co-located with a BS.</w:t>
      </w:r>
    </w:p>
    <w:p w14:paraId="07D8E75E" w14:textId="77777777" w:rsidR="00C53C29" w:rsidRPr="009C4728" w:rsidRDefault="00C53C29" w:rsidP="00C53C29">
      <w:pPr>
        <w:rPr>
          <w:rFonts w:cs="v5.0.0"/>
        </w:rPr>
      </w:pPr>
      <w:r w:rsidRPr="009C4728">
        <w:rPr>
          <w:rFonts w:cs="v5.0.0"/>
        </w:rPr>
        <w:t>The requirements assume a 30 dB coupling loss between transmitter and receiver</w:t>
      </w:r>
      <w:r w:rsidRPr="009C4728">
        <w:t xml:space="preserve"> </w:t>
      </w:r>
      <w:r w:rsidRPr="009C4728">
        <w:rPr>
          <w:rFonts w:cs="v5.0.0"/>
        </w:rPr>
        <w:t>and are based on co-location with base stations of the same class.</w:t>
      </w:r>
    </w:p>
    <w:p w14:paraId="07D8E75F" w14:textId="77777777" w:rsidR="00C53C29" w:rsidRPr="009C4728" w:rsidRDefault="00C53C29" w:rsidP="00C53C29">
      <w:pPr>
        <w:pStyle w:val="NO"/>
      </w:pPr>
      <w:r w:rsidRPr="009C4728">
        <w:t>NOTE:</w:t>
      </w:r>
      <w:r w:rsidRPr="009C4728">
        <w:tab/>
        <w:t>For co-location with UTRA, the requirements are based on co-location with UTRA FDD or TDD base stations.</w:t>
      </w:r>
    </w:p>
    <w:p w14:paraId="07D8E760" w14:textId="77777777" w:rsidR="00C53C29" w:rsidRPr="009C4728" w:rsidRDefault="00C53C29" w:rsidP="00C53C29">
      <w:pPr>
        <w:pStyle w:val="Heading5"/>
      </w:pPr>
      <w:bookmarkStart w:id="1919" w:name="_Toc21093190"/>
      <w:bookmarkStart w:id="1920" w:name="_Toc29762719"/>
      <w:bookmarkStart w:id="1921" w:name="_Toc36025894"/>
      <w:bookmarkStart w:id="1922" w:name="_Toc44584764"/>
      <w:bookmarkStart w:id="1923" w:name="_Toc45869057"/>
      <w:bookmarkStart w:id="1924" w:name="_Toc52553616"/>
      <w:bookmarkStart w:id="1925" w:name="_Toc61111863"/>
      <w:bookmarkStart w:id="1926" w:name="_Toc61125945"/>
      <w:bookmarkStart w:id="1927" w:name="_Toc61126106"/>
      <w:bookmarkStart w:id="1928" w:name="_Toc66804618"/>
      <w:bookmarkStart w:id="1929" w:name="_Toc74821192"/>
      <w:bookmarkStart w:id="1930" w:name="_Toc76503056"/>
      <w:bookmarkStart w:id="1931" w:name="_Toc83038729"/>
      <w:bookmarkStart w:id="1932" w:name="_Toc89850853"/>
      <w:bookmarkStart w:id="1933" w:name="_Toc98664938"/>
      <w:bookmarkStart w:id="1934" w:name="_Toc105764940"/>
      <w:bookmarkStart w:id="1935" w:name="_Toc123151140"/>
      <w:bookmarkStart w:id="1936" w:name="_Toc124162656"/>
      <w:bookmarkStart w:id="1937" w:name="_Toc130866023"/>
      <w:bookmarkStart w:id="1938" w:name="_Toc138085245"/>
      <w:bookmarkStart w:id="1939" w:name="_Toc138891741"/>
      <w:bookmarkStart w:id="1940" w:name="_Toc145071530"/>
      <w:bookmarkStart w:id="1941" w:name="_Toc155212237"/>
      <w:r w:rsidRPr="009C4728">
        <w:t>6.6.1.4.1</w:t>
      </w:r>
      <w:r w:rsidRPr="009C4728">
        <w:tab/>
        <w:t>Minimum Requirement</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p>
    <w:p w14:paraId="07D8E761" w14:textId="77777777" w:rsidR="00C53C29" w:rsidRPr="009C4728" w:rsidRDefault="00C53C29" w:rsidP="00C53C29">
      <w:r w:rsidRPr="009C4728">
        <w:t>The power of any spurious emission shall not exceed the limits of Table 6.6.1.4.1-1 for a BS where requirements for co-location with a BS type listed in the first column apply, depending on the declared Base Station class. For BS capable of multi-band operation, the exclusions and conditions in the Note column of Table 6.6.1.4.1-1 apply for each supported operating band.</w:t>
      </w:r>
      <w:r w:rsidRPr="009C4728">
        <w:rPr>
          <w:rFonts w:cs="v3.8.0"/>
        </w:rPr>
        <w:t xml:space="preserve"> </w:t>
      </w:r>
      <w:r w:rsidRPr="009C4728">
        <w:rPr>
          <w:rStyle w:val="msoins0"/>
          <w:rFonts w:cs="v3.8.0"/>
        </w:rPr>
        <w:t>For BS capable of multi-band operation</w:t>
      </w:r>
      <w:r w:rsidRPr="009C4728">
        <w:rPr>
          <w:rStyle w:val="msoins0"/>
        </w:rPr>
        <w:t xml:space="preserve"> where multiple bands are mapped on separate antenna connectors, the exclusions and conditions in the Note column of Table 6.6.1.4.1-1 apply for the operating band supported </w:t>
      </w:r>
      <w:r w:rsidRPr="009C4728">
        <w:rPr>
          <w:rStyle w:val="msoins0"/>
          <w:lang w:eastAsia="zh-CN"/>
        </w:rPr>
        <w:t>at</w:t>
      </w:r>
      <w:r w:rsidRPr="009C4728">
        <w:rPr>
          <w:rStyle w:val="msoins0"/>
        </w:rPr>
        <w:t xml:space="preserve"> </w:t>
      </w:r>
      <w:r w:rsidRPr="009C4728">
        <w:rPr>
          <w:rStyle w:val="msoins0"/>
          <w:lang w:eastAsia="zh-CN"/>
        </w:rPr>
        <w:t>that</w:t>
      </w:r>
      <w:r w:rsidRPr="009C4728">
        <w:rPr>
          <w:rStyle w:val="msoins0"/>
        </w:rPr>
        <w:t xml:space="preserve"> antenna connector.</w:t>
      </w:r>
    </w:p>
    <w:p w14:paraId="07D8E762" w14:textId="77777777" w:rsidR="00C53C29" w:rsidRPr="009C4728" w:rsidRDefault="00C53C29" w:rsidP="00C53C29">
      <w:pPr>
        <w:pStyle w:val="TH"/>
      </w:pPr>
      <w:r w:rsidRPr="009C4728">
        <w:lastRenderedPageBreak/>
        <w:t>Table 6.6.1.4.1-1: BS Spurious emissions limits for BS co-located with another BS</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56"/>
        <w:gridCol w:w="1749"/>
        <w:gridCol w:w="1066"/>
        <w:gridCol w:w="1134"/>
        <w:gridCol w:w="1134"/>
        <w:gridCol w:w="1417"/>
        <w:gridCol w:w="1701"/>
      </w:tblGrid>
      <w:tr w:rsidR="00C53C29" w:rsidRPr="009C4728" w14:paraId="07D8E76D" w14:textId="77777777" w:rsidTr="0021138B">
        <w:trPr>
          <w:cantSplit/>
          <w:jc w:val="center"/>
        </w:trPr>
        <w:tc>
          <w:tcPr>
            <w:tcW w:w="1456" w:type="dxa"/>
          </w:tcPr>
          <w:p w14:paraId="07D8E763" w14:textId="77777777" w:rsidR="00C53C29" w:rsidRPr="009C4728" w:rsidRDefault="00C53C29" w:rsidP="0021138B">
            <w:pPr>
              <w:pStyle w:val="TAH"/>
              <w:rPr>
                <w:rFonts w:cs="Arial"/>
              </w:rPr>
            </w:pPr>
            <w:r w:rsidRPr="009C4728">
              <w:rPr>
                <w:rFonts w:cs="Arial"/>
              </w:rPr>
              <w:lastRenderedPageBreak/>
              <w:t>Type of co-located BS</w:t>
            </w:r>
          </w:p>
        </w:tc>
        <w:tc>
          <w:tcPr>
            <w:tcW w:w="1749" w:type="dxa"/>
          </w:tcPr>
          <w:p w14:paraId="07D8E764" w14:textId="77777777" w:rsidR="00C53C29" w:rsidRPr="009C4728" w:rsidRDefault="00C53C29" w:rsidP="0021138B">
            <w:pPr>
              <w:pStyle w:val="TAH"/>
              <w:rPr>
                <w:rFonts w:cs="Arial"/>
              </w:rPr>
            </w:pPr>
            <w:r w:rsidRPr="009C4728">
              <w:rPr>
                <w:rFonts w:cs="Arial"/>
              </w:rPr>
              <w:t>Frequency range for co-location requirement</w:t>
            </w:r>
          </w:p>
        </w:tc>
        <w:tc>
          <w:tcPr>
            <w:tcW w:w="1066" w:type="dxa"/>
          </w:tcPr>
          <w:p w14:paraId="07D8E765" w14:textId="77777777" w:rsidR="00C53C29" w:rsidRPr="009C4728" w:rsidRDefault="00C53C29" w:rsidP="0021138B">
            <w:pPr>
              <w:pStyle w:val="TAH"/>
              <w:rPr>
                <w:rFonts w:cs="Arial"/>
              </w:rPr>
            </w:pPr>
            <w:r w:rsidRPr="009C4728">
              <w:rPr>
                <w:rFonts w:cs="Arial"/>
              </w:rPr>
              <w:t>Maximum Level</w:t>
            </w:r>
          </w:p>
          <w:p w14:paraId="07D8E766" w14:textId="77777777" w:rsidR="00C53C29" w:rsidRPr="009C4728" w:rsidRDefault="00C53C29" w:rsidP="0021138B">
            <w:pPr>
              <w:pStyle w:val="TAH"/>
              <w:rPr>
                <w:rFonts w:cs="Arial"/>
              </w:rPr>
            </w:pPr>
            <w:r w:rsidRPr="009C4728">
              <w:rPr>
                <w:rFonts w:cs="Arial"/>
              </w:rPr>
              <w:t>(WA-BS)</w:t>
            </w:r>
          </w:p>
        </w:tc>
        <w:tc>
          <w:tcPr>
            <w:tcW w:w="1134" w:type="dxa"/>
          </w:tcPr>
          <w:p w14:paraId="07D8E767" w14:textId="77777777" w:rsidR="00C53C29" w:rsidRPr="009C4728" w:rsidRDefault="00C53C29" w:rsidP="0021138B">
            <w:pPr>
              <w:pStyle w:val="TAH"/>
              <w:rPr>
                <w:rFonts w:cs="Arial"/>
              </w:rPr>
            </w:pPr>
            <w:r w:rsidRPr="009C4728">
              <w:rPr>
                <w:rFonts w:cs="Arial"/>
              </w:rPr>
              <w:t>Maximum Level</w:t>
            </w:r>
          </w:p>
          <w:p w14:paraId="07D8E768" w14:textId="77777777" w:rsidR="00C53C29" w:rsidRPr="009C4728" w:rsidRDefault="00C53C29" w:rsidP="0021138B">
            <w:pPr>
              <w:pStyle w:val="TAH"/>
              <w:rPr>
                <w:rFonts w:cs="Arial"/>
              </w:rPr>
            </w:pPr>
            <w:r w:rsidRPr="009C4728">
              <w:rPr>
                <w:rFonts w:cs="Arial"/>
              </w:rPr>
              <w:t>(MR-BS)</w:t>
            </w:r>
          </w:p>
        </w:tc>
        <w:tc>
          <w:tcPr>
            <w:tcW w:w="1134" w:type="dxa"/>
          </w:tcPr>
          <w:p w14:paraId="07D8E769" w14:textId="77777777" w:rsidR="00C53C29" w:rsidRPr="009C4728" w:rsidRDefault="00C53C29" w:rsidP="0021138B">
            <w:pPr>
              <w:pStyle w:val="TAH"/>
              <w:rPr>
                <w:rFonts w:cs="Arial"/>
              </w:rPr>
            </w:pPr>
            <w:r w:rsidRPr="009C4728">
              <w:rPr>
                <w:rFonts w:cs="Arial"/>
              </w:rPr>
              <w:t>Maximum Level</w:t>
            </w:r>
          </w:p>
          <w:p w14:paraId="07D8E76A" w14:textId="77777777" w:rsidR="00C53C29" w:rsidRPr="009C4728" w:rsidRDefault="00C53C29" w:rsidP="0021138B">
            <w:pPr>
              <w:pStyle w:val="TAH"/>
              <w:rPr>
                <w:rFonts w:cs="Arial"/>
              </w:rPr>
            </w:pPr>
            <w:r w:rsidRPr="009C4728">
              <w:rPr>
                <w:rFonts w:cs="Arial"/>
              </w:rPr>
              <w:t>(LA-BS)</w:t>
            </w:r>
          </w:p>
        </w:tc>
        <w:tc>
          <w:tcPr>
            <w:tcW w:w="1417" w:type="dxa"/>
          </w:tcPr>
          <w:p w14:paraId="07D8E76B" w14:textId="77777777" w:rsidR="00C53C29" w:rsidRPr="009C4728" w:rsidRDefault="00C53C29" w:rsidP="0021138B">
            <w:pPr>
              <w:pStyle w:val="TAH"/>
              <w:rPr>
                <w:rFonts w:cs="Arial"/>
              </w:rPr>
            </w:pPr>
            <w:r w:rsidRPr="009C4728">
              <w:rPr>
                <w:rFonts w:cs="Arial"/>
              </w:rPr>
              <w:t>Measurement Bandwidth</w:t>
            </w:r>
          </w:p>
        </w:tc>
        <w:tc>
          <w:tcPr>
            <w:tcW w:w="1701" w:type="dxa"/>
          </w:tcPr>
          <w:p w14:paraId="07D8E76C" w14:textId="77777777" w:rsidR="00C53C29" w:rsidRPr="009C4728" w:rsidRDefault="00C53C29" w:rsidP="0021138B">
            <w:pPr>
              <w:pStyle w:val="TAH"/>
              <w:rPr>
                <w:rFonts w:cs="Arial"/>
              </w:rPr>
            </w:pPr>
            <w:r w:rsidRPr="009C4728">
              <w:rPr>
                <w:rFonts w:cs="Arial"/>
              </w:rPr>
              <w:t>Note</w:t>
            </w:r>
          </w:p>
        </w:tc>
      </w:tr>
      <w:tr w:rsidR="00C53C29" w:rsidRPr="009C4728" w14:paraId="07D8E775" w14:textId="77777777" w:rsidTr="0021138B">
        <w:trPr>
          <w:cantSplit/>
          <w:jc w:val="center"/>
        </w:trPr>
        <w:tc>
          <w:tcPr>
            <w:tcW w:w="1456" w:type="dxa"/>
          </w:tcPr>
          <w:p w14:paraId="07D8E76E" w14:textId="77777777" w:rsidR="00C53C29" w:rsidRPr="009C4728" w:rsidRDefault="00C53C29" w:rsidP="0021138B">
            <w:pPr>
              <w:pStyle w:val="TAL"/>
              <w:jc w:val="center"/>
              <w:rPr>
                <w:rFonts w:cs="Arial"/>
              </w:rPr>
            </w:pPr>
            <w:r w:rsidRPr="009C4728">
              <w:rPr>
                <w:rFonts w:cs="Arial"/>
              </w:rPr>
              <w:t>GSM900</w:t>
            </w:r>
          </w:p>
        </w:tc>
        <w:tc>
          <w:tcPr>
            <w:tcW w:w="1749" w:type="dxa"/>
          </w:tcPr>
          <w:p w14:paraId="07D8E76F" w14:textId="77777777" w:rsidR="00C53C29" w:rsidRPr="009C4728" w:rsidRDefault="00C53C29" w:rsidP="0021138B">
            <w:pPr>
              <w:pStyle w:val="TAL"/>
              <w:jc w:val="center"/>
              <w:rPr>
                <w:rFonts w:cs="Arial"/>
              </w:rPr>
            </w:pPr>
            <w:r w:rsidRPr="009C4728">
              <w:rPr>
                <w:rFonts w:cs="Arial"/>
              </w:rPr>
              <w:t>876-915 MHz</w:t>
            </w:r>
          </w:p>
        </w:tc>
        <w:tc>
          <w:tcPr>
            <w:tcW w:w="1066" w:type="dxa"/>
          </w:tcPr>
          <w:p w14:paraId="07D8E770" w14:textId="77777777" w:rsidR="00C53C29" w:rsidRPr="009C4728" w:rsidRDefault="00C53C29" w:rsidP="0021138B">
            <w:pPr>
              <w:pStyle w:val="TAL"/>
              <w:jc w:val="center"/>
              <w:rPr>
                <w:rFonts w:cs="Arial"/>
              </w:rPr>
            </w:pPr>
            <w:r w:rsidRPr="009C4728">
              <w:rPr>
                <w:rFonts w:cs="Arial"/>
              </w:rPr>
              <w:t>-98 dBm</w:t>
            </w:r>
          </w:p>
        </w:tc>
        <w:tc>
          <w:tcPr>
            <w:tcW w:w="1134" w:type="dxa"/>
          </w:tcPr>
          <w:p w14:paraId="07D8E771" w14:textId="77777777" w:rsidR="00C53C29" w:rsidRPr="009C4728" w:rsidRDefault="00C53C29" w:rsidP="0021138B">
            <w:pPr>
              <w:pStyle w:val="TAL"/>
              <w:jc w:val="center"/>
              <w:rPr>
                <w:rFonts w:cs="Arial"/>
              </w:rPr>
            </w:pPr>
            <w:r w:rsidRPr="009C4728">
              <w:rPr>
                <w:rFonts w:cs="Arial"/>
              </w:rPr>
              <w:t>-91 dBm</w:t>
            </w:r>
          </w:p>
        </w:tc>
        <w:tc>
          <w:tcPr>
            <w:tcW w:w="1134" w:type="dxa"/>
          </w:tcPr>
          <w:p w14:paraId="07D8E772" w14:textId="77777777" w:rsidR="00C53C29" w:rsidRPr="009C4728" w:rsidRDefault="00C53C29" w:rsidP="0021138B">
            <w:pPr>
              <w:pStyle w:val="TAL"/>
              <w:jc w:val="center"/>
              <w:rPr>
                <w:rFonts w:cs="Arial"/>
              </w:rPr>
            </w:pPr>
            <w:r w:rsidRPr="009C4728">
              <w:rPr>
                <w:rFonts w:cs="Arial"/>
              </w:rPr>
              <w:t>-88 dBm</w:t>
            </w:r>
          </w:p>
        </w:tc>
        <w:tc>
          <w:tcPr>
            <w:tcW w:w="1417" w:type="dxa"/>
          </w:tcPr>
          <w:p w14:paraId="07D8E773"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74" w14:textId="77777777" w:rsidR="00C53C29" w:rsidRPr="009C4728" w:rsidRDefault="00C53C29" w:rsidP="0021138B">
            <w:pPr>
              <w:pStyle w:val="TAL"/>
              <w:jc w:val="center"/>
              <w:rPr>
                <w:rFonts w:cs="Arial"/>
              </w:rPr>
            </w:pPr>
          </w:p>
        </w:tc>
      </w:tr>
      <w:tr w:rsidR="00C53C29" w:rsidRPr="009C4728" w14:paraId="07D8E77D" w14:textId="77777777" w:rsidTr="0021138B">
        <w:trPr>
          <w:cantSplit/>
          <w:jc w:val="center"/>
        </w:trPr>
        <w:tc>
          <w:tcPr>
            <w:tcW w:w="1456" w:type="dxa"/>
          </w:tcPr>
          <w:p w14:paraId="07D8E776" w14:textId="77777777" w:rsidR="00C53C29" w:rsidRPr="009C4728" w:rsidRDefault="00C53C29" w:rsidP="0021138B">
            <w:pPr>
              <w:pStyle w:val="TAL"/>
              <w:jc w:val="center"/>
              <w:rPr>
                <w:rFonts w:cs="Arial"/>
              </w:rPr>
            </w:pPr>
            <w:r w:rsidRPr="009C4728">
              <w:rPr>
                <w:rFonts w:cs="Arial"/>
              </w:rPr>
              <w:t>DCS1800</w:t>
            </w:r>
          </w:p>
        </w:tc>
        <w:tc>
          <w:tcPr>
            <w:tcW w:w="1749" w:type="dxa"/>
          </w:tcPr>
          <w:p w14:paraId="07D8E777" w14:textId="77777777" w:rsidR="00C53C29" w:rsidRPr="009C4728" w:rsidRDefault="00C53C29" w:rsidP="0021138B">
            <w:pPr>
              <w:pStyle w:val="TAL"/>
              <w:jc w:val="center"/>
              <w:rPr>
                <w:rFonts w:cs="Arial"/>
              </w:rPr>
            </w:pPr>
            <w:r w:rsidRPr="009C4728">
              <w:rPr>
                <w:rFonts w:cs="Arial"/>
              </w:rPr>
              <w:t>1710 - 1785 MHz</w:t>
            </w:r>
          </w:p>
        </w:tc>
        <w:tc>
          <w:tcPr>
            <w:tcW w:w="1066" w:type="dxa"/>
          </w:tcPr>
          <w:p w14:paraId="07D8E778" w14:textId="77777777" w:rsidR="00C53C29" w:rsidRPr="009C4728" w:rsidRDefault="00C53C29" w:rsidP="0021138B">
            <w:pPr>
              <w:pStyle w:val="TAL"/>
              <w:jc w:val="center"/>
              <w:rPr>
                <w:rFonts w:cs="Arial"/>
              </w:rPr>
            </w:pPr>
            <w:r w:rsidRPr="009C4728">
              <w:rPr>
                <w:rFonts w:cs="Arial"/>
              </w:rPr>
              <w:t>-98 dBm</w:t>
            </w:r>
          </w:p>
        </w:tc>
        <w:tc>
          <w:tcPr>
            <w:tcW w:w="1134" w:type="dxa"/>
          </w:tcPr>
          <w:p w14:paraId="07D8E779"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Pr>
          <w:p w14:paraId="07D8E77A" w14:textId="77777777" w:rsidR="00C53C29" w:rsidRPr="009C4728" w:rsidRDefault="00C53C29" w:rsidP="0021138B">
            <w:pPr>
              <w:pStyle w:val="TAL"/>
              <w:jc w:val="center"/>
              <w:rPr>
                <w:rFonts w:cs="Arial"/>
              </w:rPr>
            </w:pPr>
            <w:r w:rsidRPr="009C4728">
              <w:rPr>
                <w:rFonts w:cs="Arial"/>
              </w:rPr>
              <w:t>-88 dBm</w:t>
            </w:r>
          </w:p>
        </w:tc>
        <w:tc>
          <w:tcPr>
            <w:tcW w:w="1417" w:type="dxa"/>
          </w:tcPr>
          <w:p w14:paraId="07D8E77B"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7C" w14:textId="77777777" w:rsidR="00C53C29" w:rsidRPr="009C4728" w:rsidRDefault="00C53C29" w:rsidP="0021138B">
            <w:pPr>
              <w:pStyle w:val="TAL"/>
              <w:jc w:val="center"/>
              <w:rPr>
                <w:rFonts w:cs="Arial"/>
              </w:rPr>
            </w:pPr>
          </w:p>
        </w:tc>
      </w:tr>
      <w:tr w:rsidR="00C53C29" w:rsidRPr="009C4728" w14:paraId="07D8E785" w14:textId="77777777" w:rsidTr="0021138B">
        <w:trPr>
          <w:cantSplit/>
          <w:jc w:val="center"/>
        </w:trPr>
        <w:tc>
          <w:tcPr>
            <w:tcW w:w="1456" w:type="dxa"/>
          </w:tcPr>
          <w:p w14:paraId="07D8E77E" w14:textId="77777777" w:rsidR="00C53C29" w:rsidRPr="009C4728" w:rsidRDefault="00C53C29" w:rsidP="0021138B">
            <w:pPr>
              <w:pStyle w:val="TAL"/>
              <w:jc w:val="center"/>
              <w:rPr>
                <w:rFonts w:cs="Arial"/>
              </w:rPr>
            </w:pPr>
            <w:r w:rsidRPr="009C4728">
              <w:rPr>
                <w:rFonts w:cs="Arial"/>
              </w:rPr>
              <w:t>PCS1900</w:t>
            </w:r>
          </w:p>
        </w:tc>
        <w:tc>
          <w:tcPr>
            <w:tcW w:w="1749" w:type="dxa"/>
          </w:tcPr>
          <w:p w14:paraId="07D8E77F" w14:textId="77777777" w:rsidR="00C53C29" w:rsidRPr="009C4728" w:rsidRDefault="00C53C29" w:rsidP="0021138B">
            <w:pPr>
              <w:pStyle w:val="TAL"/>
              <w:jc w:val="center"/>
              <w:rPr>
                <w:rFonts w:cs="Arial"/>
              </w:rPr>
            </w:pPr>
            <w:r w:rsidRPr="009C4728">
              <w:rPr>
                <w:rFonts w:cs="Arial"/>
              </w:rPr>
              <w:t>1850 - 1910 MHz</w:t>
            </w:r>
          </w:p>
        </w:tc>
        <w:tc>
          <w:tcPr>
            <w:tcW w:w="1066" w:type="dxa"/>
          </w:tcPr>
          <w:p w14:paraId="07D8E780" w14:textId="77777777" w:rsidR="00C53C29" w:rsidRPr="009C4728" w:rsidRDefault="00C53C29" w:rsidP="0021138B">
            <w:pPr>
              <w:pStyle w:val="TAL"/>
              <w:jc w:val="center"/>
              <w:rPr>
                <w:rFonts w:cs="Arial"/>
              </w:rPr>
            </w:pPr>
            <w:r w:rsidRPr="009C4728">
              <w:rPr>
                <w:rFonts w:cs="Arial"/>
              </w:rPr>
              <w:t>-98 dBm</w:t>
            </w:r>
          </w:p>
        </w:tc>
        <w:tc>
          <w:tcPr>
            <w:tcW w:w="1134" w:type="dxa"/>
          </w:tcPr>
          <w:p w14:paraId="07D8E781"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Pr>
          <w:p w14:paraId="07D8E782" w14:textId="77777777" w:rsidR="00C53C29" w:rsidRPr="009C4728" w:rsidRDefault="00C53C29" w:rsidP="0021138B">
            <w:pPr>
              <w:pStyle w:val="TAL"/>
              <w:jc w:val="center"/>
              <w:rPr>
                <w:rFonts w:cs="Arial"/>
              </w:rPr>
            </w:pPr>
            <w:r w:rsidRPr="009C4728">
              <w:rPr>
                <w:rFonts w:cs="Arial"/>
              </w:rPr>
              <w:t>-88 dBm</w:t>
            </w:r>
          </w:p>
        </w:tc>
        <w:tc>
          <w:tcPr>
            <w:tcW w:w="1417" w:type="dxa"/>
          </w:tcPr>
          <w:p w14:paraId="07D8E783"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84" w14:textId="77777777" w:rsidR="00C53C29" w:rsidRPr="009C4728" w:rsidRDefault="00C53C29" w:rsidP="0021138B">
            <w:pPr>
              <w:pStyle w:val="TAL"/>
              <w:jc w:val="center"/>
              <w:rPr>
                <w:rFonts w:cs="Arial"/>
              </w:rPr>
            </w:pPr>
          </w:p>
        </w:tc>
      </w:tr>
      <w:tr w:rsidR="00C53C29" w:rsidRPr="009C4728" w14:paraId="07D8E78D" w14:textId="77777777" w:rsidTr="0021138B">
        <w:trPr>
          <w:cantSplit/>
          <w:jc w:val="center"/>
        </w:trPr>
        <w:tc>
          <w:tcPr>
            <w:tcW w:w="1456" w:type="dxa"/>
          </w:tcPr>
          <w:p w14:paraId="07D8E786" w14:textId="77777777" w:rsidR="00C53C29" w:rsidRPr="009C4728" w:rsidRDefault="00C53C29" w:rsidP="0021138B">
            <w:pPr>
              <w:pStyle w:val="TAL"/>
              <w:jc w:val="center"/>
              <w:rPr>
                <w:rFonts w:cs="Arial"/>
              </w:rPr>
            </w:pPr>
            <w:r w:rsidRPr="009C4728">
              <w:rPr>
                <w:rFonts w:cs="Arial"/>
              </w:rPr>
              <w:t>GSM850 or CDMA850</w:t>
            </w:r>
          </w:p>
        </w:tc>
        <w:tc>
          <w:tcPr>
            <w:tcW w:w="1749" w:type="dxa"/>
          </w:tcPr>
          <w:p w14:paraId="07D8E787" w14:textId="77777777" w:rsidR="00C53C29" w:rsidRPr="009C4728" w:rsidRDefault="00C53C29" w:rsidP="0021138B">
            <w:pPr>
              <w:pStyle w:val="TAL"/>
              <w:jc w:val="center"/>
              <w:rPr>
                <w:rFonts w:cs="Arial"/>
              </w:rPr>
            </w:pPr>
            <w:r w:rsidRPr="009C4728">
              <w:rPr>
                <w:rFonts w:cs="Arial"/>
              </w:rPr>
              <w:t>824 - 849 MHz</w:t>
            </w:r>
          </w:p>
        </w:tc>
        <w:tc>
          <w:tcPr>
            <w:tcW w:w="1066" w:type="dxa"/>
          </w:tcPr>
          <w:p w14:paraId="07D8E788" w14:textId="77777777" w:rsidR="00C53C29" w:rsidRPr="009C4728" w:rsidRDefault="00C53C29" w:rsidP="0021138B">
            <w:pPr>
              <w:pStyle w:val="TAL"/>
              <w:jc w:val="center"/>
              <w:rPr>
                <w:rFonts w:cs="Arial"/>
              </w:rPr>
            </w:pPr>
            <w:r w:rsidRPr="009C4728">
              <w:rPr>
                <w:rFonts w:cs="Arial"/>
              </w:rPr>
              <w:t>-98 dBm</w:t>
            </w:r>
          </w:p>
        </w:tc>
        <w:tc>
          <w:tcPr>
            <w:tcW w:w="1134" w:type="dxa"/>
          </w:tcPr>
          <w:p w14:paraId="07D8E789" w14:textId="77777777" w:rsidR="00C53C29" w:rsidRPr="009C4728" w:rsidRDefault="00C53C29" w:rsidP="0021138B">
            <w:pPr>
              <w:pStyle w:val="TAL"/>
              <w:jc w:val="center"/>
              <w:rPr>
                <w:rFonts w:cs="Arial"/>
              </w:rPr>
            </w:pPr>
            <w:r w:rsidRPr="009C4728">
              <w:rPr>
                <w:rFonts w:cs="Arial"/>
              </w:rPr>
              <w:t>-91 dBm</w:t>
            </w:r>
          </w:p>
        </w:tc>
        <w:tc>
          <w:tcPr>
            <w:tcW w:w="1134" w:type="dxa"/>
          </w:tcPr>
          <w:p w14:paraId="07D8E78A" w14:textId="77777777" w:rsidR="00C53C29" w:rsidRPr="009C4728" w:rsidRDefault="00C53C29" w:rsidP="0021138B">
            <w:pPr>
              <w:pStyle w:val="TAL"/>
              <w:jc w:val="center"/>
              <w:rPr>
                <w:rFonts w:cs="Arial"/>
              </w:rPr>
            </w:pPr>
            <w:r w:rsidRPr="009C4728">
              <w:rPr>
                <w:rFonts w:cs="Arial"/>
              </w:rPr>
              <w:t>-88 dBm</w:t>
            </w:r>
          </w:p>
        </w:tc>
        <w:tc>
          <w:tcPr>
            <w:tcW w:w="1417" w:type="dxa"/>
          </w:tcPr>
          <w:p w14:paraId="07D8E78B"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8C" w14:textId="77777777" w:rsidR="00C53C29" w:rsidRPr="009C4728" w:rsidRDefault="00C53C29" w:rsidP="0021138B">
            <w:pPr>
              <w:pStyle w:val="TAL"/>
              <w:jc w:val="center"/>
              <w:rPr>
                <w:rFonts w:cs="Arial"/>
              </w:rPr>
            </w:pPr>
          </w:p>
        </w:tc>
      </w:tr>
      <w:tr w:rsidR="00C53C29" w:rsidRPr="009C4728" w14:paraId="07D8E796" w14:textId="77777777" w:rsidTr="0021138B">
        <w:trPr>
          <w:cantSplit/>
          <w:jc w:val="center"/>
        </w:trPr>
        <w:tc>
          <w:tcPr>
            <w:tcW w:w="1456" w:type="dxa"/>
          </w:tcPr>
          <w:p w14:paraId="07D8E78E" w14:textId="77777777" w:rsidR="00C53C29" w:rsidRPr="009C4728" w:rsidRDefault="00C53C29" w:rsidP="0021138B">
            <w:pPr>
              <w:pStyle w:val="TAL"/>
              <w:jc w:val="center"/>
              <w:rPr>
                <w:rFonts w:cs="Arial"/>
              </w:rPr>
            </w:pPr>
            <w:r w:rsidRPr="009C4728">
              <w:rPr>
                <w:rFonts w:cs="Arial"/>
              </w:rPr>
              <w:t>UTRA FDD Band I or E-UTRA Band 1 or NR Band n1</w:t>
            </w:r>
          </w:p>
        </w:tc>
        <w:tc>
          <w:tcPr>
            <w:tcW w:w="1749" w:type="dxa"/>
          </w:tcPr>
          <w:p w14:paraId="07D8E78F" w14:textId="77777777" w:rsidR="00C53C29" w:rsidRPr="009C4728" w:rsidRDefault="00C53C29" w:rsidP="0021138B">
            <w:pPr>
              <w:pStyle w:val="TAL"/>
              <w:jc w:val="center"/>
              <w:rPr>
                <w:rFonts w:cs="Arial"/>
                <w:lang w:eastAsia="zh-CN"/>
              </w:rPr>
            </w:pPr>
            <w:r w:rsidRPr="009C4728">
              <w:rPr>
                <w:rFonts w:cs="Arial"/>
              </w:rPr>
              <w:t>1920 - 1980 MHz</w:t>
            </w:r>
          </w:p>
          <w:p w14:paraId="07D8E790" w14:textId="77777777" w:rsidR="00C53C29" w:rsidRPr="009C4728" w:rsidRDefault="00C53C29" w:rsidP="0021138B">
            <w:pPr>
              <w:pStyle w:val="TAL"/>
              <w:jc w:val="center"/>
              <w:rPr>
                <w:rFonts w:cs="Arial"/>
                <w:lang w:eastAsia="zh-CN"/>
              </w:rPr>
            </w:pPr>
          </w:p>
        </w:tc>
        <w:tc>
          <w:tcPr>
            <w:tcW w:w="1066" w:type="dxa"/>
          </w:tcPr>
          <w:p w14:paraId="07D8E791" w14:textId="77777777" w:rsidR="00C53C29" w:rsidRPr="009C4728" w:rsidRDefault="00C53C29" w:rsidP="0021138B">
            <w:pPr>
              <w:pStyle w:val="TAL"/>
              <w:jc w:val="center"/>
              <w:rPr>
                <w:rFonts w:cs="Arial"/>
              </w:rPr>
            </w:pPr>
            <w:r w:rsidRPr="009C4728">
              <w:rPr>
                <w:rFonts w:cs="Arial"/>
              </w:rPr>
              <w:t>-96 dBm</w:t>
            </w:r>
          </w:p>
        </w:tc>
        <w:tc>
          <w:tcPr>
            <w:tcW w:w="1134" w:type="dxa"/>
          </w:tcPr>
          <w:p w14:paraId="07D8E792" w14:textId="77777777" w:rsidR="00C53C29" w:rsidRPr="009C4728" w:rsidRDefault="00C53C29" w:rsidP="0021138B">
            <w:pPr>
              <w:pStyle w:val="TAL"/>
              <w:jc w:val="center"/>
              <w:rPr>
                <w:rFonts w:cs="Arial"/>
              </w:rPr>
            </w:pPr>
            <w:r w:rsidRPr="009C4728">
              <w:rPr>
                <w:rFonts w:cs="Arial"/>
              </w:rPr>
              <w:t>-91 dBm</w:t>
            </w:r>
          </w:p>
        </w:tc>
        <w:tc>
          <w:tcPr>
            <w:tcW w:w="1134" w:type="dxa"/>
          </w:tcPr>
          <w:p w14:paraId="07D8E793" w14:textId="77777777" w:rsidR="00C53C29" w:rsidRPr="009C4728" w:rsidRDefault="00C53C29" w:rsidP="0021138B">
            <w:pPr>
              <w:pStyle w:val="TAL"/>
              <w:jc w:val="center"/>
              <w:rPr>
                <w:rFonts w:cs="Arial"/>
              </w:rPr>
            </w:pPr>
            <w:r w:rsidRPr="009C4728">
              <w:rPr>
                <w:rFonts w:cs="Arial"/>
              </w:rPr>
              <w:t>-88 dBm</w:t>
            </w:r>
          </w:p>
        </w:tc>
        <w:tc>
          <w:tcPr>
            <w:tcW w:w="1417" w:type="dxa"/>
          </w:tcPr>
          <w:p w14:paraId="07D8E794"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95" w14:textId="77777777" w:rsidR="00C53C29" w:rsidRPr="009C4728" w:rsidRDefault="00C53C29" w:rsidP="0021138B">
            <w:pPr>
              <w:pStyle w:val="TAL"/>
              <w:jc w:val="center"/>
              <w:rPr>
                <w:rFonts w:cs="Arial"/>
              </w:rPr>
            </w:pPr>
          </w:p>
        </w:tc>
      </w:tr>
      <w:tr w:rsidR="00C53C29" w:rsidRPr="009C4728" w14:paraId="07D8E79F" w14:textId="77777777" w:rsidTr="0021138B">
        <w:trPr>
          <w:cantSplit/>
          <w:jc w:val="center"/>
        </w:trPr>
        <w:tc>
          <w:tcPr>
            <w:tcW w:w="1456" w:type="dxa"/>
          </w:tcPr>
          <w:p w14:paraId="07D8E797" w14:textId="77777777" w:rsidR="00C53C29" w:rsidRPr="009C4728" w:rsidRDefault="00C53C29" w:rsidP="0021138B">
            <w:pPr>
              <w:pStyle w:val="TAL"/>
              <w:jc w:val="center"/>
              <w:rPr>
                <w:rFonts w:cs="Arial"/>
              </w:rPr>
            </w:pPr>
            <w:r w:rsidRPr="009C4728">
              <w:rPr>
                <w:rFonts w:cs="Arial"/>
              </w:rPr>
              <w:t>UTRA FDD Band II or E-UTRA Band 2 or NR Band n2</w:t>
            </w:r>
          </w:p>
        </w:tc>
        <w:tc>
          <w:tcPr>
            <w:tcW w:w="1749" w:type="dxa"/>
          </w:tcPr>
          <w:p w14:paraId="07D8E798" w14:textId="77777777" w:rsidR="00C53C29" w:rsidRPr="009C4728" w:rsidRDefault="00C53C29" w:rsidP="0021138B">
            <w:pPr>
              <w:pStyle w:val="TAL"/>
              <w:jc w:val="center"/>
              <w:rPr>
                <w:rFonts w:cs="Arial"/>
                <w:lang w:eastAsia="zh-CN"/>
              </w:rPr>
            </w:pPr>
            <w:r w:rsidRPr="009C4728">
              <w:rPr>
                <w:rFonts w:cs="Arial"/>
              </w:rPr>
              <w:t>1850 - 1910 MHz</w:t>
            </w:r>
          </w:p>
          <w:p w14:paraId="07D8E799" w14:textId="77777777" w:rsidR="00C53C29" w:rsidRPr="009C4728" w:rsidRDefault="00C53C29" w:rsidP="0021138B">
            <w:pPr>
              <w:pStyle w:val="TAL"/>
              <w:jc w:val="center"/>
              <w:rPr>
                <w:rFonts w:cs="Arial"/>
                <w:lang w:eastAsia="zh-CN"/>
              </w:rPr>
            </w:pPr>
          </w:p>
        </w:tc>
        <w:tc>
          <w:tcPr>
            <w:tcW w:w="1066" w:type="dxa"/>
          </w:tcPr>
          <w:p w14:paraId="07D8E79A" w14:textId="77777777" w:rsidR="00C53C29" w:rsidRPr="009C4728" w:rsidRDefault="00C53C29" w:rsidP="0021138B">
            <w:pPr>
              <w:pStyle w:val="TAL"/>
              <w:jc w:val="center"/>
              <w:rPr>
                <w:rFonts w:cs="Arial"/>
              </w:rPr>
            </w:pPr>
            <w:r w:rsidRPr="009C4728">
              <w:rPr>
                <w:rFonts w:cs="Arial"/>
              </w:rPr>
              <w:t>-96 dBm</w:t>
            </w:r>
          </w:p>
        </w:tc>
        <w:tc>
          <w:tcPr>
            <w:tcW w:w="1134" w:type="dxa"/>
          </w:tcPr>
          <w:p w14:paraId="07D8E79B" w14:textId="77777777" w:rsidR="00C53C29" w:rsidRPr="009C4728" w:rsidRDefault="00C53C29" w:rsidP="0021138B">
            <w:pPr>
              <w:pStyle w:val="TAL"/>
              <w:jc w:val="center"/>
              <w:rPr>
                <w:rFonts w:cs="Arial"/>
              </w:rPr>
            </w:pPr>
            <w:r w:rsidRPr="009C4728">
              <w:rPr>
                <w:rFonts w:cs="Arial"/>
              </w:rPr>
              <w:t>-91 dBm</w:t>
            </w:r>
          </w:p>
        </w:tc>
        <w:tc>
          <w:tcPr>
            <w:tcW w:w="1134" w:type="dxa"/>
          </w:tcPr>
          <w:p w14:paraId="07D8E79C" w14:textId="77777777" w:rsidR="00C53C29" w:rsidRPr="009C4728" w:rsidRDefault="00C53C29" w:rsidP="0021138B">
            <w:pPr>
              <w:pStyle w:val="TAL"/>
              <w:jc w:val="center"/>
              <w:rPr>
                <w:rFonts w:cs="Arial"/>
              </w:rPr>
            </w:pPr>
            <w:r w:rsidRPr="009C4728">
              <w:rPr>
                <w:rFonts w:cs="Arial"/>
              </w:rPr>
              <w:t>-88 dBm</w:t>
            </w:r>
          </w:p>
        </w:tc>
        <w:tc>
          <w:tcPr>
            <w:tcW w:w="1417" w:type="dxa"/>
          </w:tcPr>
          <w:p w14:paraId="07D8E79D"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9E" w14:textId="77777777" w:rsidR="00C53C29" w:rsidRPr="009C4728" w:rsidRDefault="00C53C29" w:rsidP="0021138B">
            <w:pPr>
              <w:pStyle w:val="TAL"/>
              <w:jc w:val="center"/>
              <w:rPr>
                <w:rFonts w:cs="Arial"/>
              </w:rPr>
            </w:pPr>
          </w:p>
        </w:tc>
      </w:tr>
      <w:tr w:rsidR="00C53C29" w:rsidRPr="009C4728" w14:paraId="07D8E7A7" w14:textId="77777777" w:rsidTr="0021138B">
        <w:trPr>
          <w:cantSplit/>
          <w:jc w:val="center"/>
        </w:trPr>
        <w:tc>
          <w:tcPr>
            <w:tcW w:w="1456" w:type="dxa"/>
          </w:tcPr>
          <w:p w14:paraId="07D8E7A0" w14:textId="77777777" w:rsidR="00C53C29" w:rsidRPr="009C4728" w:rsidRDefault="00C53C29" w:rsidP="0021138B">
            <w:pPr>
              <w:pStyle w:val="TAL"/>
              <w:jc w:val="center"/>
              <w:rPr>
                <w:rFonts w:cs="Arial"/>
              </w:rPr>
            </w:pPr>
            <w:r w:rsidRPr="009C4728">
              <w:rPr>
                <w:rFonts w:cs="Arial"/>
              </w:rPr>
              <w:t>UTRA FDD Band III or E-UTRA Band 3 or NR Band n3</w:t>
            </w:r>
          </w:p>
        </w:tc>
        <w:tc>
          <w:tcPr>
            <w:tcW w:w="1749" w:type="dxa"/>
          </w:tcPr>
          <w:p w14:paraId="07D8E7A1" w14:textId="77777777" w:rsidR="00C53C29" w:rsidRPr="009C4728" w:rsidRDefault="00C53C29" w:rsidP="0021138B">
            <w:pPr>
              <w:pStyle w:val="TAL"/>
              <w:jc w:val="center"/>
              <w:rPr>
                <w:rFonts w:cs="Arial"/>
              </w:rPr>
            </w:pPr>
            <w:r w:rsidRPr="009C4728">
              <w:rPr>
                <w:rFonts w:cs="Arial"/>
              </w:rPr>
              <w:t>1710 - 1785 MHz</w:t>
            </w:r>
          </w:p>
        </w:tc>
        <w:tc>
          <w:tcPr>
            <w:tcW w:w="1066" w:type="dxa"/>
          </w:tcPr>
          <w:p w14:paraId="07D8E7A2" w14:textId="77777777" w:rsidR="00C53C29" w:rsidRPr="009C4728" w:rsidRDefault="00C53C29" w:rsidP="0021138B">
            <w:pPr>
              <w:pStyle w:val="TAL"/>
              <w:jc w:val="center"/>
              <w:rPr>
                <w:rFonts w:cs="Arial"/>
              </w:rPr>
            </w:pPr>
            <w:r w:rsidRPr="009C4728">
              <w:rPr>
                <w:rFonts w:cs="Arial"/>
              </w:rPr>
              <w:t>-96 dBm</w:t>
            </w:r>
          </w:p>
        </w:tc>
        <w:tc>
          <w:tcPr>
            <w:tcW w:w="1134" w:type="dxa"/>
          </w:tcPr>
          <w:p w14:paraId="07D8E7A3" w14:textId="77777777" w:rsidR="00C53C29" w:rsidRPr="009C4728" w:rsidRDefault="00C53C29" w:rsidP="0021138B">
            <w:pPr>
              <w:pStyle w:val="TAL"/>
              <w:jc w:val="center"/>
              <w:rPr>
                <w:rFonts w:cs="Arial"/>
              </w:rPr>
            </w:pPr>
            <w:r w:rsidRPr="009C4728">
              <w:rPr>
                <w:rFonts w:cs="Arial"/>
              </w:rPr>
              <w:t>-91 dBm</w:t>
            </w:r>
          </w:p>
        </w:tc>
        <w:tc>
          <w:tcPr>
            <w:tcW w:w="1134" w:type="dxa"/>
          </w:tcPr>
          <w:p w14:paraId="07D8E7A4" w14:textId="77777777" w:rsidR="00C53C29" w:rsidRPr="009C4728" w:rsidRDefault="00C53C29" w:rsidP="0021138B">
            <w:pPr>
              <w:pStyle w:val="TAL"/>
              <w:jc w:val="center"/>
              <w:rPr>
                <w:rFonts w:cs="Arial"/>
              </w:rPr>
            </w:pPr>
            <w:r w:rsidRPr="009C4728">
              <w:rPr>
                <w:rFonts w:cs="Arial"/>
              </w:rPr>
              <w:t>-88 dBm</w:t>
            </w:r>
          </w:p>
        </w:tc>
        <w:tc>
          <w:tcPr>
            <w:tcW w:w="1417" w:type="dxa"/>
          </w:tcPr>
          <w:p w14:paraId="07D8E7A5"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A6" w14:textId="77777777" w:rsidR="00C53C29" w:rsidRPr="009C4728" w:rsidRDefault="00C53C29" w:rsidP="0021138B">
            <w:pPr>
              <w:pStyle w:val="TAL"/>
              <w:jc w:val="center"/>
              <w:rPr>
                <w:rFonts w:cs="Arial"/>
              </w:rPr>
            </w:pPr>
          </w:p>
        </w:tc>
      </w:tr>
      <w:tr w:rsidR="00C53C29" w:rsidRPr="009C4728" w14:paraId="07D8E7AF" w14:textId="77777777" w:rsidTr="0021138B">
        <w:trPr>
          <w:cantSplit/>
          <w:jc w:val="center"/>
        </w:trPr>
        <w:tc>
          <w:tcPr>
            <w:tcW w:w="1456" w:type="dxa"/>
          </w:tcPr>
          <w:p w14:paraId="07D8E7A8" w14:textId="77777777" w:rsidR="00C53C29" w:rsidRPr="009C4728" w:rsidRDefault="00C53C29" w:rsidP="0021138B">
            <w:pPr>
              <w:pStyle w:val="TAL"/>
              <w:jc w:val="center"/>
              <w:rPr>
                <w:rFonts w:cs="Arial"/>
                <w:lang w:val="sv-FI"/>
              </w:rPr>
            </w:pPr>
            <w:r w:rsidRPr="009C4728">
              <w:rPr>
                <w:rFonts w:cs="Arial"/>
                <w:lang w:val="sv-FI"/>
              </w:rPr>
              <w:t>UTRA FDD Band IV or E-UTRA Band 4</w:t>
            </w:r>
          </w:p>
        </w:tc>
        <w:tc>
          <w:tcPr>
            <w:tcW w:w="1749" w:type="dxa"/>
          </w:tcPr>
          <w:p w14:paraId="07D8E7A9" w14:textId="77777777" w:rsidR="00C53C29" w:rsidRPr="009C4728" w:rsidRDefault="00C53C29" w:rsidP="0021138B">
            <w:pPr>
              <w:pStyle w:val="TAL"/>
              <w:jc w:val="center"/>
              <w:rPr>
                <w:rFonts w:cs="Arial"/>
              </w:rPr>
            </w:pPr>
            <w:r w:rsidRPr="009C4728">
              <w:rPr>
                <w:rFonts w:cs="Arial"/>
              </w:rPr>
              <w:t>1710 - 1755 MHz</w:t>
            </w:r>
          </w:p>
        </w:tc>
        <w:tc>
          <w:tcPr>
            <w:tcW w:w="1066" w:type="dxa"/>
          </w:tcPr>
          <w:p w14:paraId="07D8E7AA" w14:textId="77777777" w:rsidR="00C53C29" w:rsidRPr="009C4728" w:rsidRDefault="00C53C29" w:rsidP="0021138B">
            <w:pPr>
              <w:pStyle w:val="TAL"/>
              <w:jc w:val="center"/>
              <w:rPr>
                <w:rFonts w:cs="Arial"/>
              </w:rPr>
            </w:pPr>
            <w:r w:rsidRPr="009C4728">
              <w:rPr>
                <w:rFonts w:cs="Arial"/>
              </w:rPr>
              <w:t>-96 dBm</w:t>
            </w:r>
          </w:p>
        </w:tc>
        <w:tc>
          <w:tcPr>
            <w:tcW w:w="1134" w:type="dxa"/>
          </w:tcPr>
          <w:p w14:paraId="07D8E7AB" w14:textId="77777777" w:rsidR="00C53C29" w:rsidRPr="009C4728" w:rsidRDefault="00C53C29" w:rsidP="0021138B">
            <w:pPr>
              <w:pStyle w:val="TAL"/>
              <w:jc w:val="center"/>
              <w:rPr>
                <w:rFonts w:cs="Arial"/>
              </w:rPr>
            </w:pPr>
            <w:r w:rsidRPr="009C4728">
              <w:rPr>
                <w:rFonts w:cs="Arial"/>
              </w:rPr>
              <w:t>-91 dBm</w:t>
            </w:r>
          </w:p>
        </w:tc>
        <w:tc>
          <w:tcPr>
            <w:tcW w:w="1134" w:type="dxa"/>
          </w:tcPr>
          <w:p w14:paraId="07D8E7AC" w14:textId="77777777" w:rsidR="00C53C29" w:rsidRPr="009C4728" w:rsidRDefault="00C53C29" w:rsidP="0021138B">
            <w:pPr>
              <w:pStyle w:val="TAL"/>
              <w:jc w:val="center"/>
              <w:rPr>
                <w:rFonts w:cs="Arial"/>
              </w:rPr>
            </w:pPr>
            <w:r w:rsidRPr="009C4728">
              <w:rPr>
                <w:rFonts w:cs="Arial"/>
              </w:rPr>
              <w:t>-88 dBm</w:t>
            </w:r>
          </w:p>
        </w:tc>
        <w:tc>
          <w:tcPr>
            <w:tcW w:w="1417" w:type="dxa"/>
          </w:tcPr>
          <w:p w14:paraId="07D8E7AD"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AE" w14:textId="77777777" w:rsidR="00C53C29" w:rsidRPr="009C4728" w:rsidRDefault="00C53C29" w:rsidP="0021138B">
            <w:pPr>
              <w:pStyle w:val="TAL"/>
              <w:jc w:val="center"/>
              <w:rPr>
                <w:rFonts w:cs="Arial"/>
              </w:rPr>
            </w:pPr>
          </w:p>
        </w:tc>
      </w:tr>
      <w:tr w:rsidR="00C53C29" w:rsidRPr="009C4728" w14:paraId="07D8E7B7" w14:textId="77777777" w:rsidTr="0021138B">
        <w:trPr>
          <w:cantSplit/>
          <w:jc w:val="center"/>
        </w:trPr>
        <w:tc>
          <w:tcPr>
            <w:tcW w:w="1456" w:type="dxa"/>
          </w:tcPr>
          <w:p w14:paraId="07D8E7B0" w14:textId="77777777" w:rsidR="00C53C29" w:rsidRPr="009C4728" w:rsidRDefault="00C53C29" w:rsidP="0021138B">
            <w:pPr>
              <w:pStyle w:val="TAL"/>
              <w:jc w:val="center"/>
              <w:rPr>
                <w:rFonts w:cs="Arial"/>
              </w:rPr>
            </w:pPr>
            <w:r w:rsidRPr="009C4728">
              <w:rPr>
                <w:rFonts w:cs="Arial"/>
              </w:rPr>
              <w:t>UTRA FDD Band V or E-UTRA Band 5 or NR Band n5</w:t>
            </w:r>
          </w:p>
        </w:tc>
        <w:tc>
          <w:tcPr>
            <w:tcW w:w="1749" w:type="dxa"/>
          </w:tcPr>
          <w:p w14:paraId="07D8E7B1" w14:textId="77777777" w:rsidR="00C53C29" w:rsidRPr="009C4728" w:rsidRDefault="00C53C29" w:rsidP="0021138B">
            <w:pPr>
              <w:pStyle w:val="TAL"/>
              <w:jc w:val="center"/>
              <w:rPr>
                <w:rFonts w:cs="Arial"/>
              </w:rPr>
            </w:pPr>
            <w:r w:rsidRPr="009C4728">
              <w:rPr>
                <w:rFonts w:cs="Arial"/>
              </w:rPr>
              <w:t>824 - 849 MHz</w:t>
            </w:r>
          </w:p>
        </w:tc>
        <w:tc>
          <w:tcPr>
            <w:tcW w:w="1066" w:type="dxa"/>
          </w:tcPr>
          <w:p w14:paraId="07D8E7B2" w14:textId="77777777" w:rsidR="00C53C29" w:rsidRPr="009C4728" w:rsidRDefault="00C53C29" w:rsidP="0021138B">
            <w:pPr>
              <w:pStyle w:val="TAL"/>
              <w:jc w:val="center"/>
              <w:rPr>
                <w:rFonts w:cs="Arial"/>
              </w:rPr>
            </w:pPr>
            <w:r w:rsidRPr="009C4728">
              <w:rPr>
                <w:rFonts w:cs="Arial"/>
              </w:rPr>
              <w:t>-96 dBm</w:t>
            </w:r>
          </w:p>
        </w:tc>
        <w:tc>
          <w:tcPr>
            <w:tcW w:w="1134" w:type="dxa"/>
          </w:tcPr>
          <w:p w14:paraId="07D8E7B3" w14:textId="77777777" w:rsidR="00C53C29" w:rsidRPr="009C4728" w:rsidRDefault="00C53C29" w:rsidP="0021138B">
            <w:pPr>
              <w:pStyle w:val="TAL"/>
              <w:jc w:val="center"/>
              <w:rPr>
                <w:rFonts w:cs="Arial"/>
              </w:rPr>
            </w:pPr>
            <w:r w:rsidRPr="009C4728">
              <w:rPr>
                <w:rFonts w:cs="Arial"/>
              </w:rPr>
              <w:t>-91 dBm</w:t>
            </w:r>
          </w:p>
        </w:tc>
        <w:tc>
          <w:tcPr>
            <w:tcW w:w="1134" w:type="dxa"/>
          </w:tcPr>
          <w:p w14:paraId="07D8E7B4" w14:textId="77777777" w:rsidR="00C53C29" w:rsidRPr="009C4728" w:rsidRDefault="00C53C29" w:rsidP="0021138B">
            <w:pPr>
              <w:pStyle w:val="TAL"/>
              <w:jc w:val="center"/>
              <w:rPr>
                <w:rFonts w:cs="Arial"/>
              </w:rPr>
            </w:pPr>
            <w:r w:rsidRPr="009C4728">
              <w:rPr>
                <w:rFonts w:cs="Arial"/>
              </w:rPr>
              <w:t>-88 dBm</w:t>
            </w:r>
          </w:p>
        </w:tc>
        <w:tc>
          <w:tcPr>
            <w:tcW w:w="1417" w:type="dxa"/>
          </w:tcPr>
          <w:p w14:paraId="07D8E7B5"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B6" w14:textId="77777777" w:rsidR="00C53C29" w:rsidRPr="009C4728" w:rsidRDefault="00C53C29" w:rsidP="0021138B">
            <w:pPr>
              <w:pStyle w:val="TAL"/>
              <w:jc w:val="center"/>
              <w:rPr>
                <w:rFonts w:cs="Arial"/>
              </w:rPr>
            </w:pPr>
          </w:p>
        </w:tc>
      </w:tr>
      <w:tr w:rsidR="00C53C29" w:rsidRPr="009C4728" w14:paraId="07D8E7BF" w14:textId="77777777" w:rsidTr="0021138B">
        <w:trPr>
          <w:cantSplit/>
          <w:jc w:val="center"/>
        </w:trPr>
        <w:tc>
          <w:tcPr>
            <w:tcW w:w="1456" w:type="dxa"/>
          </w:tcPr>
          <w:p w14:paraId="07D8E7B8" w14:textId="77777777" w:rsidR="00C53C29" w:rsidRPr="009C4728" w:rsidRDefault="00C53C29" w:rsidP="0021138B">
            <w:pPr>
              <w:pStyle w:val="TAL"/>
              <w:jc w:val="center"/>
              <w:rPr>
                <w:rFonts w:cs="Arial"/>
                <w:lang w:val="sv-FI"/>
              </w:rPr>
            </w:pPr>
            <w:r w:rsidRPr="009C4728">
              <w:rPr>
                <w:rFonts w:cs="Arial"/>
                <w:lang w:val="sv-FI"/>
              </w:rPr>
              <w:t>UTRA FDD Band VI, XIX or E-UTRA Band 6, 19</w:t>
            </w:r>
          </w:p>
        </w:tc>
        <w:tc>
          <w:tcPr>
            <w:tcW w:w="1749" w:type="dxa"/>
          </w:tcPr>
          <w:p w14:paraId="07D8E7B9" w14:textId="77777777" w:rsidR="00C53C29" w:rsidRPr="009C4728" w:rsidRDefault="00C53C29" w:rsidP="0021138B">
            <w:pPr>
              <w:pStyle w:val="TAL"/>
              <w:jc w:val="center"/>
              <w:rPr>
                <w:rFonts w:cs="Arial"/>
              </w:rPr>
            </w:pPr>
            <w:r w:rsidRPr="009C4728">
              <w:rPr>
                <w:rFonts w:cs="Arial"/>
              </w:rPr>
              <w:t>830 - 845 MHz</w:t>
            </w:r>
          </w:p>
        </w:tc>
        <w:tc>
          <w:tcPr>
            <w:tcW w:w="1066" w:type="dxa"/>
          </w:tcPr>
          <w:p w14:paraId="07D8E7BA" w14:textId="77777777" w:rsidR="00C53C29" w:rsidRPr="009C4728" w:rsidRDefault="00C53C29" w:rsidP="0021138B">
            <w:pPr>
              <w:pStyle w:val="TAL"/>
              <w:jc w:val="center"/>
              <w:rPr>
                <w:rFonts w:cs="Arial"/>
              </w:rPr>
            </w:pPr>
            <w:r w:rsidRPr="009C4728">
              <w:rPr>
                <w:rFonts w:cs="Arial"/>
              </w:rPr>
              <w:t>-96 dBm</w:t>
            </w:r>
          </w:p>
        </w:tc>
        <w:tc>
          <w:tcPr>
            <w:tcW w:w="1134" w:type="dxa"/>
          </w:tcPr>
          <w:p w14:paraId="07D8E7BB" w14:textId="77777777" w:rsidR="00C53C29" w:rsidRPr="009C4728" w:rsidRDefault="00C53C29" w:rsidP="0021138B">
            <w:pPr>
              <w:pStyle w:val="TAL"/>
              <w:jc w:val="center"/>
              <w:rPr>
                <w:rFonts w:cs="Arial"/>
              </w:rPr>
            </w:pPr>
            <w:r w:rsidRPr="009C4728">
              <w:rPr>
                <w:rFonts w:cs="Arial"/>
              </w:rPr>
              <w:t>-91 dBm</w:t>
            </w:r>
          </w:p>
        </w:tc>
        <w:tc>
          <w:tcPr>
            <w:tcW w:w="1134" w:type="dxa"/>
          </w:tcPr>
          <w:p w14:paraId="07D8E7BC" w14:textId="77777777" w:rsidR="00C53C29" w:rsidRPr="009C4728" w:rsidRDefault="00C53C29" w:rsidP="0021138B">
            <w:pPr>
              <w:pStyle w:val="TAL"/>
              <w:jc w:val="center"/>
              <w:rPr>
                <w:rFonts w:cs="Arial"/>
              </w:rPr>
            </w:pPr>
            <w:r w:rsidRPr="009C4728">
              <w:rPr>
                <w:rFonts w:cs="Arial"/>
              </w:rPr>
              <w:t>-88 dBm</w:t>
            </w:r>
          </w:p>
        </w:tc>
        <w:tc>
          <w:tcPr>
            <w:tcW w:w="1417" w:type="dxa"/>
          </w:tcPr>
          <w:p w14:paraId="07D8E7BD"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BE" w14:textId="77777777" w:rsidR="00C53C29" w:rsidRPr="009C4728" w:rsidRDefault="00C53C29" w:rsidP="0021138B">
            <w:pPr>
              <w:pStyle w:val="TAL"/>
              <w:jc w:val="center"/>
              <w:rPr>
                <w:rFonts w:cs="Arial"/>
              </w:rPr>
            </w:pPr>
          </w:p>
        </w:tc>
      </w:tr>
      <w:tr w:rsidR="00C53C29" w:rsidRPr="009C4728" w14:paraId="07D8E7C7" w14:textId="77777777" w:rsidTr="0021138B">
        <w:trPr>
          <w:cantSplit/>
          <w:jc w:val="center"/>
        </w:trPr>
        <w:tc>
          <w:tcPr>
            <w:tcW w:w="1456" w:type="dxa"/>
          </w:tcPr>
          <w:p w14:paraId="07D8E7C0" w14:textId="77777777" w:rsidR="00C53C29" w:rsidRPr="009C4728" w:rsidRDefault="00C53C29" w:rsidP="0021138B">
            <w:pPr>
              <w:pStyle w:val="TAL"/>
              <w:jc w:val="center"/>
              <w:rPr>
                <w:rFonts w:cs="Arial"/>
              </w:rPr>
            </w:pPr>
            <w:r w:rsidRPr="009C4728">
              <w:rPr>
                <w:rFonts w:cs="Arial"/>
              </w:rPr>
              <w:t>UTRA FDD Band VII or E-UTRA Band 7 or NR Band n7</w:t>
            </w:r>
          </w:p>
        </w:tc>
        <w:tc>
          <w:tcPr>
            <w:tcW w:w="1749" w:type="dxa"/>
          </w:tcPr>
          <w:p w14:paraId="07D8E7C1" w14:textId="77777777" w:rsidR="00C53C29" w:rsidRPr="009C4728" w:rsidRDefault="00C53C29" w:rsidP="0021138B">
            <w:pPr>
              <w:pStyle w:val="TAL"/>
              <w:jc w:val="center"/>
              <w:rPr>
                <w:rFonts w:cs="Arial"/>
              </w:rPr>
            </w:pPr>
            <w:r w:rsidRPr="009C4728">
              <w:rPr>
                <w:rFonts w:cs="Arial"/>
              </w:rPr>
              <w:t>2500 - 2570 MHz</w:t>
            </w:r>
          </w:p>
        </w:tc>
        <w:tc>
          <w:tcPr>
            <w:tcW w:w="1066" w:type="dxa"/>
          </w:tcPr>
          <w:p w14:paraId="07D8E7C2" w14:textId="77777777" w:rsidR="00C53C29" w:rsidRPr="009C4728" w:rsidRDefault="00C53C29" w:rsidP="0021138B">
            <w:pPr>
              <w:pStyle w:val="TAL"/>
              <w:jc w:val="center"/>
              <w:rPr>
                <w:rFonts w:cs="Arial"/>
              </w:rPr>
            </w:pPr>
            <w:r w:rsidRPr="009C4728">
              <w:rPr>
                <w:rFonts w:cs="Arial"/>
              </w:rPr>
              <w:t>-96 dBm</w:t>
            </w:r>
          </w:p>
        </w:tc>
        <w:tc>
          <w:tcPr>
            <w:tcW w:w="1134" w:type="dxa"/>
          </w:tcPr>
          <w:p w14:paraId="07D8E7C3" w14:textId="77777777" w:rsidR="00C53C29" w:rsidRPr="009C4728" w:rsidRDefault="00C53C29" w:rsidP="0021138B">
            <w:pPr>
              <w:pStyle w:val="TAL"/>
              <w:jc w:val="center"/>
              <w:rPr>
                <w:rFonts w:cs="Arial"/>
              </w:rPr>
            </w:pPr>
            <w:r w:rsidRPr="009C4728">
              <w:rPr>
                <w:rFonts w:cs="Arial"/>
              </w:rPr>
              <w:t>-91 dBm</w:t>
            </w:r>
          </w:p>
        </w:tc>
        <w:tc>
          <w:tcPr>
            <w:tcW w:w="1134" w:type="dxa"/>
          </w:tcPr>
          <w:p w14:paraId="07D8E7C4" w14:textId="77777777" w:rsidR="00C53C29" w:rsidRPr="009C4728" w:rsidRDefault="00C53C29" w:rsidP="0021138B">
            <w:pPr>
              <w:pStyle w:val="TAL"/>
              <w:jc w:val="center"/>
              <w:rPr>
                <w:rFonts w:cs="Arial"/>
              </w:rPr>
            </w:pPr>
            <w:r w:rsidRPr="009C4728">
              <w:rPr>
                <w:rFonts w:cs="Arial"/>
              </w:rPr>
              <w:t>-88 dBm</w:t>
            </w:r>
          </w:p>
        </w:tc>
        <w:tc>
          <w:tcPr>
            <w:tcW w:w="1417" w:type="dxa"/>
          </w:tcPr>
          <w:p w14:paraId="07D8E7C5"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C6" w14:textId="77777777" w:rsidR="00C53C29" w:rsidRPr="009C4728" w:rsidRDefault="00C53C29" w:rsidP="0021138B">
            <w:pPr>
              <w:pStyle w:val="TAL"/>
              <w:jc w:val="center"/>
              <w:rPr>
                <w:rFonts w:cs="Arial"/>
              </w:rPr>
            </w:pPr>
          </w:p>
        </w:tc>
      </w:tr>
      <w:tr w:rsidR="00C53C29" w:rsidRPr="009C4728" w14:paraId="07D8E7C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7C8" w14:textId="77777777" w:rsidR="00C53C29" w:rsidRPr="009C4728" w:rsidRDefault="00C53C29" w:rsidP="0021138B">
            <w:pPr>
              <w:pStyle w:val="TAL"/>
              <w:jc w:val="center"/>
              <w:rPr>
                <w:rFonts w:cs="Arial"/>
              </w:rPr>
            </w:pPr>
            <w:r w:rsidRPr="009C4728">
              <w:rPr>
                <w:rFonts w:cs="Arial"/>
              </w:rPr>
              <w:t>UTRA FDD Band VIII or E-UTRA Band 8 or NR Band n8</w:t>
            </w:r>
          </w:p>
        </w:tc>
        <w:tc>
          <w:tcPr>
            <w:tcW w:w="1749" w:type="dxa"/>
            <w:tcBorders>
              <w:top w:val="single" w:sz="4" w:space="0" w:color="auto"/>
              <w:left w:val="single" w:sz="4" w:space="0" w:color="auto"/>
              <w:bottom w:val="single" w:sz="4" w:space="0" w:color="auto"/>
              <w:right w:val="single" w:sz="4" w:space="0" w:color="auto"/>
            </w:tcBorders>
          </w:tcPr>
          <w:p w14:paraId="07D8E7C9" w14:textId="77777777" w:rsidR="00C53C29" w:rsidRPr="009C4728" w:rsidRDefault="00C53C29" w:rsidP="0021138B">
            <w:pPr>
              <w:pStyle w:val="TAL"/>
              <w:jc w:val="center"/>
              <w:rPr>
                <w:rFonts w:cs="Arial"/>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07D8E7C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7C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7C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7C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7CE" w14:textId="77777777" w:rsidR="00C53C29" w:rsidRPr="009C4728" w:rsidRDefault="00C53C29" w:rsidP="0021138B">
            <w:pPr>
              <w:pStyle w:val="TAL"/>
              <w:jc w:val="center"/>
              <w:rPr>
                <w:rFonts w:cs="Arial"/>
              </w:rPr>
            </w:pPr>
          </w:p>
        </w:tc>
      </w:tr>
      <w:tr w:rsidR="00C53C29" w:rsidRPr="009C4728" w14:paraId="07D8E7D7" w14:textId="77777777" w:rsidTr="0021138B">
        <w:trPr>
          <w:cantSplit/>
          <w:jc w:val="center"/>
        </w:trPr>
        <w:tc>
          <w:tcPr>
            <w:tcW w:w="1456" w:type="dxa"/>
          </w:tcPr>
          <w:p w14:paraId="07D8E7D0" w14:textId="77777777" w:rsidR="00C53C29" w:rsidRPr="009C4728" w:rsidRDefault="00C53C29" w:rsidP="0021138B">
            <w:pPr>
              <w:pStyle w:val="TAL"/>
              <w:jc w:val="center"/>
              <w:rPr>
                <w:rFonts w:cs="Arial"/>
                <w:lang w:val="sv-FI"/>
              </w:rPr>
            </w:pPr>
            <w:r w:rsidRPr="009C4728">
              <w:rPr>
                <w:rFonts w:cs="Arial"/>
                <w:lang w:val="sv-FI"/>
              </w:rPr>
              <w:t>UTRA FDD Band IX or E-UTRA Band 9</w:t>
            </w:r>
          </w:p>
        </w:tc>
        <w:tc>
          <w:tcPr>
            <w:tcW w:w="1749" w:type="dxa"/>
          </w:tcPr>
          <w:p w14:paraId="07D8E7D1" w14:textId="77777777" w:rsidR="00C53C29" w:rsidRPr="009C4728" w:rsidRDefault="00C53C29" w:rsidP="0021138B">
            <w:pPr>
              <w:pStyle w:val="TAL"/>
              <w:jc w:val="center"/>
              <w:rPr>
                <w:rFonts w:cs="Arial"/>
              </w:rPr>
            </w:pPr>
            <w:r w:rsidRPr="009C4728">
              <w:rPr>
                <w:rFonts w:cs="Arial"/>
              </w:rPr>
              <w:t>1749.9 - 1784.9 MHz</w:t>
            </w:r>
          </w:p>
        </w:tc>
        <w:tc>
          <w:tcPr>
            <w:tcW w:w="1066" w:type="dxa"/>
          </w:tcPr>
          <w:p w14:paraId="07D8E7D2" w14:textId="77777777" w:rsidR="00C53C29" w:rsidRPr="009C4728" w:rsidRDefault="00C53C29" w:rsidP="0021138B">
            <w:pPr>
              <w:pStyle w:val="TAL"/>
              <w:jc w:val="center"/>
              <w:rPr>
                <w:rFonts w:cs="Arial"/>
              </w:rPr>
            </w:pPr>
            <w:r w:rsidRPr="009C4728">
              <w:rPr>
                <w:rFonts w:cs="Arial"/>
              </w:rPr>
              <w:t>-96 dBm</w:t>
            </w:r>
          </w:p>
        </w:tc>
        <w:tc>
          <w:tcPr>
            <w:tcW w:w="1134" w:type="dxa"/>
          </w:tcPr>
          <w:p w14:paraId="07D8E7D3" w14:textId="77777777" w:rsidR="00C53C29" w:rsidRPr="009C4728" w:rsidRDefault="00C53C29" w:rsidP="0021138B">
            <w:pPr>
              <w:pStyle w:val="TAL"/>
              <w:jc w:val="center"/>
              <w:rPr>
                <w:rFonts w:cs="Arial"/>
              </w:rPr>
            </w:pPr>
            <w:r w:rsidRPr="009C4728">
              <w:rPr>
                <w:rFonts w:cs="Arial"/>
              </w:rPr>
              <w:t>-91 dBm</w:t>
            </w:r>
          </w:p>
        </w:tc>
        <w:tc>
          <w:tcPr>
            <w:tcW w:w="1134" w:type="dxa"/>
          </w:tcPr>
          <w:p w14:paraId="07D8E7D4" w14:textId="77777777" w:rsidR="00C53C29" w:rsidRPr="009C4728" w:rsidRDefault="00C53C29" w:rsidP="0021138B">
            <w:pPr>
              <w:pStyle w:val="TAL"/>
              <w:jc w:val="center"/>
              <w:rPr>
                <w:rFonts w:cs="Arial"/>
              </w:rPr>
            </w:pPr>
            <w:r w:rsidRPr="009C4728">
              <w:rPr>
                <w:rFonts w:cs="Arial"/>
              </w:rPr>
              <w:t>-88 dBm</w:t>
            </w:r>
          </w:p>
        </w:tc>
        <w:tc>
          <w:tcPr>
            <w:tcW w:w="1417" w:type="dxa"/>
          </w:tcPr>
          <w:p w14:paraId="07D8E7D5"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D6" w14:textId="77777777" w:rsidR="00C53C29" w:rsidRPr="009C4728" w:rsidRDefault="00C53C29" w:rsidP="0021138B">
            <w:pPr>
              <w:pStyle w:val="TAL"/>
              <w:jc w:val="center"/>
              <w:rPr>
                <w:rFonts w:cs="Arial"/>
              </w:rPr>
            </w:pPr>
          </w:p>
        </w:tc>
      </w:tr>
      <w:tr w:rsidR="00C53C29" w:rsidRPr="009C4728" w14:paraId="07D8E7DF" w14:textId="77777777" w:rsidTr="0021138B">
        <w:trPr>
          <w:cantSplit/>
          <w:jc w:val="center"/>
        </w:trPr>
        <w:tc>
          <w:tcPr>
            <w:tcW w:w="1456" w:type="dxa"/>
          </w:tcPr>
          <w:p w14:paraId="07D8E7D8" w14:textId="77777777" w:rsidR="00C53C29" w:rsidRPr="009C4728" w:rsidRDefault="00C53C29" w:rsidP="0021138B">
            <w:pPr>
              <w:pStyle w:val="TAL"/>
              <w:jc w:val="center"/>
              <w:rPr>
                <w:rFonts w:cs="Arial"/>
                <w:lang w:val="sv-FI"/>
              </w:rPr>
            </w:pPr>
            <w:r w:rsidRPr="009C4728">
              <w:rPr>
                <w:rFonts w:cs="Arial"/>
                <w:lang w:val="sv-FI"/>
              </w:rPr>
              <w:t>UTRA FDD Band X or E-UTRA Band 10</w:t>
            </w:r>
          </w:p>
        </w:tc>
        <w:tc>
          <w:tcPr>
            <w:tcW w:w="1749" w:type="dxa"/>
          </w:tcPr>
          <w:p w14:paraId="07D8E7D9" w14:textId="77777777" w:rsidR="00C53C29" w:rsidRPr="009C4728" w:rsidRDefault="00C53C29" w:rsidP="0021138B">
            <w:pPr>
              <w:pStyle w:val="TAL"/>
              <w:jc w:val="center"/>
              <w:rPr>
                <w:rFonts w:cs="Arial"/>
              </w:rPr>
            </w:pPr>
            <w:r w:rsidRPr="009C4728">
              <w:rPr>
                <w:rFonts w:cs="Arial"/>
              </w:rPr>
              <w:t>1710 - 1770 MHz</w:t>
            </w:r>
          </w:p>
        </w:tc>
        <w:tc>
          <w:tcPr>
            <w:tcW w:w="1066" w:type="dxa"/>
          </w:tcPr>
          <w:p w14:paraId="07D8E7DA" w14:textId="77777777" w:rsidR="00C53C29" w:rsidRPr="009C4728" w:rsidRDefault="00C53C29" w:rsidP="0021138B">
            <w:pPr>
              <w:pStyle w:val="TAL"/>
              <w:jc w:val="center"/>
              <w:rPr>
                <w:rFonts w:cs="Arial"/>
              </w:rPr>
            </w:pPr>
            <w:r w:rsidRPr="009C4728">
              <w:rPr>
                <w:rFonts w:cs="Arial"/>
              </w:rPr>
              <w:t>-96 dBm</w:t>
            </w:r>
          </w:p>
        </w:tc>
        <w:tc>
          <w:tcPr>
            <w:tcW w:w="1134" w:type="dxa"/>
          </w:tcPr>
          <w:p w14:paraId="07D8E7DB" w14:textId="77777777" w:rsidR="00C53C29" w:rsidRPr="009C4728" w:rsidRDefault="00C53C29" w:rsidP="0021138B">
            <w:pPr>
              <w:pStyle w:val="TAL"/>
              <w:jc w:val="center"/>
              <w:rPr>
                <w:rFonts w:cs="Arial"/>
              </w:rPr>
            </w:pPr>
            <w:r w:rsidRPr="009C4728">
              <w:rPr>
                <w:rFonts w:cs="Arial"/>
              </w:rPr>
              <w:t>-91 dBm</w:t>
            </w:r>
          </w:p>
        </w:tc>
        <w:tc>
          <w:tcPr>
            <w:tcW w:w="1134" w:type="dxa"/>
          </w:tcPr>
          <w:p w14:paraId="07D8E7DC" w14:textId="77777777" w:rsidR="00C53C29" w:rsidRPr="009C4728" w:rsidRDefault="00C53C29" w:rsidP="0021138B">
            <w:pPr>
              <w:pStyle w:val="TAL"/>
              <w:jc w:val="center"/>
              <w:rPr>
                <w:rFonts w:cs="Arial"/>
              </w:rPr>
            </w:pPr>
            <w:r w:rsidRPr="009C4728">
              <w:rPr>
                <w:rFonts w:cs="Arial"/>
              </w:rPr>
              <w:t>-88 dBm</w:t>
            </w:r>
          </w:p>
        </w:tc>
        <w:tc>
          <w:tcPr>
            <w:tcW w:w="1417" w:type="dxa"/>
          </w:tcPr>
          <w:p w14:paraId="07D8E7DD"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DE" w14:textId="77777777" w:rsidR="00C53C29" w:rsidRPr="009C4728" w:rsidRDefault="00C53C29" w:rsidP="0021138B">
            <w:pPr>
              <w:pStyle w:val="TAL"/>
              <w:jc w:val="center"/>
              <w:rPr>
                <w:rFonts w:cs="Arial"/>
              </w:rPr>
            </w:pPr>
          </w:p>
        </w:tc>
      </w:tr>
      <w:tr w:rsidR="00C53C29" w:rsidRPr="009C4728" w14:paraId="07D8E7E7" w14:textId="77777777" w:rsidTr="0021138B">
        <w:trPr>
          <w:cantSplit/>
          <w:jc w:val="center"/>
        </w:trPr>
        <w:tc>
          <w:tcPr>
            <w:tcW w:w="1456" w:type="dxa"/>
          </w:tcPr>
          <w:p w14:paraId="07D8E7E0" w14:textId="77777777" w:rsidR="00C53C29" w:rsidRPr="009C4728" w:rsidRDefault="00C53C29" w:rsidP="0021138B">
            <w:pPr>
              <w:pStyle w:val="TAL"/>
              <w:jc w:val="center"/>
              <w:rPr>
                <w:rFonts w:cs="Arial"/>
                <w:lang w:val="sv-FI"/>
              </w:rPr>
            </w:pPr>
            <w:r w:rsidRPr="009C4728">
              <w:rPr>
                <w:rFonts w:cs="Arial"/>
                <w:lang w:val="sv-FI"/>
              </w:rPr>
              <w:t>UTRA FDD Band XI or E-UTRA Band 11</w:t>
            </w:r>
          </w:p>
        </w:tc>
        <w:tc>
          <w:tcPr>
            <w:tcW w:w="1749" w:type="dxa"/>
          </w:tcPr>
          <w:p w14:paraId="07D8E7E1" w14:textId="77777777" w:rsidR="00C53C29" w:rsidRPr="009C4728" w:rsidRDefault="00C53C29" w:rsidP="0021138B">
            <w:pPr>
              <w:pStyle w:val="TAL"/>
              <w:jc w:val="center"/>
              <w:rPr>
                <w:rFonts w:cs="Arial"/>
              </w:rPr>
            </w:pPr>
            <w:r w:rsidRPr="009C4728">
              <w:rPr>
                <w:rFonts w:cs="Arial"/>
              </w:rPr>
              <w:t>1427.9 - 1447.9 MHz</w:t>
            </w:r>
          </w:p>
        </w:tc>
        <w:tc>
          <w:tcPr>
            <w:tcW w:w="1066" w:type="dxa"/>
          </w:tcPr>
          <w:p w14:paraId="07D8E7E2" w14:textId="77777777" w:rsidR="00C53C29" w:rsidRPr="009C4728" w:rsidRDefault="00C53C29" w:rsidP="0021138B">
            <w:pPr>
              <w:pStyle w:val="TAL"/>
              <w:jc w:val="center"/>
              <w:rPr>
                <w:rFonts w:cs="Arial"/>
              </w:rPr>
            </w:pPr>
            <w:r w:rsidRPr="009C4728">
              <w:rPr>
                <w:rFonts w:cs="Arial"/>
              </w:rPr>
              <w:t>-96 dBm</w:t>
            </w:r>
          </w:p>
        </w:tc>
        <w:tc>
          <w:tcPr>
            <w:tcW w:w="1134" w:type="dxa"/>
          </w:tcPr>
          <w:p w14:paraId="07D8E7E3" w14:textId="77777777" w:rsidR="00C53C29" w:rsidRPr="009C4728" w:rsidRDefault="00C53C29" w:rsidP="0021138B">
            <w:pPr>
              <w:pStyle w:val="TAL"/>
              <w:jc w:val="center"/>
              <w:rPr>
                <w:rFonts w:cs="Arial"/>
              </w:rPr>
            </w:pPr>
            <w:r w:rsidRPr="009C4728">
              <w:rPr>
                <w:rFonts w:cs="Arial"/>
              </w:rPr>
              <w:t>-91 dBm</w:t>
            </w:r>
          </w:p>
        </w:tc>
        <w:tc>
          <w:tcPr>
            <w:tcW w:w="1134" w:type="dxa"/>
          </w:tcPr>
          <w:p w14:paraId="07D8E7E4" w14:textId="77777777" w:rsidR="00C53C29" w:rsidRPr="009C4728" w:rsidRDefault="00C53C29" w:rsidP="0021138B">
            <w:pPr>
              <w:pStyle w:val="TAL"/>
              <w:jc w:val="center"/>
              <w:rPr>
                <w:rFonts w:cs="Arial"/>
              </w:rPr>
            </w:pPr>
            <w:r w:rsidRPr="009C4728">
              <w:rPr>
                <w:rFonts w:cs="Arial"/>
              </w:rPr>
              <w:t>-88 dBm</w:t>
            </w:r>
          </w:p>
        </w:tc>
        <w:tc>
          <w:tcPr>
            <w:tcW w:w="1417" w:type="dxa"/>
          </w:tcPr>
          <w:p w14:paraId="07D8E7E5"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E6" w14:textId="77777777" w:rsidR="00C53C29" w:rsidRPr="009C4728" w:rsidRDefault="00C53C29" w:rsidP="0021138B">
            <w:pPr>
              <w:pStyle w:val="TAL"/>
              <w:jc w:val="center"/>
              <w:rPr>
                <w:rFonts w:cs="Arial"/>
              </w:rPr>
            </w:pPr>
            <w:r w:rsidRPr="009C4728">
              <w:rPr>
                <w:rFonts w:cs="v5.0.0"/>
                <w:lang w:eastAsia="ja-JP"/>
              </w:rPr>
              <w:t>This is not applicable to BS operating in Band 50, 51, 75, 76</w:t>
            </w:r>
          </w:p>
        </w:tc>
      </w:tr>
      <w:tr w:rsidR="00C53C29" w:rsidRPr="009C4728" w14:paraId="07D8E7F0" w14:textId="77777777" w:rsidTr="0021138B">
        <w:trPr>
          <w:cantSplit/>
          <w:jc w:val="center"/>
        </w:trPr>
        <w:tc>
          <w:tcPr>
            <w:tcW w:w="1456" w:type="dxa"/>
          </w:tcPr>
          <w:p w14:paraId="07D8E7E8" w14:textId="77777777" w:rsidR="00C53C29" w:rsidRPr="009C4728" w:rsidRDefault="00C53C29" w:rsidP="0021138B">
            <w:pPr>
              <w:pStyle w:val="TAL"/>
              <w:jc w:val="center"/>
              <w:rPr>
                <w:rFonts w:cs="Arial"/>
              </w:rPr>
            </w:pPr>
            <w:r w:rsidRPr="009C4728">
              <w:rPr>
                <w:rFonts w:cs="Arial"/>
              </w:rPr>
              <w:t>UTRA FDD Band XII or</w:t>
            </w:r>
          </w:p>
          <w:p w14:paraId="07D8E7E9" w14:textId="77777777" w:rsidR="00C53C29" w:rsidRPr="009C4728" w:rsidRDefault="00C53C29" w:rsidP="0021138B">
            <w:pPr>
              <w:pStyle w:val="TAL"/>
              <w:jc w:val="center"/>
              <w:rPr>
                <w:rFonts w:cs="Arial"/>
              </w:rPr>
            </w:pPr>
            <w:r w:rsidRPr="009C4728">
              <w:rPr>
                <w:rFonts w:cs="Arial"/>
              </w:rPr>
              <w:t>E-UTRA Band 12 or NR Band n12</w:t>
            </w:r>
          </w:p>
        </w:tc>
        <w:tc>
          <w:tcPr>
            <w:tcW w:w="1749" w:type="dxa"/>
          </w:tcPr>
          <w:p w14:paraId="07D8E7EA" w14:textId="77777777" w:rsidR="00C53C29" w:rsidRPr="009C4728" w:rsidRDefault="00C53C29" w:rsidP="0021138B">
            <w:pPr>
              <w:pStyle w:val="TAL"/>
              <w:jc w:val="center"/>
              <w:rPr>
                <w:rFonts w:cs="Arial"/>
              </w:rPr>
            </w:pPr>
            <w:r w:rsidRPr="009C4728">
              <w:rPr>
                <w:rFonts w:cs="Arial"/>
              </w:rPr>
              <w:t>699 - 716 MHz</w:t>
            </w:r>
          </w:p>
        </w:tc>
        <w:tc>
          <w:tcPr>
            <w:tcW w:w="1066" w:type="dxa"/>
          </w:tcPr>
          <w:p w14:paraId="07D8E7EB" w14:textId="77777777" w:rsidR="00C53C29" w:rsidRPr="009C4728" w:rsidRDefault="00C53C29" w:rsidP="0021138B">
            <w:pPr>
              <w:pStyle w:val="TAL"/>
              <w:jc w:val="center"/>
              <w:rPr>
                <w:rFonts w:cs="Arial"/>
              </w:rPr>
            </w:pPr>
            <w:r w:rsidRPr="009C4728">
              <w:rPr>
                <w:rFonts w:cs="Arial"/>
              </w:rPr>
              <w:t>-96 dBm</w:t>
            </w:r>
          </w:p>
        </w:tc>
        <w:tc>
          <w:tcPr>
            <w:tcW w:w="1134" w:type="dxa"/>
          </w:tcPr>
          <w:p w14:paraId="07D8E7EC" w14:textId="77777777" w:rsidR="00C53C29" w:rsidRPr="009C4728" w:rsidRDefault="00C53C29" w:rsidP="0021138B">
            <w:pPr>
              <w:pStyle w:val="TAL"/>
              <w:jc w:val="center"/>
              <w:rPr>
                <w:rFonts w:cs="Arial"/>
              </w:rPr>
            </w:pPr>
            <w:r w:rsidRPr="009C4728">
              <w:rPr>
                <w:rFonts w:cs="Arial"/>
              </w:rPr>
              <w:t>-91 dBm</w:t>
            </w:r>
          </w:p>
        </w:tc>
        <w:tc>
          <w:tcPr>
            <w:tcW w:w="1134" w:type="dxa"/>
          </w:tcPr>
          <w:p w14:paraId="07D8E7ED" w14:textId="77777777" w:rsidR="00C53C29" w:rsidRPr="009C4728" w:rsidRDefault="00C53C29" w:rsidP="0021138B">
            <w:pPr>
              <w:pStyle w:val="TAL"/>
              <w:jc w:val="center"/>
              <w:rPr>
                <w:rFonts w:cs="Arial"/>
              </w:rPr>
            </w:pPr>
            <w:r w:rsidRPr="009C4728">
              <w:rPr>
                <w:rFonts w:cs="Arial"/>
              </w:rPr>
              <w:t>-88 dBm</w:t>
            </w:r>
          </w:p>
        </w:tc>
        <w:tc>
          <w:tcPr>
            <w:tcW w:w="1417" w:type="dxa"/>
          </w:tcPr>
          <w:p w14:paraId="07D8E7EE"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EF" w14:textId="77777777" w:rsidR="00C53C29" w:rsidRPr="009C4728" w:rsidRDefault="00C53C29" w:rsidP="0021138B">
            <w:pPr>
              <w:pStyle w:val="TAL"/>
              <w:jc w:val="center"/>
              <w:rPr>
                <w:rFonts w:cs="Arial"/>
              </w:rPr>
            </w:pPr>
          </w:p>
        </w:tc>
      </w:tr>
      <w:tr w:rsidR="00C53C29" w:rsidRPr="009C4728" w14:paraId="07D8E7F9" w14:textId="77777777" w:rsidTr="0021138B">
        <w:trPr>
          <w:cantSplit/>
          <w:jc w:val="center"/>
        </w:trPr>
        <w:tc>
          <w:tcPr>
            <w:tcW w:w="1456" w:type="dxa"/>
          </w:tcPr>
          <w:p w14:paraId="07D8E7F1" w14:textId="77777777" w:rsidR="00C53C29" w:rsidRPr="009C4728" w:rsidRDefault="00C53C29" w:rsidP="0021138B">
            <w:pPr>
              <w:pStyle w:val="TAL"/>
              <w:jc w:val="center"/>
              <w:rPr>
                <w:rFonts w:cs="Arial"/>
                <w:lang w:val="sv-FI"/>
              </w:rPr>
            </w:pPr>
            <w:r w:rsidRPr="009C4728">
              <w:rPr>
                <w:rFonts w:cs="Arial"/>
                <w:lang w:val="sv-FI"/>
              </w:rPr>
              <w:t>UTRA FDD Band XIII or</w:t>
            </w:r>
          </w:p>
          <w:p w14:paraId="07D8E7F2" w14:textId="77777777" w:rsidR="00C53C29" w:rsidRPr="009C4728" w:rsidRDefault="00C53C29" w:rsidP="0021138B">
            <w:pPr>
              <w:pStyle w:val="TAL"/>
              <w:jc w:val="center"/>
              <w:rPr>
                <w:rFonts w:cs="Arial"/>
                <w:lang w:val="sv-FI"/>
              </w:rPr>
            </w:pPr>
            <w:r w:rsidRPr="009C4728">
              <w:rPr>
                <w:rFonts w:cs="Arial"/>
                <w:lang w:val="sv-FI"/>
              </w:rPr>
              <w:t>E-UTRA Band 13</w:t>
            </w:r>
            <w:r w:rsidR="0043559F">
              <w:rPr>
                <w:rFonts w:cs="Arial"/>
                <w:lang w:val="sv-FI"/>
              </w:rPr>
              <w:t xml:space="preserve"> or NR Band n13</w:t>
            </w:r>
          </w:p>
        </w:tc>
        <w:tc>
          <w:tcPr>
            <w:tcW w:w="1749" w:type="dxa"/>
          </w:tcPr>
          <w:p w14:paraId="07D8E7F3" w14:textId="77777777" w:rsidR="00C53C29" w:rsidRPr="009C4728" w:rsidRDefault="00C53C29" w:rsidP="0021138B">
            <w:pPr>
              <w:pStyle w:val="TAL"/>
              <w:jc w:val="center"/>
              <w:rPr>
                <w:rFonts w:cs="Arial"/>
              </w:rPr>
            </w:pPr>
            <w:r w:rsidRPr="009C4728">
              <w:rPr>
                <w:rFonts w:cs="Arial"/>
              </w:rPr>
              <w:t>777 - 787 MHz</w:t>
            </w:r>
          </w:p>
        </w:tc>
        <w:tc>
          <w:tcPr>
            <w:tcW w:w="1066" w:type="dxa"/>
          </w:tcPr>
          <w:p w14:paraId="07D8E7F4" w14:textId="77777777" w:rsidR="00C53C29" w:rsidRPr="009C4728" w:rsidRDefault="00C53C29" w:rsidP="0021138B">
            <w:pPr>
              <w:pStyle w:val="TAL"/>
              <w:jc w:val="center"/>
              <w:rPr>
                <w:rFonts w:cs="Arial"/>
              </w:rPr>
            </w:pPr>
            <w:r w:rsidRPr="009C4728">
              <w:rPr>
                <w:rFonts w:cs="Arial"/>
              </w:rPr>
              <w:t>-96 dBm</w:t>
            </w:r>
          </w:p>
        </w:tc>
        <w:tc>
          <w:tcPr>
            <w:tcW w:w="1134" w:type="dxa"/>
          </w:tcPr>
          <w:p w14:paraId="07D8E7F5" w14:textId="77777777" w:rsidR="00C53C29" w:rsidRPr="009C4728" w:rsidRDefault="00C53C29" w:rsidP="0021138B">
            <w:pPr>
              <w:pStyle w:val="TAL"/>
              <w:jc w:val="center"/>
              <w:rPr>
                <w:rFonts w:cs="Arial"/>
              </w:rPr>
            </w:pPr>
            <w:r w:rsidRPr="009C4728">
              <w:rPr>
                <w:rFonts w:cs="Arial"/>
              </w:rPr>
              <w:t>-91 dBm</w:t>
            </w:r>
          </w:p>
        </w:tc>
        <w:tc>
          <w:tcPr>
            <w:tcW w:w="1134" w:type="dxa"/>
          </w:tcPr>
          <w:p w14:paraId="07D8E7F6" w14:textId="77777777" w:rsidR="00C53C29" w:rsidRPr="009C4728" w:rsidRDefault="00C53C29" w:rsidP="0021138B">
            <w:pPr>
              <w:pStyle w:val="TAL"/>
              <w:jc w:val="center"/>
              <w:rPr>
                <w:rFonts w:cs="Arial"/>
              </w:rPr>
            </w:pPr>
            <w:r w:rsidRPr="009C4728">
              <w:rPr>
                <w:rFonts w:cs="Arial"/>
              </w:rPr>
              <w:t>-88 dBm</w:t>
            </w:r>
          </w:p>
        </w:tc>
        <w:tc>
          <w:tcPr>
            <w:tcW w:w="1417" w:type="dxa"/>
          </w:tcPr>
          <w:p w14:paraId="07D8E7F7" w14:textId="77777777" w:rsidR="00C53C29" w:rsidRPr="009C4728" w:rsidRDefault="00C53C29" w:rsidP="0021138B">
            <w:pPr>
              <w:pStyle w:val="TAL"/>
              <w:jc w:val="center"/>
              <w:rPr>
                <w:rFonts w:cs="Arial"/>
              </w:rPr>
            </w:pPr>
            <w:r w:rsidRPr="009C4728">
              <w:rPr>
                <w:rFonts w:cs="Arial"/>
              </w:rPr>
              <w:t>100 kHz</w:t>
            </w:r>
          </w:p>
        </w:tc>
        <w:tc>
          <w:tcPr>
            <w:tcW w:w="1701" w:type="dxa"/>
          </w:tcPr>
          <w:p w14:paraId="07D8E7F8" w14:textId="77777777" w:rsidR="00C53C29" w:rsidRPr="009C4728" w:rsidRDefault="00C53C29" w:rsidP="0021138B">
            <w:pPr>
              <w:pStyle w:val="TAL"/>
              <w:jc w:val="center"/>
              <w:rPr>
                <w:rFonts w:cs="Arial"/>
              </w:rPr>
            </w:pPr>
          </w:p>
        </w:tc>
      </w:tr>
      <w:tr w:rsidR="00C53C29" w:rsidRPr="009C4728" w14:paraId="07D8E802" w14:textId="77777777" w:rsidTr="0021138B">
        <w:trPr>
          <w:cantSplit/>
          <w:jc w:val="center"/>
        </w:trPr>
        <w:tc>
          <w:tcPr>
            <w:tcW w:w="1456" w:type="dxa"/>
          </w:tcPr>
          <w:p w14:paraId="07D8E7FA" w14:textId="77777777" w:rsidR="00C53C29" w:rsidRPr="009C4728" w:rsidRDefault="00C53C29" w:rsidP="0021138B">
            <w:pPr>
              <w:pStyle w:val="TAL"/>
              <w:jc w:val="center"/>
              <w:rPr>
                <w:rFonts w:cs="Arial"/>
              </w:rPr>
            </w:pPr>
            <w:r w:rsidRPr="009C4728">
              <w:rPr>
                <w:rFonts w:cs="Arial"/>
              </w:rPr>
              <w:t>UTRA FDD Band XIV or</w:t>
            </w:r>
          </w:p>
          <w:p w14:paraId="07D8E7FB" w14:textId="77777777" w:rsidR="00C53C29" w:rsidRPr="009C4728" w:rsidRDefault="00C53C29" w:rsidP="0021138B">
            <w:pPr>
              <w:pStyle w:val="TAL"/>
              <w:jc w:val="center"/>
              <w:rPr>
                <w:rFonts w:cs="Arial"/>
              </w:rPr>
            </w:pPr>
            <w:r w:rsidRPr="009C4728">
              <w:rPr>
                <w:rFonts w:cs="Arial"/>
              </w:rPr>
              <w:t>E-UTRA Band 14</w:t>
            </w:r>
            <w:r w:rsidRPr="009C4728">
              <w:t xml:space="preserve"> or NR Band n14</w:t>
            </w:r>
          </w:p>
        </w:tc>
        <w:tc>
          <w:tcPr>
            <w:tcW w:w="1749" w:type="dxa"/>
          </w:tcPr>
          <w:p w14:paraId="07D8E7FC" w14:textId="77777777" w:rsidR="00C53C29" w:rsidRPr="009C4728" w:rsidRDefault="00C53C29" w:rsidP="0021138B">
            <w:pPr>
              <w:pStyle w:val="TAL"/>
              <w:jc w:val="center"/>
              <w:rPr>
                <w:rFonts w:cs="Arial"/>
              </w:rPr>
            </w:pPr>
            <w:r w:rsidRPr="009C4728">
              <w:rPr>
                <w:rFonts w:cs="Arial"/>
              </w:rPr>
              <w:t>788 - 798 MHz</w:t>
            </w:r>
          </w:p>
        </w:tc>
        <w:tc>
          <w:tcPr>
            <w:tcW w:w="1066" w:type="dxa"/>
          </w:tcPr>
          <w:p w14:paraId="07D8E7FD" w14:textId="77777777" w:rsidR="00C53C29" w:rsidRPr="009C4728" w:rsidRDefault="00C53C29" w:rsidP="0021138B">
            <w:pPr>
              <w:pStyle w:val="TAL"/>
              <w:jc w:val="center"/>
              <w:rPr>
                <w:rFonts w:cs="Arial"/>
              </w:rPr>
            </w:pPr>
            <w:r w:rsidRPr="009C4728">
              <w:rPr>
                <w:rFonts w:cs="Arial"/>
              </w:rPr>
              <w:t>-96 dBm</w:t>
            </w:r>
          </w:p>
        </w:tc>
        <w:tc>
          <w:tcPr>
            <w:tcW w:w="1134" w:type="dxa"/>
          </w:tcPr>
          <w:p w14:paraId="07D8E7FE" w14:textId="77777777" w:rsidR="00C53C29" w:rsidRPr="009C4728" w:rsidRDefault="00C53C29" w:rsidP="0021138B">
            <w:pPr>
              <w:pStyle w:val="TAL"/>
              <w:jc w:val="center"/>
              <w:rPr>
                <w:rFonts w:cs="Arial"/>
              </w:rPr>
            </w:pPr>
            <w:r w:rsidRPr="009C4728">
              <w:rPr>
                <w:rFonts w:cs="Arial"/>
              </w:rPr>
              <w:t>-91 dBm</w:t>
            </w:r>
          </w:p>
        </w:tc>
        <w:tc>
          <w:tcPr>
            <w:tcW w:w="1134" w:type="dxa"/>
          </w:tcPr>
          <w:p w14:paraId="07D8E7FF" w14:textId="77777777" w:rsidR="00C53C29" w:rsidRPr="009C4728" w:rsidRDefault="00C53C29" w:rsidP="0021138B">
            <w:pPr>
              <w:pStyle w:val="TAL"/>
              <w:jc w:val="center"/>
              <w:rPr>
                <w:rFonts w:cs="Arial"/>
              </w:rPr>
            </w:pPr>
            <w:r w:rsidRPr="009C4728">
              <w:rPr>
                <w:rFonts w:cs="Arial"/>
              </w:rPr>
              <w:t>-88 dBm</w:t>
            </w:r>
          </w:p>
        </w:tc>
        <w:tc>
          <w:tcPr>
            <w:tcW w:w="1417" w:type="dxa"/>
          </w:tcPr>
          <w:p w14:paraId="07D8E800" w14:textId="77777777" w:rsidR="00C53C29" w:rsidRPr="009C4728" w:rsidRDefault="00C53C29" w:rsidP="0021138B">
            <w:pPr>
              <w:pStyle w:val="TAL"/>
              <w:jc w:val="center"/>
              <w:rPr>
                <w:rFonts w:cs="Arial"/>
              </w:rPr>
            </w:pPr>
            <w:r w:rsidRPr="009C4728">
              <w:rPr>
                <w:rFonts w:cs="Arial"/>
              </w:rPr>
              <w:t>100 kHz</w:t>
            </w:r>
          </w:p>
        </w:tc>
        <w:tc>
          <w:tcPr>
            <w:tcW w:w="1701" w:type="dxa"/>
          </w:tcPr>
          <w:p w14:paraId="07D8E801" w14:textId="77777777" w:rsidR="00C53C29" w:rsidRPr="009C4728" w:rsidRDefault="00C53C29" w:rsidP="0021138B">
            <w:pPr>
              <w:pStyle w:val="TAL"/>
              <w:jc w:val="center"/>
              <w:rPr>
                <w:rFonts w:cs="Arial"/>
              </w:rPr>
            </w:pPr>
          </w:p>
        </w:tc>
      </w:tr>
      <w:tr w:rsidR="00C53C29" w:rsidRPr="009C4728" w14:paraId="07D8E80A"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03" w14:textId="77777777" w:rsidR="00C53C29" w:rsidRPr="009C4728" w:rsidRDefault="00C53C29" w:rsidP="0021138B">
            <w:pPr>
              <w:pStyle w:val="TAL"/>
              <w:jc w:val="center"/>
              <w:rPr>
                <w:rFonts w:cs="Arial"/>
              </w:rPr>
            </w:pPr>
            <w:r w:rsidRPr="009C4728">
              <w:rPr>
                <w:rFonts w:cs="Arial"/>
              </w:rPr>
              <w:t>E-UTRA Band 17</w:t>
            </w:r>
          </w:p>
        </w:tc>
        <w:tc>
          <w:tcPr>
            <w:tcW w:w="1749" w:type="dxa"/>
            <w:tcBorders>
              <w:top w:val="single" w:sz="4" w:space="0" w:color="auto"/>
              <w:left w:val="single" w:sz="4" w:space="0" w:color="auto"/>
              <w:bottom w:val="single" w:sz="4" w:space="0" w:color="auto"/>
              <w:right w:val="single" w:sz="4" w:space="0" w:color="auto"/>
            </w:tcBorders>
          </w:tcPr>
          <w:p w14:paraId="07D8E804" w14:textId="77777777" w:rsidR="00C53C29" w:rsidRPr="009C4728" w:rsidRDefault="00C53C29" w:rsidP="0021138B">
            <w:pPr>
              <w:pStyle w:val="TAL"/>
              <w:jc w:val="center"/>
              <w:rPr>
                <w:rFonts w:cs="Arial"/>
              </w:rPr>
            </w:pPr>
            <w:r w:rsidRPr="009C4728">
              <w:rPr>
                <w:rFonts w:cs="Arial"/>
              </w:rPr>
              <w:t>704 - 716 MHz</w:t>
            </w:r>
          </w:p>
        </w:tc>
        <w:tc>
          <w:tcPr>
            <w:tcW w:w="1066" w:type="dxa"/>
            <w:tcBorders>
              <w:top w:val="single" w:sz="4" w:space="0" w:color="auto"/>
              <w:left w:val="single" w:sz="4" w:space="0" w:color="auto"/>
              <w:bottom w:val="single" w:sz="4" w:space="0" w:color="auto"/>
              <w:right w:val="single" w:sz="4" w:space="0" w:color="auto"/>
            </w:tcBorders>
          </w:tcPr>
          <w:p w14:paraId="07D8E805"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06"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07"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08"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09" w14:textId="77777777" w:rsidR="00C53C29" w:rsidRPr="009C4728" w:rsidRDefault="00C53C29" w:rsidP="0021138B">
            <w:pPr>
              <w:pStyle w:val="TAL"/>
              <w:jc w:val="center"/>
              <w:rPr>
                <w:rFonts w:cs="Arial"/>
              </w:rPr>
            </w:pPr>
          </w:p>
        </w:tc>
      </w:tr>
      <w:tr w:rsidR="00C53C29" w:rsidRPr="009C4728" w14:paraId="07D8E812"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0B" w14:textId="77777777" w:rsidR="00C53C29" w:rsidRPr="009C4728" w:rsidRDefault="00C53C29" w:rsidP="0021138B">
            <w:pPr>
              <w:pStyle w:val="TAL"/>
              <w:jc w:val="center"/>
              <w:rPr>
                <w:rFonts w:cs="Arial"/>
              </w:rPr>
            </w:pPr>
            <w:r w:rsidRPr="009C4728">
              <w:rPr>
                <w:rFonts w:cs="Arial"/>
              </w:rPr>
              <w:lastRenderedPageBreak/>
              <w:t>E-UTRA Band 18 or NR Band n18</w:t>
            </w:r>
          </w:p>
        </w:tc>
        <w:tc>
          <w:tcPr>
            <w:tcW w:w="1749" w:type="dxa"/>
            <w:tcBorders>
              <w:top w:val="single" w:sz="4" w:space="0" w:color="auto"/>
              <w:left w:val="single" w:sz="4" w:space="0" w:color="auto"/>
              <w:bottom w:val="single" w:sz="4" w:space="0" w:color="auto"/>
              <w:right w:val="single" w:sz="4" w:space="0" w:color="auto"/>
            </w:tcBorders>
          </w:tcPr>
          <w:p w14:paraId="07D8E80C" w14:textId="77777777" w:rsidR="00C53C29" w:rsidRPr="009C4728" w:rsidRDefault="00C53C29" w:rsidP="0021138B">
            <w:pPr>
              <w:pStyle w:val="TAL"/>
              <w:jc w:val="center"/>
              <w:rPr>
                <w:rFonts w:cs="Arial"/>
              </w:rPr>
            </w:pPr>
            <w:r w:rsidRPr="009C4728">
              <w:rPr>
                <w:rFonts w:cs="Arial"/>
              </w:rPr>
              <w:t>815 - 830 MHz</w:t>
            </w:r>
          </w:p>
        </w:tc>
        <w:tc>
          <w:tcPr>
            <w:tcW w:w="1066" w:type="dxa"/>
            <w:tcBorders>
              <w:top w:val="single" w:sz="4" w:space="0" w:color="auto"/>
              <w:left w:val="single" w:sz="4" w:space="0" w:color="auto"/>
              <w:bottom w:val="single" w:sz="4" w:space="0" w:color="auto"/>
              <w:right w:val="single" w:sz="4" w:space="0" w:color="auto"/>
            </w:tcBorders>
          </w:tcPr>
          <w:p w14:paraId="07D8E80D"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0E"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0F"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10"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11" w14:textId="77777777" w:rsidR="00C53C29" w:rsidRPr="009C4728" w:rsidRDefault="00C53C29" w:rsidP="0021138B">
            <w:pPr>
              <w:pStyle w:val="TAL"/>
              <w:jc w:val="center"/>
              <w:rPr>
                <w:rFonts w:cs="Arial"/>
              </w:rPr>
            </w:pPr>
          </w:p>
        </w:tc>
      </w:tr>
      <w:tr w:rsidR="00C53C29" w:rsidRPr="009C4728" w14:paraId="07D8E81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13" w14:textId="77777777" w:rsidR="00C53C29" w:rsidRPr="009C4728" w:rsidRDefault="00C53C29" w:rsidP="0021138B">
            <w:pPr>
              <w:pStyle w:val="TAL"/>
              <w:jc w:val="center"/>
              <w:rPr>
                <w:rFonts w:cs="Arial"/>
              </w:rPr>
            </w:pPr>
            <w:r w:rsidRPr="009C4728">
              <w:rPr>
                <w:rFonts w:cs="Arial"/>
              </w:rPr>
              <w:t>UTRA FDD Band XX or</w:t>
            </w:r>
          </w:p>
          <w:p w14:paraId="07D8E814" w14:textId="77777777" w:rsidR="00C53C29" w:rsidRPr="009C4728" w:rsidRDefault="00C53C29" w:rsidP="0021138B">
            <w:pPr>
              <w:pStyle w:val="TAL"/>
              <w:jc w:val="center"/>
              <w:rPr>
                <w:rFonts w:cs="Arial"/>
              </w:rPr>
            </w:pPr>
            <w:r w:rsidRPr="009C4728">
              <w:rPr>
                <w:rFonts w:cs="Arial"/>
              </w:rPr>
              <w:t>E-UTRA Band 20 or NR Band n20</w:t>
            </w:r>
          </w:p>
        </w:tc>
        <w:tc>
          <w:tcPr>
            <w:tcW w:w="1749" w:type="dxa"/>
            <w:tcBorders>
              <w:top w:val="single" w:sz="4" w:space="0" w:color="auto"/>
              <w:left w:val="single" w:sz="4" w:space="0" w:color="auto"/>
              <w:bottom w:val="single" w:sz="4" w:space="0" w:color="auto"/>
              <w:right w:val="single" w:sz="4" w:space="0" w:color="auto"/>
            </w:tcBorders>
          </w:tcPr>
          <w:p w14:paraId="07D8E815" w14:textId="77777777" w:rsidR="00C53C29" w:rsidRPr="009C4728" w:rsidRDefault="00C53C29" w:rsidP="0021138B">
            <w:pPr>
              <w:pStyle w:val="TAL"/>
              <w:jc w:val="center"/>
              <w:rPr>
                <w:rFonts w:cs="Arial"/>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07D8E816"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17"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18"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19"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1A" w14:textId="77777777" w:rsidR="00C53C29" w:rsidRPr="009C4728" w:rsidRDefault="00C53C29" w:rsidP="0021138B">
            <w:pPr>
              <w:pStyle w:val="TAL"/>
              <w:jc w:val="center"/>
              <w:rPr>
                <w:rFonts w:cs="Arial"/>
              </w:rPr>
            </w:pPr>
          </w:p>
        </w:tc>
      </w:tr>
      <w:tr w:rsidR="00C53C29" w:rsidRPr="009C4728" w14:paraId="07D8E823"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1C" w14:textId="77777777" w:rsidR="00C53C29" w:rsidRPr="009C4728" w:rsidRDefault="00C53C29" w:rsidP="0021138B">
            <w:pPr>
              <w:pStyle w:val="TAL"/>
              <w:jc w:val="center"/>
              <w:rPr>
                <w:rFonts w:cs="Arial"/>
                <w:lang w:val="sv-FI"/>
              </w:rPr>
            </w:pPr>
            <w:r w:rsidRPr="009C4728">
              <w:rPr>
                <w:rFonts w:cs="Arial"/>
                <w:lang w:val="sv-FI"/>
              </w:rPr>
              <w:t>UTRA FDD Band XXI or E-UTRA Band 21</w:t>
            </w:r>
          </w:p>
        </w:tc>
        <w:tc>
          <w:tcPr>
            <w:tcW w:w="1749" w:type="dxa"/>
            <w:tcBorders>
              <w:top w:val="single" w:sz="4" w:space="0" w:color="auto"/>
              <w:left w:val="single" w:sz="4" w:space="0" w:color="auto"/>
              <w:bottom w:val="single" w:sz="4" w:space="0" w:color="auto"/>
              <w:right w:val="single" w:sz="4" w:space="0" w:color="auto"/>
            </w:tcBorders>
          </w:tcPr>
          <w:p w14:paraId="07D8E81D" w14:textId="77777777" w:rsidR="00C53C29" w:rsidRPr="009C4728" w:rsidRDefault="00C53C29" w:rsidP="0021138B">
            <w:pPr>
              <w:pStyle w:val="TAL"/>
              <w:jc w:val="center"/>
              <w:rPr>
                <w:rFonts w:cs="Arial"/>
              </w:rPr>
            </w:pPr>
            <w:r w:rsidRPr="009C4728">
              <w:rPr>
                <w:rFonts w:cs="Arial"/>
              </w:rPr>
              <w:t>1447.9 – 1462.9 MHz</w:t>
            </w:r>
          </w:p>
        </w:tc>
        <w:tc>
          <w:tcPr>
            <w:tcW w:w="1066" w:type="dxa"/>
            <w:tcBorders>
              <w:top w:val="single" w:sz="4" w:space="0" w:color="auto"/>
              <w:left w:val="single" w:sz="4" w:space="0" w:color="auto"/>
              <w:bottom w:val="single" w:sz="4" w:space="0" w:color="auto"/>
              <w:right w:val="single" w:sz="4" w:space="0" w:color="auto"/>
            </w:tcBorders>
          </w:tcPr>
          <w:p w14:paraId="07D8E81E"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1F"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20"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21"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22" w14:textId="77777777" w:rsidR="00C53C29" w:rsidRPr="009C4728" w:rsidRDefault="00C53C29" w:rsidP="0021138B">
            <w:pPr>
              <w:pStyle w:val="TAL"/>
              <w:jc w:val="center"/>
              <w:rPr>
                <w:rFonts w:cs="Arial"/>
              </w:rPr>
            </w:pPr>
            <w:r w:rsidRPr="009C4728">
              <w:rPr>
                <w:rFonts w:cs="v5.0.0"/>
                <w:lang w:eastAsia="ja-JP"/>
              </w:rPr>
              <w:t>This is not applicable to BS operating in Band 32, 50, 75</w:t>
            </w:r>
          </w:p>
        </w:tc>
      </w:tr>
      <w:tr w:rsidR="00C53C29" w:rsidRPr="009C4728" w14:paraId="07D8E82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24" w14:textId="77777777" w:rsidR="00C53C29" w:rsidRPr="009C4728" w:rsidRDefault="00C53C29" w:rsidP="0021138B">
            <w:pPr>
              <w:pStyle w:val="TAL"/>
              <w:jc w:val="center"/>
              <w:rPr>
                <w:rFonts w:cs="Arial"/>
                <w:lang w:val="sv-FI"/>
              </w:rPr>
            </w:pPr>
            <w:r w:rsidRPr="009C4728">
              <w:rPr>
                <w:rFonts w:cs="Arial"/>
                <w:lang w:val="sv-FI"/>
              </w:rPr>
              <w:t>UTRA FDD Band XXII or E-UTRA Band 22</w:t>
            </w:r>
          </w:p>
        </w:tc>
        <w:tc>
          <w:tcPr>
            <w:tcW w:w="1749" w:type="dxa"/>
            <w:tcBorders>
              <w:top w:val="single" w:sz="4" w:space="0" w:color="auto"/>
              <w:left w:val="single" w:sz="4" w:space="0" w:color="auto"/>
              <w:bottom w:val="single" w:sz="4" w:space="0" w:color="auto"/>
              <w:right w:val="single" w:sz="4" w:space="0" w:color="auto"/>
            </w:tcBorders>
          </w:tcPr>
          <w:p w14:paraId="07D8E825" w14:textId="77777777" w:rsidR="00C53C29" w:rsidRPr="009C4728" w:rsidRDefault="00C53C29" w:rsidP="0021138B">
            <w:pPr>
              <w:pStyle w:val="TAL"/>
              <w:jc w:val="center"/>
              <w:rPr>
                <w:rFonts w:cs="Arial"/>
              </w:rPr>
            </w:pPr>
            <w:r w:rsidRPr="009C4728">
              <w:rPr>
                <w:rFonts w:cs="Arial"/>
              </w:rPr>
              <w:t>3410 – 3490 MHz</w:t>
            </w:r>
          </w:p>
        </w:tc>
        <w:tc>
          <w:tcPr>
            <w:tcW w:w="1066" w:type="dxa"/>
            <w:tcBorders>
              <w:top w:val="single" w:sz="4" w:space="0" w:color="auto"/>
              <w:left w:val="single" w:sz="4" w:space="0" w:color="auto"/>
              <w:bottom w:val="single" w:sz="4" w:space="0" w:color="auto"/>
              <w:right w:val="single" w:sz="4" w:space="0" w:color="auto"/>
            </w:tcBorders>
          </w:tcPr>
          <w:p w14:paraId="07D8E826"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27"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28"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29"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2A" w14:textId="77777777" w:rsidR="00C53C29" w:rsidRPr="009C4728" w:rsidRDefault="00C53C29" w:rsidP="0021138B">
            <w:pPr>
              <w:pStyle w:val="TAL"/>
              <w:jc w:val="center"/>
              <w:rPr>
                <w:rFonts w:cs="Arial"/>
              </w:rPr>
            </w:pPr>
            <w:r w:rsidRPr="009C4728">
              <w:rPr>
                <w:rFonts w:cs="Arial"/>
              </w:rPr>
              <w:t>This is not applicable to BS operating in Band 42, 77 or 78</w:t>
            </w:r>
          </w:p>
        </w:tc>
      </w:tr>
      <w:tr w:rsidR="00C53C29" w:rsidRPr="009C4728" w14:paraId="07D8E83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34" w14:textId="0F6702DA" w:rsidR="00C53C29" w:rsidRPr="009C4728" w:rsidRDefault="00C53C29" w:rsidP="0021138B">
            <w:pPr>
              <w:pStyle w:val="TAL"/>
              <w:jc w:val="center"/>
              <w:rPr>
                <w:rFonts w:cs="Arial"/>
              </w:rPr>
            </w:pPr>
            <w:r w:rsidRPr="009C4728">
              <w:rPr>
                <w:rFonts w:cs="Arial"/>
              </w:rPr>
              <w:t>E-UTRA Band 24</w:t>
            </w:r>
            <w:r w:rsidR="00744C35">
              <w:rPr>
                <w:rFonts w:cs="Arial"/>
                <w:lang w:eastAsia="en-GB"/>
              </w:rPr>
              <w:t xml:space="preserve"> or NR Band n24</w:t>
            </w:r>
          </w:p>
        </w:tc>
        <w:tc>
          <w:tcPr>
            <w:tcW w:w="1749" w:type="dxa"/>
            <w:tcBorders>
              <w:top w:val="single" w:sz="4" w:space="0" w:color="auto"/>
              <w:left w:val="single" w:sz="4" w:space="0" w:color="auto"/>
              <w:bottom w:val="single" w:sz="4" w:space="0" w:color="auto"/>
              <w:right w:val="single" w:sz="4" w:space="0" w:color="auto"/>
            </w:tcBorders>
          </w:tcPr>
          <w:p w14:paraId="07D8E835" w14:textId="77777777" w:rsidR="00C53C29" w:rsidRPr="009C4728" w:rsidRDefault="00C53C29" w:rsidP="0021138B">
            <w:pPr>
              <w:pStyle w:val="TAL"/>
              <w:jc w:val="center"/>
              <w:rPr>
                <w:rFonts w:cs="Arial"/>
              </w:rPr>
            </w:pPr>
            <w:r w:rsidRPr="009C4728">
              <w:rPr>
                <w:rFonts w:cs="Arial"/>
              </w:rPr>
              <w:t>1626.5 – 1660.5 MHz</w:t>
            </w:r>
          </w:p>
        </w:tc>
        <w:tc>
          <w:tcPr>
            <w:tcW w:w="1066" w:type="dxa"/>
            <w:tcBorders>
              <w:top w:val="single" w:sz="4" w:space="0" w:color="auto"/>
              <w:left w:val="single" w:sz="4" w:space="0" w:color="auto"/>
              <w:bottom w:val="single" w:sz="4" w:space="0" w:color="auto"/>
              <w:right w:val="single" w:sz="4" w:space="0" w:color="auto"/>
            </w:tcBorders>
          </w:tcPr>
          <w:p w14:paraId="07D8E836"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37"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38"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39"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3A" w14:textId="77777777" w:rsidR="00C53C29" w:rsidRPr="009C4728" w:rsidRDefault="00C53C29" w:rsidP="0021138B">
            <w:pPr>
              <w:pStyle w:val="TAL"/>
              <w:jc w:val="center"/>
              <w:rPr>
                <w:rFonts w:cs="Arial"/>
              </w:rPr>
            </w:pPr>
          </w:p>
        </w:tc>
      </w:tr>
      <w:tr w:rsidR="00C53C29" w:rsidRPr="009C4728" w14:paraId="07D8E844"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3C" w14:textId="77777777" w:rsidR="00C53C29" w:rsidRPr="009C4728" w:rsidRDefault="00C53C29" w:rsidP="0021138B">
            <w:pPr>
              <w:pStyle w:val="TAL"/>
              <w:jc w:val="center"/>
              <w:rPr>
                <w:rFonts w:cs="Arial"/>
              </w:rPr>
            </w:pPr>
            <w:r w:rsidRPr="009C4728">
              <w:rPr>
                <w:rFonts w:cs="Arial"/>
              </w:rPr>
              <w:t>UTRA FDD Band XX</w:t>
            </w:r>
            <w:r w:rsidRPr="009C4728">
              <w:rPr>
                <w:rFonts w:cs="Arial"/>
                <w:lang w:eastAsia="zh-CN"/>
              </w:rPr>
              <w:t>V</w:t>
            </w:r>
            <w:r w:rsidRPr="009C4728">
              <w:rPr>
                <w:rFonts w:cs="Arial"/>
              </w:rPr>
              <w:t xml:space="preserve"> or E-UTRA Band 2</w:t>
            </w:r>
            <w:r w:rsidRPr="009C4728">
              <w:rPr>
                <w:rFonts w:cs="Arial"/>
                <w:lang w:eastAsia="zh-CN"/>
              </w:rPr>
              <w:t>5</w:t>
            </w:r>
            <w:r w:rsidRPr="009C4728">
              <w:rPr>
                <w:rFonts w:cs="Arial"/>
              </w:rPr>
              <w:t xml:space="preserve"> or NR Band n25</w:t>
            </w:r>
          </w:p>
        </w:tc>
        <w:tc>
          <w:tcPr>
            <w:tcW w:w="1749" w:type="dxa"/>
            <w:tcBorders>
              <w:top w:val="single" w:sz="4" w:space="0" w:color="auto"/>
              <w:left w:val="single" w:sz="4" w:space="0" w:color="auto"/>
              <w:bottom w:val="single" w:sz="4" w:space="0" w:color="auto"/>
              <w:right w:val="single" w:sz="4" w:space="0" w:color="auto"/>
            </w:tcBorders>
          </w:tcPr>
          <w:p w14:paraId="07D8E83D" w14:textId="77777777" w:rsidR="00C53C29" w:rsidRPr="009C4728" w:rsidRDefault="00C53C29" w:rsidP="0021138B">
            <w:pPr>
              <w:pStyle w:val="TAL"/>
              <w:jc w:val="center"/>
              <w:rPr>
                <w:rFonts w:cs="Arial"/>
                <w:lang w:eastAsia="zh-CN"/>
              </w:rPr>
            </w:pPr>
            <w:r w:rsidRPr="009C4728">
              <w:rPr>
                <w:rFonts w:cs="Arial"/>
              </w:rPr>
              <w:t>1850 - 191</w:t>
            </w:r>
            <w:r w:rsidRPr="009C4728">
              <w:rPr>
                <w:rFonts w:cs="Arial"/>
                <w:lang w:eastAsia="zh-CN"/>
              </w:rPr>
              <w:t>5</w:t>
            </w:r>
            <w:r w:rsidRPr="009C4728">
              <w:rPr>
                <w:rFonts w:cs="Arial"/>
              </w:rPr>
              <w:t xml:space="preserve"> MHz</w:t>
            </w:r>
          </w:p>
          <w:p w14:paraId="07D8E83E" w14:textId="77777777" w:rsidR="00C53C29" w:rsidRPr="009C4728" w:rsidRDefault="00C53C29" w:rsidP="0021138B">
            <w:pPr>
              <w:pStyle w:val="TAL"/>
              <w:jc w:val="center"/>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83F"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40"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41"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42"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43" w14:textId="77777777" w:rsidR="00C53C29" w:rsidRPr="009C4728" w:rsidRDefault="00C53C29" w:rsidP="0021138B">
            <w:pPr>
              <w:pStyle w:val="TAL"/>
              <w:jc w:val="center"/>
              <w:rPr>
                <w:rFonts w:cs="Arial"/>
              </w:rPr>
            </w:pPr>
          </w:p>
        </w:tc>
      </w:tr>
      <w:tr w:rsidR="00C53C29" w:rsidRPr="009C4728" w14:paraId="07D8E84D"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45" w14:textId="77777777" w:rsidR="00C53C29" w:rsidRPr="009C4728" w:rsidRDefault="00C53C29" w:rsidP="0021138B">
            <w:pPr>
              <w:pStyle w:val="TAL"/>
              <w:jc w:val="center"/>
              <w:rPr>
                <w:rFonts w:cs="Arial"/>
                <w:lang w:val="sv-FI"/>
              </w:rPr>
            </w:pPr>
            <w:r w:rsidRPr="009C4728">
              <w:rPr>
                <w:rFonts w:cs="Arial"/>
                <w:lang w:val="sv-FI"/>
              </w:rPr>
              <w:t>UTRA FDD Band XX</w:t>
            </w:r>
            <w:r w:rsidRPr="009C4728">
              <w:rPr>
                <w:rFonts w:cs="Arial"/>
                <w:lang w:val="sv-FI" w:eastAsia="zh-CN"/>
              </w:rPr>
              <w:t>VI</w:t>
            </w:r>
            <w:r w:rsidRPr="009C4728">
              <w:rPr>
                <w:rFonts w:cs="Arial"/>
                <w:lang w:val="sv-FI"/>
              </w:rPr>
              <w:t xml:space="preserve"> or E-UTRA Band 2</w:t>
            </w:r>
            <w:r w:rsidRPr="009C4728">
              <w:rPr>
                <w:rFonts w:cs="Arial"/>
                <w:lang w:val="sv-FI" w:eastAsia="zh-CN"/>
              </w:rPr>
              <w:t>6</w:t>
            </w:r>
            <w:r w:rsidR="00D30B7A" w:rsidRPr="009C4728">
              <w:rPr>
                <w:rFonts w:cs="Arial"/>
                <w:lang w:eastAsia="zh-CN"/>
              </w:rPr>
              <w:t xml:space="preserve"> or NR Band n26</w:t>
            </w:r>
          </w:p>
        </w:tc>
        <w:tc>
          <w:tcPr>
            <w:tcW w:w="1749" w:type="dxa"/>
            <w:tcBorders>
              <w:top w:val="single" w:sz="4" w:space="0" w:color="auto"/>
              <w:left w:val="single" w:sz="4" w:space="0" w:color="auto"/>
              <w:bottom w:val="single" w:sz="4" w:space="0" w:color="auto"/>
              <w:right w:val="single" w:sz="4" w:space="0" w:color="auto"/>
            </w:tcBorders>
          </w:tcPr>
          <w:p w14:paraId="07D8E846" w14:textId="77777777" w:rsidR="00C53C29" w:rsidRPr="009C4728" w:rsidRDefault="00C53C29" w:rsidP="0021138B">
            <w:pPr>
              <w:pStyle w:val="TAL"/>
              <w:jc w:val="center"/>
              <w:rPr>
                <w:rFonts w:cs="Arial"/>
                <w:lang w:eastAsia="zh-CN"/>
              </w:rPr>
            </w:pPr>
            <w:r w:rsidRPr="009C4728">
              <w:rPr>
                <w:rFonts w:cs="Arial"/>
              </w:rPr>
              <w:t>814 - 849 MHz</w:t>
            </w:r>
          </w:p>
          <w:p w14:paraId="07D8E847" w14:textId="77777777" w:rsidR="00C53C29" w:rsidRPr="009C4728" w:rsidRDefault="00C53C29" w:rsidP="0021138B">
            <w:pPr>
              <w:pStyle w:val="TAL"/>
              <w:jc w:val="center"/>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848"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49"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4A"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4B"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4C" w14:textId="77777777" w:rsidR="00C53C29" w:rsidRPr="009C4728" w:rsidRDefault="00C53C29" w:rsidP="0021138B">
            <w:pPr>
              <w:pStyle w:val="TAL"/>
              <w:jc w:val="center"/>
              <w:rPr>
                <w:rFonts w:cs="Arial"/>
              </w:rPr>
            </w:pPr>
          </w:p>
        </w:tc>
      </w:tr>
      <w:tr w:rsidR="00C53C29" w:rsidRPr="009C4728" w14:paraId="07D8E855"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4E" w14:textId="77777777" w:rsidR="00C53C29" w:rsidRPr="009C4728" w:rsidRDefault="00C53C29" w:rsidP="0021138B">
            <w:pPr>
              <w:pStyle w:val="TAL"/>
              <w:jc w:val="center"/>
              <w:rPr>
                <w:rFonts w:cs="Arial"/>
              </w:rPr>
            </w:pPr>
            <w:r w:rsidRPr="009C4728">
              <w:rPr>
                <w:rFonts w:cs="Arial"/>
              </w:rPr>
              <w:t>E-UTRA Band 27</w:t>
            </w:r>
          </w:p>
        </w:tc>
        <w:tc>
          <w:tcPr>
            <w:tcW w:w="1749" w:type="dxa"/>
            <w:tcBorders>
              <w:top w:val="single" w:sz="4" w:space="0" w:color="auto"/>
              <w:left w:val="single" w:sz="4" w:space="0" w:color="auto"/>
              <w:bottom w:val="single" w:sz="4" w:space="0" w:color="auto"/>
              <w:right w:val="single" w:sz="4" w:space="0" w:color="auto"/>
            </w:tcBorders>
          </w:tcPr>
          <w:p w14:paraId="07D8E84F" w14:textId="77777777" w:rsidR="00C53C29" w:rsidRPr="009C4728" w:rsidRDefault="00C53C29" w:rsidP="0021138B">
            <w:pPr>
              <w:pStyle w:val="TAL"/>
              <w:jc w:val="center"/>
              <w:rPr>
                <w:rFonts w:cs="Arial"/>
              </w:rPr>
            </w:pPr>
            <w:r w:rsidRPr="009C4728">
              <w:rPr>
                <w:rFonts w:cs="Arial"/>
              </w:rPr>
              <w:t>807 - 824 MHz</w:t>
            </w:r>
          </w:p>
        </w:tc>
        <w:tc>
          <w:tcPr>
            <w:tcW w:w="1066" w:type="dxa"/>
            <w:tcBorders>
              <w:top w:val="single" w:sz="4" w:space="0" w:color="auto"/>
              <w:left w:val="single" w:sz="4" w:space="0" w:color="auto"/>
              <w:bottom w:val="single" w:sz="4" w:space="0" w:color="auto"/>
              <w:right w:val="single" w:sz="4" w:space="0" w:color="auto"/>
            </w:tcBorders>
          </w:tcPr>
          <w:p w14:paraId="07D8E850"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51"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52"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53"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54" w14:textId="77777777" w:rsidR="00C53C29" w:rsidRPr="009C4728" w:rsidRDefault="00C53C29" w:rsidP="0021138B">
            <w:pPr>
              <w:pStyle w:val="TAL"/>
              <w:jc w:val="center"/>
              <w:rPr>
                <w:rFonts w:cs="Arial"/>
              </w:rPr>
            </w:pPr>
          </w:p>
        </w:tc>
      </w:tr>
      <w:tr w:rsidR="00C53C29" w:rsidRPr="009C4728" w14:paraId="07D8E85D"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56" w14:textId="77777777" w:rsidR="00C53C29" w:rsidRPr="009C4728" w:rsidRDefault="00C53C29" w:rsidP="0021138B">
            <w:pPr>
              <w:pStyle w:val="TAL"/>
              <w:jc w:val="center"/>
              <w:rPr>
                <w:rFonts w:cs="Arial"/>
              </w:rPr>
            </w:pPr>
            <w:r w:rsidRPr="009C4728">
              <w:rPr>
                <w:rFonts w:cs="Arial"/>
              </w:rPr>
              <w:t>E-UTRA Band 28 or NR Band n28</w:t>
            </w:r>
          </w:p>
        </w:tc>
        <w:tc>
          <w:tcPr>
            <w:tcW w:w="1749" w:type="dxa"/>
            <w:tcBorders>
              <w:top w:val="single" w:sz="4" w:space="0" w:color="auto"/>
              <w:left w:val="single" w:sz="4" w:space="0" w:color="auto"/>
              <w:bottom w:val="single" w:sz="4" w:space="0" w:color="auto"/>
              <w:right w:val="single" w:sz="4" w:space="0" w:color="auto"/>
            </w:tcBorders>
          </w:tcPr>
          <w:p w14:paraId="07D8E857" w14:textId="77777777" w:rsidR="00C53C29" w:rsidRPr="009C4728" w:rsidRDefault="00C53C29" w:rsidP="0021138B">
            <w:pPr>
              <w:pStyle w:val="TAL"/>
              <w:jc w:val="center"/>
              <w:rPr>
                <w:rFonts w:cs="Arial"/>
              </w:rPr>
            </w:pPr>
            <w:r w:rsidRPr="009C4728">
              <w:rPr>
                <w:rFonts w:cs="Arial"/>
              </w:rPr>
              <w:t>703 – 748 MHz</w:t>
            </w:r>
          </w:p>
        </w:tc>
        <w:tc>
          <w:tcPr>
            <w:tcW w:w="1066" w:type="dxa"/>
            <w:tcBorders>
              <w:top w:val="single" w:sz="4" w:space="0" w:color="auto"/>
              <w:left w:val="single" w:sz="4" w:space="0" w:color="auto"/>
              <w:bottom w:val="single" w:sz="4" w:space="0" w:color="auto"/>
              <w:right w:val="single" w:sz="4" w:space="0" w:color="auto"/>
            </w:tcBorders>
          </w:tcPr>
          <w:p w14:paraId="07D8E858"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59"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5A"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5B"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5C" w14:textId="77777777" w:rsidR="00C53C29" w:rsidRPr="009C4728" w:rsidRDefault="00C53C29" w:rsidP="0021138B">
            <w:pPr>
              <w:pStyle w:val="TAL"/>
              <w:jc w:val="center"/>
              <w:rPr>
                <w:rFonts w:cs="Arial"/>
              </w:rPr>
            </w:pPr>
            <w:r w:rsidRPr="009C4728">
              <w:rPr>
                <w:rFonts w:cs="Arial"/>
              </w:rPr>
              <w:t>This is not applicable to BS operating in Band 44</w:t>
            </w:r>
          </w:p>
        </w:tc>
      </w:tr>
      <w:tr w:rsidR="00C53C29" w:rsidRPr="009C4728" w14:paraId="07D8E865"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5E" w14:textId="77777777" w:rsidR="00C53C29" w:rsidRPr="009C4728" w:rsidRDefault="00C53C29" w:rsidP="0021138B">
            <w:pPr>
              <w:pStyle w:val="TAL"/>
              <w:jc w:val="center"/>
              <w:rPr>
                <w:rFonts w:cs="Arial"/>
              </w:rPr>
            </w:pPr>
            <w:r w:rsidRPr="009C4728">
              <w:rPr>
                <w:rFonts w:cs="Arial"/>
              </w:rPr>
              <w:t>E-UTRA Band 30</w:t>
            </w:r>
            <w:r w:rsidRPr="009C4728">
              <w:t xml:space="preserve"> or NR Band n30</w:t>
            </w:r>
          </w:p>
        </w:tc>
        <w:tc>
          <w:tcPr>
            <w:tcW w:w="1749" w:type="dxa"/>
            <w:tcBorders>
              <w:top w:val="single" w:sz="4" w:space="0" w:color="auto"/>
              <w:left w:val="single" w:sz="4" w:space="0" w:color="auto"/>
              <w:bottom w:val="single" w:sz="4" w:space="0" w:color="auto"/>
              <w:right w:val="single" w:sz="4" w:space="0" w:color="auto"/>
            </w:tcBorders>
          </w:tcPr>
          <w:p w14:paraId="07D8E85F" w14:textId="77777777" w:rsidR="00C53C29" w:rsidRPr="009C4728" w:rsidRDefault="00C53C29" w:rsidP="0021138B">
            <w:pPr>
              <w:pStyle w:val="TAL"/>
              <w:jc w:val="center"/>
              <w:rPr>
                <w:rFonts w:cs="Arial"/>
              </w:rPr>
            </w:pPr>
            <w:r w:rsidRPr="009C4728">
              <w:rPr>
                <w:rFonts w:cs="Arial"/>
              </w:rPr>
              <w:t>2305 - 2315 MHz</w:t>
            </w:r>
          </w:p>
        </w:tc>
        <w:tc>
          <w:tcPr>
            <w:tcW w:w="1066" w:type="dxa"/>
            <w:tcBorders>
              <w:top w:val="single" w:sz="4" w:space="0" w:color="auto"/>
              <w:left w:val="single" w:sz="4" w:space="0" w:color="auto"/>
              <w:bottom w:val="single" w:sz="4" w:space="0" w:color="auto"/>
              <w:right w:val="single" w:sz="4" w:space="0" w:color="auto"/>
            </w:tcBorders>
          </w:tcPr>
          <w:p w14:paraId="07D8E860"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61"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62"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63"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64" w14:textId="77777777" w:rsidR="00C53C29" w:rsidRPr="009C4728" w:rsidRDefault="00C53C29" w:rsidP="0021138B">
            <w:pPr>
              <w:pStyle w:val="TAL"/>
              <w:jc w:val="center"/>
              <w:rPr>
                <w:rFonts w:cs="Arial"/>
              </w:rPr>
            </w:pPr>
            <w:r w:rsidRPr="009C4728">
              <w:rPr>
                <w:rFonts w:cs="Arial"/>
              </w:rPr>
              <w:t>This is not applicable to BS operating in Band 40</w:t>
            </w:r>
          </w:p>
        </w:tc>
      </w:tr>
      <w:tr w:rsidR="00496658" w:rsidRPr="009C4728" w14:paraId="07D8E86D"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66" w14:textId="7A6C9CAF" w:rsidR="00496658" w:rsidRPr="009C4728" w:rsidRDefault="00496658" w:rsidP="00496658">
            <w:pPr>
              <w:pStyle w:val="TAL"/>
              <w:jc w:val="center"/>
              <w:rPr>
                <w:rFonts w:cs="Arial"/>
              </w:rPr>
            </w:pPr>
            <w:r w:rsidRPr="009C4728">
              <w:rPr>
                <w:rFonts w:cs="Arial"/>
              </w:rPr>
              <w:t>E-UTRA Band 31</w:t>
            </w:r>
            <w:r>
              <w:rPr>
                <w:rFonts w:cs="Arial"/>
              </w:rPr>
              <w:t xml:space="preserve"> or NR Band n31</w:t>
            </w:r>
          </w:p>
        </w:tc>
        <w:tc>
          <w:tcPr>
            <w:tcW w:w="1749" w:type="dxa"/>
            <w:tcBorders>
              <w:top w:val="single" w:sz="4" w:space="0" w:color="auto"/>
              <w:left w:val="single" w:sz="4" w:space="0" w:color="auto"/>
              <w:bottom w:val="single" w:sz="4" w:space="0" w:color="auto"/>
              <w:right w:val="single" w:sz="4" w:space="0" w:color="auto"/>
            </w:tcBorders>
          </w:tcPr>
          <w:p w14:paraId="07D8E867" w14:textId="7E108C80" w:rsidR="00496658" w:rsidRPr="009C4728" w:rsidRDefault="00496658" w:rsidP="00496658">
            <w:pPr>
              <w:pStyle w:val="TAL"/>
              <w:jc w:val="center"/>
              <w:rPr>
                <w:rFonts w:cs="Arial"/>
              </w:rPr>
            </w:pPr>
            <w:r w:rsidRPr="009C4728">
              <w:rPr>
                <w:rFonts w:cs="Arial"/>
              </w:rPr>
              <w:t>452.5 – 457.5 MHz</w:t>
            </w:r>
          </w:p>
        </w:tc>
        <w:tc>
          <w:tcPr>
            <w:tcW w:w="1066" w:type="dxa"/>
            <w:tcBorders>
              <w:top w:val="single" w:sz="4" w:space="0" w:color="auto"/>
              <w:left w:val="single" w:sz="4" w:space="0" w:color="auto"/>
              <w:bottom w:val="single" w:sz="4" w:space="0" w:color="auto"/>
              <w:right w:val="single" w:sz="4" w:space="0" w:color="auto"/>
            </w:tcBorders>
          </w:tcPr>
          <w:p w14:paraId="07D8E868" w14:textId="77777777" w:rsidR="00496658" w:rsidRPr="009C4728" w:rsidRDefault="00496658" w:rsidP="00496658">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69" w14:textId="77777777" w:rsidR="00496658" w:rsidRPr="009C4728" w:rsidRDefault="00496658" w:rsidP="00496658">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6A" w14:textId="77777777" w:rsidR="00496658" w:rsidRPr="009C4728" w:rsidRDefault="00496658" w:rsidP="00496658">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6B" w14:textId="77777777" w:rsidR="00496658" w:rsidRPr="009C4728" w:rsidRDefault="00496658" w:rsidP="00496658">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6C" w14:textId="77777777" w:rsidR="00496658" w:rsidRPr="009C4728" w:rsidRDefault="00496658" w:rsidP="00496658">
            <w:pPr>
              <w:pStyle w:val="TAL"/>
              <w:jc w:val="center"/>
              <w:rPr>
                <w:rFonts w:cs="Arial"/>
              </w:rPr>
            </w:pPr>
          </w:p>
        </w:tc>
      </w:tr>
      <w:tr w:rsidR="00C53C29" w:rsidRPr="009C4728" w14:paraId="07D8E87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6E" w14:textId="77777777" w:rsidR="00C53C29" w:rsidRPr="009C4728" w:rsidRDefault="00C53C29" w:rsidP="0021138B">
            <w:pPr>
              <w:pStyle w:val="TAL"/>
              <w:jc w:val="center"/>
              <w:rPr>
                <w:rFonts w:cs="Arial"/>
              </w:rPr>
            </w:pPr>
            <w:r w:rsidRPr="009C4728">
              <w:rPr>
                <w:rFonts w:cs="Arial"/>
              </w:rPr>
              <w:t>UTRA TDD Band a) or E-UTRA Band 33</w:t>
            </w:r>
          </w:p>
        </w:tc>
        <w:tc>
          <w:tcPr>
            <w:tcW w:w="1749" w:type="dxa"/>
            <w:tcBorders>
              <w:top w:val="single" w:sz="4" w:space="0" w:color="auto"/>
              <w:left w:val="single" w:sz="4" w:space="0" w:color="auto"/>
              <w:bottom w:val="single" w:sz="4" w:space="0" w:color="auto"/>
              <w:right w:val="single" w:sz="4" w:space="0" w:color="auto"/>
            </w:tcBorders>
          </w:tcPr>
          <w:p w14:paraId="07D8E86F" w14:textId="77777777" w:rsidR="00C53C29" w:rsidRPr="009C4728" w:rsidRDefault="00C53C29" w:rsidP="0021138B">
            <w:pPr>
              <w:pStyle w:val="TAL"/>
              <w:jc w:val="center"/>
              <w:rPr>
                <w:rFonts w:cs="Arial"/>
                <w:lang w:eastAsia="zh-CN"/>
              </w:rPr>
            </w:pPr>
            <w:r w:rsidRPr="009C4728">
              <w:rPr>
                <w:rFonts w:cs="Arial"/>
              </w:rPr>
              <w:t>1900 - 1920 MHz</w:t>
            </w:r>
          </w:p>
          <w:p w14:paraId="07D8E870"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07D8E871"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72"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73"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74"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75" w14:textId="77777777" w:rsidR="00C53C29" w:rsidRPr="009C4728" w:rsidRDefault="00C53C29" w:rsidP="0021138B">
            <w:pPr>
              <w:pStyle w:val="TAL"/>
              <w:jc w:val="center"/>
              <w:rPr>
                <w:rFonts w:cs="Arial"/>
                <w:lang w:eastAsia="zh-CN"/>
              </w:rPr>
            </w:pPr>
            <w:r w:rsidRPr="009C4728">
              <w:rPr>
                <w:rFonts w:cs="Arial"/>
              </w:rPr>
              <w:t>This is not applicable to BS operating in Band 33</w:t>
            </w:r>
          </w:p>
        </w:tc>
      </w:tr>
      <w:tr w:rsidR="00C53C29" w:rsidRPr="009C4728" w14:paraId="07D8E87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77" w14:textId="77777777" w:rsidR="00C53C29" w:rsidRPr="009C4728" w:rsidRDefault="00C53C29" w:rsidP="0021138B">
            <w:pPr>
              <w:pStyle w:val="TAL"/>
              <w:jc w:val="center"/>
              <w:rPr>
                <w:rFonts w:cs="Arial"/>
              </w:rPr>
            </w:pPr>
            <w:r w:rsidRPr="009C4728">
              <w:rPr>
                <w:rFonts w:cs="Arial"/>
              </w:rPr>
              <w:t>UTRA TDD Band a) or E-UTRA Band 34 or NR Band n34</w:t>
            </w:r>
          </w:p>
        </w:tc>
        <w:tc>
          <w:tcPr>
            <w:tcW w:w="1749" w:type="dxa"/>
            <w:tcBorders>
              <w:top w:val="single" w:sz="4" w:space="0" w:color="auto"/>
              <w:left w:val="single" w:sz="4" w:space="0" w:color="auto"/>
              <w:bottom w:val="single" w:sz="4" w:space="0" w:color="auto"/>
              <w:right w:val="single" w:sz="4" w:space="0" w:color="auto"/>
            </w:tcBorders>
          </w:tcPr>
          <w:p w14:paraId="07D8E878" w14:textId="77777777" w:rsidR="00C53C29" w:rsidRPr="009C4728" w:rsidRDefault="00C53C29" w:rsidP="0021138B">
            <w:pPr>
              <w:pStyle w:val="TAL"/>
              <w:jc w:val="center"/>
              <w:rPr>
                <w:rFonts w:cs="Arial"/>
              </w:rPr>
            </w:pPr>
            <w:r w:rsidRPr="009C4728">
              <w:rPr>
                <w:rFonts w:cs="Arial"/>
              </w:rPr>
              <w:t>2010 - 2025 MHz</w:t>
            </w:r>
          </w:p>
        </w:tc>
        <w:tc>
          <w:tcPr>
            <w:tcW w:w="1066" w:type="dxa"/>
            <w:tcBorders>
              <w:top w:val="single" w:sz="4" w:space="0" w:color="auto"/>
              <w:left w:val="single" w:sz="4" w:space="0" w:color="auto"/>
              <w:bottom w:val="single" w:sz="4" w:space="0" w:color="auto"/>
              <w:right w:val="single" w:sz="4" w:space="0" w:color="auto"/>
            </w:tcBorders>
          </w:tcPr>
          <w:p w14:paraId="07D8E879"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7A"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7B"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7C"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7D" w14:textId="77777777" w:rsidR="00C53C29" w:rsidRPr="009C4728" w:rsidRDefault="00C53C29" w:rsidP="0021138B">
            <w:pPr>
              <w:pStyle w:val="TAL"/>
              <w:jc w:val="center"/>
              <w:rPr>
                <w:rFonts w:cs="Arial"/>
              </w:rPr>
            </w:pPr>
            <w:r w:rsidRPr="009C4728">
              <w:rPr>
                <w:rFonts w:cs="Arial"/>
              </w:rPr>
              <w:t>This is not applicable to BS operating in Band 34</w:t>
            </w:r>
          </w:p>
        </w:tc>
      </w:tr>
      <w:tr w:rsidR="00C53C29" w:rsidRPr="009C4728" w14:paraId="07D8E88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7F" w14:textId="77777777" w:rsidR="00C53C29" w:rsidRPr="009C4728" w:rsidRDefault="00C53C29" w:rsidP="0021138B">
            <w:pPr>
              <w:pStyle w:val="TAL"/>
              <w:jc w:val="center"/>
              <w:rPr>
                <w:rFonts w:cs="Arial"/>
                <w:lang w:val="sv-FI"/>
              </w:rPr>
            </w:pPr>
            <w:r w:rsidRPr="009C4728">
              <w:rPr>
                <w:rFonts w:cs="Arial"/>
                <w:lang w:val="sv-FI"/>
              </w:rPr>
              <w:t>UTRA TDD Band b) or E-UTRA Band 35</w:t>
            </w:r>
          </w:p>
        </w:tc>
        <w:tc>
          <w:tcPr>
            <w:tcW w:w="1749" w:type="dxa"/>
            <w:tcBorders>
              <w:top w:val="single" w:sz="4" w:space="0" w:color="auto"/>
              <w:left w:val="single" w:sz="4" w:space="0" w:color="auto"/>
              <w:bottom w:val="single" w:sz="4" w:space="0" w:color="auto"/>
              <w:right w:val="single" w:sz="4" w:space="0" w:color="auto"/>
            </w:tcBorders>
          </w:tcPr>
          <w:p w14:paraId="07D8E880" w14:textId="77777777" w:rsidR="00C53C29" w:rsidRPr="009C4728" w:rsidRDefault="00C53C29" w:rsidP="0021138B">
            <w:pPr>
              <w:pStyle w:val="TAL"/>
              <w:jc w:val="center"/>
              <w:rPr>
                <w:rFonts w:cs="Arial"/>
                <w:lang w:eastAsia="zh-CN"/>
              </w:rPr>
            </w:pPr>
            <w:r w:rsidRPr="009C4728">
              <w:rPr>
                <w:rFonts w:cs="Arial"/>
              </w:rPr>
              <w:t>1850 – 1910 MHz</w:t>
            </w:r>
          </w:p>
          <w:p w14:paraId="07D8E881"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07D8E882"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8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8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85"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86" w14:textId="77777777" w:rsidR="00C53C29" w:rsidRPr="009C4728" w:rsidRDefault="00C53C29" w:rsidP="0021138B">
            <w:pPr>
              <w:pStyle w:val="TAL"/>
              <w:jc w:val="center"/>
              <w:rPr>
                <w:rFonts w:cs="Arial"/>
              </w:rPr>
            </w:pPr>
            <w:r w:rsidRPr="009C4728">
              <w:rPr>
                <w:rFonts w:cs="Arial"/>
              </w:rPr>
              <w:t>This is not applicable to BS operating in Band</w:t>
            </w:r>
            <w:r w:rsidRPr="009C4728">
              <w:rPr>
                <w:rFonts w:cs="Arial"/>
                <w:lang w:eastAsia="zh-CN"/>
              </w:rPr>
              <w:t xml:space="preserve"> </w:t>
            </w:r>
            <w:r w:rsidRPr="009C4728">
              <w:rPr>
                <w:rFonts w:cs="Arial"/>
              </w:rPr>
              <w:t>35</w:t>
            </w:r>
          </w:p>
        </w:tc>
      </w:tr>
      <w:tr w:rsidR="00C53C29" w:rsidRPr="009C4728" w14:paraId="07D8E88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88" w14:textId="77777777" w:rsidR="00C53C29" w:rsidRPr="009C4728" w:rsidRDefault="00C53C29" w:rsidP="0021138B">
            <w:pPr>
              <w:pStyle w:val="TAL"/>
              <w:jc w:val="center"/>
              <w:rPr>
                <w:rFonts w:cs="Arial"/>
                <w:lang w:val="sv-FI"/>
              </w:rPr>
            </w:pPr>
            <w:r w:rsidRPr="009C4728">
              <w:rPr>
                <w:rFonts w:cs="Arial"/>
                <w:lang w:val="sv-FI"/>
              </w:rPr>
              <w:t>UTRA TDD Band b) or E-UTRA Band 36</w:t>
            </w:r>
          </w:p>
        </w:tc>
        <w:tc>
          <w:tcPr>
            <w:tcW w:w="1749" w:type="dxa"/>
            <w:tcBorders>
              <w:top w:val="single" w:sz="4" w:space="0" w:color="auto"/>
              <w:left w:val="single" w:sz="4" w:space="0" w:color="auto"/>
              <w:bottom w:val="single" w:sz="4" w:space="0" w:color="auto"/>
              <w:right w:val="single" w:sz="4" w:space="0" w:color="auto"/>
            </w:tcBorders>
          </w:tcPr>
          <w:p w14:paraId="07D8E889" w14:textId="77777777" w:rsidR="00C53C29" w:rsidRPr="009C4728" w:rsidRDefault="00C53C29" w:rsidP="0021138B">
            <w:pPr>
              <w:pStyle w:val="TAL"/>
              <w:jc w:val="center"/>
              <w:rPr>
                <w:rFonts w:cs="Arial"/>
              </w:rPr>
            </w:pPr>
            <w:r w:rsidRPr="009C4728">
              <w:rPr>
                <w:rFonts w:cs="Arial"/>
              </w:rPr>
              <w:t>1930 - 1990 MHz</w:t>
            </w:r>
          </w:p>
        </w:tc>
        <w:tc>
          <w:tcPr>
            <w:tcW w:w="1066" w:type="dxa"/>
            <w:tcBorders>
              <w:top w:val="single" w:sz="4" w:space="0" w:color="auto"/>
              <w:left w:val="single" w:sz="4" w:space="0" w:color="auto"/>
              <w:bottom w:val="single" w:sz="4" w:space="0" w:color="auto"/>
              <w:right w:val="single" w:sz="4" w:space="0" w:color="auto"/>
            </w:tcBorders>
          </w:tcPr>
          <w:p w14:paraId="07D8E88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8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8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8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8E" w14:textId="77777777" w:rsidR="00C53C29" w:rsidRPr="009C4728" w:rsidRDefault="00C53C29" w:rsidP="0021138B">
            <w:pPr>
              <w:pStyle w:val="TAL"/>
              <w:jc w:val="center"/>
              <w:rPr>
                <w:rFonts w:cs="Arial"/>
              </w:rPr>
            </w:pPr>
            <w:r w:rsidRPr="009C4728">
              <w:rPr>
                <w:rFonts w:cs="Arial"/>
              </w:rPr>
              <w:t>This is not applicable to BS operating in Band 2, n2 and 36</w:t>
            </w:r>
          </w:p>
        </w:tc>
      </w:tr>
      <w:tr w:rsidR="00C53C29" w:rsidRPr="009C4728" w14:paraId="07D8E89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90" w14:textId="77777777" w:rsidR="00C53C29" w:rsidRPr="009C4728" w:rsidRDefault="00C53C29" w:rsidP="0021138B">
            <w:pPr>
              <w:pStyle w:val="TAL"/>
              <w:jc w:val="center"/>
              <w:rPr>
                <w:rFonts w:cs="Arial"/>
                <w:lang w:val="sv-FI"/>
              </w:rPr>
            </w:pPr>
            <w:r w:rsidRPr="009C4728">
              <w:rPr>
                <w:rFonts w:cs="Arial"/>
                <w:lang w:val="sv-FI"/>
              </w:rPr>
              <w:t>UTRA TDD Band c) or E-UTRA Band 37</w:t>
            </w:r>
          </w:p>
        </w:tc>
        <w:tc>
          <w:tcPr>
            <w:tcW w:w="1749" w:type="dxa"/>
            <w:tcBorders>
              <w:top w:val="single" w:sz="4" w:space="0" w:color="auto"/>
              <w:left w:val="single" w:sz="4" w:space="0" w:color="auto"/>
              <w:bottom w:val="single" w:sz="4" w:space="0" w:color="auto"/>
              <w:right w:val="single" w:sz="4" w:space="0" w:color="auto"/>
            </w:tcBorders>
          </w:tcPr>
          <w:p w14:paraId="07D8E891" w14:textId="77777777" w:rsidR="00C53C29" w:rsidRPr="009C4728" w:rsidRDefault="00C53C29" w:rsidP="0021138B">
            <w:pPr>
              <w:pStyle w:val="TAL"/>
              <w:jc w:val="center"/>
              <w:rPr>
                <w:rFonts w:cs="Arial"/>
              </w:rPr>
            </w:pPr>
            <w:r w:rsidRPr="009C4728">
              <w:rPr>
                <w:rFonts w:cs="Arial"/>
              </w:rPr>
              <w:t>1910 - 1930 MHz</w:t>
            </w:r>
          </w:p>
        </w:tc>
        <w:tc>
          <w:tcPr>
            <w:tcW w:w="1066" w:type="dxa"/>
            <w:tcBorders>
              <w:top w:val="single" w:sz="4" w:space="0" w:color="auto"/>
              <w:left w:val="single" w:sz="4" w:space="0" w:color="auto"/>
              <w:bottom w:val="single" w:sz="4" w:space="0" w:color="auto"/>
              <w:right w:val="single" w:sz="4" w:space="0" w:color="auto"/>
            </w:tcBorders>
          </w:tcPr>
          <w:p w14:paraId="07D8E892"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9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9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95"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96" w14:textId="77777777" w:rsidR="00C53C29" w:rsidRPr="009C4728" w:rsidRDefault="00C53C29" w:rsidP="0021138B">
            <w:pPr>
              <w:pStyle w:val="TAL"/>
              <w:jc w:val="center"/>
              <w:rPr>
                <w:rFonts w:cs="Arial"/>
                <w:lang w:eastAsia="zh-CN"/>
              </w:rPr>
            </w:pPr>
            <w:r w:rsidRPr="009C4728">
              <w:rPr>
                <w:rFonts w:cs="Arial"/>
              </w:rPr>
              <w:t>This is not applicable to BS operating in Band 37</w:t>
            </w:r>
            <w:r w:rsidRPr="009C4728">
              <w:rPr>
                <w:rFonts w:cs="Arial"/>
                <w:lang w:eastAsia="zh-CN"/>
              </w:rPr>
              <w:t>.</w:t>
            </w:r>
            <w:r w:rsidRPr="009C4728">
              <w:rPr>
                <w:rFonts w:cs="Arial"/>
              </w:rPr>
              <w:t xml:space="preserve"> This unpaired band is defined in ITU-R M.1036, but is pending any future deployment.</w:t>
            </w:r>
          </w:p>
        </w:tc>
      </w:tr>
      <w:tr w:rsidR="00C53C29" w:rsidRPr="009C4728" w14:paraId="07D8E89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98" w14:textId="77777777" w:rsidR="00C53C29" w:rsidRPr="009C4728" w:rsidRDefault="00C53C29" w:rsidP="0021138B">
            <w:pPr>
              <w:pStyle w:val="TAL"/>
              <w:jc w:val="center"/>
              <w:rPr>
                <w:rFonts w:cs="Arial"/>
              </w:rPr>
            </w:pPr>
            <w:r w:rsidRPr="009C4728">
              <w:rPr>
                <w:rFonts w:cs="Arial"/>
              </w:rPr>
              <w:lastRenderedPageBreak/>
              <w:t>UTRA TDD Band d) or E-UTRA Band 38 or NR Band n38</w:t>
            </w:r>
          </w:p>
        </w:tc>
        <w:tc>
          <w:tcPr>
            <w:tcW w:w="1749" w:type="dxa"/>
            <w:tcBorders>
              <w:top w:val="single" w:sz="4" w:space="0" w:color="auto"/>
              <w:left w:val="single" w:sz="4" w:space="0" w:color="auto"/>
              <w:bottom w:val="single" w:sz="4" w:space="0" w:color="auto"/>
              <w:right w:val="single" w:sz="4" w:space="0" w:color="auto"/>
            </w:tcBorders>
          </w:tcPr>
          <w:p w14:paraId="07D8E899" w14:textId="77777777" w:rsidR="00C53C29" w:rsidRPr="009C4728" w:rsidRDefault="00C53C29" w:rsidP="0021138B">
            <w:pPr>
              <w:pStyle w:val="TAL"/>
              <w:jc w:val="center"/>
              <w:rPr>
                <w:rFonts w:cs="Arial"/>
              </w:rPr>
            </w:pPr>
            <w:r w:rsidRPr="009C4728">
              <w:rPr>
                <w:rFonts w:cs="Arial"/>
              </w:rPr>
              <w:t>2570 – 2620 MHz</w:t>
            </w:r>
          </w:p>
        </w:tc>
        <w:tc>
          <w:tcPr>
            <w:tcW w:w="1066" w:type="dxa"/>
            <w:tcBorders>
              <w:top w:val="single" w:sz="4" w:space="0" w:color="auto"/>
              <w:left w:val="single" w:sz="4" w:space="0" w:color="auto"/>
              <w:bottom w:val="single" w:sz="4" w:space="0" w:color="auto"/>
              <w:right w:val="single" w:sz="4" w:space="0" w:color="auto"/>
            </w:tcBorders>
          </w:tcPr>
          <w:p w14:paraId="07D8E89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9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9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9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9E" w14:textId="77777777" w:rsidR="00C53C29" w:rsidRPr="009C4728" w:rsidRDefault="00C53C29" w:rsidP="0021138B">
            <w:pPr>
              <w:pStyle w:val="TAL"/>
              <w:jc w:val="center"/>
              <w:rPr>
                <w:rFonts w:cs="Arial"/>
              </w:rPr>
            </w:pPr>
            <w:r w:rsidRPr="009C4728">
              <w:rPr>
                <w:rFonts w:cs="Arial"/>
              </w:rPr>
              <w:t>This is not applicable to BS operating in Band 38.</w:t>
            </w:r>
          </w:p>
        </w:tc>
      </w:tr>
      <w:tr w:rsidR="00C53C29" w:rsidRPr="009C4728" w14:paraId="07D8E8A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A0" w14:textId="77777777" w:rsidR="00C53C29" w:rsidRPr="009C4728" w:rsidRDefault="00C53C29" w:rsidP="0021138B">
            <w:pPr>
              <w:pStyle w:val="TAL"/>
              <w:jc w:val="center"/>
              <w:rPr>
                <w:rFonts w:cs="Arial"/>
              </w:rPr>
            </w:pPr>
            <w:r w:rsidRPr="009C4728">
              <w:rPr>
                <w:rFonts w:cs="Arial"/>
              </w:rPr>
              <w:t>UTRA TDD Band f) or E-UTRA Band 3</w:t>
            </w:r>
            <w:r w:rsidRPr="009C4728">
              <w:rPr>
                <w:rFonts w:cs="Arial"/>
                <w:lang w:eastAsia="zh-CN"/>
              </w:rPr>
              <w:t>9</w:t>
            </w:r>
            <w:r w:rsidRPr="009C4728">
              <w:rPr>
                <w:rFonts w:cs="Arial"/>
              </w:rPr>
              <w:t xml:space="preserve"> or NR Band n39</w:t>
            </w:r>
          </w:p>
        </w:tc>
        <w:tc>
          <w:tcPr>
            <w:tcW w:w="1749" w:type="dxa"/>
            <w:tcBorders>
              <w:top w:val="single" w:sz="4" w:space="0" w:color="auto"/>
              <w:left w:val="single" w:sz="4" w:space="0" w:color="auto"/>
              <w:bottom w:val="single" w:sz="4" w:space="0" w:color="auto"/>
              <w:right w:val="single" w:sz="4" w:space="0" w:color="auto"/>
            </w:tcBorders>
          </w:tcPr>
          <w:p w14:paraId="07D8E8A1" w14:textId="77777777" w:rsidR="00C53C29" w:rsidRPr="009C4728" w:rsidRDefault="00C53C29" w:rsidP="0021138B">
            <w:pPr>
              <w:pStyle w:val="TAL"/>
              <w:jc w:val="center"/>
              <w:rPr>
                <w:rFonts w:cs="Arial"/>
              </w:rPr>
            </w:pPr>
            <w:r w:rsidRPr="009C4728">
              <w:rPr>
                <w:rFonts w:cs="Arial"/>
                <w:lang w:eastAsia="zh-CN"/>
              </w:rPr>
              <w:t xml:space="preserve">1880 </w:t>
            </w:r>
            <w:r w:rsidRPr="009C4728">
              <w:rPr>
                <w:rFonts w:cs="Arial"/>
              </w:rPr>
              <w:t xml:space="preserve">– </w:t>
            </w:r>
            <w:r w:rsidRPr="009C4728">
              <w:rPr>
                <w:rFonts w:cs="Arial"/>
                <w:lang w:eastAsia="zh-CN"/>
              </w:rPr>
              <w:t>1920MHz</w:t>
            </w:r>
          </w:p>
        </w:tc>
        <w:tc>
          <w:tcPr>
            <w:tcW w:w="1066" w:type="dxa"/>
            <w:tcBorders>
              <w:top w:val="single" w:sz="4" w:space="0" w:color="auto"/>
              <w:left w:val="single" w:sz="4" w:space="0" w:color="auto"/>
              <w:bottom w:val="single" w:sz="4" w:space="0" w:color="auto"/>
              <w:right w:val="single" w:sz="4" w:space="0" w:color="auto"/>
            </w:tcBorders>
          </w:tcPr>
          <w:p w14:paraId="07D8E8A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8A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A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A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 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8A6"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33 and 39</w:t>
            </w:r>
          </w:p>
        </w:tc>
      </w:tr>
      <w:tr w:rsidR="00C53C29" w:rsidRPr="009C4728" w14:paraId="07D8E8A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A8" w14:textId="77777777" w:rsidR="00C53C29" w:rsidRPr="009C4728" w:rsidRDefault="00C53C29" w:rsidP="0021138B">
            <w:pPr>
              <w:pStyle w:val="TAL"/>
              <w:jc w:val="center"/>
              <w:rPr>
                <w:rFonts w:cs="Arial"/>
              </w:rPr>
            </w:pPr>
            <w:r w:rsidRPr="009C4728">
              <w:rPr>
                <w:rFonts w:cs="Arial"/>
              </w:rPr>
              <w:t xml:space="preserve">UTRA TDD Band e) or E-UTRA Band </w:t>
            </w:r>
            <w:r w:rsidRPr="009C4728">
              <w:rPr>
                <w:rFonts w:cs="Arial"/>
                <w:lang w:eastAsia="zh-CN"/>
              </w:rPr>
              <w:t>40</w:t>
            </w:r>
            <w:r w:rsidRPr="009C4728">
              <w:rPr>
                <w:rFonts w:cs="Arial"/>
              </w:rPr>
              <w:t xml:space="preserve"> or NR Band n40</w:t>
            </w:r>
          </w:p>
        </w:tc>
        <w:tc>
          <w:tcPr>
            <w:tcW w:w="1749" w:type="dxa"/>
            <w:tcBorders>
              <w:top w:val="single" w:sz="4" w:space="0" w:color="auto"/>
              <w:left w:val="single" w:sz="4" w:space="0" w:color="auto"/>
              <w:bottom w:val="single" w:sz="4" w:space="0" w:color="auto"/>
              <w:right w:val="single" w:sz="4" w:space="0" w:color="auto"/>
            </w:tcBorders>
          </w:tcPr>
          <w:p w14:paraId="07D8E8A9" w14:textId="77777777" w:rsidR="00C53C29" w:rsidRPr="009C4728" w:rsidRDefault="00C53C29" w:rsidP="0021138B">
            <w:pPr>
              <w:pStyle w:val="TAL"/>
              <w:jc w:val="center"/>
              <w:rPr>
                <w:rFonts w:cs="Arial"/>
              </w:rPr>
            </w:pPr>
            <w:r w:rsidRPr="009C4728">
              <w:rPr>
                <w:rFonts w:cs="Arial"/>
                <w:lang w:eastAsia="zh-CN"/>
              </w:rPr>
              <w:t xml:space="preserve">2300 </w:t>
            </w:r>
            <w:r w:rsidRPr="009C4728">
              <w:rPr>
                <w:rFonts w:cs="Arial"/>
              </w:rPr>
              <w:t xml:space="preserve">– </w:t>
            </w:r>
            <w:r w:rsidRPr="009C4728">
              <w:rPr>
                <w:rFonts w:cs="Arial"/>
                <w:lang w:eastAsia="zh-CN"/>
              </w:rPr>
              <w:t>2400MHz</w:t>
            </w:r>
          </w:p>
        </w:tc>
        <w:tc>
          <w:tcPr>
            <w:tcW w:w="1066" w:type="dxa"/>
            <w:tcBorders>
              <w:top w:val="single" w:sz="4" w:space="0" w:color="auto"/>
              <w:left w:val="single" w:sz="4" w:space="0" w:color="auto"/>
              <w:bottom w:val="single" w:sz="4" w:space="0" w:color="auto"/>
              <w:right w:val="single" w:sz="4" w:space="0" w:color="auto"/>
            </w:tcBorders>
          </w:tcPr>
          <w:p w14:paraId="07D8E8AA"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8A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A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AD"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8AE" w14:textId="77777777" w:rsidR="00C53C29" w:rsidRPr="009C4728" w:rsidRDefault="00C53C29" w:rsidP="0021138B">
            <w:pPr>
              <w:pStyle w:val="TAL"/>
              <w:jc w:val="center"/>
              <w:rPr>
                <w:rFonts w:cs="Arial"/>
              </w:rPr>
            </w:pPr>
            <w:r w:rsidRPr="009C4728">
              <w:rPr>
                <w:rFonts w:cs="Arial"/>
              </w:rPr>
              <w:t xml:space="preserve">This is not applicable to BS operating in Band 30 or </w:t>
            </w:r>
            <w:r w:rsidRPr="009C4728">
              <w:rPr>
                <w:rFonts w:cs="Arial"/>
                <w:lang w:eastAsia="zh-CN"/>
              </w:rPr>
              <w:t>40</w:t>
            </w:r>
          </w:p>
        </w:tc>
      </w:tr>
      <w:tr w:rsidR="00C53C29" w:rsidRPr="009C4728" w14:paraId="07D8E8B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B0"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41</w:t>
            </w:r>
            <w:r w:rsidRPr="009C4728">
              <w:rPr>
                <w:rFonts w:cs="Arial"/>
              </w:rPr>
              <w:t xml:space="preserve"> or NR Band n41</w:t>
            </w:r>
          </w:p>
        </w:tc>
        <w:tc>
          <w:tcPr>
            <w:tcW w:w="1749" w:type="dxa"/>
            <w:tcBorders>
              <w:top w:val="single" w:sz="4" w:space="0" w:color="auto"/>
              <w:left w:val="single" w:sz="4" w:space="0" w:color="auto"/>
              <w:bottom w:val="single" w:sz="4" w:space="0" w:color="auto"/>
              <w:right w:val="single" w:sz="4" w:space="0" w:color="auto"/>
            </w:tcBorders>
          </w:tcPr>
          <w:p w14:paraId="07D8E8B1" w14:textId="77777777" w:rsidR="00C53C29" w:rsidRPr="009C4728" w:rsidRDefault="00C53C29" w:rsidP="0021138B">
            <w:pPr>
              <w:pStyle w:val="TAL"/>
              <w:jc w:val="center"/>
              <w:rPr>
                <w:rFonts w:cs="Arial"/>
                <w:lang w:eastAsia="zh-CN"/>
              </w:rPr>
            </w:pPr>
            <w:r w:rsidRPr="009C4728">
              <w:rPr>
                <w:rFonts w:cs="Arial"/>
                <w:lang w:eastAsia="zh-CN"/>
              </w:rPr>
              <w:t xml:space="preserve">2496 </w:t>
            </w:r>
            <w:r w:rsidRPr="009C4728">
              <w:rPr>
                <w:rFonts w:cs="Arial"/>
              </w:rPr>
              <w:t xml:space="preserve">– </w:t>
            </w:r>
            <w:r w:rsidRPr="009C4728">
              <w:rPr>
                <w:rFonts w:cs="Arial"/>
                <w:lang w:eastAsia="zh-CN"/>
              </w:rPr>
              <w:t>2690MHz</w:t>
            </w:r>
          </w:p>
        </w:tc>
        <w:tc>
          <w:tcPr>
            <w:tcW w:w="1066" w:type="dxa"/>
            <w:tcBorders>
              <w:top w:val="single" w:sz="4" w:space="0" w:color="auto"/>
              <w:left w:val="single" w:sz="4" w:space="0" w:color="auto"/>
              <w:bottom w:val="single" w:sz="4" w:space="0" w:color="auto"/>
              <w:right w:val="single" w:sz="4" w:space="0" w:color="auto"/>
            </w:tcBorders>
          </w:tcPr>
          <w:p w14:paraId="07D8E8B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8B3"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B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B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8B6"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41 or 53</w:t>
            </w:r>
          </w:p>
        </w:tc>
      </w:tr>
      <w:tr w:rsidR="00C53C29" w:rsidRPr="009C4728" w14:paraId="07D8E8B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B8"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42</w:t>
            </w:r>
          </w:p>
        </w:tc>
        <w:tc>
          <w:tcPr>
            <w:tcW w:w="1749" w:type="dxa"/>
            <w:tcBorders>
              <w:top w:val="single" w:sz="4" w:space="0" w:color="auto"/>
              <w:left w:val="single" w:sz="4" w:space="0" w:color="auto"/>
              <w:bottom w:val="single" w:sz="4" w:space="0" w:color="auto"/>
              <w:right w:val="single" w:sz="4" w:space="0" w:color="auto"/>
            </w:tcBorders>
          </w:tcPr>
          <w:p w14:paraId="07D8E8B9" w14:textId="77777777" w:rsidR="00C53C29" w:rsidRPr="009C4728" w:rsidRDefault="00C53C29" w:rsidP="0021138B">
            <w:pPr>
              <w:pStyle w:val="TAL"/>
              <w:jc w:val="center"/>
              <w:rPr>
                <w:rFonts w:cs="Arial"/>
                <w:lang w:eastAsia="zh-CN"/>
              </w:rPr>
            </w:pPr>
            <w:r w:rsidRPr="009C4728">
              <w:rPr>
                <w:rFonts w:cs="Arial"/>
                <w:lang w:eastAsia="zh-CN"/>
              </w:rPr>
              <w:t>3400</w:t>
            </w:r>
            <w:r w:rsidRPr="009C4728">
              <w:rPr>
                <w:rFonts w:cs="Arial"/>
              </w:rPr>
              <w:t xml:space="preserve"> – 3600 </w:t>
            </w:r>
            <w:r w:rsidRPr="009C4728">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07D8E8BA"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8BB"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7D8E8B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BD"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8BE"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22, 42, 43, 48, 49, 52, 77 or 78</w:t>
            </w:r>
          </w:p>
        </w:tc>
      </w:tr>
      <w:tr w:rsidR="00C53C29" w:rsidRPr="009C4728" w14:paraId="07D8E8C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C0"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43</w:t>
            </w:r>
          </w:p>
        </w:tc>
        <w:tc>
          <w:tcPr>
            <w:tcW w:w="1749" w:type="dxa"/>
            <w:tcBorders>
              <w:top w:val="single" w:sz="4" w:space="0" w:color="auto"/>
              <w:left w:val="single" w:sz="4" w:space="0" w:color="auto"/>
              <w:bottom w:val="single" w:sz="4" w:space="0" w:color="auto"/>
              <w:right w:val="single" w:sz="4" w:space="0" w:color="auto"/>
            </w:tcBorders>
          </w:tcPr>
          <w:p w14:paraId="07D8E8C1" w14:textId="77777777" w:rsidR="00C53C29" w:rsidRPr="009C4728" w:rsidRDefault="00C53C29" w:rsidP="0021138B">
            <w:pPr>
              <w:pStyle w:val="TAL"/>
              <w:jc w:val="center"/>
              <w:rPr>
                <w:rFonts w:cs="Arial"/>
                <w:lang w:eastAsia="zh-CN"/>
              </w:rPr>
            </w:pPr>
            <w:r w:rsidRPr="009C4728">
              <w:rPr>
                <w:rFonts w:cs="Arial"/>
                <w:lang w:eastAsia="zh-CN"/>
              </w:rPr>
              <w:t>3600</w:t>
            </w:r>
            <w:r w:rsidRPr="009C4728">
              <w:rPr>
                <w:rFonts w:cs="Arial"/>
              </w:rPr>
              <w:t xml:space="preserve"> – </w:t>
            </w:r>
            <w:r w:rsidRPr="009C4728">
              <w:rPr>
                <w:rFonts w:cs="Arial"/>
                <w:lang w:eastAsia="zh-CN"/>
              </w:rPr>
              <w:t>3800 MHz</w:t>
            </w:r>
          </w:p>
        </w:tc>
        <w:tc>
          <w:tcPr>
            <w:tcW w:w="1066" w:type="dxa"/>
            <w:tcBorders>
              <w:top w:val="single" w:sz="4" w:space="0" w:color="auto"/>
              <w:left w:val="single" w:sz="4" w:space="0" w:color="auto"/>
              <w:bottom w:val="single" w:sz="4" w:space="0" w:color="auto"/>
              <w:right w:val="single" w:sz="4" w:space="0" w:color="auto"/>
            </w:tcBorders>
          </w:tcPr>
          <w:p w14:paraId="07D8E8C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8C3"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7D8E8C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C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8C6" w14:textId="77777777" w:rsidR="00C53C29" w:rsidRPr="009C4728" w:rsidRDefault="00C53C29" w:rsidP="0021138B">
            <w:pPr>
              <w:pStyle w:val="TAL"/>
              <w:jc w:val="center"/>
              <w:rPr>
                <w:rFonts w:cs="Arial"/>
              </w:rPr>
            </w:pPr>
            <w:r w:rsidRPr="009C4728">
              <w:rPr>
                <w:rFonts w:cs="Arial"/>
              </w:rPr>
              <w:t xml:space="preserve">This is not applicable to BS operating in Band 42, </w:t>
            </w:r>
            <w:r w:rsidRPr="009C4728">
              <w:rPr>
                <w:rFonts w:cs="Arial"/>
                <w:lang w:eastAsia="zh-CN"/>
              </w:rPr>
              <w:t>43, 48, 49, 77 or 78</w:t>
            </w:r>
          </w:p>
        </w:tc>
      </w:tr>
      <w:tr w:rsidR="00C53C29" w:rsidRPr="009C4728" w14:paraId="07D8E8C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C8" w14:textId="77777777" w:rsidR="00C53C29" w:rsidRPr="009C4728" w:rsidRDefault="00C53C29" w:rsidP="0021138B">
            <w:pPr>
              <w:pStyle w:val="TAL"/>
              <w:jc w:val="center"/>
              <w:rPr>
                <w:rFonts w:cs="Arial"/>
              </w:rPr>
            </w:pPr>
            <w:r w:rsidRPr="009C4728">
              <w:rPr>
                <w:rFonts w:cs="Arial"/>
              </w:rPr>
              <w:t>E-UTRA Band 44</w:t>
            </w:r>
          </w:p>
        </w:tc>
        <w:tc>
          <w:tcPr>
            <w:tcW w:w="1749" w:type="dxa"/>
            <w:tcBorders>
              <w:top w:val="single" w:sz="4" w:space="0" w:color="auto"/>
              <w:left w:val="single" w:sz="4" w:space="0" w:color="auto"/>
              <w:bottom w:val="single" w:sz="4" w:space="0" w:color="auto"/>
              <w:right w:val="single" w:sz="4" w:space="0" w:color="auto"/>
            </w:tcBorders>
          </w:tcPr>
          <w:p w14:paraId="07D8E8C9" w14:textId="77777777" w:rsidR="00C53C29" w:rsidRPr="009C4728" w:rsidRDefault="00C53C29" w:rsidP="0021138B">
            <w:pPr>
              <w:pStyle w:val="TAL"/>
              <w:jc w:val="center"/>
              <w:rPr>
                <w:rFonts w:cs="Arial"/>
                <w:lang w:eastAsia="zh-CN"/>
              </w:rPr>
            </w:pPr>
            <w:r w:rsidRPr="009C4728">
              <w:rPr>
                <w:rFonts w:cs="Arial"/>
                <w:lang w:eastAsia="zh-CN"/>
              </w:rPr>
              <w:t>703 – 803 MHz</w:t>
            </w:r>
          </w:p>
        </w:tc>
        <w:tc>
          <w:tcPr>
            <w:tcW w:w="1066" w:type="dxa"/>
            <w:tcBorders>
              <w:top w:val="single" w:sz="4" w:space="0" w:color="auto"/>
              <w:left w:val="single" w:sz="4" w:space="0" w:color="auto"/>
              <w:bottom w:val="single" w:sz="4" w:space="0" w:color="auto"/>
              <w:right w:val="single" w:sz="4" w:space="0" w:color="auto"/>
            </w:tcBorders>
          </w:tcPr>
          <w:p w14:paraId="07D8E8CA"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8CB"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8C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8CD"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8CE" w14:textId="77777777" w:rsidR="00C53C29" w:rsidRPr="009C4728" w:rsidRDefault="00C53C29" w:rsidP="0021138B">
            <w:pPr>
              <w:pStyle w:val="TAL"/>
              <w:jc w:val="center"/>
              <w:rPr>
                <w:rFonts w:cs="Arial"/>
              </w:rPr>
            </w:pPr>
            <w:r w:rsidRPr="009C4728">
              <w:rPr>
                <w:rFonts w:cs="Arial"/>
              </w:rPr>
              <w:t>This is not applicable to BS operating in Band 28 or 44</w:t>
            </w:r>
          </w:p>
        </w:tc>
      </w:tr>
      <w:tr w:rsidR="00C53C29" w:rsidRPr="009C4728" w14:paraId="07D8E8D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D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E-UTRA Band 4</w:t>
            </w:r>
            <w:r w:rsidRPr="009C4728">
              <w:rPr>
                <w:rFonts w:ascii="Arial" w:hAnsi="Arial" w:cs="Arial"/>
                <w:sz w:val="18"/>
                <w:szCs w:val="18"/>
                <w:lang w:eastAsia="zh-CN"/>
              </w:rPr>
              <w:t>5</w:t>
            </w:r>
          </w:p>
        </w:tc>
        <w:tc>
          <w:tcPr>
            <w:tcW w:w="1749" w:type="dxa"/>
            <w:tcBorders>
              <w:top w:val="single" w:sz="4" w:space="0" w:color="auto"/>
              <w:left w:val="single" w:sz="4" w:space="0" w:color="auto"/>
              <w:bottom w:val="single" w:sz="4" w:space="0" w:color="auto"/>
              <w:right w:val="single" w:sz="4" w:space="0" w:color="auto"/>
            </w:tcBorders>
          </w:tcPr>
          <w:p w14:paraId="07D8E8D1"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1447 – 1467 MHz</w:t>
            </w:r>
          </w:p>
        </w:tc>
        <w:tc>
          <w:tcPr>
            <w:tcW w:w="1066" w:type="dxa"/>
            <w:tcBorders>
              <w:top w:val="single" w:sz="4" w:space="0" w:color="auto"/>
              <w:left w:val="single" w:sz="4" w:space="0" w:color="auto"/>
              <w:bottom w:val="single" w:sz="4" w:space="0" w:color="auto"/>
              <w:right w:val="single" w:sz="4" w:space="0" w:color="auto"/>
            </w:tcBorders>
          </w:tcPr>
          <w:p w14:paraId="07D8E8D2"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-96 dBm</w:t>
            </w:r>
          </w:p>
        </w:tc>
        <w:tc>
          <w:tcPr>
            <w:tcW w:w="1134" w:type="dxa"/>
            <w:tcBorders>
              <w:top w:val="single" w:sz="4" w:space="0" w:color="auto"/>
              <w:left w:val="single" w:sz="4" w:space="0" w:color="auto"/>
              <w:bottom w:val="single" w:sz="4" w:space="0" w:color="auto"/>
              <w:right w:val="single" w:sz="4" w:space="0" w:color="auto"/>
            </w:tcBorders>
          </w:tcPr>
          <w:p w14:paraId="07D8E8D3"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-91 dBm</w:t>
            </w:r>
          </w:p>
        </w:tc>
        <w:tc>
          <w:tcPr>
            <w:tcW w:w="1134" w:type="dxa"/>
            <w:tcBorders>
              <w:top w:val="single" w:sz="4" w:space="0" w:color="auto"/>
              <w:left w:val="single" w:sz="4" w:space="0" w:color="auto"/>
              <w:bottom w:val="single" w:sz="4" w:space="0" w:color="auto"/>
              <w:right w:val="single" w:sz="4" w:space="0" w:color="auto"/>
            </w:tcBorders>
          </w:tcPr>
          <w:p w14:paraId="07D8E8D4"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-88 dBm</w:t>
            </w:r>
          </w:p>
        </w:tc>
        <w:tc>
          <w:tcPr>
            <w:tcW w:w="1417" w:type="dxa"/>
            <w:tcBorders>
              <w:top w:val="single" w:sz="4" w:space="0" w:color="auto"/>
              <w:left w:val="single" w:sz="4" w:space="0" w:color="auto"/>
              <w:bottom w:val="single" w:sz="4" w:space="0" w:color="auto"/>
              <w:right w:val="single" w:sz="4" w:space="0" w:color="auto"/>
            </w:tcBorders>
          </w:tcPr>
          <w:p w14:paraId="07D8E8D5"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100 kHz</w:t>
            </w:r>
          </w:p>
        </w:tc>
        <w:tc>
          <w:tcPr>
            <w:tcW w:w="1701" w:type="dxa"/>
            <w:tcBorders>
              <w:top w:val="single" w:sz="4" w:space="0" w:color="auto"/>
              <w:left w:val="single" w:sz="4" w:space="0" w:color="auto"/>
              <w:bottom w:val="single" w:sz="4" w:space="0" w:color="auto"/>
              <w:right w:val="single" w:sz="4" w:space="0" w:color="auto"/>
            </w:tcBorders>
          </w:tcPr>
          <w:p w14:paraId="07D8E8D6"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 xml:space="preserve">This is not applicable to BS operating in Band </w:t>
            </w:r>
            <w:r w:rsidRPr="009C4728">
              <w:rPr>
                <w:rFonts w:ascii="Arial" w:hAnsi="Arial" w:cs="Arial"/>
                <w:sz w:val="18"/>
                <w:szCs w:val="18"/>
                <w:lang w:eastAsia="zh-CN"/>
              </w:rPr>
              <w:t>45</w:t>
            </w:r>
          </w:p>
        </w:tc>
      </w:tr>
      <w:tr w:rsidR="00C53C29" w:rsidRPr="009C4728" w14:paraId="07D8E8D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D8"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6</w:t>
            </w:r>
            <w:r w:rsidR="00ED62D1">
              <w:rPr>
                <w:rFonts w:ascii="Arial" w:hAnsi="Arial" w:cs="Arial"/>
                <w:sz w:val="18"/>
                <w:szCs w:val="18"/>
                <w:lang w:eastAsia="zh-CN"/>
              </w:rPr>
              <w:t xml:space="preserve"> or NR Band n46</w:t>
            </w:r>
          </w:p>
        </w:tc>
        <w:tc>
          <w:tcPr>
            <w:tcW w:w="1749" w:type="dxa"/>
            <w:tcBorders>
              <w:top w:val="single" w:sz="4" w:space="0" w:color="auto"/>
              <w:left w:val="single" w:sz="4" w:space="0" w:color="auto"/>
              <w:bottom w:val="single" w:sz="4" w:space="0" w:color="auto"/>
              <w:right w:val="single" w:sz="4" w:space="0" w:color="auto"/>
            </w:tcBorders>
          </w:tcPr>
          <w:p w14:paraId="07D8E8D9"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5150 – 5925 MHz</w:t>
            </w:r>
          </w:p>
        </w:tc>
        <w:tc>
          <w:tcPr>
            <w:tcW w:w="1066" w:type="dxa"/>
            <w:tcBorders>
              <w:top w:val="single" w:sz="4" w:space="0" w:color="auto"/>
              <w:left w:val="single" w:sz="4" w:space="0" w:color="auto"/>
              <w:bottom w:val="single" w:sz="4" w:space="0" w:color="auto"/>
              <w:right w:val="single" w:sz="4" w:space="0" w:color="auto"/>
            </w:tcBorders>
          </w:tcPr>
          <w:p w14:paraId="07D8E8DA"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N/A</w:t>
            </w:r>
          </w:p>
        </w:tc>
        <w:tc>
          <w:tcPr>
            <w:tcW w:w="1134" w:type="dxa"/>
            <w:tcBorders>
              <w:top w:val="single" w:sz="4" w:space="0" w:color="auto"/>
              <w:left w:val="single" w:sz="4" w:space="0" w:color="auto"/>
              <w:bottom w:val="single" w:sz="4" w:space="0" w:color="auto"/>
              <w:right w:val="single" w:sz="4" w:space="0" w:color="auto"/>
            </w:tcBorders>
          </w:tcPr>
          <w:p w14:paraId="07D8E8DB"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-91 dBm</w:t>
            </w:r>
          </w:p>
        </w:tc>
        <w:tc>
          <w:tcPr>
            <w:tcW w:w="1134" w:type="dxa"/>
            <w:tcBorders>
              <w:top w:val="single" w:sz="4" w:space="0" w:color="auto"/>
              <w:left w:val="single" w:sz="4" w:space="0" w:color="auto"/>
              <w:bottom w:val="single" w:sz="4" w:space="0" w:color="auto"/>
              <w:right w:val="single" w:sz="4" w:space="0" w:color="auto"/>
            </w:tcBorders>
          </w:tcPr>
          <w:p w14:paraId="07D8E8DC"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-88 dBm</w:t>
            </w:r>
          </w:p>
        </w:tc>
        <w:tc>
          <w:tcPr>
            <w:tcW w:w="1417" w:type="dxa"/>
            <w:tcBorders>
              <w:top w:val="single" w:sz="4" w:space="0" w:color="auto"/>
              <w:left w:val="single" w:sz="4" w:space="0" w:color="auto"/>
              <w:bottom w:val="single" w:sz="4" w:space="0" w:color="auto"/>
              <w:right w:val="single" w:sz="4" w:space="0" w:color="auto"/>
            </w:tcBorders>
          </w:tcPr>
          <w:p w14:paraId="07D8E8DD" w14:textId="77777777" w:rsidR="00C53C29" w:rsidRPr="009C4728" w:rsidRDefault="00C53C29" w:rsidP="0021138B">
            <w:pPr>
              <w:keepNext/>
              <w:keepLines/>
              <w:spacing w:after="0"/>
              <w:jc w:val="center"/>
              <w:rPr>
                <w:rFonts w:ascii="Arial" w:hAnsi="Arial" w:cs="Arial"/>
                <w:sz w:val="18"/>
                <w:szCs w:val="18"/>
              </w:rPr>
            </w:pPr>
            <w:r w:rsidRPr="009C4728">
              <w:rPr>
                <w:rFonts w:ascii="Arial" w:hAnsi="Arial" w:cs="Arial"/>
                <w:sz w:val="18"/>
                <w:szCs w:val="18"/>
              </w:rPr>
              <w:t>100 kHz</w:t>
            </w:r>
          </w:p>
        </w:tc>
        <w:tc>
          <w:tcPr>
            <w:tcW w:w="1701" w:type="dxa"/>
            <w:tcBorders>
              <w:top w:val="single" w:sz="4" w:space="0" w:color="auto"/>
              <w:left w:val="single" w:sz="4" w:space="0" w:color="auto"/>
              <w:bottom w:val="single" w:sz="4" w:space="0" w:color="auto"/>
              <w:right w:val="single" w:sz="4" w:space="0" w:color="auto"/>
            </w:tcBorders>
          </w:tcPr>
          <w:p w14:paraId="07D8E8DE" w14:textId="2221CC1E" w:rsidR="00C53C29" w:rsidRPr="009C4728" w:rsidRDefault="00C53C29" w:rsidP="0021138B">
            <w:pPr>
              <w:keepNext/>
              <w:keepLines/>
              <w:spacing w:after="0"/>
              <w:jc w:val="center"/>
              <w:rPr>
                <w:rFonts w:ascii="Arial" w:hAnsi="Arial" w:cs="Arial"/>
                <w:sz w:val="18"/>
                <w:szCs w:val="18"/>
              </w:rPr>
            </w:pPr>
          </w:p>
        </w:tc>
      </w:tr>
      <w:tr w:rsidR="00C53C29" w:rsidRPr="009C4728" w14:paraId="07D8E8E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E0" w14:textId="77777777" w:rsidR="00C53C29" w:rsidRPr="009C4728" w:rsidRDefault="00C53C29" w:rsidP="0021138B">
            <w:pPr>
              <w:pStyle w:val="TAC"/>
              <w:rPr>
                <w:szCs w:val="18"/>
                <w:lang w:eastAsia="ja-JP"/>
              </w:rPr>
            </w:pPr>
            <w:r w:rsidRPr="009C4728">
              <w:rPr>
                <w:lang w:eastAsia="ja-JP"/>
              </w:rPr>
              <w:t xml:space="preserve">E-UTRA Band </w:t>
            </w:r>
            <w:r w:rsidRPr="009C4728">
              <w:rPr>
                <w:lang w:eastAsia="zh-CN"/>
              </w:rPr>
              <w:t>48</w:t>
            </w:r>
            <w:r w:rsidRPr="009C4728">
              <w:rPr>
                <w:lang w:eastAsia="ja-JP"/>
              </w:rPr>
              <w:t xml:space="preserve"> or NR Band n48</w:t>
            </w:r>
          </w:p>
        </w:tc>
        <w:tc>
          <w:tcPr>
            <w:tcW w:w="1749" w:type="dxa"/>
            <w:tcBorders>
              <w:top w:val="single" w:sz="4" w:space="0" w:color="auto"/>
              <w:left w:val="single" w:sz="4" w:space="0" w:color="auto"/>
              <w:bottom w:val="single" w:sz="4" w:space="0" w:color="auto"/>
              <w:right w:val="single" w:sz="4" w:space="0" w:color="auto"/>
            </w:tcBorders>
          </w:tcPr>
          <w:p w14:paraId="07D8E8E1" w14:textId="77777777" w:rsidR="00C53C29" w:rsidRPr="009C4728" w:rsidRDefault="00C53C29" w:rsidP="0021138B">
            <w:pPr>
              <w:pStyle w:val="TAC"/>
              <w:rPr>
                <w:szCs w:val="18"/>
                <w:lang w:eastAsia="zh-CN"/>
              </w:rPr>
            </w:pPr>
            <w:r w:rsidRPr="009C4728">
              <w:rPr>
                <w:lang w:eastAsia="zh-CN"/>
              </w:rPr>
              <w:t>3550</w:t>
            </w:r>
            <w:r w:rsidRPr="009C4728">
              <w:rPr>
                <w:lang w:eastAsia="ja-JP"/>
              </w:rPr>
              <w:t xml:space="preserve"> – </w:t>
            </w:r>
            <w:r w:rsidRPr="009C4728">
              <w:rPr>
                <w:lang w:eastAsia="zh-CN"/>
              </w:rPr>
              <w:t>3700 MHz</w:t>
            </w:r>
          </w:p>
        </w:tc>
        <w:tc>
          <w:tcPr>
            <w:tcW w:w="1066" w:type="dxa"/>
            <w:tcBorders>
              <w:top w:val="single" w:sz="4" w:space="0" w:color="auto"/>
              <w:left w:val="single" w:sz="4" w:space="0" w:color="auto"/>
              <w:bottom w:val="single" w:sz="4" w:space="0" w:color="auto"/>
              <w:right w:val="single" w:sz="4" w:space="0" w:color="auto"/>
            </w:tcBorders>
          </w:tcPr>
          <w:p w14:paraId="07D8E8E2" w14:textId="77777777" w:rsidR="00C53C29" w:rsidRPr="009C4728" w:rsidRDefault="00C53C29" w:rsidP="0021138B">
            <w:pPr>
              <w:pStyle w:val="TAC"/>
              <w:rPr>
                <w:szCs w:val="18"/>
                <w:lang w:eastAsia="ja-JP"/>
              </w:rPr>
            </w:pPr>
            <w:r w:rsidRPr="009C4728">
              <w:rPr>
                <w:lang w:eastAsia="ja-JP"/>
              </w:rPr>
              <w:t>-</w:t>
            </w:r>
            <w:r w:rsidRPr="009C4728">
              <w:rPr>
                <w:lang w:eastAsia="zh-CN"/>
              </w:rPr>
              <w:t xml:space="preserve">96 </w:t>
            </w:r>
            <w:r w:rsidRPr="009C4728">
              <w:rPr>
                <w:lang w:eastAsia="ja-JP"/>
              </w:rPr>
              <w:t>dBm</w:t>
            </w:r>
          </w:p>
        </w:tc>
        <w:tc>
          <w:tcPr>
            <w:tcW w:w="1134" w:type="dxa"/>
            <w:tcBorders>
              <w:top w:val="single" w:sz="4" w:space="0" w:color="auto"/>
              <w:left w:val="single" w:sz="4" w:space="0" w:color="auto"/>
              <w:bottom w:val="single" w:sz="4" w:space="0" w:color="auto"/>
              <w:right w:val="single" w:sz="4" w:space="0" w:color="auto"/>
            </w:tcBorders>
          </w:tcPr>
          <w:p w14:paraId="07D8E8E3" w14:textId="77777777" w:rsidR="00C53C29" w:rsidRPr="009C4728" w:rsidRDefault="00C53C29" w:rsidP="0021138B">
            <w:pPr>
              <w:pStyle w:val="TAC"/>
              <w:rPr>
                <w:szCs w:val="18"/>
                <w:lang w:eastAsia="ja-JP"/>
              </w:rPr>
            </w:pPr>
            <w:r w:rsidRPr="009C4728">
              <w:rPr>
                <w:lang w:eastAsia="ja-JP"/>
              </w:rPr>
              <w:t>-9</w:t>
            </w:r>
            <w:r w:rsidRPr="009C4728">
              <w:rPr>
                <w:lang w:eastAsia="zh-CN"/>
              </w:rPr>
              <w:t>1</w:t>
            </w:r>
            <w:r w:rsidRPr="009C4728">
              <w:rPr>
                <w:lang w:eastAsia="ja-JP"/>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7D8E8E4" w14:textId="77777777" w:rsidR="00C53C29" w:rsidRPr="009C4728" w:rsidRDefault="00C53C29" w:rsidP="0021138B">
            <w:pPr>
              <w:pStyle w:val="TAC"/>
              <w:rPr>
                <w:szCs w:val="18"/>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07D8E8E5" w14:textId="77777777" w:rsidR="00C53C29" w:rsidRPr="009C4728" w:rsidRDefault="00C53C29" w:rsidP="0021138B">
            <w:pPr>
              <w:pStyle w:val="TAC"/>
              <w:rPr>
                <w:szCs w:val="18"/>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07D8E8E6" w14:textId="77777777" w:rsidR="00C53C29" w:rsidRPr="009C4728" w:rsidRDefault="00C53C29" w:rsidP="0021138B">
            <w:pPr>
              <w:pStyle w:val="TAC"/>
              <w:rPr>
                <w:szCs w:val="18"/>
                <w:lang w:eastAsia="ja-JP"/>
              </w:rPr>
            </w:pPr>
            <w:r w:rsidRPr="009C4728">
              <w:rPr>
                <w:lang w:eastAsia="ja-JP"/>
              </w:rPr>
              <w:t xml:space="preserve">This is not applicable to BS operating in Band </w:t>
            </w:r>
            <w:r w:rsidRPr="009C4728">
              <w:rPr>
                <w:lang w:eastAsia="zh-CN"/>
              </w:rPr>
              <w:t>42, 43, 48, 49, 77 or 78</w:t>
            </w:r>
          </w:p>
        </w:tc>
      </w:tr>
      <w:tr w:rsidR="00C53C29" w:rsidRPr="009C4728" w14:paraId="07D8E8E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E8" w14:textId="77777777" w:rsidR="00C53C29" w:rsidRPr="009C4728" w:rsidRDefault="00C53C29" w:rsidP="0021138B">
            <w:pPr>
              <w:pStyle w:val="TAC"/>
              <w:rPr>
                <w:lang w:eastAsia="ja-JP"/>
              </w:rPr>
            </w:pPr>
            <w:r w:rsidRPr="009C4728">
              <w:rPr>
                <w:lang w:eastAsia="ja-JP"/>
              </w:rPr>
              <w:t xml:space="preserve">E-UTRA Band </w:t>
            </w:r>
            <w:r w:rsidRPr="009C4728">
              <w:rPr>
                <w:lang w:eastAsia="zh-CN"/>
              </w:rPr>
              <w:t>49</w:t>
            </w:r>
          </w:p>
        </w:tc>
        <w:tc>
          <w:tcPr>
            <w:tcW w:w="1749" w:type="dxa"/>
            <w:tcBorders>
              <w:top w:val="single" w:sz="4" w:space="0" w:color="auto"/>
              <w:left w:val="single" w:sz="4" w:space="0" w:color="auto"/>
              <w:bottom w:val="single" w:sz="4" w:space="0" w:color="auto"/>
              <w:right w:val="single" w:sz="4" w:space="0" w:color="auto"/>
            </w:tcBorders>
          </w:tcPr>
          <w:p w14:paraId="07D8E8E9" w14:textId="77777777" w:rsidR="00C53C29" w:rsidRPr="009C4728" w:rsidRDefault="00C53C29" w:rsidP="0021138B">
            <w:pPr>
              <w:pStyle w:val="TAC"/>
              <w:rPr>
                <w:lang w:eastAsia="zh-CN"/>
              </w:rPr>
            </w:pPr>
            <w:r w:rsidRPr="009C4728">
              <w:rPr>
                <w:lang w:eastAsia="zh-CN"/>
              </w:rPr>
              <w:t>3550</w:t>
            </w:r>
            <w:r w:rsidRPr="009C4728">
              <w:rPr>
                <w:lang w:eastAsia="ja-JP"/>
              </w:rPr>
              <w:t xml:space="preserve"> – </w:t>
            </w:r>
            <w:r w:rsidRPr="009C4728">
              <w:rPr>
                <w:lang w:eastAsia="zh-CN"/>
              </w:rPr>
              <w:t>3700 MHz</w:t>
            </w:r>
          </w:p>
        </w:tc>
        <w:tc>
          <w:tcPr>
            <w:tcW w:w="1066" w:type="dxa"/>
            <w:tcBorders>
              <w:top w:val="single" w:sz="4" w:space="0" w:color="auto"/>
              <w:left w:val="single" w:sz="4" w:space="0" w:color="auto"/>
              <w:bottom w:val="single" w:sz="4" w:space="0" w:color="auto"/>
              <w:right w:val="single" w:sz="4" w:space="0" w:color="auto"/>
            </w:tcBorders>
          </w:tcPr>
          <w:p w14:paraId="07D8E8EA" w14:textId="77777777" w:rsidR="00C53C29" w:rsidRPr="009C4728" w:rsidRDefault="00C53C29" w:rsidP="0021138B">
            <w:pPr>
              <w:pStyle w:val="TAC"/>
              <w:rPr>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07D8E8EB" w14:textId="77777777" w:rsidR="00C53C29" w:rsidRPr="009C4728" w:rsidRDefault="00C53C29" w:rsidP="0021138B">
            <w:pPr>
              <w:pStyle w:val="TAC"/>
              <w:rPr>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07D8E8EC" w14:textId="77777777" w:rsidR="00C53C29" w:rsidRPr="009C4728" w:rsidRDefault="00C53C29" w:rsidP="0021138B">
            <w:pPr>
              <w:pStyle w:val="TAC"/>
              <w:rPr>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07D8E8ED" w14:textId="77777777" w:rsidR="00C53C29" w:rsidRPr="009C4728" w:rsidRDefault="00C53C29" w:rsidP="0021138B">
            <w:pPr>
              <w:pStyle w:val="TAC"/>
              <w:rPr>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07D8E8EE" w14:textId="77777777" w:rsidR="00C53C29" w:rsidRPr="009C4728" w:rsidRDefault="00C53C29" w:rsidP="0021138B">
            <w:pPr>
              <w:pStyle w:val="TAC"/>
              <w:rPr>
                <w:lang w:eastAsia="ja-JP"/>
              </w:rPr>
            </w:pPr>
            <w:r w:rsidRPr="009C4728">
              <w:rPr>
                <w:lang w:eastAsia="ja-JP"/>
              </w:rPr>
              <w:t xml:space="preserve">This is not applicable to BS operating in Band </w:t>
            </w:r>
            <w:r w:rsidRPr="009C4728">
              <w:rPr>
                <w:lang w:eastAsia="zh-CN"/>
              </w:rPr>
              <w:t>42, 43, 48, 49, 77 or 78</w:t>
            </w:r>
          </w:p>
        </w:tc>
      </w:tr>
      <w:tr w:rsidR="00C53C29" w:rsidRPr="009C4728" w14:paraId="07D8E8F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F0" w14:textId="77777777" w:rsidR="00C53C29" w:rsidRPr="009C4728" w:rsidRDefault="00C53C29" w:rsidP="0021138B">
            <w:pPr>
              <w:pStyle w:val="TAC"/>
              <w:rPr>
                <w:szCs w:val="18"/>
                <w:lang w:eastAsia="ja-JP"/>
              </w:rPr>
            </w:pPr>
            <w:r w:rsidRPr="009C4728">
              <w:rPr>
                <w:lang w:eastAsia="ja-JP"/>
              </w:rPr>
              <w:t>E-UTRA Band 50 or NR Band n50</w:t>
            </w:r>
          </w:p>
        </w:tc>
        <w:tc>
          <w:tcPr>
            <w:tcW w:w="1749" w:type="dxa"/>
            <w:tcBorders>
              <w:top w:val="single" w:sz="4" w:space="0" w:color="auto"/>
              <w:left w:val="single" w:sz="4" w:space="0" w:color="auto"/>
              <w:bottom w:val="single" w:sz="4" w:space="0" w:color="auto"/>
              <w:right w:val="single" w:sz="4" w:space="0" w:color="auto"/>
            </w:tcBorders>
          </w:tcPr>
          <w:p w14:paraId="07D8E8F1" w14:textId="77777777" w:rsidR="00C53C29" w:rsidRPr="009C4728" w:rsidRDefault="00C53C29" w:rsidP="0021138B">
            <w:pPr>
              <w:pStyle w:val="TAC"/>
              <w:rPr>
                <w:szCs w:val="18"/>
                <w:lang w:eastAsia="zh-CN"/>
              </w:rPr>
            </w:pPr>
            <w:r w:rsidRPr="009C4728">
              <w:rPr>
                <w:lang w:eastAsia="zh-CN"/>
              </w:rPr>
              <w:t>1432</w:t>
            </w:r>
            <w:r w:rsidRPr="009C4728">
              <w:rPr>
                <w:lang w:eastAsia="ja-JP"/>
              </w:rPr>
              <w:t xml:space="preserve"> – </w:t>
            </w:r>
            <w:r w:rsidRPr="009C4728">
              <w:rPr>
                <w:lang w:eastAsia="zh-CN"/>
              </w:rPr>
              <w:t>1517 MHz</w:t>
            </w:r>
          </w:p>
        </w:tc>
        <w:tc>
          <w:tcPr>
            <w:tcW w:w="1066" w:type="dxa"/>
            <w:tcBorders>
              <w:top w:val="single" w:sz="4" w:space="0" w:color="auto"/>
              <w:left w:val="single" w:sz="4" w:space="0" w:color="auto"/>
              <w:bottom w:val="single" w:sz="4" w:space="0" w:color="auto"/>
              <w:right w:val="single" w:sz="4" w:space="0" w:color="auto"/>
            </w:tcBorders>
          </w:tcPr>
          <w:p w14:paraId="07D8E8F2" w14:textId="77777777" w:rsidR="00C53C29" w:rsidRPr="009C4728" w:rsidRDefault="00C53C29" w:rsidP="0021138B">
            <w:pPr>
              <w:pStyle w:val="TAC"/>
              <w:rPr>
                <w:szCs w:val="18"/>
                <w:lang w:eastAsia="ja-JP"/>
              </w:rPr>
            </w:pPr>
            <w:r w:rsidRPr="009C4728">
              <w:rPr>
                <w:lang w:eastAsia="ja-JP"/>
              </w:rPr>
              <w:t>-</w:t>
            </w:r>
            <w:r w:rsidRPr="009C4728">
              <w:rPr>
                <w:lang w:eastAsia="zh-CN"/>
              </w:rPr>
              <w:t xml:space="preserve">96 </w:t>
            </w:r>
            <w:r w:rsidRPr="009C4728">
              <w:rPr>
                <w:lang w:eastAsia="ja-JP"/>
              </w:rPr>
              <w:t>dBm</w:t>
            </w:r>
          </w:p>
        </w:tc>
        <w:tc>
          <w:tcPr>
            <w:tcW w:w="1134" w:type="dxa"/>
            <w:tcBorders>
              <w:top w:val="single" w:sz="4" w:space="0" w:color="auto"/>
              <w:left w:val="single" w:sz="4" w:space="0" w:color="auto"/>
              <w:bottom w:val="single" w:sz="4" w:space="0" w:color="auto"/>
              <w:right w:val="single" w:sz="4" w:space="0" w:color="auto"/>
            </w:tcBorders>
          </w:tcPr>
          <w:p w14:paraId="07D8E8F3" w14:textId="77777777" w:rsidR="00C53C29" w:rsidRPr="009C4728" w:rsidRDefault="00C53C29" w:rsidP="0021138B">
            <w:pPr>
              <w:pStyle w:val="TAC"/>
              <w:rPr>
                <w:szCs w:val="18"/>
                <w:lang w:eastAsia="ja-JP"/>
              </w:rPr>
            </w:pPr>
            <w:r w:rsidRPr="009C4728">
              <w:rPr>
                <w:lang w:eastAsia="ja-JP"/>
              </w:rPr>
              <w:t>-9</w:t>
            </w:r>
            <w:r w:rsidRPr="009C4728">
              <w:rPr>
                <w:lang w:eastAsia="zh-CN"/>
              </w:rPr>
              <w:t>1</w:t>
            </w:r>
            <w:r w:rsidRPr="009C4728">
              <w:rPr>
                <w:lang w:eastAsia="ja-JP"/>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7D8E8F4" w14:textId="77777777" w:rsidR="00C53C29" w:rsidRPr="009C4728" w:rsidRDefault="00C53C29" w:rsidP="0021138B">
            <w:pPr>
              <w:pStyle w:val="TAC"/>
              <w:rPr>
                <w:szCs w:val="18"/>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07D8E8F5" w14:textId="77777777" w:rsidR="00C53C29" w:rsidRPr="009C4728" w:rsidRDefault="00C53C29" w:rsidP="0021138B">
            <w:pPr>
              <w:pStyle w:val="TAC"/>
              <w:rPr>
                <w:szCs w:val="18"/>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07D8E8F6" w14:textId="77777777" w:rsidR="00C53C29" w:rsidRPr="009C4728" w:rsidRDefault="00C53C29" w:rsidP="0021138B">
            <w:pPr>
              <w:pStyle w:val="TAC"/>
              <w:rPr>
                <w:rFonts w:eastAsia="SimSun"/>
                <w:szCs w:val="18"/>
                <w:lang w:eastAsia="ja-JP"/>
              </w:rPr>
            </w:pPr>
            <w:r w:rsidRPr="009C4728">
              <w:rPr>
                <w:lang w:eastAsia="ja-JP"/>
              </w:rPr>
              <w:t xml:space="preserve">This is not applicable to BS operating in Band </w:t>
            </w:r>
            <w:r w:rsidRPr="009C4728">
              <w:rPr>
                <w:lang w:eastAsia="zh-CN"/>
              </w:rPr>
              <w:t>11, 21, 32, 51, n51, 74, 75, 76</w:t>
            </w:r>
          </w:p>
        </w:tc>
      </w:tr>
      <w:tr w:rsidR="00C53C29" w:rsidRPr="009C4728" w14:paraId="07D8E8F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8F8" w14:textId="77777777" w:rsidR="00C53C29" w:rsidRPr="009C4728" w:rsidRDefault="00C53C29" w:rsidP="0021138B">
            <w:pPr>
              <w:pStyle w:val="TAC"/>
              <w:rPr>
                <w:szCs w:val="18"/>
                <w:lang w:eastAsia="ja-JP"/>
              </w:rPr>
            </w:pPr>
            <w:r w:rsidRPr="009C4728">
              <w:rPr>
                <w:lang w:eastAsia="ja-JP"/>
              </w:rPr>
              <w:t>E-UTRA Band 51</w:t>
            </w:r>
            <w:r w:rsidRPr="009C4728">
              <w:rPr>
                <w:rFonts w:cs="Arial"/>
              </w:rPr>
              <w:t xml:space="preserve"> or NR Band n51</w:t>
            </w:r>
          </w:p>
        </w:tc>
        <w:tc>
          <w:tcPr>
            <w:tcW w:w="1749" w:type="dxa"/>
            <w:tcBorders>
              <w:top w:val="single" w:sz="4" w:space="0" w:color="auto"/>
              <w:left w:val="single" w:sz="4" w:space="0" w:color="auto"/>
              <w:bottom w:val="single" w:sz="4" w:space="0" w:color="auto"/>
              <w:right w:val="single" w:sz="4" w:space="0" w:color="auto"/>
            </w:tcBorders>
          </w:tcPr>
          <w:p w14:paraId="07D8E8F9" w14:textId="77777777" w:rsidR="00C53C29" w:rsidRPr="009C4728" w:rsidRDefault="00C53C29" w:rsidP="0021138B">
            <w:pPr>
              <w:pStyle w:val="TAC"/>
              <w:rPr>
                <w:szCs w:val="18"/>
                <w:lang w:eastAsia="zh-CN"/>
              </w:rPr>
            </w:pPr>
            <w:r w:rsidRPr="009C4728">
              <w:rPr>
                <w:lang w:eastAsia="zh-CN"/>
              </w:rPr>
              <w:t>1427</w:t>
            </w:r>
            <w:r w:rsidRPr="009C4728">
              <w:rPr>
                <w:lang w:eastAsia="ja-JP"/>
              </w:rPr>
              <w:t xml:space="preserve"> – </w:t>
            </w:r>
            <w:r w:rsidRPr="009C4728">
              <w:rPr>
                <w:lang w:eastAsia="zh-CN"/>
              </w:rPr>
              <w:t>1432 MHz</w:t>
            </w:r>
          </w:p>
        </w:tc>
        <w:tc>
          <w:tcPr>
            <w:tcW w:w="1066" w:type="dxa"/>
            <w:tcBorders>
              <w:top w:val="single" w:sz="4" w:space="0" w:color="auto"/>
              <w:left w:val="single" w:sz="4" w:space="0" w:color="auto"/>
              <w:bottom w:val="single" w:sz="4" w:space="0" w:color="auto"/>
              <w:right w:val="single" w:sz="4" w:space="0" w:color="auto"/>
            </w:tcBorders>
          </w:tcPr>
          <w:p w14:paraId="07D8E8FA" w14:textId="77777777" w:rsidR="00C53C29" w:rsidRPr="009C4728" w:rsidRDefault="00C53C29" w:rsidP="0021138B">
            <w:pPr>
              <w:pStyle w:val="TAC"/>
              <w:rPr>
                <w:szCs w:val="18"/>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07D8E8FB" w14:textId="77777777" w:rsidR="00C53C29" w:rsidRPr="009C4728" w:rsidRDefault="00C53C29" w:rsidP="0021138B">
            <w:pPr>
              <w:pStyle w:val="TAC"/>
              <w:rPr>
                <w:szCs w:val="18"/>
                <w:lang w:eastAsia="ja-JP"/>
              </w:rPr>
            </w:pPr>
            <w:r w:rsidRPr="009C4728">
              <w:rPr>
                <w:szCs w:val="18"/>
                <w:lang w:eastAsia="ja-JP"/>
              </w:rPr>
              <w:t>N/A</w:t>
            </w:r>
          </w:p>
        </w:tc>
        <w:tc>
          <w:tcPr>
            <w:tcW w:w="1134" w:type="dxa"/>
            <w:tcBorders>
              <w:top w:val="single" w:sz="4" w:space="0" w:color="auto"/>
              <w:left w:val="single" w:sz="4" w:space="0" w:color="auto"/>
              <w:bottom w:val="single" w:sz="4" w:space="0" w:color="auto"/>
              <w:right w:val="single" w:sz="4" w:space="0" w:color="auto"/>
            </w:tcBorders>
          </w:tcPr>
          <w:p w14:paraId="07D8E8FC" w14:textId="77777777" w:rsidR="00C53C29" w:rsidRPr="009C4728" w:rsidRDefault="00C53C29" w:rsidP="0021138B">
            <w:pPr>
              <w:pStyle w:val="TAC"/>
              <w:rPr>
                <w:szCs w:val="18"/>
                <w:lang w:eastAsia="ja-JP"/>
              </w:rPr>
            </w:pPr>
            <w:r w:rsidRPr="009C4728">
              <w:rPr>
                <w:lang w:eastAsia="ja-JP"/>
              </w:rPr>
              <w:t>-88 dBm</w:t>
            </w:r>
          </w:p>
        </w:tc>
        <w:tc>
          <w:tcPr>
            <w:tcW w:w="1417" w:type="dxa"/>
            <w:tcBorders>
              <w:top w:val="single" w:sz="4" w:space="0" w:color="auto"/>
              <w:left w:val="single" w:sz="4" w:space="0" w:color="auto"/>
              <w:bottom w:val="single" w:sz="4" w:space="0" w:color="auto"/>
              <w:right w:val="single" w:sz="4" w:space="0" w:color="auto"/>
            </w:tcBorders>
          </w:tcPr>
          <w:p w14:paraId="07D8E8FD" w14:textId="77777777" w:rsidR="00C53C29" w:rsidRPr="009C4728" w:rsidRDefault="00C53C29" w:rsidP="0021138B">
            <w:pPr>
              <w:pStyle w:val="TAC"/>
              <w:rPr>
                <w:szCs w:val="18"/>
                <w:lang w:eastAsia="ja-JP"/>
              </w:rPr>
            </w:pPr>
            <w:r w:rsidRPr="009C4728">
              <w:rPr>
                <w:lang w:eastAsia="ja-JP"/>
              </w:rPr>
              <w:t>1</w:t>
            </w:r>
            <w:r w:rsidRPr="009C4728">
              <w:rPr>
                <w:lang w:eastAsia="zh-CN"/>
              </w:rPr>
              <w:t>00</w:t>
            </w:r>
            <w:r w:rsidRPr="009C4728">
              <w:rPr>
                <w:lang w:eastAsia="ja-JP"/>
              </w:rPr>
              <w:t xml:space="preserve"> </w:t>
            </w:r>
            <w:r w:rsidRPr="009C4728">
              <w:rPr>
                <w:lang w:eastAsia="zh-CN"/>
              </w:rPr>
              <w:t>k</w:t>
            </w:r>
            <w:r w:rsidRPr="009C4728">
              <w:rPr>
                <w:lang w:eastAsia="ja-JP"/>
              </w:rPr>
              <w:t>Hz</w:t>
            </w:r>
          </w:p>
        </w:tc>
        <w:tc>
          <w:tcPr>
            <w:tcW w:w="1701" w:type="dxa"/>
            <w:tcBorders>
              <w:top w:val="single" w:sz="4" w:space="0" w:color="auto"/>
              <w:left w:val="single" w:sz="4" w:space="0" w:color="auto"/>
              <w:bottom w:val="single" w:sz="4" w:space="0" w:color="auto"/>
              <w:right w:val="single" w:sz="4" w:space="0" w:color="auto"/>
            </w:tcBorders>
          </w:tcPr>
          <w:p w14:paraId="07D8E8FE" w14:textId="77777777" w:rsidR="00C53C29" w:rsidRPr="009C4728" w:rsidRDefault="00C53C29" w:rsidP="0021138B">
            <w:pPr>
              <w:pStyle w:val="TAC"/>
              <w:rPr>
                <w:szCs w:val="18"/>
                <w:lang w:eastAsia="ja-JP"/>
              </w:rPr>
            </w:pPr>
            <w:r w:rsidRPr="009C4728">
              <w:rPr>
                <w:lang w:eastAsia="ja-JP"/>
              </w:rPr>
              <w:t>This is not applicable to BS operating in Band</w:t>
            </w:r>
            <w:r w:rsidRPr="009C4728">
              <w:rPr>
                <w:rFonts w:eastAsia="SimSun"/>
                <w:lang w:eastAsia="zh-CN"/>
              </w:rPr>
              <w:t xml:space="preserve"> 50, 75, 76</w:t>
            </w:r>
          </w:p>
        </w:tc>
      </w:tr>
      <w:tr w:rsidR="00C53C29" w:rsidRPr="009C4728" w14:paraId="07D8E90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00"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52</w:t>
            </w:r>
          </w:p>
        </w:tc>
        <w:tc>
          <w:tcPr>
            <w:tcW w:w="1749" w:type="dxa"/>
            <w:tcBorders>
              <w:top w:val="single" w:sz="4" w:space="0" w:color="auto"/>
              <w:left w:val="single" w:sz="4" w:space="0" w:color="auto"/>
              <w:bottom w:val="single" w:sz="4" w:space="0" w:color="auto"/>
              <w:right w:val="single" w:sz="4" w:space="0" w:color="auto"/>
            </w:tcBorders>
          </w:tcPr>
          <w:p w14:paraId="07D8E901" w14:textId="77777777" w:rsidR="00C53C29" w:rsidRPr="009C4728" w:rsidRDefault="00C53C29" w:rsidP="0021138B">
            <w:pPr>
              <w:pStyle w:val="TAL"/>
              <w:jc w:val="center"/>
              <w:rPr>
                <w:rFonts w:cs="Arial"/>
                <w:lang w:eastAsia="zh-CN"/>
              </w:rPr>
            </w:pPr>
            <w:r w:rsidRPr="009C4728">
              <w:rPr>
                <w:rFonts w:cs="Arial"/>
                <w:lang w:eastAsia="zh-CN"/>
              </w:rPr>
              <w:t>3300</w:t>
            </w:r>
            <w:r w:rsidRPr="009C4728">
              <w:rPr>
                <w:rFonts w:cs="Arial"/>
              </w:rPr>
              <w:t xml:space="preserve"> – 3400 </w:t>
            </w:r>
            <w:r w:rsidRPr="009C4728">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07D8E902" w14:textId="77777777" w:rsidR="00C53C29" w:rsidRPr="009C4728" w:rsidRDefault="00C53C29" w:rsidP="0021138B">
            <w:pPr>
              <w:pStyle w:val="TAL"/>
              <w:jc w:val="center"/>
              <w:rPr>
                <w:rFonts w:cs="Arial"/>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903"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7D8E904"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05"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906"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42 or 52</w:t>
            </w:r>
          </w:p>
        </w:tc>
      </w:tr>
      <w:tr w:rsidR="00C53C29" w:rsidRPr="009C4728" w14:paraId="07D8E90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08" w14:textId="77777777" w:rsidR="00C53C29" w:rsidRPr="009C4728" w:rsidRDefault="00C53C29" w:rsidP="0021138B">
            <w:pPr>
              <w:pStyle w:val="TAL"/>
              <w:jc w:val="center"/>
              <w:rPr>
                <w:rFonts w:cs="Arial"/>
              </w:rPr>
            </w:pPr>
            <w:r w:rsidRPr="009C4728">
              <w:rPr>
                <w:rFonts w:cs="Arial"/>
              </w:rPr>
              <w:t xml:space="preserve">E-UTRA Band </w:t>
            </w:r>
            <w:r w:rsidRPr="009C4728">
              <w:rPr>
                <w:rFonts w:cs="Arial"/>
                <w:lang w:eastAsia="zh-CN"/>
              </w:rPr>
              <w:t>53</w:t>
            </w:r>
            <w:r w:rsidR="00034692" w:rsidRPr="009C4728">
              <w:rPr>
                <w:rFonts w:cs="Arial"/>
                <w:lang w:eastAsia="zh-CN"/>
              </w:rPr>
              <w:t xml:space="preserve"> or NR Band n53</w:t>
            </w:r>
          </w:p>
        </w:tc>
        <w:tc>
          <w:tcPr>
            <w:tcW w:w="1749" w:type="dxa"/>
            <w:tcBorders>
              <w:top w:val="single" w:sz="4" w:space="0" w:color="auto"/>
              <w:left w:val="single" w:sz="4" w:space="0" w:color="auto"/>
              <w:bottom w:val="single" w:sz="4" w:space="0" w:color="auto"/>
              <w:right w:val="single" w:sz="4" w:space="0" w:color="auto"/>
            </w:tcBorders>
          </w:tcPr>
          <w:p w14:paraId="07D8E909" w14:textId="77777777" w:rsidR="00C53C29" w:rsidRPr="009C4728" w:rsidRDefault="00C53C29" w:rsidP="0021138B">
            <w:pPr>
              <w:pStyle w:val="TAL"/>
              <w:jc w:val="center"/>
              <w:rPr>
                <w:rFonts w:cs="Arial"/>
                <w:lang w:eastAsia="zh-CN"/>
              </w:rPr>
            </w:pPr>
            <w:r w:rsidRPr="009C4728">
              <w:rPr>
                <w:rFonts w:cs="Arial"/>
                <w:lang w:eastAsia="zh-CN"/>
              </w:rPr>
              <w:t>2483.5</w:t>
            </w:r>
            <w:r w:rsidRPr="009C4728">
              <w:rPr>
                <w:rFonts w:cs="Arial"/>
              </w:rPr>
              <w:t xml:space="preserve"> – 2495 </w:t>
            </w:r>
            <w:r w:rsidRPr="009C4728">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07D8E90A" w14:textId="77777777" w:rsidR="00C53C29" w:rsidRPr="009C4728" w:rsidRDefault="00C53C29" w:rsidP="0021138B">
            <w:pPr>
              <w:pStyle w:val="TAL"/>
              <w:jc w:val="center"/>
              <w:rPr>
                <w:rFonts w:cs="Arial"/>
              </w:rPr>
            </w:pPr>
            <w:r w:rsidRPr="009C4728">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07D8E90B" w14:textId="77777777" w:rsidR="00C53C29" w:rsidRPr="009C4728" w:rsidRDefault="00C53C29" w:rsidP="0021138B">
            <w:pPr>
              <w:pStyle w:val="TAL"/>
              <w:jc w:val="center"/>
              <w:rPr>
                <w:rFonts w:cs="Arial"/>
              </w:rPr>
            </w:pPr>
            <w:r w:rsidRPr="009C4728">
              <w:rPr>
                <w:rFonts w:cs="Arial"/>
              </w:rPr>
              <w:t>-9</w:t>
            </w:r>
            <w:r w:rsidRPr="009C4728">
              <w:rPr>
                <w:rFonts w:cs="Arial"/>
                <w:lang w:eastAsia="zh-CN"/>
              </w:rPr>
              <w:t>1</w:t>
            </w:r>
            <w:r w:rsidRPr="009C4728">
              <w:rPr>
                <w:rFonts w:cs="Arial"/>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7D8E90C"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0D" w14:textId="77777777" w:rsidR="00C53C29" w:rsidRPr="009C4728" w:rsidRDefault="00C53C29" w:rsidP="0021138B">
            <w:pPr>
              <w:pStyle w:val="TAL"/>
              <w:jc w:val="center"/>
              <w:rPr>
                <w:rFonts w:cs="Arial"/>
              </w:rPr>
            </w:pPr>
            <w:r w:rsidRPr="009C4728">
              <w:rPr>
                <w:rFonts w:cs="Arial"/>
              </w:rPr>
              <w:t>1</w:t>
            </w:r>
            <w:r w:rsidRPr="009C4728">
              <w:rPr>
                <w:rFonts w:cs="Arial"/>
                <w:lang w:eastAsia="zh-CN"/>
              </w:rPr>
              <w:t>00</w:t>
            </w:r>
            <w:r w:rsidRPr="009C4728">
              <w:rPr>
                <w:rFonts w:cs="Arial"/>
              </w:rPr>
              <w:t xml:space="preserve"> </w:t>
            </w:r>
            <w:r w:rsidRPr="009C4728">
              <w:rPr>
                <w:rFonts w:cs="Arial"/>
                <w:lang w:eastAsia="zh-CN"/>
              </w:rPr>
              <w:t>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90E" w14:textId="77777777" w:rsidR="00C53C29" w:rsidRPr="009C4728" w:rsidRDefault="00C53C29" w:rsidP="0021138B">
            <w:pPr>
              <w:pStyle w:val="TAL"/>
              <w:jc w:val="center"/>
              <w:rPr>
                <w:rFonts w:cs="Arial"/>
              </w:rPr>
            </w:pPr>
            <w:r w:rsidRPr="009C4728">
              <w:rPr>
                <w:rFonts w:cs="Arial"/>
              </w:rPr>
              <w:t xml:space="preserve">This is not applicable to BS operating in Band </w:t>
            </w:r>
            <w:r w:rsidRPr="009C4728">
              <w:rPr>
                <w:rFonts w:cs="Arial"/>
                <w:lang w:eastAsia="zh-CN"/>
              </w:rPr>
              <w:t>41 or 53</w:t>
            </w:r>
          </w:p>
        </w:tc>
      </w:tr>
      <w:tr w:rsidR="00A974AA" w:rsidRPr="009C4728" w14:paraId="5893047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A391D50" w14:textId="61119C0A" w:rsidR="00A974AA" w:rsidRPr="009C4728" w:rsidRDefault="00A974AA" w:rsidP="00A974AA">
            <w:pPr>
              <w:pStyle w:val="TAL"/>
              <w:jc w:val="center"/>
              <w:rPr>
                <w:rFonts w:cs="v5.0.0"/>
                <w:lang w:eastAsia="ja-JP"/>
              </w:rPr>
            </w:pPr>
            <w:r>
              <w:rPr>
                <w:rFonts w:cs="Arial"/>
                <w:lang w:eastAsia="en-GB"/>
              </w:rPr>
              <w:lastRenderedPageBreak/>
              <w:t xml:space="preserve">E-UTRA Band </w:t>
            </w:r>
            <w:r>
              <w:rPr>
                <w:rFonts w:cs="Arial"/>
                <w:lang w:eastAsia="zh-CN"/>
              </w:rPr>
              <w:t>54</w:t>
            </w:r>
            <w:r>
              <w:rPr>
                <w:rFonts w:cs="Arial"/>
                <w:lang w:eastAsia="en-GB"/>
              </w:rPr>
              <w:t xml:space="preserve"> or NR Band n54</w:t>
            </w:r>
          </w:p>
        </w:tc>
        <w:tc>
          <w:tcPr>
            <w:tcW w:w="1749" w:type="dxa"/>
            <w:tcBorders>
              <w:top w:val="single" w:sz="4" w:space="0" w:color="auto"/>
              <w:left w:val="single" w:sz="4" w:space="0" w:color="auto"/>
              <w:bottom w:val="single" w:sz="4" w:space="0" w:color="auto"/>
              <w:right w:val="single" w:sz="4" w:space="0" w:color="auto"/>
            </w:tcBorders>
          </w:tcPr>
          <w:p w14:paraId="4C26308C" w14:textId="2CFAB414" w:rsidR="00A974AA" w:rsidRPr="009C4728" w:rsidRDefault="00A974AA" w:rsidP="00A974AA">
            <w:pPr>
              <w:pStyle w:val="TAC"/>
              <w:rPr>
                <w:rFonts w:cs="Arial"/>
              </w:rPr>
            </w:pPr>
            <w:r>
              <w:rPr>
                <w:rFonts w:cs="Arial"/>
                <w:lang w:eastAsia="zh-CN"/>
              </w:rPr>
              <w:t>1670</w:t>
            </w:r>
            <w:r>
              <w:rPr>
                <w:rFonts w:cs="Arial"/>
                <w:lang w:eastAsia="en-GB"/>
              </w:rPr>
              <w:t xml:space="preserve"> – 1675 </w:t>
            </w:r>
            <w:r>
              <w:rPr>
                <w:rFonts w:cs="Arial"/>
                <w:lang w:eastAsia="zh-CN"/>
              </w:rPr>
              <w:t>MHz</w:t>
            </w:r>
          </w:p>
        </w:tc>
        <w:tc>
          <w:tcPr>
            <w:tcW w:w="1066" w:type="dxa"/>
            <w:tcBorders>
              <w:top w:val="single" w:sz="4" w:space="0" w:color="auto"/>
              <w:left w:val="single" w:sz="4" w:space="0" w:color="auto"/>
              <w:bottom w:val="single" w:sz="4" w:space="0" w:color="auto"/>
              <w:right w:val="single" w:sz="4" w:space="0" w:color="auto"/>
            </w:tcBorders>
          </w:tcPr>
          <w:p w14:paraId="70214452" w14:textId="7968B8A8" w:rsidR="00A974AA" w:rsidRPr="009C4728" w:rsidRDefault="00A974AA" w:rsidP="00A974AA">
            <w:pPr>
              <w:pStyle w:val="TAL"/>
              <w:jc w:val="center"/>
              <w:rPr>
                <w:rFonts w:cs="Arial"/>
              </w:rPr>
            </w:pPr>
            <w:r>
              <w:rPr>
                <w:rFonts w:cs="Arial"/>
                <w:lang w:eastAsia="en-GB"/>
              </w:rPr>
              <w:t>-</w:t>
            </w:r>
            <w:r>
              <w:rPr>
                <w:rFonts w:cs="Arial"/>
                <w:lang w:eastAsia="zh-CN"/>
              </w:rPr>
              <w:t xml:space="preserve">96 </w:t>
            </w:r>
            <w:r>
              <w:rPr>
                <w:rFonts w:cs="Arial"/>
                <w:lang w:eastAsia="en-GB"/>
              </w:rPr>
              <w:t>dBm</w:t>
            </w:r>
          </w:p>
        </w:tc>
        <w:tc>
          <w:tcPr>
            <w:tcW w:w="1134" w:type="dxa"/>
            <w:tcBorders>
              <w:top w:val="single" w:sz="4" w:space="0" w:color="auto"/>
              <w:left w:val="single" w:sz="4" w:space="0" w:color="auto"/>
              <w:bottom w:val="single" w:sz="4" w:space="0" w:color="auto"/>
              <w:right w:val="single" w:sz="4" w:space="0" w:color="auto"/>
            </w:tcBorders>
          </w:tcPr>
          <w:p w14:paraId="4746F958" w14:textId="0BC9F688" w:rsidR="00A974AA" w:rsidRPr="009C4728" w:rsidRDefault="00A974AA" w:rsidP="00A974AA">
            <w:pPr>
              <w:pStyle w:val="TAL"/>
              <w:jc w:val="center"/>
              <w:rPr>
                <w:rFonts w:cs="Arial"/>
              </w:rPr>
            </w:pPr>
            <w:r>
              <w:rPr>
                <w:rFonts w:cs="Arial"/>
                <w:lang w:eastAsia="en-GB"/>
              </w:rPr>
              <w:t>-9</w:t>
            </w:r>
            <w:r>
              <w:rPr>
                <w:rFonts w:cs="Arial"/>
                <w:lang w:eastAsia="zh-CN"/>
              </w:rPr>
              <w:t>1</w:t>
            </w:r>
            <w:r>
              <w:rPr>
                <w:rFonts w:cs="Arial"/>
                <w:lang w:eastAsia="en-GB"/>
              </w:rPr>
              <w:t xml:space="preserve"> dBm</w:t>
            </w:r>
          </w:p>
        </w:tc>
        <w:tc>
          <w:tcPr>
            <w:tcW w:w="1134" w:type="dxa"/>
            <w:tcBorders>
              <w:top w:val="single" w:sz="4" w:space="0" w:color="auto"/>
              <w:left w:val="single" w:sz="4" w:space="0" w:color="auto"/>
              <w:bottom w:val="single" w:sz="4" w:space="0" w:color="auto"/>
              <w:right w:val="single" w:sz="4" w:space="0" w:color="auto"/>
            </w:tcBorders>
          </w:tcPr>
          <w:p w14:paraId="08D8930B" w14:textId="47D65D31" w:rsidR="00A974AA" w:rsidRPr="009C4728" w:rsidRDefault="00A974AA" w:rsidP="00A974AA">
            <w:pPr>
              <w:pStyle w:val="TAL"/>
              <w:jc w:val="center"/>
              <w:rPr>
                <w:rFonts w:cs="Arial"/>
              </w:rPr>
            </w:pPr>
            <w:r>
              <w:rPr>
                <w:rFonts w:cs="Arial"/>
                <w:lang w:eastAsia="en-GB"/>
              </w:rPr>
              <w:t>-88 dBm</w:t>
            </w:r>
          </w:p>
        </w:tc>
        <w:tc>
          <w:tcPr>
            <w:tcW w:w="1417" w:type="dxa"/>
            <w:tcBorders>
              <w:top w:val="single" w:sz="4" w:space="0" w:color="auto"/>
              <w:left w:val="single" w:sz="4" w:space="0" w:color="auto"/>
              <w:bottom w:val="single" w:sz="4" w:space="0" w:color="auto"/>
              <w:right w:val="single" w:sz="4" w:space="0" w:color="auto"/>
            </w:tcBorders>
          </w:tcPr>
          <w:p w14:paraId="778DB9F3" w14:textId="7F2646D2" w:rsidR="00A974AA" w:rsidRPr="009C4728" w:rsidRDefault="00A974AA" w:rsidP="00A974AA">
            <w:pPr>
              <w:pStyle w:val="TAL"/>
              <w:jc w:val="center"/>
              <w:rPr>
                <w:rFonts w:cs="Arial"/>
              </w:rPr>
            </w:pPr>
            <w:r>
              <w:rPr>
                <w:rFonts w:cs="Arial"/>
                <w:lang w:eastAsia="en-GB"/>
              </w:rPr>
              <w:t>1</w:t>
            </w:r>
            <w:r>
              <w:rPr>
                <w:rFonts w:cs="Arial"/>
                <w:lang w:eastAsia="zh-CN"/>
              </w:rPr>
              <w:t>00</w:t>
            </w:r>
            <w:r>
              <w:rPr>
                <w:rFonts w:cs="Arial"/>
                <w:lang w:eastAsia="en-GB"/>
              </w:rPr>
              <w:t xml:space="preserve"> </w:t>
            </w:r>
            <w:r>
              <w:rPr>
                <w:rFonts w:cs="Arial"/>
                <w:lang w:eastAsia="zh-CN"/>
              </w:rPr>
              <w:t>k</w:t>
            </w:r>
            <w:r>
              <w:rPr>
                <w:rFonts w:cs="Arial"/>
                <w:lang w:eastAsia="en-GB"/>
              </w:rPr>
              <w:t>Hz</w:t>
            </w:r>
          </w:p>
        </w:tc>
        <w:tc>
          <w:tcPr>
            <w:tcW w:w="1701" w:type="dxa"/>
            <w:tcBorders>
              <w:top w:val="single" w:sz="4" w:space="0" w:color="auto"/>
              <w:left w:val="single" w:sz="4" w:space="0" w:color="auto"/>
              <w:bottom w:val="single" w:sz="4" w:space="0" w:color="auto"/>
              <w:right w:val="single" w:sz="4" w:space="0" w:color="auto"/>
            </w:tcBorders>
          </w:tcPr>
          <w:p w14:paraId="13239EE2" w14:textId="66CF0A8D" w:rsidR="00A974AA" w:rsidRPr="009C4728" w:rsidRDefault="00A974AA" w:rsidP="00A974AA">
            <w:pPr>
              <w:pStyle w:val="TAL"/>
              <w:jc w:val="center"/>
              <w:rPr>
                <w:rFonts w:cs="Arial"/>
              </w:rPr>
            </w:pPr>
            <w:r>
              <w:rPr>
                <w:rFonts w:cs="Arial"/>
                <w:lang w:eastAsia="en-GB"/>
              </w:rPr>
              <w:t xml:space="preserve">This is not applicable to BS operating in Band </w:t>
            </w:r>
            <w:r>
              <w:rPr>
                <w:rFonts w:cs="Arial"/>
                <w:lang w:eastAsia="zh-CN"/>
              </w:rPr>
              <w:t>54</w:t>
            </w:r>
          </w:p>
        </w:tc>
      </w:tr>
      <w:tr w:rsidR="00C53C29" w:rsidRPr="009C4728" w14:paraId="07D8E918"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10" w14:textId="77777777" w:rsidR="00C53C29" w:rsidRPr="009C4728" w:rsidRDefault="00C53C29" w:rsidP="0021138B">
            <w:pPr>
              <w:pStyle w:val="TAL"/>
              <w:jc w:val="center"/>
              <w:rPr>
                <w:rFonts w:cs="Arial"/>
              </w:rPr>
            </w:pPr>
            <w:r w:rsidRPr="009C4728">
              <w:rPr>
                <w:rFonts w:cs="v5.0.0"/>
                <w:lang w:eastAsia="ja-JP"/>
              </w:rPr>
              <w:t>E-UTRA Band 65</w:t>
            </w:r>
            <w:r w:rsidRPr="009C4728">
              <w:rPr>
                <w:rFonts w:cs="Arial"/>
                <w:lang w:eastAsia="ja-JP"/>
              </w:rPr>
              <w:t xml:space="preserve"> or NR Band n65</w:t>
            </w:r>
          </w:p>
        </w:tc>
        <w:tc>
          <w:tcPr>
            <w:tcW w:w="1749" w:type="dxa"/>
            <w:tcBorders>
              <w:top w:val="single" w:sz="4" w:space="0" w:color="auto"/>
              <w:left w:val="single" w:sz="4" w:space="0" w:color="auto"/>
              <w:bottom w:val="single" w:sz="4" w:space="0" w:color="auto"/>
              <w:right w:val="single" w:sz="4" w:space="0" w:color="auto"/>
            </w:tcBorders>
          </w:tcPr>
          <w:p w14:paraId="07D8E911" w14:textId="77777777" w:rsidR="00C53C29" w:rsidRPr="009C4728" w:rsidRDefault="00C53C29" w:rsidP="0021138B">
            <w:pPr>
              <w:pStyle w:val="TAC"/>
              <w:rPr>
                <w:rFonts w:cs="Arial"/>
                <w:lang w:eastAsia="zh-CN"/>
              </w:rPr>
            </w:pPr>
            <w:r w:rsidRPr="009C4728">
              <w:rPr>
                <w:rFonts w:cs="Arial"/>
              </w:rPr>
              <w:t xml:space="preserve">1920 - </w:t>
            </w:r>
            <w:r w:rsidRPr="009C4728">
              <w:rPr>
                <w:rFonts w:cs="Arial"/>
                <w:lang w:eastAsia="ja-JP"/>
              </w:rPr>
              <w:t>2010</w:t>
            </w:r>
            <w:r w:rsidRPr="009C4728">
              <w:rPr>
                <w:rFonts w:cs="Arial"/>
              </w:rPr>
              <w:t xml:space="preserve"> MHz</w:t>
            </w:r>
          </w:p>
          <w:p w14:paraId="07D8E912"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07D8E913"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14"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15"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16"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17" w14:textId="77777777" w:rsidR="00C53C29" w:rsidRPr="009C4728" w:rsidRDefault="00C53C29" w:rsidP="0021138B">
            <w:pPr>
              <w:pStyle w:val="TAL"/>
              <w:jc w:val="center"/>
              <w:rPr>
                <w:rFonts w:cs="Arial"/>
              </w:rPr>
            </w:pPr>
          </w:p>
        </w:tc>
      </w:tr>
      <w:tr w:rsidR="00C53C29" w:rsidRPr="009C4728" w14:paraId="07D8E921"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19" w14:textId="77777777" w:rsidR="00C53C29" w:rsidRPr="009C4728" w:rsidRDefault="00C53C29" w:rsidP="0021138B">
            <w:pPr>
              <w:pStyle w:val="TAL"/>
              <w:jc w:val="center"/>
              <w:rPr>
                <w:rFonts w:cs="Arial"/>
              </w:rPr>
            </w:pPr>
            <w:r w:rsidRPr="009C4728">
              <w:rPr>
                <w:rFonts w:cs="Arial"/>
              </w:rPr>
              <w:t>E-UTRA Band 66 or NR Band n66</w:t>
            </w:r>
          </w:p>
        </w:tc>
        <w:tc>
          <w:tcPr>
            <w:tcW w:w="1749" w:type="dxa"/>
            <w:tcBorders>
              <w:top w:val="single" w:sz="4" w:space="0" w:color="auto"/>
              <w:left w:val="single" w:sz="4" w:space="0" w:color="auto"/>
              <w:bottom w:val="single" w:sz="4" w:space="0" w:color="auto"/>
              <w:right w:val="single" w:sz="4" w:space="0" w:color="auto"/>
            </w:tcBorders>
          </w:tcPr>
          <w:p w14:paraId="07D8E91A" w14:textId="77777777" w:rsidR="00C53C29" w:rsidRPr="009C4728" w:rsidRDefault="00C53C29" w:rsidP="0021138B">
            <w:pPr>
              <w:pStyle w:val="TAL"/>
              <w:jc w:val="center"/>
              <w:rPr>
                <w:rFonts w:cs="Arial"/>
                <w:lang w:eastAsia="zh-CN"/>
              </w:rPr>
            </w:pPr>
            <w:r w:rsidRPr="009C4728">
              <w:rPr>
                <w:rFonts w:cs="Arial"/>
              </w:rPr>
              <w:t>1710 – 1780 MHz</w:t>
            </w:r>
          </w:p>
          <w:p w14:paraId="07D8E91B" w14:textId="77777777" w:rsidR="00C53C29" w:rsidRPr="009C4728" w:rsidRDefault="00C53C29" w:rsidP="0021138B">
            <w:pPr>
              <w:pStyle w:val="TAL"/>
              <w:jc w:val="center"/>
              <w:rPr>
                <w:rFonts w:cs="Arial"/>
                <w:lang w:eastAsia="zh-CN"/>
              </w:rPr>
            </w:pPr>
          </w:p>
        </w:tc>
        <w:tc>
          <w:tcPr>
            <w:tcW w:w="1066" w:type="dxa"/>
            <w:tcBorders>
              <w:top w:val="single" w:sz="4" w:space="0" w:color="auto"/>
              <w:left w:val="single" w:sz="4" w:space="0" w:color="auto"/>
              <w:bottom w:val="single" w:sz="4" w:space="0" w:color="auto"/>
              <w:right w:val="single" w:sz="4" w:space="0" w:color="auto"/>
            </w:tcBorders>
          </w:tcPr>
          <w:p w14:paraId="07D8E91C" w14:textId="77777777" w:rsidR="00C53C29" w:rsidRPr="009C4728" w:rsidRDefault="00C53C29" w:rsidP="0021138B">
            <w:pPr>
              <w:pStyle w:val="TAL"/>
              <w:jc w:val="center"/>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1D" w14:textId="77777777" w:rsidR="00C53C29" w:rsidRPr="009C4728" w:rsidRDefault="00C53C29" w:rsidP="0021138B">
            <w:pPr>
              <w:pStyle w:val="TAL"/>
              <w:jc w:val="center"/>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1E" w14:textId="77777777" w:rsidR="00C53C29" w:rsidRPr="009C4728" w:rsidRDefault="00C53C29" w:rsidP="0021138B">
            <w:pPr>
              <w:pStyle w:val="TAL"/>
              <w:jc w:val="center"/>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1F" w14:textId="77777777" w:rsidR="00C53C29" w:rsidRPr="009C4728" w:rsidRDefault="00C53C29" w:rsidP="0021138B">
            <w:pPr>
              <w:pStyle w:val="TAL"/>
              <w:jc w:val="center"/>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20" w14:textId="77777777" w:rsidR="00C53C29" w:rsidRPr="009C4728" w:rsidRDefault="00C53C29" w:rsidP="0021138B">
            <w:pPr>
              <w:pStyle w:val="TAL"/>
              <w:jc w:val="center"/>
              <w:rPr>
                <w:rFonts w:cs="Arial"/>
              </w:rPr>
            </w:pPr>
          </w:p>
        </w:tc>
      </w:tr>
      <w:tr w:rsidR="00C53C29" w:rsidRPr="009C4728" w14:paraId="07D8E92A"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22" w14:textId="77777777" w:rsidR="00C53C29" w:rsidRPr="009C4728" w:rsidRDefault="00C53C29" w:rsidP="0021138B">
            <w:pPr>
              <w:pStyle w:val="TAC"/>
              <w:rPr>
                <w:rFonts w:cs="Arial"/>
              </w:rPr>
            </w:pPr>
            <w:r w:rsidRPr="009C4728">
              <w:rPr>
                <w:rFonts w:cs="Arial"/>
              </w:rPr>
              <w:t>E-UTRA Band 68</w:t>
            </w:r>
          </w:p>
        </w:tc>
        <w:tc>
          <w:tcPr>
            <w:tcW w:w="1749" w:type="dxa"/>
            <w:tcBorders>
              <w:top w:val="single" w:sz="4" w:space="0" w:color="auto"/>
              <w:left w:val="single" w:sz="4" w:space="0" w:color="auto"/>
              <w:bottom w:val="single" w:sz="4" w:space="0" w:color="auto"/>
              <w:right w:val="single" w:sz="4" w:space="0" w:color="auto"/>
            </w:tcBorders>
          </w:tcPr>
          <w:p w14:paraId="07D8E923" w14:textId="77777777" w:rsidR="00C53C29" w:rsidRPr="009C4728" w:rsidRDefault="00C53C29" w:rsidP="0021138B">
            <w:pPr>
              <w:pStyle w:val="TAC"/>
              <w:rPr>
                <w:rFonts w:cs="Arial"/>
                <w:lang w:eastAsia="zh-CN"/>
              </w:rPr>
            </w:pPr>
            <w:r w:rsidRPr="009C4728">
              <w:rPr>
                <w:rFonts w:cs="Arial"/>
              </w:rPr>
              <w:t>698 – 728 MHz</w:t>
            </w:r>
          </w:p>
          <w:p w14:paraId="07D8E924"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925"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26"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27"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28"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29" w14:textId="77777777" w:rsidR="00C53C29" w:rsidRPr="009C4728" w:rsidRDefault="00C53C29" w:rsidP="0021138B">
            <w:pPr>
              <w:pStyle w:val="TAC"/>
              <w:rPr>
                <w:rFonts w:cs="Arial"/>
              </w:rPr>
            </w:pPr>
          </w:p>
        </w:tc>
      </w:tr>
      <w:tr w:rsidR="00C53C29" w:rsidRPr="009C4728" w14:paraId="07D8E933"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2B" w14:textId="77777777" w:rsidR="00C53C29" w:rsidRPr="009C4728" w:rsidRDefault="00C53C29" w:rsidP="0021138B">
            <w:pPr>
              <w:pStyle w:val="TAC"/>
              <w:rPr>
                <w:rFonts w:cs="Arial"/>
              </w:rPr>
            </w:pPr>
            <w:r w:rsidRPr="009C4728">
              <w:rPr>
                <w:rFonts w:cs="Arial"/>
              </w:rPr>
              <w:t>E-UTRA Band 70 or NR Band n70</w:t>
            </w:r>
          </w:p>
        </w:tc>
        <w:tc>
          <w:tcPr>
            <w:tcW w:w="1749" w:type="dxa"/>
            <w:tcBorders>
              <w:top w:val="single" w:sz="4" w:space="0" w:color="auto"/>
              <w:left w:val="single" w:sz="4" w:space="0" w:color="auto"/>
              <w:bottom w:val="single" w:sz="4" w:space="0" w:color="auto"/>
              <w:right w:val="single" w:sz="4" w:space="0" w:color="auto"/>
            </w:tcBorders>
          </w:tcPr>
          <w:p w14:paraId="07D8E92C" w14:textId="77777777" w:rsidR="00C53C29" w:rsidRPr="009C4728" w:rsidRDefault="00C53C29" w:rsidP="0021138B">
            <w:pPr>
              <w:pStyle w:val="TAC"/>
              <w:rPr>
                <w:rFonts w:cs="Arial"/>
                <w:lang w:eastAsia="zh-CN"/>
              </w:rPr>
            </w:pPr>
            <w:r w:rsidRPr="009C4728">
              <w:rPr>
                <w:rFonts w:cs="Arial"/>
              </w:rPr>
              <w:t>1695 – 1710 MHz</w:t>
            </w:r>
          </w:p>
          <w:p w14:paraId="07D8E92D"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92E"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2F"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30"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31"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32" w14:textId="77777777" w:rsidR="00C53C29" w:rsidRPr="009C4728" w:rsidRDefault="00C53C29" w:rsidP="0021138B">
            <w:pPr>
              <w:pStyle w:val="TAC"/>
              <w:rPr>
                <w:rFonts w:cs="Arial"/>
              </w:rPr>
            </w:pPr>
          </w:p>
        </w:tc>
      </w:tr>
      <w:tr w:rsidR="00C53C29" w:rsidRPr="009C4728" w14:paraId="07D8E93C"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34" w14:textId="77777777" w:rsidR="00C53C29" w:rsidRPr="009C4728" w:rsidRDefault="00C53C29" w:rsidP="0021138B">
            <w:pPr>
              <w:pStyle w:val="TAC"/>
              <w:rPr>
                <w:rFonts w:cs="Arial"/>
              </w:rPr>
            </w:pPr>
            <w:r w:rsidRPr="009C4728">
              <w:rPr>
                <w:rFonts w:cs="Arial"/>
              </w:rPr>
              <w:t>E-UTRA Band 71 or NR Band n71</w:t>
            </w:r>
          </w:p>
        </w:tc>
        <w:tc>
          <w:tcPr>
            <w:tcW w:w="1749" w:type="dxa"/>
            <w:tcBorders>
              <w:top w:val="single" w:sz="4" w:space="0" w:color="auto"/>
              <w:left w:val="single" w:sz="4" w:space="0" w:color="auto"/>
              <w:bottom w:val="single" w:sz="4" w:space="0" w:color="auto"/>
              <w:right w:val="single" w:sz="4" w:space="0" w:color="auto"/>
            </w:tcBorders>
          </w:tcPr>
          <w:p w14:paraId="07D8E935" w14:textId="77777777" w:rsidR="00C53C29" w:rsidRPr="009C4728" w:rsidRDefault="00C53C29" w:rsidP="0021138B">
            <w:pPr>
              <w:pStyle w:val="TAC"/>
              <w:rPr>
                <w:rFonts w:cs="Arial"/>
                <w:lang w:eastAsia="zh-CN"/>
              </w:rPr>
            </w:pPr>
            <w:r w:rsidRPr="009C4728">
              <w:rPr>
                <w:rFonts w:cs="Arial"/>
              </w:rPr>
              <w:t>663 – 698 MHz</w:t>
            </w:r>
          </w:p>
          <w:p w14:paraId="07D8E936"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937"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38"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39"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3A"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3B" w14:textId="77777777" w:rsidR="00C53C29" w:rsidRPr="009C4728" w:rsidRDefault="00C53C29" w:rsidP="0021138B">
            <w:pPr>
              <w:pStyle w:val="TAC"/>
              <w:rPr>
                <w:rFonts w:cs="Arial"/>
              </w:rPr>
            </w:pPr>
          </w:p>
        </w:tc>
      </w:tr>
      <w:tr w:rsidR="00496658" w:rsidRPr="009C4728" w14:paraId="07D8E945"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3D" w14:textId="19F84E6B" w:rsidR="00496658" w:rsidRPr="009C4728" w:rsidRDefault="00496658" w:rsidP="00496658">
            <w:pPr>
              <w:pStyle w:val="TAC"/>
              <w:rPr>
                <w:rFonts w:cs="Arial"/>
              </w:rPr>
            </w:pPr>
            <w:r w:rsidRPr="009C4728">
              <w:rPr>
                <w:rFonts w:cs="Arial"/>
              </w:rPr>
              <w:t>E-UTRA Band 72</w:t>
            </w:r>
            <w:r>
              <w:rPr>
                <w:rFonts w:cs="Arial"/>
              </w:rPr>
              <w:t xml:space="preserve"> or NR Band n72</w:t>
            </w:r>
          </w:p>
        </w:tc>
        <w:tc>
          <w:tcPr>
            <w:tcW w:w="1749" w:type="dxa"/>
            <w:tcBorders>
              <w:top w:val="single" w:sz="4" w:space="0" w:color="auto"/>
              <w:left w:val="single" w:sz="4" w:space="0" w:color="auto"/>
              <w:bottom w:val="single" w:sz="4" w:space="0" w:color="auto"/>
              <w:right w:val="single" w:sz="4" w:space="0" w:color="auto"/>
            </w:tcBorders>
          </w:tcPr>
          <w:p w14:paraId="65E513B2" w14:textId="77777777" w:rsidR="00496658" w:rsidRPr="009C4728" w:rsidRDefault="00496658" w:rsidP="00496658">
            <w:pPr>
              <w:pStyle w:val="TAC"/>
              <w:rPr>
                <w:rFonts w:cs="Arial"/>
                <w:lang w:eastAsia="zh-CN"/>
              </w:rPr>
            </w:pPr>
            <w:r w:rsidRPr="009C4728">
              <w:rPr>
                <w:rFonts w:cs="Arial"/>
              </w:rPr>
              <w:t>451 – 456 MHz</w:t>
            </w:r>
          </w:p>
          <w:p w14:paraId="07D8E93F" w14:textId="77777777" w:rsidR="00496658" w:rsidRPr="009C4728" w:rsidRDefault="00496658" w:rsidP="00496658">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940" w14:textId="77777777" w:rsidR="00496658" w:rsidRPr="009C4728" w:rsidRDefault="00496658" w:rsidP="00496658">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41" w14:textId="77777777" w:rsidR="00496658" w:rsidRPr="009C4728" w:rsidRDefault="00496658" w:rsidP="00496658">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42" w14:textId="77777777" w:rsidR="00496658" w:rsidRPr="009C4728" w:rsidRDefault="00496658" w:rsidP="00496658">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43" w14:textId="77777777" w:rsidR="00496658" w:rsidRPr="009C4728" w:rsidRDefault="00496658" w:rsidP="00496658">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44" w14:textId="77777777" w:rsidR="00496658" w:rsidRPr="009C4728" w:rsidRDefault="00496658" w:rsidP="00496658">
            <w:pPr>
              <w:pStyle w:val="TAC"/>
              <w:rPr>
                <w:rFonts w:cs="Arial"/>
              </w:rPr>
            </w:pPr>
          </w:p>
        </w:tc>
      </w:tr>
      <w:tr w:rsidR="00C53C29" w:rsidRPr="009C4728" w14:paraId="07D8E94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46" w14:textId="77777777" w:rsidR="00C53C29" w:rsidRPr="009C4728" w:rsidRDefault="00C53C29" w:rsidP="0021138B">
            <w:pPr>
              <w:pStyle w:val="TAC"/>
              <w:rPr>
                <w:rFonts w:cs="Arial"/>
                <w:lang w:eastAsia="zh-CN"/>
              </w:rPr>
            </w:pPr>
            <w:r w:rsidRPr="009C4728">
              <w:rPr>
                <w:rFonts w:cs="Arial"/>
              </w:rPr>
              <w:t>E-UTRA Band 7</w:t>
            </w:r>
            <w:r w:rsidRPr="009C4728">
              <w:rPr>
                <w:rFonts w:cs="Arial"/>
                <w:lang w:eastAsia="zh-CN"/>
              </w:rPr>
              <w:t>3</w:t>
            </w:r>
          </w:p>
        </w:tc>
        <w:tc>
          <w:tcPr>
            <w:tcW w:w="1749" w:type="dxa"/>
            <w:tcBorders>
              <w:top w:val="single" w:sz="4" w:space="0" w:color="auto"/>
              <w:left w:val="single" w:sz="4" w:space="0" w:color="auto"/>
              <w:bottom w:val="single" w:sz="4" w:space="0" w:color="auto"/>
              <w:right w:val="single" w:sz="4" w:space="0" w:color="auto"/>
            </w:tcBorders>
          </w:tcPr>
          <w:p w14:paraId="07D8E947" w14:textId="77777777" w:rsidR="00C53C29" w:rsidRPr="009C4728" w:rsidRDefault="00C53C29" w:rsidP="0021138B">
            <w:pPr>
              <w:pStyle w:val="TAC"/>
              <w:rPr>
                <w:rFonts w:cs="Arial"/>
                <w:lang w:eastAsia="zh-CN"/>
              </w:rPr>
            </w:pPr>
            <w:r w:rsidRPr="009C4728">
              <w:rPr>
                <w:rFonts w:cs="Arial"/>
              </w:rPr>
              <w:t>45</w:t>
            </w:r>
            <w:r w:rsidRPr="009C4728">
              <w:rPr>
                <w:rFonts w:cs="Arial"/>
                <w:lang w:eastAsia="zh-CN"/>
              </w:rPr>
              <w:t>0</w:t>
            </w:r>
            <w:r w:rsidRPr="009C4728">
              <w:rPr>
                <w:rFonts w:cs="Arial"/>
              </w:rPr>
              <w:t xml:space="preserve"> – 45</w:t>
            </w:r>
            <w:r w:rsidRPr="009C4728">
              <w:rPr>
                <w:rFonts w:cs="Arial"/>
                <w:lang w:eastAsia="zh-CN"/>
              </w:rPr>
              <w:t>5</w:t>
            </w:r>
            <w:r w:rsidRPr="009C4728">
              <w:rPr>
                <w:rFonts w:cs="Arial"/>
              </w:rPr>
              <w:t xml:space="preserve"> MHz</w:t>
            </w:r>
          </w:p>
          <w:p w14:paraId="07D8E948" w14:textId="77777777" w:rsidR="00C53C29" w:rsidRPr="009C4728" w:rsidRDefault="00C53C29" w:rsidP="0021138B">
            <w:pPr>
              <w:pStyle w:val="TAC"/>
              <w:rPr>
                <w:rFonts w:cs="Arial"/>
              </w:rPr>
            </w:pPr>
          </w:p>
        </w:tc>
        <w:tc>
          <w:tcPr>
            <w:tcW w:w="1066" w:type="dxa"/>
            <w:tcBorders>
              <w:top w:val="single" w:sz="4" w:space="0" w:color="auto"/>
              <w:left w:val="single" w:sz="4" w:space="0" w:color="auto"/>
              <w:bottom w:val="single" w:sz="4" w:space="0" w:color="auto"/>
              <w:right w:val="single" w:sz="4" w:space="0" w:color="auto"/>
            </w:tcBorders>
          </w:tcPr>
          <w:p w14:paraId="07D8E94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4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4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4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4D" w14:textId="77777777" w:rsidR="00C53C29" w:rsidRPr="009C4728" w:rsidRDefault="00C53C29" w:rsidP="0021138B">
            <w:pPr>
              <w:pStyle w:val="TAC"/>
              <w:rPr>
                <w:rFonts w:cs="Arial"/>
              </w:rPr>
            </w:pPr>
          </w:p>
        </w:tc>
      </w:tr>
      <w:tr w:rsidR="00C53C29" w:rsidRPr="009C4728" w14:paraId="07D8E95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4F" w14:textId="77777777" w:rsidR="00C53C29" w:rsidRPr="009C4728" w:rsidRDefault="00C53C29" w:rsidP="0021138B">
            <w:pPr>
              <w:pStyle w:val="TAC"/>
              <w:rPr>
                <w:rFonts w:cs="Arial"/>
              </w:rPr>
            </w:pPr>
            <w:r w:rsidRPr="009C4728">
              <w:rPr>
                <w:rFonts w:cs="Arial"/>
              </w:rPr>
              <w:t>E-UTRA Band 74 or NR band n74</w:t>
            </w:r>
          </w:p>
        </w:tc>
        <w:tc>
          <w:tcPr>
            <w:tcW w:w="1749" w:type="dxa"/>
            <w:tcBorders>
              <w:top w:val="single" w:sz="4" w:space="0" w:color="auto"/>
              <w:left w:val="single" w:sz="4" w:space="0" w:color="auto"/>
              <w:bottom w:val="single" w:sz="4" w:space="0" w:color="auto"/>
              <w:right w:val="single" w:sz="4" w:space="0" w:color="auto"/>
            </w:tcBorders>
          </w:tcPr>
          <w:p w14:paraId="07D8E950" w14:textId="77777777" w:rsidR="00C53C29" w:rsidRPr="009C4728" w:rsidRDefault="00C53C29" w:rsidP="0021138B">
            <w:pPr>
              <w:pStyle w:val="TAC"/>
              <w:rPr>
                <w:rFonts w:cs="Arial"/>
              </w:rPr>
            </w:pPr>
            <w:r w:rsidRPr="009C4728">
              <w:rPr>
                <w:rFonts w:cs="Arial"/>
              </w:rPr>
              <w:t>1427 – 1470 MHz</w:t>
            </w:r>
          </w:p>
        </w:tc>
        <w:tc>
          <w:tcPr>
            <w:tcW w:w="1066" w:type="dxa"/>
            <w:tcBorders>
              <w:top w:val="single" w:sz="4" w:space="0" w:color="auto"/>
              <w:left w:val="single" w:sz="4" w:space="0" w:color="auto"/>
              <w:bottom w:val="single" w:sz="4" w:space="0" w:color="auto"/>
              <w:right w:val="single" w:sz="4" w:space="0" w:color="auto"/>
            </w:tcBorders>
          </w:tcPr>
          <w:p w14:paraId="07D8E95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5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5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5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55" w14:textId="77777777" w:rsidR="00C53C29" w:rsidRPr="009C4728" w:rsidRDefault="00C53C29" w:rsidP="0021138B">
            <w:pPr>
              <w:pStyle w:val="TAC"/>
              <w:rPr>
                <w:rFonts w:cs="Arial"/>
              </w:rPr>
            </w:pPr>
            <w:r w:rsidRPr="009C4728">
              <w:rPr>
                <w:rFonts w:cs="Arial"/>
              </w:rPr>
              <w:t>This is not applicable to BS operating in Band 50, 51</w:t>
            </w:r>
          </w:p>
        </w:tc>
      </w:tr>
      <w:tr w:rsidR="008F48F8" w:rsidRPr="009C4728" w14:paraId="07D8E95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57" w14:textId="77777777" w:rsidR="008F48F8" w:rsidRPr="009C4728" w:rsidRDefault="008F48F8" w:rsidP="008F48F8">
            <w:pPr>
              <w:pStyle w:val="TAC"/>
              <w:rPr>
                <w:rFonts w:cs="Arial"/>
              </w:rPr>
            </w:pPr>
            <w:r w:rsidRPr="009C4728">
              <w:rPr>
                <w:rFonts w:cs="Arial"/>
              </w:rPr>
              <w:t>NR Band n77</w:t>
            </w:r>
          </w:p>
        </w:tc>
        <w:tc>
          <w:tcPr>
            <w:tcW w:w="1749" w:type="dxa"/>
            <w:tcBorders>
              <w:top w:val="single" w:sz="4" w:space="0" w:color="auto"/>
              <w:left w:val="single" w:sz="4" w:space="0" w:color="auto"/>
              <w:bottom w:val="single" w:sz="4" w:space="0" w:color="auto"/>
              <w:right w:val="single" w:sz="4" w:space="0" w:color="auto"/>
            </w:tcBorders>
          </w:tcPr>
          <w:p w14:paraId="07D8E958" w14:textId="11CE3D2F" w:rsidR="008F48F8" w:rsidRPr="009C4728" w:rsidRDefault="008F48F8" w:rsidP="008F48F8">
            <w:pPr>
              <w:pStyle w:val="TAC"/>
              <w:rPr>
                <w:rFonts w:cs="Arial"/>
              </w:rPr>
            </w:pPr>
            <w:r w:rsidRPr="009C4728">
              <w:t>3300 – 4200 MHz</w:t>
            </w:r>
          </w:p>
        </w:tc>
        <w:tc>
          <w:tcPr>
            <w:tcW w:w="1066" w:type="dxa"/>
            <w:tcBorders>
              <w:top w:val="single" w:sz="4" w:space="0" w:color="auto"/>
              <w:left w:val="single" w:sz="4" w:space="0" w:color="auto"/>
              <w:bottom w:val="single" w:sz="4" w:space="0" w:color="auto"/>
              <w:right w:val="single" w:sz="4" w:space="0" w:color="auto"/>
            </w:tcBorders>
          </w:tcPr>
          <w:p w14:paraId="07D8E959" w14:textId="77777777" w:rsidR="008F48F8" w:rsidRPr="009C4728" w:rsidRDefault="008F48F8" w:rsidP="008F48F8">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5A" w14:textId="77777777" w:rsidR="008F48F8" w:rsidRPr="009C4728" w:rsidRDefault="008F48F8" w:rsidP="008F48F8">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5B" w14:textId="77777777" w:rsidR="008F48F8" w:rsidRPr="009C4728" w:rsidRDefault="008F48F8" w:rsidP="008F48F8">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5C" w14:textId="77777777" w:rsidR="008F48F8" w:rsidRPr="009C4728" w:rsidRDefault="008F48F8" w:rsidP="008F48F8">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5D" w14:textId="77777777" w:rsidR="008F48F8" w:rsidRPr="009C4728" w:rsidRDefault="008F48F8" w:rsidP="008F48F8">
            <w:pPr>
              <w:pStyle w:val="TAC"/>
              <w:rPr>
                <w:rFonts w:cs="Arial"/>
              </w:rPr>
            </w:pPr>
            <w:r w:rsidRPr="009C4728">
              <w:rPr>
                <w:rFonts w:cs="Arial"/>
              </w:rPr>
              <w:t xml:space="preserve">This is not applicable to BS operating in Band 22, </w:t>
            </w:r>
            <w:r w:rsidRPr="009C4728">
              <w:rPr>
                <w:rFonts w:cs="Arial"/>
                <w:lang w:eastAsia="zh-CN"/>
              </w:rPr>
              <w:t>42 43, 48, 49, 52, 77 or 78</w:t>
            </w:r>
          </w:p>
        </w:tc>
      </w:tr>
      <w:tr w:rsidR="008F48F8" w:rsidRPr="009C4728" w14:paraId="07D8E96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5F" w14:textId="77777777" w:rsidR="008F48F8" w:rsidRPr="009C4728" w:rsidRDefault="008F48F8" w:rsidP="008F48F8">
            <w:pPr>
              <w:pStyle w:val="TAC"/>
              <w:rPr>
                <w:rFonts w:cs="Arial"/>
              </w:rPr>
            </w:pPr>
            <w:r w:rsidRPr="009C4728">
              <w:rPr>
                <w:rFonts w:cs="Arial"/>
              </w:rPr>
              <w:t>NR Band n78</w:t>
            </w:r>
          </w:p>
        </w:tc>
        <w:tc>
          <w:tcPr>
            <w:tcW w:w="1749" w:type="dxa"/>
            <w:tcBorders>
              <w:top w:val="single" w:sz="4" w:space="0" w:color="auto"/>
              <w:left w:val="single" w:sz="4" w:space="0" w:color="auto"/>
              <w:bottom w:val="single" w:sz="4" w:space="0" w:color="auto"/>
              <w:right w:val="single" w:sz="4" w:space="0" w:color="auto"/>
            </w:tcBorders>
          </w:tcPr>
          <w:p w14:paraId="07D8E960" w14:textId="300DEBBF" w:rsidR="008F48F8" w:rsidRPr="009C4728" w:rsidRDefault="008F48F8" w:rsidP="008F48F8">
            <w:pPr>
              <w:pStyle w:val="TAC"/>
              <w:rPr>
                <w:rFonts w:cs="Arial"/>
              </w:rPr>
            </w:pPr>
            <w:r w:rsidRPr="009C4728">
              <w:t>3300 – 3800 MHz</w:t>
            </w:r>
          </w:p>
        </w:tc>
        <w:tc>
          <w:tcPr>
            <w:tcW w:w="1066" w:type="dxa"/>
            <w:tcBorders>
              <w:top w:val="single" w:sz="4" w:space="0" w:color="auto"/>
              <w:left w:val="single" w:sz="4" w:space="0" w:color="auto"/>
              <w:bottom w:val="single" w:sz="4" w:space="0" w:color="auto"/>
              <w:right w:val="single" w:sz="4" w:space="0" w:color="auto"/>
            </w:tcBorders>
          </w:tcPr>
          <w:p w14:paraId="07D8E961" w14:textId="77777777" w:rsidR="008F48F8" w:rsidRPr="009C4728" w:rsidRDefault="008F48F8" w:rsidP="008F48F8">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62" w14:textId="77777777" w:rsidR="008F48F8" w:rsidRPr="009C4728" w:rsidRDefault="008F48F8" w:rsidP="008F48F8">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63" w14:textId="77777777" w:rsidR="008F48F8" w:rsidRPr="009C4728" w:rsidRDefault="008F48F8" w:rsidP="008F48F8">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64" w14:textId="77777777" w:rsidR="008F48F8" w:rsidRPr="009C4728" w:rsidRDefault="008F48F8" w:rsidP="008F48F8">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65" w14:textId="77777777" w:rsidR="008F48F8" w:rsidRPr="009C4728" w:rsidRDefault="008F48F8" w:rsidP="008F48F8">
            <w:pPr>
              <w:pStyle w:val="TAC"/>
              <w:rPr>
                <w:rFonts w:cs="Arial"/>
              </w:rPr>
            </w:pPr>
            <w:r w:rsidRPr="009C4728">
              <w:rPr>
                <w:rFonts w:cs="Arial"/>
              </w:rPr>
              <w:t xml:space="preserve">This is not applicable to BS operating in Band 22, 42, </w:t>
            </w:r>
            <w:r w:rsidRPr="009C4728">
              <w:rPr>
                <w:rFonts w:cs="Arial"/>
                <w:lang w:eastAsia="zh-CN"/>
              </w:rPr>
              <w:t>43, 48, 49, 52, 77 or 78</w:t>
            </w:r>
          </w:p>
        </w:tc>
      </w:tr>
      <w:tr w:rsidR="008F48F8" w:rsidRPr="009C4728" w14:paraId="3878ACA1"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3703B554" w14:textId="2A0FAF6E" w:rsidR="008F48F8" w:rsidRPr="009C4728" w:rsidRDefault="008F48F8" w:rsidP="008F48F8">
            <w:pPr>
              <w:pStyle w:val="TAC"/>
              <w:rPr>
                <w:rFonts w:cs="Arial"/>
              </w:rPr>
            </w:pPr>
            <w:r>
              <w:rPr>
                <w:rFonts w:cs="Arial"/>
              </w:rPr>
              <w:t>NR Band n7</w:t>
            </w:r>
            <w:r>
              <w:rPr>
                <w:rFonts w:eastAsia="SimSun" w:cs="Arial" w:hint="eastAsia"/>
                <w:lang w:val="en-US" w:eastAsia="zh-CN"/>
              </w:rPr>
              <w:t>9</w:t>
            </w:r>
          </w:p>
        </w:tc>
        <w:tc>
          <w:tcPr>
            <w:tcW w:w="1749" w:type="dxa"/>
            <w:tcBorders>
              <w:top w:val="single" w:sz="4" w:space="0" w:color="auto"/>
              <w:left w:val="single" w:sz="4" w:space="0" w:color="auto"/>
              <w:bottom w:val="single" w:sz="4" w:space="0" w:color="auto"/>
              <w:right w:val="single" w:sz="4" w:space="0" w:color="auto"/>
            </w:tcBorders>
          </w:tcPr>
          <w:p w14:paraId="245022F8" w14:textId="36C9D4A5" w:rsidR="008F48F8" w:rsidRPr="009C4728" w:rsidRDefault="008F48F8" w:rsidP="008F48F8">
            <w:pPr>
              <w:pStyle w:val="TAC"/>
              <w:rPr>
                <w:rFonts w:cs="Arial"/>
              </w:rPr>
            </w:pPr>
            <w:r>
              <w:rPr>
                <w:rFonts w:eastAsia="SimSun" w:hint="eastAsia"/>
                <w:lang w:val="en-US" w:eastAsia="zh-CN"/>
              </w:rPr>
              <w:t>44</w:t>
            </w:r>
            <w:r>
              <w:t>00</w:t>
            </w:r>
            <w:r>
              <w:rPr>
                <w:rFonts w:eastAsia="SimSun" w:hint="eastAsia"/>
                <w:lang w:val="en-US" w:eastAsia="zh-CN"/>
              </w:rPr>
              <w:t xml:space="preserve"> </w:t>
            </w:r>
            <w:r>
              <w:t xml:space="preserve">– </w:t>
            </w:r>
            <w:r>
              <w:rPr>
                <w:rFonts w:eastAsia="SimSun" w:hint="eastAsia"/>
                <w:lang w:val="en-US" w:eastAsia="zh-CN"/>
              </w:rPr>
              <w:t>50</w:t>
            </w:r>
            <w:r>
              <w:t>00 MHz</w:t>
            </w:r>
          </w:p>
        </w:tc>
        <w:tc>
          <w:tcPr>
            <w:tcW w:w="1066" w:type="dxa"/>
            <w:tcBorders>
              <w:top w:val="single" w:sz="4" w:space="0" w:color="auto"/>
              <w:left w:val="single" w:sz="4" w:space="0" w:color="auto"/>
              <w:bottom w:val="single" w:sz="4" w:space="0" w:color="auto"/>
              <w:right w:val="single" w:sz="4" w:space="0" w:color="auto"/>
            </w:tcBorders>
          </w:tcPr>
          <w:p w14:paraId="315A5A90" w14:textId="77EF94EE" w:rsidR="008F48F8" w:rsidRPr="009C4728" w:rsidRDefault="008F48F8" w:rsidP="008F48F8">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2511150" w14:textId="3D316A3E" w:rsidR="008F48F8" w:rsidRPr="009C4728" w:rsidRDefault="008F48F8" w:rsidP="008F48F8">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2B122373" w14:textId="2BC5A910" w:rsidR="008F48F8" w:rsidRPr="009C4728" w:rsidRDefault="008F48F8" w:rsidP="008F48F8">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71E6B024" w14:textId="58F38ACD" w:rsidR="008F48F8" w:rsidRPr="009C4728" w:rsidRDefault="008F48F8" w:rsidP="008F48F8">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3A004C37" w14:textId="77777777" w:rsidR="008F48F8" w:rsidRPr="009C4728" w:rsidRDefault="008F48F8" w:rsidP="008F48F8">
            <w:pPr>
              <w:pStyle w:val="TAC"/>
              <w:rPr>
                <w:rFonts w:cs="Arial"/>
              </w:rPr>
            </w:pPr>
          </w:p>
        </w:tc>
      </w:tr>
      <w:tr w:rsidR="00C53C29" w:rsidRPr="009C4728" w14:paraId="07D8E96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67" w14:textId="77777777" w:rsidR="00C53C29" w:rsidRPr="009C4728" w:rsidRDefault="00C53C29" w:rsidP="0021138B">
            <w:pPr>
              <w:pStyle w:val="TAC"/>
              <w:rPr>
                <w:rFonts w:cs="Arial"/>
              </w:rPr>
            </w:pPr>
            <w:r w:rsidRPr="009C4728">
              <w:rPr>
                <w:rFonts w:cs="Arial"/>
              </w:rPr>
              <w:t>NR Band n80</w:t>
            </w:r>
          </w:p>
        </w:tc>
        <w:tc>
          <w:tcPr>
            <w:tcW w:w="1749" w:type="dxa"/>
            <w:tcBorders>
              <w:top w:val="single" w:sz="4" w:space="0" w:color="auto"/>
              <w:left w:val="single" w:sz="4" w:space="0" w:color="auto"/>
              <w:bottom w:val="single" w:sz="4" w:space="0" w:color="auto"/>
              <w:right w:val="single" w:sz="4" w:space="0" w:color="auto"/>
            </w:tcBorders>
          </w:tcPr>
          <w:p w14:paraId="07D8E968" w14:textId="77777777" w:rsidR="00C53C29" w:rsidRPr="009C4728" w:rsidRDefault="00C53C29" w:rsidP="0021138B">
            <w:pPr>
              <w:pStyle w:val="TAC"/>
              <w:rPr>
                <w:rFonts w:cs="Arial"/>
              </w:rPr>
            </w:pPr>
            <w:r w:rsidRPr="009C4728">
              <w:rPr>
                <w:rFonts w:cs="Arial"/>
              </w:rPr>
              <w:t>1710 – 1785 MHz</w:t>
            </w:r>
          </w:p>
        </w:tc>
        <w:tc>
          <w:tcPr>
            <w:tcW w:w="1066" w:type="dxa"/>
            <w:tcBorders>
              <w:top w:val="single" w:sz="4" w:space="0" w:color="auto"/>
              <w:left w:val="single" w:sz="4" w:space="0" w:color="auto"/>
              <w:bottom w:val="single" w:sz="4" w:space="0" w:color="auto"/>
              <w:right w:val="single" w:sz="4" w:space="0" w:color="auto"/>
            </w:tcBorders>
          </w:tcPr>
          <w:p w14:paraId="07D8E96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6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6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6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6D" w14:textId="77777777" w:rsidR="00C53C29" w:rsidRPr="009C4728" w:rsidRDefault="00C53C29" w:rsidP="0021138B">
            <w:pPr>
              <w:pStyle w:val="TAC"/>
              <w:rPr>
                <w:rFonts w:cs="Arial"/>
              </w:rPr>
            </w:pPr>
          </w:p>
        </w:tc>
      </w:tr>
      <w:tr w:rsidR="00C53C29" w:rsidRPr="009C4728" w14:paraId="07D8E97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6F" w14:textId="77777777" w:rsidR="00C53C29" w:rsidRPr="009C4728" w:rsidRDefault="00C53C29" w:rsidP="0021138B">
            <w:pPr>
              <w:pStyle w:val="TAC"/>
              <w:rPr>
                <w:rFonts w:cs="Arial"/>
              </w:rPr>
            </w:pPr>
            <w:r w:rsidRPr="009C4728">
              <w:rPr>
                <w:rFonts w:cs="Arial"/>
              </w:rPr>
              <w:t>NR Band n81</w:t>
            </w:r>
          </w:p>
        </w:tc>
        <w:tc>
          <w:tcPr>
            <w:tcW w:w="1749" w:type="dxa"/>
            <w:tcBorders>
              <w:top w:val="single" w:sz="4" w:space="0" w:color="auto"/>
              <w:left w:val="single" w:sz="4" w:space="0" w:color="auto"/>
              <w:bottom w:val="single" w:sz="4" w:space="0" w:color="auto"/>
              <w:right w:val="single" w:sz="4" w:space="0" w:color="auto"/>
            </w:tcBorders>
          </w:tcPr>
          <w:p w14:paraId="07D8E970" w14:textId="77777777" w:rsidR="00C53C29" w:rsidRPr="009C4728" w:rsidRDefault="00C53C29" w:rsidP="0021138B">
            <w:pPr>
              <w:pStyle w:val="TAC"/>
              <w:rPr>
                <w:rFonts w:cs="Arial"/>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07D8E97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7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7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7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75" w14:textId="77777777" w:rsidR="00C53C29" w:rsidRPr="009C4728" w:rsidRDefault="00C53C29" w:rsidP="0021138B">
            <w:pPr>
              <w:pStyle w:val="TAC"/>
              <w:rPr>
                <w:rFonts w:cs="Arial"/>
              </w:rPr>
            </w:pPr>
          </w:p>
        </w:tc>
      </w:tr>
      <w:tr w:rsidR="00C53C29" w:rsidRPr="009C4728" w14:paraId="07D8E97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77" w14:textId="77777777" w:rsidR="00C53C29" w:rsidRPr="009C4728" w:rsidRDefault="00C53C29" w:rsidP="0021138B">
            <w:pPr>
              <w:pStyle w:val="TAC"/>
              <w:rPr>
                <w:rFonts w:cs="Arial"/>
              </w:rPr>
            </w:pPr>
            <w:r w:rsidRPr="009C4728">
              <w:rPr>
                <w:rFonts w:cs="Arial"/>
              </w:rPr>
              <w:t>NR Band n82</w:t>
            </w:r>
          </w:p>
        </w:tc>
        <w:tc>
          <w:tcPr>
            <w:tcW w:w="1749" w:type="dxa"/>
            <w:tcBorders>
              <w:top w:val="single" w:sz="4" w:space="0" w:color="auto"/>
              <w:left w:val="single" w:sz="4" w:space="0" w:color="auto"/>
              <w:bottom w:val="single" w:sz="4" w:space="0" w:color="auto"/>
              <w:right w:val="single" w:sz="4" w:space="0" w:color="auto"/>
            </w:tcBorders>
          </w:tcPr>
          <w:p w14:paraId="07D8E978" w14:textId="77777777" w:rsidR="00C53C29" w:rsidRPr="009C4728" w:rsidRDefault="00C53C29" w:rsidP="0021138B">
            <w:pPr>
              <w:pStyle w:val="TAC"/>
              <w:rPr>
                <w:rFonts w:cs="Arial"/>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07D8E97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7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7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7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7D" w14:textId="77777777" w:rsidR="00C53C29" w:rsidRPr="009C4728" w:rsidRDefault="00C53C29" w:rsidP="0021138B">
            <w:pPr>
              <w:pStyle w:val="TAC"/>
              <w:rPr>
                <w:rFonts w:cs="Arial"/>
              </w:rPr>
            </w:pPr>
          </w:p>
        </w:tc>
      </w:tr>
      <w:tr w:rsidR="00C53C29" w:rsidRPr="009C4728" w14:paraId="07D8E98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7F" w14:textId="77777777" w:rsidR="00C53C29" w:rsidRPr="009C4728" w:rsidRDefault="00C53C29" w:rsidP="0021138B">
            <w:pPr>
              <w:pStyle w:val="TAC"/>
              <w:rPr>
                <w:rFonts w:cs="Arial"/>
              </w:rPr>
            </w:pPr>
            <w:r w:rsidRPr="009C4728">
              <w:rPr>
                <w:rFonts w:cs="Arial"/>
              </w:rPr>
              <w:t>NR Band n83</w:t>
            </w:r>
          </w:p>
        </w:tc>
        <w:tc>
          <w:tcPr>
            <w:tcW w:w="1749" w:type="dxa"/>
            <w:tcBorders>
              <w:top w:val="single" w:sz="4" w:space="0" w:color="auto"/>
              <w:left w:val="single" w:sz="4" w:space="0" w:color="auto"/>
              <w:bottom w:val="single" w:sz="4" w:space="0" w:color="auto"/>
              <w:right w:val="single" w:sz="4" w:space="0" w:color="auto"/>
            </w:tcBorders>
          </w:tcPr>
          <w:p w14:paraId="07D8E980" w14:textId="77777777" w:rsidR="00C53C29" w:rsidRPr="009C4728" w:rsidRDefault="00C53C29" w:rsidP="0021138B">
            <w:pPr>
              <w:pStyle w:val="TAC"/>
              <w:rPr>
                <w:rFonts w:cs="Arial"/>
              </w:rPr>
            </w:pPr>
            <w:r w:rsidRPr="009C4728">
              <w:rPr>
                <w:rFonts w:cs="Arial"/>
              </w:rPr>
              <w:t>703 – 748 MHz</w:t>
            </w:r>
          </w:p>
        </w:tc>
        <w:tc>
          <w:tcPr>
            <w:tcW w:w="1066" w:type="dxa"/>
            <w:tcBorders>
              <w:top w:val="single" w:sz="4" w:space="0" w:color="auto"/>
              <w:left w:val="single" w:sz="4" w:space="0" w:color="auto"/>
              <w:bottom w:val="single" w:sz="4" w:space="0" w:color="auto"/>
              <w:right w:val="single" w:sz="4" w:space="0" w:color="auto"/>
            </w:tcBorders>
          </w:tcPr>
          <w:p w14:paraId="07D8E98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8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8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8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85" w14:textId="77777777" w:rsidR="00C53C29" w:rsidRPr="009C4728" w:rsidRDefault="00C53C29" w:rsidP="0021138B">
            <w:pPr>
              <w:pStyle w:val="TAC"/>
              <w:rPr>
                <w:rFonts w:cs="Arial"/>
              </w:rPr>
            </w:pPr>
            <w:r w:rsidRPr="009C4728">
              <w:rPr>
                <w:rFonts w:cs="Arial"/>
              </w:rPr>
              <w:t>This is not applicable to BS operating in Band 44</w:t>
            </w:r>
          </w:p>
        </w:tc>
      </w:tr>
      <w:tr w:rsidR="00C53C29" w:rsidRPr="009C4728" w14:paraId="07D8E98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87" w14:textId="77777777" w:rsidR="00C53C29" w:rsidRPr="009C4728" w:rsidRDefault="00C53C29" w:rsidP="0021138B">
            <w:pPr>
              <w:pStyle w:val="TAC"/>
              <w:rPr>
                <w:rFonts w:cs="Arial"/>
              </w:rPr>
            </w:pPr>
            <w:r w:rsidRPr="009C4728">
              <w:rPr>
                <w:rFonts w:cs="Arial"/>
              </w:rPr>
              <w:t>NR Band n84</w:t>
            </w:r>
          </w:p>
        </w:tc>
        <w:tc>
          <w:tcPr>
            <w:tcW w:w="1749" w:type="dxa"/>
            <w:tcBorders>
              <w:top w:val="single" w:sz="4" w:space="0" w:color="auto"/>
              <w:left w:val="single" w:sz="4" w:space="0" w:color="auto"/>
              <w:bottom w:val="single" w:sz="4" w:space="0" w:color="auto"/>
              <w:right w:val="single" w:sz="4" w:space="0" w:color="auto"/>
            </w:tcBorders>
          </w:tcPr>
          <w:p w14:paraId="07D8E988" w14:textId="77777777" w:rsidR="00C53C29" w:rsidRPr="009C4728" w:rsidRDefault="00C53C29" w:rsidP="0021138B">
            <w:pPr>
              <w:pStyle w:val="TAC"/>
              <w:rPr>
                <w:rFonts w:cs="Arial"/>
              </w:rPr>
            </w:pPr>
            <w:r w:rsidRPr="009C4728">
              <w:rPr>
                <w:rFonts w:cs="Arial"/>
              </w:rPr>
              <w:t>1920 – 1980 MHz</w:t>
            </w:r>
          </w:p>
        </w:tc>
        <w:tc>
          <w:tcPr>
            <w:tcW w:w="1066" w:type="dxa"/>
            <w:tcBorders>
              <w:top w:val="single" w:sz="4" w:space="0" w:color="auto"/>
              <w:left w:val="single" w:sz="4" w:space="0" w:color="auto"/>
              <w:bottom w:val="single" w:sz="4" w:space="0" w:color="auto"/>
              <w:right w:val="single" w:sz="4" w:space="0" w:color="auto"/>
            </w:tcBorders>
          </w:tcPr>
          <w:p w14:paraId="07D8E98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8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8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8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8D" w14:textId="77777777" w:rsidR="00C53C29" w:rsidRPr="009C4728" w:rsidRDefault="00C53C29" w:rsidP="0021138B">
            <w:pPr>
              <w:pStyle w:val="TAC"/>
              <w:rPr>
                <w:rFonts w:cs="Arial"/>
              </w:rPr>
            </w:pPr>
          </w:p>
        </w:tc>
      </w:tr>
      <w:tr w:rsidR="00C53C29" w:rsidRPr="009C4728" w14:paraId="07D8E99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8F" w14:textId="1EEBC3E7" w:rsidR="00C53C29" w:rsidRPr="009C4728" w:rsidRDefault="00ED5AC9" w:rsidP="0021138B">
            <w:pPr>
              <w:pStyle w:val="TAC"/>
              <w:rPr>
                <w:rFonts w:cs="Arial"/>
              </w:rPr>
            </w:pPr>
            <w:r w:rsidRPr="009C4728">
              <w:rPr>
                <w:rFonts w:cs="Arial"/>
              </w:rPr>
              <w:t>E-UTRA Band 85</w:t>
            </w:r>
            <w:r>
              <w:rPr>
                <w:rFonts w:cs="Arial"/>
              </w:rPr>
              <w:t xml:space="preserve"> or NR band n85</w:t>
            </w:r>
          </w:p>
        </w:tc>
        <w:tc>
          <w:tcPr>
            <w:tcW w:w="1749" w:type="dxa"/>
            <w:tcBorders>
              <w:top w:val="single" w:sz="4" w:space="0" w:color="auto"/>
              <w:left w:val="single" w:sz="4" w:space="0" w:color="auto"/>
              <w:bottom w:val="single" w:sz="4" w:space="0" w:color="auto"/>
              <w:right w:val="single" w:sz="4" w:space="0" w:color="auto"/>
            </w:tcBorders>
          </w:tcPr>
          <w:p w14:paraId="07D8E990" w14:textId="77777777" w:rsidR="00C53C29" w:rsidRPr="009C4728" w:rsidRDefault="00C53C29" w:rsidP="0021138B">
            <w:pPr>
              <w:pStyle w:val="TAC"/>
              <w:rPr>
                <w:rFonts w:cs="Arial"/>
              </w:rPr>
            </w:pPr>
            <w:r w:rsidRPr="009C4728">
              <w:rPr>
                <w:rFonts w:cs="Arial"/>
              </w:rPr>
              <w:t>698 - 716 MHz</w:t>
            </w:r>
          </w:p>
        </w:tc>
        <w:tc>
          <w:tcPr>
            <w:tcW w:w="1066" w:type="dxa"/>
            <w:tcBorders>
              <w:top w:val="single" w:sz="4" w:space="0" w:color="auto"/>
              <w:left w:val="single" w:sz="4" w:space="0" w:color="auto"/>
              <w:bottom w:val="single" w:sz="4" w:space="0" w:color="auto"/>
              <w:right w:val="single" w:sz="4" w:space="0" w:color="auto"/>
            </w:tcBorders>
          </w:tcPr>
          <w:p w14:paraId="07D8E99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9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9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9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95" w14:textId="77777777" w:rsidR="00C53C29" w:rsidRPr="009C4728" w:rsidRDefault="00C53C29" w:rsidP="0021138B">
            <w:pPr>
              <w:pStyle w:val="TAC"/>
              <w:rPr>
                <w:rFonts w:cs="Arial"/>
              </w:rPr>
            </w:pPr>
          </w:p>
        </w:tc>
      </w:tr>
      <w:tr w:rsidR="00C53C29" w:rsidRPr="009C4728" w14:paraId="07D8E99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97" w14:textId="77777777" w:rsidR="00C53C29" w:rsidRPr="009C4728" w:rsidRDefault="00C53C29" w:rsidP="0021138B">
            <w:pPr>
              <w:pStyle w:val="TAC"/>
              <w:rPr>
                <w:rFonts w:cs="Arial"/>
              </w:rPr>
            </w:pPr>
            <w:r w:rsidRPr="009C4728">
              <w:rPr>
                <w:rFonts w:cs="Arial"/>
              </w:rPr>
              <w:t>NR Band n86</w:t>
            </w:r>
          </w:p>
        </w:tc>
        <w:tc>
          <w:tcPr>
            <w:tcW w:w="1749" w:type="dxa"/>
            <w:tcBorders>
              <w:top w:val="single" w:sz="4" w:space="0" w:color="auto"/>
              <w:left w:val="single" w:sz="4" w:space="0" w:color="auto"/>
              <w:bottom w:val="single" w:sz="4" w:space="0" w:color="auto"/>
              <w:right w:val="single" w:sz="4" w:space="0" w:color="auto"/>
            </w:tcBorders>
          </w:tcPr>
          <w:p w14:paraId="07D8E998" w14:textId="77777777" w:rsidR="00C53C29" w:rsidRPr="009C4728" w:rsidRDefault="00C53C29" w:rsidP="0021138B">
            <w:pPr>
              <w:pStyle w:val="TAC"/>
              <w:rPr>
                <w:rFonts w:cs="Arial"/>
              </w:rPr>
            </w:pPr>
            <w:r w:rsidRPr="009C4728">
              <w:rPr>
                <w:rFonts w:cs="Arial"/>
              </w:rPr>
              <w:t>1710 – 1780 MHz</w:t>
            </w:r>
          </w:p>
        </w:tc>
        <w:tc>
          <w:tcPr>
            <w:tcW w:w="1066" w:type="dxa"/>
            <w:tcBorders>
              <w:top w:val="single" w:sz="4" w:space="0" w:color="auto"/>
              <w:left w:val="single" w:sz="4" w:space="0" w:color="auto"/>
              <w:bottom w:val="single" w:sz="4" w:space="0" w:color="auto"/>
              <w:right w:val="single" w:sz="4" w:space="0" w:color="auto"/>
            </w:tcBorders>
          </w:tcPr>
          <w:p w14:paraId="07D8E99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9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9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9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9D" w14:textId="77777777" w:rsidR="00C53C29" w:rsidRPr="009C4728" w:rsidRDefault="00C53C29" w:rsidP="0021138B">
            <w:pPr>
              <w:pStyle w:val="TAC"/>
              <w:rPr>
                <w:rFonts w:cs="Arial"/>
              </w:rPr>
            </w:pPr>
          </w:p>
        </w:tc>
      </w:tr>
      <w:tr w:rsidR="00C53C29" w:rsidRPr="009C4728" w14:paraId="07D8E9A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9F" w14:textId="77777777" w:rsidR="00C53C29" w:rsidRPr="009C4728" w:rsidRDefault="00C53C29" w:rsidP="0021138B">
            <w:pPr>
              <w:pStyle w:val="TAC"/>
              <w:rPr>
                <w:rFonts w:cs="Arial"/>
              </w:rPr>
            </w:pPr>
            <w:r w:rsidRPr="009C4728">
              <w:rPr>
                <w:rFonts w:cs="v5.0.0"/>
              </w:rPr>
              <w:t>E-UTRA Band 8</w:t>
            </w:r>
            <w:r w:rsidRPr="009C4728">
              <w:rPr>
                <w:lang w:val="en-US"/>
              </w:rPr>
              <w:t>7</w:t>
            </w:r>
          </w:p>
        </w:tc>
        <w:tc>
          <w:tcPr>
            <w:tcW w:w="1749" w:type="dxa"/>
            <w:tcBorders>
              <w:top w:val="single" w:sz="4" w:space="0" w:color="auto"/>
              <w:left w:val="single" w:sz="4" w:space="0" w:color="auto"/>
              <w:bottom w:val="single" w:sz="4" w:space="0" w:color="auto"/>
              <w:right w:val="single" w:sz="4" w:space="0" w:color="auto"/>
            </w:tcBorders>
          </w:tcPr>
          <w:p w14:paraId="07D8E9A0" w14:textId="77777777" w:rsidR="00C53C29" w:rsidRPr="009C4728" w:rsidRDefault="00C53C29" w:rsidP="0021138B">
            <w:pPr>
              <w:pStyle w:val="TAC"/>
              <w:rPr>
                <w:rFonts w:cs="Arial"/>
              </w:rPr>
            </w:pPr>
            <w:r w:rsidRPr="009C4728">
              <w:rPr>
                <w:lang w:val="en-US"/>
              </w:rPr>
              <w:t>410</w:t>
            </w:r>
            <w:r w:rsidRPr="009C4728">
              <w:t xml:space="preserve"> - </w:t>
            </w:r>
            <w:r w:rsidRPr="009C4728">
              <w:rPr>
                <w:lang w:val="en-US"/>
              </w:rPr>
              <w:t>415</w:t>
            </w:r>
            <w:r w:rsidRPr="009C4728">
              <w:t xml:space="preserve"> MHz</w:t>
            </w:r>
          </w:p>
        </w:tc>
        <w:tc>
          <w:tcPr>
            <w:tcW w:w="1066" w:type="dxa"/>
            <w:tcBorders>
              <w:top w:val="single" w:sz="4" w:space="0" w:color="auto"/>
              <w:left w:val="single" w:sz="4" w:space="0" w:color="auto"/>
              <w:bottom w:val="single" w:sz="4" w:space="0" w:color="auto"/>
              <w:right w:val="single" w:sz="4" w:space="0" w:color="auto"/>
            </w:tcBorders>
          </w:tcPr>
          <w:p w14:paraId="07D8E9A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A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A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A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A5" w14:textId="77777777" w:rsidR="00C53C29" w:rsidRPr="009C4728" w:rsidRDefault="00C53C29" w:rsidP="0021138B">
            <w:pPr>
              <w:pStyle w:val="TAC"/>
              <w:rPr>
                <w:rFonts w:cs="Arial"/>
              </w:rPr>
            </w:pPr>
          </w:p>
        </w:tc>
      </w:tr>
      <w:tr w:rsidR="00C53C29" w:rsidRPr="009C4728" w14:paraId="07D8E9A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A7" w14:textId="77777777" w:rsidR="00C53C29" w:rsidRPr="009C4728" w:rsidRDefault="00C53C29" w:rsidP="0021138B">
            <w:pPr>
              <w:pStyle w:val="TAC"/>
              <w:rPr>
                <w:rFonts w:cs="Arial"/>
              </w:rPr>
            </w:pPr>
            <w:r w:rsidRPr="009C4728">
              <w:rPr>
                <w:rFonts w:cs="v5.0.0"/>
              </w:rPr>
              <w:t xml:space="preserve">E-UTRA Band </w:t>
            </w:r>
            <w:r w:rsidRPr="009C4728">
              <w:rPr>
                <w:lang w:val="en-US"/>
              </w:rPr>
              <w:t>88</w:t>
            </w:r>
          </w:p>
        </w:tc>
        <w:tc>
          <w:tcPr>
            <w:tcW w:w="1749" w:type="dxa"/>
            <w:tcBorders>
              <w:top w:val="single" w:sz="4" w:space="0" w:color="auto"/>
              <w:left w:val="single" w:sz="4" w:space="0" w:color="auto"/>
              <w:bottom w:val="single" w:sz="4" w:space="0" w:color="auto"/>
              <w:right w:val="single" w:sz="4" w:space="0" w:color="auto"/>
            </w:tcBorders>
          </w:tcPr>
          <w:p w14:paraId="07D8E9A8" w14:textId="77777777" w:rsidR="00C53C29" w:rsidRPr="009C4728" w:rsidRDefault="00C53C29" w:rsidP="0021138B">
            <w:pPr>
              <w:pStyle w:val="TAC"/>
              <w:rPr>
                <w:rFonts w:cs="Arial"/>
              </w:rPr>
            </w:pPr>
            <w:r w:rsidRPr="009C4728">
              <w:rPr>
                <w:lang w:val="en-US"/>
              </w:rPr>
              <w:t>412</w:t>
            </w:r>
            <w:r w:rsidRPr="009C4728">
              <w:t xml:space="preserve"> - </w:t>
            </w:r>
            <w:r w:rsidRPr="009C4728">
              <w:rPr>
                <w:lang w:val="en-US"/>
              </w:rPr>
              <w:t>417</w:t>
            </w:r>
            <w:r w:rsidRPr="009C4728">
              <w:t xml:space="preserve"> MHz</w:t>
            </w:r>
          </w:p>
        </w:tc>
        <w:tc>
          <w:tcPr>
            <w:tcW w:w="1066" w:type="dxa"/>
            <w:tcBorders>
              <w:top w:val="single" w:sz="4" w:space="0" w:color="auto"/>
              <w:left w:val="single" w:sz="4" w:space="0" w:color="auto"/>
              <w:bottom w:val="single" w:sz="4" w:space="0" w:color="auto"/>
              <w:right w:val="single" w:sz="4" w:space="0" w:color="auto"/>
            </w:tcBorders>
          </w:tcPr>
          <w:p w14:paraId="07D8E9A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A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A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A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AD" w14:textId="77777777" w:rsidR="00C53C29" w:rsidRPr="009C4728" w:rsidRDefault="00C53C29" w:rsidP="0021138B">
            <w:pPr>
              <w:pStyle w:val="TAC"/>
              <w:rPr>
                <w:rFonts w:cs="Arial"/>
              </w:rPr>
            </w:pPr>
          </w:p>
        </w:tc>
      </w:tr>
      <w:tr w:rsidR="00C53C29" w:rsidRPr="009C4728" w14:paraId="07D8E9B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AF" w14:textId="77777777" w:rsidR="00C53C29" w:rsidRPr="009C4728" w:rsidRDefault="00C53C29" w:rsidP="0021138B">
            <w:pPr>
              <w:pStyle w:val="TAC"/>
              <w:rPr>
                <w:rFonts w:cs="v5.0.0"/>
              </w:rPr>
            </w:pPr>
            <w:r w:rsidRPr="009C4728">
              <w:rPr>
                <w:rFonts w:cs="v5.0.0"/>
              </w:rPr>
              <w:t>NR Band n89</w:t>
            </w:r>
          </w:p>
        </w:tc>
        <w:tc>
          <w:tcPr>
            <w:tcW w:w="1749" w:type="dxa"/>
            <w:tcBorders>
              <w:top w:val="single" w:sz="4" w:space="0" w:color="auto"/>
              <w:left w:val="single" w:sz="4" w:space="0" w:color="auto"/>
              <w:bottom w:val="single" w:sz="4" w:space="0" w:color="auto"/>
              <w:right w:val="single" w:sz="4" w:space="0" w:color="auto"/>
            </w:tcBorders>
          </w:tcPr>
          <w:p w14:paraId="07D8E9B0" w14:textId="77777777" w:rsidR="00C53C29" w:rsidRPr="009C4728" w:rsidRDefault="00C53C29" w:rsidP="0021138B">
            <w:pPr>
              <w:pStyle w:val="TAC"/>
              <w:rPr>
                <w:lang w:val="en-US"/>
              </w:rPr>
            </w:pPr>
            <w:r w:rsidRPr="009C4728">
              <w:rPr>
                <w:lang w:val="en-US"/>
              </w:rPr>
              <w:t>824 - 849 MHz</w:t>
            </w:r>
          </w:p>
        </w:tc>
        <w:tc>
          <w:tcPr>
            <w:tcW w:w="1066" w:type="dxa"/>
            <w:tcBorders>
              <w:top w:val="single" w:sz="4" w:space="0" w:color="auto"/>
              <w:left w:val="single" w:sz="4" w:space="0" w:color="auto"/>
              <w:bottom w:val="single" w:sz="4" w:space="0" w:color="auto"/>
              <w:right w:val="single" w:sz="4" w:space="0" w:color="auto"/>
            </w:tcBorders>
          </w:tcPr>
          <w:p w14:paraId="07D8E9B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B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B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B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B5" w14:textId="77777777" w:rsidR="00C53C29" w:rsidRPr="009C4728" w:rsidRDefault="00C53C29" w:rsidP="0021138B">
            <w:pPr>
              <w:pStyle w:val="TAC"/>
              <w:rPr>
                <w:rFonts w:cs="Arial"/>
              </w:rPr>
            </w:pPr>
          </w:p>
        </w:tc>
      </w:tr>
      <w:tr w:rsidR="00C53C29" w:rsidRPr="009C4728" w14:paraId="07D8E9B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B7"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n91</w:t>
            </w:r>
          </w:p>
        </w:tc>
        <w:tc>
          <w:tcPr>
            <w:tcW w:w="1749" w:type="dxa"/>
            <w:tcBorders>
              <w:top w:val="single" w:sz="4" w:space="0" w:color="auto"/>
              <w:left w:val="single" w:sz="4" w:space="0" w:color="auto"/>
              <w:bottom w:val="single" w:sz="4" w:space="0" w:color="auto"/>
              <w:right w:val="single" w:sz="4" w:space="0" w:color="auto"/>
            </w:tcBorders>
          </w:tcPr>
          <w:p w14:paraId="07D8E9B8" w14:textId="77777777" w:rsidR="00C53C29" w:rsidRPr="009C4728" w:rsidRDefault="00C53C29" w:rsidP="0021138B">
            <w:pPr>
              <w:pStyle w:val="TAC"/>
              <w:rPr>
                <w:lang w:val="en-US"/>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07D8E9B9"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07D8E9BA"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07D8E9B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B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BD" w14:textId="77777777" w:rsidR="00C53C29" w:rsidRPr="009C4728" w:rsidRDefault="00C53C29" w:rsidP="0021138B">
            <w:pPr>
              <w:pStyle w:val="TAC"/>
              <w:rPr>
                <w:rFonts w:cs="Arial"/>
              </w:rPr>
            </w:pPr>
          </w:p>
        </w:tc>
      </w:tr>
      <w:tr w:rsidR="00C53C29" w:rsidRPr="009C4728" w14:paraId="07D8E9C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BF"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n92</w:t>
            </w:r>
          </w:p>
        </w:tc>
        <w:tc>
          <w:tcPr>
            <w:tcW w:w="1749" w:type="dxa"/>
            <w:tcBorders>
              <w:top w:val="single" w:sz="4" w:space="0" w:color="auto"/>
              <w:left w:val="single" w:sz="4" w:space="0" w:color="auto"/>
              <w:bottom w:val="single" w:sz="4" w:space="0" w:color="auto"/>
              <w:right w:val="single" w:sz="4" w:space="0" w:color="auto"/>
            </w:tcBorders>
          </w:tcPr>
          <w:p w14:paraId="07D8E9C0" w14:textId="77777777" w:rsidR="00C53C29" w:rsidRPr="009C4728" w:rsidRDefault="00C53C29" w:rsidP="0021138B">
            <w:pPr>
              <w:pStyle w:val="TAC"/>
              <w:rPr>
                <w:lang w:val="en-US"/>
              </w:rPr>
            </w:pPr>
            <w:r w:rsidRPr="009C4728">
              <w:rPr>
                <w:rFonts w:cs="Arial"/>
              </w:rPr>
              <w:t>832 – 862 MHz</w:t>
            </w:r>
          </w:p>
        </w:tc>
        <w:tc>
          <w:tcPr>
            <w:tcW w:w="1066" w:type="dxa"/>
            <w:tcBorders>
              <w:top w:val="single" w:sz="4" w:space="0" w:color="auto"/>
              <w:left w:val="single" w:sz="4" w:space="0" w:color="auto"/>
              <w:bottom w:val="single" w:sz="4" w:space="0" w:color="auto"/>
              <w:right w:val="single" w:sz="4" w:space="0" w:color="auto"/>
            </w:tcBorders>
          </w:tcPr>
          <w:p w14:paraId="07D8E9C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C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C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C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C5" w14:textId="77777777" w:rsidR="00C53C29" w:rsidRPr="009C4728" w:rsidRDefault="00C53C29" w:rsidP="0021138B">
            <w:pPr>
              <w:pStyle w:val="TAC"/>
              <w:rPr>
                <w:rFonts w:cs="Arial"/>
              </w:rPr>
            </w:pPr>
          </w:p>
        </w:tc>
      </w:tr>
      <w:tr w:rsidR="00C53C29" w:rsidRPr="009C4728" w14:paraId="07D8E9C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C7"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n93</w:t>
            </w:r>
          </w:p>
        </w:tc>
        <w:tc>
          <w:tcPr>
            <w:tcW w:w="1749" w:type="dxa"/>
            <w:tcBorders>
              <w:top w:val="single" w:sz="4" w:space="0" w:color="auto"/>
              <w:left w:val="single" w:sz="4" w:space="0" w:color="auto"/>
              <w:bottom w:val="single" w:sz="4" w:space="0" w:color="auto"/>
              <w:right w:val="single" w:sz="4" w:space="0" w:color="auto"/>
            </w:tcBorders>
          </w:tcPr>
          <w:p w14:paraId="07D8E9C8" w14:textId="77777777" w:rsidR="00C53C29" w:rsidRPr="009C4728" w:rsidRDefault="00C53C29" w:rsidP="0021138B">
            <w:pPr>
              <w:pStyle w:val="TAC"/>
              <w:rPr>
                <w:lang w:val="en-US"/>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07D8E9C9"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07D8E9CA"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tcBorders>
              <w:top w:val="single" w:sz="4" w:space="0" w:color="auto"/>
              <w:left w:val="single" w:sz="4" w:space="0" w:color="auto"/>
              <w:bottom w:val="single" w:sz="4" w:space="0" w:color="auto"/>
              <w:right w:val="single" w:sz="4" w:space="0" w:color="auto"/>
            </w:tcBorders>
          </w:tcPr>
          <w:p w14:paraId="07D8E9C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C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CD" w14:textId="77777777" w:rsidR="00C53C29" w:rsidRPr="009C4728" w:rsidRDefault="00C53C29" w:rsidP="0021138B">
            <w:pPr>
              <w:pStyle w:val="TAC"/>
              <w:rPr>
                <w:rFonts w:cs="Arial"/>
              </w:rPr>
            </w:pPr>
          </w:p>
        </w:tc>
      </w:tr>
      <w:tr w:rsidR="00C53C29" w:rsidRPr="009C4728" w14:paraId="07D8E9D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CF" w14:textId="77777777" w:rsidR="00C53C29" w:rsidRPr="009C4728" w:rsidRDefault="00C53C29" w:rsidP="0021138B">
            <w:pPr>
              <w:pStyle w:val="TAC"/>
              <w:rPr>
                <w:rFonts w:cs="v5.0.0"/>
              </w:rPr>
            </w:pPr>
            <w:r w:rsidRPr="009C4728">
              <w:rPr>
                <w:rFonts w:cs="v5.0.0" w:hint="eastAsia"/>
                <w:lang w:eastAsia="zh-CN"/>
              </w:rPr>
              <w:t>N</w:t>
            </w:r>
            <w:r w:rsidRPr="009C4728">
              <w:rPr>
                <w:rFonts w:cs="v5.0.0"/>
                <w:lang w:eastAsia="zh-CN"/>
              </w:rPr>
              <w:t>R Band n94</w:t>
            </w:r>
          </w:p>
        </w:tc>
        <w:tc>
          <w:tcPr>
            <w:tcW w:w="1749" w:type="dxa"/>
            <w:tcBorders>
              <w:top w:val="single" w:sz="4" w:space="0" w:color="auto"/>
              <w:left w:val="single" w:sz="4" w:space="0" w:color="auto"/>
              <w:bottom w:val="single" w:sz="4" w:space="0" w:color="auto"/>
              <w:right w:val="single" w:sz="4" w:space="0" w:color="auto"/>
            </w:tcBorders>
          </w:tcPr>
          <w:p w14:paraId="07D8E9D0" w14:textId="77777777" w:rsidR="00C53C29" w:rsidRPr="009C4728" w:rsidRDefault="00C53C29" w:rsidP="0021138B">
            <w:pPr>
              <w:pStyle w:val="TAC"/>
              <w:rPr>
                <w:lang w:val="en-US"/>
              </w:rPr>
            </w:pPr>
            <w:r w:rsidRPr="009C4728">
              <w:rPr>
                <w:rFonts w:cs="Arial"/>
              </w:rPr>
              <w:t>880 – 915 MHz</w:t>
            </w:r>
          </w:p>
        </w:tc>
        <w:tc>
          <w:tcPr>
            <w:tcW w:w="1066" w:type="dxa"/>
            <w:tcBorders>
              <w:top w:val="single" w:sz="4" w:space="0" w:color="auto"/>
              <w:left w:val="single" w:sz="4" w:space="0" w:color="auto"/>
              <w:bottom w:val="single" w:sz="4" w:space="0" w:color="auto"/>
              <w:right w:val="single" w:sz="4" w:space="0" w:color="auto"/>
            </w:tcBorders>
          </w:tcPr>
          <w:p w14:paraId="07D8E9D1"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D2"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D3"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D4"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D5" w14:textId="77777777" w:rsidR="00C53C29" w:rsidRPr="009C4728" w:rsidRDefault="00C53C29" w:rsidP="0021138B">
            <w:pPr>
              <w:pStyle w:val="TAC"/>
              <w:rPr>
                <w:rFonts w:cs="Arial"/>
              </w:rPr>
            </w:pPr>
          </w:p>
        </w:tc>
      </w:tr>
      <w:tr w:rsidR="00C53C29" w:rsidRPr="009C4728" w14:paraId="07D8E9D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D7" w14:textId="77777777" w:rsidR="00C53C29" w:rsidRPr="009C4728" w:rsidRDefault="00C53C29" w:rsidP="0021138B">
            <w:pPr>
              <w:pStyle w:val="TAC"/>
              <w:rPr>
                <w:rFonts w:cs="v5.0.0"/>
              </w:rPr>
            </w:pPr>
            <w:r w:rsidRPr="009C4728">
              <w:rPr>
                <w:rFonts w:cs="v5.0.0"/>
              </w:rPr>
              <w:t>NR Band n</w:t>
            </w:r>
            <w:r w:rsidRPr="009C4728">
              <w:rPr>
                <w:rFonts w:cs="v5.0.0" w:hint="eastAsia"/>
                <w:lang w:eastAsia="zh-CN"/>
              </w:rPr>
              <w:t>95</w:t>
            </w:r>
          </w:p>
        </w:tc>
        <w:tc>
          <w:tcPr>
            <w:tcW w:w="1749" w:type="dxa"/>
            <w:tcBorders>
              <w:top w:val="single" w:sz="4" w:space="0" w:color="auto"/>
              <w:left w:val="single" w:sz="4" w:space="0" w:color="auto"/>
              <w:bottom w:val="single" w:sz="4" w:space="0" w:color="auto"/>
              <w:right w:val="single" w:sz="4" w:space="0" w:color="auto"/>
            </w:tcBorders>
          </w:tcPr>
          <w:p w14:paraId="07D8E9D8" w14:textId="77777777" w:rsidR="00C53C29" w:rsidRPr="009C4728" w:rsidRDefault="00C53C29" w:rsidP="0021138B">
            <w:pPr>
              <w:pStyle w:val="TAC"/>
              <w:rPr>
                <w:lang w:val="en-US"/>
              </w:rPr>
            </w:pPr>
            <w:r w:rsidRPr="009C4728">
              <w:rPr>
                <w:rFonts w:cs="Arial"/>
              </w:rPr>
              <w:t>2010 - 2025 MHz</w:t>
            </w:r>
          </w:p>
        </w:tc>
        <w:tc>
          <w:tcPr>
            <w:tcW w:w="1066" w:type="dxa"/>
            <w:tcBorders>
              <w:top w:val="single" w:sz="4" w:space="0" w:color="auto"/>
              <w:left w:val="single" w:sz="4" w:space="0" w:color="auto"/>
              <w:bottom w:val="single" w:sz="4" w:space="0" w:color="auto"/>
              <w:right w:val="single" w:sz="4" w:space="0" w:color="auto"/>
            </w:tcBorders>
          </w:tcPr>
          <w:p w14:paraId="07D8E9D9" w14:textId="77777777" w:rsidR="00C53C29" w:rsidRPr="009C4728" w:rsidRDefault="00C53C29" w:rsidP="0021138B">
            <w:pPr>
              <w:pStyle w:val="TAC"/>
              <w:rPr>
                <w:rFonts w:cs="Arial"/>
              </w:rPr>
            </w:pPr>
            <w:r w:rsidRPr="009C4728">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07D8E9DA" w14:textId="77777777" w:rsidR="00C53C29" w:rsidRPr="009C4728" w:rsidRDefault="00C53C29" w:rsidP="0021138B">
            <w:pPr>
              <w:pStyle w:val="TAC"/>
              <w:rPr>
                <w:rFonts w:cs="Arial"/>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DB" w14:textId="77777777" w:rsidR="00C53C29" w:rsidRPr="009C4728" w:rsidRDefault="00C53C29" w:rsidP="0021138B">
            <w:pPr>
              <w:pStyle w:val="TAC"/>
              <w:rPr>
                <w:rFonts w:cs="Arial"/>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DC" w14:textId="77777777" w:rsidR="00C53C29" w:rsidRPr="009C4728" w:rsidRDefault="00C53C29" w:rsidP="0021138B">
            <w:pPr>
              <w:pStyle w:val="TAC"/>
              <w:rPr>
                <w:rFonts w:cs="Arial"/>
              </w:rPr>
            </w:pPr>
            <w:r w:rsidRPr="009C4728">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DD" w14:textId="77777777" w:rsidR="00C53C29" w:rsidRPr="009C4728" w:rsidRDefault="00C53C29" w:rsidP="0021138B">
            <w:pPr>
              <w:pStyle w:val="TAC"/>
              <w:rPr>
                <w:rFonts w:cs="Arial"/>
              </w:rPr>
            </w:pPr>
          </w:p>
        </w:tc>
      </w:tr>
      <w:tr w:rsidR="00ED62D1" w:rsidRPr="009C4728" w14:paraId="07D8E9E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DF" w14:textId="77777777" w:rsidR="00ED62D1" w:rsidRDefault="00ED62D1" w:rsidP="00ED62D1">
            <w:pPr>
              <w:pStyle w:val="TAC"/>
              <w:rPr>
                <w:rFonts w:cs="v5.0.0"/>
                <w:lang w:eastAsia="en-GB"/>
              </w:rPr>
            </w:pPr>
            <w:r>
              <w:rPr>
                <w:rFonts w:cs="v5.0.0"/>
                <w:lang w:eastAsia="en-GB"/>
              </w:rPr>
              <w:t>NR Band n</w:t>
            </w:r>
            <w:r>
              <w:rPr>
                <w:rFonts w:cs="v5.0.0"/>
                <w:lang w:eastAsia="zh-CN"/>
              </w:rPr>
              <w:t>96</w:t>
            </w:r>
          </w:p>
        </w:tc>
        <w:tc>
          <w:tcPr>
            <w:tcW w:w="1749" w:type="dxa"/>
            <w:tcBorders>
              <w:top w:val="single" w:sz="4" w:space="0" w:color="auto"/>
              <w:left w:val="single" w:sz="4" w:space="0" w:color="auto"/>
              <w:bottom w:val="single" w:sz="4" w:space="0" w:color="auto"/>
              <w:right w:val="single" w:sz="4" w:space="0" w:color="auto"/>
            </w:tcBorders>
          </w:tcPr>
          <w:p w14:paraId="07D8E9E0" w14:textId="77777777" w:rsidR="00ED62D1" w:rsidRDefault="00ED62D1" w:rsidP="00ED62D1">
            <w:pPr>
              <w:pStyle w:val="TAC"/>
              <w:rPr>
                <w:rFonts w:cs="Arial"/>
                <w:lang w:eastAsia="en-GB"/>
              </w:rPr>
            </w:pPr>
            <w:r>
              <w:rPr>
                <w:rFonts w:cs="Arial"/>
                <w:lang w:eastAsia="en-GB"/>
              </w:rPr>
              <w:t>5925 - 7125 MHz</w:t>
            </w:r>
          </w:p>
        </w:tc>
        <w:tc>
          <w:tcPr>
            <w:tcW w:w="1066" w:type="dxa"/>
            <w:tcBorders>
              <w:top w:val="single" w:sz="4" w:space="0" w:color="auto"/>
              <w:left w:val="single" w:sz="4" w:space="0" w:color="auto"/>
              <w:bottom w:val="single" w:sz="4" w:space="0" w:color="auto"/>
              <w:right w:val="single" w:sz="4" w:space="0" w:color="auto"/>
            </w:tcBorders>
          </w:tcPr>
          <w:p w14:paraId="07D8E9E1" w14:textId="77777777" w:rsidR="00ED62D1" w:rsidRDefault="00ED62D1" w:rsidP="00ED62D1">
            <w:pPr>
              <w:pStyle w:val="TAC"/>
              <w:rPr>
                <w:rFonts w:cs="Arial"/>
                <w:lang w:eastAsia="en-GB"/>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tcPr>
          <w:p w14:paraId="07D8E9E2" w14:textId="77777777" w:rsidR="00ED62D1" w:rsidRDefault="007C3088" w:rsidP="00ED62D1">
            <w:pPr>
              <w:pStyle w:val="TAC"/>
              <w:rPr>
                <w:rFonts w:cs="Arial"/>
                <w:lang w:eastAsia="en-GB"/>
              </w:rPr>
            </w:pPr>
            <w:r>
              <w:rPr>
                <w:rFonts w:cs="Arial"/>
                <w:lang w:eastAsia="en-GB"/>
              </w:rPr>
              <w:t>-90dBm</w:t>
            </w:r>
          </w:p>
        </w:tc>
        <w:tc>
          <w:tcPr>
            <w:tcW w:w="1134" w:type="dxa"/>
            <w:tcBorders>
              <w:top w:val="single" w:sz="4" w:space="0" w:color="auto"/>
              <w:left w:val="single" w:sz="4" w:space="0" w:color="auto"/>
              <w:bottom w:val="single" w:sz="4" w:space="0" w:color="auto"/>
              <w:right w:val="single" w:sz="4" w:space="0" w:color="auto"/>
            </w:tcBorders>
          </w:tcPr>
          <w:p w14:paraId="07D8E9E3" w14:textId="77777777" w:rsidR="00ED62D1" w:rsidRDefault="00ED62D1" w:rsidP="00ED62D1">
            <w:pPr>
              <w:pStyle w:val="TAC"/>
              <w:rPr>
                <w:rFonts w:cs="Arial"/>
                <w:lang w:eastAsia="en-GB"/>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07D8E9E4" w14:textId="77777777" w:rsidR="00ED62D1" w:rsidRDefault="00ED62D1" w:rsidP="00ED62D1">
            <w:pPr>
              <w:pStyle w:val="TAC"/>
              <w:rPr>
                <w:rFonts w:cs="Arial"/>
                <w:lang w:eastAsia="en-GB"/>
              </w:rPr>
            </w:pPr>
            <w:r>
              <w:rPr>
                <w:rFonts w:cs="Arial"/>
                <w:lang w:eastAsia="en-GB"/>
              </w:rPr>
              <w:t>100 kHz</w:t>
            </w:r>
          </w:p>
        </w:tc>
        <w:tc>
          <w:tcPr>
            <w:tcW w:w="1701" w:type="dxa"/>
            <w:tcBorders>
              <w:top w:val="single" w:sz="4" w:space="0" w:color="auto"/>
              <w:left w:val="single" w:sz="4" w:space="0" w:color="auto"/>
              <w:bottom w:val="single" w:sz="4" w:space="0" w:color="auto"/>
              <w:right w:val="single" w:sz="4" w:space="0" w:color="auto"/>
            </w:tcBorders>
          </w:tcPr>
          <w:p w14:paraId="07D8E9E5" w14:textId="737DF870" w:rsidR="00ED62D1" w:rsidRDefault="00ED62D1" w:rsidP="00ED62D1">
            <w:pPr>
              <w:pStyle w:val="TAC"/>
              <w:rPr>
                <w:rFonts w:cs="Arial"/>
                <w:lang w:eastAsia="en-GB"/>
              </w:rPr>
            </w:pPr>
          </w:p>
        </w:tc>
      </w:tr>
      <w:tr w:rsidR="003958A8" w:rsidRPr="009C4728" w14:paraId="07D8E9EE"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E7" w14:textId="77777777" w:rsidR="003958A8" w:rsidRPr="009C4728" w:rsidRDefault="003958A8" w:rsidP="008F0CF0">
            <w:pPr>
              <w:pStyle w:val="TAC"/>
              <w:rPr>
                <w:rFonts w:cs="v5.0.0"/>
              </w:rPr>
            </w:pPr>
            <w:r>
              <w:rPr>
                <w:rFonts w:cs="v5.0.0"/>
              </w:rPr>
              <w:t>NR Band n97</w:t>
            </w:r>
          </w:p>
        </w:tc>
        <w:tc>
          <w:tcPr>
            <w:tcW w:w="1749" w:type="dxa"/>
            <w:tcBorders>
              <w:top w:val="single" w:sz="4" w:space="0" w:color="auto"/>
              <w:left w:val="single" w:sz="4" w:space="0" w:color="auto"/>
              <w:bottom w:val="single" w:sz="4" w:space="0" w:color="auto"/>
              <w:right w:val="single" w:sz="4" w:space="0" w:color="auto"/>
            </w:tcBorders>
          </w:tcPr>
          <w:p w14:paraId="07D8E9E8" w14:textId="77777777" w:rsidR="003958A8" w:rsidRPr="009C4728" w:rsidRDefault="003958A8" w:rsidP="008F0CF0">
            <w:pPr>
              <w:pStyle w:val="TAC"/>
              <w:rPr>
                <w:rFonts w:cs="Arial"/>
                <w:lang w:eastAsia="zh-CN"/>
              </w:rPr>
            </w:pPr>
            <w:r>
              <w:rPr>
                <w:rFonts w:cs="Arial"/>
                <w:lang w:eastAsia="zh-CN"/>
              </w:rPr>
              <w:t>2300 - 2400MHz</w:t>
            </w:r>
          </w:p>
        </w:tc>
        <w:tc>
          <w:tcPr>
            <w:tcW w:w="1066" w:type="dxa"/>
            <w:tcBorders>
              <w:top w:val="single" w:sz="4" w:space="0" w:color="auto"/>
              <w:left w:val="single" w:sz="4" w:space="0" w:color="auto"/>
              <w:bottom w:val="single" w:sz="4" w:space="0" w:color="auto"/>
              <w:right w:val="single" w:sz="4" w:space="0" w:color="auto"/>
            </w:tcBorders>
          </w:tcPr>
          <w:p w14:paraId="07D8E9E9" w14:textId="77777777" w:rsidR="003958A8" w:rsidRPr="009C4728" w:rsidRDefault="003958A8" w:rsidP="008F0CF0">
            <w:pPr>
              <w:pStyle w:val="TAC"/>
              <w:rPr>
                <w:rFonts w:cs="Arial"/>
              </w:rPr>
            </w:pPr>
            <w:r>
              <w:rPr>
                <w:rFonts w:cs="Arial"/>
              </w:rPr>
              <w:t>-96dBm</w:t>
            </w:r>
          </w:p>
        </w:tc>
        <w:tc>
          <w:tcPr>
            <w:tcW w:w="1134" w:type="dxa"/>
            <w:tcBorders>
              <w:top w:val="single" w:sz="4" w:space="0" w:color="auto"/>
              <w:left w:val="single" w:sz="4" w:space="0" w:color="auto"/>
              <w:bottom w:val="single" w:sz="4" w:space="0" w:color="auto"/>
              <w:right w:val="single" w:sz="4" w:space="0" w:color="auto"/>
            </w:tcBorders>
          </w:tcPr>
          <w:p w14:paraId="07D8E9EA" w14:textId="77777777" w:rsidR="003958A8" w:rsidRPr="009C4728" w:rsidRDefault="003958A8" w:rsidP="008F0CF0">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EB" w14:textId="77777777" w:rsidR="003958A8" w:rsidRPr="009C4728" w:rsidRDefault="003958A8" w:rsidP="008F0CF0">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EC" w14:textId="77777777" w:rsidR="003958A8" w:rsidRPr="009C4728" w:rsidRDefault="003958A8" w:rsidP="008F0CF0">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07D8E9ED" w14:textId="77777777" w:rsidR="003958A8" w:rsidRDefault="003958A8" w:rsidP="008F0CF0">
            <w:pPr>
              <w:pStyle w:val="TAC"/>
              <w:rPr>
                <w:rFonts w:cs="Arial"/>
                <w:szCs w:val="18"/>
                <w:lang w:eastAsia="en-GB"/>
              </w:rPr>
            </w:pPr>
          </w:p>
        </w:tc>
      </w:tr>
      <w:tr w:rsidR="008F0CF0" w:rsidRPr="009C4728" w14:paraId="07D8E9F6"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7D8E9EF" w14:textId="77777777" w:rsidR="008F0CF0" w:rsidRDefault="008F0CF0" w:rsidP="008F0CF0">
            <w:pPr>
              <w:pStyle w:val="TAC"/>
              <w:rPr>
                <w:rFonts w:cs="v5.0.0"/>
                <w:lang w:eastAsia="en-GB"/>
              </w:rPr>
            </w:pPr>
            <w:r w:rsidRPr="009C4728">
              <w:rPr>
                <w:rFonts w:cs="v5.0.0"/>
              </w:rPr>
              <w:t xml:space="preserve">NR Band </w:t>
            </w:r>
            <w:r>
              <w:rPr>
                <w:rFonts w:cs="v5.0.0"/>
              </w:rPr>
              <w:t>n98</w:t>
            </w:r>
          </w:p>
        </w:tc>
        <w:tc>
          <w:tcPr>
            <w:tcW w:w="1749" w:type="dxa"/>
            <w:tcBorders>
              <w:top w:val="single" w:sz="4" w:space="0" w:color="auto"/>
              <w:left w:val="single" w:sz="4" w:space="0" w:color="auto"/>
              <w:bottom w:val="single" w:sz="4" w:space="0" w:color="auto"/>
              <w:right w:val="single" w:sz="4" w:space="0" w:color="auto"/>
            </w:tcBorders>
          </w:tcPr>
          <w:p w14:paraId="07D8E9F0" w14:textId="77777777" w:rsidR="008F0CF0" w:rsidRDefault="008F0CF0" w:rsidP="008F0CF0">
            <w:pPr>
              <w:pStyle w:val="TAC"/>
              <w:rPr>
                <w:rFonts w:cs="Arial"/>
                <w:lang w:eastAsia="en-GB"/>
              </w:rPr>
            </w:pPr>
            <w:r w:rsidRPr="009C4728">
              <w:rPr>
                <w:rFonts w:cs="Arial"/>
                <w:lang w:eastAsia="zh-CN"/>
              </w:rPr>
              <w:t xml:space="preserve">1880 </w:t>
            </w:r>
            <w:r w:rsidRPr="009C4728">
              <w:rPr>
                <w:rFonts w:cs="Arial"/>
              </w:rPr>
              <w:t xml:space="preserve">– </w:t>
            </w:r>
            <w:r w:rsidRPr="009C4728">
              <w:rPr>
                <w:rFonts w:cs="Arial"/>
                <w:lang w:eastAsia="zh-CN"/>
              </w:rPr>
              <w:t>1920MHz</w:t>
            </w:r>
          </w:p>
        </w:tc>
        <w:tc>
          <w:tcPr>
            <w:tcW w:w="1066" w:type="dxa"/>
            <w:tcBorders>
              <w:top w:val="single" w:sz="4" w:space="0" w:color="auto"/>
              <w:left w:val="single" w:sz="4" w:space="0" w:color="auto"/>
              <w:bottom w:val="single" w:sz="4" w:space="0" w:color="auto"/>
              <w:right w:val="single" w:sz="4" w:space="0" w:color="auto"/>
            </w:tcBorders>
          </w:tcPr>
          <w:p w14:paraId="07D8E9F1" w14:textId="77777777" w:rsidR="008F0CF0" w:rsidRDefault="008F0CF0" w:rsidP="008F0CF0">
            <w:pPr>
              <w:pStyle w:val="TAC"/>
              <w:rPr>
                <w:rFonts w:cs="Arial"/>
                <w:lang w:eastAsia="en-GB"/>
              </w:rPr>
            </w:pPr>
            <w:r w:rsidRPr="009C4728">
              <w:rPr>
                <w:rFonts w:cs="Arial"/>
              </w:rPr>
              <w:t>-</w:t>
            </w:r>
            <w:r w:rsidRPr="009C4728">
              <w:rPr>
                <w:rFonts w:cs="Arial"/>
                <w:lang w:eastAsia="zh-CN"/>
              </w:rPr>
              <w:t xml:space="preserve">96 </w:t>
            </w:r>
            <w:r w:rsidRPr="009C4728">
              <w:rPr>
                <w:rFonts w:cs="Arial"/>
              </w:rPr>
              <w:t>dBm</w:t>
            </w:r>
          </w:p>
        </w:tc>
        <w:tc>
          <w:tcPr>
            <w:tcW w:w="1134" w:type="dxa"/>
            <w:tcBorders>
              <w:top w:val="single" w:sz="4" w:space="0" w:color="auto"/>
              <w:left w:val="single" w:sz="4" w:space="0" w:color="auto"/>
              <w:bottom w:val="single" w:sz="4" w:space="0" w:color="auto"/>
              <w:right w:val="single" w:sz="4" w:space="0" w:color="auto"/>
            </w:tcBorders>
          </w:tcPr>
          <w:p w14:paraId="07D8E9F2" w14:textId="77777777" w:rsidR="008F0CF0" w:rsidDel="007C3088" w:rsidRDefault="008F0CF0" w:rsidP="008F0CF0">
            <w:pPr>
              <w:pStyle w:val="TAC"/>
              <w:rPr>
                <w:rFonts w:cs="Arial"/>
                <w:lang w:eastAsia="en-GB"/>
              </w:rPr>
            </w:pPr>
            <w:r w:rsidRPr="009C4728">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07D8E9F3" w14:textId="77777777" w:rsidR="008F0CF0" w:rsidRDefault="008F0CF0" w:rsidP="008F0CF0">
            <w:pPr>
              <w:pStyle w:val="TAC"/>
              <w:rPr>
                <w:rFonts w:cs="Arial"/>
                <w:lang w:eastAsia="en-GB"/>
              </w:rPr>
            </w:pPr>
            <w:r w:rsidRPr="009C4728">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7D8E9F4" w14:textId="77777777" w:rsidR="008F0CF0" w:rsidRDefault="008F0CF0" w:rsidP="008F0CF0">
            <w:pPr>
              <w:pStyle w:val="TAC"/>
              <w:rPr>
                <w:rFonts w:cs="Arial"/>
                <w:lang w:eastAsia="en-GB"/>
              </w:rPr>
            </w:pPr>
            <w:r w:rsidRPr="009C4728">
              <w:rPr>
                <w:rFonts w:cs="Arial"/>
              </w:rPr>
              <w:t>1</w:t>
            </w:r>
            <w:r w:rsidRPr="009C4728">
              <w:rPr>
                <w:rFonts w:cs="Arial"/>
                <w:lang w:eastAsia="zh-CN"/>
              </w:rPr>
              <w:t>00 k</w:t>
            </w:r>
            <w:r w:rsidRPr="009C4728">
              <w:rPr>
                <w:rFonts w:cs="Arial"/>
              </w:rPr>
              <w:t>Hz</w:t>
            </w:r>
          </w:p>
        </w:tc>
        <w:tc>
          <w:tcPr>
            <w:tcW w:w="1701" w:type="dxa"/>
            <w:tcBorders>
              <w:top w:val="single" w:sz="4" w:space="0" w:color="auto"/>
              <w:left w:val="single" w:sz="4" w:space="0" w:color="auto"/>
              <w:bottom w:val="single" w:sz="4" w:space="0" w:color="auto"/>
              <w:right w:val="single" w:sz="4" w:space="0" w:color="auto"/>
            </w:tcBorders>
          </w:tcPr>
          <w:p w14:paraId="07D8E9F5" w14:textId="77777777" w:rsidR="008F0CF0" w:rsidRDefault="008F0CF0" w:rsidP="008F0CF0">
            <w:pPr>
              <w:pStyle w:val="TAC"/>
              <w:rPr>
                <w:rFonts w:cs="Arial"/>
                <w:szCs w:val="18"/>
                <w:lang w:eastAsia="en-GB"/>
              </w:rPr>
            </w:pPr>
          </w:p>
        </w:tc>
      </w:tr>
      <w:tr w:rsidR="002966DA" w:rsidRPr="009C4728" w14:paraId="2FB245EA"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1D391D65" w14:textId="515F41C3" w:rsidR="002966DA" w:rsidRPr="009C4728" w:rsidRDefault="002966DA" w:rsidP="002966DA">
            <w:pPr>
              <w:pStyle w:val="TAC"/>
              <w:rPr>
                <w:rFonts w:cs="v5.0.0"/>
              </w:rPr>
            </w:pPr>
            <w:r>
              <w:rPr>
                <w:rFonts w:cs="v5.0.0"/>
              </w:rPr>
              <w:t>NR Band n99</w:t>
            </w:r>
          </w:p>
        </w:tc>
        <w:tc>
          <w:tcPr>
            <w:tcW w:w="1749" w:type="dxa"/>
            <w:tcBorders>
              <w:top w:val="single" w:sz="4" w:space="0" w:color="auto"/>
              <w:left w:val="single" w:sz="4" w:space="0" w:color="auto"/>
              <w:bottom w:val="single" w:sz="4" w:space="0" w:color="auto"/>
              <w:right w:val="single" w:sz="4" w:space="0" w:color="auto"/>
            </w:tcBorders>
          </w:tcPr>
          <w:p w14:paraId="33296FF4" w14:textId="4E6ABA18" w:rsidR="002966DA" w:rsidRPr="009C4728" w:rsidRDefault="002966DA" w:rsidP="002966DA">
            <w:pPr>
              <w:pStyle w:val="TAC"/>
              <w:rPr>
                <w:rFonts w:cs="Arial"/>
                <w:lang w:eastAsia="zh-CN"/>
              </w:rPr>
            </w:pPr>
            <w:r>
              <w:rPr>
                <w:rFonts w:cs="Arial"/>
              </w:rPr>
              <w:t>1626.5 – 1660.5 MHz</w:t>
            </w:r>
          </w:p>
        </w:tc>
        <w:tc>
          <w:tcPr>
            <w:tcW w:w="1066" w:type="dxa"/>
            <w:tcBorders>
              <w:top w:val="single" w:sz="4" w:space="0" w:color="auto"/>
              <w:left w:val="single" w:sz="4" w:space="0" w:color="auto"/>
              <w:bottom w:val="single" w:sz="4" w:space="0" w:color="auto"/>
              <w:right w:val="single" w:sz="4" w:space="0" w:color="auto"/>
            </w:tcBorders>
          </w:tcPr>
          <w:p w14:paraId="57B8A953" w14:textId="6F7205E7" w:rsidR="002966DA" w:rsidRPr="009C4728" w:rsidRDefault="002966DA" w:rsidP="002966DA">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6244AC24" w14:textId="0459714C" w:rsidR="002966DA" w:rsidRPr="009C4728" w:rsidRDefault="002966DA" w:rsidP="002966DA">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F8CDCDB" w14:textId="765C262E" w:rsidR="002966DA" w:rsidRPr="009C4728" w:rsidRDefault="002966DA" w:rsidP="002966DA">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5A01C075" w14:textId="4831AE0B" w:rsidR="002966DA" w:rsidRPr="009C4728" w:rsidRDefault="002966DA" w:rsidP="002966DA">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10412EEF" w14:textId="77777777" w:rsidR="002966DA" w:rsidRDefault="002966DA" w:rsidP="002966DA">
            <w:pPr>
              <w:pStyle w:val="TAC"/>
              <w:rPr>
                <w:rFonts w:cs="Arial"/>
                <w:szCs w:val="18"/>
                <w:lang w:eastAsia="en-GB"/>
              </w:rPr>
            </w:pPr>
          </w:p>
        </w:tc>
      </w:tr>
      <w:tr w:rsidR="00BF375E" w:rsidRPr="009C4728" w14:paraId="42D5F264"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0C93261D" w14:textId="0FC44944" w:rsidR="00BF375E" w:rsidRDefault="00BF375E" w:rsidP="00BF375E">
            <w:pPr>
              <w:pStyle w:val="TAC"/>
              <w:rPr>
                <w:rFonts w:cs="v5.0.0"/>
              </w:rPr>
            </w:pPr>
            <w:r>
              <w:rPr>
                <w:rFonts w:cs="v5.0.0"/>
              </w:rPr>
              <w:t>NR Band n100</w:t>
            </w:r>
          </w:p>
        </w:tc>
        <w:tc>
          <w:tcPr>
            <w:tcW w:w="1749" w:type="dxa"/>
            <w:tcBorders>
              <w:top w:val="single" w:sz="4" w:space="0" w:color="auto"/>
              <w:left w:val="single" w:sz="4" w:space="0" w:color="auto"/>
              <w:bottom w:val="single" w:sz="4" w:space="0" w:color="auto"/>
              <w:right w:val="single" w:sz="4" w:space="0" w:color="auto"/>
            </w:tcBorders>
          </w:tcPr>
          <w:p w14:paraId="0429F151" w14:textId="783B734B" w:rsidR="00BF375E" w:rsidRDefault="00BF375E" w:rsidP="00BF375E">
            <w:pPr>
              <w:pStyle w:val="TAC"/>
              <w:rPr>
                <w:lang w:eastAsia="en-GB"/>
              </w:rPr>
            </w:pPr>
            <w:r>
              <w:rPr>
                <w:lang w:eastAsia="en-GB"/>
              </w:rPr>
              <w:t>874.4 – 880 MHz</w:t>
            </w:r>
          </w:p>
        </w:tc>
        <w:tc>
          <w:tcPr>
            <w:tcW w:w="1066" w:type="dxa"/>
            <w:tcBorders>
              <w:top w:val="single" w:sz="4" w:space="0" w:color="auto"/>
              <w:left w:val="single" w:sz="4" w:space="0" w:color="auto"/>
              <w:bottom w:val="single" w:sz="4" w:space="0" w:color="auto"/>
              <w:right w:val="single" w:sz="4" w:space="0" w:color="auto"/>
            </w:tcBorders>
          </w:tcPr>
          <w:p w14:paraId="581B6E8A" w14:textId="1BC2E9ED" w:rsidR="00BF375E" w:rsidRDefault="00BF375E" w:rsidP="00BF375E">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2F6C943A" w14:textId="1F94EF4F" w:rsidR="00BF375E" w:rsidRDefault="00BF375E" w:rsidP="00BF375E">
            <w:pPr>
              <w:pStyle w:val="TAC"/>
              <w:rPr>
                <w:rFonts w:cs="Arial"/>
              </w:rPr>
            </w:pPr>
            <w:r>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737F44B7" w14:textId="2FAD64BE" w:rsidR="00BF375E" w:rsidRDefault="00BF375E" w:rsidP="00BF375E">
            <w:pPr>
              <w:pStyle w:val="TAC"/>
              <w:rPr>
                <w:rFonts w:cs="Arial"/>
              </w:rPr>
            </w:pPr>
            <w:r>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747C23E7" w14:textId="29FEABF6" w:rsidR="00BF375E" w:rsidRDefault="00BF375E" w:rsidP="00BF375E">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97A45D5" w14:textId="77777777" w:rsidR="00BF375E" w:rsidRDefault="00BF375E" w:rsidP="00BF375E">
            <w:pPr>
              <w:pStyle w:val="TAC"/>
              <w:rPr>
                <w:rFonts w:cs="Arial"/>
                <w:szCs w:val="18"/>
                <w:lang w:eastAsia="en-GB"/>
              </w:rPr>
            </w:pPr>
          </w:p>
        </w:tc>
      </w:tr>
      <w:tr w:rsidR="008F1E97" w:rsidRPr="009C4728" w14:paraId="145BEF63"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63C81CD3" w14:textId="04D36E4D" w:rsidR="008F1E97" w:rsidRDefault="008F1E97" w:rsidP="008F1E97">
            <w:pPr>
              <w:pStyle w:val="TAC"/>
              <w:rPr>
                <w:rFonts w:cs="v5.0.0"/>
              </w:rPr>
            </w:pPr>
            <w:r>
              <w:rPr>
                <w:rFonts w:cs="v5.0.0"/>
              </w:rPr>
              <w:t>NR Band n101</w:t>
            </w:r>
          </w:p>
        </w:tc>
        <w:tc>
          <w:tcPr>
            <w:tcW w:w="1749" w:type="dxa"/>
            <w:tcBorders>
              <w:top w:val="single" w:sz="4" w:space="0" w:color="auto"/>
              <w:left w:val="single" w:sz="4" w:space="0" w:color="auto"/>
              <w:bottom w:val="single" w:sz="4" w:space="0" w:color="auto"/>
              <w:right w:val="single" w:sz="4" w:space="0" w:color="auto"/>
            </w:tcBorders>
          </w:tcPr>
          <w:p w14:paraId="0F06BF18" w14:textId="3E3B3C5E" w:rsidR="008F1E97" w:rsidRDefault="008F1E97" w:rsidP="008F1E97">
            <w:pPr>
              <w:pStyle w:val="TAC"/>
              <w:rPr>
                <w:rFonts w:cs="Arial"/>
              </w:rPr>
            </w:pPr>
            <w:r>
              <w:rPr>
                <w:lang w:eastAsia="en-GB"/>
              </w:rPr>
              <w:t>1900 – 1910 MHz</w:t>
            </w:r>
          </w:p>
        </w:tc>
        <w:tc>
          <w:tcPr>
            <w:tcW w:w="1066" w:type="dxa"/>
            <w:tcBorders>
              <w:top w:val="single" w:sz="4" w:space="0" w:color="auto"/>
              <w:left w:val="single" w:sz="4" w:space="0" w:color="auto"/>
              <w:bottom w:val="single" w:sz="4" w:space="0" w:color="auto"/>
              <w:right w:val="single" w:sz="4" w:space="0" w:color="auto"/>
            </w:tcBorders>
          </w:tcPr>
          <w:p w14:paraId="10DDB98A" w14:textId="0187A510" w:rsidR="008F1E97" w:rsidRDefault="008F1E97" w:rsidP="008F1E97">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252390FE" w14:textId="4BD41228" w:rsidR="008F1E97" w:rsidRDefault="008F1E97" w:rsidP="008F1E97">
            <w:pPr>
              <w:pStyle w:val="TAC"/>
              <w:rPr>
                <w:rFonts w:cs="Arial"/>
              </w:rPr>
            </w:pPr>
            <w:r>
              <w:rPr>
                <w:rFonts w:cs="Arial"/>
              </w:rPr>
              <w:t>N/A</w:t>
            </w:r>
          </w:p>
        </w:tc>
        <w:tc>
          <w:tcPr>
            <w:tcW w:w="1134" w:type="dxa"/>
            <w:tcBorders>
              <w:top w:val="single" w:sz="4" w:space="0" w:color="auto"/>
              <w:left w:val="single" w:sz="4" w:space="0" w:color="auto"/>
              <w:bottom w:val="single" w:sz="4" w:space="0" w:color="auto"/>
              <w:right w:val="single" w:sz="4" w:space="0" w:color="auto"/>
            </w:tcBorders>
          </w:tcPr>
          <w:p w14:paraId="607E1A0B" w14:textId="21C95CFB" w:rsidR="008F1E97" w:rsidRDefault="008F1E97" w:rsidP="008F1E97">
            <w:pPr>
              <w:pStyle w:val="TAC"/>
              <w:rPr>
                <w:rFonts w:cs="Arial"/>
              </w:rPr>
            </w:pPr>
            <w:r>
              <w:rPr>
                <w:rFonts w:cs="Arial"/>
              </w:rPr>
              <w:t>N/A</w:t>
            </w:r>
          </w:p>
        </w:tc>
        <w:tc>
          <w:tcPr>
            <w:tcW w:w="1417" w:type="dxa"/>
            <w:tcBorders>
              <w:top w:val="single" w:sz="4" w:space="0" w:color="auto"/>
              <w:left w:val="single" w:sz="4" w:space="0" w:color="auto"/>
              <w:bottom w:val="single" w:sz="4" w:space="0" w:color="auto"/>
              <w:right w:val="single" w:sz="4" w:space="0" w:color="auto"/>
            </w:tcBorders>
          </w:tcPr>
          <w:p w14:paraId="60B9F38F" w14:textId="4500BCF6" w:rsidR="008F1E97" w:rsidRDefault="008F1E97" w:rsidP="008F1E97">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58C18D70" w14:textId="77777777" w:rsidR="008F1E97" w:rsidRDefault="008F1E97" w:rsidP="008F1E97">
            <w:pPr>
              <w:pStyle w:val="TAC"/>
              <w:rPr>
                <w:rFonts w:cs="Arial"/>
                <w:szCs w:val="18"/>
                <w:lang w:eastAsia="en-GB"/>
              </w:rPr>
            </w:pPr>
          </w:p>
        </w:tc>
      </w:tr>
      <w:tr w:rsidR="00E56D7C" w:rsidRPr="009C4728" w14:paraId="2ECEC12F"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1DD404DD" w14:textId="44E32F9A" w:rsidR="00E56D7C" w:rsidRDefault="00E56D7C" w:rsidP="00E56D7C">
            <w:pPr>
              <w:pStyle w:val="TAC"/>
              <w:rPr>
                <w:rFonts w:cs="v5.0.0"/>
              </w:rPr>
            </w:pPr>
            <w:r>
              <w:rPr>
                <w:rFonts w:cs="v5.0.0"/>
              </w:rPr>
              <w:lastRenderedPageBreak/>
              <w:t>NR Band n102</w:t>
            </w:r>
          </w:p>
        </w:tc>
        <w:tc>
          <w:tcPr>
            <w:tcW w:w="1749" w:type="dxa"/>
            <w:tcBorders>
              <w:top w:val="single" w:sz="4" w:space="0" w:color="auto"/>
              <w:left w:val="single" w:sz="4" w:space="0" w:color="auto"/>
              <w:bottom w:val="single" w:sz="4" w:space="0" w:color="auto"/>
              <w:right w:val="single" w:sz="4" w:space="0" w:color="auto"/>
            </w:tcBorders>
          </w:tcPr>
          <w:p w14:paraId="69CB51E6" w14:textId="5AA603C8" w:rsidR="00E56D7C" w:rsidRDefault="00E56D7C" w:rsidP="00E56D7C">
            <w:pPr>
              <w:pStyle w:val="TAC"/>
              <w:rPr>
                <w:rFonts w:cs="Arial"/>
              </w:rPr>
            </w:pPr>
            <w:r>
              <w:rPr>
                <w:lang w:eastAsia="en-GB"/>
              </w:rPr>
              <w:t>5925 – 6425 MHz</w:t>
            </w:r>
          </w:p>
        </w:tc>
        <w:tc>
          <w:tcPr>
            <w:tcW w:w="1066" w:type="dxa"/>
            <w:tcBorders>
              <w:top w:val="single" w:sz="4" w:space="0" w:color="auto"/>
              <w:left w:val="single" w:sz="4" w:space="0" w:color="auto"/>
              <w:bottom w:val="single" w:sz="4" w:space="0" w:color="auto"/>
              <w:right w:val="single" w:sz="4" w:space="0" w:color="auto"/>
            </w:tcBorders>
          </w:tcPr>
          <w:p w14:paraId="3811C690" w14:textId="2DEBEB85" w:rsidR="00E56D7C" w:rsidRDefault="00E56D7C" w:rsidP="00E56D7C">
            <w:pPr>
              <w:pStyle w:val="TAC"/>
              <w:rPr>
                <w:rFonts w:cs="Arial"/>
              </w:rPr>
            </w:pPr>
            <w:r>
              <w:rPr>
                <w:rFonts w:cs="Arial"/>
                <w:lang w:eastAsia="en-GB"/>
              </w:rPr>
              <w:t>N/A</w:t>
            </w:r>
          </w:p>
        </w:tc>
        <w:tc>
          <w:tcPr>
            <w:tcW w:w="1134" w:type="dxa"/>
            <w:tcBorders>
              <w:top w:val="single" w:sz="4" w:space="0" w:color="auto"/>
              <w:left w:val="single" w:sz="4" w:space="0" w:color="auto"/>
              <w:bottom w:val="single" w:sz="4" w:space="0" w:color="auto"/>
              <w:right w:val="single" w:sz="4" w:space="0" w:color="auto"/>
            </w:tcBorders>
          </w:tcPr>
          <w:p w14:paraId="1CFB4C45" w14:textId="4EB71B51" w:rsidR="00E56D7C" w:rsidRDefault="00E56D7C" w:rsidP="00E56D7C">
            <w:pPr>
              <w:pStyle w:val="TAC"/>
              <w:rPr>
                <w:rFonts w:cs="Arial"/>
              </w:rPr>
            </w:pPr>
            <w:r>
              <w:rPr>
                <w:rFonts w:cs="Arial"/>
                <w:lang w:eastAsia="en-GB"/>
              </w:rPr>
              <w:t>-90dBm</w:t>
            </w:r>
          </w:p>
        </w:tc>
        <w:tc>
          <w:tcPr>
            <w:tcW w:w="1134" w:type="dxa"/>
            <w:tcBorders>
              <w:top w:val="single" w:sz="4" w:space="0" w:color="auto"/>
              <w:left w:val="single" w:sz="4" w:space="0" w:color="auto"/>
              <w:bottom w:val="single" w:sz="4" w:space="0" w:color="auto"/>
              <w:right w:val="single" w:sz="4" w:space="0" w:color="auto"/>
            </w:tcBorders>
          </w:tcPr>
          <w:p w14:paraId="6FA9B141" w14:textId="619FCFA3" w:rsidR="00E56D7C" w:rsidRDefault="00E56D7C" w:rsidP="00E56D7C">
            <w:pPr>
              <w:pStyle w:val="TAC"/>
              <w:rPr>
                <w:rFonts w:cs="Arial"/>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5C0201AC" w14:textId="4AED788E" w:rsidR="00E56D7C" w:rsidRDefault="00E56D7C" w:rsidP="00E56D7C">
            <w:pPr>
              <w:pStyle w:val="TAC"/>
              <w:rPr>
                <w:rFonts w:cs="Arial"/>
              </w:rPr>
            </w:pPr>
            <w:r>
              <w:rPr>
                <w:rFonts w:cs="Arial"/>
                <w:lang w:eastAsia="en-GB"/>
              </w:rPr>
              <w:t>100 kHz</w:t>
            </w:r>
          </w:p>
        </w:tc>
        <w:tc>
          <w:tcPr>
            <w:tcW w:w="1701" w:type="dxa"/>
            <w:tcBorders>
              <w:top w:val="single" w:sz="4" w:space="0" w:color="auto"/>
              <w:left w:val="single" w:sz="4" w:space="0" w:color="auto"/>
              <w:bottom w:val="single" w:sz="4" w:space="0" w:color="auto"/>
              <w:right w:val="single" w:sz="4" w:space="0" w:color="auto"/>
            </w:tcBorders>
          </w:tcPr>
          <w:p w14:paraId="54071573" w14:textId="77777777" w:rsidR="00E56D7C" w:rsidRDefault="00E56D7C" w:rsidP="00E56D7C">
            <w:pPr>
              <w:pStyle w:val="TAC"/>
              <w:rPr>
                <w:rFonts w:cs="Arial"/>
                <w:szCs w:val="18"/>
                <w:lang w:eastAsia="en-GB"/>
              </w:rPr>
            </w:pPr>
          </w:p>
        </w:tc>
      </w:tr>
      <w:tr w:rsidR="00E56D7C" w:rsidRPr="009C4728" w14:paraId="51C76137"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FF7B9CF" w14:textId="5530D02D" w:rsidR="00E56D7C" w:rsidRDefault="00E56D7C" w:rsidP="00E56D7C">
            <w:pPr>
              <w:pStyle w:val="TAC"/>
              <w:rPr>
                <w:rFonts w:cs="v5.0.0"/>
              </w:rPr>
            </w:pPr>
            <w:r>
              <w:rPr>
                <w:rFonts w:cs="v5.0.0" w:hint="eastAsia"/>
                <w:lang w:eastAsia="zh-CN"/>
              </w:rPr>
              <w:t>E</w:t>
            </w:r>
            <w:r>
              <w:rPr>
                <w:rFonts w:cs="v5.0.0"/>
                <w:lang w:eastAsia="zh-CN"/>
              </w:rPr>
              <w:t xml:space="preserve">-UTRA Band </w:t>
            </w:r>
            <w:r>
              <w:rPr>
                <w:rFonts w:cs="v5.0.0" w:hint="eastAsia"/>
                <w:lang w:eastAsia="zh-CN"/>
              </w:rPr>
              <w:t>103</w:t>
            </w:r>
          </w:p>
        </w:tc>
        <w:tc>
          <w:tcPr>
            <w:tcW w:w="1749" w:type="dxa"/>
            <w:tcBorders>
              <w:top w:val="single" w:sz="4" w:space="0" w:color="auto"/>
              <w:left w:val="single" w:sz="4" w:space="0" w:color="auto"/>
              <w:bottom w:val="single" w:sz="4" w:space="0" w:color="auto"/>
              <w:right w:val="single" w:sz="4" w:space="0" w:color="auto"/>
            </w:tcBorders>
          </w:tcPr>
          <w:p w14:paraId="3DA03049" w14:textId="4CAF3D77" w:rsidR="00E56D7C" w:rsidRDefault="00E56D7C" w:rsidP="00E56D7C">
            <w:pPr>
              <w:pStyle w:val="TAC"/>
              <w:rPr>
                <w:rFonts w:cs="Arial"/>
              </w:rPr>
            </w:pPr>
            <w:r>
              <w:rPr>
                <w:rFonts w:cs="Arial" w:hint="eastAsia"/>
                <w:lang w:eastAsia="zh-CN"/>
              </w:rPr>
              <w:t>7</w:t>
            </w:r>
            <w:r>
              <w:rPr>
                <w:rFonts w:cs="Arial"/>
                <w:lang w:eastAsia="zh-CN"/>
              </w:rPr>
              <w:t>87</w:t>
            </w:r>
            <w:r>
              <w:rPr>
                <w:rFonts w:cs="Arial"/>
              </w:rPr>
              <w:t xml:space="preserve"> – 788 MHz</w:t>
            </w:r>
          </w:p>
        </w:tc>
        <w:tc>
          <w:tcPr>
            <w:tcW w:w="1066" w:type="dxa"/>
            <w:tcBorders>
              <w:top w:val="single" w:sz="4" w:space="0" w:color="auto"/>
              <w:left w:val="single" w:sz="4" w:space="0" w:color="auto"/>
              <w:bottom w:val="single" w:sz="4" w:space="0" w:color="auto"/>
              <w:right w:val="single" w:sz="4" w:space="0" w:color="auto"/>
            </w:tcBorders>
          </w:tcPr>
          <w:p w14:paraId="4569448C" w14:textId="79D5E661" w:rsidR="00E56D7C" w:rsidRDefault="00E56D7C" w:rsidP="00E56D7C">
            <w:pPr>
              <w:pStyle w:val="TAC"/>
              <w:rPr>
                <w:rFonts w:cs="Arial"/>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2779B81" w14:textId="1DF40383" w:rsidR="00E56D7C" w:rsidRDefault="00E56D7C" w:rsidP="00E56D7C">
            <w:pPr>
              <w:pStyle w:val="TAC"/>
              <w:rPr>
                <w:rFonts w:cs="Arial"/>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1958C3C" w14:textId="35377E33" w:rsidR="00E56D7C" w:rsidRDefault="00E56D7C" w:rsidP="00E56D7C">
            <w:pPr>
              <w:pStyle w:val="TAC"/>
              <w:rPr>
                <w:rFonts w:cs="Arial"/>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1131DB0D" w14:textId="2CF13A8D" w:rsidR="00E56D7C" w:rsidRDefault="00E56D7C" w:rsidP="00E56D7C">
            <w:pPr>
              <w:pStyle w:val="TAC"/>
              <w:rPr>
                <w:rFonts w:cs="Arial"/>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40AD41F0" w14:textId="77777777" w:rsidR="00E56D7C" w:rsidRDefault="00E56D7C" w:rsidP="00E56D7C">
            <w:pPr>
              <w:pStyle w:val="TAC"/>
              <w:rPr>
                <w:rFonts w:cs="Arial"/>
                <w:szCs w:val="18"/>
                <w:lang w:eastAsia="en-GB"/>
              </w:rPr>
            </w:pPr>
          </w:p>
        </w:tc>
      </w:tr>
      <w:tr w:rsidR="009D674C" w:rsidRPr="009C4728" w14:paraId="672049AB"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3F7E22A8" w14:textId="048D31AB" w:rsidR="009D674C" w:rsidRDefault="009D674C" w:rsidP="009D674C">
            <w:pPr>
              <w:pStyle w:val="TAC"/>
              <w:rPr>
                <w:rFonts w:cs="v5.0.0"/>
                <w:lang w:eastAsia="zh-CN"/>
              </w:rPr>
            </w:pPr>
            <w:r>
              <w:rPr>
                <w:rFonts w:cs="v5.0.0"/>
              </w:rPr>
              <w:t>NR Band n104</w:t>
            </w:r>
          </w:p>
        </w:tc>
        <w:tc>
          <w:tcPr>
            <w:tcW w:w="1749" w:type="dxa"/>
            <w:tcBorders>
              <w:top w:val="single" w:sz="4" w:space="0" w:color="auto"/>
              <w:left w:val="single" w:sz="4" w:space="0" w:color="auto"/>
              <w:bottom w:val="single" w:sz="4" w:space="0" w:color="auto"/>
              <w:right w:val="single" w:sz="4" w:space="0" w:color="auto"/>
            </w:tcBorders>
          </w:tcPr>
          <w:p w14:paraId="65044A2A" w14:textId="37B70E8A" w:rsidR="009D674C" w:rsidRDefault="009D674C" w:rsidP="009D674C">
            <w:pPr>
              <w:pStyle w:val="TAC"/>
              <w:rPr>
                <w:rFonts w:cs="Arial"/>
                <w:lang w:eastAsia="zh-CN"/>
              </w:rPr>
            </w:pPr>
            <w:r>
              <w:rPr>
                <w:rFonts w:cs="Arial"/>
              </w:rPr>
              <w:t>6425</w:t>
            </w:r>
            <w:r w:rsidRPr="009C4728">
              <w:rPr>
                <w:rFonts w:cs="Arial"/>
              </w:rPr>
              <w:t xml:space="preserve"> – </w:t>
            </w:r>
            <w:r>
              <w:rPr>
                <w:rFonts w:cs="Arial"/>
              </w:rPr>
              <w:t>7125</w:t>
            </w:r>
            <w:r w:rsidRPr="009C4728">
              <w:rPr>
                <w:rFonts w:cs="Arial"/>
              </w:rPr>
              <w:t xml:space="preserve"> MHz</w:t>
            </w:r>
          </w:p>
        </w:tc>
        <w:tc>
          <w:tcPr>
            <w:tcW w:w="1066" w:type="dxa"/>
            <w:tcBorders>
              <w:top w:val="single" w:sz="4" w:space="0" w:color="auto"/>
              <w:left w:val="single" w:sz="4" w:space="0" w:color="auto"/>
              <w:bottom w:val="single" w:sz="4" w:space="0" w:color="auto"/>
              <w:right w:val="single" w:sz="4" w:space="0" w:color="auto"/>
            </w:tcBorders>
          </w:tcPr>
          <w:p w14:paraId="709E23DE" w14:textId="04B59E6D" w:rsidR="009D674C" w:rsidRDefault="009D674C" w:rsidP="009D674C">
            <w:pPr>
              <w:pStyle w:val="TAC"/>
              <w:rPr>
                <w:rFonts w:cs="Arial"/>
              </w:rPr>
            </w:pPr>
            <w:r>
              <w:rPr>
                <w:rFonts w:cs="Arial"/>
                <w:lang w:eastAsia="en-GB"/>
              </w:rPr>
              <w:t>-95 dBm</w:t>
            </w:r>
          </w:p>
        </w:tc>
        <w:tc>
          <w:tcPr>
            <w:tcW w:w="1134" w:type="dxa"/>
            <w:tcBorders>
              <w:top w:val="single" w:sz="4" w:space="0" w:color="auto"/>
              <w:left w:val="single" w:sz="4" w:space="0" w:color="auto"/>
              <w:bottom w:val="single" w:sz="4" w:space="0" w:color="auto"/>
              <w:right w:val="single" w:sz="4" w:space="0" w:color="auto"/>
            </w:tcBorders>
          </w:tcPr>
          <w:p w14:paraId="7DD2EA17" w14:textId="468B6A5A" w:rsidR="009D674C" w:rsidRDefault="009D674C" w:rsidP="009D674C">
            <w:pPr>
              <w:pStyle w:val="TAC"/>
              <w:rPr>
                <w:rFonts w:cs="Arial"/>
              </w:rPr>
            </w:pPr>
            <w:r>
              <w:rPr>
                <w:rFonts w:cs="Arial"/>
                <w:lang w:eastAsia="en-GB"/>
              </w:rPr>
              <w:t>-90 dBm</w:t>
            </w:r>
          </w:p>
        </w:tc>
        <w:tc>
          <w:tcPr>
            <w:tcW w:w="1134" w:type="dxa"/>
            <w:tcBorders>
              <w:top w:val="single" w:sz="4" w:space="0" w:color="auto"/>
              <w:left w:val="single" w:sz="4" w:space="0" w:color="auto"/>
              <w:bottom w:val="single" w:sz="4" w:space="0" w:color="auto"/>
              <w:right w:val="single" w:sz="4" w:space="0" w:color="auto"/>
            </w:tcBorders>
          </w:tcPr>
          <w:p w14:paraId="1F6B6AAB" w14:textId="6D7BE5B8" w:rsidR="009D674C" w:rsidRDefault="009D674C" w:rsidP="009D674C">
            <w:pPr>
              <w:pStyle w:val="TAC"/>
              <w:rPr>
                <w:rFonts w:cs="Arial"/>
              </w:rPr>
            </w:pPr>
            <w:r>
              <w:rPr>
                <w:rFonts w:cs="Arial"/>
                <w:lang w:eastAsia="en-GB"/>
              </w:rPr>
              <w:t>-87 dBm</w:t>
            </w:r>
          </w:p>
        </w:tc>
        <w:tc>
          <w:tcPr>
            <w:tcW w:w="1417" w:type="dxa"/>
            <w:tcBorders>
              <w:top w:val="single" w:sz="4" w:space="0" w:color="auto"/>
              <w:left w:val="single" w:sz="4" w:space="0" w:color="auto"/>
              <w:bottom w:val="single" w:sz="4" w:space="0" w:color="auto"/>
              <w:right w:val="single" w:sz="4" w:space="0" w:color="auto"/>
            </w:tcBorders>
          </w:tcPr>
          <w:p w14:paraId="76E7F4C4" w14:textId="4528BAAE" w:rsidR="009D674C" w:rsidRDefault="009D674C" w:rsidP="009D674C">
            <w:pPr>
              <w:pStyle w:val="TAC"/>
              <w:rPr>
                <w:rFonts w:cs="Arial"/>
              </w:rPr>
            </w:pPr>
            <w:r>
              <w:rPr>
                <w:rFonts w:cs="Arial"/>
                <w:lang w:eastAsia="en-GB"/>
              </w:rPr>
              <w:t>100 kHz</w:t>
            </w:r>
          </w:p>
        </w:tc>
        <w:tc>
          <w:tcPr>
            <w:tcW w:w="1701" w:type="dxa"/>
            <w:tcBorders>
              <w:top w:val="single" w:sz="4" w:space="0" w:color="auto"/>
              <w:left w:val="single" w:sz="4" w:space="0" w:color="auto"/>
              <w:bottom w:val="single" w:sz="4" w:space="0" w:color="auto"/>
              <w:right w:val="single" w:sz="4" w:space="0" w:color="auto"/>
            </w:tcBorders>
          </w:tcPr>
          <w:p w14:paraId="3BA5EA74" w14:textId="77777777" w:rsidR="009D674C" w:rsidRDefault="009D674C" w:rsidP="009D674C">
            <w:pPr>
              <w:pStyle w:val="TAC"/>
              <w:rPr>
                <w:rFonts w:cs="Arial"/>
                <w:szCs w:val="18"/>
                <w:lang w:eastAsia="en-GB"/>
              </w:rPr>
            </w:pPr>
          </w:p>
        </w:tc>
      </w:tr>
      <w:tr w:rsidR="00114FA7" w:rsidRPr="009C4728" w14:paraId="005815DC"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1EEB1A7C" w14:textId="6B72BDCD" w:rsidR="00114FA7" w:rsidRDefault="00114FA7" w:rsidP="00114FA7">
            <w:pPr>
              <w:pStyle w:val="TAC"/>
              <w:rPr>
                <w:rFonts w:cs="v5.0.0"/>
              </w:rPr>
            </w:pPr>
            <w:r>
              <w:rPr>
                <w:rFonts w:cs="Arial"/>
                <w:lang w:eastAsia="en-GB"/>
              </w:rPr>
              <w:t>NR Band n105</w:t>
            </w:r>
          </w:p>
        </w:tc>
        <w:tc>
          <w:tcPr>
            <w:tcW w:w="1749" w:type="dxa"/>
            <w:tcBorders>
              <w:top w:val="single" w:sz="4" w:space="0" w:color="auto"/>
              <w:left w:val="single" w:sz="4" w:space="0" w:color="auto"/>
              <w:bottom w:val="single" w:sz="4" w:space="0" w:color="auto"/>
              <w:right w:val="single" w:sz="4" w:space="0" w:color="auto"/>
            </w:tcBorders>
          </w:tcPr>
          <w:p w14:paraId="3C63D4F9" w14:textId="2BE84248" w:rsidR="00114FA7" w:rsidRDefault="00114FA7" w:rsidP="00114FA7">
            <w:pPr>
              <w:pStyle w:val="TAC"/>
              <w:rPr>
                <w:rFonts w:cs="Arial"/>
              </w:rPr>
            </w:pPr>
            <w:r>
              <w:rPr>
                <w:rFonts w:cs="Arial"/>
                <w:lang w:eastAsia="en-GB"/>
              </w:rPr>
              <w:t>663 – 703 MHz</w:t>
            </w:r>
          </w:p>
        </w:tc>
        <w:tc>
          <w:tcPr>
            <w:tcW w:w="1066" w:type="dxa"/>
            <w:tcBorders>
              <w:top w:val="single" w:sz="4" w:space="0" w:color="auto"/>
              <w:left w:val="single" w:sz="4" w:space="0" w:color="auto"/>
              <w:bottom w:val="single" w:sz="4" w:space="0" w:color="auto"/>
              <w:right w:val="single" w:sz="4" w:space="0" w:color="auto"/>
            </w:tcBorders>
          </w:tcPr>
          <w:p w14:paraId="5CEE2AB3" w14:textId="084391B6" w:rsidR="00114FA7" w:rsidRDefault="00114FA7" w:rsidP="00114FA7">
            <w:pPr>
              <w:pStyle w:val="TAC"/>
              <w:rPr>
                <w:rFonts w:cs="Arial"/>
                <w:lang w:eastAsia="en-GB"/>
              </w:rPr>
            </w:pPr>
            <w:r>
              <w:rPr>
                <w:rFonts w:cs="Arial"/>
                <w:lang w:eastAsia="en-GB"/>
              </w:rPr>
              <w:t>-96 dBm</w:t>
            </w:r>
          </w:p>
        </w:tc>
        <w:tc>
          <w:tcPr>
            <w:tcW w:w="1134" w:type="dxa"/>
            <w:tcBorders>
              <w:top w:val="single" w:sz="4" w:space="0" w:color="auto"/>
              <w:left w:val="single" w:sz="4" w:space="0" w:color="auto"/>
              <w:bottom w:val="single" w:sz="4" w:space="0" w:color="auto"/>
              <w:right w:val="single" w:sz="4" w:space="0" w:color="auto"/>
            </w:tcBorders>
          </w:tcPr>
          <w:p w14:paraId="37E8F17D" w14:textId="2339A685" w:rsidR="00114FA7" w:rsidRDefault="00114FA7" w:rsidP="00114FA7">
            <w:pPr>
              <w:pStyle w:val="TAC"/>
              <w:rPr>
                <w:rFonts w:cs="Arial"/>
                <w:lang w:eastAsia="en-GB"/>
              </w:rPr>
            </w:pPr>
            <w:r>
              <w:rPr>
                <w:rFonts w:cs="Arial"/>
                <w:lang w:eastAsia="en-GB"/>
              </w:rPr>
              <w:t>-91 dBm</w:t>
            </w:r>
          </w:p>
        </w:tc>
        <w:tc>
          <w:tcPr>
            <w:tcW w:w="1134" w:type="dxa"/>
            <w:tcBorders>
              <w:top w:val="single" w:sz="4" w:space="0" w:color="auto"/>
              <w:left w:val="single" w:sz="4" w:space="0" w:color="auto"/>
              <w:bottom w:val="single" w:sz="4" w:space="0" w:color="auto"/>
              <w:right w:val="single" w:sz="4" w:space="0" w:color="auto"/>
            </w:tcBorders>
          </w:tcPr>
          <w:p w14:paraId="7E8527CA" w14:textId="75B60704" w:rsidR="00114FA7" w:rsidRDefault="00114FA7" w:rsidP="00114FA7">
            <w:pPr>
              <w:pStyle w:val="TAC"/>
              <w:rPr>
                <w:rFonts w:cs="Arial"/>
                <w:lang w:eastAsia="en-GB"/>
              </w:rPr>
            </w:pPr>
            <w:r>
              <w:rPr>
                <w:rFonts w:cs="Arial"/>
                <w:lang w:eastAsia="en-GB"/>
              </w:rPr>
              <w:t>-88 dBm</w:t>
            </w:r>
          </w:p>
        </w:tc>
        <w:tc>
          <w:tcPr>
            <w:tcW w:w="1417" w:type="dxa"/>
            <w:tcBorders>
              <w:top w:val="single" w:sz="4" w:space="0" w:color="auto"/>
              <w:left w:val="single" w:sz="4" w:space="0" w:color="auto"/>
              <w:bottom w:val="single" w:sz="4" w:space="0" w:color="auto"/>
              <w:right w:val="single" w:sz="4" w:space="0" w:color="auto"/>
            </w:tcBorders>
          </w:tcPr>
          <w:p w14:paraId="5554795A" w14:textId="63382853" w:rsidR="00114FA7" w:rsidRDefault="00114FA7" w:rsidP="00114FA7">
            <w:pPr>
              <w:pStyle w:val="TAC"/>
              <w:rPr>
                <w:rFonts w:cs="Arial"/>
                <w:lang w:eastAsia="en-GB"/>
              </w:rPr>
            </w:pPr>
            <w:r>
              <w:rPr>
                <w:rFonts w:cs="Arial"/>
                <w:lang w:eastAsia="en-GB"/>
              </w:rPr>
              <w:t>100 kHz</w:t>
            </w:r>
          </w:p>
        </w:tc>
        <w:tc>
          <w:tcPr>
            <w:tcW w:w="1701" w:type="dxa"/>
            <w:tcBorders>
              <w:top w:val="single" w:sz="4" w:space="0" w:color="auto"/>
              <w:left w:val="single" w:sz="4" w:space="0" w:color="auto"/>
              <w:bottom w:val="single" w:sz="4" w:space="0" w:color="auto"/>
              <w:right w:val="single" w:sz="4" w:space="0" w:color="auto"/>
            </w:tcBorders>
          </w:tcPr>
          <w:p w14:paraId="24C04D09" w14:textId="77777777" w:rsidR="00114FA7" w:rsidRDefault="00114FA7" w:rsidP="00114FA7">
            <w:pPr>
              <w:pStyle w:val="TAC"/>
              <w:rPr>
                <w:rFonts w:cs="Arial"/>
                <w:szCs w:val="18"/>
                <w:lang w:eastAsia="en-GB"/>
              </w:rPr>
            </w:pPr>
          </w:p>
        </w:tc>
      </w:tr>
      <w:tr w:rsidR="007B4EF9" w:rsidRPr="009C4728" w14:paraId="48529928"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3EF62040" w14:textId="6F68C8FF" w:rsidR="007B4EF9" w:rsidRDefault="007B4EF9" w:rsidP="007B4EF9">
            <w:pPr>
              <w:pStyle w:val="TAC"/>
              <w:rPr>
                <w:rFonts w:cs="Arial"/>
                <w:lang w:eastAsia="en-GB"/>
              </w:rPr>
            </w:pPr>
            <w:r>
              <w:rPr>
                <w:rFonts w:cs="Arial"/>
                <w:lang w:eastAsia="en-GB"/>
              </w:rPr>
              <w:t>E-UTRA Band 106 or NR Band n106</w:t>
            </w:r>
          </w:p>
        </w:tc>
        <w:tc>
          <w:tcPr>
            <w:tcW w:w="1749" w:type="dxa"/>
            <w:tcBorders>
              <w:top w:val="single" w:sz="4" w:space="0" w:color="auto"/>
              <w:left w:val="single" w:sz="4" w:space="0" w:color="auto"/>
              <w:bottom w:val="single" w:sz="4" w:space="0" w:color="auto"/>
              <w:right w:val="single" w:sz="4" w:space="0" w:color="auto"/>
            </w:tcBorders>
          </w:tcPr>
          <w:p w14:paraId="034014B1" w14:textId="24064C70" w:rsidR="007B4EF9" w:rsidRDefault="007B4EF9" w:rsidP="007B4EF9">
            <w:pPr>
              <w:pStyle w:val="TAC"/>
              <w:rPr>
                <w:rFonts w:cs="Arial"/>
                <w:lang w:eastAsia="en-GB"/>
              </w:rPr>
            </w:pPr>
            <w:r>
              <w:rPr>
                <w:rFonts w:cs="Arial"/>
                <w:lang w:eastAsia="en-GB"/>
              </w:rPr>
              <w:t>896 – 901 MHz</w:t>
            </w:r>
          </w:p>
        </w:tc>
        <w:tc>
          <w:tcPr>
            <w:tcW w:w="1066" w:type="dxa"/>
            <w:tcBorders>
              <w:top w:val="single" w:sz="4" w:space="0" w:color="auto"/>
              <w:left w:val="single" w:sz="4" w:space="0" w:color="auto"/>
              <w:bottom w:val="single" w:sz="4" w:space="0" w:color="auto"/>
              <w:right w:val="single" w:sz="4" w:space="0" w:color="auto"/>
            </w:tcBorders>
          </w:tcPr>
          <w:p w14:paraId="4C666AD2" w14:textId="02C6C2EE" w:rsidR="007B4EF9" w:rsidRDefault="007B4EF9" w:rsidP="007B4EF9">
            <w:pPr>
              <w:pStyle w:val="TAC"/>
              <w:rPr>
                <w:rFonts w:cs="Arial"/>
                <w:lang w:eastAsia="en-GB"/>
              </w:rPr>
            </w:pPr>
            <w:r>
              <w:rPr>
                <w:rFonts w:cs="Arial"/>
                <w:lang w:eastAsia="en-GB"/>
              </w:rPr>
              <w:t>-96 dBm</w:t>
            </w:r>
          </w:p>
        </w:tc>
        <w:tc>
          <w:tcPr>
            <w:tcW w:w="1134" w:type="dxa"/>
            <w:tcBorders>
              <w:top w:val="single" w:sz="4" w:space="0" w:color="auto"/>
              <w:left w:val="single" w:sz="4" w:space="0" w:color="auto"/>
              <w:bottom w:val="single" w:sz="4" w:space="0" w:color="auto"/>
              <w:right w:val="single" w:sz="4" w:space="0" w:color="auto"/>
            </w:tcBorders>
          </w:tcPr>
          <w:p w14:paraId="101CCDB1" w14:textId="1E30DB63" w:rsidR="007B4EF9" w:rsidRDefault="007B4EF9" w:rsidP="007B4EF9">
            <w:pPr>
              <w:pStyle w:val="TAC"/>
              <w:rPr>
                <w:rFonts w:cs="Arial"/>
                <w:lang w:eastAsia="en-GB"/>
              </w:rPr>
            </w:pPr>
            <w:r>
              <w:rPr>
                <w:rFonts w:cs="Arial"/>
                <w:lang w:eastAsia="en-GB"/>
              </w:rPr>
              <w:t>-91 dBm</w:t>
            </w:r>
          </w:p>
        </w:tc>
        <w:tc>
          <w:tcPr>
            <w:tcW w:w="1134" w:type="dxa"/>
            <w:tcBorders>
              <w:top w:val="single" w:sz="4" w:space="0" w:color="auto"/>
              <w:left w:val="single" w:sz="4" w:space="0" w:color="auto"/>
              <w:bottom w:val="single" w:sz="4" w:space="0" w:color="auto"/>
              <w:right w:val="single" w:sz="4" w:space="0" w:color="auto"/>
            </w:tcBorders>
          </w:tcPr>
          <w:p w14:paraId="3C0BA9C9" w14:textId="535D1DE9" w:rsidR="007B4EF9" w:rsidRDefault="007B4EF9" w:rsidP="007B4EF9">
            <w:pPr>
              <w:pStyle w:val="TAC"/>
              <w:rPr>
                <w:rFonts w:cs="Arial"/>
                <w:lang w:eastAsia="en-GB"/>
              </w:rPr>
            </w:pPr>
            <w:r>
              <w:rPr>
                <w:rFonts w:cs="Arial"/>
                <w:lang w:eastAsia="en-GB"/>
              </w:rPr>
              <w:t>-88 dBm</w:t>
            </w:r>
          </w:p>
        </w:tc>
        <w:tc>
          <w:tcPr>
            <w:tcW w:w="1417" w:type="dxa"/>
            <w:tcBorders>
              <w:top w:val="single" w:sz="4" w:space="0" w:color="auto"/>
              <w:left w:val="single" w:sz="4" w:space="0" w:color="auto"/>
              <w:bottom w:val="single" w:sz="4" w:space="0" w:color="auto"/>
              <w:right w:val="single" w:sz="4" w:space="0" w:color="auto"/>
            </w:tcBorders>
          </w:tcPr>
          <w:p w14:paraId="267D5D7C" w14:textId="36516649" w:rsidR="007B4EF9" w:rsidRDefault="007B4EF9" w:rsidP="007B4EF9">
            <w:pPr>
              <w:pStyle w:val="TAC"/>
              <w:rPr>
                <w:rFonts w:cs="Arial"/>
                <w:lang w:eastAsia="en-GB"/>
              </w:rPr>
            </w:pPr>
            <w:r>
              <w:rPr>
                <w:rFonts w:cs="Arial"/>
                <w:lang w:eastAsia="en-GB"/>
              </w:rPr>
              <w:t>100 kHz</w:t>
            </w:r>
          </w:p>
        </w:tc>
        <w:tc>
          <w:tcPr>
            <w:tcW w:w="1701" w:type="dxa"/>
            <w:tcBorders>
              <w:top w:val="single" w:sz="4" w:space="0" w:color="auto"/>
              <w:left w:val="single" w:sz="4" w:space="0" w:color="auto"/>
              <w:bottom w:val="single" w:sz="4" w:space="0" w:color="auto"/>
              <w:right w:val="single" w:sz="4" w:space="0" w:color="auto"/>
            </w:tcBorders>
          </w:tcPr>
          <w:p w14:paraId="3278333E" w14:textId="77777777" w:rsidR="007B4EF9" w:rsidRDefault="007B4EF9" w:rsidP="007B4EF9">
            <w:pPr>
              <w:pStyle w:val="TAC"/>
              <w:rPr>
                <w:rFonts w:cs="Arial"/>
                <w:szCs w:val="18"/>
                <w:lang w:eastAsia="en-GB"/>
              </w:rPr>
            </w:pPr>
          </w:p>
        </w:tc>
      </w:tr>
      <w:tr w:rsidR="001A1675" w:rsidRPr="009C4728" w14:paraId="3C54FA6C" w14:textId="77777777" w:rsidTr="0021138B">
        <w:trPr>
          <w:cantSplit/>
          <w:jc w:val="center"/>
        </w:trPr>
        <w:tc>
          <w:tcPr>
            <w:tcW w:w="1456" w:type="dxa"/>
            <w:tcBorders>
              <w:top w:val="single" w:sz="4" w:space="0" w:color="auto"/>
              <w:left w:val="single" w:sz="4" w:space="0" w:color="auto"/>
              <w:bottom w:val="single" w:sz="4" w:space="0" w:color="auto"/>
              <w:right w:val="single" w:sz="4" w:space="0" w:color="auto"/>
            </w:tcBorders>
          </w:tcPr>
          <w:p w14:paraId="5C1BABBB" w14:textId="0B36A9B4" w:rsidR="001A1675" w:rsidRDefault="001A1675" w:rsidP="001A1675">
            <w:pPr>
              <w:pStyle w:val="TAC"/>
              <w:rPr>
                <w:rFonts w:cs="Arial"/>
                <w:lang w:eastAsia="en-GB"/>
              </w:rPr>
            </w:pPr>
            <w:r>
              <w:rPr>
                <w:rFonts w:cs="Arial"/>
              </w:rPr>
              <w:t>NR Band n109</w:t>
            </w:r>
          </w:p>
        </w:tc>
        <w:tc>
          <w:tcPr>
            <w:tcW w:w="1749" w:type="dxa"/>
            <w:tcBorders>
              <w:top w:val="single" w:sz="4" w:space="0" w:color="auto"/>
              <w:left w:val="single" w:sz="4" w:space="0" w:color="auto"/>
              <w:bottom w:val="single" w:sz="4" w:space="0" w:color="auto"/>
              <w:right w:val="single" w:sz="4" w:space="0" w:color="auto"/>
            </w:tcBorders>
          </w:tcPr>
          <w:p w14:paraId="2C9811BB" w14:textId="4B190E32" w:rsidR="001A1675" w:rsidRDefault="001A1675" w:rsidP="001A1675">
            <w:pPr>
              <w:pStyle w:val="TAC"/>
              <w:rPr>
                <w:rFonts w:cs="Arial"/>
                <w:lang w:eastAsia="en-GB"/>
              </w:rPr>
            </w:pPr>
            <w:r>
              <w:rPr>
                <w:rFonts w:cs="Arial"/>
              </w:rPr>
              <w:t>703 – 733 MHz</w:t>
            </w:r>
          </w:p>
        </w:tc>
        <w:tc>
          <w:tcPr>
            <w:tcW w:w="1066" w:type="dxa"/>
            <w:tcBorders>
              <w:top w:val="single" w:sz="4" w:space="0" w:color="auto"/>
              <w:left w:val="single" w:sz="4" w:space="0" w:color="auto"/>
              <w:bottom w:val="single" w:sz="4" w:space="0" w:color="auto"/>
              <w:right w:val="single" w:sz="4" w:space="0" w:color="auto"/>
            </w:tcBorders>
          </w:tcPr>
          <w:p w14:paraId="60ED02E1" w14:textId="1B4269A9" w:rsidR="001A1675" w:rsidRDefault="001A1675" w:rsidP="001A1675">
            <w:pPr>
              <w:pStyle w:val="TAC"/>
              <w:rPr>
                <w:rFonts w:cs="Arial"/>
                <w:lang w:eastAsia="en-GB"/>
              </w:rPr>
            </w:pPr>
            <w:r>
              <w:rPr>
                <w:rFonts w:cs="Arial"/>
              </w:rPr>
              <w:t>-96 dBm</w:t>
            </w:r>
          </w:p>
        </w:tc>
        <w:tc>
          <w:tcPr>
            <w:tcW w:w="1134" w:type="dxa"/>
            <w:tcBorders>
              <w:top w:val="single" w:sz="4" w:space="0" w:color="auto"/>
              <w:left w:val="single" w:sz="4" w:space="0" w:color="auto"/>
              <w:bottom w:val="single" w:sz="4" w:space="0" w:color="auto"/>
              <w:right w:val="single" w:sz="4" w:space="0" w:color="auto"/>
            </w:tcBorders>
          </w:tcPr>
          <w:p w14:paraId="7F946AAB" w14:textId="5DDC3589" w:rsidR="001A1675" w:rsidRDefault="001A1675" w:rsidP="001A1675">
            <w:pPr>
              <w:pStyle w:val="TAC"/>
              <w:rPr>
                <w:rFonts w:cs="Arial"/>
                <w:lang w:eastAsia="en-GB"/>
              </w:rPr>
            </w:pPr>
            <w:r>
              <w:rPr>
                <w:rFonts w:cs="Arial"/>
              </w:rPr>
              <w:t>-91 dBm</w:t>
            </w:r>
          </w:p>
        </w:tc>
        <w:tc>
          <w:tcPr>
            <w:tcW w:w="1134" w:type="dxa"/>
            <w:tcBorders>
              <w:top w:val="single" w:sz="4" w:space="0" w:color="auto"/>
              <w:left w:val="single" w:sz="4" w:space="0" w:color="auto"/>
              <w:bottom w:val="single" w:sz="4" w:space="0" w:color="auto"/>
              <w:right w:val="single" w:sz="4" w:space="0" w:color="auto"/>
            </w:tcBorders>
          </w:tcPr>
          <w:p w14:paraId="7BCD28C4" w14:textId="63FEAB00" w:rsidR="001A1675" w:rsidRDefault="001A1675" w:rsidP="001A1675">
            <w:pPr>
              <w:pStyle w:val="TAC"/>
              <w:rPr>
                <w:rFonts w:cs="Arial"/>
                <w:lang w:eastAsia="en-GB"/>
              </w:rPr>
            </w:pPr>
            <w:r>
              <w:rPr>
                <w:rFonts w:cs="Arial"/>
              </w:rPr>
              <w:t>-88 dBm</w:t>
            </w:r>
          </w:p>
        </w:tc>
        <w:tc>
          <w:tcPr>
            <w:tcW w:w="1417" w:type="dxa"/>
            <w:tcBorders>
              <w:top w:val="single" w:sz="4" w:space="0" w:color="auto"/>
              <w:left w:val="single" w:sz="4" w:space="0" w:color="auto"/>
              <w:bottom w:val="single" w:sz="4" w:space="0" w:color="auto"/>
              <w:right w:val="single" w:sz="4" w:space="0" w:color="auto"/>
            </w:tcBorders>
          </w:tcPr>
          <w:p w14:paraId="08A1D0C8" w14:textId="3BF2FDDC" w:rsidR="001A1675" w:rsidRDefault="001A1675" w:rsidP="001A1675">
            <w:pPr>
              <w:pStyle w:val="TAC"/>
              <w:rPr>
                <w:rFonts w:cs="Arial"/>
                <w:lang w:eastAsia="en-GB"/>
              </w:rPr>
            </w:pPr>
            <w:r>
              <w:rPr>
                <w:rFonts w:cs="Arial"/>
              </w:rPr>
              <w:t>100 kHz</w:t>
            </w:r>
          </w:p>
        </w:tc>
        <w:tc>
          <w:tcPr>
            <w:tcW w:w="1701" w:type="dxa"/>
            <w:tcBorders>
              <w:top w:val="single" w:sz="4" w:space="0" w:color="auto"/>
              <w:left w:val="single" w:sz="4" w:space="0" w:color="auto"/>
              <w:bottom w:val="single" w:sz="4" w:space="0" w:color="auto"/>
              <w:right w:val="single" w:sz="4" w:space="0" w:color="auto"/>
            </w:tcBorders>
          </w:tcPr>
          <w:p w14:paraId="42D33996" w14:textId="7401B91C" w:rsidR="001A1675" w:rsidRDefault="001A1675" w:rsidP="001A1675">
            <w:pPr>
              <w:pStyle w:val="TAC"/>
              <w:rPr>
                <w:rFonts w:cs="Arial"/>
                <w:szCs w:val="18"/>
                <w:lang w:eastAsia="en-GB"/>
              </w:rPr>
            </w:pPr>
            <w:r>
              <w:rPr>
                <w:rFonts w:cs="Arial"/>
              </w:rPr>
              <w:t>This is not applicable to BS operating in Band 44</w:t>
            </w:r>
          </w:p>
        </w:tc>
      </w:tr>
    </w:tbl>
    <w:p w14:paraId="07D8E9F7" w14:textId="77777777" w:rsidR="00C53C29" w:rsidRPr="009C4728" w:rsidRDefault="00C53C29" w:rsidP="00C53C29"/>
    <w:p w14:paraId="07D8E9F8" w14:textId="77777777" w:rsidR="00C53C29" w:rsidRPr="009C4728" w:rsidRDefault="00C53C29" w:rsidP="00C53C29">
      <w:pPr>
        <w:pStyle w:val="NO"/>
      </w:pPr>
      <w:r w:rsidRPr="009C4728">
        <w:t>NOTE 1:</w:t>
      </w:r>
      <w:r w:rsidRPr="009C4728">
        <w:tab/>
        <w:t>As defined in the scope for spurious emissions in this subclause, the co-location requirements in Table 6.6.1.4.1-1 do not apply for the Δf</w:t>
      </w:r>
      <w:r w:rsidRPr="009C4728">
        <w:rPr>
          <w:vertAlign w:val="subscript"/>
        </w:rPr>
        <w:t>OBUE</w:t>
      </w:r>
      <w:r w:rsidRPr="009C4728">
        <w:t xml:space="preserve"> frequency range immediately outside the BS transmit frequency range of a downlink operating band (see Tables 4.5-1 and 4.5-2). The current state-of-the-art technology does not allow a single generic solution for co-location with </w:t>
      </w:r>
      <w:r w:rsidRPr="009C4728">
        <w:rPr>
          <w:lang w:eastAsia="zh-CN"/>
        </w:rPr>
        <w:t>other system</w:t>
      </w:r>
      <w:r w:rsidRPr="009C4728">
        <w:t xml:space="preserve"> on adjacent frequencies for 30 dB BS-BS minimum coupling loss. However, there are certain site-engineering solutions that can be used. These techniques are addressed in TR 25.942 [7].</w:t>
      </w:r>
    </w:p>
    <w:p w14:paraId="07D8E9F9" w14:textId="77777777" w:rsidR="00C53C29" w:rsidRPr="009C4728" w:rsidRDefault="00C53C29" w:rsidP="00C53C29">
      <w:pPr>
        <w:pStyle w:val="NO"/>
      </w:pPr>
      <w:r w:rsidRPr="009C4728">
        <w:t>NOTE 2:</w:t>
      </w:r>
      <w:r w:rsidRPr="009C4728">
        <w:tab/>
        <w:t>Table 6.6.1.4.1-1 assumes that two operating bands, where the corresponding BS transmit and receive frequency ranges in Table 4.5-1 or Table 4.5-2 would be overlapping, are not deployed in the same geographical area. For such a case of operation with overlapping frequency arrangements in the same geographical area, special co-location requirements may apply that are not covered by the 3GPP specifications.</w:t>
      </w:r>
    </w:p>
    <w:p w14:paraId="07D8E9FA" w14:textId="77777777" w:rsidR="00C53C29" w:rsidRPr="009C4728" w:rsidRDefault="00C53C29" w:rsidP="00C53C29">
      <w:pPr>
        <w:pStyle w:val="NO"/>
      </w:pPr>
      <w:r w:rsidRPr="009C4728">
        <w:t>NOTE 3:</w:t>
      </w:r>
      <w:r w:rsidRPr="009C4728">
        <w:tab/>
        <w:t>Co-located TDD base stations that are synchronized and using the same or adjacent operating band can transmit without special co-locations requirements. For unsynchronized base stations, special co-location requirements may apply that are not covered by the 3GPP specifications.</w:t>
      </w:r>
    </w:p>
    <w:p w14:paraId="07D8E9FB" w14:textId="77777777" w:rsidR="00C53C29" w:rsidRPr="009C4728" w:rsidRDefault="00C53C29" w:rsidP="00C53C29">
      <w:pPr>
        <w:pStyle w:val="Heading3"/>
      </w:pPr>
      <w:bookmarkStart w:id="1942" w:name="_Toc21093191"/>
      <w:bookmarkStart w:id="1943" w:name="_Toc29762720"/>
      <w:bookmarkStart w:id="1944" w:name="_Toc36025895"/>
      <w:bookmarkStart w:id="1945" w:name="_Toc44584765"/>
      <w:bookmarkStart w:id="1946" w:name="_Toc45869058"/>
      <w:bookmarkStart w:id="1947" w:name="_Toc52553617"/>
      <w:bookmarkStart w:id="1948" w:name="_Toc61111864"/>
      <w:bookmarkStart w:id="1949" w:name="_Toc61125946"/>
      <w:bookmarkStart w:id="1950" w:name="_Toc61126107"/>
      <w:bookmarkStart w:id="1951" w:name="_Toc66804619"/>
      <w:bookmarkStart w:id="1952" w:name="_Toc74821193"/>
      <w:bookmarkStart w:id="1953" w:name="_Toc76503057"/>
      <w:bookmarkStart w:id="1954" w:name="_Toc83038730"/>
      <w:bookmarkStart w:id="1955" w:name="_Toc89850854"/>
      <w:bookmarkStart w:id="1956" w:name="_Toc98664939"/>
      <w:bookmarkStart w:id="1957" w:name="_Toc105764941"/>
      <w:bookmarkStart w:id="1958" w:name="_Toc123151141"/>
      <w:bookmarkStart w:id="1959" w:name="_Toc124162657"/>
      <w:bookmarkStart w:id="1960" w:name="_Toc130866024"/>
      <w:bookmarkStart w:id="1961" w:name="_Toc138085246"/>
      <w:bookmarkStart w:id="1962" w:name="_Toc138891742"/>
      <w:bookmarkStart w:id="1963" w:name="_Toc145071531"/>
      <w:bookmarkStart w:id="1964" w:name="_Toc155212238"/>
      <w:r w:rsidRPr="009C4728">
        <w:t>6.6.2</w:t>
      </w:r>
      <w:r w:rsidRPr="009C4728">
        <w:tab/>
        <w:t>Operating band unwanted emissions</w:t>
      </w:r>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r w:rsidRPr="009C4728">
        <w:tab/>
      </w:r>
    </w:p>
    <w:p w14:paraId="07D8E9FC" w14:textId="77777777" w:rsidR="00C53C29" w:rsidRPr="009C4728" w:rsidRDefault="00C53C29" w:rsidP="00C53C29">
      <w:pPr>
        <w:rPr>
          <w:rFonts w:cs="v5.0.0"/>
        </w:rPr>
      </w:pPr>
      <w:r w:rsidRPr="009C4728">
        <w:t>Unless otherwise stated, the Operating band unwanted emission limits are defined from Δf</w:t>
      </w:r>
      <w:r w:rsidRPr="009C4728">
        <w:rPr>
          <w:vertAlign w:val="subscript"/>
        </w:rPr>
        <w:t>OBUE</w:t>
      </w:r>
      <w:r w:rsidRPr="009C4728">
        <w:t xml:space="preserve"> below the lowest frequency of each supported downlink operating band to the lower Base Station RF Bandwidth edge located at F</w:t>
      </w:r>
      <w:r w:rsidRPr="009C4728">
        <w:rPr>
          <w:vertAlign w:val="subscript"/>
        </w:rPr>
        <w:t>BW RF,low</w:t>
      </w:r>
      <w:r w:rsidRPr="009C4728">
        <w:t xml:space="preserve"> and from the upper Base Station RF Bandwidth edge located at F</w:t>
      </w:r>
      <w:r w:rsidRPr="009C4728">
        <w:rPr>
          <w:vertAlign w:val="subscript"/>
        </w:rPr>
        <w:t xml:space="preserve">BW RF,high  </w:t>
      </w:r>
      <w:r w:rsidRPr="009C4728">
        <w:t>up to Δf</w:t>
      </w:r>
      <w:r w:rsidRPr="009C4728">
        <w:rPr>
          <w:vertAlign w:val="subscript"/>
        </w:rPr>
        <w:t>OBUE</w:t>
      </w:r>
      <w:r w:rsidRPr="009C4728">
        <w:t xml:space="preserve"> above the highest frequency of each supported downlink operating band. </w:t>
      </w:r>
      <w:r w:rsidRPr="009C4728">
        <w:rPr>
          <w:rFonts w:cs="v5.0.0"/>
        </w:rPr>
        <w:t xml:space="preserve">The values of </w:t>
      </w:r>
      <w:r w:rsidRPr="009C4728">
        <w:t>Δf</w:t>
      </w:r>
      <w:r w:rsidRPr="009C4728">
        <w:rPr>
          <w:vertAlign w:val="subscript"/>
        </w:rPr>
        <w:t>OBUE</w:t>
      </w:r>
      <w:r w:rsidRPr="009C4728">
        <w:rPr>
          <w:rFonts w:cs="v5.0.0"/>
        </w:rPr>
        <w:t xml:space="preserve"> are defined in table 6.6-1.</w:t>
      </w:r>
      <w:r w:rsidRPr="009C4728">
        <w:t>The requirements shall apply whatever the type of transmitter considered and for all transmission modes foreseen by the manufacturer's specification, except for any operating band with GSM/EDGE single RAT operation</w:t>
      </w:r>
      <w:r w:rsidRPr="009C4728">
        <w:rPr>
          <w:rFonts w:cs="v5.0.0"/>
        </w:rPr>
        <w:t xml:space="preserve">. The requirements in TS 45.005 [5] as defined in subclause 6.6.2.3 apply to an MSR Base Station for </w:t>
      </w:r>
      <w:r w:rsidRPr="009C4728">
        <w:t xml:space="preserve">any operating band with </w:t>
      </w:r>
      <w:r w:rsidRPr="009C4728">
        <w:rPr>
          <w:rFonts w:cs="v5.0.0"/>
        </w:rPr>
        <w:t>GSM/EDGE single RAT operation in Band Category 2.</w:t>
      </w:r>
    </w:p>
    <w:p w14:paraId="07D8E9FD" w14:textId="77777777" w:rsidR="00C53C29" w:rsidRPr="009C4728" w:rsidRDefault="00C53C29" w:rsidP="00C53C29">
      <w:r w:rsidRPr="009C4728">
        <w:rPr>
          <w:rFonts w:cs="v3.8.0"/>
        </w:rPr>
        <w:t>For BS capable of multi-band operation</w:t>
      </w:r>
      <w:r w:rsidRPr="009C4728">
        <w:t xml:space="preserve"> where multiple bands are mapped on separate antenna connectors, the single-band requirements apply and the cumulative evaluation of the emission limit in the Inter-RF Bandwidth gap are not applicable.</w:t>
      </w:r>
    </w:p>
    <w:p w14:paraId="07D8E9FE" w14:textId="77777777" w:rsidR="00C53C29" w:rsidRPr="009C4728" w:rsidRDefault="00C53C29" w:rsidP="00C53C29">
      <w:pPr>
        <w:pStyle w:val="Heading4"/>
      </w:pPr>
      <w:bookmarkStart w:id="1965" w:name="_Toc21093192"/>
      <w:bookmarkStart w:id="1966" w:name="_Toc29762721"/>
      <w:bookmarkStart w:id="1967" w:name="_Toc36025896"/>
      <w:bookmarkStart w:id="1968" w:name="_Toc44584766"/>
      <w:bookmarkStart w:id="1969" w:name="_Toc45869059"/>
      <w:bookmarkStart w:id="1970" w:name="_Toc52553618"/>
      <w:bookmarkStart w:id="1971" w:name="_Toc61111865"/>
      <w:bookmarkStart w:id="1972" w:name="_Toc61125947"/>
      <w:bookmarkStart w:id="1973" w:name="_Toc61126108"/>
      <w:bookmarkStart w:id="1974" w:name="_Toc66804620"/>
      <w:bookmarkStart w:id="1975" w:name="_Toc74821194"/>
      <w:bookmarkStart w:id="1976" w:name="_Toc76503058"/>
      <w:bookmarkStart w:id="1977" w:name="_Toc83038731"/>
      <w:bookmarkStart w:id="1978" w:name="_Toc89850855"/>
      <w:bookmarkStart w:id="1979" w:name="_Toc98664940"/>
      <w:bookmarkStart w:id="1980" w:name="_Toc105764942"/>
      <w:bookmarkStart w:id="1981" w:name="_Toc123151142"/>
      <w:bookmarkStart w:id="1982" w:name="_Toc124162658"/>
      <w:bookmarkStart w:id="1983" w:name="_Toc130866025"/>
      <w:bookmarkStart w:id="1984" w:name="_Toc138085247"/>
      <w:bookmarkStart w:id="1985" w:name="_Toc138891743"/>
      <w:bookmarkStart w:id="1986" w:name="_Toc145071532"/>
      <w:bookmarkStart w:id="1987" w:name="_Toc155212239"/>
      <w:r w:rsidRPr="009C4728">
        <w:t>6.6.2.1</w:t>
      </w:r>
      <w:r w:rsidRPr="009C4728">
        <w:tab/>
        <w:t>General minimum requirement for Band Categories 1 and 3</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p>
    <w:p w14:paraId="07D8E9FF" w14:textId="77777777" w:rsidR="00C53C29" w:rsidRPr="009C4728" w:rsidRDefault="00C53C29" w:rsidP="00C53C29">
      <w:pPr>
        <w:keepNext/>
        <w:rPr>
          <w:rFonts w:cs="v5.0.0"/>
        </w:rPr>
      </w:pPr>
      <w:r w:rsidRPr="009C4728">
        <w:rPr>
          <w:rFonts w:cs="v5.0.0"/>
        </w:rPr>
        <w:t>For a Wide Area BS operating in Band Category 1 or Band Category 3 the requirement applies outside the Base Station RF Bandwidth edges. In addition, for a Wide Area BS operating in non-contiguous spectrum, it applies inside any sub-block gap. In addition, for a Wide Area BS operating in multiple bands, the requirements apply inside any Inter RF Bandwidth gap.</w:t>
      </w:r>
    </w:p>
    <w:p w14:paraId="07D8EA00" w14:textId="77777777" w:rsidR="00C53C29" w:rsidRPr="009C4728" w:rsidRDefault="00C53C29" w:rsidP="00C53C29">
      <w:pPr>
        <w:keepNext/>
        <w:rPr>
          <w:rFonts w:cs="v5.0.0"/>
        </w:rPr>
      </w:pPr>
      <w:r w:rsidRPr="009C4728">
        <w:rPr>
          <w:rFonts w:cs="v5.0.0"/>
        </w:rPr>
        <w:t xml:space="preserve">For a Medium Range BS operating in Band Category 1 the requirement applies outside the Base Station RF Bandwidth edges. In addition, for a Medium Range BS operating in non-contiguous spectrum, it applies inside any sub-block gap. </w:t>
      </w:r>
      <w:r w:rsidRPr="009C4728">
        <w:rPr>
          <w:rFonts w:cs="v5.0.0"/>
        </w:rPr>
        <w:lastRenderedPageBreak/>
        <w:t>In addition, for a Medium Range BS operating in multiple bands, the requirements apply inside any Inter RF Bandwidth gap.</w:t>
      </w:r>
    </w:p>
    <w:p w14:paraId="07D8EA01" w14:textId="77777777" w:rsidR="00C53C29" w:rsidRPr="009C4728" w:rsidRDefault="00C53C29" w:rsidP="00C53C29">
      <w:pPr>
        <w:keepNext/>
        <w:rPr>
          <w:rFonts w:cs="v5.0.0"/>
        </w:rPr>
      </w:pPr>
      <w:r w:rsidRPr="009C4728">
        <w:rPr>
          <w:rFonts w:cs="v5.0.0"/>
        </w:rPr>
        <w:t>For a Local Area BS operating in Band Category 1 the requirement applies outside the Base Station RF Bandwidth edges. In addition, for a Local Area BS operating in non-contiguous spectrum, it applies inside any sub-block gap. In addition, for a Local Area BS operating in multiple bands, the requirements apply inside any Inter RF Bandwidth gap.</w:t>
      </w:r>
    </w:p>
    <w:p w14:paraId="07D8EA02" w14:textId="77777777" w:rsidR="00C53C29" w:rsidRPr="009C4728" w:rsidRDefault="00C53C29" w:rsidP="00C53C29">
      <w:pPr>
        <w:keepNext/>
        <w:rPr>
          <w:rFonts w:cs="v5.0.0"/>
        </w:rPr>
      </w:pPr>
      <w:r w:rsidRPr="009C4728">
        <w:rPr>
          <w:rFonts w:cs="v5.0.0"/>
        </w:rPr>
        <w:t>Outside the Base Station RF Bandwidth edges, emissions shall not exceed the maximum levels specified in Tables 6.6.2.1-1 to 6.6.2.1-4 below, where:</w:t>
      </w:r>
    </w:p>
    <w:p w14:paraId="07D8EA03" w14:textId="77777777" w:rsidR="00C53C29" w:rsidRPr="009C4728" w:rsidRDefault="00C53C29" w:rsidP="00714531">
      <w:pPr>
        <w:pStyle w:val="B1"/>
      </w:pPr>
      <w:r w:rsidRPr="009C4728">
        <w:t>-</w:t>
      </w:r>
      <w:r w:rsidRPr="009C4728">
        <w:tab/>
      </w:r>
      <w:r w:rsidRPr="009C4728">
        <w:sym w:font="Symbol" w:char="F044"/>
      </w:r>
      <w:r w:rsidRPr="009C4728">
        <w:t>f is the separation between the Base Station RF Bandwidth edge frequency and the nominal -3 dB point of the measuring filter closest to the carrier frequency.</w:t>
      </w:r>
    </w:p>
    <w:p w14:paraId="07D8EA04" w14:textId="77777777" w:rsidR="00C53C29" w:rsidRPr="009C4728" w:rsidRDefault="00C53C29" w:rsidP="00714531">
      <w:pPr>
        <w:pStyle w:val="B1"/>
      </w:pPr>
      <w:r w:rsidRPr="009C4728">
        <w:t>-</w:t>
      </w:r>
      <w:r w:rsidRPr="009C4728">
        <w:tab/>
        <w:t>f_offset is the separation between the Base Station RF Bandwidth edge frequency and the centre of the measuring filter.</w:t>
      </w:r>
    </w:p>
    <w:p w14:paraId="07D8EA05" w14:textId="77777777" w:rsidR="00C53C29" w:rsidRPr="009C4728" w:rsidRDefault="00C53C29" w:rsidP="00714531">
      <w:pPr>
        <w:pStyle w:val="B1"/>
      </w:pPr>
      <w:r w:rsidRPr="009C4728">
        <w:t>-</w:t>
      </w:r>
      <w:r w:rsidRPr="009C4728">
        <w:tab/>
        <w:t>f_offset</w:t>
      </w:r>
      <w:r w:rsidRPr="009C4728">
        <w:rPr>
          <w:vertAlign w:val="subscript"/>
        </w:rPr>
        <w:t>max</w:t>
      </w:r>
      <w:r w:rsidRPr="009C4728">
        <w:t xml:space="preserve"> is the offset to the frequency Δf</w:t>
      </w:r>
      <w:r w:rsidRPr="009C4728">
        <w:rPr>
          <w:vertAlign w:val="subscript"/>
        </w:rPr>
        <w:t>OBUE</w:t>
      </w:r>
      <w:r w:rsidRPr="009C4728">
        <w:t xml:space="preserve"> outside the downlink operating band.</w:t>
      </w:r>
    </w:p>
    <w:p w14:paraId="07D8EA06" w14:textId="77777777" w:rsidR="00C53C29" w:rsidRPr="009C4728" w:rsidRDefault="00C53C29" w:rsidP="00714531">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07D8EA07" w14:textId="77777777" w:rsidR="00C53C29" w:rsidRPr="009C4728" w:rsidRDefault="00C53C29" w:rsidP="00C53C29">
      <w:pPr>
        <w:rPr>
          <w:lang w:eastAsia="zh-CN"/>
        </w:rPr>
      </w:pPr>
      <w:r w:rsidRPr="009C4728">
        <w:t>For a BS operating in multiple bands, inside any Inter</w:t>
      </w:r>
      <w:r w:rsidRPr="009C4728">
        <w:rPr>
          <w:lang w:eastAsia="zh-CN"/>
        </w:rPr>
        <w:t xml:space="preserve"> </w:t>
      </w:r>
      <w:r w:rsidRPr="009C4728">
        <w:t>RF Bandwidth gaps with Wgap &lt; 2*Δf</w:t>
      </w:r>
      <w:r w:rsidRPr="009C4728">
        <w:rPr>
          <w:vertAlign w:val="subscript"/>
        </w:rPr>
        <w:t>OBUE</w:t>
      </w:r>
      <w:r w:rsidRPr="009C4728">
        <w:t>, emissions shall not exceed the cumulative sum of the minimum requirements specified at the Base Station RF Bandwidth edges on each side of the Inter-RF Bandwidth gap. The minimum requirement for Base Station RF Bandwidth edge is specified in Table 6.6.2.1-1 to 6.6.2.1-4</w:t>
      </w:r>
      <w:r w:rsidRPr="009C4728">
        <w:rPr>
          <w:lang w:eastAsia="zh-CN"/>
        </w:rPr>
        <w:t xml:space="preserve"> </w:t>
      </w:r>
      <w:r w:rsidRPr="009C4728">
        <w:t xml:space="preserve">below, </w:t>
      </w:r>
      <w:r w:rsidRPr="009C4728">
        <w:rPr>
          <w:rFonts w:cs="v5.0.0"/>
        </w:rPr>
        <w:t>where in this case:</w:t>
      </w:r>
    </w:p>
    <w:p w14:paraId="07D8EA08" w14:textId="77777777" w:rsidR="00C53C29" w:rsidRPr="009C4728" w:rsidRDefault="00C53C29" w:rsidP="00C53C29">
      <w:pPr>
        <w:pStyle w:val="B1"/>
      </w:pPr>
      <w:r w:rsidRPr="009C4728">
        <w:t>-</w:t>
      </w:r>
      <w:r w:rsidRPr="009C4728">
        <w:tab/>
      </w:r>
      <w:r w:rsidRPr="009C4728">
        <w:sym w:font="Symbol" w:char="F044"/>
      </w:r>
      <w:r w:rsidRPr="009C4728">
        <w:t>f is the separation between the Base Station RF Bandwidth edge frequency and the nominal -3 dB point of the measuring filter closest to the carrier frequency.</w:t>
      </w:r>
    </w:p>
    <w:p w14:paraId="07D8EA09" w14:textId="77777777" w:rsidR="00C53C29" w:rsidRPr="009C4728" w:rsidRDefault="00C53C29" w:rsidP="00C53C29">
      <w:pPr>
        <w:pStyle w:val="B1"/>
      </w:pPr>
      <w:r w:rsidRPr="009C4728">
        <w:t>-</w:t>
      </w:r>
      <w:r w:rsidRPr="009C4728">
        <w:tab/>
        <w:t>f_offset is the separation between the Base Station RF Bandwidth edge frequency and the centre of the measuring filter.</w:t>
      </w:r>
    </w:p>
    <w:p w14:paraId="07D8EA0A" w14:textId="77777777" w:rsidR="00C53C29" w:rsidRPr="009C4728" w:rsidRDefault="00C53C29" w:rsidP="00C53C29">
      <w:pPr>
        <w:pStyle w:val="B1"/>
        <w:rPr>
          <w:lang w:eastAsia="zh-CN"/>
        </w:rPr>
      </w:pPr>
      <w:r w:rsidRPr="009C4728">
        <w:t>-</w:t>
      </w:r>
      <w:r w:rsidRPr="009C4728">
        <w:tab/>
        <w:t>f_offset</w:t>
      </w:r>
      <w:r w:rsidRPr="009C4728">
        <w:rPr>
          <w:vertAlign w:val="subscript"/>
        </w:rPr>
        <w:t>max</w:t>
      </w:r>
      <w:r w:rsidRPr="009C4728">
        <w:t xml:space="preserve"> is equal to the inter Base Station RF Bandwidth gap minus half of the bandwidth of the measuring filter.</w:t>
      </w:r>
    </w:p>
    <w:p w14:paraId="07D8EA0B"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f_offsetmax minus half of the bandwidth of the measuring filter.</w:t>
      </w:r>
    </w:p>
    <w:p w14:paraId="07D8EA0C" w14:textId="77777777" w:rsidR="00C53C29" w:rsidRPr="009C4728" w:rsidRDefault="00C53C29" w:rsidP="00C53C29">
      <w:pPr>
        <w:rPr>
          <w:rFonts w:eastAsia="SimSun"/>
        </w:rPr>
      </w:pPr>
      <w:r w:rsidRPr="009C4728">
        <w:t>For BS capable of multi-band operation where multiple bands are mapped on the same antenna connector, the operating band unwanted emission limits apply also in a supported operating band without any carriers transmitted, in the case where there are carriers transmitted in other operating band(s). In this case where there is no carrier transmitted in an operating band, the operating band unwanted emission limit, as defined in the tables of the present subclause for the largest frequency offset (</w:t>
      </w:r>
      <w:r w:rsidRPr="009C4728">
        <w:sym w:font="Symbol" w:char="F044"/>
      </w:r>
      <w:r w:rsidRPr="009C4728">
        <w:t>f</w:t>
      </w:r>
      <w:r w:rsidRPr="009C4728">
        <w:rPr>
          <w:vertAlign w:val="subscript"/>
        </w:rPr>
        <w:t>max</w:t>
      </w:r>
      <w:r w:rsidRPr="009C4728">
        <w:t>), of a band where there is no carrier transmitted shall apply from Δf</w:t>
      </w:r>
      <w:r w:rsidRPr="009C4728">
        <w:rPr>
          <w:vertAlign w:val="subscript"/>
        </w:rPr>
        <w:t>OBUE</w:t>
      </w:r>
      <w:r w:rsidRPr="009C4728">
        <w:t xml:space="preserve"> below the lowest frequency, up to Δf</w:t>
      </w:r>
      <w:r w:rsidRPr="009C4728">
        <w:rPr>
          <w:vertAlign w:val="subscript"/>
        </w:rPr>
        <w:t>OBUE</w:t>
      </w:r>
      <w:r w:rsidRPr="009C4728">
        <w:t xml:space="preserve"> above the highest frequency of the supported downlink operating band without any carrier transmitted. And no cumulative limits are applied in the inter-band gap between a </w:t>
      </w:r>
      <w:r w:rsidRPr="009C4728">
        <w:rPr>
          <w:rFonts w:eastAsia="SimSun"/>
        </w:rPr>
        <w:t xml:space="preserve">supported </w:t>
      </w:r>
      <w:r w:rsidRPr="009C4728">
        <w:t xml:space="preserve">downlink band with carrier(s) transmitted and a </w:t>
      </w:r>
      <w:r w:rsidRPr="009C4728">
        <w:rPr>
          <w:rFonts w:eastAsia="SimSun"/>
        </w:rPr>
        <w:t xml:space="preserve">supported </w:t>
      </w:r>
      <w:r w:rsidRPr="009C4728">
        <w:t>downlink band without any carrier transmitted.</w:t>
      </w:r>
    </w:p>
    <w:p w14:paraId="07D8EA0D" w14:textId="77777777" w:rsidR="00C53C29" w:rsidRPr="009C4728" w:rsidRDefault="00C53C29" w:rsidP="00C53C29">
      <w:r w:rsidRPr="009C4728">
        <w:t>Inside any sub-block gap for a BS operating in non-contiguous spectrum, emissions shall not exceed the cumulative sum of the minimum requirements specified for the adjacent sub blocks on each side of the sub block gap. The minimum requirement for each sub block is specified in Tables 6.6.2.1-1 to 6.6.2.1-4 below, where in this case:</w:t>
      </w:r>
    </w:p>
    <w:p w14:paraId="07D8EA0E" w14:textId="77777777" w:rsidR="00C53C29" w:rsidRPr="009C4728" w:rsidRDefault="00C53C29" w:rsidP="00C53C29">
      <w:pPr>
        <w:pStyle w:val="B1"/>
      </w:pPr>
      <w:r w:rsidRPr="009C4728">
        <w:t>-</w:t>
      </w:r>
      <w:r w:rsidRPr="009C4728">
        <w:tab/>
      </w:r>
      <w:r w:rsidRPr="009C4728">
        <w:sym w:font="Symbol" w:char="F044"/>
      </w:r>
      <w:r w:rsidRPr="009C4728">
        <w:t>f is the separation between the sub block edge frequency and the nominal -3 dB point of the measuring filter closest to the sub block edge.</w:t>
      </w:r>
    </w:p>
    <w:p w14:paraId="07D8EA0F" w14:textId="77777777" w:rsidR="00C53C29" w:rsidRPr="009C4728" w:rsidRDefault="00C53C29" w:rsidP="00C53C29">
      <w:pPr>
        <w:pStyle w:val="B1"/>
      </w:pPr>
      <w:r w:rsidRPr="009C4728">
        <w:t>-</w:t>
      </w:r>
      <w:r w:rsidRPr="009C4728">
        <w:tab/>
        <w:t>f_offset is the separation between the sub block edge frequency and the centre of the measuring filter.</w:t>
      </w:r>
    </w:p>
    <w:p w14:paraId="07D8EA10" w14:textId="77777777" w:rsidR="00C53C29" w:rsidRPr="009C4728" w:rsidRDefault="00C53C29" w:rsidP="00C53C29">
      <w:pPr>
        <w:pStyle w:val="B1"/>
      </w:pPr>
      <w:r w:rsidRPr="009C4728">
        <w:t>-</w:t>
      </w:r>
      <w:r w:rsidRPr="009C4728">
        <w:tab/>
        <w:t>f_offset</w:t>
      </w:r>
      <w:r w:rsidRPr="009C4728">
        <w:rPr>
          <w:vertAlign w:val="subscript"/>
        </w:rPr>
        <w:t>max</w:t>
      </w:r>
      <w:r w:rsidRPr="009C4728">
        <w:t xml:space="preserve"> is equal to the sub block gap bandwidth </w:t>
      </w:r>
      <w:r w:rsidRPr="009C4728">
        <w:rPr>
          <w:rFonts w:cs="v5.0.0"/>
          <w:lang w:eastAsia="zh-CN"/>
        </w:rPr>
        <w:t>minus half of the bandwidth of the measuring filter</w:t>
      </w:r>
      <w:r w:rsidRPr="009C4728">
        <w:t>.</w:t>
      </w:r>
    </w:p>
    <w:p w14:paraId="07D8EA11"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1768DB7B" w14:textId="77777777" w:rsidR="000A7383" w:rsidRPr="000A7383" w:rsidRDefault="000A7383" w:rsidP="000A7383">
      <w:r w:rsidRPr="00C54509">
        <w:t xml:space="preserve">For Band </w:t>
      </w:r>
      <w:r w:rsidRPr="00C54509">
        <w:rPr>
          <w:rFonts w:hint="eastAsia"/>
          <w:lang w:eastAsia="zh-CN"/>
        </w:rPr>
        <w:t>41</w:t>
      </w:r>
      <w:r w:rsidRPr="00C54509">
        <w:t xml:space="preserve"> </w:t>
      </w:r>
      <w:r>
        <w:t xml:space="preserve">NR </w:t>
      </w:r>
      <w:r w:rsidRPr="00C54509">
        <w:t>operation in Japan</w:t>
      </w:r>
      <w:r>
        <w:rPr>
          <w:rFonts w:cs="v5.0.0"/>
        </w:rPr>
        <w:t>, t</w:t>
      </w:r>
      <w:r>
        <w:t>he operating band unwanted emissions limits shall be applied</w:t>
      </w:r>
      <w:r>
        <w:rPr>
          <w:rFonts w:cs="v5.0.0"/>
        </w:rPr>
        <w:t xml:space="preserve"> to the sum of the emission power </w:t>
      </w:r>
      <w:r>
        <w:rPr>
          <w:rFonts w:cs="v5.0.0"/>
          <w:lang w:eastAsia="zh-CN"/>
        </w:rPr>
        <w:t xml:space="preserve">over all </w:t>
      </w:r>
      <w:r w:rsidRPr="00715C01">
        <w:rPr>
          <w:rFonts w:cs="v5.0.0"/>
          <w:i/>
          <w:lang w:eastAsia="zh-CN"/>
        </w:rPr>
        <w:t>antenna connectors</w:t>
      </w:r>
      <w:r>
        <w:rPr>
          <w:rFonts w:cs="v5.0.0"/>
          <w:i/>
        </w:rPr>
        <w:t>.</w:t>
      </w:r>
    </w:p>
    <w:p w14:paraId="07D8EA12" w14:textId="77777777" w:rsidR="00C53C29" w:rsidRPr="009C4728" w:rsidRDefault="00C53C29" w:rsidP="00C53C29">
      <w:r w:rsidRPr="009C4728">
        <w:t xml:space="preserve">Applicability of Wide Area operating band unwanted emission requirements in Tables 6.6.2.1-1, 6.6.2.1-1b and 6.6.2.1-1c is specified in Table 6.6.2.1-0. </w:t>
      </w:r>
    </w:p>
    <w:p w14:paraId="07D8EA13" w14:textId="77777777" w:rsidR="00C53C29" w:rsidRPr="009C4728" w:rsidRDefault="00C53C29" w:rsidP="00C53C29">
      <w:pPr>
        <w:pStyle w:val="NO"/>
      </w:pPr>
      <w:r w:rsidRPr="009C4728">
        <w:lastRenderedPageBreak/>
        <w:t>Note:</w:t>
      </w:r>
      <w:r w:rsidRPr="009C4728">
        <w:tab/>
        <w:t>Option 1 and Option 2 correspond to the Category B option 1/2 operating band unwanted emissions defined in the E-UTRA and NR specifications TS 36.104 [4] and TS 38.104 [17]. Option 2 also corresponds to the UTRA spectrum emission mask as defined in TS 25.104 [2].</w:t>
      </w:r>
    </w:p>
    <w:p w14:paraId="07D8EA14" w14:textId="77777777" w:rsidR="00C53C29" w:rsidRPr="009C4728" w:rsidRDefault="00C53C29" w:rsidP="00C53C29">
      <w:pPr>
        <w:pStyle w:val="TH"/>
        <w:rPr>
          <w:rFonts w:cs="v5.0.0"/>
        </w:rPr>
      </w:pPr>
      <w:r w:rsidRPr="009C4728">
        <w:t>Table 6.6.2.1-0: Applicability of operating band unwanted emission requirements for BC1 and BC3 Wide Area BS</w:t>
      </w:r>
    </w:p>
    <w:tbl>
      <w:tblPr>
        <w:tblW w:w="6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1430"/>
      </w:tblGrid>
      <w:tr w:rsidR="00C53C29" w:rsidRPr="009C4728" w14:paraId="07D8EA18" w14:textId="77777777" w:rsidTr="0021138B">
        <w:trPr>
          <w:cantSplit/>
          <w:jc w:val="center"/>
        </w:trPr>
        <w:tc>
          <w:tcPr>
            <w:tcW w:w="2127" w:type="dxa"/>
          </w:tcPr>
          <w:p w14:paraId="07D8EA15" w14:textId="77777777" w:rsidR="00C53C29" w:rsidRPr="009C4728" w:rsidRDefault="00C53C29" w:rsidP="0021138B">
            <w:pPr>
              <w:pStyle w:val="TAH"/>
              <w:rPr>
                <w:rFonts w:cs="Arial"/>
                <w:szCs w:val="18"/>
              </w:rPr>
            </w:pPr>
            <w:r w:rsidRPr="009C4728">
              <w:rPr>
                <w:rFonts w:cs="Arial"/>
                <w:szCs w:val="18"/>
              </w:rPr>
              <w:t>NR Band operation</w:t>
            </w:r>
          </w:p>
        </w:tc>
        <w:tc>
          <w:tcPr>
            <w:tcW w:w="2976" w:type="dxa"/>
          </w:tcPr>
          <w:p w14:paraId="07D8EA16" w14:textId="77777777" w:rsidR="00C53C29" w:rsidRPr="009C4728" w:rsidRDefault="00C53C29" w:rsidP="0021138B">
            <w:pPr>
              <w:pStyle w:val="TAH"/>
              <w:rPr>
                <w:rFonts w:cs="Arial"/>
                <w:szCs w:val="18"/>
              </w:rPr>
            </w:pPr>
            <w:r w:rsidRPr="009C4728">
              <w:rPr>
                <w:rFonts w:cs="Arial"/>
                <w:szCs w:val="18"/>
              </w:rPr>
              <w:t>Standalone NB-IoT carrier adjacent to the BS RF bandwidth edge or UTRA supported</w:t>
            </w:r>
          </w:p>
        </w:tc>
        <w:tc>
          <w:tcPr>
            <w:tcW w:w="1430" w:type="dxa"/>
          </w:tcPr>
          <w:p w14:paraId="07D8EA17" w14:textId="77777777" w:rsidR="00C53C29" w:rsidRPr="009C4728" w:rsidRDefault="00C53C29" w:rsidP="0021138B">
            <w:pPr>
              <w:pStyle w:val="TAH"/>
              <w:rPr>
                <w:rFonts w:cs="Arial"/>
                <w:szCs w:val="18"/>
              </w:rPr>
            </w:pPr>
            <w:r w:rsidRPr="009C4728">
              <w:rPr>
                <w:rFonts w:cs="Arial"/>
                <w:szCs w:val="18"/>
              </w:rPr>
              <w:t>Applicable requirement table</w:t>
            </w:r>
          </w:p>
        </w:tc>
      </w:tr>
      <w:tr w:rsidR="00C53C29" w:rsidRPr="009C4728" w14:paraId="07D8EA1C" w14:textId="77777777" w:rsidTr="0021138B">
        <w:trPr>
          <w:cantSplit/>
          <w:jc w:val="center"/>
        </w:trPr>
        <w:tc>
          <w:tcPr>
            <w:tcW w:w="2127" w:type="dxa"/>
          </w:tcPr>
          <w:p w14:paraId="07D8EA19" w14:textId="77777777" w:rsidR="00C53C29" w:rsidRPr="009C4728" w:rsidRDefault="00C53C29" w:rsidP="0021138B">
            <w:pPr>
              <w:pStyle w:val="TAC"/>
            </w:pPr>
            <w:r w:rsidRPr="009C4728">
              <w:t>None</w:t>
            </w:r>
          </w:p>
        </w:tc>
        <w:tc>
          <w:tcPr>
            <w:tcW w:w="2976" w:type="dxa"/>
          </w:tcPr>
          <w:p w14:paraId="07D8EA1A" w14:textId="77777777" w:rsidR="00C53C29" w:rsidRPr="009C4728" w:rsidRDefault="00C53C29" w:rsidP="0021138B">
            <w:pPr>
              <w:pStyle w:val="TAC"/>
            </w:pPr>
            <w:r w:rsidRPr="009C4728">
              <w:t>Y/N</w:t>
            </w:r>
          </w:p>
        </w:tc>
        <w:tc>
          <w:tcPr>
            <w:tcW w:w="1430" w:type="dxa"/>
          </w:tcPr>
          <w:p w14:paraId="07D8EA1B" w14:textId="77777777" w:rsidR="00C53C29" w:rsidRPr="009C4728" w:rsidRDefault="00C53C29" w:rsidP="0021138B">
            <w:pPr>
              <w:pStyle w:val="TAC"/>
            </w:pPr>
            <w:r w:rsidRPr="009C4728">
              <w:t>6.6.2.1-1 (Option 2)</w:t>
            </w:r>
          </w:p>
        </w:tc>
      </w:tr>
      <w:tr w:rsidR="00C53C29" w:rsidRPr="009C4728" w14:paraId="07D8EA20" w14:textId="77777777" w:rsidTr="0021138B">
        <w:trPr>
          <w:cantSplit/>
          <w:jc w:val="center"/>
        </w:trPr>
        <w:tc>
          <w:tcPr>
            <w:tcW w:w="2127" w:type="dxa"/>
          </w:tcPr>
          <w:p w14:paraId="07D8EA1D" w14:textId="77777777" w:rsidR="00C53C29" w:rsidRPr="009C4728" w:rsidRDefault="00C53C29" w:rsidP="0021138B">
            <w:pPr>
              <w:pStyle w:val="TAC"/>
            </w:pPr>
            <w:r w:rsidRPr="009C4728">
              <w:t>In certain regions (NOTE 2), bands 1, 7, 38, 65</w:t>
            </w:r>
          </w:p>
        </w:tc>
        <w:tc>
          <w:tcPr>
            <w:tcW w:w="2976" w:type="dxa"/>
          </w:tcPr>
          <w:p w14:paraId="07D8EA1E" w14:textId="77777777" w:rsidR="00C53C29" w:rsidRPr="009C4728" w:rsidRDefault="00C53C29" w:rsidP="0021138B">
            <w:pPr>
              <w:pStyle w:val="TAC"/>
            </w:pPr>
            <w:r w:rsidRPr="009C4728">
              <w:t>N</w:t>
            </w:r>
          </w:p>
        </w:tc>
        <w:tc>
          <w:tcPr>
            <w:tcW w:w="1430" w:type="dxa"/>
          </w:tcPr>
          <w:p w14:paraId="07D8EA1F" w14:textId="77777777" w:rsidR="00C53C29" w:rsidRPr="009C4728" w:rsidRDefault="00C53C29" w:rsidP="0021138B">
            <w:pPr>
              <w:pStyle w:val="TAC"/>
            </w:pPr>
            <w:r w:rsidRPr="009C4728">
              <w:t>6.6.2.1-1 (Option 2)</w:t>
            </w:r>
          </w:p>
        </w:tc>
      </w:tr>
      <w:tr w:rsidR="00C53C29" w:rsidRPr="009C4728" w14:paraId="07D8EA24" w14:textId="77777777" w:rsidTr="0021138B">
        <w:trPr>
          <w:cantSplit/>
          <w:jc w:val="center"/>
        </w:trPr>
        <w:tc>
          <w:tcPr>
            <w:tcW w:w="2127" w:type="dxa"/>
          </w:tcPr>
          <w:p w14:paraId="07D8EA21" w14:textId="77777777" w:rsidR="00C53C29" w:rsidRPr="009C4728" w:rsidRDefault="00C53C29" w:rsidP="0021138B">
            <w:pPr>
              <w:pStyle w:val="TAC"/>
            </w:pPr>
            <w:r w:rsidRPr="009C4728">
              <w:t>Any</w:t>
            </w:r>
          </w:p>
        </w:tc>
        <w:tc>
          <w:tcPr>
            <w:tcW w:w="2976" w:type="dxa"/>
          </w:tcPr>
          <w:p w14:paraId="07D8EA22" w14:textId="77777777" w:rsidR="00C53C29" w:rsidRPr="009C4728" w:rsidRDefault="00C53C29" w:rsidP="0021138B">
            <w:pPr>
              <w:pStyle w:val="TAC"/>
            </w:pPr>
            <w:r w:rsidRPr="009C4728">
              <w:t>Y</w:t>
            </w:r>
          </w:p>
        </w:tc>
        <w:tc>
          <w:tcPr>
            <w:tcW w:w="1430" w:type="dxa"/>
          </w:tcPr>
          <w:p w14:paraId="07D8EA23" w14:textId="77777777" w:rsidR="00C53C29" w:rsidRPr="009C4728" w:rsidRDefault="00C53C29" w:rsidP="0021138B">
            <w:pPr>
              <w:pStyle w:val="TAC"/>
            </w:pPr>
            <w:r w:rsidRPr="009C4728">
              <w:t>6.6.2.1-1 (Option 2)</w:t>
            </w:r>
          </w:p>
        </w:tc>
      </w:tr>
      <w:tr w:rsidR="00C53C29" w:rsidRPr="009C4728" w14:paraId="07D8EA28" w14:textId="77777777" w:rsidTr="0021138B">
        <w:trPr>
          <w:cantSplit/>
          <w:jc w:val="center"/>
        </w:trPr>
        <w:tc>
          <w:tcPr>
            <w:tcW w:w="2127" w:type="dxa"/>
          </w:tcPr>
          <w:p w14:paraId="07D8EA25" w14:textId="77777777" w:rsidR="00C53C29" w:rsidRPr="009C4728" w:rsidRDefault="00C53C29" w:rsidP="0021138B">
            <w:pPr>
              <w:pStyle w:val="TAC"/>
            </w:pPr>
            <w:r w:rsidRPr="009C4728">
              <w:t>Any below 1GHz</w:t>
            </w:r>
          </w:p>
        </w:tc>
        <w:tc>
          <w:tcPr>
            <w:tcW w:w="2976" w:type="dxa"/>
          </w:tcPr>
          <w:p w14:paraId="07D8EA26" w14:textId="77777777" w:rsidR="00C53C29" w:rsidRPr="009C4728" w:rsidRDefault="00C53C29" w:rsidP="0021138B">
            <w:pPr>
              <w:pStyle w:val="TAC"/>
            </w:pPr>
            <w:r w:rsidRPr="009C4728">
              <w:t>N</w:t>
            </w:r>
          </w:p>
        </w:tc>
        <w:tc>
          <w:tcPr>
            <w:tcW w:w="1430" w:type="dxa"/>
          </w:tcPr>
          <w:p w14:paraId="07D8EA27" w14:textId="77777777" w:rsidR="00C53C29" w:rsidRPr="009C4728" w:rsidRDefault="00C53C29" w:rsidP="0021138B">
            <w:pPr>
              <w:pStyle w:val="TAC"/>
            </w:pPr>
            <w:r w:rsidRPr="009C4728">
              <w:t>6.6.2.1-1b (Option 1)</w:t>
            </w:r>
          </w:p>
        </w:tc>
      </w:tr>
      <w:tr w:rsidR="00C53C29" w:rsidRPr="009C4728" w14:paraId="07D8EA2C" w14:textId="77777777" w:rsidTr="0021138B">
        <w:trPr>
          <w:cantSplit/>
          <w:jc w:val="center"/>
        </w:trPr>
        <w:tc>
          <w:tcPr>
            <w:tcW w:w="2127" w:type="dxa"/>
          </w:tcPr>
          <w:p w14:paraId="07D8EA29" w14:textId="77777777" w:rsidR="00C53C29" w:rsidRPr="009C4728" w:rsidRDefault="00C53C29" w:rsidP="0021138B">
            <w:pPr>
              <w:pStyle w:val="TAC"/>
            </w:pPr>
            <w:r w:rsidRPr="009C4728">
              <w:t>Any above 1GHz except for, in certain regions (NOTE 2), bands 1, 7, 38, 65</w:t>
            </w:r>
          </w:p>
        </w:tc>
        <w:tc>
          <w:tcPr>
            <w:tcW w:w="2976" w:type="dxa"/>
          </w:tcPr>
          <w:p w14:paraId="07D8EA2A" w14:textId="77777777" w:rsidR="00C53C29" w:rsidRPr="009C4728" w:rsidRDefault="00C53C29" w:rsidP="0021138B">
            <w:pPr>
              <w:pStyle w:val="TAC"/>
            </w:pPr>
            <w:r w:rsidRPr="009C4728">
              <w:t>N</w:t>
            </w:r>
          </w:p>
        </w:tc>
        <w:tc>
          <w:tcPr>
            <w:tcW w:w="1430" w:type="dxa"/>
          </w:tcPr>
          <w:p w14:paraId="07D8EA2B" w14:textId="77777777" w:rsidR="00C53C29" w:rsidRPr="009C4728" w:rsidRDefault="00C53C29" w:rsidP="0021138B">
            <w:pPr>
              <w:pStyle w:val="TAC"/>
            </w:pPr>
            <w:r w:rsidRPr="009C4728">
              <w:t>6.6.2.1-1c (Option 1)</w:t>
            </w:r>
          </w:p>
        </w:tc>
      </w:tr>
      <w:tr w:rsidR="00DE7261" w:rsidRPr="009C4728" w14:paraId="07D8EA2F" w14:textId="77777777" w:rsidTr="00DE7261">
        <w:trPr>
          <w:cantSplit/>
          <w:jc w:val="center"/>
        </w:trPr>
        <w:tc>
          <w:tcPr>
            <w:tcW w:w="6533" w:type="dxa"/>
            <w:gridSpan w:val="3"/>
          </w:tcPr>
          <w:p w14:paraId="07D8EA2D" w14:textId="77777777" w:rsidR="00DE7261" w:rsidRDefault="00DE7261" w:rsidP="00DE7261">
            <w:pPr>
              <w:pStyle w:val="TAN"/>
            </w:pPr>
            <w:r>
              <w:t xml:space="preserve">NOTE 1: </w:t>
            </w:r>
            <w:r>
              <w:tab/>
              <w:t>Void</w:t>
            </w:r>
          </w:p>
          <w:p w14:paraId="07D8EA2E" w14:textId="77777777" w:rsidR="00DE7261" w:rsidRPr="009C4728" w:rsidRDefault="00DE7261" w:rsidP="00DE7261">
            <w:pPr>
              <w:pStyle w:val="TAN"/>
            </w:pPr>
            <w:r w:rsidRPr="00C03701">
              <w:t>NOTE 2:</w:t>
            </w:r>
            <w:r w:rsidRPr="00C03701">
              <w:tab/>
              <w:t>Applicable only for operation in regions where Category B limits as defined in ITU-R Recommendation SM.329 [6] are used for which category B option 2 operating band unwanted emissions requirements as defined in TS 36.104 [4] and TS 38.104 [17] are applied.</w:t>
            </w:r>
          </w:p>
        </w:tc>
      </w:tr>
    </w:tbl>
    <w:p w14:paraId="07D8EA30" w14:textId="77777777" w:rsidR="00C53C29" w:rsidRPr="009C4728" w:rsidRDefault="00C53C29" w:rsidP="00C53C29">
      <w:pPr>
        <w:pStyle w:val="B1"/>
      </w:pPr>
    </w:p>
    <w:p w14:paraId="07D8EA31" w14:textId="16659FF1" w:rsidR="00C53C29" w:rsidRPr="009C4728" w:rsidRDefault="00C53C29" w:rsidP="00C53C29">
      <w:pPr>
        <w:pStyle w:val="TH"/>
        <w:rPr>
          <w:rFonts w:cs="v5.0.0"/>
        </w:rPr>
      </w:pPr>
      <w:bookmarkStart w:id="1988" w:name="_Hlk514835457"/>
      <w:r w:rsidRPr="009C4728">
        <w:t xml:space="preserve">Table 6.6.2.1-1: </w:t>
      </w:r>
      <w:r w:rsidR="001F5862">
        <w:t>WA BS OBUE</w:t>
      </w:r>
      <w:r w:rsidR="001F5862" w:rsidRPr="00A07190">
        <w:t xml:space="preserve"> </w:t>
      </w:r>
      <w:r w:rsidR="001F5862">
        <w:t>in</w:t>
      </w:r>
      <w:r w:rsidR="001F5862" w:rsidRPr="00A07190">
        <w:t xml:space="preserve"> BC1 and BC3</w:t>
      </w:r>
      <w:r w:rsidR="001F5862">
        <w:t xml:space="preserve"> bands – option 2.</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A36" w14:textId="77777777" w:rsidTr="0021138B">
        <w:trPr>
          <w:cantSplit/>
          <w:jc w:val="center"/>
        </w:trPr>
        <w:tc>
          <w:tcPr>
            <w:tcW w:w="2127" w:type="dxa"/>
          </w:tcPr>
          <w:bookmarkEnd w:id="1988"/>
          <w:p w14:paraId="07D8EA32"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07D8EA33"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07D8EA34"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w:t>
            </w:r>
          </w:p>
        </w:tc>
        <w:tc>
          <w:tcPr>
            <w:tcW w:w="1430" w:type="dxa"/>
          </w:tcPr>
          <w:p w14:paraId="07D8EA35"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A3B" w14:textId="77777777" w:rsidTr="0021138B">
        <w:trPr>
          <w:cantSplit/>
          <w:jc w:val="center"/>
        </w:trPr>
        <w:tc>
          <w:tcPr>
            <w:tcW w:w="2127" w:type="dxa"/>
          </w:tcPr>
          <w:p w14:paraId="07D8EA37"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0.2 MHz</w:t>
            </w:r>
          </w:p>
        </w:tc>
        <w:tc>
          <w:tcPr>
            <w:tcW w:w="2976" w:type="dxa"/>
          </w:tcPr>
          <w:p w14:paraId="07D8EA38"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0.215MHz </w:t>
            </w:r>
          </w:p>
        </w:tc>
        <w:tc>
          <w:tcPr>
            <w:tcW w:w="3455" w:type="dxa"/>
          </w:tcPr>
          <w:p w14:paraId="07D8EA39" w14:textId="77777777" w:rsidR="00C53C29" w:rsidRPr="009C4728" w:rsidRDefault="00C53C29" w:rsidP="0021138B">
            <w:pPr>
              <w:pStyle w:val="TAC"/>
              <w:rPr>
                <w:rFonts w:cs="Arial"/>
              </w:rPr>
            </w:pPr>
            <w:r w:rsidRPr="009C4728">
              <w:rPr>
                <w:rFonts w:cs="Arial"/>
              </w:rPr>
              <w:t>-14 dBm</w:t>
            </w:r>
          </w:p>
        </w:tc>
        <w:tc>
          <w:tcPr>
            <w:tcW w:w="1430" w:type="dxa"/>
          </w:tcPr>
          <w:p w14:paraId="07D8EA3A"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40" w14:textId="77777777" w:rsidTr="0021138B">
        <w:trPr>
          <w:cantSplit/>
          <w:jc w:val="center"/>
        </w:trPr>
        <w:tc>
          <w:tcPr>
            <w:tcW w:w="2127" w:type="dxa"/>
          </w:tcPr>
          <w:p w14:paraId="07D8EA3C" w14:textId="77777777" w:rsidR="00C53C29" w:rsidRPr="009C4728" w:rsidRDefault="00C53C29" w:rsidP="0021138B">
            <w:pPr>
              <w:pStyle w:val="TAC"/>
              <w:rPr>
                <w:rFonts w:cs="Arial"/>
              </w:rPr>
            </w:pPr>
            <w:r w:rsidRPr="009C4728">
              <w:rPr>
                <w:rFonts w:cs="Arial"/>
              </w:rPr>
              <w:t xml:space="preserve">0.2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07D8EA3D" w14:textId="77777777" w:rsidR="00C53C29" w:rsidRPr="009C4728" w:rsidRDefault="00C53C29" w:rsidP="0021138B">
            <w:pPr>
              <w:pStyle w:val="TAC"/>
              <w:rPr>
                <w:rFonts w:cs="Arial"/>
              </w:rPr>
            </w:pPr>
            <w:r w:rsidRPr="009C4728">
              <w:rPr>
                <w:rFonts w:cs="Arial"/>
              </w:rPr>
              <w:t xml:space="preserve">0.215MHz </w:t>
            </w:r>
            <w:r w:rsidRPr="009C4728">
              <w:rPr>
                <w:rFonts w:cs="Arial"/>
              </w:rPr>
              <w:sym w:font="Symbol" w:char="F0A3"/>
            </w:r>
            <w:r w:rsidRPr="009C4728">
              <w:rPr>
                <w:rFonts w:cs="Arial"/>
              </w:rPr>
              <w:t xml:space="preserve"> f_offset &lt; 1.015MHz</w:t>
            </w:r>
          </w:p>
        </w:tc>
        <w:tc>
          <w:tcPr>
            <w:tcW w:w="3455" w:type="dxa"/>
          </w:tcPr>
          <w:p w14:paraId="07D8EA3E" w14:textId="77777777" w:rsidR="00C53C29" w:rsidRPr="009C4728" w:rsidRDefault="00C53C29" w:rsidP="0021138B">
            <w:pPr>
              <w:pStyle w:val="EQ"/>
              <w:rPr>
                <w:noProof w:val="0"/>
              </w:rPr>
            </w:pPr>
            <w:r w:rsidRPr="009C4728">
              <w:rPr>
                <w:noProof w:val="0"/>
                <w:position w:val="-30"/>
              </w:rPr>
              <w:object w:dxaOrig="3660" w:dyaOrig="720" w14:anchorId="07D8FE9E">
                <v:shape id="_x0000_i1034" type="#_x0000_t75" style="width:152.5pt;height:29pt" o:ole="" fillcolor="window">
                  <v:imagedata r:id="rId30" o:title=""/>
                </v:shape>
                <o:OLEObject Type="Embed" ProgID="Equation.3" ShapeID="_x0000_i1034" DrawAspect="Content" ObjectID="_1766318748" r:id="rId31"/>
              </w:object>
            </w:r>
            <w:r w:rsidRPr="009C4728">
              <w:rPr>
                <w:rFonts w:ascii="Arial" w:hAnsi="Arial" w:cs="Arial"/>
                <w:noProof w:val="0"/>
                <w:sz w:val="18"/>
              </w:rPr>
              <w:t xml:space="preserve"> (Note 4)</w:t>
            </w:r>
          </w:p>
        </w:tc>
        <w:tc>
          <w:tcPr>
            <w:tcW w:w="1430" w:type="dxa"/>
          </w:tcPr>
          <w:p w14:paraId="07D8EA3F"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45" w14:textId="77777777" w:rsidTr="0021138B">
        <w:trPr>
          <w:cantSplit/>
          <w:jc w:val="center"/>
        </w:trPr>
        <w:tc>
          <w:tcPr>
            <w:tcW w:w="2127" w:type="dxa"/>
          </w:tcPr>
          <w:p w14:paraId="07D8EA41"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07D8EA42"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07D8EA43" w14:textId="77777777" w:rsidR="00C53C29" w:rsidRPr="009C4728" w:rsidRDefault="00C53C29" w:rsidP="0021138B">
            <w:pPr>
              <w:pStyle w:val="TAC"/>
              <w:rPr>
                <w:rFonts w:cs="Arial"/>
              </w:rPr>
            </w:pPr>
            <w:r w:rsidRPr="009C4728">
              <w:rPr>
                <w:rFonts w:cs="Arial"/>
              </w:rPr>
              <w:t>-26 dBm (Note 4)</w:t>
            </w:r>
          </w:p>
        </w:tc>
        <w:tc>
          <w:tcPr>
            <w:tcW w:w="1430" w:type="dxa"/>
          </w:tcPr>
          <w:p w14:paraId="07D8EA44"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4B" w14:textId="77777777" w:rsidTr="0021138B">
        <w:trPr>
          <w:cantSplit/>
          <w:jc w:val="center"/>
        </w:trPr>
        <w:tc>
          <w:tcPr>
            <w:tcW w:w="2127" w:type="dxa"/>
          </w:tcPr>
          <w:p w14:paraId="07D8EA46" w14:textId="77777777" w:rsidR="00C53C29" w:rsidRPr="009C4728" w:rsidRDefault="00C53C29" w:rsidP="0021138B">
            <w:pPr>
              <w:pStyle w:val="TAC"/>
              <w:rPr>
                <w:rFonts w:cs="Arial"/>
                <w:lang w:val="sv-FI"/>
              </w:rPr>
            </w:pPr>
            <w:r w:rsidRPr="009C4728">
              <w:rPr>
                <w:rFonts w:cs="Arial"/>
                <w:lang w:val="sv-FI"/>
              </w:rPr>
              <w:t xml:space="preserve">1 MHz </w:t>
            </w:r>
            <w:r w:rsidRPr="009C4728">
              <w:rPr>
                <w:rFonts w:cs="Arial"/>
              </w:rPr>
              <w:sym w:font="Symbol" w:char="F0A3"/>
            </w:r>
            <w:r w:rsidRPr="009C4728">
              <w:rPr>
                <w:rFonts w:cs="Arial"/>
                <w:lang w:val="sv-FI"/>
              </w:rPr>
              <w:t xml:space="preserve"> </w:t>
            </w:r>
            <w:r w:rsidRPr="009C4728">
              <w:rPr>
                <w:rFonts w:cs="Arial"/>
              </w:rPr>
              <w:sym w:font="Symbol" w:char="F044"/>
            </w:r>
            <w:r w:rsidRPr="009C4728">
              <w:rPr>
                <w:rFonts w:cs="Arial"/>
                <w:lang w:val="sv-FI"/>
              </w:rPr>
              <w:t xml:space="preserve">f </w:t>
            </w:r>
            <w:r w:rsidRPr="009C4728">
              <w:rPr>
                <w:rFonts w:cs="Arial"/>
              </w:rPr>
              <w:sym w:font="Symbol" w:char="F0A3"/>
            </w:r>
            <w:r w:rsidRPr="009C4728">
              <w:rPr>
                <w:rFonts w:cs="Arial"/>
                <w:lang w:val="sv-FI"/>
              </w:rPr>
              <w:t xml:space="preserve"> </w:t>
            </w:r>
          </w:p>
          <w:p w14:paraId="07D8EA47" w14:textId="77777777" w:rsidR="00C53C29" w:rsidRPr="009C4728" w:rsidRDefault="00C53C29" w:rsidP="0021138B">
            <w:pPr>
              <w:pStyle w:val="TAC"/>
              <w:rPr>
                <w:rFonts w:cs="Arial"/>
                <w:lang w:val="sv-FI"/>
              </w:rPr>
            </w:pPr>
            <w:r w:rsidRPr="009C4728">
              <w:rPr>
                <w:rFonts w:cs="Arial"/>
                <w:lang w:val="sv-FI"/>
              </w:rPr>
              <w:t>min(</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Arial"/>
                <w:lang w:val="sv-FI"/>
              </w:rPr>
              <w:t xml:space="preserve">, 10 MHz) </w:t>
            </w:r>
          </w:p>
        </w:tc>
        <w:tc>
          <w:tcPr>
            <w:tcW w:w="2976" w:type="dxa"/>
          </w:tcPr>
          <w:p w14:paraId="07D8EA48" w14:textId="77777777" w:rsidR="00C53C29" w:rsidRPr="009C4728" w:rsidRDefault="00C53C29" w:rsidP="0021138B">
            <w:pPr>
              <w:pStyle w:val="TAC"/>
              <w:rPr>
                <w:rFonts w:cs="Arial"/>
                <w:lang w:val="sv-FI"/>
              </w:rPr>
            </w:pPr>
            <w:r w:rsidRPr="009C4728">
              <w:rPr>
                <w:rFonts w:cs="Arial"/>
                <w:lang w:val="sv-FI"/>
              </w:rPr>
              <w:t xml:space="preserve">1.5 MHz </w:t>
            </w:r>
            <w:r w:rsidRPr="009C4728">
              <w:rPr>
                <w:rFonts w:cs="Arial"/>
              </w:rPr>
              <w:sym w:font="Symbol" w:char="F0A3"/>
            </w:r>
            <w:r w:rsidRPr="009C4728">
              <w:rPr>
                <w:rFonts w:cs="Arial"/>
                <w:lang w:val="sv-FI"/>
              </w:rPr>
              <w:t xml:space="preserve"> f_offset &lt; min(f_offset</w:t>
            </w:r>
            <w:r w:rsidRPr="009C4728">
              <w:rPr>
                <w:rFonts w:cs="Arial"/>
                <w:vertAlign w:val="subscript"/>
                <w:lang w:val="sv-FI"/>
              </w:rPr>
              <w:t>max</w:t>
            </w:r>
            <w:r w:rsidRPr="009C4728">
              <w:rPr>
                <w:rFonts w:cs="Arial"/>
                <w:lang w:val="sv-FI"/>
              </w:rPr>
              <w:t>, 10.5 MHz)</w:t>
            </w:r>
          </w:p>
        </w:tc>
        <w:tc>
          <w:tcPr>
            <w:tcW w:w="3455" w:type="dxa"/>
          </w:tcPr>
          <w:p w14:paraId="07D8EA49" w14:textId="77777777" w:rsidR="00C53C29" w:rsidRPr="009C4728" w:rsidRDefault="00C53C29" w:rsidP="0021138B">
            <w:pPr>
              <w:pStyle w:val="TAC"/>
              <w:rPr>
                <w:rFonts w:cs="Arial"/>
              </w:rPr>
            </w:pPr>
            <w:r w:rsidRPr="009C4728">
              <w:rPr>
                <w:rFonts w:cs="Arial"/>
              </w:rPr>
              <w:t>-13 dBm (Note 4)</w:t>
            </w:r>
          </w:p>
        </w:tc>
        <w:tc>
          <w:tcPr>
            <w:tcW w:w="1430" w:type="dxa"/>
          </w:tcPr>
          <w:p w14:paraId="07D8EA4A"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A50" w14:textId="77777777" w:rsidTr="0021138B">
        <w:trPr>
          <w:cantSplit/>
          <w:jc w:val="center"/>
        </w:trPr>
        <w:tc>
          <w:tcPr>
            <w:tcW w:w="2127" w:type="dxa"/>
          </w:tcPr>
          <w:p w14:paraId="07D8EA4C" w14:textId="77777777" w:rsidR="00C53C29" w:rsidRPr="009C4728" w:rsidRDefault="00C53C29" w:rsidP="0021138B">
            <w:pPr>
              <w:pStyle w:val="TAC"/>
              <w:rPr>
                <w:rFonts w:cs="Arial"/>
              </w:rPr>
            </w:pPr>
            <w:r w:rsidRPr="009C4728">
              <w:rPr>
                <w:rFonts w:cs="Arial"/>
              </w:rPr>
              <w:t xml:space="preserve">10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A4D" w14:textId="77777777" w:rsidR="00C53C29" w:rsidRPr="009C4728" w:rsidRDefault="00C53C29" w:rsidP="0021138B">
            <w:pPr>
              <w:pStyle w:val="TAC"/>
              <w:rPr>
                <w:rFonts w:cs="Arial"/>
              </w:rPr>
            </w:pPr>
            <w:r w:rsidRPr="009C4728">
              <w:rPr>
                <w:rFonts w:cs="Arial"/>
              </w:rPr>
              <w:t xml:space="preserve">10.5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07D8EA4E" w14:textId="77777777" w:rsidR="00C53C29" w:rsidRPr="009C4728" w:rsidRDefault="00C53C29" w:rsidP="0021138B">
            <w:pPr>
              <w:pStyle w:val="TAC"/>
              <w:rPr>
                <w:rFonts w:cs="Arial"/>
              </w:rPr>
            </w:pPr>
            <w:r w:rsidRPr="009C4728">
              <w:rPr>
                <w:rFonts w:cs="Arial"/>
              </w:rPr>
              <w:t xml:space="preserve">-15 dBm (Note 4, </w:t>
            </w:r>
            <w:r w:rsidRPr="009C4728">
              <w:rPr>
                <w:rFonts w:cs="Arial"/>
                <w:lang w:eastAsia="zh-CN"/>
              </w:rPr>
              <w:t>8</w:t>
            </w:r>
            <w:r w:rsidRPr="009C4728">
              <w:rPr>
                <w:rFonts w:cs="Arial"/>
              </w:rPr>
              <w:t>)</w:t>
            </w:r>
          </w:p>
        </w:tc>
        <w:tc>
          <w:tcPr>
            <w:tcW w:w="1430" w:type="dxa"/>
          </w:tcPr>
          <w:p w14:paraId="07D8EA4F"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A55" w14:textId="77777777" w:rsidTr="0021138B">
        <w:trPr>
          <w:cantSplit/>
          <w:jc w:val="center"/>
        </w:trPr>
        <w:tc>
          <w:tcPr>
            <w:tcW w:w="9988" w:type="dxa"/>
            <w:gridSpan w:val="4"/>
          </w:tcPr>
          <w:p w14:paraId="07D8EA51" w14:textId="77777777" w:rsidR="00C53C29" w:rsidRPr="009C4728" w:rsidRDefault="00C53C29" w:rsidP="0021138B">
            <w:pPr>
              <w:pStyle w:val="TAN"/>
            </w:pPr>
            <w:r w:rsidRPr="009C4728">
              <w:t>NOTE 1:</w:t>
            </w:r>
            <w:r w:rsidRPr="009C4728">
              <w:tab/>
              <w:t xml:space="preserve">For MSR BS supporting non-contiguous spectrum operation </w:t>
            </w:r>
            <w:r w:rsidRPr="009C4728">
              <w:rPr>
                <w:lang w:eastAsia="zh-CN"/>
              </w:rPr>
              <w:t xml:space="preserve">within any operating band </w:t>
            </w:r>
            <w:r w:rsidRPr="009C4728">
              <w:t xml:space="preserve">the minimum requirement within sub-block gaps is calculated as a cumulative sum of </w:t>
            </w:r>
            <w:r w:rsidRPr="009C4728">
              <w:rPr>
                <w:lang w:eastAsia="zh-CN"/>
              </w:rPr>
              <w:t xml:space="preserve">contributions from </w:t>
            </w:r>
            <w:r w:rsidRPr="009C4728">
              <w:t xml:space="preserve">adjacent </w:t>
            </w:r>
            <w:r w:rsidRPr="009C4728">
              <w:rPr>
                <w:rFonts w:cs="v5.0.0"/>
              </w:rPr>
              <w:t>sub</w:t>
            </w:r>
            <w:r w:rsidRPr="009C4728">
              <w:rPr>
                <w:rFonts w:cs="v5.0.0"/>
                <w:lang w:eastAsia="zh-CN"/>
              </w:rPr>
              <w:t>-</w:t>
            </w:r>
            <w:r w:rsidRPr="009C4728">
              <w:rPr>
                <w:rFonts w:cs="v5.0.0"/>
              </w:rPr>
              <w:t>blocks on each side of the sub</w:t>
            </w:r>
            <w:r w:rsidRPr="009C4728">
              <w:rPr>
                <w:rFonts w:cs="v5.0.0"/>
                <w:lang w:eastAsia="zh-CN"/>
              </w:rPr>
              <w:t>-</w:t>
            </w:r>
            <w:r w:rsidRPr="009C4728">
              <w:rPr>
                <w:rFonts w:cs="v5.0.0"/>
              </w:rPr>
              <w:t>block gap, where the contribution from the far-end sub-block shall be scaled according to the measurement bandwidth of the near-end sub-block</w:t>
            </w:r>
            <w:r w:rsidRPr="009C4728">
              <w:t xml:space="preserve">. Exception is </w:t>
            </w:r>
            <w:r w:rsidRPr="009C4728">
              <w:rPr>
                <w:rFonts w:ascii="Symbol" w:hAnsi="Symbol"/>
              </w:rPr>
              <w:t></w:t>
            </w:r>
            <w:r w:rsidRPr="009C4728">
              <w:t>f ≥ 10MHz from both adjacent sub</w:t>
            </w:r>
            <w:r w:rsidRPr="009C4728">
              <w:rPr>
                <w:lang w:eastAsia="zh-CN"/>
              </w:rPr>
              <w:t>-</w:t>
            </w:r>
            <w:r w:rsidRPr="009C4728">
              <w:t>blocks on each side of the sub-block gap, where the minimum requirement within sub-block gaps shall be -15dBm/MHz (for MSR BS supporting multi-band operation, either this limit or -16dBm/100kHz with correspondingly adjusted f_offset shall apply for this frequency offset range for operating bands &lt;1GHz).</w:t>
            </w:r>
          </w:p>
          <w:p w14:paraId="07D8EA52" w14:textId="77777777" w:rsidR="00C53C29" w:rsidRPr="009C4728" w:rsidRDefault="00C53C29" w:rsidP="0021138B">
            <w:pPr>
              <w:pStyle w:val="TAN"/>
              <w:rPr>
                <w:szCs w:val="18"/>
              </w:rPr>
            </w:pPr>
            <w:r w:rsidRPr="009C4728">
              <w:t>NOTE</w:t>
            </w:r>
            <w:r w:rsidRPr="009C4728">
              <w:rPr>
                <w:lang w:eastAsia="zh-CN"/>
              </w:rPr>
              <w:t xml:space="preserve"> </w:t>
            </w:r>
            <w:r w:rsidRPr="009C4728">
              <w:t>2:</w:t>
            </w:r>
            <w:r w:rsidRPr="009C4728">
              <w:tab/>
              <w:t xml:space="preserve">For MSR BS supporting multi-band operation with Inter RF Bandwidth gap &lt; </w:t>
            </w:r>
            <w:r w:rsidRPr="009C4728">
              <w:rPr>
                <w:rFonts w:cs="Arial"/>
              </w:rPr>
              <w:t>2</w:t>
            </w:r>
            <w:r w:rsidRPr="009C4728">
              <w:t>×Δf</w:t>
            </w:r>
            <w:r w:rsidRPr="009C4728">
              <w:rPr>
                <w:vertAlign w:val="subscript"/>
              </w:rPr>
              <w:t>OBUE</w:t>
            </w:r>
            <w:r w:rsidRPr="009C4728">
              <w:rPr>
                <w:rFonts w:cs="Arial"/>
              </w:rPr>
              <w:t xml:space="preserve"> </w:t>
            </w:r>
            <w:r w:rsidRPr="009C4728">
              <w:t>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t xml:space="preserve"> or RF Bandwidth</w:t>
            </w:r>
            <w:r w:rsidRPr="009C4728">
              <w:rPr>
                <w:rFonts w:cs="v5.0.0"/>
              </w:rPr>
              <w:t xml:space="preserve"> shall be scaled according to the measurement bandwidth of the near-end sub-block</w:t>
            </w:r>
            <w:r w:rsidRPr="009C4728">
              <w:t xml:space="preserve"> or RF Bandwidth.</w:t>
            </w:r>
            <w:r w:rsidRPr="009C4728">
              <w:rPr>
                <w:szCs w:val="18"/>
              </w:rPr>
              <w:t xml:space="preserve"> </w:t>
            </w:r>
          </w:p>
          <w:p w14:paraId="022D0B05" w14:textId="77777777" w:rsidR="009536AA" w:rsidRPr="004920BD" w:rsidRDefault="009536AA" w:rsidP="009536AA">
            <w:pPr>
              <w:keepNext/>
              <w:keepLines/>
              <w:spacing w:after="0"/>
              <w:ind w:left="851" w:hanging="851"/>
              <w:rPr>
                <w:rFonts w:ascii="Arial" w:eastAsia="SimSun" w:hAnsi="Arial"/>
                <w:sz w:val="18"/>
              </w:rPr>
            </w:pPr>
            <w:r w:rsidRPr="004920BD">
              <w:rPr>
                <w:rFonts w:ascii="Arial" w:eastAsia="SimSun" w:hAnsi="Arial"/>
                <w:sz w:val="18"/>
              </w:rPr>
              <w:t>NOTE 3:</w:t>
            </w:r>
            <w:r w:rsidRPr="004920BD">
              <w:rPr>
                <w:rFonts w:ascii="Arial" w:eastAsia="SimSun" w:hAnsi="Arial"/>
                <w:sz w:val="18"/>
              </w:rPr>
              <w:tab/>
              <w:t>For operation with a standalone NB-IoT carrier adjacent to the Base Station RF Bandwidth edge</w:t>
            </w:r>
            <w:r>
              <w:t xml:space="preserve"> </w:t>
            </w:r>
            <w:r w:rsidRPr="004920BD">
              <w:rPr>
                <w:rFonts w:ascii="Arial" w:eastAsia="SimSun" w:hAnsi="Arial"/>
                <w:sz w:val="18"/>
              </w:rPr>
              <w:t xml:space="preserve">or the sub-block edge, the limits in Table 6.6.2.1-1a apply for 0 MHz </w:t>
            </w:r>
            <w:r w:rsidRPr="004920BD">
              <w:rPr>
                <w:rFonts w:ascii="Arial" w:eastAsia="SimSun" w:hAnsi="Arial"/>
                <w:sz w:val="18"/>
              </w:rPr>
              <w:sym w:font="Symbol" w:char="F0A3"/>
            </w:r>
            <w:r w:rsidRPr="004920BD">
              <w:rPr>
                <w:rFonts w:ascii="Arial" w:eastAsia="SimSun" w:hAnsi="Arial"/>
                <w:sz w:val="18"/>
              </w:rPr>
              <w:t xml:space="preserve"> </w:t>
            </w:r>
            <w:r w:rsidRPr="004920BD">
              <w:rPr>
                <w:rFonts w:ascii="Arial" w:eastAsia="SimSun" w:hAnsi="Arial"/>
                <w:sz w:val="18"/>
              </w:rPr>
              <w:sym w:font="Symbol" w:char="F044"/>
            </w:r>
            <w:r w:rsidRPr="004920BD">
              <w:rPr>
                <w:rFonts w:ascii="Arial" w:eastAsia="SimSun" w:hAnsi="Arial"/>
                <w:sz w:val="18"/>
              </w:rPr>
              <w:t>f &lt; 0.15 MHz.</w:t>
            </w:r>
          </w:p>
          <w:p w14:paraId="07D8EA54" w14:textId="150C7717" w:rsidR="00C53C29" w:rsidRPr="009C4728" w:rsidRDefault="009536AA" w:rsidP="009536AA">
            <w:pPr>
              <w:pStyle w:val="TAN"/>
            </w:pPr>
            <w:r w:rsidRPr="004920BD">
              <w:rPr>
                <w:rFonts w:eastAsia="SimSun"/>
              </w:rPr>
              <w:t>NOTE 4:</w:t>
            </w:r>
            <w:r w:rsidRPr="004920BD">
              <w:rPr>
                <w:rFonts w:eastAsia="SimSun"/>
              </w:rPr>
              <w:tab/>
              <w:t>For MSR BS supporting multi-band operation, either this limit or -16dBm/100kHz with correspondingly adjusted f_offset, whichever is less stringent, shall apply for operating bands &lt;1GHz.</w:t>
            </w:r>
          </w:p>
        </w:tc>
      </w:tr>
    </w:tbl>
    <w:p w14:paraId="07D8EA56" w14:textId="77777777" w:rsidR="00C53C29" w:rsidRPr="009C4728" w:rsidRDefault="00C53C29" w:rsidP="00C53C29">
      <w:pPr>
        <w:rPr>
          <w:lang w:eastAsia="zh-CN"/>
        </w:rPr>
      </w:pPr>
    </w:p>
    <w:p w14:paraId="07D8EA57" w14:textId="1E2B1138" w:rsidR="00C53C29" w:rsidRPr="009C4728" w:rsidRDefault="00C53C29" w:rsidP="00C53C29">
      <w:pPr>
        <w:pStyle w:val="TH"/>
        <w:rPr>
          <w:rFonts w:cs="v5.0.0"/>
        </w:rPr>
      </w:pPr>
      <w:r w:rsidRPr="009C4728">
        <w:lastRenderedPageBreak/>
        <w:t>Table 6.6.2.</w:t>
      </w:r>
      <w:r w:rsidRPr="009C4728">
        <w:rPr>
          <w:lang w:eastAsia="zh-CN"/>
        </w:rPr>
        <w:t>1</w:t>
      </w:r>
      <w:r w:rsidRPr="009C4728">
        <w:t>-</w:t>
      </w:r>
      <w:r w:rsidRPr="009C4728">
        <w:rPr>
          <w:lang w:eastAsia="zh-CN"/>
        </w:rPr>
        <w:t>1a</w:t>
      </w:r>
      <w:r w:rsidRPr="009C4728">
        <w:t xml:space="preserve">: </w:t>
      </w:r>
      <w:r w:rsidR="001F5862">
        <w:t>WA BS OBUE</w:t>
      </w:r>
      <w:r w:rsidR="001F5862" w:rsidRPr="00A07190">
        <w:t xml:space="preserve"> </w:t>
      </w:r>
      <w:r w:rsidR="001F5862">
        <w:t>in</w:t>
      </w:r>
      <w:r w:rsidR="001F5862" w:rsidRPr="00A07190">
        <w:rPr>
          <w:lang w:eastAsia="zh-CN"/>
        </w:rPr>
        <w:t xml:space="preserve"> BC1 and BC3</w:t>
      </w:r>
      <w:r w:rsidR="001F5862">
        <w:rPr>
          <w:lang w:eastAsia="zh-CN"/>
        </w:rPr>
        <w:t xml:space="preserve"> bands applicable for: BS</w:t>
      </w:r>
      <w:r w:rsidR="001F5862" w:rsidRPr="00A07190">
        <w:rPr>
          <w:lang w:eastAsia="zh-CN"/>
        </w:rPr>
        <w:t xml:space="preserve"> </w:t>
      </w:r>
      <w:r w:rsidR="001F5862" w:rsidRPr="00A07190">
        <w:t xml:space="preserve">with </w:t>
      </w:r>
      <w:r w:rsidR="001F5862" w:rsidRPr="00A07190">
        <w:rPr>
          <w:rFonts w:cs="Arial"/>
          <w:lang w:eastAsia="zh-CN"/>
        </w:rPr>
        <w:t>standalone</w:t>
      </w:r>
      <w:r w:rsidR="001F5862" w:rsidRPr="00A07190">
        <w:rPr>
          <w:lang w:eastAsia="zh-CN"/>
        </w:rPr>
        <w:t xml:space="preserve"> NB-IoT</w:t>
      </w:r>
      <w:r w:rsidR="001F5862" w:rsidRPr="00A07190">
        <w:t xml:space="preserve"> carrier adjacent to the Base Station RF Bandwidth edge</w:t>
      </w:r>
      <w:r w:rsidR="009536AA">
        <w:t xml:space="preserve"> </w:t>
      </w:r>
      <w:r w:rsidR="009536AA" w:rsidRPr="004920BD">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C53C29" w:rsidRPr="009C4728" w14:paraId="07D8EA5C" w14:textId="77777777" w:rsidTr="0021138B">
        <w:trPr>
          <w:cantSplit/>
          <w:jc w:val="center"/>
        </w:trPr>
        <w:tc>
          <w:tcPr>
            <w:tcW w:w="1915" w:type="dxa"/>
          </w:tcPr>
          <w:p w14:paraId="07D8EA58"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3" w:type="dxa"/>
          </w:tcPr>
          <w:p w14:paraId="07D8EA59"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7" w:type="dxa"/>
          </w:tcPr>
          <w:p w14:paraId="07D8EA5A"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3, 4</w:t>
            </w:r>
            <w:r w:rsidRPr="009C4728">
              <w:rPr>
                <w:rFonts w:cs="Arial"/>
              </w:rPr>
              <w:t>)</w:t>
            </w:r>
          </w:p>
        </w:tc>
        <w:tc>
          <w:tcPr>
            <w:tcW w:w="1348" w:type="dxa"/>
          </w:tcPr>
          <w:p w14:paraId="07D8EA5B"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07D8EA61" w14:textId="77777777" w:rsidTr="0021138B">
        <w:trPr>
          <w:cantSplit/>
          <w:jc w:val="center"/>
        </w:trPr>
        <w:tc>
          <w:tcPr>
            <w:tcW w:w="1915" w:type="dxa"/>
          </w:tcPr>
          <w:p w14:paraId="07D8EA5D"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0.05 MHz</w:t>
            </w:r>
          </w:p>
        </w:tc>
        <w:tc>
          <w:tcPr>
            <w:tcW w:w="2693" w:type="dxa"/>
          </w:tcPr>
          <w:p w14:paraId="07D8EA5E" w14:textId="77777777" w:rsidR="00C53C29" w:rsidRPr="009C4728" w:rsidRDefault="00C53C29" w:rsidP="0021138B">
            <w:pPr>
              <w:pStyle w:val="TAC"/>
              <w:rPr>
                <w:rFonts w:cs="Arial"/>
              </w:rPr>
            </w:pPr>
            <w:r w:rsidRPr="009C4728">
              <w:rPr>
                <w:rFonts w:cs="Arial"/>
              </w:rPr>
              <w:t xml:space="preserve">0.015 MHz </w:t>
            </w:r>
            <w:r w:rsidRPr="009C4728">
              <w:rPr>
                <w:rFonts w:cs="Arial"/>
              </w:rPr>
              <w:sym w:font="Symbol" w:char="F0A3"/>
            </w:r>
            <w:r w:rsidRPr="009C4728">
              <w:rPr>
                <w:rFonts w:cs="Arial"/>
              </w:rPr>
              <w:t xml:space="preserve"> f_offset &lt; 0.065 MHz </w:t>
            </w:r>
          </w:p>
        </w:tc>
        <w:tc>
          <w:tcPr>
            <w:tcW w:w="3827" w:type="dxa"/>
          </w:tcPr>
          <w:p w14:paraId="07D8EA5F" w14:textId="77777777" w:rsidR="00C53C29" w:rsidRPr="009C4728" w:rsidRDefault="00C53C29" w:rsidP="0021138B">
            <w:pPr>
              <w:pStyle w:val="TAC"/>
              <w:rPr>
                <w:rFonts w:cs="Arial"/>
              </w:rPr>
            </w:pPr>
            <w:r w:rsidRPr="009C4728">
              <w:rPr>
                <w:rFonts w:cs="Arial"/>
                <w:position w:val="-46"/>
              </w:rPr>
              <w:object w:dxaOrig="4200" w:dyaOrig="1040" w14:anchorId="07D8FE9F">
                <v:shape id="_x0000_i1035" type="#_x0000_t75" style="width:172pt;height:43.5pt" o:ole="" fillcolor="window">
                  <v:imagedata r:id="rId32" o:title=""/>
                </v:shape>
                <o:OLEObject Type="Embed" ProgID="Equation.3" ShapeID="_x0000_i1035" DrawAspect="Content" ObjectID="_1766318749" r:id="rId33"/>
              </w:object>
            </w:r>
          </w:p>
        </w:tc>
        <w:tc>
          <w:tcPr>
            <w:tcW w:w="1348" w:type="dxa"/>
          </w:tcPr>
          <w:p w14:paraId="07D8EA60"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66" w14:textId="77777777" w:rsidTr="0021138B">
        <w:trPr>
          <w:cantSplit/>
          <w:jc w:val="center"/>
        </w:trPr>
        <w:tc>
          <w:tcPr>
            <w:tcW w:w="1915" w:type="dxa"/>
          </w:tcPr>
          <w:p w14:paraId="07D8EA62" w14:textId="77777777" w:rsidR="00C53C29" w:rsidRPr="009C4728" w:rsidRDefault="00C53C29" w:rsidP="0021138B">
            <w:pPr>
              <w:pStyle w:val="TAC"/>
              <w:rPr>
                <w:rFonts w:cs="Arial"/>
              </w:rPr>
            </w:pPr>
            <w:r w:rsidRPr="009C4728">
              <w:rPr>
                <w:rFonts w:cs="Arial"/>
              </w:rPr>
              <w:t xml:space="preserve">0.05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0.15 MHz</w:t>
            </w:r>
          </w:p>
        </w:tc>
        <w:tc>
          <w:tcPr>
            <w:tcW w:w="2693" w:type="dxa"/>
          </w:tcPr>
          <w:p w14:paraId="07D8EA63" w14:textId="77777777" w:rsidR="00C53C29" w:rsidRPr="009C4728" w:rsidRDefault="00C53C29" w:rsidP="0021138B">
            <w:pPr>
              <w:pStyle w:val="TAC"/>
              <w:rPr>
                <w:rFonts w:cs="Arial"/>
              </w:rPr>
            </w:pPr>
            <w:r w:rsidRPr="009C4728">
              <w:rPr>
                <w:rFonts w:cs="Arial"/>
              </w:rPr>
              <w:t xml:space="preserve">0.065 MHz </w:t>
            </w:r>
            <w:r w:rsidRPr="009C4728">
              <w:rPr>
                <w:rFonts w:cs="Arial"/>
              </w:rPr>
              <w:sym w:font="Symbol" w:char="F0A3"/>
            </w:r>
            <w:r w:rsidRPr="009C4728">
              <w:rPr>
                <w:rFonts w:cs="Arial"/>
              </w:rPr>
              <w:t xml:space="preserve"> f_offset &lt; 0.165 MHz </w:t>
            </w:r>
          </w:p>
        </w:tc>
        <w:tc>
          <w:tcPr>
            <w:tcW w:w="3827" w:type="dxa"/>
          </w:tcPr>
          <w:p w14:paraId="07D8EA64" w14:textId="77777777" w:rsidR="00C53C29" w:rsidRPr="009C4728" w:rsidRDefault="00C53C29" w:rsidP="0021138B">
            <w:pPr>
              <w:pStyle w:val="TAC"/>
              <w:rPr>
                <w:rFonts w:cs="Arial"/>
              </w:rPr>
            </w:pPr>
            <w:r w:rsidRPr="009C4728">
              <w:rPr>
                <w:rFonts w:cs="Arial"/>
                <w:position w:val="-46"/>
              </w:rPr>
              <w:object w:dxaOrig="4320" w:dyaOrig="1040" w14:anchorId="07D8FEA0">
                <v:shape id="_x0000_i1036" type="#_x0000_t75" style="width:179.5pt;height:43.5pt" o:ole="" fillcolor="window">
                  <v:imagedata r:id="rId34" o:title=""/>
                </v:shape>
                <o:OLEObject Type="Embed" ProgID="Equation.3" ShapeID="_x0000_i1036" DrawAspect="Content" ObjectID="_1766318750" r:id="rId35"/>
              </w:object>
            </w:r>
          </w:p>
        </w:tc>
        <w:tc>
          <w:tcPr>
            <w:tcW w:w="1348" w:type="dxa"/>
          </w:tcPr>
          <w:p w14:paraId="07D8EA65"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6B" w14:textId="77777777" w:rsidTr="0021138B">
        <w:trPr>
          <w:cantSplit/>
          <w:jc w:val="center"/>
        </w:trPr>
        <w:tc>
          <w:tcPr>
            <w:tcW w:w="9783" w:type="dxa"/>
            <w:gridSpan w:val="4"/>
          </w:tcPr>
          <w:p w14:paraId="07D8EA67" w14:textId="7BA81FAB" w:rsidR="00C53C29" w:rsidRPr="009C4728" w:rsidRDefault="009536AA" w:rsidP="0021138B">
            <w:pPr>
              <w:pStyle w:val="TAN"/>
              <w:rPr>
                <w:rFonts w:cs="Arial"/>
              </w:rPr>
            </w:pPr>
            <w:r w:rsidRPr="004920BD">
              <w:rPr>
                <w:rFonts w:eastAsia="DengXian" w:cs="Arial"/>
              </w:rPr>
              <w:t xml:space="preserve">NOTE </w:t>
            </w:r>
            <w:r w:rsidRPr="004920BD">
              <w:rPr>
                <w:rFonts w:eastAsia="DengXian" w:cs="Arial"/>
                <w:lang w:eastAsia="zh-CN"/>
              </w:rPr>
              <w:t>1</w:t>
            </w:r>
            <w:r w:rsidRPr="004920BD">
              <w:rPr>
                <w:rFonts w:eastAsia="DengXian" w:cs="Arial"/>
              </w:rPr>
              <w:t>:</w:t>
            </w:r>
            <w:r w:rsidRPr="004920BD">
              <w:rPr>
                <w:rFonts w:eastAsia="DengXian" w:cs="Arial"/>
              </w:rPr>
              <w:tab/>
              <w:t xml:space="preserve">The limits in this table only apply for operation with a </w:t>
            </w:r>
            <w:r w:rsidRPr="004920BD">
              <w:rPr>
                <w:rFonts w:eastAsia="SimSun" w:cs="Arial"/>
                <w:lang w:eastAsia="zh-CN"/>
              </w:rPr>
              <w:t>standalone</w:t>
            </w:r>
            <w:r w:rsidRPr="004920BD">
              <w:rPr>
                <w:rFonts w:eastAsia="DengXian" w:cs="Arial"/>
              </w:rPr>
              <w:t xml:space="preserve"> </w:t>
            </w:r>
            <w:r w:rsidRPr="004920BD">
              <w:rPr>
                <w:rFonts w:eastAsia="DengXian" w:cs="Arial"/>
                <w:lang w:eastAsia="zh-CN"/>
              </w:rPr>
              <w:t>NB-IoT</w:t>
            </w:r>
            <w:r w:rsidRPr="004920BD">
              <w:rPr>
                <w:rFonts w:eastAsia="DengXian" w:cs="Arial"/>
              </w:rPr>
              <w:t xml:space="preserve"> carrier adjacent to the Base Station RF Bandwidth edge</w:t>
            </w:r>
            <w:r>
              <w:t xml:space="preserve"> </w:t>
            </w:r>
            <w:r w:rsidRPr="004920BD">
              <w:rPr>
                <w:rFonts w:eastAsia="DengXian" w:cs="Arial"/>
              </w:rPr>
              <w:t>or the sub-block edge.</w:t>
            </w:r>
          </w:p>
          <w:p w14:paraId="07D8EA68"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07D8EA69"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07D8EA6A"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4</w:t>
            </w:r>
            <w:r w:rsidRPr="009C4728">
              <w:rPr>
                <w:rFonts w:cs="Arial"/>
              </w:rPr>
              <w:t>:</w:t>
            </w:r>
            <w:r w:rsidRPr="009C4728">
              <w:rPr>
                <w:rFonts w:cs="Arial"/>
              </w:rPr>
              <w:tab/>
              <w:t xml:space="preserve">In case the carrier adjacent to the RF bandwidth edge is a </w:t>
            </w:r>
            <w:r w:rsidRPr="009C4728">
              <w:rPr>
                <w:rFonts w:eastAsia="SimSun" w:cs="Arial"/>
                <w:lang w:eastAsia="zh-CN"/>
              </w:rPr>
              <w:t>standalone</w:t>
            </w:r>
            <w:r w:rsidRPr="009C4728">
              <w:rPr>
                <w:rFonts w:cs="Arial"/>
              </w:rPr>
              <w:t xml:space="preserve"> NB-IoT carrier, the value of X = PNB-IoTcarrier – 43, where PNB-IoTcarrier is the power level of the </w:t>
            </w:r>
            <w:r w:rsidRPr="009C4728">
              <w:rPr>
                <w:rFonts w:eastAsia="SimSun" w:cs="Arial"/>
                <w:lang w:eastAsia="zh-CN"/>
              </w:rPr>
              <w:t>standalone</w:t>
            </w:r>
            <w:r w:rsidRPr="009C4728">
              <w:rPr>
                <w:rFonts w:cs="Arial"/>
              </w:rPr>
              <w:t xml:space="preserve"> NB-IoT carrier adjacent to the RF bandwidth edge. In other cases, X = 0.</w:t>
            </w:r>
          </w:p>
        </w:tc>
      </w:tr>
    </w:tbl>
    <w:p w14:paraId="07D8EA6C" w14:textId="77777777" w:rsidR="00C53C29" w:rsidRPr="009C4728" w:rsidRDefault="00C53C29" w:rsidP="00C53C29">
      <w:bookmarkStart w:id="1989" w:name="_Hlk510629516"/>
    </w:p>
    <w:p w14:paraId="07D8EA6D" w14:textId="3B1FE49F" w:rsidR="00C53C29" w:rsidRPr="009C4728" w:rsidRDefault="00C53C29" w:rsidP="00C53C29">
      <w:pPr>
        <w:pStyle w:val="TH"/>
        <w:rPr>
          <w:rFonts w:cs="v5.0.0"/>
        </w:rPr>
      </w:pPr>
      <w:r w:rsidRPr="009C4728">
        <w:t xml:space="preserve">Table 6.6.2.1-1b: </w:t>
      </w:r>
      <w:bookmarkStart w:id="1990" w:name="_Hlk510517866"/>
      <w:r w:rsidR="001F5862">
        <w:t>WA BS OBUE</w:t>
      </w:r>
      <w:r w:rsidR="001F5862" w:rsidRPr="00A07190">
        <w:t xml:space="preserve"> </w:t>
      </w:r>
      <w:r w:rsidR="001F5862">
        <w:t>in</w:t>
      </w:r>
      <w:r w:rsidR="001F5862" w:rsidRPr="00A07190">
        <w:t xml:space="preserve"> BC1 and BC3 bands </w:t>
      </w:r>
      <w:r w:rsidR="001F5862">
        <w:rPr>
          <w:rFonts w:cs="Arial"/>
        </w:rPr>
        <w:t>≤</w:t>
      </w:r>
      <w:r w:rsidR="001F5862" w:rsidRPr="00A07190">
        <w:t xml:space="preserve"> 1</w:t>
      </w:r>
      <w:r w:rsidR="001F5862">
        <w:t> </w:t>
      </w:r>
      <w:r w:rsidR="001F5862" w:rsidRPr="00A07190">
        <w:t>GHz</w:t>
      </w:r>
      <w:r w:rsidR="001F5862">
        <w:t xml:space="preserve"> - option 1</w:t>
      </w:r>
      <w:bookmarkEnd w:id="1990"/>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07D8EA72" w14:textId="77777777" w:rsidTr="0021138B">
        <w:trPr>
          <w:cantSplit/>
          <w:jc w:val="center"/>
        </w:trPr>
        <w:tc>
          <w:tcPr>
            <w:tcW w:w="1953" w:type="dxa"/>
          </w:tcPr>
          <w:p w14:paraId="07D8EA6E"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07D8EA6F"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07D8EA70"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07D8EA71"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07D8EA77" w14:textId="77777777" w:rsidTr="0021138B">
        <w:trPr>
          <w:cantSplit/>
          <w:jc w:val="center"/>
        </w:trPr>
        <w:tc>
          <w:tcPr>
            <w:tcW w:w="1953" w:type="dxa"/>
          </w:tcPr>
          <w:p w14:paraId="07D8EA73"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07D8EA74"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07D8EA75" w14:textId="77777777" w:rsidR="00C53C29" w:rsidRPr="009C4728" w:rsidRDefault="009C4728" w:rsidP="0021138B">
            <w:pPr>
              <w:pStyle w:val="TAC"/>
              <w:rPr>
                <w:rFonts w:cs="Arial"/>
              </w:rPr>
            </w:pPr>
            <w:r w:rsidRPr="009C4728">
              <w:rPr>
                <w:rFonts w:cs="Arial"/>
                <w:noProof/>
                <w:position w:val="-30"/>
              </w:rPr>
              <w:drawing>
                <wp:inline distT="0" distB="0" distL="0" distR="0" wp14:anchorId="07D8FEA1" wp14:editId="07D8FEA2">
                  <wp:extent cx="1828800" cy="361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8800" cy="361950"/>
                          </a:xfrm>
                          <a:prstGeom prst="rect">
                            <a:avLst/>
                          </a:prstGeom>
                          <a:noFill/>
                          <a:ln>
                            <a:noFill/>
                          </a:ln>
                        </pic:spPr>
                      </pic:pic>
                    </a:graphicData>
                  </a:graphic>
                </wp:inline>
              </w:drawing>
            </w:r>
          </w:p>
        </w:tc>
        <w:tc>
          <w:tcPr>
            <w:tcW w:w="1430" w:type="dxa"/>
          </w:tcPr>
          <w:p w14:paraId="07D8EA76"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A7E" w14:textId="77777777" w:rsidTr="0021138B">
        <w:trPr>
          <w:cantSplit/>
          <w:jc w:val="center"/>
        </w:trPr>
        <w:tc>
          <w:tcPr>
            <w:tcW w:w="1953" w:type="dxa"/>
          </w:tcPr>
          <w:p w14:paraId="07D8EA78"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07D8EA79"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07D8EA7A"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07D8EA7B"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07D8EA7C" w14:textId="77777777" w:rsidR="00C53C29" w:rsidRPr="009C4728" w:rsidRDefault="00C53C29" w:rsidP="0021138B">
            <w:pPr>
              <w:pStyle w:val="TAC"/>
              <w:rPr>
                <w:rFonts w:cs="Arial"/>
              </w:rPr>
            </w:pPr>
            <w:r w:rsidRPr="009C4728">
              <w:rPr>
                <w:rFonts w:cs="Arial"/>
              </w:rPr>
              <w:t>-14 dBm</w:t>
            </w:r>
          </w:p>
        </w:tc>
        <w:tc>
          <w:tcPr>
            <w:tcW w:w="1430" w:type="dxa"/>
          </w:tcPr>
          <w:p w14:paraId="07D8EA7D"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A83" w14:textId="77777777" w:rsidTr="0021138B">
        <w:trPr>
          <w:cantSplit/>
          <w:jc w:val="center"/>
        </w:trPr>
        <w:tc>
          <w:tcPr>
            <w:tcW w:w="1953" w:type="dxa"/>
          </w:tcPr>
          <w:p w14:paraId="07D8EA7F"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A80"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07D8EA81" w14:textId="77777777" w:rsidR="00C53C29" w:rsidRPr="009C4728" w:rsidRDefault="00C53C29" w:rsidP="0021138B">
            <w:pPr>
              <w:pStyle w:val="TAC"/>
              <w:rPr>
                <w:rFonts w:cs="Arial"/>
              </w:rPr>
            </w:pPr>
            <w:r w:rsidRPr="009C4728">
              <w:rPr>
                <w:rFonts w:cs="Arial"/>
              </w:rPr>
              <w:t>-16 dBm (Note 8)</w:t>
            </w:r>
          </w:p>
        </w:tc>
        <w:tc>
          <w:tcPr>
            <w:tcW w:w="1430" w:type="dxa"/>
          </w:tcPr>
          <w:p w14:paraId="07D8EA82"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A86" w14:textId="77777777" w:rsidTr="0021138B">
        <w:trPr>
          <w:cantSplit/>
          <w:jc w:val="center"/>
        </w:trPr>
        <w:tc>
          <w:tcPr>
            <w:tcW w:w="9814" w:type="dxa"/>
            <w:gridSpan w:val="4"/>
          </w:tcPr>
          <w:p w14:paraId="3DBFFBA0" w14:textId="14275387" w:rsidR="00E12B2B" w:rsidRPr="009C4728" w:rsidRDefault="00E12B2B" w:rsidP="00E12B2B">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-16dBm/100kHz.</w:t>
            </w:r>
          </w:p>
          <w:p w14:paraId="07D8EA85" w14:textId="42F6BA03" w:rsidR="00C53C29" w:rsidRPr="009C4728" w:rsidRDefault="00E12B2B" w:rsidP="00E12B2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07D8EA87" w14:textId="77777777" w:rsidR="00C53C29" w:rsidRPr="009C4728" w:rsidRDefault="00C53C29" w:rsidP="00C53C29">
      <w:pPr>
        <w:rPr>
          <w:lang w:eastAsia="zh-CN"/>
        </w:rPr>
      </w:pPr>
    </w:p>
    <w:p w14:paraId="07D8EA88" w14:textId="51927F81" w:rsidR="00C53C29" w:rsidRPr="009C4728" w:rsidRDefault="00C53C29" w:rsidP="00C53C29">
      <w:pPr>
        <w:pStyle w:val="TH"/>
        <w:rPr>
          <w:rFonts w:cs="v5.0.0"/>
        </w:rPr>
      </w:pPr>
      <w:r w:rsidRPr="009C4728">
        <w:lastRenderedPageBreak/>
        <w:t xml:space="preserve">Table 6.6.2.1-1c: </w:t>
      </w:r>
      <w:r w:rsidR="001F5862">
        <w:t>WA BS OBUE</w:t>
      </w:r>
      <w:r w:rsidR="001F5862" w:rsidRPr="00A07190">
        <w:t xml:space="preserve"> </w:t>
      </w:r>
      <w:r w:rsidR="001F5862">
        <w:t>in</w:t>
      </w:r>
      <w:r w:rsidR="001F5862" w:rsidRPr="00A07190">
        <w:t xml:space="preserve"> BC1 and BC3 bands </w:t>
      </w:r>
      <w:r w:rsidR="001F5862">
        <w:t>&gt;</w:t>
      </w:r>
      <w:r w:rsidR="001F5862" w:rsidRPr="00A07190">
        <w:t xml:space="preserve"> 1</w:t>
      </w:r>
      <w:r w:rsidR="001F5862">
        <w:t xml:space="preserve"> </w:t>
      </w:r>
      <w:r w:rsidR="001F5862" w:rsidRPr="00A07190">
        <w:t>GHz</w:t>
      </w:r>
      <w:r w:rsidR="001F5862">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07D8EA8D" w14:textId="77777777" w:rsidTr="0021138B">
        <w:trPr>
          <w:cantSplit/>
          <w:jc w:val="center"/>
        </w:trPr>
        <w:tc>
          <w:tcPr>
            <w:tcW w:w="1953" w:type="dxa"/>
          </w:tcPr>
          <w:p w14:paraId="07D8EA89"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07D8EA8A"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07D8EA8B"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07D8EA8C"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07D8EA92" w14:textId="77777777" w:rsidTr="0021138B">
        <w:trPr>
          <w:cantSplit/>
          <w:jc w:val="center"/>
        </w:trPr>
        <w:tc>
          <w:tcPr>
            <w:tcW w:w="1953" w:type="dxa"/>
          </w:tcPr>
          <w:p w14:paraId="07D8EA8E"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07D8EA8F"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07D8EA90" w14:textId="77777777" w:rsidR="00C53C29" w:rsidRPr="009C4728" w:rsidRDefault="009C4728" w:rsidP="0021138B">
            <w:pPr>
              <w:pStyle w:val="TAC"/>
              <w:rPr>
                <w:rFonts w:cs="Arial"/>
              </w:rPr>
            </w:pPr>
            <w:r w:rsidRPr="009C4728">
              <w:rPr>
                <w:rFonts w:cs="Arial"/>
                <w:noProof/>
                <w:position w:val="-30"/>
              </w:rPr>
              <w:drawing>
                <wp:inline distT="0" distB="0" distL="0" distR="0" wp14:anchorId="07D8FEA3" wp14:editId="07D8FEA4">
                  <wp:extent cx="1828800" cy="361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8800" cy="361950"/>
                          </a:xfrm>
                          <a:prstGeom prst="rect">
                            <a:avLst/>
                          </a:prstGeom>
                          <a:noFill/>
                          <a:ln>
                            <a:noFill/>
                          </a:ln>
                        </pic:spPr>
                      </pic:pic>
                    </a:graphicData>
                  </a:graphic>
                </wp:inline>
              </w:drawing>
            </w:r>
          </w:p>
        </w:tc>
        <w:tc>
          <w:tcPr>
            <w:tcW w:w="1430" w:type="dxa"/>
          </w:tcPr>
          <w:p w14:paraId="07D8EA91"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A99" w14:textId="77777777" w:rsidTr="0021138B">
        <w:trPr>
          <w:cantSplit/>
          <w:jc w:val="center"/>
        </w:trPr>
        <w:tc>
          <w:tcPr>
            <w:tcW w:w="1953" w:type="dxa"/>
          </w:tcPr>
          <w:p w14:paraId="07D8EA93"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07D8EA94"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07D8EA95"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07D8EA96"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07D8EA97" w14:textId="77777777" w:rsidR="00C53C29" w:rsidRPr="009C4728" w:rsidRDefault="00C53C29" w:rsidP="0021138B">
            <w:pPr>
              <w:pStyle w:val="TAC"/>
              <w:rPr>
                <w:rFonts w:cs="Arial"/>
              </w:rPr>
            </w:pPr>
            <w:r w:rsidRPr="009C4728">
              <w:rPr>
                <w:rFonts w:cs="Arial"/>
              </w:rPr>
              <w:t>-14 dBm</w:t>
            </w:r>
          </w:p>
        </w:tc>
        <w:tc>
          <w:tcPr>
            <w:tcW w:w="1430" w:type="dxa"/>
          </w:tcPr>
          <w:p w14:paraId="07D8EA98"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A9E" w14:textId="77777777" w:rsidTr="0021138B">
        <w:trPr>
          <w:cantSplit/>
          <w:jc w:val="center"/>
        </w:trPr>
        <w:tc>
          <w:tcPr>
            <w:tcW w:w="1953" w:type="dxa"/>
          </w:tcPr>
          <w:p w14:paraId="07D8EA9A"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A9B" w14:textId="77777777" w:rsidR="00C53C29" w:rsidRPr="009C4728" w:rsidRDefault="00C53C29" w:rsidP="0021138B">
            <w:pPr>
              <w:pStyle w:val="TAC"/>
              <w:rPr>
                <w:rFonts w:cs="v5.0.0"/>
              </w:rPr>
            </w:pPr>
            <w:r w:rsidRPr="009C4728">
              <w:rPr>
                <w:rFonts w:cs="v5.0.0"/>
              </w:rPr>
              <w:t xml:space="preserve">10.5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07D8EA9C" w14:textId="77777777" w:rsidR="00C53C29" w:rsidRPr="009C4728" w:rsidRDefault="00C53C29" w:rsidP="0021138B">
            <w:pPr>
              <w:pStyle w:val="TAC"/>
              <w:rPr>
                <w:rFonts w:cs="Arial"/>
              </w:rPr>
            </w:pPr>
            <w:r w:rsidRPr="009C4728">
              <w:rPr>
                <w:rFonts w:cs="Arial"/>
              </w:rPr>
              <w:t xml:space="preserve">-15 dBm (Note </w:t>
            </w:r>
            <w:r w:rsidRPr="009C4728">
              <w:rPr>
                <w:rFonts w:cs="Arial"/>
                <w:lang w:eastAsia="zh-CN"/>
              </w:rPr>
              <w:t>8</w:t>
            </w:r>
            <w:r w:rsidRPr="009C4728">
              <w:rPr>
                <w:rFonts w:cs="Arial"/>
              </w:rPr>
              <w:t>)</w:t>
            </w:r>
          </w:p>
        </w:tc>
        <w:tc>
          <w:tcPr>
            <w:tcW w:w="1430" w:type="dxa"/>
          </w:tcPr>
          <w:p w14:paraId="07D8EA9D" w14:textId="77777777" w:rsidR="00C53C29" w:rsidRPr="009C4728" w:rsidRDefault="00C53C29" w:rsidP="0021138B">
            <w:pPr>
              <w:pStyle w:val="TAC"/>
              <w:rPr>
                <w:rFonts w:cs="Arial"/>
              </w:rPr>
            </w:pPr>
            <w:r w:rsidRPr="009C4728">
              <w:rPr>
                <w:rFonts w:cs="Arial"/>
              </w:rPr>
              <w:t xml:space="preserve">1MHz </w:t>
            </w:r>
          </w:p>
        </w:tc>
      </w:tr>
      <w:tr w:rsidR="00C53C29" w:rsidRPr="009C4728" w14:paraId="07D8EAA1" w14:textId="77777777" w:rsidTr="0021138B">
        <w:trPr>
          <w:cantSplit/>
          <w:jc w:val="center"/>
        </w:trPr>
        <w:tc>
          <w:tcPr>
            <w:tcW w:w="9814" w:type="dxa"/>
            <w:gridSpan w:val="4"/>
          </w:tcPr>
          <w:p w14:paraId="07D8EA9F" w14:textId="77777777" w:rsidR="00C53C29" w:rsidRPr="009C4728" w:rsidRDefault="00C53C29" w:rsidP="0021138B">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-15dBm/1MHz.</w:t>
            </w:r>
          </w:p>
          <w:p w14:paraId="07D8EAA0"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xml:space="preserve">, where the contribution from the far-end sub-block </w:t>
            </w:r>
            <w:r w:rsidRPr="009C4728">
              <w:rPr>
                <w:rFonts w:cs="Arial"/>
              </w:rPr>
              <w:t xml:space="preserve">or RF Bandwidth </w:t>
            </w:r>
            <w:r w:rsidRPr="009C4728">
              <w:rPr>
                <w:rFonts w:cs="v5.0.0"/>
              </w:rPr>
              <w:t>shall be scaled according to the measurement bandwidth of the near-end sub-block</w:t>
            </w:r>
            <w:r w:rsidRPr="009C4728">
              <w:rPr>
                <w:rFonts w:cs="Arial"/>
              </w:rPr>
              <w:t xml:space="preserve"> or RF Bandwidth.</w:t>
            </w:r>
          </w:p>
        </w:tc>
      </w:tr>
      <w:bookmarkEnd w:id="1989"/>
    </w:tbl>
    <w:p w14:paraId="07D8EAA2" w14:textId="77777777" w:rsidR="00C53C29" w:rsidRPr="009C4728" w:rsidRDefault="00C53C29" w:rsidP="00C53C29">
      <w:pPr>
        <w:rPr>
          <w:lang w:eastAsia="zh-CN"/>
        </w:rPr>
      </w:pPr>
    </w:p>
    <w:p w14:paraId="07D8EAA3" w14:textId="6A615D85" w:rsidR="00C53C29" w:rsidRPr="009C4728" w:rsidRDefault="00C53C29" w:rsidP="00C53C29">
      <w:pPr>
        <w:pStyle w:val="TH"/>
        <w:rPr>
          <w:rFonts w:cs="v5.0.0"/>
        </w:rPr>
      </w:pPr>
      <w:r w:rsidRPr="009C4728">
        <w:t>Table 6.6.2.1-</w:t>
      </w:r>
      <w:r w:rsidRPr="009C4728">
        <w:rPr>
          <w:lang w:eastAsia="zh-CN"/>
        </w:rPr>
        <w:t>2</w:t>
      </w:r>
      <w:r w:rsidRPr="009C4728">
        <w:t xml:space="preserve">: </w:t>
      </w:r>
      <w:r w:rsidR="001F5862">
        <w:t>MR BS OBUE</w:t>
      </w:r>
      <w:r w:rsidR="001F5862" w:rsidRPr="00A07190">
        <w:t xml:space="preserve"> </w:t>
      </w:r>
      <w:r w:rsidR="001F5862">
        <w:t>in</w:t>
      </w:r>
      <w:r w:rsidR="001F5862" w:rsidRPr="00A07190">
        <w:t xml:space="preserve"> BC1</w:t>
      </w:r>
      <w:r w:rsidR="001F5862">
        <w:t xml:space="preserve"> bands applicable for:</w:t>
      </w:r>
      <w:r w:rsidR="001F5862" w:rsidRPr="00A07190">
        <w:t xml:space="preserve"> BS </w:t>
      </w:r>
      <w:r w:rsidR="001F5862">
        <w:t xml:space="preserve">with </w:t>
      </w:r>
      <w:r w:rsidR="001F5862" w:rsidRPr="00A07190">
        <w:t xml:space="preserve">maximum output power 31 &lt; </w:t>
      </w:r>
      <w:r w:rsidR="001F5862" w:rsidRPr="00A07190">
        <w:rPr>
          <w:rFonts w:cs="Arial"/>
        </w:rPr>
        <w:t>P</w:t>
      </w:r>
      <w:r w:rsidR="001F5862" w:rsidRPr="00A07190">
        <w:rPr>
          <w:rFonts w:cs="Arial"/>
          <w:vertAlign w:val="subscript"/>
          <w:lang w:val="en-US"/>
        </w:rPr>
        <w:t>Rated</w:t>
      </w:r>
      <w:r w:rsidR="001F5862" w:rsidRPr="00A07190">
        <w:rPr>
          <w:rFonts w:cs="Arial"/>
          <w:vertAlign w:val="subscript"/>
        </w:rPr>
        <w:t>,c</w:t>
      </w:r>
      <w:r w:rsidR="001F5862" w:rsidRPr="00A07190">
        <w:t xml:space="preserve"> </w:t>
      </w:r>
      <w:r w:rsidR="001F5862" w:rsidRPr="00A07190">
        <w:rPr>
          <w:rFonts w:cs="v5.0.0"/>
        </w:rPr>
        <w:sym w:font="Symbol" w:char="F0A3"/>
      </w:r>
      <w:r w:rsidR="001F5862" w:rsidRPr="00A07190">
        <w:t xml:space="preserve"> 38 dBm </w:t>
      </w:r>
      <w:r w:rsidR="001F5862">
        <w:t>and</w:t>
      </w:r>
      <w:r w:rsidR="001F5862" w:rsidRPr="00A07190">
        <w:t xml:space="preserve"> not supporting NR</w:t>
      </w:r>
      <w:r w:rsidR="001F5862">
        <w:t xml:space="preserve">; or </w:t>
      </w:r>
      <w:r w:rsidR="001F5862" w:rsidRPr="00A07190">
        <w:t xml:space="preserve">BS </w:t>
      </w:r>
      <w:r w:rsidR="001F5862">
        <w:t xml:space="preserve">with </w:t>
      </w:r>
      <w:r w:rsidR="001F5862" w:rsidRPr="00A07190">
        <w:t xml:space="preserve">maximum output power 31 &lt; </w:t>
      </w:r>
      <w:r w:rsidR="001F5862" w:rsidRPr="00A07190">
        <w:rPr>
          <w:rFonts w:cs="Arial"/>
        </w:rPr>
        <w:t>P</w:t>
      </w:r>
      <w:r w:rsidR="001F5862" w:rsidRPr="00A07190">
        <w:rPr>
          <w:rFonts w:cs="Arial"/>
          <w:vertAlign w:val="subscript"/>
          <w:lang w:val="en-US"/>
        </w:rPr>
        <w:t>Rated</w:t>
      </w:r>
      <w:r w:rsidR="001F5862" w:rsidRPr="00A07190">
        <w:rPr>
          <w:rFonts w:cs="Arial"/>
          <w:vertAlign w:val="subscript"/>
        </w:rPr>
        <w:t>,c</w:t>
      </w:r>
      <w:r w:rsidR="001F5862" w:rsidRPr="00A07190">
        <w:t xml:space="preserve"> </w:t>
      </w:r>
      <w:r w:rsidR="001F5862" w:rsidRPr="00A07190">
        <w:rPr>
          <w:rFonts w:cs="v5.0.0"/>
        </w:rPr>
        <w:sym w:font="Symbol" w:char="F0A3"/>
      </w:r>
      <w:r w:rsidR="001F5862" w:rsidRPr="00A07190">
        <w:t xml:space="preserve"> 38 dBm</w:t>
      </w:r>
      <w:r w:rsidR="001F5862">
        <w:t>,</w:t>
      </w:r>
      <w:r w:rsidR="001F5862" w:rsidRPr="00A07190">
        <w:t xml:space="preserve"> supporting NR</w:t>
      </w:r>
      <w:r w:rsidR="001F5862">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AA8" w14:textId="77777777" w:rsidTr="0021138B">
        <w:trPr>
          <w:cantSplit/>
          <w:jc w:val="center"/>
        </w:trPr>
        <w:tc>
          <w:tcPr>
            <w:tcW w:w="2127" w:type="dxa"/>
          </w:tcPr>
          <w:p w14:paraId="07D8EAA4"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07D8EAA5"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07D8EAA6"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w:t>
            </w:r>
          </w:p>
        </w:tc>
        <w:tc>
          <w:tcPr>
            <w:tcW w:w="1430" w:type="dxa"/>
          </w:tcPr>
          <w:p w14:paraId="07D8EAA7"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AAD" w14:textId="77777777" w:rsidTr="0021138B">
        <w:trPr>
          <w:cantSplit/>
          <w:jc w:val="center"/>
        </w:trPr>
        <w:tc>
          <w:tcPr>
            <w:tcW w:w="2127" w:type="dxa"/>
          </w:tcPr>
          <w:p w14:paraId="07D8EAA9"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tc>
        <w:tc>
          <w:tcPr>
            <w:tcW w:w="2976" w:type="dxa"/>
          </w:tcPr>
          <w:p w14:paraId="07D8EAAA"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07D8EAAB"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- 58dB</w:t>
            </w:r>
            <w:r w:rsidRPr="009C4728">
              <w:rPr>
                <w:rFonts w:cs="v5.0.0"/>
              </w:rPr>
              <w:t xml:space="preserve"> - 5/3(</w:t>
            </w:r>
            <w:r w:rsidRPr="009C4728">
              <w:rPr>
                <w:rFonts w:cs="Arial"/>
              </w:rPr>
              <w:t>f_offset/MHz-0.015</w:t>
            </w:r>
            <w:r w:rsidRPr="009C4728">
              <w:rPr>
                <w:rFonts w:cs="v5.0.0"/>
              </w:rPr>
              <w:t>)dB</w:t>
            </w:r>
          </w:p>
        </w:tc>
        <w:tc>
          <w:tcPr>
            <w:tcW w:w="1430" w:type="dxa"/>
          </w:tcPr>
          <w:p w14:paraId="07D8EAAC"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B2" w14:textId="77777777" w:rsidTr="0021138B">
        <w:trPr>
          <w:cantSplit/>
          <w:jc w:val="center"/>
        </w:trPr>
        <w:tc>
          <w:tcPr>
            <w:tcW w:w="2127" w:type="dxa"/>
          </w:tcPr>
          <w:p w14:paraId="07D8EAAE"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07D8EAAF"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07D8EAB0"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- 15(</w:t>
            </w:r>
            <w:r w:rsidRPr="009C4728">
              <w:rPr>
                <w:rFonts w:cs="Arial"/>
              </w:rPr>
              <w:t>f_offset/MHz-0.215</w:t>
            </w:r>
            <w:r w:rsidRPr="009C4728">
              <w:rPr>
                <w:rFonts w:cs="v5.0.0"/>
              </w:rPr>
              <w:t>)dB</w:t>
            </w:r>
          </w:p>
        </w:tc>
        <w:tc>
          <w:tcPr>
            <w:tcW w:w="1430" w:type="dxa"/>
          </w:tcPr>
          <w:p w14:paraId="07D8EAB1"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B7" w14:textId="77777777" w:rsidTr="0021138B">
        <w:trPr>
          <w:cantSplit/>
          <w:jc w:val="center"/>
        </w:trPr>
        <w:tc>
          <w:tcPr>
            <w:tcW w:w="2127" w:type="dxa"/>
          </w:tcPr>
          <w:p w14:paraId="07D8EAB3"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07D8EAB4"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07D8EAB5"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- 65dB</w:t>
            </w:r>
          </w:p>
        </w:tc>
        <w:tc>
          <w:tcPr>
            <w:tcW w:w="1430" w:type="dxa"/>
          </w:tcPr>
          <w:p w14:paraId="07D8EAB6"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BC" w14:textId="77777777" w:rsidTr="0021138B">
        <w:trPr>
          <w:cantSplit/>
          <w:jc w:val="center"/>
        </w:trPr>
        <w:tc>
          <w:tcPr>
            <w:tcW w:w="2127" w:type="dxa"/>
          </w:tcPr>
          <w:p w14:paraId="07D8EAB8"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2.6 MHz</w:t>
            </w:r>
          </w:p>
        </w:tc>
        <w:tc>
          <w:tcPr>
            <w:tcW w:w="2976" w:type="dxa"/>
          </w:tcPr>
          <w:p w14:paraId="07D8EAB9"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3.1 MHz</w:t>
            </w:r>
          </w:p>
        </w:tc>
        <w:tc>
          <w:tcPr>
            <w:tcW w:w="3455" w:type="dxa"/>
          </w:tcPr>
          <w:p w14:paraId="07D8EABA"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- 52dB</w:t>
            </w:r>
          </w:p>
        </w:tc>
        <w:tc>
          <w:tcPr>
            <w:tcW w:w="1430" w:type="dxa"/>
          </w:tcPr>
          <w:p w14:paraId="07D8EABB"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AC1" w14:textId="77777777" w:rsidTr="0021138B">
        <w:trPr>
          <w:cantSplit/>
          <w:jc w:val="center"/>
        </w:trPr>
        <w:tc>
          <w:tcPr>
            <w:tcW w:w="2127" w:type="dxa"/>
          </w:tcPr>
          <w:p w14:paraId="07D8EABD" w14:textId="77777777" w:rsidR="00C53C29" w:rsidRPr="009C4728" w:rsidRDefault="00C53C29" w:rsidP="0021138B">
            <w:pPr>
              <w:pStyle w:val="TAC"/>
              <w:rPr>
                <w:rFonts w:cs="Arial"/>
              </w:rPr>
            </w:pPr>
            <w:r w:rsidRPr="009C4728">
              <w:rPr>
                <w:rFonts w:cs="Arial"/>
              </w:rPr>
              <w:t xml:space="preserve">2.6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07D8EABE" w14:textId="77777777" w:rsidR="00C53C29" w:rsidRPr="009C4728" w:rsidRDefault="00C53C29" w:rsidP="0021138B">
            <w:pPr>
              <w:pStyle w:val="TAC"/>
              <w:rPr>
                <w:rFonts w:cs="Arial"/>
              </w:rPr>
            </w:pPr>
            <w:r w:rsidRPr="009C4728">
              <w:rPr>
                <w:rFonts w:cs="Arial"/>
              </w:rPr>
              <w:t xml:space="preserve">3.1 MHz </w:t>
            </w:r>
            <w:r w:rsidRPr="009C4728">
              <w:rPr>
                <w:rFonts w:cs="Arial"/>
              </w:rPr>
              <w:sym w:font="Symbol" w:char="F0A3"/>
            </w:r>
            <w:r w:rsidRPr="009C4728">
              <w:rPr>
                <w:rFonts w:cs="Arial"/>
              </w:rPr>
              <w:t xml:space="preserve"> f_offset &lt; 5.5 MHz</w:t>
            </w:r>
          </w:p>
        </w:tc>
        <w:tc>
          <w:tcPr>
            <w:tcW w:w="3455" w:type="dxa"/>
          </w:tcPr>
          <w:p w14:paraId="07D8EABF" w14:textId="77777777" w:rsidR="00C53C29" w:rsidRPr="009C4728" w:rsidRDefault="00C53C29" w:rsidP="0021138B">
            <w:pPr>
              <w:pStyle w:val="TAC"/>
              <w:rPr>
                <w:rFonts w:cs="Arial"/>
                <w:lang w:val="sv-FI"/>
              </w:rPr>
            </w:pPr>
            <w:r w:rsidRPr="009C4728">
              <w:rPr>
                <w:rFonts w:cs="Arial"/>
                <w:lang w:val="sv-FI"/>
              </w:rPr>
              <w:t>min(P</w:t>
            </w:r>
            <w:r w:rsidRPr="009C4728">
              <w:rPr>
                <w:rFonts w:cs="Arial"/>
                <w:vertAlign w:val="subscript"/>
                <w:lang w:val="sv-FI"/>
              </w:rPr>
              <w:t>Rated,c</w:t>
            </w:r>
            <w:r w:rsidRPr="009C4728">
              <w:rPr>
                <w:rFonts w:cs="Arial"/>
                <w:lang w:val="sv-FI"/>
              </w:rPr>
              <w:t xml:space="preserve"> - 52dB, -15dBm)</w:t>
            </w:r>
          </w:p>
        </w:tc>
        <w:tc>
          <w:tcPr>
            <w:tcW w:w="1430" w:type="dxa"/>
          </w:tcPr>
          <w:p w14:paraId="07D8EAC0" w14:textId="77777777" w:rsidR="00C53C29" w:rsidRPr="009C4728" w:rsidRDefault="00C53C29" w:rsidP="0021138B">
            <w:pPr>
              <w:pStyle w:val="TAC"/>
              <w:rPr>
                <w:rFonts w:cs="Arial"/>
              </w:rPr>
            </w:pPr>
            <w:r w:rsidRPr="009C4728">
              <w:rPr>
                <w:rFonts w:cs="Arial"/>
              </w:rPr>
              <w:t>1 MHz</w:t>
            </w:r>
          </w:p>
        </w:tc>
      </w:tr>
      <w:tr w:rsidR="00C53C29" w:rsidRPr="009C4728" w14:paraId="07D8EAC6" w14:textId="77777777" w:rsidTr="0021138B">
        <w:trPr>
          <w:cantSplit/>
          <w:jc w:val="center"/>
        </w:trPr>
        <w:tc>
          <w:tcPr>
            <w:tcW w:w="2127" w:type="dxa"/>
          </w:tcPr>
          <w:p w14:paraId="07D8EAC2"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AC3"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07D8EAC4" w14:textId="1A5ADC29" w:rsidR="00C53C29" w:rsidRPr="009C4728" w:rsidRDefault="009D674C"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- 56dB</w:t>
            </w:r>
            <w:r>
              <w:rPr>
                <w:rFonts w:cs="Arial"/>
              </w:rPr>
              <w:t xml:space="preserve"> (Note 8)</w:t>
            </w:r>
          </w:p>
        </w:tc>
        <w:tc>
          <w:tcPr>
            <w:tcW w:w="1430" w:type="dxa"/>
          </w:tcPr>
          <w:p w14:paraId="07D8EAC5"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ACA" w14:textId="77777777" w:rsidTr="0021138B">
        <w:trPr>
          <w:cantSplit/>
          <w:jc w:val="center"/>
        </w:trPr>
        <w:tc>
          <w:tcPr>
            <w:tcW w:w="9988" w:type="dxa"/>
            <w:gridSpan w:val="4"/>
          </w:tcPr>
          <w:p w14:paraId="07D8EAC7" w14:textId="77777777" w:rsidR="00C53C29" w:rsidRPr="009C4728" w:rsidRDefault="00C53C29" w:rsidP="0021138B">
            <w:pPr>
              <w:pStyle w:val="TAN"/>
              <w:rPr>
                <w:rFonts w:cs="Arial"/>
                <w:lang w:eastAsia="zh-CN"/>
              </w:rPr>
            </w:pPr>
            <w:r w:rsidRPr="009C4728">
              <w:rPr>
                <w:rFonts w:cs="Arial"/>
              </w:rPr>
              <w:t>NOTE 1:</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blocks on each side of the sub-block gap, where the minimum requirement within sub-block gaps shall be (P</w:t>
            </w:r>
            <w:r w:rsidRPr="009C4728">
              <w:rPr>
                <w:rFonts w:cs="Arial"/>
                <w:vertAlign w:val="subscript"/>
              </w:rPr>
              <w:t>Rated,c</w:t>
            </w:r>
            <w:r w:rsidRPr="009C4728">
              <w:rPr>
                <w:rFonts w:cs="Arial"/>
              </w:rPr>
              <w:t>- 56 dB) /MHz.</w:t>
            </w:r>
            <w:r w:rsidRPr="009C4728">
              <w:rPr>
                <w:rFonts w:cs="Arial"/>
                <w:lang w:eastAsia="zh-CN"/>
              </w:rPr>
              <w:t xml:space="preserve"> </w:t>
            </w:r>
          </w:p>
          <w:p w14:paraId="07D8EAC8"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p w14:paraId="07D8EAC9" w14:textId="5105353E" w:rsidR="00C53C29" w:rsidRPr="009C4728" w:rsidRDefault="009536AA" w:rsidP="0021138B">
            <w:pPr>
              <w:pStyle w:val="TAN"/>
              <w:rPr>
                <w:rFonts w:cs="Arial"/>
              </w:rPr>
            </w:pPr>
            <w:r w:rsidRPr="004920BD">
              <w:rPr>
                <w:rFonts w:eastAsia="SimSun"/>
              </w:rPr>
              <w:t>NOTE 3:</w:t>
            </w:r>
            <w:r w:rsidRPr="004920BD">
              <w:rPr>
                <w:rFonts w:eastAsia="SimSun"/>
              </w:rPr>
              <w:tab/>
              <w:t>For operation with a standalone NB-IoT carrier adjacent to the Base Station RF Bandwidth edge</w:t>
            </w:r>
            <w:r>
              <w:t xml:space="preserve"> </w:t>
            </w:r>
            <w:r w:rsidRPr="004920BD">
              <w:rPr>
                <w:rFonts w:eastAsia="SimSun"/>
              </w:rPr>
              <w:t xml:space="preserve">or the sub-block edge, the limits in Table 6.6.2.1-2a apply for 0 MHz </w:t>
            </w:r>
            <w:r w:rsidRPr="004920BD">
              <w:rPr>
                <w:rFonts w:eastAsia="SimSun"/>
              </w:rPr>
              <w:sym w:font="Symbol" w:char="F0A3"/>
            </w:r>
            <w:r w:rsidRPr="004920BD">
              <w:rPr>
                <w:rFonts w:eastAsia="SimSun"/>
              </w:rPr>
              <w:t xml:space="preserve"> </w:t>
            </w:r>
            <w:r w:rsidRPr="004920BD">
              <w:rPr>
                <w:rFonts w:eastAsia="SimSun"/>
              </w:rPr>
              <w:sym w:font="Symbol" w:char="F044"/>
            </w:r>
            <w:r w:rsidRPr="004920BD">
              <w:rPr>
                <w:rFonts w:eastAsia="SimSun"/>
              </w:rPr>
              <w:t>f &lt; 0.15 MHz.</w:t>
            </w:r>
          </w:p>
        </w:tc>
      </w:tr>
    </w:tbl>
    <w:p w14:paraId="07D8EACB" w14:textId="77777777" w:rsidR="00C53C29" w:rsidRPr="009C4728" w:rsidRDefault="00C53C29" w:rsidP="00C53C29"/>
    <w:p w14:paraId="07D8EACC" w14:textId="522AD740" w:rsidR="00C53C29" w:rsidRPr="009C4728" w:rsidRDefault="00C53C29" w:rsidP="00C53C29">
      <w:pPr>
        <w:pStyle w:val="TH"/>
        <w:rPr>
          <w:rFonts w:cs="v5.0.0"/>
        </w:rPr>
      </w:pPr>
      <w:r w:rsidRPr="009C4728">
        <w:lastRenderedPageBreak/>
        <w:t>Table 6.6.2.</w:t>
      </w:r>
      <w:r w:rsidRPr="009C4728">
        <w:rPr>
          <w:lang w:eastAsia="zh-CN"/>
        </w:rPr>
        <w:t>1</w:t>
      </w:r>
      <w:r w:rsidRPr="009C4728">
        <w:t>-</w:t>
      </w:r>
      <w:r w:rsidRPr="009C4728">
        <w:rPr>
          <w:lang w:eastAsia="zh-CN"/>
        </w:rPr>
        <w:t>2a</w:t>
      </w:r>
      <w:r w:rsidRPr="009C4728">
        <w:t xml:space="preserve">: </w:t>
      </w:r>
      <w:r w:rsidR="001F5862">
        <w:t>MR BS OBUE</w:t>
      </w:r>
      <w:r w:rsidR="001F5862" w:rsidRPr="00A07190">
        <w:t xml:space="preserve"> </w:t>
      </w:r>
      <w:r w:rsidR="001F5862">
        <w:t>in</w:t>
      </w:r>
      <w:r w:rsidR="001F5862" w:rsidRPr="00A07190">
        <w:t xml:space="preserve"> BC1</w:t>
      </w:r>
      <w:r w:rsidR="001F5862" w:rsidRPr="00A07190">
        <w:rPr>
          <w:lang w:eastAsia="zh-CN"/>
        </w:rPr>
        <w:t xml:space="preserve"> and BC3</w:t>
      </w:r>
      <w:r w:rsidR="001F5862">
        <w:rPr>
          <w:lang w:eastAsia="zh-CN"/>
        </w:rPr>
        <w:t xml:space="preserve"> bands applicable for: </w:t>
      </w:r>
      <w:bookmarkStart w:id="1991" w:name="_Hlk61613724"/>
      <w:r w:rsidR="001F5862" w:rsidRPr="00A07190">
        <w:t xml:space="preserve">BS </w:t>
      </w:r>
      <w:r w:rsidR="001F5862">
        <w:t xml:space="preserve">with </w:t>
      </w:r>
      <w:r w:rsidR="001F5862" w:rsidRPr="00A07190">
        <w:t xml:space="preserve">maximum output power </w:t>
      </w:r>
      <w:bookmarkEnd w:id="1991"/>
      <w:r w:rsidR="001F5862" w:rsidRPr="00A07190">
        <w:t xml:space="preserve">31 &lt; </w:t>
      </w:r>
      <w:r w:rsidR="001F5862" w:rsidRPr="00A07190">
        <w:rPr>
          <w:rFonts w:cs="Arial"/>
        </w:rPr>
        <w:t>P</w:t>
      </w:r>
      <w:r w:rsidR="001F5862" w:rsidRPr="00A07190">
        <w:rPr>
          <w:rFonts w:cs="Arial"/>
          <w:vertAlign w:val="subscript"/>
          <w:lang w:val="en-US"/>
        </w:rPr>
        <w:t>Rated</w:t>
      </w:r>
      <w:r w:rsidR="001F5862" w:rsidRPr="00A07190">
        <w:t xml:space="preserve"> </w:t>
      </w:r>
      <w:r w:rsidR="001F5862" w:rsidRPr="00A07190">
        <w:rPr>
          <w:rFonts w:cs="v5.0.0"/>
        </w:rPr>
        <w:sym w:font="Symbol" w:char="F0A3"/>
      </w:r>
      <w:r w:rsidR="001F5862" w:rsidRPr="00A07190">
        <w:t xml:space="preserve"> 38 dBm</w:t>
      </w:r>
      <w:r w:rsidR="001F5862">
        <w:rPr>
          <w:lang w:eastAsia="zh-CN"/>
        </w:rPr>
        <w:t xml:space="preserve"> and </w:t>
      </w:r>
      <w:r w:rsidR="001F5862" w:rsidRPr="00A07190">
        <w:t xml:space="preserve">with </w:t>
      </w:r>
      <w:r w:rsidR="001F5862" w:rsidRPr="00A07190">
        <w:rPr>
          <w:rFonts w:cs="Arial"/>
          <w:lang w:eastAsia="zh-CN"/>
        </w:rPr>
        <w:t>standalone</w:t>
      </w:r>
      <w:r w:rsidR="001F5862" w:rsidRPr="00A07190">
        <w:rPr>
          <w:lang w:eastAsia="zh-CN"/>
        </w:rPr>
        <w:t xml:space="preserve"> NB-IoT</w:t>
      </w:r>
      <w:r w:rsidR="001F5862" w:rsidRPr="00A07190">
        <w:t xml:space="preserve"> carrier adjacent to the Base Station RF Bandwidth edge</w:t>
      </w:r>
      <w:r w:rsidR="009536AA" w:rsidRPr="009536AA">
        <w:rPr>
          <w:rFonts w:eastAsia="DengXian"/>
        </w:rPr>
        <w:t xml:space="preserve"> </w:t>
      </w:r>
      <w:r w:rsidR="009536AA" w:rsidRPr="004920BD">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4"/>
        <w:gridCol w:w="2691"/>
        <w:gridCol w:w="3825"/>
        <w:gridCol w:w="1353"/>
      </w:tblGrid>
      <w:tr w:rsidR="00C53C29" w:rsidRPr="009C4728" w14:paraId="07D8EAD1" w14:textId="77777777" w:rsidTr="0021138B">
        <w:trPr>
          <w:cantSplit/>
          <w:jc w:val="center"/>
        </w:trPr>
        <w:tc>
          <w:tcPr>
            <w:tcW w:w="1914" w:type="dxa"/>
          </w:tcPr>
          <w:p w14:paraId="07D8EACD"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1" w:type="dxa"/>
          </w:tcPr>
          <w:p w14:paraId="07D8EACE"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5" w:type="dxa"/>
          </w:tcPr>
          <w:p w14:paraId="07D8EACF"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w:t>
            </w:r>
            <w:r w:rsidRPr="009C4728">
              <w:rPr>
                <w:rFonts w:cs="Arial"/>
              </w:rPr>
              <w:t>)</w:t>
            </w:r>
          </w:p>
        </w:tc>
        <w:tc>
          <w:tcPr>
            <w:tcW w:w="1353" w:type="dxa"/>
          </w:tcPr>
          <w:p w14:paraId="07D8EAD0"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07D8EAD7" w14:textId="77777777" w:rsidTr="0021138B">
        <w:trPr>
          <w:cantSplit/>
          <w:jc w:val="center"/>
        </w:trPr>
        <w:tc>
          <w:tcPr>
            <w:tcW w:w="1914" w:type="dxa"/>
          </w:tcPr>
          <w:p w14:paraId="07D8EAD2"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07D8EAD3" w14:textId="77777777" w:rsidR="00C53C29" w:rsidRPr="009C4728" w:rsidRDefault="00C53C29" w:rsidP="0021138B">
            <w:pPr>
              <w:pStyle w:val="TAC"/>
              <w:rPr>
                <w:rFonts w:cs="Arial"/>
              </w:rPr>
            </w:pPr>
            <w:r w:rsidRPr="009C4728">
              <w:rPr>
                <w:rFonts w:cs="v5.0.0"/>
                <w:lang w:eastAsia="zh-CN"/>
              </w:rPr>
              <w:t>(Note 1)</w:t>
            </w:r>
          </w:p>
        </w:tc>
        <w:tc>
          <w:tcPr>
            <w:tcW w:w="2691" w:type="dxa"/>
          </w:tcPr>
          <w:p w14:paraId="07D8EAD4" w14:textId="77777777" w:rsidR="00C53C29" w:rsidRPr="009C4728" w:rsidRDefault="00C53C29" w:rsidP="0021138B">
            <w:pPr>
              <w:pStyle w:val="TAC"/>
              <w:rPr>
                <w:rFonts w:cs="Arial"/>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825" w:type="dxa"/>
          </w:tcPr>
          <w:p w14:paraId="07D8EAD5"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- 38dB</w:t>
            </w:r>
            <w:r w:rsidRPr="009C4728">
              <w:rPr>
                <w:rFonts w:cs="v5.0.0"/>
              </w:rPr>
              <w:t xml:space="preserve"> - 60(</w:t>
            </w:r>
            <w:r w:rsidRPr="009C4728">
              <w:rPr>
                <w:rFonts w:cs="Arial"/>
              </w:rPr>
              <w:t>f_offset/MHz-0.015</w:t>
            </w:r>
            <w:r w:rsidRPr="009C4728">
              <w:rPr>
                <w:rFonts w:cs="v5.0.0"/>
              </w:rPr>
              <w:t xml:space="preserve">)dB </w:t>
            </w:r>
          </w:p>
        </w:tc>
        <w:tc>
          <w:tcPr>
            <w:tcW w:w="1353" w:type="dxa"/>
          </w:tcPr>
          <w:p w14:paraId="07D8EAD6"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DC" w14:textId="77777777" w:rsidTr="0021138B">
        <w:trPr>
          <w:cantSplit/>
          <w:jc w:val="center"/>
        </w:trPr>
        <w:tc>
          <w:tcPr>
            <w:tcW w:w="1914" w:type="dxa"/>
          </w:tcPr>
          <w:p w14:paraId="07D8EAD8" w14:textId="77777777" w:rsidR="00C53C29" w:rsidRPr="009C4728" w:rsidRDefault="00C53C29" w:rsidP="0021138B">
            <w:pPr>
              <w:pStyle w:val="TAC"/>
              <w:rPr>
                <w:rFonts w:cs="Arial"/>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691" w:type="dxa"/>
          </w:tcPr>
          <w:p w14:paraId="07D8EAD9" w14:textId="77777777" w:rsidR="00C53C29" w:rsidRPr="009C4728" w:rsidRDefault="00C53C29" w:rsidP="0021138B">
            <w:pPr>
              <w:pStyle w:val="TAC"/>
              <w:rPr>
                <w:rFonts w:cs="Arial"/>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825" w:type="dxa"/>
          </w:tcPr>
          <w:p w14:paraId="07D8EADA"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- 41dB</w:t>
            </w:r>
            <w:r w:rsidRPr="009C4728">
              <w:rPr>
                <w:rFonts w:cs="v5.0.0"/>
              </w:rPr>
              <w:t xml:space="preserve"> - 160(</w:t>
            </w:r>
            <w:r w:rsidRPr="009C4728">
              <w:rPr>
                <w:rFonts w:cs="Arial"/>
              </w:rPr>
              <w:t>f_offset/MHz-0.065</w:t>
            </w:r>
            <w:r w:rsidRPr="009C4728">
              <w:rPr>
                <w:rFonts w:cs="v5.0.0"/>
              </w:rPr>
              <w:t xml:space="preserve">)dB </w:t>
            </w:r>
          </w:p>
        </w:tc>
        <w:tc>
          <w:tcPr>
            <w:tcW w:w="1353" w:type="dxa"/>
          </w:tcPr>
          <w:p w14:paraId="07D8EADB"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AE0" w14:textId="77777777" w:rsidTr="0021138B">
        <w:trPr>
          <w:cantSplit/>
          <w:jc w:val="center"/>
        </w:trPr>
        <w:tc>
          <w:tcPr>
            <w:tcW w:w="9783" w:type="dxa"/>
            <w:gridSpan w:val="4"/>
          </w:tcPr>
          <w:p w14:paraId="07D8EADD" w14:textId="334310F8" w:rsidR="00C53C29" w:rsidRPr="009C4728" w:rsidRDefault="009536AA" w:rsidP="0021138B">
            <w:pPr>
              <w:pStyle w:val="TAN"/>
              <w:rPr>
                <w:rFonts w:cs="Arial"/>
              </w:rPr>
            </w:pPr>
            <w:r w:rsidRPr="004920BD">
              <w:rPr>
                <w:rFonts w:eastAsia="DengXian" w:cs="Arial"/>
              </w:rPr>
              <w:t xml:space="preserve">NOTE </w:t>
            </w:r>
            <w:r w:rsidRPr="004920BD">
              <w:rPr>
                <w:rFonts w:eastAsia="DengXian" w:cs="Arial"/>
                <w:lang w:eastAsia="zh-CN"/>
              </w:rPr>
              <w:t>1</w:t>
            </w:r>
            <w:r w:rsidRPr="004920BD">
              <w:rPr>
                <w:rFonts w:eastAsia="DengXian" w:cs="Arial"/>
              </w:rPr>
              <w:t>:</w:t>
            </w:r>
            <w:r w:rsidRPr="004920BD">
              <w:rPr>
                <w:rFonts w:eastAsia="DengXian" w:cs="Arial"/>
              </w:rPr>
              <w:tab/>
              <w:t xml:space="preserve">The limits in this table only apply for operation with a </w:t>
            </w:r>
            <w:r w:rsidRPr="004920BD">
              <w:rPr>
                <w:rFonts w:eastAsia="SimSun" w:cs="Arial"/>
                <w:lang w:eastAsia="zh-CN"/>
              </w:rPr>
              <w:t>standalone</w:t>
            </w:r>
            <w:r w:rsidRPr="004920BD">
              <w:rPr>
                <w:rFonts w:eastAsia="DengXian" w:cs="Arial"/>
              </w:rPr>
              <w:t xml:space="preserve"> </w:t>
            </w:r>
            <w:r w:rsidRPr="004920BD">
              <w:rPr>
                <w:rFonts w:eastAsia="DengXian" w:cs="Arial"/>
                <w:lang w:eastAsia="zh-CN"/>
              </w:rPr>
              <w:t>NB-IoT</w:t>
            </w:r>
            <w:r w:rsidRPr="004920BD">
              <w:rPr>
                <w:rFonts w:eastAsia="DengXian" w:cs="Arial"/>
              </w:rPr>
              <w:t xml:space="preserve"> carrier adjacent to the Base Station RF Bandwidth edge</w:t>
            </w:r>
            <w:r>
              <w:t xml:space="preserve"> </w:t>
            </w:r>
            <w:r w:rsidRPr="004920BD">
              <w:rPr>
                <w:rFonts w:eastAsia="DengXian" w:cs="Arial"/>
              </w:rPr>
              <w:t>or the sub-block edge.</w:t>
            </w:r>
          </w:p>
          <w:p w14:paraId="07D8EADE"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07D8EADF"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07D8EAE1" w14:textId="77777777" w:rsidR="00C53C29" w:rsidRPr="009C4728" w:rsidRDefault="00C53C29" w:rsidP="00C53C29">
      <w:bookmarkStart w:id="1992" w:name="_Hlk510629565"/>
    </w:p>
    <w:p w14:paraId="07D8EAE2" w14:textId="7F035A91" w:rsidR="00C53C29" w:rsidRPr="009C4728" w:rsidRDefault="00C53C29" w:rsidP="00C53C29">
      <w:pPr>
        <w:pStyle w:val="TH"/>
        <w:rPr>
          <w:rFonts w:cs="v5.0.0"/>
        </w:rPr>
      </w:pPr>
      <w:r w:rsidRPr="009C4728">
        <w:t>Table 6.6.2.</w:t>
      </w:r>
      <w:r w:rsidRPr="009C4728">
        <w:rPr>
          <w:lang w:eastAsia="zh-CN"/>
        </w:rPr>
        <w:t>1</w:t>
      </w:r>
      <w:r w:rsidRPr="009C4728">
        <w:t>-</w:t>
      </w:r>
      <w:r w:rsidRPr="009C4728">
        <w:rPr>
          <w:lang w:eastAsia="zh-CN"/>
        </w:rPr>
        <w:t>2b</w:t>
      </w:r>
      <w:r w:rsidRPr="009C4728">
        <w:t xml:space="preserve">: </w:t>
      </w:r>
      <w:r w:rsidR="001F5862">
        <w:t>MR BS OBUE</w:t>
      </w:r>
      <w:r w:rsidR="001F5862" w:rsidRPr="00A07190">
        <w:t xml:space="preserve"> </w:t>
      </w:r>
      <w:r w:rsidR="001F5862">
        <w:t>in</w:t>
      </w:r>
      <w:r w:rsidR="001F5862" w:rsidRPr="00A07190">
        <w:t xml:space="preserve"> BC1</w:t>
      </w:r>
      <w:r w:rsidR="001F5862" w:rsidRPr="00A07190">
        <w:rPr>
          <w:lang w:eastAsia="zh-CN"/>
        </w:rPr>
        <w:t xml:space="preserve"> </w:t>
      </w:r>
      <w:r w:rsidR="001F5862">
        <w:rPr>
          <w:lang w:eastAsia="zh-CN"/>
        </w:rPr>
        <w:t xml:space="preserve">bands applicable </w:t>
      </w:r>
      <w:r w:rsidR="001F5862" w:rsidRPr="00A07190">
        <w:t>for</w:t>
      </w:r>
      <w:r w:rsidR="001F5862">
        <w:t>:</w:t>
      </w:r>
      <w:r w:rsidR="001F5862" w:rsidRPr="00A07190">
        <w:t xml:space="preserve"> BS </w:t>
      </w:r>
      <w:r w:rsidR="001F5862">
        <w:t xml:space="preserve">with </w:t>
      </w:r>
      <w:r w:rsidR="001F5862" w:rsidRPr="00A07190">
        <w:t xml:space="preserve">maximum output power 31 &lt; </w:t>
      </w:r>
      <w:r w:rsidR="001F5862" w:rsidRPr="00A07190">
        <w:rPr>
          <w:rFonts w:cs="Arial"/>
        </w:rPr>
        <w:t>P</w:t>
      </w:r>
      <w:r w:rsidR="001F5862" w:rsidRPr="00A07190">
        <w:rPr>
          <w:rFonts w:cs="Arial"/>
          <w:vertAlign w:val="subscript"/>
        </w:rPr>
        <w:t>Rated,c</w:t>
      </w:r>
      <w:r w:rsidR="001F5862" w:rsidRPr="00A07190">
        <w:t xml:space="preserve"> </w:t>
      </w:r>
      <w:r w:rsidR="001F5862" w:rsidRPr="00A07190">
        <w:rPr>
          <w:rFonts w:cs="v5.0.0"/>
        </w:rPr>
        <w:sym w:font="Symbol" w:char="F0A3"/>
      </w:r>
      <w:r w:rsidR="001F5862" w:rsidRPr="00A07190">
        <w:t xml:space="preserve"> 38 dBm</w:t>
      </w:r>
      <w:r w:rsidR="001F5862">
        <w:t>,</w:t>
      </w:r>
      <w:r w:rsidR="001F5862" w:rsidRPr="00811A9C">
        <w:t xml:space="preserve"> </w:t>
      </w:r>
      <w:r w:rsidR="001F5862" w:rsidRPr="00A07190">
        <w:t>supporting NR</w:t>
      </w:r>
      <w:r w:rsidR="001F5862">
        <w:t>,</w:t>
      </w:r>
      <w:r w:rsidR="001F5862"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AE7"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AE3"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07D8EAE4"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7D8EAE5"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07D8EAE6"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07D8EAE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AE8"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7D8EAE9"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7D8EAEA" w14:textId="77777777" w:rsidR="00C53C29" w:rsidRPr="009C4728" w:rsidRDefault="00C53C29" w:rsidP="0021138B">
            <w:pPr>
              <w:pStyle w:val="TAC"/>
              <w:rPr>
                <w:rFonts w:cs="v5.0.0"/>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- 7/5(</w:t>
            </w:r>
            <w:r w:rsidRPr="009C4728">
              <w:rPr>
                <w:rFonts w:cs="Arial"/>
              </w:rPr>
              <w:t>f_offset/MHz-0.05</w:t>
            </w:r>
            <w:r w:rsidRPr="009C4728">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07D8EAEB" w14:textId="77777777" w:rsidR="00C53C29" w:rsidRPr="009C4728" w:rsidRDefault="00C53C29" w:rsidP="0021138B">
            <w:pPr>
              <w:pStyle w:val="TAC"/>
              <w:rPr>
                <w:rFonts w:cs="v5.0.0"/>
              </w:rPr>
            </w:pPr>
            <w:r w:rsidRPr="009C4728">
              <w:rPr>
                <w:rFonts w:cs="v5.0.0"/>
              </w:rPr>
              <w:t xml:space="preserve">100 kHz </w:t>
            </w:r>
          </w:p>
        </w:tc>
      </w:tr>
      <w:tr w:rsidR="00C53C29" w:rsidRPr="009C4728" w14:paraId="07D8EAF1"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AED"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07D8EAEE"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r w:rsidRPr="009C4728">
              <w:rPr>
                <w:rFonts w:cs="Arial"/>
                <w:lang w:val="sv-FI"/>
              </w:rPr>
              <w:t>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7D8EAEF" w14:textId="77777777" w:rsidR="00C53C29" w:rsidRPr="009C4728" w:rsidRDefault="00C53C29" w:rsidP="0021138B">
            <w:pPr>
              <w:pStyle w:val="TAC"/>
              <w:rPr>
                <w:rFonts w:cs="v5.0.0"/>
              </w:rPr>
            </w:pPr>
            <w:r w:rsidRPr="009C4728">
              <w:rPr>
                <w:rFonts w:cs="Arial"/>
                <w:lang w:eastAsia="zh-CN"/>
              </w:rPr>
              <w:t>P</w:t>
            </w:r>
            <w:r w:rsidRPr="009C4728">
              <w:rPr>
                <w:rFonts w:cs="Arial"/>
                <w:vertAlign w:val="subscript"/>
                <w:lang w:eastAsia="zh-CN"/>
              </w:rPr>
              <w:t>Rated,c</w:t>
            </w:r>
            <w:r w:rsidRPr="009C4728">
              <w:rPr>
                <w:rFonts w:cs="Arial"/>
                <w:lang w:eastAsia="zh-CN"/>
              </w:rPr>
              <w:t>-60dB</w:t>
            </w:r>
          </w:p>
        </w:tc>
        <w:tc>
          <w:tcPr>
            <w:tcW w:w="1430" w:type="dxa"/>
            <w:tcBorders>
              <w:top w:val="single" w:sz="4" w:space="0" w:color="auto"/>
              <w:left w:val="single" w:sz="4" w:space="0" w:color="auto"/>
              <w:bottom w:val="single" w:sz="4" w:space="0" w:color="auto"/>
              <w:right w:val="single" w:sz="4" w:space="0" w:color="auto"/>
            </w:tcBorders>
          </w:tcPr>
          <w:p w14:paraId="07D8EAF0" w14:textId="77777777" w:rsidR="00C53C29" w:rsidRPr="009C4728" w:rsidRDefault="00C53C29" w:rsidP="0021138B">
            <w:pPr>
              <w:pStyle w:val="TAC"/>
              <w:rPr>
                <w:rFonts w:cs="v5.0.0"/>
              </w:rPr>
            </w:pPr>
            <w:r w:rsidRPr="009C4728">
              <w:rPr>
                <w:rFonts w:cs="v5.0.0"/>
              </w:rPr>
              <w:t xml:space="preserve">100 kHz </w:t>
            </w:r>
          </w:p>
        </w:tc>
      </w:tr>
      <w:tr w:rsidR="009D674C" w:rsidRPr="009C4728" w14:paraId="5649D51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37109C8F" w14:textId="23B6C1C9" w:rsidR="009D674C" w:rsidRPr="009C4728" w:rsidRDefault="009D674C" w:rsidP="009D674C">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352F630" w14:textId="3534F531" w:rsidR="009D674C" w:rsidRPr="009C4728" w:rsidRDefault="009D674C" w:rsidP="009D674C">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0BB59EA" w14:textId="4BAF22FB" w:rsidR="009D674C" w:rsidRPr="009C4728" w:rsidRDefault="009D674C" w:rsidP="009D674C">
            <w:pPr>
              <w:pStyle w:val="TAC"/>
              <w:rPr>
                <w:rFonts w:cs="Arial"/>
                <w:lang w:eastAsia="zh-CN"/>
              </w:rPr>
            </w:pPr>
            <w:r w:rsidRPr="009C4728">
              <w:rPr>
                <w:rFonts w:cs="Arial"/>
                <w:lang w:eastAsia="zh-CN"/>
              </w:rPr>
              <w:t>Min(P</w:t>
            </w:r>
            <w:r w:rsidRPr="009C4728">
              <w:rPr>
                <w:rFonts w:cs="Arial"/>
                <w:vertAlign w:val="subscript"/>
                <w:lang w:eastAsia="zh-CN"/>
              </w:rPr>
              <w:t>Rated,c</w:t>
            </w:r>
            <w:r w:rsidRPr="009C4728">
              <w:rPr>
                <w:rFonts w:cs="Arial"/>
                <w:lang w:eastAsia="zh-CN"/>
              </w:rPr>
              <w:t>-60dB, -25dBm) (Note 8)</w:t>
            </w:r>
          </w:p>
        </w:tc>
        <w:tc>
          <w:tcPr>
            <w:tcW w:w="1430" w:type="dxa"/>
            <w:tcBorders>
              <w:top w:val="single" w:sz="4" w:space="0" w:color="auto"/>
              <w:left w:val="single" w:sz="4" w:space="0" w:color="auto"/>
              <w:bottom w:val="single" w:sz="4" w:space="0" w:color="auto"/>
              <w:right w:val="single" w:sz="4" w:space="0" w:color="auto"/>
            </w:tcBorders>
          </w:tcPr>
          <w:p w14:paraId="5E7554FA" w14:textId="791801C1" w:rsidR="009D674C" w:rsidRPr="009C4728" w:rsidRDefault="009D674C" w:rsidP="009D674C">
            <w:pPr>
              <w:pStyle w:val="TAC"/>
              <w:rPr>
                <w:rFonts w:cs="v5.0.0"/>
              </w:rPr>
            </w:pPr>
            <w:r w:rsidRPr="009C4728">
              <w:rPr>
                <w:rFonts w:cs="v5.0.0"/>
              </w:rPr>
              <w:t>100 kHz</w:t>
            </w:r>
          </w:p>
        </w:tc>
      </w:tr>
      <w:tr w:rsidR="00C53C29" w:rsidRPr="009C4728" w14:paraId="07D8EAFA" w14:textId="77777777" w:rsidTr="0021138B">
        <w:trPr>
          <w:cantSplit/>
          <w:jc w:val="center"/>
        </w:trPr>
        <w:tc>
          <w:tcPr>
            <w:tcW w:w="9988" w:type="dxa"/>
            <w:gridSpan w:val="4"/>
          </w:tcPr>
          <w:p w14:paraId="5C14AB66" w14:textId="31C87C95" w:rsidR="00E12B2B" w:rsidRPr="009C4728" w:rsidRDefault="00E12B2B" w:rsidP="00E12B2B">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 xml:space="preserve">f ≥ 10MHz from both adjacent sub blocks on each side of the sub-block gap, where the minimum requirement within sub-block gaps shall be </w:t>
            </w:r>
            <w:r w:rsidRPr="009C4728">
              <w:rPr>
                <w:rFonts w:cs="Arial"/>
                <w:lang w:eastAsia="zh-CN"/>
              </w:rPr>
              <w:t>Min(P</w:t>
            </w:r>
            <w:r w:rsidRPr="009C4728">
              <w:rPr>
                <w:rFonts w:cs="Arial"/>
                <w:vertAlign w:val="subscript"/>
                <w:lang w:eastAsia="zh-CN"/>
              </w:rPr>
              <w:t>Rated,c</w:t>
            </w:r>
            <w:r w:rsidRPr="009C4728">
              <w:rPr>
                <w:rFonts w:cs="Arial"/>
                <w:lang w:eastAsia="zh-CN"/>
              </w:rPr>
              <w:t>-60dB, -25dBm)</w:t>
            </w:r>
            <w:r w:rsidRPr="009C4728">
              <w:rPr>
                <w:rFonts w:cs="Arial"/>
              </w:rPr>
              <w:t>/1</w:t>
            </w:r>
            <w:r w:rsidRPr="009C4728">
              <w:rPr>
                <w:rFonts w:cs="Arial"/>
                <w:lang w:eastAsia="zh-CN"/>
              </w:rPr>
              <w:t>00k</w:t>
            </w:r>
            <w:r w:rsidRPr="009C4728">
              <w:rPr>
                <w:rFonts w:cs="Arial"/>
              </w:rPr>
              <w:t>Hz.</w:t>
            </w:r>
          </w:p>
          <w:p w14:paraId="20004006" w14:textId="736024D6" w:rsidR="00E12B2B" w:rsidRPr="009C4728" w:rsidRDefault="00E12B2B" w:rsidP="00E12B2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07D8EAF9" w14:textId="450F78A3" w:rsidR="00C53C29" w:rsidRPr="009C4728" w:rsidRDefault="009536AA" w:rsidP="00E12B2B">
            <w:pPr>
              <w:pStyle w:val="TAN"/>
              <w:rPr>
                <w:rFonts w:cs="Arial"/>
              </w:rPr>
            </w:pPr>
            <w:r w:rsidRPr="004920BD">
              <w:rPr>
                <w:rFonts w:eastAsia="DengXian"/>
              </w:rPr>
              <w:t>NOTE 3:</w:t>
            </w:r>
            <w:r w:rsidRPr="004920BD">
              <w:rPr>
                <w:rFonts w:eastAsia="DengXian"/>
              </w:rPr>
              <w:tab/>
              <w:t>For operation with a standalone NB-IoT carrier adjacent to the Base Station RF Bandwidth edge</w:t>
            </w:r>
            <w:r>
              <w:t xml:space="preserve"> </w:t>
            </w:r>
            <w:r w:rsidRPr="004920BD">
              <w:rPr>
                <w:rFonts w:eastAsia="DengXian"/>
              </w:rPr>
              <w:t xml:space="preserve">or the sub-block edge, the limits in Table 6.6.2.1-2a apply for 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tc>
      </w:tr>
      <w:bookmarkEnd w:id="1992"/>
    </w:tbl>
    <w:p w14:paraId="07D8EAFB" w14:textId="77777777" w:rsidR="00C53C29" w:rsidRPr="009C4728" w:rsidRDefault="00C53C29" w:rsidP="00C53C29"/>
    <w:p w14:paraId="07D8EAFC" w14:textId="085B8183" w:rsidR="00C53C29" w:rsidRPr="009C4728" w:rsidRDefault="00C53C29" w:rsidP="00C53C29">
      <w:pPr>
        <w:pStyle w:val="TH"/>
        <w:rPr>
          <w:rFonts w:cs="v5.0.0"/>
        </w:rPr>
      </w:pPr>
      <w:r w:rsidRPr="009C4728">
        <w:lastRenderedPageBreak/>
        <w:t>Table 6.6.2.1-</w:t>
      </w:r>
      <w:r w:rsidRPr="009C4728">
        <w:rPr>
          <w:lang w:eastAsia="zh-CN"/>
        </w:rPr>
        <w:t>3</w:t>
      </w:r>
      <w:r w:rsidRPr="009C4728">
        <w:t xml:space="preserve">: </w:t>
      </w:r>
      <w:r w:rsidR="001F5862">
        <w:t>MR BS OBUE</w:t>
      </w:r>
      <w:r w:rsidR="001F5862" w:rsidRPr="00A07190">
        <w:t xml:space="preserve"> </w:t>
      </w:r>
      <w:r w:rsidR="001F5862">
        <w:t>in</w:t>
      </w:r>
      <w:r w:rsidR="001F5862" w:rsidRPr="00A07190">
        <w:t xml:space="preserve"> BC1</w:t>
      </w:r>
      <w:r w:rsidR="001F5862">
        <w:t xml:space="preserve"> bands applicable for: </w:t>
      </w:r>
      <w:r w:rsidR="001F5862" w:rsidRPr="00A07190">
        <w:t xml:space="preserve">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 </w:t>
      </w:r>
      <w:r w:rsidR="001F5862">
        <w:t xml:space="preserve">and </w:t>
      </w:r>
      <w:r w:rsidR="001F5862" w:rsidRPr="00A07190">
        <w:t>not supporting NR</w:t>
      </w:r>
      <w:r w:rsidR="001F5862">
        <w:t xml:space="preserve">; or </w:t>
      </w:r>
      <w:r w:rsidR="001F5862" w:rsidRPr="00A07190">
        <w:t xml:space="preserve">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w:t>
      </w:r>
      <w:r w:rsidR="001F5862">
        <w:t>,</w:t>
      </w:r>
      <w:r w:rsidR="001F5862" w:rsidRPr="00A07190">
        <w:t xml:space="preserve"> supporting NR</w:t>
      </w:r>
      <w:r w:rsidR="001F5862">
        <w:t>, and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B01" w14:textId="77777777" w:rsidTr="0021138B">
        <w:trPr>
          <w:cantSplit/>
          <w:jc w:val="center"/>
        </w:trPr>
        <w:tc>
          <w:tcPr>
            <w:tcW w:w="2127" w:type="dxa"/>
          </w:tcPr>
          <w:p w14:paraId="07D8EAFD"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07D8EAFE"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07D8EAFF"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w:t>
            </w:r>
          </w:p>
        </w:tc>
        <w:tc>
          <w:tcPr>
            <w:tcW w:w="1430" w:type="dxa"/>
          </w:tcPr>
          <w:p w14:paraId="07D8EB00"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B06" w14:textId="77777777" w:rsidTr="0021138B">
        <w:trPr>
          <w:cantSplit/>
          <w:jc w:val="center"/>
        </w:trPr>
        <w:tc>
          <w:tcPr>
            <w:tcW w:w="2127" w:type="dxa"/>
          </w:tcPr>
          <w:p w14:paraId="07D8EB02"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tc>
        <w:tc>
          <w:tcPr>
            <w:tcW w:w="2976" w:type="dxa"/>
          </w:tcPr>
          <w:p w14:paraId="07D8EB03"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07D8EB04" w14:textId="77777777" w:rsidR="00C53C29" w:rsidRPr="009C4728" w:rsidRDefault="00C53C29" w:rsidP="0021138B">
            <w:pPr>
              <w:pStyle w:val="TAC"/>
              <w:rPr>
                <w:rFonts w:cs="Arial"/>
              </w:rPr>
            </w:pPr>
            <w:r w:rsidRPr="009C4728">
              <w:rPr>
                <w:rFonts w:cs="Arial"/>
                <w:position w:val="-28"/>
              </w:rPr>
              <w:object w:dxaOrig="3500" w:dyaOrig="680" w14:anchorId="07D8FEA5">
                <v:shape id="_x0000_i1037" type="#_x0000_t75" style="width:158pt;height:29pt" o:ole="">
                  <v:imagedata r:id="rId37" o:title=""/>
                </v:shape>
                <o:OLEObject Type="Embed" ProgID="Equation.DSMT4" ShapeID="_x0000_i1037" DrawAspect="Content" ObjectID="_1766318751" r:id="rId38"/>
              </w:object>
            </w:r>
          </w:p>
        </w:tc>
        <w:tc>
          <w:tcPr>
            <w:tcW w:w="1430" w:type="dxa"/>
          </w:tcPr>
          <w:p w14:paraId="07D8EB05"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0B" w14:textId="77777777" w:rsidTr="0021138B">
        <w:trPr>
          <w:cantSplit/>
          <w:jc w:val="center"/>
        </w:trPr>
        <w:tc>
          <w:tcPr>
            <w:tcW w:w="2127" w:type="dxa"/>
          </w:tcPr>
          <w:p w14:paraId="07D8EB07"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07D8EB08"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07D8EB09" w14:textId="77777777" w:rsidR="00C53C29" w:rsidRPr="009C4728" w:rsidRDefault="00C53C29" w:rsidP="0021138B">
            <w:pPr>
              <w:pStyle w:val="TAC"/>
              <w:rPr>
                <w:rFonts w:cs="Arial"/>
              </w:rPr>
            </w:pPr>
            <w:r w:rsidRPr="009C4728">
              <w:rPr>
                <w:rFonts w:cs="Arial"/>
                <w:position w:val="-28"/>
              </w:rPr>
              <w:object w:dxaOrig="3660" w:dyaOrig="680" w14:anchorId="07D8FEA6">
                <v:shape id="_x0000_i1038" type="#_x0000_t75" style="width:152.5pt;height:29pt" o:ole="" fillcolor="window">
                  <v:imagedata r:id="rId39" o:title=""/>
                </v:shape>
                <o:OLEObject Type="Embed" ProgID="Equation.DSMT4" ShapeID="_x0000_i1038" DrawAspect="Content" ObjectID="_1766318752" r:id="rId40"/>
              </w:object>
            </w:r>
          </w:p>
        </w:tc>
        <w:tc>
          <w:tcPr>
            <w:tcW w:w="1430" w:type="dxa"/>
          </w:tcPr>
          <w:p w14:paraId="07D8EB0A"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10" w14:textId="77777777" w:rsidTr="0021138B">
        <w:trPr>
          <w:cantSplit/>
          <w:jc w:val="center"/>
        </w:trPr>
        <w:tc>
          <w:tcPr>
            <w:tcW w:w="2127" w:type="dxa"/>
          </w:tcPr>
          <w:p w14:paraId="07D8EB0C"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07D8EB0D"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07D8EB0E" w14:textId="77777777" w:rsidR="00C53C29" w:rsidRPr="009C4728" w:rsidRDefault="00C53C29" w:rsidP="0021138B">
            <w:pPr>
              <w:pStyle w:val="TAC"/>
              <w:rPr>
                <w:rFonts w:cs="Arial"/>
              </w:rPr>
            </w:pPr>
            <w:r w:rsidRPr="009C4728">
              <w:rPr>
                <w:rFonts w:cs="Arial"/>
              </w:rPr>
              <w:t>-34 dBm</w:t>
            </w:r>
          </w:p>
        </w:tc>
        <w:tc>
          <w:tcPr>
            <w:tcW w:w="1430" w:type="dxa"/>
          </w:tcPr>
          <w:p w14:paraId="07D8EB0F"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15" w14:textId="77777777" w:rsidTr="0021138B">
        <w:trPr>
          <w:cantSplit/>
          <w:jc w:val="center"/>
        </w:trPr>
        <w:tc>
          <w:tcPr>
            <w:tcW w:w="2127" w:type="dxa"/>
          </w:tcPr>
          <w:p w14:paraId="07D8EB11"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07D8EB12"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5.5 MHz</w:t>
            </w:r>
          </w:p>
        </w:tc>
        <w:tc>
          <w:tcPr>
            <w:tcW w:w="3455" w:type="dxa"/>
          </w:tcPr>
          <w:p w14:paraId="07D8EB13" w14:textId="77777777" w:rsidR="00C53C29" w:rsidRPr="009C4728" w:rsidRDefault="00C53C29" w:rsidP="0021138B">
            <w:pPr>
              <w:pStyle w:val="TAC"/>
              <w:rPr>
                <w:rFonts w:cs="Arial"/>
              </w:rPr>
            </w:pPr>
            <w:r w:rsidRPr="009C4728">
              <w:rPr>
                <w:rFonts w:cs="Arial"/>
              </w:rPr>
              <w:t>-21 dBm</w:t>
            </w:r>
          </w:p>
        </w:tc>
        <w:tc>
          <w:tcPr>
            <w:tcW w:w="1430" w:type="dxa"/>
          </w:tcPr>
          <w:p w14:paraId="07D8EB14"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B1A" w14:textId="77777777" w:rsidTr="0021138B">
        <w:trPr>
          <w:cantSplit/>
          <w:jc w:val="center"/>
        </w:trPr>
        <w:tc>
          <w:tcPr>
            <w:tcW w:w="2127" w:type="dxa"/>
          </w:tcPr>
          <w:p w14:paraId="07D8EB16"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B17"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07D8EB18" w14:textId="77777777" w:rsidR="00C53C29" w:rsidRPr="009C4728" w:rsidRDefault="00C53C29" w:rsidP="0021138B">
            <w:pPr>
              <w:pStyle w:val="TAC"/>
              <w:rPr>
                <w:rFonts w:cs="Arial"/>
              </w:rPr>
            </w:pPr>
            <w:r w:rsidRPr="009C4728">
              <w:rPr>
                <w:rFonts w:cs="Arial"/>
              </w:rPr>
              <w:t>-25 dBm</w:t>
            </w:r>
          </w:p>
        </w:tc>
        <w:tc>
          <w:tcPr>
            <w:tcW w:w="1430" w:type="dxa"/>
          </w:tcPr>
          <w:p w14:paraId="07D8EB19"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B1E" w14:textId="77777777" w:rsidTr="0021138B">
        <w:trPr>
          <w:cantSplit/>
          <w:jc w:val="center"/>
        </w:trPr>
        <w:tc>
          <w:tcPr>
            <w:tcW w:w="9988" w:type="dxa"/>
            <w:gridSpan w:val="4"/>
          </w:tcPr>
          <w:p w14:paraId="07D8EB1B" w14:textId="77777777" w:rsidR="00C53C29" w:rsidRPr="009C4728" w:rsidRDefault="00C53C29" w:rsidP="0021138B">
            <w:pPr>
              <w:pStyle w:val="TAN"/>
              <w:rPr>
                <w:rFonts w:cs="Arial"/>
                <w:lang w:eastAsia="zh-CN"/>
              </w:rPr>
            </w:pPr>
            <w:r w:rsidRPr="009C4728">
              <w:rPr>
                <w:rFonts w:cs="Arial"/>
              </w:rPr>
              <w:t>NOTE 1:</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blocks on each side of the sub-block gap, where the minimum requirement within sub-block gaps shall be -25 dBm/MHz.</w:t>
            </w:r>
          </w:p>
          <w:p w14:paraId="07D8EB1C"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p w14:paraId="07D8EB1D" w14:textId="6D653C71" w:rsidR="00C53C29" w:rsidRPr="009C4728" w:rsidRDefault="009536AA" w:rsidP="0021138B">
            <w:pPr>
              <w:pStyle w:val="TAN"/>
              <w:rPr>
                <w:rFonts w:cs="Arial"/>
              </w:rPr>
            </w:pPr>
            <w:r w:rsidRPr="004920BD">
              <w:rPr>
                <w:rFonts w:eastAsia="SimSun"/>
              </w:rPr>
              <w:t>NOTE 3:</w:t>
            </w:r>
            <w:r w:rsidRPr="004920BD">
              <w:rPr>
                <w:rFonts w:eastAsia="SimSun"/>
              </w:rPr>
              <w:tab/>
              <w:t>For operation with a standalone NB-IoT carrier adjacent to the Base Station RF Bandwidth edge</w:t>
            </w:r>
            <w:r>
              <w:t xml:space="preserve"> </w:t>
            </w:r>
            <w:r w:rsidRPr="004920BD">
              <w:rPr>
                <w:rFonts w:eastAsia="SimSun"/>
              </w:rPr>
              <w:t xml:space="preserve">or the sub-block edge, the limits in Table 6.6.2.1-3a apply for 0 MHz </w:t>
            </w:r>
            <w:r w:rsidRPr="004920BD">
              <w:rPr>
                <w:rFonts w:eastAsia="SimSun"/>
              </w:rPr>
              <w:sym w:font="Symbol" w:char="F0A3"/>
            </w:r>
            <w:r w:rsidRPr="004920BD">
              <w:rPr>
                <w:rFonts w:eastAsia="SimSun"/>
              </w:rPr>
              <w:t xml:space="preserve"> </w:t>
            </w:r>
            <w:r w:rsidRPr="004920BD">
              <w:rPr>
                <w:rFonts w:eastAsia="SimSun"/>
              </w:rPr>
              <w:sym w:font="Symbol" w:char="F044"/>
            </w:r>
            <w:r w:rsidRPr="004920BD">
              <w:rPr>
                <w:rFonts w:eastAsia="SimSun"/>
              </w:rPr>
              <w:t>f &lt; 0.15 MHz.</w:t>
            </w:r>
          </w:p>
        </w:tc>
      </w:tr>
    </w:tbl>
    <w:p w14:paraId="07D8EB1F" w14:textId="77777777" w:rsidR="00C53C29" w:rsidRPr="009C4728" w:rsidRDefault="00C53C29" w:rsidP="00C53C29">
      <w:pPr>
        <w:rPr>
          <w:lang w:eastAsia="zh-CN"/>
        </w:rPr>
      </w:pPr>
    </w:p>
    <w:p w14:paraId="07D8EB20" w14:textId="32382305" w:rsidR="00C53C29" w:rsidRPr="009C4728" w:rsidRDefault="00C53C29" w:rsidP="00C53C29">
      <w:pPr>
        <w:pStyle w:val="TH"/>
        <w:rPr>
          <w:rFonts w:cs="v5.0.0"/>
        </w:rPr>
      </w:pPr>
      <w:r w:rsidRPr="009C4728">
        <w:t>Table 6.6.2.</w:t>
      </w:r>
      <w:r w:rsidRPr="009C4728">
        <w:rPr>
          <w:lang w:eastAsia="zh-CN"/>
        </w:rPr>
        <w:t>1</w:t>
      </w:r>
      <w:r w:rsidRPr="009C4728">
        <w:t>-</w:t>
      </w:r>
      <w:r w:rsidRPr="009C4728">
        <w:rPr>
          <w:lang w:eastAsia="zh-CN"/>
        </w:rPr>
        <w:t>3a</w:t>
      </w:r>
      <w:r w:rsidRPr="009C4728">
        <w:t xml:space="preserve">: </w:t>
      </w:r>
      <w:r w:rsidR="001F5862">
        <w:t>MR BS OBUE</w:t>
      </w:r>
      <w:r w:rsidR="001F5862" w:rsidRPr="00A07190">
        <w:t xml:space="preserve"> </w:t>
      </w:r>
      <w:r w:rsidR="001F5862">
        <w:t>in</w:t>
      </w:r>
      <w:r w:rsidR="001F5862" w:rsidRPr="00A07190">
        <w:t xml:space="preserve"> BC1</w:t>
      </w:r>
      <w:r w:rsidR="001F5862" w:rsidRPr="00A07190">
        <w:rPr>
          <w:lang w:eastAsia="zh-CN"/>
        </w:rPr>
        <w:t xml:space="preserve"> and BC3</w:t>
      </w:r>
      <w:r w:rsidR="001F5862">
        <w:rPr>
          <w:lang w:eastAsia="zh-CN"/>
        </w:rPr>
        <w:t xml:space="preserve"> bands applicable for: </w:t>
      </w:r>
      <w:r w:rsidR="001F5862" w:rsidRPr="00A07190">
        <w:t xml:space="preserve">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w:t>
      </w:r>
      <w:r w:rsidR="001F5862">
        <w:rPr>
          <w:lang w:eastAsia="zh-CN"/>
        </w:rPr>
        <w:t xml:space="preserve"> BS</w:t>
      </w:r>
      <w:r w:rsidR="001F5862" w:rsidRPr="00A07190">
        <w:rPr>
          <w:lang w:eastAsia="zh-CN"/>
        </w:rPr>
        <w:t xml:space="preserve"> </w:t>
      </w:r>
      <w:r w:rsidR="001F5862">
        <w:t>and</w:t>
      </w:r>
      <w:r w:rsidR="001F5862" w:rsidRPr="00A07190">
        <w:t xml:space="preserve"> </w:t>
      </w:r>
      <w:r w:rsidR="001F5862" w:rsidRPr="00A07190">
        <w:rPr>
          <w:rFonts w:cs="Arial"/>
          <w:lang w:eastAsia="zh-CN"/>
        </w:rPr>
        <w:t>standalone</w:t>
      </w:r>
      <w:r w:rsidR="001F5862" w:rsidRPr="00A07190">
        <w:rPr>
          <w:lang w:eastAsia="zh-CN"/>
        </w:rPr>
        <w:t xml:space="preserve"> NB-IoT</w:t>
      </w:r>
      <w:r w:rsidR="001F5862" w:rsidRPr="00A07190">
        <w:t xml:space="preserve"> carrier adjacent to the Base Station RF Bandwidth edge</w:t>
      </w:r>
      <w:r w:rsidR="009536AA">
        <w:t xml:space="preserve"> </w:t>
      </w:r>
      <w:r w:rsidR="009536AA" w:rsidRPr="004920BD">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C53C29" w:rsidRPr="009C4728" w14:paraId="07D8EB25" w14:textId="77777777" w:rsidTr="0021138B">
        <w:trPr>
          <w:cantSplit/>
          <w:jc w:val="center"/>
        </w:trPr>
        <w:tc>
          <w:tcPr>
            <w:tcW w:w="1915" w:type="dxa"/>
          </w:tcPr>
          <w:p w14:paraId="07D8EB21"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3" w:type="dxa"/>
          </w:tcPr>
          <w:p w14:paraId="07D8EB22"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7" w:type="dxa"/>
          </w:tcPr>
          <w:p w14:paraId="07D8EB23"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3, 4</w:t>
            </w:r>
            <w:r w:rsidRPr="009C4728">
              <w:rPr>
                <w:rFonts w:cs="Arial"/>
              </w:rPr>
              <w:t>)</w:t>
            </w:r>
          </w:p>
        </w:tc>
        <w:tc>
          <w:tcPr>
            <w:tcW w:w="1348" w:type="dxa"/>
          </w:tcPr>
          <w:p w14:paraId="07D8EB24"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07D8EB2B" w14:textId="77777777" w:rsidTr="0021138B">
        <w:trPr>
          <w:cantSplit/>
          <w:jc w:val="center"/>
        </w:trPr>
        <w:tc>
          <w:tcPr>
            <w:tcW w:w="1915" w:type="dxa"/>
          </w:tcPr>
          <w:p w14:paraId="07D8EB26"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07D8EB27" w14:textId="77777777" w:rsidR="00C53C29" w:rsidRPr="009C4728" w:rsidRDefault="00C53C29" w:rsidP="0021138B">
            <w:pPr>
              <w:pStyle w:val="TAC"/>
              <w:rPr>
                <w:rFonts w:cs="Arial"/>
              </w:rPr>
            </w:pPr>
            <w:r w:rsidRPr="009C4728">
              <w:rPr>
                <w:rFonts w:cs="v5.0.0"/>
                <w:lang w:eastAsia="zh-CN"/>
              </w:rPr>
              <w:t>(Note 1)</w:t>
            </w:r>
          </w:p>
        </w:tc>
        <w:tc>
          <w:tcPr>
            <w:tcW w:w="2693" w:type="dxa"/>
          </w:tcPr>
          <w:p w14:paraId="07D8EB28" w14:textId="77777777" w:rsidR="00C53C29" w:rsidRPr="009C4728" w:rsidRDefault="00C53C29" w:rsidP="0021138B">
            <w:pPr>
              <w:pStyle w:val="TAC"/>
              <w:rPr>
                <w:rFonts w:cs="Arial"/>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827" w:type="dxa"/>
          </w:tcPr>
          <w:p w14:paraId="07D8EB29" w14:textId="77777777" w:rsidR="00C53C29" w:rsidRPr="009C4728" w:rsidRDefault="00C53C29" w:rsidP="0021138B">
            <w:pPr>
              <w:pStyle w:val="TAC"/>
              <w:rPr>
                <w:rFonts w:cs="Arial"/>
              </w:rPr>
            </w:pPr>
            <w:r w:rsidRPr="009C4728">
              <w:rPr>
                <w:position w:val="-46"/>
              </w:rPr>
              <w:object w:dxaOrig="3820" w:dyaOrig="1040" w14:anchorId="07D8FEA7">
                <v:shape id="_x0000_i1039" type="#_x0000_t75" style="width:2in;height:43.5pt" o:ole="" fillcolor="window">
                  <v:imagedata r:id="rId41" o:title=""/>
                </v:shape>
                <o:OLEObject Type="Embed" ProgID="Equation.3" ShapeID="_x0000_i1039" DrawAspect="Content" ObjectID="_1766318753" r:id="rId42"/>
              </w:object>
            </w:r>
          </w:p>
        </w:tc>
        <w:tc>
          <w:tcPr>
            <w:tcW w:w="1348" w:type="dxa"/>
          </w:tcPr>
          <w:p w14:paraId="07D8EB2A"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30" w14:textId="77777777" w:rsidTr="0021138B">
        <w:trPr>
          <w:cantSplit/>
          <w:jc w:val="center"/>
        </w:trPr>
        <w:tc>
          <w:tcPr>
            <w:tcW w:w="1915" w:type="dxa"/>
          </w:tcPr>
          <w:p w14:paraId="07D8EB2C" w14:textId="77777777" w:rsidR="00C53C29" w:rsidRPr="009C4728" w:rsidRDefault="00C53C29" w:rsidP="0021138B">
            <w:pPr>
              <w:pStyle w:val="TAC"/>
              <w:rPr>
                <w:rFonts w:cs="Arial"/>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693" w:type="dxa"/>
          </w:tcPr>
          <w:p w14:paraId="07D8EB2D" w14:textId="77777777" w:rsidR="00C53C29" w:rsidRPr="009C4728" w:rsidRDefault="00C53C29" w:rsidP="0021138B">
            <w:pPr>
              <w:pStyle w:val="TAC"/>
              <w:rPr>
                <w:rFonts w:cs="Arial"/>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827" w:type="dxa"/>
          </w:tcPr>
          <w:p w14:paraId="07D8EB2E" w14:textId="77777777" w:rsidR="00C53C29" w:rsidRPr="009C4728" w:rsidRDefault="00C53C29" w:rsidP="0021138B">
            <w:pPr>
              <w:pStyle w:val="TAC"/>
              <w:rPr>
                <w:rFonts w:cs="Arial"/>
              </w:rPr>
            </w:pPr>
            <w:r w:rsidRPr="009C4728">
              <w:rPr>
                <w:position w:val="-46"/>
              </w:rPr>
              <w:object w:dxaOrig="4040" w:dyaOrig="1040" w14:anchorId="07D8FEA8">
                <v:shape id="_x0000_i1040" type="#_x0000_t75" style="width:151.5pt;height:43.5pt" o:ole="" fillcolor="window">
                  <v:imagedata r:id="rId43" o:title=""/>
                </v:shape>
                <o:OLEObject Type="Embed" ProgID="Equation.3" ShapeID="_x0000_i1040" DrawAspect="Content" ObjectID="_1766318754" r:id="rId44"/>
              </w:object>
            </w:r>
          </w:p>
        </w:tc>
        <w:tc>
          <w:tcPr>
            <w:tcW w:w="1348" w:type="dxa"/>
          </w:tcPr>
          <w:p w14:paraId="07D8EB2F"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35" w14:textId="77777777" w:rsidTr="0021138B">
        <w:trPr>
          <w:cantSplit/>
          <w:jc w:val="center"/>
        </w:trPr>
        <w:tc>
          <w:tcPr>
            <w:tcW w:w="9783" w:type="dxa"/>
            <w:gridSpan w:val="4"/>
          </w:tcPr>
          <w:p w14:paraId="07D8EB31" w14:textId="38996AAF" w:rsidR="00C53C29" w:rsidRPr="009C4728" w:rsidRDefault="009536AA" w:rsidP="0021138B">
            <w:pPr>
              <w:pStyle w:val="TAN"/>
              <w:rPr>
                <w:rFonts w:cs="Arial"/>
              </w:rPr>
            </w:pPr>
            <w:r w:rsidRPr="004920BD">
              <w:rPr>
                <w:rFonts w:eastAsia="DengXian" w:cs="Arial"/>
              </w:rPr>
              <w:t xml:space="preserve">NOTE </w:t>
            </w:r>
            <w:r w:rsidRPr="004920BD">
              <w:rPr>
                <w:rFonts w:eastAsia="DengXian" w:cs="Arial"/>
                <w:lang w:eastAsia="zh-CN"/>
              </w:rPr>
              <w:t>1</w:t>
            </w:r>
            <w:r w:rsidRPr="004920BD">
              <w:rPr>
                <w:rFonts w:eastAsia="DengXian" w:cs="Arial"/>
              </w:rPr>
              <w:t>:</w:t>
            </w:r>
            <w:r w:rsidRPr="004920BD">
              <w:rPr>
                <w:rFonts w:eastAsia="DengXian" w:cs="Arial"/>
              </w:rPr>
              <w:tab/>
              <w:t xml:space="preserve">The limits in this table only apply for operation with a </w:t>
            </w:r>
            <w:r w:rsidRPr="004920BD">
              <w:rPr>
                <w:rFonts w:eastAsia="SimSun" w:cs="Arial"/>
                <w:lang w:eastAsia="zh-CN"/>
              </w:rPr>
              <w:t>standalone</w:t>
            </w:r>
            <w:r w:rsidRPr="004920BD">
              <w:rPr>
                <w:rFonts w:eastAsia="DengXian" w:cs="Arial"/>
              </w:rPr>
              <w:t xml:space="preserve"> </w:t>
            </w:r>
            <w:r w:rsidRPr="004920BD">
              <w:rPr>
                <w:rFonts w:eastAsia="DengXian" w:cs="Arial"/>
                <w:lang w:eastAsia="zh-CN"/>
              </w:rPr>
              <w:t>NB-IoT</w:t>
            </w:r>
            <w:r w:rsidRPr="004920BD">
              <w:rPr>
                <w:rFonts w:eastAsia="DengXian" w:cs="Arial"/>
              </w:rPr>
              <w:t xml:space="preserve"> carrier adjacent to the Base Station RF Bandwidth edge</w:t>
            </w:r>
            <w:r>
              <w:t xml:space="preserve"> </w:t>
            </w:r>
            <w:r w:rsidRPr="004920BD">
              <w:rPr>
                <w:rFonts w:eastAsia="DengXian" w:cs="Arial"/>
              </w:rPr>
              <w:t>or the sub-block edge.</w:t>
            </w:r>
          </w:p>
          <w:p w14:paraId="07D8EB32"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07D8EB33"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07D8EB34"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4</w:t>
            </w:r>
            <w:r w:rsidRPr="009C4728">
              <w:rPr>
                <w:rFonts w:cs="Arial"/>
              </w:rPr>
              <w:t>:</w:t>
            </w:r>
            <w:r w:rsidRPr="009C4728">
              <w:rPr>
                <w:rFonts w:cs="Arial"/>
              </w:rPr>
              <w:tab/>
              <w:t xml:space="preserve">In case the carrier adjacent to the RF bandwidth edge is a </w:t>
            </w:r>
            <w:r w:rsidRPr="009C4728">
              <w:rPr>
                <w:rFonts w:eastAsia="SimSun" w:cs="Arial"/>
                <w:lang w:eastAsia="zh-CN"/>
              </w:rPr>
              <w:t>standalone</w:t>
            </w:r>
            <w:r w:rsidRPr="009C4728">
              <w:rPr>
                <w:rFonts w:cs="Arial"/>
              </w:rPr>
              <w:t xml:space="preserve"> NB-IoT carrier, the value of X = PNB-IoTcarrier – 31, where PNB-IoTcarrier is the power level of the </w:t>
            </w:r>
            <w:r w:rsidRPr="009C4728">
              <w:rPr>
                <w:rFonts w:eastAsia="SimSun" w:cs="Arial"/>
                <w:lang w:eastAsia="zh-CN"/>
              </w:rPr>
              <w:t>standalone</w:t>
            </w:r>
            <w:r w:rsidRPr="009C4728">
              <w:rPr>
                <w:rFonts w:cs="Arial"/>
              </w:rPr>
              <w:t xml:space="preserve"> NB-IoT carrier adjacent to the RF bandwidth edge. In other cases, X = 0.</w:t>
            </w:r>
          </w:p>
        </w:tc>
      </w:tr>
    </w:tbl>
    <w:p w14:paraId="07D8EB36" w14:textId="77777777" w:rsidR="00C53C29" w:rsidRPr="009C4728" w:rsidRDefault="00C53C29" w:rsidP="00C53C29">
      <w:bookmarkStart w:id="1993" w:name="_Hlk510629576"/>
    </w:p>
    <w:p w14:paraId="07D8EB37" w14:textId="76EB2858" w:rsidR="00C53C29" w:rsidRPr="009C4728" w:rsidRDefault="00C53C29" w:rsidP="00C53C29">
      <w:pPr>
        <w:pStyle w:val="TH"/>
        <w:rPr>
          <w:rFonts w:cs="v5.0.0"/>
        </w:rPr>
      </w:pPr>
      <w:r w:rsidRPr="009C4728">
        <w:lastRenderedPageBreak/>
        <w:t>Table 6.6.2.</w:t>
      </w:r>
      <w:r w:rsidRPr="009C4728">
        <w:rPr>
          <w:lang w:eastAsia="zh-CN"/>
        </w:rPr>
        <w:t>1</w:t>
      </w:r>
      <w:r w:rsidRPr="009C4728">
        <w:t>-3</w:t>
      </w:r>
      <w:r w:rsidRPr="009C4728">
        <w:rPr>
          <w:lang w:eastAsia="zh-CN"/>
        </w:rPr>
        <w:t>b</w:t>
      </w:r>
      <w:r w:rsidRPr="009C4728">
        <w:t xml:space="preserve">: </w:t>
      </w:r>
      <w:r w:rsidR="001F5862">
        <w:t>MR BS OBUE</w:t>
      </w:r>
      <w:r w:rsidR="001F5862" w:rsidRPr="00A07190">
        <w:t xml:space="preserve"> </w:t>
      </w:r>
      <w:r w:rsidR="001F5862">
        <w:t>in</w:t>
      </w:r>
      <w:r w:rsidR="001F5862" w:rsidRPr="00A07190">
        <w:t xml:space="preserve"> BC1</w:t>
      </w:r>
      <w:r w:rsidR="001F5862" w:rsidRPr="00A07190">
        <w:rPr>
          <w:lang w:eastAsia="zh-CN"/>
        </w:rPr>
        <w:t xml:space="preserve"> </w:t>
      </w:r>
      <w:r w:rsidR="001F5862">
        <w:rPr>
          <w:lang w:eastAsia="zh-CN"/>
        </w:rPr>
        <w:t>bands</w:t>
      </w:r>
      <w:r w:rsidR="001F5862" w:rsidRPr="00A07190">
        <w:t xml:space="preserve"> </w:t>
      </w:r>
      <w:r w:rsidR="001F5862">
        <w:t xml:space="preserve">applicable </w:t>
      </w:r>
      <w:r w:rsidR="001F5862" w:rsidRPr="00A07190">
        <w:t>for</w:t>
      </w:r>
      <w:r w:rsidR="001F5862">
        <w:t>:</w:t>
      </w:r>
      <w:r w:rsidR="001F5862" w:rsidRPr="00A07190">
        <w:t xml:space="preserve"> 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w:t>
      </w:r>
      <w:r w:rsidR="001F5862">
        <w:t>,</w:t>
      </w:r>
      <w:r w:rsidR="001F5862" w:rsidRPr="00A07190">
        <w:t xml:space="preserve"> supporting NR</w:t>
      </w:r>
      <w:r w:rsidR="001F5862">
        <w:t>,</w:t>
      </w:r>
      <w:r w:rsidR="001F5862" w:rsidRPr="00A07190">
        <w:t xml:space="preserve"> and not supporting UTRA</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B3C"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B38"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07D8EB39"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7D8EB3A"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07D8EB3B" w14:textId="77777777" w:rsidR="00C53C29" w:rsidRPr="009C4728" w:rsidRDefault="00C53C29" w:rsidP="0021138B">
            <w:pPr>
              <w:pStyle w:val="TAH"/>
              <w:rPr>
                <w:rFonts w:cs="Arial"/>
              </w:rPr>
            </w:pPr>
            <w:r w:rsidRPr="009C4728">
              <w:rPr>
                <w:rFonts w:cs="Arial"/>
              </w:rPr>
              <w:t>Measurement bandwidth (Note 7)</w:t>
            </w:r>
          </w:p>
        </w:tc>
      </w:tr>
      <w:tr w:rsidR="00C53C29" w:rsidRPr="009C4728" w14:paraId="07D8EB41"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B3D"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7D8EB3E"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7D8EB3F" w14:textId="77777777" w:rsidR="00C53C29" w:rsidRPr="009C4728" w:rsidRDefault="00C53C29" w:rsidP="0021138B">
            <w:pPr>
              <w:pStyle w:val="TAC"/>
              <w:rPr>
                <w:rFonts w:cs="v5.0.0"/>
              </w:rPr>
            </w:pPr>
            <w:r w:rsidRPr="009C4728">
              <w:rPr>
                <w:rFonts w:cs="Arial"/>
                <w:position w:val="-28"/>
              </w:rPr>
              <w:object w:dxaOrig="3440" w:dyaOrig="680" w14:anchorId="07D8FEA9">
                <v:shape id="_x0000_i1041" type="#_x0000_t75" style="width:138pt;height:29pt" o:ole="">
                  <v:imagedata r:id="rId45" o:title=""/>
                </v:shape>
                <o:OLEObject Type="Embed" ProgID="Equation.3" ShapeID="_x0000_i1041" DrawAspect="Content" ObjectID="_1766318755" r:id="rId46"/>
              </w:object>
            </w:r>
          </w:p>
        </w:tc>
        <w:tc>
          <w:tcPr>
            <w:tcW w:w="1430" w:type="dxa"/>
            <w:tcBorders>
              <w:top w:val="single" w:sz="4" w:space="0" w:color="auto"/>
              <w:left w:val="single" w:sz="4" w:space="0" w:color="auto"/>
              <w:bottom w:val="single" w:sz="4" w:space="0" w:color="auto"/>
              <w:right w:val="single" w:sz="4" w:space="0" w:color="auto"/>
            </w:tcBorders>
          </w:tcPr>
          <w:p w14:paraId="07D8EB40" w14:textId="77777777" w:rsidR="00C53C29" w:rsidRPr="009C4728" w:rsidRDefault="00C53C29" w:rsidP="0021138B">
            <w:pPr>
              <w:pStyle w:val="TAC"/>
              <w:rPr>
                <w:rFonts w:cs="v5.0.0"/>
              </w:rPr>
            </w:pPr>
            <w:r w:rsidRPr="009C4728">
              <w:rPr>
                <w:rFonts w:cs="v5.0.0"/>
              </w:rPr>
              <w:t xml:space="preserve">100 kHz </w:t>
            </w:r>
          </w:p>
        </w:tc>
      </w:tr>
      <w:tr w:rsidR="00C53C29" w:rsidRPr="009C4728" w14:paraId="07D8EB46"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B42"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07D8EB43"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7D8EB44" w14:textId="77777777" w:rsidR="00C53C29" w:rsidRPr="009C4728" w:rsidRDefault="00C53C29" w:rsidP="0021138B">
            <w:pPr>
              <w:pStyle w:val="TAC"/>
              <w:rPr>
                <w:rFonts w:cs="v5.0.0"/>
              </w:rPr>
            </w:pPr>
            <w:r w:rsidRPr="009C4728">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07D8EB45" w14:textId="77777777" w:rsidR="00C53C29" w:rsidRPr="009C4728" w:rsidRDefault="00C53C29" w:rsidP="0021138B">
            <w:pPr>
              <w:pStyle w:val="TAC"/>
              <w:rPr>
                <w:rFonts w:cs="v5.0.0"/>
              </w:rPr>
            </w:pPr>
            <w:r w:rsidRPr="009C4728">
              <w:rPr>
                <w:rFonts w:cs="v5.0.0"/>
              </w:rPr>
              <w:t xml:space="preserve">100 kHz </w:t>
            </w:r>
          </w:p>
        </w:tc>
      </w:tr>
      <w:tr w:rsidR="009D674C" w:rsidRPr="009C4728" w14:paraId="5880C8F5"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524B5D4" w14:textId="0609294F" w:rsidR="009D674C" w:rsidRPr="009C4728" w:rsidRDefault="009D674C" w:rsidP="009D674C">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6C604A7F" w14:textId="28826A28" w:rsidR="009D674C" w:rsidRPr="009C4728" w:rsidRDefault="009D674C" w:rsidP="009D674C">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4516EB17" w14:textId="2E2F4BB0" w:rsidR="009D674C" w:rsidRPr="009C4728" w:rsidRDefault="009D674C" w:rsidP="009D674C">
            <w:pPr>
              <w:pStyle w:val="TAC"/>
              <w:rPr>
                <w:rFonts w:cs="Arial"/>
                <w:lang w:eastAsia="zh-CN"/>
              </w:rPr>
            </w:pPr>
            <w:r w:rsidRPr="009C4728">
              <w:rPr>
                <w:rFonts w:cs="Arial"/>
                <w:lang w:eastAsia="zh-CN"/>
              </w:rPr>
              <w:t>-29 dBm (Note 8)</w:t>
            </w:r>
          </w:p>
        </w:tc>
        <w:tc>
          <w:tcPr>
            <w:tcW w:w="1430" w:type="dxa"/>
            <w:tcBorders>
              <w:top w:val="single" w:sz="4" w:space="0" w:color="auto"/>
              <w:left w:val="single" w:sz="4" w:space="0" w:color="auto"/>
              <w:bottom w:val="single" w:sz="4" w:space="0" w:color="auto"/>
              <w:right w:val="single" w:sz="4" w:space="0" w:color="auto"/>
            </w:tcBorders>
          </w:tcPr>
          <w:p w14:paraId="1B459C10" w14:textId="3CAFB501" w:rsidR="009D674C" w:rsidRPr="009C4728" w:rsidRDefault="009D674C" w:rsidP="009D674C">
            <w:pPr>
              <w:pStyle w:val="TAC"/>
              <w:rPr>
                <w:rFonts w:cs="v5.0.0"/>
              </w:rPr>
            </w:pPr>
            <w:r w:rsidRPr="009C4728">
              <w:rPr>
                <w:rFonts w:cs="v5.0.0"/>
              </w:rPr>
              <w:t xml:space="preserve">100 kHz </w:t>
            </w:r>
          </w:p>
        </w:tc>
      </w:tr>
      <w:tr w:rsidR="00C53C29" w:rsidRPr="009C4728" w14:paraId="07D8EB4F" w14:textId="77777777" w:rsidTr="0021138B">
        <w:trPr>
          <w:cantSplit/>
          <w:jc w:val="center"/>
        </w:trPr>
        <w:tc>
          <w:tcPr>
            <w:tcW w:w="9988" w:type="dxa"/>
            <w:gridSpan w:val="4"/>
          </w:tcPr>
          <w:p w14:paraId="642761C8" w14:textId="75EE0BFB" w:rsidR="00E12B2B" w:rsidRPr="00A07190" w:rsidRDefault="00E12B2B" w:rsidP="00E12B2B">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f ≥ 10MHz from both adjacent sub blocks on each side of the sub-block gap, where the minimum requirement within sub-block gaps shall be -</w:t>
            </w:r>
            <w:r w:rsidRPr="00A07190">
              <w:rPr>
                <w:rFonts w:cs="Arial"/>
                <w:lang w:eastAsia="zh-CN"/>
              </w:rPr>
              <w:t>29</w:t>
            </w:r>
            <w:r w:rsidRPr="00A07190">
              <w:rPr>
                <w:rFonts w:cs="Arial"/>
              </w:rPr>
              <w:t>dBm/1</w:t>
            </w:r>
            <w:r w:rsidRPr="00A07190">
              <w:rPr>
                <w:rFonts w:cs="Arial"/>
                <w:lang w:eastAsia="zh-CN"/>
              </w:rPr>
              <w:t>00k</w:t>
            </w:r>
            <w:r w:rsidRPr="00A07190">
              <w:rPr>
                <w:rFonts w:cs="Arial"/>
              </w:rPr>
              <w:t>Hz.</w:t>
            </w:r>
          </w:p>
          <w:p w14:paraId="55DF2872" w14:textId="0773FA83" w:rsidR="00E12B2B" w:rsidRPr="00A07190" w:rsidRDefault="00E12B2B" w:rsidP="00E12B2B">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07D8EB4E" w14:textId="390DA420" w:rsidR="00C53C29" w:rsidRPr="009C4728" w:rsidRDefault="009536AA" w:rsidP="00E12B2B">
            <w:pPr>
              <w:pStyle w:val="TAN"/>
              <w:rPr>
                <w:rFonts w:cs="Arial"/>
              </w:rPr>
            </w:pPr>
            <w:r w:rsidRPr="004920BD">
              <w:rPr>
                <w:rFonts w:eastAsia="DengXian"/>
              </w:rPr>
              <w:t>NOTE 3:</w:t>
            </w:r>
            <w:r w:rsidRPr="004920BD">
              <w:rPr>
                <w:rFonts w:eastAsia="DengXian"/>
              </w:rPr>
              <w:tab/>
              <w:t>For operation with a standalone NB-IoT carrier adjacent to the Base Station RF Bandwidth edge</w:t>
            </w:r>
            <w:r>
              <w:t xml:space="preserve"> </w:t>
            </w:r>
            <w:r w:rsidRPr="004920BD">
              <w:rPr>
                <w:rFonts w:eastAsia="DengXian"/>
              </w:rPr>
              <w:t xml:space="preserve">or the sub-block edge, the limits in Table 6.6.2.1-3a apply for 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tc>
      </w:tr>
      <w:bookmarkEnd w:id="1993"/>
    </w:tbl>
    <w:p w14:paraId="07D8EB50" w14:textId="77777777" w:rsidR="00C53C29" w:rsidRPr="009C4728" w:rsidRDefault="00C53C29" w:rsidP="00C53C29">
      <w:pPr>
        <w:rPr>
          <w:lang w:eastAsia="zh-CN"/>
        </w:rPr>
      </w:pPr>
    </w:p>
    <w:p w14:paraId="07D8EB51" w14:textId="7FEC80A8" w:rsidR="00C53C29" w:rsidRPr="009C4728" w:rsidRDefault="00C53C29" w:rsidP="00C53C29">
      <w:pPr>
        <w:pStyle w:val="TH"/>
        <w:rPr>
          <w:rFonts w:cs="v5.0.0"/>
          <w:lang w:eastAsia="zh-CN"/>
        </w:rPr>
      </w:pPr>
      <w:r w:rsidRPr="009C4728">
        <w:t>Table 6.6.2.1-</w:t>
      </w:r>
      <w:r w:rsidRPr="009C4728">
        <w:rPr>
          <w:lang w:eastAsia="zh-CN"/>
        </w:rPr>
        <w:t>4</w:t>
      </w:r>
      <w:r w:rsidRPr="009C4728">
        <w:t xml:space="preserve">: </w:t>
      </w:r>
      <w:r w:rsidR="001F5862">
        <w:t>LA BS OBUE</w:t>
      </w:r>
      <w:r w:rsidR="001F5862" w:rsidRPr="00A07190">
        <w:t xml:space="preserve"> </w:t>
      </w:r>
      <w:r w:rsidR="001F5862">
        <w:t>in</w:t>
      </w:r>
      <w:r w:rsidR="001F5862" w:rsidRPr="00A07190">
        <w:t xml:space="preserve"> BC1 </w:t>
      </w:r>
      <w:r w:rsidR="001F5862">
        <w:t>bands</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B57" w14:textId="77777777" w:rsidTr="0021138B">
        <w:trPr>
          <w:cantSplit/>
          <w:jc w:val="center"/>
        </w:trPr>
        <w:tc>
          <w:tcPr>
            <w:tcW w:w="2127" w:type="dxa"/>
          </w:tcPr>
          <w:p w14:paraId="07D8EB52"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07D8EB53"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07D8EB54" w14:textId="77777777" w:rsidR="00C53C29" w:rsidRPr="009C4728" w:rsidRDefault="00C53C29" w:rsidP="0021138B">
            <w:pPr>
              <w:pStyle w:val="TAH"/>
              <w:rPr>
                <w:rFonts w:cs="v5.0.0"/>
                <w:lang w:eastAsia="zh-CN"/>
              </w:rPr>
            </w:pPr>
            <w:r w:rsidRPr="009C4728">
              <w:rPr>
                <w:rFonts w:cs="v5.0.0"/>
              </w:rPr>
              <w:t>Minimum requirement</w:t>
            </w:r>
            <w:r w:rsidRPr="009C4728">
              <w:rPr>
                <w:rFonts w:cs="v5.0.0"/>
                <w:lang w:eastAsia="zh-CN"/>
              </w:rPr>
              <w:t xml:space="preserve"> (Note 1, </w:t>
            </w:r>
            <w:r w:rsidRPr="009C4728">
              <w:rPr>
                <w:rFonts w:cs="Arial"/>
                <w:lang w:eastAsia="zh-CN"/>
              </w:rPr>
              <w:t>2</w:t>
            </w:r>
            <w:r w:rsidRPr="009C4728">
              <w:rPr>
                <w:rFonts w:cs="v5.0.0"/>
                <w:lang w:eastAsia="zh-CN"/>
              </w:rPr>
              <w:t>)</w:t>
            </w:r>
          </w:p>
          <w:p w14:paraId="07D8EB55" w14:textId="77777777" w:rsidR="00C53C29" w:rsidRPr="009C4728" w:rsidRDefault="00C53C29" w:rsidP="0021138B">
            <w:pPr>
              <w:pStyle w:val="TAH"/>
              <w:rPr>
                <w:rFonts w:cs="v5.0.0"/>
                <w:lang w:eastAsia="zh-CN"/>
              </w:rPr>
            </w:pPr>
          </w:p>
        </w:tc>
        <w:tc>
          <w:tcPr>
            <w:tcW w:w="1430" w:type="dxa"/>
          </w:tcPr>
          <w:p w14:paraId="07D8EB56"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 xml:space="preserve">(Note </w:t>
            </w:r>
            <w:r w:rsidRPr="009C4728">
              <w:rPr>
                <w:rFonts w:cs="Arial"/>
                <w:lang w:eastAsia="zh-CN"/>
              </w:rPr>
              <w:t>7</w:t>
            </w:r>
            <w:r w:rsidRPr="009C4728">
              <w:rPr>
                <w:rFonts w:cs="Arial"/>
              </w:rPr>
              <w:t>)</w:t>
            </w:r>
          </w:p>
        </w:tc>
      </w:tr>
      <w:tr w:rsidR="00C53C29" w:rsidRPr="009C4728" w14:paraId="07D8EB5C" w14:textId="77777777" w:rsidTr="0021138B">
        <w:trPr>
          <w:cantSplit/>
          <w:jc w:val="center"/>
        </w:trPr>
        <w:tc>
          <w:tcPr>
            <w:tcW w:w="2127" w:type="dxa"/>
          </w:tcPr>
          <w:p w14:paraId="07D8EB58"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07D8EB59"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07D8EB5A" w14:textId="77777777" w:rsidR="00C53C29" w:rsidRPr="009C4728" w:rsidRDefault="00C53C29" w:rsidP="0021138B">
            <w:pPr>
              <w:pStyle w:val="TAC"/>
              <w:rPr>
                <w:rFonts w:cs="Arial"/>
              </w:rPr>
            </w:pPr>
            <w:r w:rsidRPr="009C4728">
              <w:rPr>
                <w:rFonts w:cs="Arial"/>
                <w:position w:val="-28"/>
              </w:rPr>
              <w:object w:dxaOrig="3379" w:dyaOrig="680" w14:anchorId="07D8FEAA">
                <v:shape id="_x0000_i1042" type="#_x0000_t75" style="width:152pt;height:29pt" o:ole="">
                  <v:imagedata r:id="rId47" o:title=""/>
                </v:shape>
                <o:OLEObject Type="Embed" ProgID="Equation.3" ShapeID="_x0000_i1042" DrawAspect="Content" ObjectID="_1766318756" r:id="rId48"/>
              </w:object>
            </w:r>
          </w:p>
        </w:tc>
        <w:tc>
          <w:tcPr>
            <w:tcW w:w="1430" w:type="dxa"/>
          </w:tcPr>
          <w:p w14:paraId="07D8EB5B"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B61" w14:textId="77777777" w:rsidTr="0021138B">
        <w:trPr>
          <w:cantSplit/>
          <w:jc w:val="center"/>
        </w:trPr>
        <w:tc>
          <w:tcPr>
            <w:tcW w:w="2127" w:type="dxa"/>
          </w:tcPr>
          <w:p w14:paraId="07D8EB5D"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v5.0.0"/>
                <w:lang w:val="sv-FI" w:eastAsia="zh-CN"/>
              </w:rPr>
              <w:t>min(</w:t>
            </w:r>
            <w:r w:rsidRPr="009C4728">
              <w:rPr>
                <w:rFonts w:cs="v5.0.0"/>
                <w:lang w:val="sv-FI"/>
              </w:rPr>
              <w:t>10 MHz</w:t>
            </w:r>
            <w:r w:rsidRPr="009C4728">
              <w:rPr>
                <w:rFonts w:cs="v5.0.0"/>
                <w:lang w:val="sv-FI" w:eastAsia="zh-CN"/>
              </w:rPr>
              <w:t xml:space="preserve">, </w:t>
            </w:r>
            <w:r w:rsidRPr="009C4728">
              <w:rPr>
                <w:rFonts w:cs="v5.0.0"/>
                <w:lang w:eastAsia="zh-CN"/>
              </w:rPr>
              <w:t>Δ</w:t>
            </w:r>
            <w:r w:rsidRPr="009C4728">
              <w:rPr>
                <w:rFonts w:cs="v5.0.0"/>
                <w:lang w:val="sv-FI" w:eastAsia="zh-CN"/>
              </w:rPr>
              <w:t>f</w:t>
            </w:r>
            <w:r w:rsidRPr="009C4728">
              <w:rPr>
                <w:rFonts w:cs="v5.0.0"/>
                <w:vertAlign w:val="subscript"/>
                <w:lang w:val="sv-FI" w:eastAsia="zh-CN"/>
              </w:rPr>
              <w:t>max</w:t>
            </w:r>
            <w:r w:rsidRPr="009C4728">
              <w:rPr>
                <w:rFonts w:cs="v5.0.0"/>
                <w:lang w:val="sv-FI" w:eastAsia="zh-CN"/>
              </w:rPr>
              <w:t>)</w:t>
            </w:r>
          </w:p>
        </w:tc>
        <w:tc>
          <w:tcPr>
            <w:tcW w:w="2976" w:type="dxa"/>
          </w:tcPr>
          <w:p w14:paraId="07D8EB5E"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r w:rsidRPr="009C4728">
              <w:rPr>
                <w:rFonts w:cs="v5.0.0"/>
                <w:lang w:val="sv-FI" w:eastAsia="zh-CN"/>
              </w:rPr>
              <w:t>min(</w:t>
            </w:r>
            <w:r w:rsidRPr="009C4728">
              <w:rPr>
                <w:rFonts w:cs="v5.0.0"/>
                <w:lang w:val="sv-FI"/>
              </w:rPr>
              <w:t>10.05 MHz</w:t>
            </w:r>
            <w:r w:rsidRPr="009C4728">
              <w:rPr>
                <w:rFonts w:cs="v5.0.0"/>
                <w:lang w:val="sv-FI" w:eastAsia="zh-CN"/>
              </w:rPr>
              <w:t>, f_offset</w:t>
            </w:r>
            <w:r w:rsidRPr="009C4728">
              <w:rPr>
                <w:rFonts w:cs="v5.0.0"/>
                <w:vertAlign w:val="subscript"/>
                <w:lang w:val="sv-FI" w:eastAsia="zh-CN"/>
              </w:rPr>
              <w:t>max</w:t>
            </w:r>
            <w:r w:rsidRPr="009C4728">
              <w:rPr>
                <w:rFonts w:cs="v5.0.0"/>
                <w:lang w:val="sv-FI" w:eastAsia="zh-CN"/>
              </w:rPr>
              <w:t>)</w:t>
            </w:r>
          </w:p>
        </w:tc>
        <w:tc>
          <w:tcPr>
            <w:tcW w:w="3455" w:type="dxa"/>
          </w:tcPr>
          <w:p w14:paraId="07D8EB5F" w14:textId="77777777" w:rsidR="00C53C29" w:rsidRPr="009C4728" w:rsidRDefault="00C53C29" w:rsidP="0021138B">
            <w:pPr>
              <w:pStyle w:val="TAC"/>
              <w:rPr>
                <w:rFonts w:cs="Arial"/>
              </w:rPr>
            </w:pPr>
            <w:r w:rsidRPr="009C4728">
              <w:rPr>
                <w:rFonts w:cs="Arial"/>
              </w:rPr>
              <w:t>-</w:t>
            </w:r>
            <w:r w:rsidRPr="009C4728">
              <w:rPr>
                <w:rFonts w:cs="Arial"/>
                <w:lang w:eastAsia="zh-CN"/>
              </w:rPr>
              <w:t>37</w:t>
            </w:r>
            <w:r w:rsidRPr="009C4728">
              <w:rPr>
                <w:rFonts w:cs="Arial"/>
              </w:rPr>
              <w:t xml:space="preserve"> dBm</w:t>
            </w:r>
          </w:p>
        </w:tc>
        <w:tc>
          <w:tcPr>
            <w:tcW w:w="1430" w:type="dxa"/>
          </w:tcPr>
          <w:p w14:paraId="07D8EB60"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B66" w14:textId="77777777" w:rsidTr="0021138B">
        <w:trPr>
          <w:cantSplit/>
          <w:jc w:val="center"/>
        </w:trPr>
        <w:tc>
          <w:tcPr>
            <w:tcW w:w="2127" w:type="dxa"/>
          </w:tcPr>
          <w:p w14:paraId="07D8EB62"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B63"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07D8EB64" w14:textId="77777777" w:rsidR="00C53C29" w:rsidRPr="009C4728" w:rsidRDefault="00C53C29" w:rsidP="0021138B">
            <w:pPr>
              <w:pStyle w:val="TAC"/>
              <w:rPr>
                <w:rFonts w:cs="Arial"/>
              </w:rPr>
            </w:pPr>
            <w:r w:rsidRPr="009C4728">
              <w:rPr>
                <w:rFonts w:cs="Arial"/>
              </w:rPr>
              <w:t>-</w:t>
            </w:r>
            <w:r w:rsidRPr="009C4728">
              <w:rPr>
                <w:rFonts w:cs="Arial"/>
                <w:lang w:eastAsia="zh-CN"/>
              </w:rPr>
              <w:t>37</w:t>
            </w:r>
            <w:r w:rsidRPr="009C4728">
              <w:rPr>
                <w:rFonts w:cs="Arial"/>
              </w:rPr>
              <w:t xml:space="preserve"> dBm </w:t>
            </w:r>
            <w:r w:rsidRPr="009C4728">
              <w:rPr>
                <w:rFonts w:cs="Arial"/>
                <w:lang w:eastAsia="zh-CN"/>
              </w:rPr>
              <w:t>(Note 8)</w:t>
            </w:r>
          </w:p>
        </w:tc>
        <w:tc>
          <w:tcPr>
            <w:tcW w:w="1430" w:type="dxa"/>
          </w:tcPr>
          <w:p w14:paraId="07D8EB65"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B6A" w14:textId="77777777" w:rsidTr="0021138B">
        <w:trPr>
          <w:cantSplit/>
          <w:jc w:val="center"/>
        </w:trPr>
        <w:tc>
          <w:tcPr>
            <w:tcW w:w="9988" w:type="dxa"/>
            <w:gridSpan w:val="4"/>
          </w:tcPr>
          <w:p w14:paraId="07D8EB67" w14:textId="77777777" w:rsidR="00C53C29" w:rsidRPr="009C4728" w:rsidRDefault="00C53C29" w:rsidP="0021138B">
            <w:pPr>
              <w:pStyle w:val="TAN"/>
              <w:rPr>
                <w:rFonts w:cs="Arial"/>
                <w:lang w:eastAsia="zh-CN"/>
              </w:rPr>
            </w:pPr>
            <w:r w:rsidRPr="009C4728">
              <w:rPr>
                <w:rFonts w:cs="Arial"/>
              </w:rPr>
              <w:t>NOTE 1:</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w:t>
            </w:r>
            <w:r w:rsidRPr="009C4728">
              <w:rPr>
                <w:rFonts w:cs="Arial"/>
                <w:lang w:eastAsia="zh-CN"/>
              </w:rPr>
              <w:t>37</w:t>
            </w:r>
            <w:r w:rsidRPr="009C4728">
              <w:rPr>
                <w:rFonts w:cs="Arial"/>
              </w:rPr>
              <w:t>dBm/100 kHz.</w:t>
            </w:r>
          </w:p>
          <w:p w14:paraId="07D8EB68"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07D8EB69" w14:textId="05449AEA" w:rsidR="00C53C29" w:rsidRPr="009C4728" w:rsidRDefault="009536AA" w:rsidP="0021138B">
            <w:pPr>
              <w:pStyle w:val="TAN"/>
              <w:rPr>
                <w:rFonts w:cs="Arial"/>
              </w:rPr>
            </w:pPr>
            <w:r w:rsidRPr="004920BD">
              <w:rPr>
                <w:rFonts w:eastAsia="SimSun"/>
              </w:rPr>
              <w:t>NOTE 3:</w:t>
            </w:r>
            <w:r w:rsidRPr="004920BD">
              <w:rPr>
                <w:rFonts w:eastAsia="SimSun"/>
              </w:rPr>
              <w:tab/>
              <w:t>For operation with a standalone NB-IoT carrier adjacent to the Base Station RF Bandwidth edge</w:t>
            </w:r>
            <w:r>
              <w:t xml:space="preserve"> </w:t>
            </w:r>
            <w:r w:rsidRPr="004920BD">
              <w:rPr>
                <w:rFonts w:eastAsia="SimSun"/>
              </w:rPr>
              <w:t xml:space="preserve">or the sub-block edge, the limits in Table 6.6.2.1-14a apply for 0 MHz </w:t>
            </w:r>
            <w:r w:rsidRPr="004920BD">
              <w:rPr>
                <w:rFonts w:eastAsia="SimSun"/>
              </w:rPr>
              <w:sym w:font="Symbol" w:char="F0A3"/>
            </w:r>
            <w:r w:rsidRPr="004920BD">
              <w:rPr>
                <w:rFonts w:eastAsia="SimSun"/>
              </w:rPr>
              <w:t xml:space="preserve"> </w:t>
            </w:r>
            <w:r w:rsidRPr="004920BD">
              <w:rPr>
                <w:rFonts w:eastAsia="SimSun"/>
              </w:rPr>
              <w:sym w:font="Symbol" w:char="F044"/>
            </w:r>
            <w:r w:rsidRPr="004920BD">
              <w:rPr>
                <w:rFonts w:eastAsia="SimSun"/>
              </w:rPr>
              <w:t>f &lt; 0.15 MHz.</w:t>
            </w:r>
          </w:p>
        </w:tc>
      </w:tr>
    </w:tbl>
    <w:p w14:paraId="07D8EB6B" w14:textId="77777777" w:rsidR="00C53C29" w:rsidRPr="009C4728" w:rsidRDefault="00C53C29" w:rsidP="00C53C29"/>
    <w:p w14:paraId="07D8EB6C" w14:textId="179CC478" w:rsidR="00C53C29" w:rsidRPr="009C4728" w:rsidRDefault="00C53C29" w:rsidP="00C53C29">
      <w:pPr>
        <w:pStyle w:val="TH"/>
        <w:rPr>
          <w:rFonts w:cs="v5.0.0"/>
          <w:lang w:eastAsia="zh-CN"/>
        </w:rPr>
      </w:pPr>
      <w:r w:rsidRPr="009C4728">
        <w:lastRenderedPageBreak/>
        <w:t>Table 6.6.2.</w:t>
      </w:r>
      <w:r w:rsidRPr="009C4728">
        <w:rPr>
          <w:lang w:eastAsia="zh-CN"/>
        </w:rPr>
        <w:t>1</w:t>
      </w:r>
      <w:r w:rsidRPr="009C4728">
        <w:t>-</w:t>
      </w:r>
      <w:r w:rsidRPr="009C4728">
        <w:rPr>
          <w:lang w:eastAsia="zh-CN"/>
        </w:rPr>
        <w:t>4a</w:t>
      </w:r>
      <w:r w:rsidRPr="009C4728">
        <w:t xml:space="preserve">: </w:t>
      </w:r>
      <w:r w:rsidR="001F5862">
        <w:rPr>
          <w:lang w:eastAsia="zh-CN"/>
        </w:rPr>
        <w:t xml:space="preserve">LA </w:t>
      </w:r>
      <w:r w:rsidR="001F5862">
        <w:t>BS OBUE</w:t>
      </w:r>
      <w:r w:rsidR="001F5862" w:rsidRPr="00A07190">
        <w:t xml:space="preserve"> </w:t>
      </w:r>
      <w:r w:rsidR="001F5862">
        <w:t>in</w:t>
      </w:r>
      <w:r w:rsidR="001F5862" w:rsidRPr="00A07190">
        <w:t xml:space="preserve"> BC1</w:t>
      </w:r>
      <w:r w:rsidR="001F5862" w:rsidRPr="00A07190">
        <w:rPr>
          <w:lang w:eastAsia="zh-CN"/>
        </w:rPr>
        <w:t xml:space="preserve"> and BC3 </w:t>
      </w:r>
      <w:r w:rsidR="001F5862">
        <w:rPr>
          <w:lang w:eastAsia="zh-CN"/>
        </w:rPr>
        <w:t xml:space="preserve">bands applicable for: BS </w:t>
      </w:r>
      <w:r w:rsidR="001F5862" w:rsidRPr="00A07190">
        <w:t xml:space="preserve">with </w:t>
      </w:r>
      <w:r w:rsidR="001F5862" w:rsidRPr="00A07190">
        <w:rPr>
          <w:rFonts w:cs="Arial"/>
          <w:lang w:eastAsia="zh-CN"/>
        </w:rPr>
        <w:t>standalone</w:t>
      </w:r>
      <w:r w:rsidR="001F5862" w:rsidRPr="00A07190">
        <w:rPr>
          <w:lang w:eastAsia="zh-CN"/>
        </w:rPr>
        <w:t xml:space="preserve"> NB-IoT</w:t>
      </w:r>
      <w:r w:rsidR="001F5862" w:rsidRPr="00A07190">
        <w:t xml:space="preserve"> carrier adjacent to the Base Station RF Bandwidth edge</w:t>
      </w:r>
      <w:r w:rsidR="009536AA">
        <w:t xml:space="preserve"> </w:t>
      </w:r>
      <w:r w:rsidR="003B3412" w:rsidRPr="004920BD">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2693"/>
        <w:gridCol w:w="3827"/>
        <w:gridCol w:w="1348"/>
      </w:tblGrid>
      <w:tr w:rsidR="00C53C29" w:rsidRPr="009C4728" w14:paraId="07D8EB71" w14:textId="77777777" w:rsidTr="0021138B">
        <w:trPr>
          <w:cantSplit/>
          <w:jc w:val="center"/>
        </w:trPr>
        <w:tc>
          <w:tcPr>
            <w:tcW w:w="1915" w:type="dxa"/>
          </w:tcPr>
          <w:p w14:paraId="07D8EB6D"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693" w:type="dxa"/>
          </w:tcPr>
          <w:p w14:paraId="07D8EB6E"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827" w:type="dxa"/>
          </w:tcPr>
          <w:p w14:paraId="07D8EB6F"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1</w:t>
            </w:r>
            <w:r w:rsidRPr="009C4728">
              <w:rPr>
                <w:rFonts w:cs="Arial"/>
              </w:rPr>
              <w:t xml:space="preserve">, </w:t>
            </w:r>
            <w:r w:rsidRPr="009C4728">
              <w:rPr>
                <w:rFonts w:cs="Arial"/>
                <w:lang w:eastAsia="zh-CN"/>
              </w:rPr>
              <w:t>2</w:t>
            </w:r>
            <w:r w:rsidRPr="009C4728">
              <w:rPr>
                <w:rFonts w:cs="Arial"/>
              </w:rPr>
              <w:t xml:space="preserve">, </w:t>
            </w:r>
            <w:r w:rsidRPr="009C4728">
              <w:rPr>
                <w:rFonts w:cs="Arial"/>
                <w:lang w:eastAsia="zh-CN"/>
              </w:rPr>
              <w:t>3, 4</w:t>
            </w:r>
            <w:r w:rsidRPr="009C4728">
              <w:rPr>
                <w:rFonts w:cs="Arial"/>
              </w:rPr>
              <w:t>)</w:t>
            </w:r>
          </w:p>
        </w:tc>
        <w:tc>
          <w:tcPr>
            <w:tcW w:w="1348" w:type="dxa"/>
          </w:tcPr>
          <w:p w14:paraId="07D8EB70"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07D8EB77" w14:textId="77777777" w:rsidTr="0021138B">
        <w:trPr>
          <w:cantSplit/>
          <w:jc w:val="center"/>
        </w:trPr>
        <w:tc>
          <w:tcPr>
            <w:tcW w:w="1915" w:type="dxa"/>
          </w:tcPr>
          <w:p w14:paraId="07D8EB72"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0.05 MHz</w:t>
            </w:r>
          </w:p>
          <w:p w14:paraId="07D8EB73" w14:textId="77777777" w:rsidR="00C53C29" w:rsidRPr="009C4728" w:rsidRDefault="00C53C29" w:rsidP="0021138B">
            <w:pPr>
              <w:pStyle w:val="TAC"/>
              <w:rPr>
                <w:rFonts w:cs="Arial"/>
              </w:rPr>
            </w:pPr>
            <w:r w:rsidRPr="009C4728">
              <w:rPr>
                <w:rFonts w:cs="v5.0.0"/>
                <w:lang w:eastAsia="zh-CN"/>
              </w:rPr>
              <w:t>(Note 1)</w:t>
            </w:r>
          </w:p>
        </w:tc>
        <w:tc>
          <w:tcPr>
            <w:tcW w:w="2693" w:type="dxa"/>
          </w:tcPr>
          <w:p w14:paraId="07D8EB74" w14:textId="77777777" w:rsidR="00C53C29" w:rsidRPr="009C4728" w:rsidRDefault="00C53C29" w:rsidP="0021138B">
            <w:pPr>
              <w:pStyle w:val="TAC"/>
              <w:rPr>
                <w:rFonts w:cs="Arial"/>
              </w:rPr>
            </w:pPr>
            <w:r w:rsidRPr="009C4728">
              <w:rPr>
                <w:rFonts w:cs="v5.0.0"/>
              </w:rPr>
              <w:t xml:space="preserve">0.015 MHz </w:t>
            </w:r>
            <w:r w:rsidRPr="009C4728">
              <w:rPr>
                <w:rFonts w:cs="v5.0.0"/>
              </w:rPr>
              <w:sym w:font="Symbol" w:char="00A3"/>
            </w:r>
            <w:r w:rsidRPr="009C4728">
              <w:rPr>
                <w:rFonts w:cs="v5.0.0"/>
              </w:rPr>
              <w:t xml:space="preserve"> f_offset &lt; 0.065 MHz </w:t>
            </w:r>
          </w:p>
        </w:tc>
        <w:tc>
          <w:tcPr>
            <w:tcW w:w="3827" w:type="dxa"/>
          </w:tcPr>
          <w:p w14:paraId="07D8EB75" w14:textId="77777777" w:rsidR="00C53C29" w:rsidRPr="009C4728" w:rsidRDefault="00C53C29" w:rsidP="0021138B">
            <w:pPr>
              <w:pStyle w:val="TAC"/>
              <w:rPr>
                <w:rFonts w:cs="Arial"/>
              </w:rPr>
            </w:pPr>
            <w:r w:rsidRPr="009C4728">
              <w:rPr>
                <w:position w:val="-46"/>
              </w:rPr>
              <w:object w:dxaOrig="3940" w:dyaOrig="1040" w14:anchorId="07D8FEAB">
                <v:shape id="_x0000_i1043" type="#_x0000_t75" style="width:152.5pt;height:43.5pt" o:ole="" fillcolor="window">
                  <v:imagedata r:id="rId49" o:title=""/>
                </v:shape>
                <o:OLEObject Type="Embed" ProgID="Equation.3" ShapeID="_x0000_i1043" DrawAspect="Content" ObjectID="_1766318757" r:id="rId50"/>
              </w:object>
            </w:r>
          </w:p>
        </w:tc>
        <w:tc>
          <w:tcPr>
            <w:tcW w:w="1348" w:type="dxa"/>
          </w:tcPr>
          <w:p w14:paraId="07D8EB76"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7C" w14:textId="77777777" w:rsidTr="0021138B">
        <w:trPr>
          <w:cantSplit/>
          <w:jc w:val="center"/>
        </w:trPr>
        <w:tc>
          <w:tcPr>
            <w:tcW w:w="1915" w:type="dxa"/>
          </w:tcPr>
          <w:p w14:paraId="07D8EB78" w14:textId="77777777" w:rsidR="00C53C29" w:rsidRPr="009C4728" w:rsidRDefault="00C53C29" w:rsidP="0021138B">
            <w:pPr>
              <w:pStyle w:val="TAC"/>
              <w:rPr>
                <w:rFonts w:cs="Arial"/>
              </w:rPr>
            </w:pPr>
            <w:r w:rsidRPr="009C4728">
              <w:rPr>
                <w:rFonts w:cs="v5.0.0"/>
              </w:rPr>
              <w:t xml:space="preserve">0.05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0.1</w:t>
            </w:r>
            <w:r w:rsidRPr="009C4728">
              <w:rPr>
                <w:rFonts w:cs="v5.0.0"/>
                <w:lang w:eastAsia="zh-CN"/>
              </w:rPr>
              <w:t>6</w:t>
            </w:r>
            <w:r w:rsidRPr="009C4728">
              <w:rPr>
                <w:rFonts w:cs="v5.0.0"/>
              </w:rPr>
              <w:t xml:space="preserve"> MHz</w:t>
            </w:r>
          </w:p>
        </w:tc>
        <w:tc>
          <w:tcPr>
            <w:tcW w:w="2693" w:type="dxa"/>
          </w:tcPr>
          <w:p w14:paraId="07D8EB79" w14:textId="77777777" w:rsidR="00C53C29" w:rsidRPr="009C4728" w:rsidRDefault="00C53C29" w:rsidP="0021138B">
            <w:pPr>
              <w:pStyle w:val="TAC"/>
              <w:rPr>
                <w:rFonts w:cs="Arial"/>
              </w:rPr>
            </w:pPr>
            <w:r w:rsidRPr="009C4728">
              <w:rPr>
                <w:rFonts w:cs="v5.0.0"/>
              </w:rPr>
              <w:t xml:space="preserve">0.065 MHz </w:t>
            </w:r>
            <w:r w:rsidRPr="009C4728">
              <w:rPr>
                <w:rFonts w:cs="v5.0.0"/>
              </w:rPr>
              <w:sym w:font="Symbol" w:char="00A3"/>
            </w:r>
            <w:r w:rsidRPr="009C4728">
              <w:rPr>
                <w:rFonts w:cs="v5.0.0"/>
              </w:rPr>
              <w:t xml:space="preserve"> f_offset &lt; 0.1</w:t>
            </w:r>
            <w:r w:rsidRPr="009C4728">
              <w:rPr>
                <w:rFonts w:cs="v5.0.0"/>
                <w:lang w:eastAsia="zh-CN"/>
              </w:rPr>
              <w:t>7</w:t>
            </w:r>
            <w:r w:rsidRPr="009C4728">
              <w:rPr>
                <w:rFonts w:cs="v5.0.0"/>
              </w:rPr>
              <w:t xml:space="preserve">5 MHz </w:t>
            </w:r>
          </w:p>
        </w:tc>
        <w:tc>
          <w:tcPr>
            <w:tcW w:w="3827" w:type="dxa"/>
          </w:tcPr>
          <w:p w14:paraId="07D8EB7A" w14:textId="77777777" w:rsidR="00C53C29" w:rsidRPr="009C4728" w:rsidRDefault="00C53C29" w:rsidP="0021138B">
            <w:pPr>
              <w:pStyle w:val="TAC"/>
              <w:rPr>
                <w:rFonts w:cs="Arial"/>
              </w:rPr>
            </w:pPr>
            <w:r w:rsidRPr="009C4728">
              <w:rPr>
                <w:rFonts w:cs="Arial"/>
                <w:position w:val="-46"/>
              </w:rPr>
              <w:object w:dxaOrig="4040" w:dyaOrig="1040" w14:anchorId="07D8FEAC">
                <v:shape id="_x0000_i1044" type="#_x0000_t75" style="width:137pt;height:43.5pt" o:ole="" fillcolor="window">
                  <v:imagedata r:id="rId51" o:title=""/>
                </v:shape>
                <o:OLEObject Type="Embed" ProgID="Equation.3" ShapeID="_x0000_i1044" DrawAspect="Content" ObjectID="_1766318758" r:id="rId52"/>
              </w:object>
            </w:r>
          </w:p>
        </w:tc>
        <w:tc>
          <w:tcPr>
            <w:tcW w:w="1348" w:type="dxa"/>
          </w:tcPr>
          <w:p w14:paraId="07D8EB7B"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81" w14:textId="77777777" w:rsidTr="0021138B">
        <w:trPr>
          <w:cantSplit/>
          <w:jc w:val="center"/>
        </w:trPr>
        <w:tc>
          <w:tcPr>
            <w:tcW w:w="9783" w:type="dxa"/>
            <w:gridSpan w:val="4"/>
          </w:tcPr>
          <w:p w14:paraId="07D8EB7D" w14:textId="2F1CAABA" w:rsidR="00C53C29" w:rsidRPr="009C4728" w:rsidRDefault="003B3412" w:rsidP="0021138B">
            <w:pPr>
              <w:pStyle w:val="TAN"/>
              <w:rPr>
                <w:rFonts w:cs="Arial"/>
              </w:rPr>
            </w:pPr>
            <w:r w:rsidRPr="004920BD">
              <w:rPr>
                <w:rFonts w:eastAsia="DengXian" w:cs="Arial"/>
              </w:rPr>
              <w:t xml:space="preserve">NOTE </w:t>
            </w:r>
            <w:r w:rsidRPr="004920BD">
              <w:rPr>
                <w:rFonts w:eastAsia="DengXian" w:cs="Arial"/>
                <w:lang w:eastAsia="zh-CN"/>
              </w:rPr>
              <w:t>1</w:t>
            </w:r>
            <w:r w:rsidRPr="004920BD">
              <w:rPr>
                <w:rFonts w:eastAsia="DengXian" w:cs="Arial"/>
              </w:rPr>
              <w:t>:</w:t>
            </w:r>
            <w:r w:rsidRPr="004920BD">
              <w:rPr>
                <w:rFonts w:eastAsia="DengXian" w:cs="Arial"/>
              </w:rPr>
              <w:tab/>
              <w:t xml:space="preserve">The limits in this table only apply for operation with a </w:t>
            </w:r>
            <w:r w:rsidRPr="004920BD">
              <w:rPr>
                <w:rFonts w:eastAsia="SimSun" w:cs="Arial"/>
                <w:lang w:eastAsia="zh-CN"/>
              </w:rPr>
              <w:t>standalone</w:t>
            </w:r>
            <w:r w:rsidRPr="004920BD">
              <w:rPr>
                <w:rFonts w:eastAsia="DengXian" w:cs="Arial"/>
              </w:rPr>
              <w:t xml:space="preserve"> </w:t>
            </w:r>
            <w:r w:rsidRPr="004920BD">
              <w:rPr>
                <w:rFonts w:eastAsia="DengXian" w:cs="Arial"/>
                <w:lang w:eastAsia="zh-CN"/>
              </w:rPr>
              <w:t>NB-IoT</w:t>
            </w:r>
            <w:r w:rsidRPr="004920BD">
              <w:rPr>
                <w:rFonts w:eastAsia="DengXian" w:cs="Arial"/>
              </w:rPr>
              <w:t xml:space="preserve"> carrier adjacent to the Base Station RF Bandwidth edge</w:t>
            </w:r>
            <w:r>
              <w:t xml:space="preserve"> </w:t>
            </w:r>
            <w:r w:rsidRPr="004920BD">
              <w:rPr>
                <w:rFonts w:eastAsia="DengXian" w:cs="Arial"/>
              </w:rPr>
              <w:t>or the sub-block edge.</w:t>
            </w:r>
          </w:p>
          <w:p w14:paraId="07D8EB7E" w14:textId="77777777" w:rsidR="00C53C29" w:rsidRPr="009C4728" w:rsidRDefault="00C53C29" w:rsidP="0021138B">
            <w:pPr>
              <w:pStyle w:val="TAN"/>
              <w:rPr>
                <w:rFonts w:cs="Arial"/>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w:t>
            </w:r>
            <w:r w:rsidRPr="009C4728">
              <w:rPr>
                <w:rFonts w:cs="Arial"/>
                <w:lang w:eastAsia="zh-CN"/>
              </w:rPr>
              <w:t xml:space="preserve">contributions from </w:t>
            </w:r>
            <w:r w:rsidRPr="009C4728">
              <w:rPr>
                <w:rFonts w:cs="Arial"/>
              </w:rPr>
              <w:t xml:space="preserve">adjacent </w:t>
            </w:r>
            <w:r w:rsidRPr="009C4728">
              <w:rPr>
                <w:rFonts w:cs="v5.0.0"/>
              </w:rPr>
              <w:t>sub blocks on each side of the sub block gap</w:t>
            </w:r>
            <w:r w:rsidRPr="009C4728">
              <w:rPr>
                <w:rFonts w:cs="Arial"/>
              </w:rPr>
              <w:t xml:space="preserve">. </w:t>
            </w:r>
          </w:p>
          <w:p w14:paraId="07D8EB7F"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p w14:paraId="07D8EB80"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4</w:t>
            </w:r>
            <w:r w:rsidRPr="009C4728">
              <w:rPr>
                <w:rFonts w:cs="Arial"/>
              </w:rPr>
              <w:t>:</w:t>
            </w:r>
            <w:r w:rsidRPr="009C4728">
              <w:rPr>
                <w:rFonts w:cs="Arial"/>
              </w:rPr>
              <w:tab/>
              <w:t xml:space="preserve">In case the carrier adjacent to the RF bandwidth edge is a </w:t>
            </w:r>
            <w:r w:rsidRPr="009C4728">
              <w:rPr>
                <w:rFonts w:eastAsia="SimSun" w:cs="Arial"/>
                <w:lang w:eastAsia="zh-CN"/>
              </w:rPr>
              <w:t>standalone</w:t>
            </w:r>
            <w:r w:rsidRPr="009C4728">
              <w:rPr>
                <w:rFonts w:cs="Arial"/>
              </w:rPr>
              <w:t xml:space="preserve"> NB-IoT carrier, the value of X = PNB-IoTcarrier – 24, where PNB-IoTcarrier is the power level of the </w:t>
            </w:r>
            <w:r w:rsidRPr="009C4728">
              <w:rPr>
                <w:rFonts w:eastAsia="SimSun" w:cs="Arial"/>
                <w:lang w:eastAsia="zh-CN"/>
              </w:rPr>
              <w:t>standalone</w:t>
            </w:r>
            <w:r w:rsidRPr="009C4728">
              <w:rPr>
                <w:rFonts w:cs="Arial"/>
              </w:rPr>
              <w:t xml:space="preserve"> NB-IoT carrier adjacent to the RF bandwidth edge. In other cases, X = 0.</w:t>
            </w:r>
          </w:p>
        </w:tc>
      </w:tr>
    </w:tbl>
    <w:p w14:paraId="07D8EB82" w14:textId="77777777" w:rsidR="00C53C29" w:rsidRPr="009C4728" w:rsidRDefault="00C53C29" w:rsidP="00C53C29"/>
    <w:p w14:paraId="07D8EB83" w14:textId="77777777" w:rsidR="00C53C29" w:rsidRPr="009C4728" w:rsidRDefault="00C53C29" w:rsidP="00C53C29">
      <w:pPr>
        <w:pStyle w:val="Heading4"/>
      </w:pPr>
      <w:bookmarkStart w:id="1994" w:name="_Toc21093193"/>
      <w:bookmarkStart w:id="1995" w:name="_Toc29762722"/>
      <w:bookmarkStart w:id="1996" w:name="_Toc36025897"/>
      <w:bookmarkStart w:id="1997" w:name="_Toc44584767"/>
      <w:bookmarkStart w:id="1998" w:name="_Toc45869060"/>
      <w:bookmarkStart w:id="1999" w:name="_Toc52553619"/>
      <w:bookmarkStart w:id="2000" w:name="_Toc61111866"/>
      <w:bookmarkStart w:id="2001" w:name="_Toc61125948"/>
      <w:bookmarkStart w:id="2002" w:name="_Toc61126109"/>
      <w:bookmarkStart w:id="2003" w:name="_Toc66804621"/>
      <w:bookmarkStart w:id="2004" w:name="_Toc74821195"/>
      <w:bookmarkStart w:id="2005" w:name="_Toc76503059"/>
      <w:bookmarkStart w:id="2006" w:name="_Toc83038732"/>
      <w:bookmarkStart w:id="2007" w:name="_Toc89850856"/>
      <w:bookmarkStart w:id="2008" w:name="_Toc98664941"/>
      <w:bookmarkStart w:id="2009" w:name="_Toc105764943"/>
      <w:bookmarkStart w:id="2010" w:name="_Toc123151143"/>
      <w:bookmarkStart w:id="2011" w:name="_Toc124162659"/>
      <w:bookmarkStart w:id="2012" w:name="_Toc130866026"/>
      <w:bookmarkStart w:id="2013" w:name="_Toc138085248"/>
      <w:bookmarkStart w:id="2014" w:name="_Toc138891744"/>
      <w:bookmarkStart w:id="2015" w:name="_Toc145071533"/>
      <w:bookmarkStart w:id="2016" w:name="_Toc155212240"/>
      <w:r w:rsidRPr="009C4728">
        <w:t>6.6.2.2</w:t>
      </w:r>
      <w:r w:rsidRPr="009C4728">
        <w:tab/>
        <w:t>General minimum requirement for Band Category 2</w:t>
      </w:r>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p>
    <w:p w14:paraId="07D8EB84" w14:textId="77777777" w:rsidR="00C53C29" w:rsidRPr="009C4728" w:rsidRDefault="00C53C29" w:rsidP="00714531">
      <w:r w:rsidRPr="009C4728">
        <w:t>For a BS operating in Band Category 2 the requirement applies outside the Base Station RF Bandwidth edges. In addition, for a BS operating in non-contiguous spectrum, it applies inside any sub-block gap.</w:t>
      </w:r>
    </w:p>
    <w:p w14:paraId="07D8EB85" w14:textId="77777777" w:rsidR="00C53C29" w:rsidRPr="009C4728" w:rsidRDefault="00C53C29" w:rsidP="00714531">
      <w:r w:rsidRPr="009C4728">
        <w:t>Outside the Base Station RF Bandwidth edges, emissions shall not exceed the maximum levels specified in Tables 6.6.2.2-1 to 6.6.2.2-8 below, where:</w:t>
      </w:r>
    </w:p>
    <w:p w14:paraId="07D8EB86" w14:textId="77777777" w:rsidR="00C53C29" w:rsidRPr="009C4728" w:rsidRDefault="00C53C29" w:rsidP="00714531">
      <w:pPr>
        <w:pStyle w:val="B1"/>
      </w:pPr>
      <w:r w:rsidRPr="009C4728">
        <w:t>-</w:t>
      </w:r>
      <w:r w:rsidRPr="009C4728">
        <w:tab/>
      </w:r>
      <w:r w:rsidRPr="009C4728">
        <w:sym w:font="Symbol" w:char="F044"/>
      </w:r>
      <w:r w:rsidRPr="009C4728">
        <w:t>f is the separation between the Base Station RF Bandwidth edge frequency and the nominal -3dB point of the measuring filter closest to the carrier frequency.</w:t>
      </w:r>
    </w:p>
    <w:p w14:paraId="07D8EB87" w14:textId="77777777" w:rsidR="00C53C29" w:rsidRPr="009C4728" w:rsidRDefault="00C53C29" w:rsidP="00714531">
      <w:pPr>
        <w:pStyle w:val="B1"/>
      </w:pPr>
      <w:r w:rsidRPr="009C4728">
        <w:t>-</w:t>
      </w:r>
      <w:r w:rsidRPr="009C4728">
        <w:tab/>
        <w:t>f_offset is the separation between the Base Station RF Bandwidth edge frequency and the centre of the measuring filter.</w:t>
      </w:r>
    </w:p>
    <w:p w14:paraId="07D8EB88" w14:textId="77777777" w:rsidR="00C53C29" w:rsidRPr="009C4728" w:rsidRDefault="00C53C29" w:rsidP="00714531">
      <w:pPr>
        <w:pStyle w:val="B1"/>
      </w:pPr>
      <w:r w:rsidRPr="009C4728">
        <w:t>-</w:t>
      </w:r>
      <w:r w:rsidRPr="009C4728">
        <w:tab/>
        <w:t>f_offset</w:t>
      </w:r>
      <w:r w:rsidRPr="009C4728">
        <w:rPr>
          <w:vertAlign w:val="subscript"/>
        </w:rPr>
        <w:t>max</w:t>
      </w:r>
      <w:r w:rsidRPr="009C4728">
        <w:t xml:space="preserve"> is the offset to the frequency Δf</w:t>
      </w:r>
      <w:r w:rsidRPr="009C4728">
        <w:rPr>
          <w:vertAlign w:val="subscript"/>
        </w:rPr>
        <w:t>OBUE</w:t>
      </w:r>
      <w:r w:rsidRPr="009C4728">
        <w:t xml:space="preserve"> outside the downlink operating band.</w:t>
      </w:r>
    </w:p>
    <w:p w14:paraId="07D8EB89" w14:textId="77777777" w:rsidR="00C53C29" w:rsidRPr="009C4728" w:rsidRDefault="00C53C29" w:rsidP="00714531">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07D8EB8A" w14:textId="77777777" w:rsidR="00C53C29" w:rsidRPr="009C4728" w:rsidRDefault="00C53C29" w:rsidP="00C53C29">
      <w:pPr>
        <w:rPr>
          <w:lang w:eastAsia="zh-CN"/>
        </w:rPr>
      </w:pPr>
      <w:r w:rsidRPr="009C4728">
        <w:t>For a BS operating in multiple bands, inside any Inter-RF Bandwidth gaps with Wgap &lt; 2*Δf</w:t>
      </w:r>
      <w:r w:rsidRPr="009C4728">
        <w:rPr>
          <w:vertAlign w:val="subscript"/>
        </w:rPr>
        <w:t>OBUE</w:t>
      </w:r>
      <w:r w:rsidRPr="009C4728">
        <w:t>, emissions shall not exceed the cumulative sum of the minimum requirements specified at the Base Station RF Bandwidth edges on each side of the Inter-RF Bandwidth gap. The minimum requirement for Base Station RF Bandwidth edge is specified in Table 6.6.2.2-1 to 6.6.2.2-8 below,</w:t>
      </w:r>
      <w:r w:rsidRPr="009C4728">
        <w:rPr>
          <w:rFonts w:cs="v5.0.0"/>
        </w:rPr>
        <w:t xml:space="preserve"> where in this case:</w:t>
      </w:r>
    </w:p>
    <w:p w14:paraId="07D8EB8B" w14:textId="77777777" w:rsidR="00C53C29" w:rsidRPr="009C4728" w:rsidRDefault="00C53C29" w:rsidP="00C53C29">
      <w:pPr>
        <w:pStyle w:val="B1"/>
      </w:pPr>
      <w:r w:rsidRPr="009C4728">
        <w:t>-</w:t>
      </w:r>
      <w:r w:rsidRPr="009C4728">
        <w:tab/>
      </w:r>
      <w:r w:rsidRPr="009C4728">
        <w:sym w:font="Symbol" w:char="F044"/>
      </w:r>
      <w:r w:rsidRPr="009C4728">
        <w:t>f is the separation between the Base Station RF Bandwidth edge frequency and the nominal -3 dB point of the measuring filter closest to the carrier frequency.</w:t>
      </w:r>
    </w:p>
    <w:p w14:paraId="07D8EB8C" w14:textId="77777777" w:rsidR="00C53C29" w:rsidRPr="009C4728" w:rsidRDefault="00C53C29" w:rsidP="00C53C29">
      <w:pPr>
        <w:pStyle w:val="B1"/>
      </w:pPr>
      <w:r w:rsidRPr="009C4728">
        <w:t>-</w:t>
      </w:r>
      <w:r w:rsidRPr="009C4728">
        <w:tab/>
        <w:t>f_offset is the separation between the Base Station RF Bandwidth edge frequency and the centre of the measuring filter.</w:t>
      </w:r>
    </w:p>
    <w:p w14:paraId="07D8EB8D" w14:textId="77777777" w:rsidR="00C53C29" w:rsidRPr="009C4728" w:rsidRDefault="00C53C29" w:rsidP="00C53C29">
      <w:pPr>
        <w:pStyle w:val="B1"/>
        <w:rPr>
          <w:lang w:eastAsia="zh-CN"/>
        </w:rPr>
      </w:pPr>
      <w:r w:rsidRPr="009C4728">
        <w:t>-</w:t>
      </w:r>
      <w:r w:rsidRPr="009C4728">
        <w:tab/>
        <w:t>f_offset</w:t>
      </w:r>
      <w:r w:rsidRPr="009C4728">
        <w:rPr>
          <w:vertAlign w:val="subscript"/>
        </w:rPr>
        <w:t>max</w:t>
      </w:r>
      <w:r w:rsidRPr="009C4728">
        <w:t xml:space="preserve"> is equal to the Inter RF Bandwidth gap </w:t>
      </w:r>
      <w:r w:rsidRPr="009C4728">
        <w:rPr>
          <w:rFonts w:cs="v5.0.0"/>
          <w:lang w:eastAsia="zh-CN"/>
        </w:rPr>
        <w:t>minus half of the bandwidth of the measuring filter</w:t>
      </w:r>
      <w:r w:rsidRPr="009C4728">
        <w:t>.</w:t>
      </w:r>
    </w:p>
    <w:p w14:paraId="07D8EB8E"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f_offsetmax minus half of the bandwidth of the measuring filter.</w:t>
      </w:r>
    </w:p>
    <w:p w14:paraId="07D8EB8F" w14:textId="77777777" w:rsidR="00C53C29" w:rsidRPr="009C4728" w:rsidRDefault="00C53C29" w:rsidP="00C53C29">
      <w:pPr>
        <w:rPr>
          <w:lang w:eastAsia="zh-CN"/>
        </w:rPr>
      </w:pPr>
      <w:r w:rsidRPr="009C4728">
        <w:t>For a BS capable of multi-band operation where multiple bands are mapped on the same antenna connector and where there is no carrier transmitted in an operating band, the operating band unwanted emission limit, as defined in the tables of the present subclause for the largest frequency offset (</w:t>
      </w:r>
      <w:r w:rsidRPr="009C4728">
        <w:sym w:font="Symbol" w:char="F044"/>
      </w:r>
      <w:r w:rsidRPr="009C4728">
        <w:t>f</w:t>
      </w:r>
      <w:r w:rsidRPr="009C4728">
        <w:rPr>
          <w:vertAlign w:val="subscript"/>
        </w:rPr>
        <w:t>max</w:t>
      </w:r>
      <w:r w:rsidRPr="009C4728">
        <w:t>), of a band where there is no carrier transmitted shall apply from Δf</w:t>
      </w:r>
      <w:r w:rsidRPr="009C4728">
        <w:rPr>
          <w:vertAlign w:val="subscript"/>
        </w:rPr>
        <w:t>OBUE</w:t>
      </w:r>
      <w:r w:rsidRPr="009C4728">
        <w:t xml:space="preserve"> below the lowest frequency, up to Δf</w:t>
      </w:r>
      <w:r w:rsidRPr="009C4728">
        <w:rPr>
          <w:vertAlign w:val="subscript"/>
        </w:rPr>
        <w:t>OBUE</w:t>
      </w:r>
      <w:r w:rsidRPr="009C4728">
        <w:t xml:space="preserve"> above the highest frequency of the supported downlink </w:t>
      </w:r>
      <w:r w:rsidRPr="009C4728">
        <w:lastRenderedPageBreak/>
        <w:t xml:space="preserve">operating band without any carrier transmitted. And no cumulative limits are applied in the inter-band gap between a </w:t>
      </w:r>
      <w:r w:rsidRPr="009C4728">
        <w:rPr>
          <w:rFonts w:eastAsia="SimSun"/>
        </w:rPr>
        <w:t xml:space="preserve">supported </w:t>
      </w:r>
      <w:r w:rsidRPr="009C4728">
        <w:t xml:space="preserve">downlink band with carrier(s) transmitted and a </w:t>
      </w:r>
      <w:r w:rsidRPr="009C4728">
        <w:rPr>
          <w:rFonts w:eastAsia="SimSun"/>
        </w:rPr>
        <w:t xml:space="preserve">supported </w:t>
      </w:r>
      <w:r w:rsidRPr="009C4728">
        <w:t>downlink band without any carrier transmitted.</w:t>
      </w:r>
    </w:p>
    <w:p w14:paraId="07D8EB90" w14:textId="77777777" w:rsidR="00C53C29" w:rsidRPr="009C4728" w:rsidRDefault="00C53C29" w:rsidP="00C53C29">
      <w:r w:rsidRPr="009C4728">
        <w:t>Inside any sub-block gap for a BS operating in non-contiguous spectrum, emissions shall not exceed the cumulative sum of the minimum requirement specified for the adjacent sub blocks on each side of the sub block gap. The minimum requirement for each sub block is specified in Tables 6.6.2.2-1 to 6.6.2.2-8 below, where in this case:</w:t>
      </w:r>
    </w:p>
    <w:p w14:paraId="07D8EB91" w14:textId="77777777" w:rsidR="00C53C29" w:rsidRPr="009C4728" w:rsidRDefault="00C53C29" w:rsidP="00C53C29">
      <w:pPr>
        <w:pStyle w:val="B1"/>
      </w:pPr>
      <w:r w:rsidRPr="009C4728">
        <w:t>-</w:t>
      </w:r>
      <w:r w:rsidRPr="009C4728">
        <w:tab/>
      </w:r>
      <w:r w:rsidRPr="009C4728">
        <w:sym w:font="Symbol" w:char="F044"/>
      </w:r>
      <w:r w:rsidRPr="009C4728">
        <w:t>f is the separation between the sub block edge frequency and the nominal -3 dB point of the measuring filter closest to the sub block edge.</w:t>
      </w:r>
    </w:p>
    <w:p w14:paraId="07D8EB92" w14:textId="77777777" w:rsidR="00C53C29" w:rsidRPr="009C4728" w:rsidRDefault="00C53C29" w:rsidP="00C53C29">
      <w:pPr>
        <w:pStyle w:val="B1"/>
      </w:pPr>
      <w:r w:rsidRPr="009C4728">
        <w:t>-</w:t>
      </w:r>
      <w:r w:rsidRPr="009C4728">
        <w:tab/>
        <w:t>f_offset is the separation between the sub block edge frequency and the centre of the measuring filter.</w:t>
      </w:r>
    </w:p>
    <w:p w14:paraId="07D8EB93" w14:textId="77777777" w:rsidR="00C53C29" w:rsidRPr="009C4728" w:rsidRDefault="00C53C29" w:rsidP="00C53C29">
      <w:pPr>
        <w:pStyle w:val="B1"/>
      </w:pPr>
      <w:r w:rsidRPr="009C4728">
        <w:t>-</w:t>
      </w:r>
      <w:r w:rsidRPr="009C4728">
        <w:tab/>
        <w:t>f_offset</w:t>
      </w:r>
      <w:r w:rsidRPr="009C4728">
        <w:rPr>
          <w:vertAlign w:val="subscript"/>
        </w:rPr>
        <w:t>max</w:t>
      </w:r>
      <w:r w:rsidRPr="009C4728">
        <w:t xml:space="preserve"> is equal to the sub block gap bandwidth minus half of the bandwidth of the measuring filter.</w:t>
      </w:r>
    </w:p>
    <w:p w14:paraId="07D8EB94" w14:textId="77777777" w:rsidR="00C53C29" w:rsidRPr="009C4728" w:rsidRDefault="00C53C29" w:rsidP="00C53C29">
      <w:pPr>
        <w:pStyle w:val="B1"/>
      </w:pPr>
      <w:r w:rsidRPr="009C4728">
        <w:t>-</w:t>
      </w:r>
      <w:r w:rsidRPr="009C4728">
        <w:tab/>
      </w:r>
      <w:r w:rsidRPr="009C4728">
        <w:sym w:font="Symbol" w:char="F044"/>
      </w:r>
      <w:r w:rsidRPr="009C4728">
        <w:t>f</w:t>
      </w:r>
      <w:r w:rsidRPr="009C4728">
        <w:rPr>
          <w:vertAlign w:val="subscript"/>
        </w:rPr>
        <w:t>max</w:t>
      </w:r>
      <w:r w:rsidRPr="009C4728">
        <w:t xml:space="preserve"> is equal to f_offset</w:t>
      </w:r>
      <w:r w:rsidRPr="009C4728">
        <w:rPr>
          <w:vertAlign w:val="subscript"/>
        </w:rPr>
        <w:t>max</w:t>
      </w:r>
      <w:r w:rsidRPr="009C4728">
        <w:t xml:space="preserve"> minus half of the bandwidth of the measuring filter.</w:t>
      </w:r>
    </w:p>
    <w:p w14:paraId="07D8EB95" w14:textId="77777777" w:rsidR="00C53C29" w:rsidRPr="009C4728" w:rsidRDefault="00C53C29" w:rsidP="00821275">
      <w:r w:rsidRPr="009C4728">
        <w:t xml:space="preserve">Applicability of Wide Area operating band unwanted emission requirements in Tables 6.6.2.2-1, 6.6.2.2-2a and 6.6.2.2-2b is specified in Table 6.6.2.2-0. </w:t>
      </w:r>
    </w:p>
    <w:p w14:paraId="07D8EB96" w14:textId="77777777" w:rsidR="00C53C29" w:rsidRPr="009C4728" w:rsidRDefault="00C53C29" w:rsidP="00C53C29">
      <w:pPr>
        <w:pStyle w:val="NO"/>
      </w:pPr>
      <w:r w:rsidRPr="009C4728">
        <w:t>Note:</w:t>
      </w:r>
      <w:r w:rsidRPr="009C4728">
        <w:tab/>
        <w:t>Option 1 and option 2 correspond to the Category B option 1/2 operating band unwanted emissions defined in the E-UTRA and NR specifications TS 36.104 [4] and TS 38.104 [17]. Option 2 also corresponds to the UTRA spectrum emission mask as defined in TS 25.104 [2] with GSM related modifications.</w:t>
      </w:r>
    </w:p>
    <w:p w14:paraId="07D8EB97" w14:textId="77777777" w:rsidR="00C53C29" w:rsidRPr="009C4728" w:rsidRDefault="00C53C29" w:rsidP="00C53C29">
      <w:pPr>
        <w:pStyle w:val="TH"/>
        <w:rPr>
          <w:rFonts w:cs="v5.0.0"/>
        </w:rPr>
      </w:pPr>
      <w:r w:rsidRPr="009C4728">
        <w:t>Table 6.6.2.2-0: Applicability of operating band unwanted emission requirements for BC2 Wide Area BS</w:t>
      </w:r>
    </w:p>
    <w:tbl>
      <w:tblPr>
        <w:tblW w:w="6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1430"/>
      </w:tblGrid>
      <w:tr w:rsidR="00C53C29" w:rsidRPr="009C4728" w14:paraId="07D8EB9B" w14:textId="77777777" w:rsidTr="0021138B">
        <w:trPr>
          <w:cantSplit/>
          <w:jc w:val="center"/>
        </w:trPr>
        <w:tc>
          <w:tcPr>
            <w:tcW w:w="2127" w:type="dxa"/>
          </w:tcPr>
          <w:p w14:paraId="07D8EB98" w14:textId="77777777" w:rsidR="00C53C29" w:rsidRPr="009C4728" w:rsidRDefault="00C53C29" w:rsidP="0021138B">
            <w:pPr>
              <w:pStyle w:val="TAH"/>
              <w:rPr>
                <w:rFonts w:cs="Arial"/>
                <w:szCs w:val="18"/>
              </w:rPr>
            </w:pPr>
            <w:r w:rsidRPr="009C4728">
              <w:rPr>
                <w:rFonts w:cs="Arial"/>
                <w:szCs w:val="18"/>
              </w:rPr>
              <w:t>NR Band operation</w:t>
            </w:r>
          </w:p>
        </w:tc>
        <w:tc>
          <w:tcPr>
            <w:tcW w:w="2976" w:type="dxa"/>
          </w:tcPr>
          <w:p w14:paraId="07D8EB99" w14:textId="77777777" w:rsidR="00C53C29" w:rsidRPr="009C4728" w:rsidRDefault="00C53C29" w:rsidP="0021138B">
            <w:pPr>
              <w:pStyle w:val="TAH"/>
              <w:rPr>
                <w:rFonts w:cs="Arial"/>
                <w:szCs w:val="18"/>
              </w:rPr>
            </w:pPr>
            <w:r w:rsidRPr="009C4728">
              <w:rPr>
                <w:rFonts w:cs="Arial"/>
                <w:szCs w:val="18"/>
              </w:rPr>
              <w:t>Standalone NB-IoT carrier adjacent to the BS RF bandwidth edge or EUTRA or GSM supported</w:t>
            </w:r>
          </w:p>
        </w:tc>
        <w:tc>
          <w:tcPr>
            <w:tcW w:w="1430" w:type="dxa"/>
          </w:tcPr>
          <w:p w14:paraId="07D8EB9A" w14:textId="77777777" w:rsidR="00C53C29" w:rsidRPr="009C4728" w:rsidRDefault="00C53C29" w:rsidP="0021138B">
            <w:pPr>
              <w:pStyle w:val="TAH"/>
              <w:rPr>
                <w:rFonts w:cs="Arial"/>
              </w:rPr>
            </w:pPr>
            <w:r w:rsidRPr="009C4728">
              <w:rPr>
                <w:rFonts w:cs="Arial"/>
                <w:szCs w:val="18"/>
              </w:rPr>
              <w:t>Applicable requirement table</w:t>
            </w:r>
          </w:p>
        </w:tc>
      </w:tr>
      <w:tr w:rsidR="00C53C29" w:rsidRPr="009C4728" w14:paraId="07D8EB9F" w14:textId="77777777" w:rsidTr="0021138B">
        <w:trPr>
          <w:cantSplit/>
          <w:jc w:val="center"/>
        </w:trPr>
        <w:tc>
          <w:tcPr>
            <w:tcW w:w="2127" w:type="dxa"/>
          </w:tcPr>
          <w:p w14:paraId="07D8EB9C" w14:textId="77777777" w:rsidR="00C53C29" w:rsidRPr="009C4728" w:rsidRDefault="00C53C29" w:rsidP="0021138B">
            <w:pPr>
              <w:pStyle w:val="TAH"/>
              <w:rPr>
                <w:rFonts w:cs="Arial"/>
                <w:b w:val="0"/>
                <w:szCs w:val="18"/>
              </w:rPr>
            </w:pPr>
            <w:r w:rsidRPr="009C4728">
              <w:rPr>
                <w:rFonts w:cs="Arial"/>
                <w:b w:val="0"/>
                <w:szCs w:val="18"/>
              </w:rPr>
              <w:t>None</w:t>
            </w:r>
          </w:p>
        </w:tc>
        <w:tc>
          <w:tcPr>
            <w:tcW w:w="2976" w:type="dxa"/>
          </w:tcPr>
          <w:p w14:paraId="07D8EB9D" w14:textId="77777777" w:rsidR="00C53C29" w:rsidRPr="009C4728" w:rsidRDefault="00C53C29" w:rsidP="0021138B">
            <w:pPr>
              <w:pStyle w:val="TAH"/>
              <w:rPr>
                <w:rFonts w:cs="Arial"/>
                <w:b w:val="0"/>
                <w:szCs w:val="18"/>
              </w:rPr>
            </w:pPr>
            <w:r w:rsidRPr="009C4728">
              <w:rPr>
                <w:rFonts w:cs="Arial"/>
                <w:b w:val="0"/>
                <w:szCs w:val="18"/>
              </w:rPr>
              <w:t>Y/N</w:t>
            </w:r>
          </w:p>
        </w:tc>
        <w:tc>
          <w:tcPr>
            <w:tcW w:w="1430" w:type="dxa"/>
          </w:tcPr>
          <w:p w14:paraId="07D8EB9E" w14:textId="77777777" w:rsidR="00C53C29" w:rsidRPr="009C4728" w:rsidRDefault="00C53C29" w:rsidP="0021138B">
            <w:pPr>
              <w:pStyle w:val="TAH"/>
              <w:rPr>
                <w:rFonts w:cs="Arial"/>
                <w:b w:val="0"/>
                <w:szCs w:val="18"/>
              </w:rPr>
            </w:pPr>
            <w:r w:rsidRPr="009C4728">
              <w:rPr>
                <w:rFonts w:cs="Arial"/>
                <w:b w:val="0"/>
              </w:rPr>
              <w:t>6.6.2.2-1 (option 2)</w:t>
            </w:r>
          </w:p>
        </w:tc>
      </w:tr>
      <w:tr w:rsidR="00C53C29" w:rsidRPr="009C4728" w14:paraId="07D8EBA3" w14:textId="77777777" w:rsidTr="0021138B">
        <w:trPr>
          <w:cantSplit/>
          <w:jc w:val="center"/>
        </w:trPr>
        <w:tc>
          <w:tcPr>
            <w:tcW w:w="2127" w:type="dxa"/>
          </w:tcPr>
          <w:p w14:paraId="07D8EBA0" w14:textId="77777777" w:rsidR="00C53C29" w:rsidRPr="009C4728" w:rsidRDefault="00C53C29" w:rsidP="0021138B">
            <w:pPr>
              <w:pStyle w:val="TAC"/>
              <w:rPr>
                <w:rFonts w:cs="Arial"/>
                <w:szCs w:val="18"/>
              </w:rPr>
            </w:pPr>
            <w:r w:rsidRPr="009C4728">
              <w:rPr>
                <w:rFonts w:cs="Arial"/>
                <w:szCs w:val="18"/>
              </w:rPr>
              <w:t>In certain regions (NOTE 2), bands 3, 8</w:t>
            </w:r>
          </w:p>
        </w:tc>
        <w:tc>
          <w:tcPr>
            <w:tcW w:w="2976" w:type="dxa"/>
          </w:tcPr>
          <w:p w14:paraId="07D8EBA1" w14:textId="77777777" w:rsidR="00C53C29" w:rsidRPr="009C4728" w:rsidRDefault="00C53C29" w:rsidP="0021138B">
            <w:pPr>
              <w:pStyle w:val="TAC"/>
              <w:rPr>
                <w:rFonts w:cs="Arial"/>
                <w:szCs w:val="18"/>
              </w:rPr>
            </w:pPr>
            <w:r w:rsidRPr="009C4728">
              <w:rPr>
                <w:rFonts w:cs="Arial"/>
                <w:szCs w:val="18"/>
              </w:rPr>
              <w:t>N</w:t>
            </w:r>
          </w:p>
        </w:tc>
        <w:tc>
          <w:tcPr>
            <w:tcW w:w="1430" w:type="dxa"/>
          </w:tcPr>
          <w:p w14:paraId="07D8EBA2" w14:textId="77777777" w:rsidR="00C53C29" w:rsidRPr="009C4728" w:rsidRDefault="00C53C29" w:rsidP="0021138B">
            <w:pPr>
              <w:pStyle w:val="TAC"/>
              <w:rPr>
                <w:rFonts w:cs="Arial"/>
              </w:rPr>
            </w:pPr>
            <w:r w:rsidRPr="009C4728">
              <w:rPr>
                <w:rFonts w:cs="Arial"/>
              </w:rPr>
              <w:t>6.6.2.2-1 (option 2)</w:t>
            </w:r>
          </w:p>
        </w:tc>
      </w:tr>
      <w:tr w:rsidR="00C53C29" w:rsidRPr="009C4728" w14:paraId="07D8EBA7" w14:textId="77777777" w:rsidTr="0021138B">
        <w:trPr>
          <w:cantSplit/>
          <w:jc w:val="center"/>
        </w:trPr>
        <w:tc>
          <w:tcPr>
            <w:tcW w:w="2127" w:type="dxa"/>
          </w:tcPr>
          <w:p w14:paraId="07D8EBA4" w14:textId="77777777" w:rsidR="00C53C29" w:rsidRPr="009C4728" w:rsidRDefault="00C53C29" w:rsidP="0021138B">
            <w:pPr>
              <w:pStyle w:val="TAC"/>
              <w:rPr>
                <w:rFonts w:cs="Arial"/>
                <w:szCs w:val="18"/>
              </w:rPr>
            </w:pPr>
            <w:r w:rsidRPr="009C4728">
              <w:rPr>
                <w:rFonts w:cs="Arial"/>
                <w:szCs w:val="18"/>
              </w:rPr>
              <w:t>Any</w:t>
            </w:r>
          </w:p>
        </w:tc>
        <w:tc>
          <w:tcPr>
            <w:tcW w:w="2976" w:type="dxa"/>
          </w:tcPr>
          <w:p w14:paraId="07D8EBA5" w14:textId="77777777" w:rsidR="00C53C29" w:rsidRPr="009C4728" w:rsidRDefault="00C53C29" w:rsidP="0021138B">
            <w:pPr>
              <w:pStyle w:val="TAC"/>
              <w:rPr>
                <w:rFonts w:cs="Arial"/>
                <w:szCs w:val="18"/>
              </w:rPr>
            </w:pPr>
            <w:r w:rsidRPr="009C4728">
              <w:rPr>
                <w:rFonts w:cs="Arial"/>
                <w:szCs w:val="18"/>
              </w:rPr>
              <w:t>Y</w:t>
            </w:r>
          </w:p>
        </w:tc>
        <w:tc>
          <w:tcPr>
            <w:tcW w:w="1430" w:type="dxa"/>
          </w:tcPr>
          <w:p w14:paraId="07D8EBA6" w14:textId="77777777" w:rsidR="00C53C29" w:rsidRPr="009C4728" w:rsidRDefault="00C53C29" w:rsidP="0021138B">
            <w:pPr>
              <w:pStyle w:val="TAC"/>
              <w:rPr>
                <w:rFonts w:cs="Arial"/>
              </w:rPr>
            </w:pPr>
            <w:r w:rsidRPr="009C4728">
              <w:rPr>
                <w:rFonts w:cs="Arial"/>
              </w:rPr>
              <w:t>6.6.2.2-1 (option 2)</w:t>
            </w:r>
          </w:p>
        </w:tc>
      </w:tr>
      <w:tr w:rsidR="00C42241" w:rsidRPr="009C4728" w14:paraId="07D8EBAB" w14:textId="77777777" w:rsidTr="0021138B">
        <w:trPr>
          <w:cantSplit/>
          <w:jc w:val="center"/>
        </w:trPr>
        <w:tc>
          <w:tcPr>
            <w:tcW w:w="2127" w:type="dxa"/>
          </w:tcPr>
          <w:p w14:paraId="07D8EBA8" w14:textId="25237CB1" w:rsidR="00C42241" w:rsidRPr="009C4728" w:rsidRDefault="00C42241" w:rsidP="00C42241">
            <w:pPr>
              <w:pStyle w:val="TAC"/>
              <w:rPr>
                <w:rFonts w:cs="Arial"/>
                <w:szCs w:val="18"/>
              </w:rPr>
            </w:pPr>
            <w:r w:rsidRPr="009C4728">
              <w:rPr>
                <w:rFonts w:cs="Arial"/>
                <w:szCs w:val="18"/>
              </w:rPr>
              <w:t>Any below 1</w:t>
            </w:r>
            <w:r>
              <w:rPr>
                <w:rFonts w:cs="Arial"/>
                <w:szCs w:val="18"/>
              </w:rPr>
              <w:t> </w:t>
            </w:r>
            <w:r w:rsidRPr="009C4728">
              <w:rPr>
                <w:rFonts w:cs="Arial"/>
                <w:szCs w:val="18"/>
              </w:rPr>
              <w:t xml:space="preserve">GHz except </w:t>
            </w:r>
            <w:r w:rsidRPr="009C4728">
              <w:t xml:space="preserve">for, in certain regions (NOTE 2), band </w:t>
            </w:r>
            <w:r w:rsidRPr="009C4728">
              <w:rPr>
                <w:rFonts w:cs="Arial"/>
                <w:szCs w:val="18"/>
              </w:rPr>
              <w:t>8</w:t>
            </w:r>
          </w:p>
        </w:tc>
        <w:tc>
          <w:tcPr>
            <w:tcW w:w="2976" w:type="dxa"/>
          </w:tcPr>
          <w:p w14:paraId="07D8EBA9" w14:textId="2F591AA4" w:rsidR="00C42241" w:rsidRPr="009C4728" w:rsidRDefault="00C42241" w:rsidP="00C42241">
            <w:pPr>
              <w:pStyle w:val="TAC"/>
              <w:rPr>
                <w:rFonts w:cs="Arial"/>
                <w:szCs w:val="18"/>
              </w:rPr>
            </w:pPr>
            <w:r w:rsidRPr="009C4728">
              <w:rPr>
                <w:rFonts w:cs="Arial"/>
                <w:szCs w:val="18"/>
              </w:rPr>
              <w:t>N</w:t>
            </w:r>
          </w:p>
        </w:tc>
        <w:tc>
          <w:tcPr>
            <w:tcW w:w="1430" w:type="dxa"/>
          </w:tcPr>
          <w:p w14:paraId="07D8EBAA" w14:textId="5E675BEF" w:rsidR="00C42241" w:rsidRPr="009C4728" w:rsidRDefault="00C42241" w:rsidP="00C42241">
            <w:pPr>
              <w:pStyle w:val="TAC"/>
              <w:rPr>
                <w:rFonts w:cs="Arial"/>
              </w:rPr>
            </w:pPr>
            <w:r w:rsidRPr="009C4728">
              <w:rPr>
                <w:rFonts w:cs="Arial"/>
              </w:rPr>
              <w:t>6.6.2.2-2a (option 1)</w:t>
            </w:r>
          </w:p>
        </w:tc>
      </w:tr>
      <w:tr w:rsidR="00C42241" w:rsidRPr="009C4728" w14:paraId="07D8EBAF" w14:textId="77777777" w:rsidTr="0021138B">
        <w:trPr>
          <w:cantSplit/>
          <w:jc w:val="center"/>
        </w:trPr>
        <w:tc>
          <w:tcPr>
            <w:tcW w:w="2127" w:type="dxa"/>
          </w:tcPr>
          <w:p w14:paraId="07D8EBAC" w14:textId="08BB910B" w:rsidR="00C42241" w:rsidRPr="009C4728" w:rsidRDefault="00C42241" w:rsidP="00C42241">
            <w:pPr>
              <w:pStyle w:val="TAC"/>
              <w:rPr>
                <w:rFonts w:cs="Arial"/>
                <w:szCs w:val="18"/>
              </w:rPr>
            </w:pPr>
            <w:r w:rsidRPr="009C4728">
              <w:rPr>
                <w:rFonts w:cs="Arial"/>
                <w:szCs w:val="18"/>
              </w:rPr>
              <w:t>Any above 1</w:t>
            </w:r>
            <w:r>
              <w:rPr>
                <w:rFonts w:cs="Arial"/>
                <w:szCs w:val="18"/>
              </w:rPr>
              <w:t> </w:t>
            </w:r>
            <w:r w:rsidRPr="009C4728">
              <w:rPr>
                <w:rFonts w:cs="Arial"/>
                <w:szCs w:val="18"/>
              </w:rPr>
              <w:t>GHz except for, in certain regions (NOTE 2), band 3</w:t>
            </w:r>
          </w:p>
        </w:tc>
        <w:tc>
          <w:tcPr>
            <w:tcW w:w="2976" w:type="dxa"/>
          </w:tcPr>
          <w:p w14:paraId="07D8EBAD" w14:textId="160AF40D" w:rsidR="00C42241" w:rsidRPr="009C4728" w:rsidRDefault="00C42241" w:rsidP="00C42241">
            <w:pPr>
              <w:pStyle w:val="TAC"/>
              <w:rPr>
                <w:rFonts w:cs="Arial"/>
                <w:szCs w:val="18"/>
              </w:rPr>
            </w:pPr>
            <w:r w:rsidRPr="009C4728">
              <w:rPr>
                <w:rFonts w:cs="Arial"/>
                <w:szCs w:val="18"/>
              </w:rPr>
              <w:t>N</w:t>
            </w:r>
          </w:p>
        </w:tc>
        <w:tc>
          <w:tcPr>
            <w:tcW w:w="1430" w:type="dxa"/>
          </w:tcPr>
          <w:p w14:paraId="07D8EBAE" w14:textId="10DBC942" w:rsidR="00C42241" w:rsidRPr="009C4728" w:rsidRDefault="00C42241" w:rsidP="00C42241">
            <w:pPr>
              <w:pStyle w:val="TAC"/>
              <w:rPr>
                <w:rFonts w:cs="Arial"/>
              </w:rPr>
            </w:pPr>
            <w:r w:rsidRPr="009C4728">
              <w:rPr>
                <w:rFonts w:cs="Arial"/>
              </w:rPr>
              <w:t>6.6.2.2-2b (option 1)</w:t>
            </w:r>
          </w:p>
        </w:tc>
      </w:tr>
      <w:tr w:rsidR="00D43734" w:rsidRPr="009C4728" w14:paraId="2FEA2610" w14:textId="77777777" w:rsidTr="00E1274E">
        <w:trPr>
          <w:cantSplit/>
          <w:jc w:val="center"/>
        </w:trPr>
        <w:tc>
          <w:tcPr>
            <w:tcW w:w="6533" w:type="dxa"/>
            <w:gridSpan w:val="3"/>
          </w:tcPr>
          <w:p w14:paraId="120E3300" w14:textId="77777777" w:rsidR="00D43734" w:rsidRPr="00A07190" w:rsidRDefault="00D43734" w:rsidP="00D43734">
            <w:pPr>
              <w:pStyle w:val="TAN"/>
            </w:pPr>
            <w:r w:rsidRPr="00A07190">
              <w:t>NOTE 1:</w:t>
            </w:r>
            <w:r w:rsidRPr="00A07190">
              <w:tab/>
            </w:r>
            <w:r>
              <w:t>Void</w:t>
            </w:r>
            <w:r w:rsidRPr="00A07190">
              <w:t>.</w:t>
            </w:r>
          </w:p>
          <w:p w14:paraId="5E4FA141" w14:textId="45C73FF2" w:rsidR="00D43734" w:rsidRPr="009C4728" w:rsidRDefault="00D43734" w:rsidP="00D43734">
            <w:pPr>
              <w:pStyle w:val="TAN"/>
            </w:pPr>
            <w:r w:rsidRPr="00A07190">
              <w:rPr>
                <w:rFonts w:cs="Arial"/>
              </w:rPr>
              <w:t>NOTE 2:</w:t>
            </w:r>
            <w:r w:rsidRPr="00A07190">
              <w:tab/>
            </w:r>
            <w:r w:rsidRPr="00A07190">
              <w:rPr>
                <w:rFonts w:cs="Arial"/>
              </w:rPr>
              <w:t xml:space="preserve">Applicable only for operation in regions </w:t>
            </w:r>
            <w:r w:rsidRPr="00A07190">
              <w:t>where Category B limits as defined in ITU-R Recommendation SM.329 [6] are used for which category B option 2 operating band unwanted emissions requirements as defined in TS 36.104 [4] and TS 38.104 [17] are applied.</w:t>
            </w:r>
          </w:p>
        </w:tc>
      </w:tr>
    </w:tbl>
    <w:p w14:paraId="07D8EBB0" w14:textId="77777777" w:rsidR="00C53C29" w:rsidRPr="009C4728" w:rsidRDefault="00C53C29" w:rsidP="00C53C29"/>
    <w:p w14:paraId="07D8EBB1" w14:textId="460CB1C9" w:rsidR="00C53C29" w:rsidRPr="009C4728" w:rsidRDefault="00C53C29" w:rsidP="00C53C29">
      <w:pPr>
        <w:pStyle w:val="TH"/>
        <w:rPr>
          <w:rFonts w:cs="v5.0.0"/>
        </w:rPr>
      </w:pPr>
      <w:r w:rsidRPr="009C4728">
        <w:lastRenderedPageBreak/>
        <w:t xml:space="preserve">Table 6.6.2.2-1: </w:t>
      </w:r>
      <w:r w:rsidR="001F5862">
        <w:t>WA BS OBUE</w:t>
      </w:r>
      <w:r w:rsidR="001F5862" w:rsidRPr="00A07190">
        <w:t xml:space="preserve"> </w:t>
      </w:r>
      <w:r w:rsidR="001F5862">
        <w:t>in</w:t>
      </w:r>
      <w:r w:rsidR="001F5862" w:rsidRPr="00A07190">
        <w:t xml:space="preserve"> BC2 </w:t>
      </w:r>
      <w:r w:rsidR="001F5862">
        <w:t>bands - option 2.</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07D8EBB6" w14:textId="77777777" w:rsidTr="0021138B">
        <w:trPr>
          <w:cantSplit/>
          <w:jc w:val="center"/>
        </w:trPr>
        <w:tc>
          <w:tcPr>
            <w:tcW w:w="1953" w:type="dxa"/>
          </w:tcPr>
          <w:p w14:paraId="07D8EBB2"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07D8EBB3"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07D8EBB4" w14:textId="77777777" w:rsidR="00C53C29" w:rsidRPr="009C4728" w:rsidRDefault="00C53C29" w:rsidP="0021138B">
            <w:pPr>
              <w:pStyle w:val="TAH"/>
              <w:rPr>
                <w:rFonts w:cs="Arial"/>
              </w:rPr>
            </w:pPr>
            <w:r w:rsidRPr="009C4728">
              <w:rPr>
                <w:rFonts w:cs="Arial"/>
              </w:rPr>
              <w:t>Minimum requirement (Note 2,</w:t>
            </w:r>
            <w:r w:rsidRPr="009C4728">
              <w:rPr>
                <w:rFonts w:cs="Arial"/>
                <w:lang w:eastAsia="zh-CN"/>
              </w:rPr>
              <w:t xml:space="preserve"> 3)</w:t>
            </w:r>
          </w:p>
        </w:tc>
        <w:tc>
          <w:tcPr>
            <w:tcW w:w="1430" w:type="dxa"/>
          </w:tcPr>
          <w:p w14:paraId="07D8EBB5"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BBC" w14:textId="77777777" w:rsidTr="0021138B">
        <w:trPr>
          <w:cantSplit/>
          <w:jc w:val="center"/>
        </w:trPr>
        <w:tc>
          <w:tcPr>
            <w:tcW w:w="1953" w:type="dxa"/>
          </w:tcPr>
          <w:p w14:paraId="07D8EBB7"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0.2 MHz</w:t>
            </w:r>
          </w:p>
          <w:p w14:paraId="07D8EBB8" w14:textId="77777777" w:rsidR="00C53C29" w:rsidRPr="009C4728" w:rsidRDefault="00C53C29" w:rsidP="0021138B">
            <w:pPr>
              <w:pStyle w:val="TAC"/>
              <w:rPr>
                <w:rFonts w:cs="v5.0.0"/>
              </w:rPr>
            </w:pPr>
            <w:r w:rsidRPr="009C4728">
              <w:rPr>
                <w:rFonts w:cs="v5.0.0"/>
              </w:rPr>
              <w:t>(Note 1)</w:t>
            </w:r>
          </w:p>
        </w:tc>
        <w:tc>
          <w:tcPr>
            <w:tcW w:w="2976" w:type="dxa"/>
          </w:tcPr>
          <w:p w14:paraId="07D8EBB9"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F0A3"/>
            </w:r>
            <w:r w:rsidRPr="009C4728">
              <w:rPr>
                <w:rFonts w:cs="v5.0.0"/>
              </w:rPr>
              <w:t xml:space="preserve"> f_offset &lt; 0.215 MHz </w:t>
            </w:r>
          </w:p>
        </w:tc>
        <w:tc>
          <w:tcPr>
            <w:tcW w:w="3455" w:type="dxa"/>
          </w:tcPr>
          <w:p w14:paraId="07D8EBBA" w14:textId="77777777" w:rsidR="00C53C29" w:rsidRPr="009C4728" w:rsidRDefault="00C53C29" w:rsidP="0021138B">
            <w:pPr>
              <w:pStyle w:val="TAC"/>
              <w:rPr>
                <w:rFonts w:cs="Arial"/>
              </w:rPr>
            </w:pPr>
            <w:r w:rsidRPr="009C4728">
              <w:rPr>
                <w:rFonts w:cs="Arial"/>
              </w:rPr>
              <w:t>-14 dBm</w:t>
            </w:r>
          </w:p>
        </w:tc>
        <w:tc>
          <w:tcPr>
            <w:tcW w:w="1430" w:type="dxa"/>
          </w:tcPr>
          <w:p w14:paraId="07D8EBBB"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C1" w14:textId="77777777" w:rsidTr="0021138B">
        <w:trPr>
          <w:cantSplit/>
          <w:jc w:val="center"/>
        </w:trPr>
        <w:tc>
          <w:tcPr>
            <w:tcW w:w="1953" w:type="dxa"/>
          </w:tcPr>
          <w:p w14:paraId="07D8EBBD" w14:textId="77777777" w:rsidR="00C53C29" w:rsidRPr="009C4728" w:rsidRDefault="00C53C29" w:rsidP="0021138B">
            <w:pPr>
              <w:pStyle w:val="TAC"/>
              <w:rPr>
                <w:rFonts w:cs="v5.0.0"/>
              </w:rPr>
            </w:pPr>
            <w:r w:rsidRPr="009C4728">
              <w:rPr>
                <w:rFonts w:cs="v5.0.0"/>
              </w:rPr>
              <w:t xml:space="preserve">0.2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1 MHz</w:t>
            </w:r>
          </w:p>
        </w:tc>
        <w:tc>
          <w:tcPr>
            <w:tcW w:w="2976" w:type="dxa"/>
          </w:tcPr>
          <w:p w14:paraId="07D8EBBE" w14:textId="77777777" w:rsidR="00C53C29" w:rsidRPr="009C4728" w:rsidRDefault="00C53C29" w:rsidP="0021138B">
            <w:pPr>
              <w:pStyle w:val="TAC"/>
              <w:rPr>
                <w:rFonts w:cs="v5.0.0"/>
              </w:rPr>
            </w:pPr>
            <w:r w:rsidRPr="009C4728">
              <w:rPr>
                <w:rFonts w:cs="v5.0.0"/>
              </w:rPr>
              <w:t xml:space="preserve">0.215 MHz </w:t>
            </w:r>
            <w:r w:rsidRPr="009C4728">
              <w:rPr>
                <w:rFonts w:cs="v5.0.0"/>
              </w:rPr>
              <w:sym w:font="Symbol" w:char="F0A3"/>
            </w:r>
            <w:r w:rsidRPr="009C4728">
              <w:rPr>
                <w:rFonts w:cs="v5.0.0"/>
              </w:rPr>
              <w:t xml:space="preserve"> f_offset &lt; 1.015 MHz</w:t>
            </w:r>
          </w:p>
        </w:tc>
        <w:tc>
          <w:tcPr>
            <w:tcW w:w="3455" w:type="dxa"/>
          </w:tcPr>
          <w:p w14:paraId="07D8EBBF" w14:textId="77777777" w:rsidR="00C53C29" w:rsidRPr="009C4728" w:rsidRDefault="00C53C29" w:rsidP="0021138B">
            <w:pPr>
              <w:pStyle w:val="EQ"/>
              <w:rPr>
                <w:noProof w:val="0"/>
              </w:rPr>
            </w:pPr>
            <w:r w:rsidRPr="009C4728">
              <w:rPr>
                <w:noProof w:val="0"/>
                <w:position w:val="-30"/>
              </w:rPr>
              <w:object w:dxaOrig="3660" w:dyaOrig="720" w14:anchorId="07D8FEAD">
                <v:shape id="_x0000_i1045" type="#_x0000_t75" style="width:152.5pt;height:29pt" o:ole="" fillcolor="window">
                  <v:imagedata r:id="rId30" o:title=""/>
                </v:shape>
                <o:OLEObject Type="Embed" ProgID="Equation.3" ShapeID="_x0000_i1045" DrawAspect="Content" ObjectID="_1766318759" r:id="rId53"/>
              </w:object>
            </w:r>
            <w:r w:rsidRPr="009C4728">
              <w:rPr>
                <w:rFonts w:ascii="Arial" w:hAnsi="Arial" w:cs="Arial"/>
                <w:noProof w:val="0"/>
                <w:sz w:val="18"/>
              </w:rPr>
              <w:t xml:space="preserve"> (Note 4)</w:t>
            </w:r>
          </w:p>
        </w:tc>
        <w:tc>
          <w:tcPr>
            <w:tcW w:w="1430" w:type="dxa"/>
          </w:tcPr>
          <w:p w14:paraId="07D8EBC0"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C6" w14:textId="77777777" w:rsidTr="0021138B">
        <w:trPr>
          <w:cantSplit/>
          <w:jc w:val="center"/>
        </w:trPr>
        <w:tc>
          <w:tcPr>
            <w:tcW w:w="1953" w:type="dxa"/>
          </w:tcPr>
          <w:p w14:paraId="07D8EBC2" w14:textId="77777777" w:rsidR="00C53C29" w:rsidRPr="009C4728" w:rsidRDefault="00C53C29" w:rsidP="0021138B">
            <w:pPr>
              <w:pStyle w:val="TAC"/>
              <w:rPr>
                <w:rFonts w:cs="v5.0.0"/>
              </w:rPr>
            </w:pPr>
            <w:r w:rsidRPr="009C4728">
              <w:rPr>
                <w:rFonts w:cs="v5.0.0"/>
              </w:rPr>
              <w:t xml:space="preserve">(Note </w:t>
            </w:r>
            <w:r w:rsidRPr="009C4728">
              <w:rPr>
                <w:rFonts w:cs="v5.0.0"/>
                <w:lang w:eastAsia="zh-CN"/>
              </w:rPr>
              <w:t>6</w:t>
            </w:r>
            <w:r w:rsidRPr="009C4728">
              <w:rPr>
                <w:rFonts w:cs="v5.0.0"/>
              </w:rPr>
              <w:t>)</w:t>
            </w:r>
          </w:p>
        </w:tc>
        <w:tc>
          <w:tcPr>
            <w:tcW w:w="2976" w:type="dxa"/>
          </w:tcPr>
          <w:p w14:paraId="07D8EBC3" w14:textId="77777777" w:rsidR="00C53C29" w:rsidRPr="009C4728" w:rsidRDefault="00C53C29" w:rsidP="0021138B">
            <w:pPr>
              <w:pStyle w:val="TAC"/>
              <w:rPr>
                <w:rFonts w:cs="v5.0.0"/>
              </w:rPr>
            </w:pPr>
            <w:r w:rsidRPr="009C4728">
              <w:rPr>
                <w:rFonts w:cs="v5.0.0"/>
              </w:rPr>
              <w:t xml:space="preserve">1.015 MHz </w:t>
            </w:r>
            <w:r w:rsidRPr="009C4728">
              <w:rPr>
                <w:rFonts w:cs="v5.0.0"/>
              </w:rPr>
              <w:sym w:font="Symbol" w:char="F0A3"/>
            </w:r>
            <w:r w:rsidRPr="009C4728">
              <w:rPr>
                <w:rFonts w:cs="v5.0.0"/>
              </w:rPr>
              <w:t xml:space="preserve"> f_offset &lt; 1.5 MHz </w:t>
            </w:r>
          </w:p>
        </w:tc>
        <w:tc>
          <w:tcPr>
            <w:tcW w:w="3455" w:type="dxa"/>
          </w:tcPr>
          <w:p w14:paraId="07D8EBC4" w14:textId="77777777" w:rsidR="00C53C29" w:rsidRPr="009C4728" w:rsidRDefault="00C53C29" w:rsidP="0021138B">
            <w:pPr>
              <w:pStyle w:val="TAC"/>
              <w:rPr>
                <w:rFonts w:cs="Arial"/>
              </w:rPr>
            </w:pPr>
            <w:r w:rsidRPr="009C4728">
              <w:rPr>
                <w:rFonts w:cs="Arial"/>
              </w:rPr>
              <w:t>-26 dBm (Note 4)</w:t>
            </w:r>
          </w:p>
        </w:tc>
        <w:tc>
          <w:tcPr>
            <w:tcW w:w="1430" w:type="dxa"/>
          </w:tcPr>
          <w:p w14:paraId="07D8EBC5"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CC" w14:textId="77777777" w:rsidTr="0021138B">
        <w:trPr>
          <w:cantSplit/>
          <w:jc w:val="center"/>
        </w:trPr>
        <w:tc>
          <w:tcPr>
            <w:tcW w:w="1953" w:type="dxa"/>
          </w:tcPr>
          <w:p w14:paraId="07D8EBC7" w14:textId="77777777" w:rsidR="00C53C29" w:rsidRPr="009C4728" w:rsidRDefault="00C53C29" w:rsidP="0021138B">
            <w:pPr>
              <w:pStyle w:val="TAC"/>
              <w:rPr>
                <w:rFonts w:cs="Arial"/>
                <w:lang w:val="sv-FI"/>
              </w:rPr>
            </w:pPr>
            <w:r w:rsidRPr="009C4728">
              <w:rPr>
                <w:rFonts w:cs="v5.0.0"/>
                <w:lang w:val="sv-FI"/>
              </w:rPr>
              <w:t xml:space="preserve">1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w:t>
            </w:r>
            <w:r w:rsidRPr="009C4728">
              <w:rPr>
                <w:rFonts w:cs="Arial"/>
              </w:rPr>
              <w:sym w:font="Symbol" w:char="F0A3"/>
            </w:r>
            <w:r w:rsidRPr="009C4728">
              <w:rPr>
                <w:rFonts w:cs="Arial"/>
                <w:lang w:val="sv-FI"/>
              </w:rPr>
              <w:t xml:space="preserve"> </w:t>
            </w:r>
          </w:p>
          <w:p w14:paraId="07D8EBC8" w14:textId="77777777" w:rsidR="00C53C29" w:rsidRPr="009C4728" w:rsidRDefault="00C53C29" w:rsidP="0021138B">
            <w:pPr>
              <w:pStyle w:val="TAC"/>
              <w:rPr>
                <w:rFonts w:cs="v5.0.0"/>
                <w:lang w:val="sv-FI"/>
              </w:rPr>
            </w:pPr>
            <w:r w:rsidRPr="009C4728">
              <w:rPr>
                <w:rFonts w:cs="Arial"/>
                <w:lang w:val="sv-FI"/>
              </w:rPr>
              <w:t>min(</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Arial"/>
                <w:lang w:val="sv-FI"/>
              </w:rPr>
              <w:t xml:space="preserve">, 10 MHz) </w:t>
            </w:r>
          </w:p>
        </w:tc>
        <w:tc>
          <w:tcPr>
            <w:tcW w:w="2976" w:type="dxa"/>
          </w:tcPr>
          <w:p w14:paraId="07D8EBC9" w14:textId="77777777" w:rsidR="00C53C29" w:rsidRPr="009C4728" w:rsidRDefault="00C53C29" w:rsidP="0021138B">
            <w:pPr>
              <w:pStyle w:val="TAC"/>
              <w:rPr>
                <w:rFonts w:cs="v5.0.0"/>
                <w:lang w:val="sv-FI"/>
              </w:rPr>
            </w:pPr>
            <w:r w:rsidRPr="009C4728">
              <w:rPr>
                <w:rFonts w:cs="v5.0.0"/>
                <w:lang w:val="sv-FI"/>
              </w:rPr>
              <w:t xml:space="preserve">1.5 MHz </w:t>
            </w:r>
            <w:r w:rsidRPr="009C4728">
              <w:rPr>
                <w:rFonts w:cs="v5.0.0"/>
              </w:rPr>
              <w:sym w:font="Symbol" w:char="F0A3"/>
            </w:r>
            <w:r w:rsidRPr="009C4728">
              <w:rPr>
                <w:rFonts w:cs="v5.0.0"/>
                <w:lang w:val="sv-FI"/>
              </w:rPr>
              <w:t xml:space="preserve"> f_offset &lt; min(f_offset</w:t>
            </w:r>
            <w:r w:rsidRPr="009C4728">
              <w:rPr>
                <w:rFonts w:cs="v5.0.0"/>
                <w:vertAlign w:val="subscript"/>
                <w:lang w:val="sv-FI"/>
              </w:rPr>
              <w:t>max</w:t>
            </w:r>
            <w:r w:rsidRPr="009C4728">
              <w:rPr>
                <w:rFonts w:cs="v5.0.0"/>
                <w:lang w:val="sv-FI"/>
              </w:rPr>
              <w:t>, 10.5 MHz)</w:t>
            </w:r>
          </w:p>
        </w:tc>
        <w:tc>
          <w:tcPr>
            <w:tcW w:w="3455" w:type="dxa"/>
          </w:tcPr>
          <w:p w14:paraId="07D8EBCA" w14:textId="77777777" w:rsidR="00C53C29" w:rsidRPr="009C4728" w:rsidRDefault="00C53C29" w:rsidP="0021138B">
            <w:pPr>
              <w:pStyle w:val="TAC"/>
              <w:rPr>
                <w:rFonts w:cs="Arial"/>
              </w:rPr>
            </w:pPr>
            <w:r w:rsidRPr="009C4728">
              <w:rPr>
                <w:rFonts w:cs="Arial"/>
              </w:rPr>
              <w:t>-13 dBm (Note 4)</w:t>
            </w:r>
          </w:p>
        </w:tc>
        <w:tc>
          <w:tcPr>
            <w:tcW w:w="1430" w:type="dxa"/>
          </w:tcPr>
          <w:p w14:paraId="07D8EBCB"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BD1" w14:textId="77777777" w:rsidTr="0021138B">
        <w:trPr>
          <w:cantSplit/>
          <w:jc w:val="center"/>
        </w:trPr>
        <w:tc>
          <w:tcPr>
            <w:tcW w:w="1953" w:type="dxa"/>
          </w:tcPr>
          <w:p w14:paraId="07D8EBCD"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BCE" w14:textId="77777777" w:rsidR="00C53C29" w:rsidRPr="009C4728" w:rsidRDefault="00C53C29" w:rsidP="0021138B">
            <w:pPr>
              <w:pStyle w:val="TAC"/>
              <w:rPr>
                <w:rFonts w:cs="v5.0.0"/>
              </w:rPr>
            </w:pPr>
            <w:r w:rsidRPr="009C4728">
              <w:rPr>
                <w:rFonts w:cs="v5.0.0"/>
              </w:rPr>
              <w:t xml:space="preserve">10.5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07D8EBCF" w14:textId="77777777" w:rsidR="00C53C29" w:rsidRPr="009C4728" w:rsidRDefault="00C53C29" w:rsidP="0021138B">
            <w:pPr>
              <w:pStyle w:val="TAC"/>
              <w:rPr>
                <w:rFonts w:cs="Arial"/>
              </w:rPr>
            </w:pPr>
            <w:r w:rsidRPr="009C4728">
              <w:rPr>
                <w:rFonts w:cs="Arial"/>
              </w:rPr>
              <w:t xml:space="preserve">-15 dBm (Note 4, </w:t>
            </w:r>
            <w:r w:rsidRPr="009C4728">
              <w:rPr>
                <w:rFonts w:cs="Arial"/>
                <w:lang w:eastAsia="zh-CN"/>
              </w:rPr>
              <w:t>8</w:t>
            </w:r>
            <w:r w:rsidRPr="009C4728">
              <w:rPr>
                <w:rFonts w:cs="Arial"/>
              </w:rPr>
              <w:t>)</w:t>
            </w:r>
          </w:p>
        </w:tc>
        <w:tc>
          <w:tcPr>
            <w:tcW w:w="1430" w:type="dxa"/>
          </w:tcPr>
          <w:p w14:paraId="07D8EBD0"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BD6" w14:textId="77777777" w:rsidTr="0021138B">
        <w:trPr>
          <w:cantSplit/>
          <w:jc w:val="center"/>
        </w:trPr>
        <w:tc>
          <w:tcPr>
            <w:tcW w:w="9814" w:type="dxa"/>
            <w:gridSpan w:val="4"/>
          </w:tcPr>
          <w:p w14:paraId="07D8EBD2" w14:textId="1E4CC574" w:rsidR="00C53C29" w:rsidRPr="009C4728" w:rsidRDefault="00AC0CC9" w:rsidP="0021138B">
            <w:pPr>
              <w:pStyle w:val="TAN"/>
            </w:pPr>
            <w:r w:rsidRPr="004920BD">
              <w:rPr>
                <w:rFonts w:eastAsia="DengXian"/>
              </w:rPr>
              <w:t>NOTE 1:</w:t>
            </w:r>
            <w:r w:rsidRPr="004920BD">
              <w:rPr>
                <w:rFonts w:eastAsia="DengXian"/>
              </w:rPr>
              <w:tab/>
              <w:t xml:space="preserve">For operation with a GSM/EDGE </w:t>
            </w:r>
            <w:r w:rsidRPr="004920BD">
              <w:rPr>
                <w:rFonts w:eastAsia="SimSun"/>
              </w:rPr>
              <w:t xml:space="preserve">or standalone NB-IoT </w:t>
            </w:r>
            <w:r w:rsidRPr="004920BD">
              <w:rPr>
                <w:rFonts w:eastAsia="DengXian"/>
              </w:rPr>
              <w:t>or an E-UTRA 1.4 or 3 MHz carrier adjacent to the Base Station RF Bandwidth edge</w:t>
            </w:r>
            <w:r>
              <w:t xml:space="preserve"> </w:t>
            </w:r>
            <w:r w:rsidRPr="004920BD">
              <w:rPr>
                <w:rFonts w:eastAsia="DengXian"/>
              </w:rPr>
              <w:t>or the sub-block edge</w:t>
            </w:r>
            <w:r w:rsidRPr="004920BD">
              <w:rPr>
                <w:rFonts w:eastAsia="SimSun"/>
                <w:kern w:val="2"/>
                <w:lang w:eastAsia="zh-CN"/>
              </w:rPr>
              <w:t xml:space="preserve">, the limits in Table 6.6.2.2-2 apply for </w:t>
            </w:r>
            <w:r w:rsidRPr="004920BD">
              <w:rPr>
                <w:rFonts w:eastAsia="DengXian"/>
              </w:rPr>
              <w:t xml:space="preserve">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p w14:paraId="07D8EBD3" w14:textId="77777777" w:rsidR="00C53C29" w:rsidRPr="009C4728" w:rsidRDefault="00C53C29" w:rsidP="0021138B">
            <w:pPr>
              <w:pStyle w:val="TAN"/>
            </w:pPr>
            <w:r w:rsidRPr="009C4728">
              <w:t>NOTE 2:</w:t>
            </w:r>
            <w:r w:rsidRPr="009C4728">
              <w:tab/>
              <w:t xml:space="preserve">For MSR BS supporting non-contiguous spectrum operation </w:t>
            </w:r>
            <w:r w:rsidRPr="009C4728">
              <w:rPr>
                <w:lang w:eastAsia="zh-CN"/>
              </w:rPr>
              <w:t xml:space="preserve">within any operating band </w:t>
            </w:r>
            <w:r w:rsidRPr="009C4728">
              <w:t xml:space="preserve">the minimum requirement within sub-block gaps is calculated as a cumulative sum of </w:t>
            </w:r>
            <w:r w:rsidRPr="009C4728">
              <w:rPr>
                <w:lang w:eastAsia="zh-CN"/>
              </w:rPr>
              <w:t xml:space="preserve">contributions from </w:t>
            </w:r>
            <w:r w:rsidRPr="009C4728">
              <w:t xml:space="preserve">adjacent </w:t>
            </w:r>
            <w:r w:rsidRPr="009C4728">
              <w:rPr>
                <w:rFonts w:cs="v5.0.0"/>
              </w:rPr>
              <w:t>sub</w:t>
            </w:r>
            <w:r w:rsidRPr="009C4728">
              <w:rPr>
                <w:rFonts w:cs="v5.0.0"/>
                <w:lang w:eastAsia="zh-CN"/>
              </w:rPr>
              <w:t>-</w:t>
            </w:r>
            <w:r w:rsidRPr="009C4728">
              <w:rPr>
                <w:rFonts w:cs="v5.0.0"/>
              </w:rPr>
              <w:t>blocks on each side of the sub</w:t>
            </w:r>
            <w:r w:rsidRPr="009C4728">
              <w:rPr>
                <w:rFonts w:cs="v5.0.0"/>
                <w:lang w:eastAsia="zh-CN"/>
              </w:rPr>
              <w:t>-</w:t>
            </w:r>
            <w:r w:rsidRPr="009C4728">
              <w:rPr>
                <w:rFonts w:cs="v5.0.0"/>
              </w:rPr>
              <w:t>block gap, where the contribution from the far-end sub-block shall be scaled according to the measurement bandwidth of the near-end sub-block</w:t>
            </w:r>
            <w:r w:rsidRPr="009C4728">
              <w:t xml:space="preserve">. Exception is </w:t>
            </w:r>
            <w:r w:rsidRPr="009C4728">
              <w:rPr>
                <w:rFonts w:ascii="Symbol" w:hAnsi="Symbol"/>
              </w:rPr>
              <w:t></w:t>
            </w:r>
            <w:r w:rsidRPr="009C4728">
              <w:t>f ≥ 10MHz from both adjacent sub</w:t>
            </w:r>
            <w:r w:rsidRPr="009C4728">
              <w:rPr>
                <w:lang w:eastAsia="zh-CN"/>
              </w:rPr>
              <w:t>-</w:t>
            </w:r>
            <w:r w:rsidRPr="009C4728">
              <w:t xml:space="preserve">blocks on each side of the sub-block gap, where the minimum requirement within sub-block gaps shall be -15dBm/MHz </w:t>
            </w:r>
            <w:r w:rsidRPr="009C4728">
              <w:rPr>
                <w:szCs w:val="18"/>
              </w:rPr>
              <w:t>(f</w:t>
            </w:r>
            <w:r w:rsidRPr="009C4728">
              <w:rPr>
                <w:rFonts w:eastAsia="SimSun"/>
                <w:szCs w:val="18"/>
              </w:rPr>
              <w:t>or</w:t>
            </w:r>
            <w:r w:rsidRPr="009C4728">
              <w:rPr>
                <w:rFonts w:eastAsia="SimSun"/>
              </w:rPr>
              <w:t xml:space="preserve"> MSR BS supporting multi-band operation, either this limit </w:t>
            </w:r>
            <w:r w:rsidRPr="009C4728">
              <w:t xml:space="preserve">or -16dBm/100kHz with correspondingly adjusted f_offset shall apply </w:t>
            </w:r>
            <w:r w:rsidRPr="009C4728">
              <w:rPr>
                <w:rFonts w:eastAsia="SimSun"/>
              </w:rPr>
              <w:t xml:space="preserve">for this frequency offset range </w:t>
            </w:r>
            <w:r w:rsidRPr="009C4728">
              <w:t>for operating bands &lt;1GHz).</w:t>
            </w:r>
          </w:p>
          <w:p w14:paraId="07D8EBD4" w14:textId="77777777" w:rsidR="00C53C29" w:rsidRPr="009C4728" w:rsidRDefault="00C53C29" w:rsidP="0021138B">
            <w:pPr>
              <w:pStyle w:val="TAN"/>
            </w:pPr>
            <w:r w:rsidRPr="009C4728">
              <w:t>NOTE</w:t>
            </w:r>
            <w:r w:rsidRPr="009C4728">
              <w:rPr>
                <w:lang w:eastAsia="zh-CN"/>
              </w:rPr>
              <w:t xml:space="preserve"> </w:t>
            </w:r>
            <w:r w:rsidRPr="009C4728">
              <w:t>3:</w:t>
            </w:r>
            <w:r w:rsidRPr="009C4728">
              <w:tab/>
              <w:t xml:space="preserve">For MSR BS supporting multi-band operation with Inter RF Bandwidth gap &lt; </w:t>
            </w:r>
            <w:r w:rsidRPr="009C4728">
              <w:rPr>
                <w:rFonts w:cs="Arial"/>
              </w:rPr>
              <w:t>2</w:t>
            </w:r>
            <w:r w:rsidRPr="009C4728">
              <w:t>×Δf</w:t>
            </w:r>
            <w:r w:rsidRPr="009C4728">
              <w:rPr>
                <w:vertAlign w:val="subscript"/>
              </w:rPr>
              <w:t>OBUE</w:t>
            </w:r>
            <w:r w:rsidRPr="009C4728">
              <w:t xml:space="preserve"> operation the minimum requirement within the Inter RF Bandwidth gaps is calculated as a cumulative sum of contributions from adjacent sub-blocks or RF Bandwidth on each side of the Inter RF Bandwidth gap</w:t>
            </w:r>
            <w:r w:rsidRPr="009C4728">
              <w:rPr>
                <w:rFonts w:cs="v5.0.0"/>
              </w:rPr>
              <w:t xml:space="preserve">, where the contribution from the far-end sub-block </w:t>
            </w:r>
            <w:r w:rsidRPr="009C4728">
              <w:t>or RF Bandwidth</w:t>
            </w:r>
            <w:r w:rsidRPr="009C4728">
              <w:rPr>
                <w:rFonts w:cs="v5.0.0"/>
              </w:rPr>
              <w:t xml:space="preserve"> shall be scaled according to the measurement bandwidth of the near-end sub-block</w:t>
            </w:r>
            <w:r w:rsidRPr="009C4728">
              <w:t xml:space="preserve"> or RF Bandwidth.</w:t>
            </w:r>
          </w:p>
          <w:p w14:paraId="07D8EBD5" w14:textId="77777777" w:rsidR="00C53C29" w:rsidRPr="009C4728" w:rsidRDefault="00C53C29" w:rsidP="0021138B">
            <w:pPr>
              <w:pStyle w:val="TAN"/>
            </w:pPr>
            <w:r w:rsidRPr="009C4728">
              <w:rPr>
                <w:rFonts w:eastAsia="SimSun"/>
              </w:rPr>
              <w:t>NOTE 4:</w:t>
            </w:r>
            <w:r w:rsidRPr="009C4728">
              <w:rPr>
                <w:rFonts w:eastAsia="SimSun"/>
              </w:rPr>
              <w:tab/>
              <w:t>For MSR BS supporting multi-band operation, either this limit or -16dBm/100kHz with correspondingly adjusted f_offset shall apply for this frequency offset range for operating bands &lt;1GHz.</w:t>
            </w:r>
          </w:p>
        </w:tc>
      </w:tr>
    </w:tbl>
    <w:p w14:paraId="07D8EBD7" w14:textId="77777777" w:rsidR="00C53C29" w:rsidRPr="009C4728" w:rsidRDefault="00C53C29" w:rsidP="00C53C29"/>
    <w:p w14:paraId="07D8EBD8" w14:textId="1973A072" w:rsidR="00C53C29" w:rsidRPr="009C4728" w:rsidRDefault="00C53C29" w:rsidP="00C53C29">
      <w:pPr>
        <w:pStyle w:val="TH"/>
        <w:rPr>
          <w:rFonts w:cs="v5.0.0"/>
        </w:rPr>
      </w:pPr>
      <w:r w:rsidRPr="009C4728">
        <w:lastRenderedPageBreak/>
        <w:t xml:space="preserve">Table 6.6.2.2-2: </w:t>
      </w:r>
      <w:r w:rsidR="001F5862">
        <w:t>WA BS OBUE</w:t>
      </w:r>
      <w:r w:rsidR="001F5862" w:rsidRPr="00A07190">
        <w:t xml:space="preserve"> </w:t>
      </w:r>
      <w:r w:rsidR="001F5862">
        <w:t>in</w:t>
      </w:r>
      <w:r w:rsidR="001F5862" w:rsidRPr="00A07190">
        <w:t xml:space="preserve"> BC2 </w:t>
      </w:r>
      <w:r w:rsidR="001F5862">
        <w:t xml:space="preserve">bands applicable for: BS </w:t>
      </w:r>
      <w:r w:rsidR="001F5862" w:rsidRPr="00A07190">
        <w:t>with GSM/EDGE</w:t>
      </w:r>
      <w:r w:rsidR="001F5862" w:rsidRPr="00A07190">
        <w:rPr>
          <w:lang w:eastAsia="zh-CN"/>
        </w:rPr>
        <w:t xml:space="preserve"> or </w:t>
      </w:r>
      <w:r w:rsidR="001F5862" w:rsidRPr="00A07190">
        <w:rPr>
          <w:rFonts w:cs="Arial"/>
          <w:lang w:eastAsia="zh-CN"/>
        </w:rPr>
        <w:t>standalone</w:t>
      </w:r>
      <w:r w:rsidR="001F5862" w:rsidRPr="00A07190">
        <w:rPr>
          <w:lang w:eastAsia="zh-CN"/>
        </w:rPr>
        <w:t xml:space="preserve"> NB-IoT</w:t>
      </w:r>
      <w:r w:rsidR="001F5862" w:rsidRPr="00A07190">
        <w:t xml:space="preserve"> or E-UTRA 1.4 or 3 MHz carriers adjacent to the Base Station RF Bandwidth edge</w:t>
      </w:r>
      <w:r w:rsidR="00AC0CC9">
        <w:t xml:space="preserve"> </w:t>
      </w:r>
      <w:r w:rsidR="00AC0CC9" w:rsidRPr="004920BD">
        <w:rPr>
          <w:rFonts w:eastAsia="DengXian"/>
        </w:rPr>
        <w:t>or the sub-block edge</w:t>
      </w: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5"/>
        <w:gridCol w:w="3118"/>
        <w:gridCol w:w="3402"/>
        <w:gridCol w:w="1348"/>
      </w:tblGrid>
      <w:tr w:rsidR="00C53C29" w:rsidRPr="009C4728" w14:paraId="07D8EBDD" w14:textId="77777777" w:rsidTr="0021138B">
        <w:trPr>
          <w:cantSplit/>
          <w:jc w:val="center"/>
        </w:trPr>
        <w:tc>
          <w:tcPr>
            <w:tcW w:w="1915" w:type="dxa"/>
          </w:tcPr>
          <w:p w14:paraId="07D8EBD9"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3118" w:type="dxa"/>
          </w:tcPr>
          <w:p w14:paraId="07D8EBDA"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02" w:type="dxa"/>
          </w:tcPr>
          <w:p w14:paraId="07D8EBDB" w14:textId="77777777" w:rsidR="00C53C29" w:rsidRPr="009C4728" w:rsidRDefault="00C53C29" w:rsidP="0021138B">
            <w:pPr>
              <w:pStyle w:val="TAH"/>
              <w:rPr>
                <w:rFonts w:cs="Arial"/>
              </w:rPr>
            </w:pPr>
            <w:r w:rsidRPr="009C4728">
              <w:rPr>
                <w:rFonts w:cs="Arial"/>
              </w:rPr>
              <w:t xml:space="preserve">Minimum requirement (Note 1, </w:t>
            </w:r>
            <w:r w:rsidRPr="009C4728">
              <w:rPr>
                <w:rFonts w:cs="Arial"/>
                <w:lang w:eastAsia="zh-CN"/>
              </w:rPr>
              <w:t>2</w:t>
            </w:r>
            <w:r w:rsidRPr="009C4728">
              <w:rPr>
                <w:rFonts w:cs="Arial"/>
              </w:rPr>
              <w:t xml:space="preserve">, </w:t>
            </w:r>
            <w:r w:rsidRPr="009C4728">
              <w:rPr>
                <w:rFonts w:cs="Arial"/>
                <w:lang w:eastAsia="zh-CN"/>
              </w:rPr>
              <w:t>3,4, 5</w:t>
            </w:r>
            <w:r w:rsidRPr="009C4728">
              <w:rPr>
                <w:rFonts w:cs="Arial"/>
              </w:rPr>
              <w:t>)</w:t>
            </w:r>
          </w:p>
        </w:tc>
        <w:tc>
          <w:tcPr>
            <w:tcW w:w="1348" w:type="dxa"/>
          </w:tcPr>
          <w:p w14:paraId="07D8EBDC"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BE2" w14:textId="77777777" w:rsidTr="0021138B">
        <w:trPr>
          <w:cantSplit/>
          <w:jc w:val="center"/>
        </w:trPr>
        <w:tc>
          <w:tcPr>
            <w:tcW w:w="1915" w:type="dxa"/>
          </w:tcPr>
          <w:p w14:paraId="07D8EBDE"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tc>
        <w:tc>
          <w:tcPr>
            <w:tcW w:w="3118" w:type="dxa"/>
          </w:tcPr>
          <w:p w14:paraId="07D8EBDF"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402" w:type="dxa"/>
          </w:tcPr>
          <w:p w14:paraId="07D8EBE0" w14:textId="77777777" w:rsidR="00C53C29" w:rsidRPr="009C4728" w:rsidRDefault="00C53C29" w:rsidP="0021138B">
            <w:pPr>
              <w:pStyle w:val="EQ"/>
              <w:rPr>
                <w:noProof w:val="0"/>
              </w:rPr>
            </w:pPr>
            <w:r w:rsidRPr="009C4728">
              <w:rPr>
                <w:noProof w:val="0"/>
                <w:position w:val="-46"/>
              </w:rPr>
              <w:object w:dxaOrig="4200" w:dyaOrig="1040" w14:anchorId="07D8FEAE">
                <v:shape id="_x0000_i1046" type="#_x0000_t75" style="width:175.5pt;height:42.5pt" o:ole="" fillcolor="window">
                  <v:imagedata r:id="rId32" o:title=""/>
                </v:shape>
                <o:OLEObject Type="Embed" ProgID="Equation.3" ShapeID="_x0000_i1046" DrawAspect="Content" ObjectID="_1766318760" r:id="rId54"/>
              </w:object>
            </w:r>
          </w:p>
        </w:tc>
        <w:tc>
          <w:tcPr>
            <w:tcW w:w="1348" w:type="dxa"/>
          </w:tcPr>
          <w:p w14:paraId="07D8EBE1"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E7" w14:textId="77777777" w:rsidTr="0021138B">
        <w:trPr>
          <w:cantSplit/>
          <w:jc w:val="center"/>
        </w:trPr>
        <w:tc>
          <w:tcPr>
            <w:tcW w:w="1915" w:type="dxa"/>
          </w:tcPr>
          <w:p w14:paraId="07D8EBE3"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0.15 MHz</w:t>
            </w:r>
          </w:p>
        </w:tc>
        <w:tc>
          <w:tcPr>
            <w:tcW w:w="3118" w:type="dxa"/>
          </w:tcPr>
          <w:p w14:paraId="07D8EBE4"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F0A3"/>
            </w:r>
            <w:r w:rsidRPr="009C4728">
              <w:rPr>
                <w:rFonts w:cs="v5.0.0"/>
              </w:rPr>
              <w:t xml:space="preserve"> f_offset &lt; 0.165 MHz </w:t>
            </w:r>
          </w:p>
        </w:tc>
        <w:tc>
          <w:tcPr>
            <w:tcW w:w="3402" w:type="dxa"/>
          </w:tcPr>
          <w:p w14:paraId="07D8EBE5" w14:textId="77777777" w:rsidR="00C53C29" w:rsidRPr="009C4728" w:rsidRDefault="00C53C29" w:rsidP="0021138B">
            <w:pPr>
              <w:pStyle w:val="EQ"/>
              <w:rPr>
                <w:noProof w:val="0"/>
              </w:rPr>
            </w:pPr>
            <w:r w:rsidRPr="009C4728">
              <w:rPr>
                <w:noProof w:val="0"/>
                <w:position w:val="-46"/>
              </w:rPr>
              <w:object w:dxaOrig="4320" w:dyaOrig="1040" w14:anchorId="07D8FEAF">
                <v:shape id="_x0000_i1047" type="#_x0000_t75" style="width:181pt;height:42.5pt" o:ole="" fillcolor="window">
                  <v:imagedata r:id="rId34" o:title=""/>
                </v:shape>
                <o:OLEObject Type="Embed" ProgID="Equation.3" ShapeID="_x0000_i1047" DrawAspect="Content" ObjectID="_1766318761" r:id="rId55"/>
              </w:object>
            </w:r>
          </w:p>
        </w:tc>
        <w:tc>
          <w:tcPr>
            <w:tcW w:w="1348" w:type="dxa"/>
          </w:tcPr>
          <w:p w14:paraId="07D8EBE6"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BED" w14:textId="77777777" w:rsidTr="0021138B">
        <w:trPr>
          <w:cantSplit/>
          <w:jc w:val="center"/>
        </w:trPr>
        <w:tc>
          <w:tcPr>
            <w:tcW w:w="9783" w:type="dxa"/>
            <w:gridSpan w:val="4"/>
          </w:tcPr>
          <w:p w14:paraId="41F917F3" w14:textId="77777777" w:rsidR="00315C3B" w:rsidRPr="004920BD" w:rsidRDefault="00315C3B" w:rsidP="00315C3B">
            <w:pPr>
              <w:keepNext/>
              <w:keepLines/>
              <w:spacing w:after="0"/>
              <w:ind w:left="851" w:hanging="851"/>
              <w:rPr>
                <w:rFonts w:ascii="Arial" w:eastAsia="DengXian" w:hAnsi="Arial" w:cs="Arial"/>
                <w:sz w:val="18"/>
              </w:rPr>
            </w:pPr>
            <w:r w:rsidRPr="004920BD">
              <w:rPr>
                <w:rFonts w:ascii="Arial" w:eastAsia="DengXian" w:hAnsi="Arial" w:cs="Arial"/>
                <w:sz w:val="18"/>
              </w:rPr>
              <w:t xml:space="preserve">NOTE </w:t>
            </w:r>
            <w:r w:rsidRPr="004920BD">
              <w:rPr>
                <w:rFonts w:ascii="Arial" w:eastAsia="DengXian" w:hAnsi="Arial" w:cs="Arial"/>
                <w:sz w:val="18"/>
                <w:lang w:eastAsia="zh-CN"/>
              </w:rPr>
              <w:t>1</w:t>
            </w:r>
            <w:r w:rsidRPr="004920BD">
              <w:rPr>
                <w:rFonts w:ascii="Arial" w:eastAsia="DengXian" w:hAnsi="Arial" w:cs="Arial"/>
                <w:sz w:val="18"/>
              </w:rPr>
              <w:t>:</w:t>
            </w:r>
            <w:r w:rsidRPr="004920BD">
              <w:rPr>
                <w:rFonts w:ascii="Arial" w:eastAsia="DengXian" w:hAnsi="Arial" w:cs="Arial"/>
                <w:sz w:val="18"/>
              </w:rPr>
              <w:tab/>
              <w:t xml:space="preserve">The limits in this table only apply for operation with a GSM/EDGE </w:t>
            </w:r>
            <w:r w:rsidRPr="004920BD">
              <w:rPr>
                <w:rFonts w:ascii="Arial" w:eastAsia="SimSun" w:hAnsi="Arial" w:cs="Arial"/>
                <w:sz w:val="18"/>
              </w:rPr>
              <w:t xml:space="preserve">or standalone NB-IoT </w:t>
            </w:r>
            <w:r w:rsidRPr="004920BD">
              <w:rPr>
                <w:rFonts w:ascii="Arial" w:eastAsia="DengXian" w:hAnsi="Arial" w:cs="Arial"/>
                <w:sz w:val="18"/>
              </w:rPr>
              <w:t>or an E-UTRA 1.4 or 3 MHz carrier adjacent to the Base Station RF Bandwidth edge</w:t>
            </w:r>
            <w:r>
              <w:t xml:space="preserve"> </w:t>
            </w:r>
            <w:r w:rsidRPr="004920BD">
              <w:rPr>
                <w:rFonts w:ascii="Arial" w:eastAsia="DengXian" w:hAnsi="Arial" w:cs="Arial"/>
                <w:sz w:val="18"/>
              </w:rPr>
              <w:t>or the sub-block edge.</w:t>
            </w:r>
          </w:p>
          <w:p w14:paraId="0C189F0C" w14:textId="77777777" w:rsidR="00315C3B" w:rsidRPr="004920BD" w:rsidRDefault="00315C3B" w:rsidP="00315C3B">
            <w:pPr>
              <w:keepNext/>
              <w:keepLines/>
              <w:spacing w:after="0"/>
              <w:ind w:left="851" w:hanging="851"/>
              <w:rPr>
                <w:rFonts w:ascii="Arial" w:eastAsia="DengXian" w:hAnsi="Arial" w:cs="Arial"/>
                <w:sz w:val="18"/>
              </w:rPr>
            </w:pPr>
            <w:r w:rsidRPr="004920BD">
              <w:rPr>
                <w:rFonts w:ascii="Arial" w:eastAsia="DengXian" w:hAnsi="Arial" w:cs="Arial"/>
                <w:sz w:val="18"/>
              </w:rPr>
              <w:t xml:space="preserve">NOTE </w:t>
            </w:r>
            <w:r w:rsidRPr="004920BD">
              <w:rPr>
                <w:rFonts w:ascii="Arial" w:eastAsia="DengXian" w:hAnsi="Arial" w:cs="Arial"/>
                <w:sz w:val="18"/>
                <w:lang w:eastAsia="zh-CN"/>
              </w:rPr>
              <w:t>2</w:t>
            </w:r>
            <w:r w:rsidRPr="004920BD">
              <w:rPr>
                <w:rFonts w:ascii="Arial" w:eastAsia="DengXian" w:hAnsi="Arial" w:cs="Arial"/>
                <w:sz w:val="18"/>
              </w:rPr>
              <w:t>:</w:t>
            </w:r>
            <w:r w:rsidRPr="004920BD">
              <w:rPr>
                <w:rFonts w:ascii="Arial" w:eastAsia="DengXian" w:hAnsi="Arial" w:cs="Arial"/>
                <w:sz w:val="18"/>
              </w:rPr>
              <w:tab/>
              <w:t xml:space="preserve">For MSR BS supporting non-contiguous spectrum operation </w:t>
            </w:r>
            <w:r w:rsidRPr="004920BD">
              <w:rPr>
                <w:rFonts w:ascii="Arial" w:eastAsia="DengXian" w:hAnsi="Arial" w:cs="Arial"/>
                <w:sz w:val="18"/>
                <w:lang w:eastAsia="zh-CN"/>
              </w:rPr>
              <w:t xml:space="preserve">within any operating band </w:t>
            </w:r>
            <w:r w:rsidRPr="004920BD">
              <w:rPr>
                <w:rFonts w:ascii="Arial" w:eastAsia="DengXian" w:hAnsi="Arial" w:cs="Arial"/>
                <w:sz w:val="18"/>
              </w:rPr>
              <w:t xml:space="preserve">the minimum requirement within sub-block gaps is calculated as a cumulative sum of </w:t>
            </w:r>
            <w:r w:rsidRPr="004920BD">
              <w:rPr>
                <w:rFonts w:ascii="Arial" w:eastAsia="DengXian" w:hAnsi="Arial" w:cs="Arial"/>
                <w:sz w:val="18"/>
                <w:lang w:eastAsia="zh-CN"/>
              </w:rPr>
              <w:t xml:space="preserve">contributions from </w:t>
            </w:r>
            <w:r w:rsidRPr="004920BD">
              <w:rPr>
                <w:rFonts w:ascii="Arial" w:eastAsia="DengXian" w:hAnsi="Arial" w:cs="Arial"/>
                <w:sz w:val="18"/>
              </w:rPr>
              <w:t xml:space="preserve">adjacent </w:t>
            </w:r>
            <w:r w:rsidRPr="004920BD">
              <w:rPr>
                <w:rFonts w:ascii="Arial" w:eastAsia="DengXian" w:hAnsi="Arial" w:cs="v5.0.0"/>
                <w:sz w:val="18"/>
              </w:rPr>
              <w:t>sub blocks on each side of the sub block gap</w:t>
            </w:r>
            <w:r w:rsidRPr="004920BD">
              <w:rPr>
                <w:rFonts w:ascii="Arial" w:eastAsia="DengXian" w:hAnsi="Arial" w:cs="Arial"/>
                <w:sz w:val="18"/>
              </w:rPr>
              <w:t xml:space="preserve">. </w:t>
            </w:r>
          </w:p>
          <w:p w14:paraId="279A33B4" w14:textId="77777777" w:rsidR="00315C3B" w:rsidRPr="004920BD" w:rsidRDefault="00315C3B" w:rsidP="00315C3B">
            <w:pPr>
              <w:keepNext/>
              <w:keepLines/>
              <w:spacing w:after="0"/>
              <w:ind w:left="851" w:hanging="851"/>
              <w:rPr>
                <w:rFonts w:ascii="Arial" w:eastAsia="DengXian" w:hAnsi="Arial" w:cs="Arial"/>
                <w:sz w:val="18"/>
              </w:rPr>
            </w:pPr>
            <w:r w:rsidRPr="004920BD">
              <w:rPr>
                <w:rFonts w:ascii="Arial" w:eastAsia="DengXian" w:hAnsi="Arial" w:cs="Arial"/>
                <w:sz w:val="18"/>
              </w:rPr>
              <w:t>NOTE</w:t>
            </w:r>
            <w:r w:rsidRPr="004920BD">
              <w:rPr>
                <w:rFonts w:ascii="Arial" w:eastAsia="DengXian" w:hAnsi="Arial" w:cs="Arial"/>
                <w:sz w:val="18"/>
                <w:lang w:eastAsia="zh-CN"/>
              </w:rPr>
              <w:t xml:space="preserve"> 3</w:t>
            </w:r>
            <w:r w:rsidRPr="004920BD">
              <w:rPr>
                <w:rFonts w:ascii="Arial" w:eastAsia="DengXian" w:hAnsi="Arial" w:cs="Arial"/>
                <w:sz w:val="18"/>
              </w:rPr>
              <w:t>:</w:t>
            </w:r>
            <w:r w:rsidRPr="004920BD">
              <w:rPr>
                <w:rFonts w:ascii="Arial" w:eastAsia="DengXian" w:hAnsi="Arial" w:cs="Arial"/>
                <w:sz w:val="18"/>
              </w:rPr>
              <w:tab/>
              <w:t>For MSR BS supporting multi-band operation with Inter RF Bandwidth gap &lt; 2</w:t>
            </w:r>
            <w:r w:rsidRPr="004920BD">
              <w:rPr>
                <w:rFonts w:ascii="Arial" w:eastAsia="DengXian" w:hAnsi="Arial"/>
                <w:sz w:val="18"/>
              </w:rPr>
              <w:t>×Δf</w:t>
            </w:r>
            <w:r w:rsidRPr="004920BD">
              <w:rPr>
                <w:rFonts w:ascii="Arial" w:eastAsia="DengXian" w:hAnsi="Arial"/>
                <w:sz w:val="18"/>
                <w:vertAlign w:val="subscript"/>
              </w:rPr>
              <w:t>OBUE</w:t>
            </w:r>
            <w:r w:rsidRPr="004920BD">
              <w:rPr>
                <w:rFonts w:ascii="Arial" w:eastAsia="DengXian" w:hAnsi="Arial" w:cs="Arial"/>
                <w:sz w:val="18"/>
              </w:rPr>
              <w:t xml:space="preserve"> the minimum requirement within the Inter RF Bandwidth gaps is calculated as a cumulative sum of contributions from adjacent sub-blocks or RF Bandwidth on each side of the Inter RF Bandwidth gap.</w:t>
            </w:r>
          </w:p>
          <w:p w14:paraId="61BE3789" w14:textId="77777777" w:rsidR="00315C3B" w:rsidRPr="004920BD" w:rsidRDefault="00315C3B" w:rsidP="00315C3B">
            <w:pPr>
              <w:keepNext/>
              <w:keepLines/>
              <w:spacing w:after="0"/>
              <w:ind w:left="851" w:hanging="851"/>
              <w:rPr>
                <w:rFonts w:ascii="Arial" w:eastAsia="DengXian" w:hAnsi="Arial" w:cs="Arial"/>
                <w:sz w:val="18"/>
              </w:rPr>
            </w:pPr>
            <w:r w:rsidRPr="004920BD">
              <w:rPr>
                <w:rFonts w:ascii="Arial" w:eastAsia="DengXian" w:hAnsi="Arial" w:cs="Arial"/>
                <w:sz w:val="18"/>
              </w:rPr>
              <w:t xml:space="preserve">NOTE </w:t>
            </w:r>
            <w:r w:rsidRPr="004920BD">
              <w:rPr>
                <w:rFonts w:ascii="Arial" w:eastAsia="DengXian" w:hAnsi="Arial" w:cs="Arial"/>
                <w:sz w:val="18"/>
                <w:lang w:eastAsia="zh-CN"/>
              </w:rPr>
              <w:t>4</w:t>
            </w:r>
            <w:r w:rsidRPr="004920BD">
              <w:rPr>
                <w:rFonts w:ascii="Arial" w:eastAsia="DengXian" w:hAnsi="Arial" w:cs="Arial"/>
                <w:sz w:val="18"/>
              </w:rPr>
              <w:t>:</w:t>
            </w:r>
            <w:r w:rsidRPr="004920BD">
              <w:rPr>
                <w:rFonts w:ascii="Arial" w:eastAsia="DengXian" w:hAnsi="Arial" w:cs="Arial"/>
                <w:sz w:val="18"/>
              </w:rPr>
              <w:tab/>
              <w:t>In case the carrier adjacent to the Base Station RF Bandwidth edge</w:t>
            </w:r>
            <w:r>
              <w:t xml:space="preserve"> </w:t>
            </w:r>
            <w:r w:rsidRPr="004920BD">
              <w:rPr>
                <w:rFonts w:ascii="Arial" w:eastAsia="DengXian" w:hAnsi="Arial" w:cs="Arial"/>
                <w:sz w:val="18"/>
              </w:rPr>
              <w:t>or the sub-block edge is a GSM/EDGE carrier, the value of X = P</w:t>
            </w:r>
            <w:r w:rsidRPr="004920BD">
              <w:rPr>
                <w:rFonts w:ascii="Arial" w:eastAsia="DengXian" w:hAnsi="Arial" w:cs="Arial"/>
                <w:sz w:val="18"/>
                <w:vertAlign w:val="subscript"/>
              </w:rPr>
              <w:t>GSMcarrier</w:t>
            </w:r>
            <w:r w:rsidRPr="004920BD">
              <w:rPr>
                <w:rFonts w:ascii="Arial" w:eastAsia="DengXian" w:hAnsi="Arial" w:cs="Arial"/>
                <w:sz w:val="18"/>
              </w:rPr>
              <w:t xml:space="preserve"> – 43, where P</w:t>
            </w:r>
            <w:r w:rsidRPr="004920BD">
              <w:rPr>
                <w:rFonts w:ascii="Arial" w:eastAsia="DengXian" w:hAnsi="Arial" w:cs="Arial"/>
                <w:sz w:val="18"/>
                <w:vertAlign w:val="subscript"/>
              </w:rPr>
              <w:t>GSMcarrier</w:t>
            </w:r>
            <w:r w:rsidRPr="004920BD">
              <w:rPr>
                <w:rFonts w:ascii="Arial" w:eastAsia="DengXian" w:hAnsi="Arial" w:cs="Arial"/>
                <w:sz w:val="18"/>
              </w:rPr>
              <w:t xml:space="preserve"> is the power level of the GSM/EDGE carrier adjacent to the Base Station RF Bandwidth edge</w:t>
            </w:r>
            <w:r>
              <w:t xml:space="preserve"> </w:t>
            </w:r>
            <w:r w:rsidRPr="004920BD">
              <w:rPr>
                <w:rFonts w:ascii="Arial" w:eastAsia="DengXian" w:hAnsi="Arial" w:cs="Arial"/>
                <w:sz w:val="18"/>
              </w:rPr>
              <w:t>or the sub-block edge. In other cases, X = 0.</w:t>
            </w:r>
          </w:p>
          <w:p w14:paraId="07D8EBEC" w14:textId="596576FB" w:rsidR="00C53C29" w:rsidRPr="009C4728" w:rsidRDefault="00315C3B" w:rsidP="00315C3B">
            <w:pPr>
              <w:pStyle w:val="TAN"/>
              <w:rPr>
                <w:rFonts w:cs="Arial"/>
              </w:rPr>
            </w:pPr>
            <w:r w:rsidRPr="004920BD">
              <w:rPr>
                <w:rFonts w:eastAsia="DengXian" w:cs="Arial"/>
              </w:rPr>
              <w:t xml:space="preserve">NOTE </w:t>
            </w:r>
            <w:r w:rsidRPr="004920BD">
              <w:rPr>
                <w:rFonts w:eastAsia="DengXian" w:cs="Arial"/>
                <w:lang w:eastAsia="zh-CN"/>
              </w:rPr>
              <w:t>5</w:t>
            </w:r>
            <w:r w:rsidRPr="004920BD">
              <w:rPr>
                <w:rFonts w:eastAsia="DengXian" w:cs="Arial"/>
              </w:rPr>
              <w:t>:</w:t>
            </w:r>
            <w:r w:rsidRPr="004920BD">
              <w:rPr>
                <w:rFonts w:eastAsia="DengXian" w:cs="Arial"/>
              </w:rPr>
              <w:tab/>
              <w:t>In case the carrier adjacent to the RF bandwidth edge is a NB-IoT carrier, the value of X = P</w:t>
            </w:r>
            <w:r w:rsidRPr="004920BD">
              <w:rPr>
                <w:rFonts w:eastAsia="DengXian" w:cs="Arial"/>
                <w:vertAlign w:val="subscript"/>
              </w:rPr>
              <w:t>NB-IoTcarrier</w:t>
            </w:r>
            <w:r w:rsidRPr="004920BD">
              <w:rPr>
                <w:rFonts w:eastAsia="DengXian" w:cs="Arial"/>
              </w:rPr>
              <w:t xml:space="preserve"> – 43, where P</w:t>
            </w:r>
            <w:r w:rsidRPr="004920BD">
              <w:rPr>
                <w:rFonts w:eastAsia="DengXian" w:cs="Arial"/>
                <w:vertAlign w:val="subscript"/>
              </w:rPr>
              <w:t>NB-IoTcarrier</w:t>
            </w:r>
            <w:r w:rsidRPr="004920BD">
              <w:rPr>
                <w:rFonts w:eastAsia="DengXian" w:cs="Arial"/>
              </w:rPr>
              <w:t xml:space="preserve"> is the power level of the NB-IoT carrier adjacent to the RF bandwidth edge. In other cases, X = 0.</w:t>
            </w:r>
          </w:p>
        </w:tc>
      </w:tr>
    </w:tbl>
    <w:p w14:paraId="07D8EBEE" w14:textId="77777777" w:rsidR="00C53C29" w:rsidRPr="009C4728" w:rsidRDefault="00C53C29" w:rsidP="00C53C29"/>
    <w:p w14:paraId="07D8EBEF" w14:textId="59810FEB" w:rsidR="00C53C29" w:rsidRPr="009C4728" w:rsidRDefault="00C53C29" w:rsidP="00C53C29">
      <w:pPr>
        <w:pStyle w:val="TH"/>
        <w:rPr>
          <w:rFonts w:cs="v5.0.0"/>
          <w:lang w:val="en-US"/>
        </w:rPr>
      </w:pPr>
      <w:r w:rsidRPr="009C4728">
        <w:t xml:space="preserve">Table 6.6.2.2-2a: </w:t>
      </w:r>
      <w:r w:rsidR="001F5862">
        <w:t>WA BS OBUE</w:t>
      </w:r>
      <w:r w:rsidR="001F5862" w:rsidRPr="00A07190">
        <w:t xml:space="preserve"> </w:t>
      </w:r>
      <w:r w:rsidR="001F5862">
        <w:t>in</w:t>
      </w:r>
      <w:r w:rsidR="001F5862" w:rsidRPr="00A07190">
        <w:t xml:space="preserve"> BC2 bands </w:t>
      </w:r>
      <w:r w:rsidR="001F5862">
        <w:rPr>
          <w:rFonts w:cs="Arial"/>
        </w:rPr>
        <w:t>≤ </w:t>
      </w:r>
      <w:r w:rsidR="001F5862" w:rsidRPr="00A07190">
        <w:t>1</w:t>
      </w:r>
      <w:r w:rsidR="001F5862">
        <w:t> </w:t>
      </w:r>
      <w:r w:rsidR="001F5862" w:rsidRPr="00A07190">
        <w:t>GHz</w:t>
      </w:r>
      <w:r w:rsidR="001F5862">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07D8EBF4" w14:textId="77777777" w:rsidTr="0021138B">
        <w:trPr>
          <w:cantSplit/>
          <w:jc w:val="center"/>
        </w:trPr>
        <w:tc>
          <w:tcPr>
            <w:tcW w:w="1953" w:type="dxa"/>
          </w:tcPr>
          <w:p w14:paraId="07D8EBF0"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07D8EBF1"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07D8EBF2"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07D8EBF3"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07D8EBF9" w14:textId="77777777" w:rsidTr="0021138B">
        <w:trPr>
          <w:cantSplit/>
          <w:jc w:val="center"/>
        </w:trPr>
        <w:tc>
          <w:tcPr>
            <w:tcW w:w="1953" w:type="dxa"/>
          </w:tcPr>
          <w:p w14:paraId="07D8EBF5"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07D8EBF6"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07D8EBF7" w14:textId="77777777" w:rsidR="00C53C29" w:rsidRPr="009C4728" w:rsidRDefault="009C4728" w:rsidP="0021138B">
            <w:pPr>
              <w:pStyle w:val="TAC"/>
              <w:rPr>
                <w:rFonts w:cs="Arial"/>
              </w:rPr>
            </w:pPr>
            <w:r w:rsidRPr="009C4728">
              <w:rPr>
                <w:rFonts w:cs="Arial"/>
                <w:noProof/>
                <w:position w:val="-30"/>
              </w:rPr>
              <w:drawing>
                <wp:inline distT="0" distB="0" distL="0" distR="0" wp14:anchorId="07D8FEB0" wp14:editId="07D8FEB1">
                  <wp:extent cx="1809750" cy="371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9750" cy="371475"/>
                          </a:xfrm>
                          <a:prstGeom prst="rect">
                            <a:avLst/>
                          </a:prstGeom>
                          <a:noFill/>
                          <a:ln>
                            <a:noFill/>
                          </a:ln>
                        </pic:spPr>
                      </pic:pic>
                    </a:graphicData>
                  </a:graphic>
                </wp:inline>
              </w:drawing>
            </w:r>
          </w:p>
        </w:tc>
        <w:tc>
          <w:tcPr>
            <w:tcW w:w="1430" w:type="dxa"/>
          </w:tcPr>
          <w:p w14:paraId="07D8EBF8"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00" w14:textId="77777777" w:rsidTr="0021138B">
        <w:trPr>
          <w:cantSplit/>
          <w:jc w:val="center"/>
        </w:trPr>
        <w:tc>
          <w:tcPr>
            <w:tcW w:w="1953" w:type="dxa"/>
          </w:tcPr>
          <w:p w14:paraId="07D8EBFA"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07D8EBFB"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07D8EBFC"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07D8EBFD"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07D8EBFE" w14:textId="77777777" w:rsidR="00C53C29" w:rsidRPr="009C4728" w:rsidRDefault="00C53C29" w:rsidP="0021138B">
            <w:pPr>
              <w:pStyle w:val="TAC"/>
              <w:rPr>
                <w:rFonts w:cs="Arial"/>
              </w:rPr>
            </w:pPr>
            <w:r w:rsidRPr="009C4728">
              <w:rPr>
                <w:rFonts w:cs="Arial"/>
              </w:rPr>
              <w:t>-14 dBm</w:t>
            </w:r>
          </w:p>
        </w:tc>
        <w:tc>
          <w:tcPr>
            <w:tcW w:w="1430" w:type="dxa"/>
          </w:tcPr>
          <w:p w14:paraId="07D8EBFF"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05" w14:textId="77777777" w:rsidTr="0021138B">
        <w:trPr>
          <w:cantSplit/>
          <w:jc w:val="center"/>
        </w:trPr>
        <w:tc>
          <w:tcPr>
            <w:tcW w:w="1953" w:type="dxa"/>
          </w:tcPr>
          <w:p w14:paraId="07D8EC01"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C02"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07D8EC03" w14:textId="77777777" w:rsidR="00C53C29" w:rsidRPr="009C4728" w:rsidRDefault="00C53C29" w:rsidP="0021138B">
            <w:pPr>
              <w:pStyle w:val="TAC"/>
              <w:rPr>
                <w:rFonts w:cs="Arial"/>
              </w:rPr>
            </w:pPr>
            <w:r w:rsidRPr="009C4728">
              <w:rPr>
                <w:rFonts w:cs="Arial"/>
              </w:rPr>
              <w:t>-16 dBm (Note 8)</w:t>
            </w:r>
          </w:p>
        </w:tc>
        <w:tc>
          <w:tcPr>
            <w:tcW w:w="1430" w:type="dxa"/>
          </w:tcPr>
          <w:p w14:paraId="07D8EC04"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09" w14:textId="77777777" w:rsidTr="0021138B">
        <w:trPr>
          <w:cantSplit/>
          <w:jc w:val="center"/>
        </w:trPr>
        <w:tc>
          <w:tcPr>
            <w:tcW w:w="9814" w:type="dxa"/>
            <w:gridSpan w:val="4"/>
          </w:tcPr>
          <w:p w14:paraId="6372E235" w14:textId="49A5C031" w:rsidR="00E12B2B" w:rsidRPr="00A07190" w:rsidRDefault="00E12B2B" w:rsidP="00E12B2B">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f ≥ 10MHz from both adjacent sub blocks on each side of the sub-block gap, where the minimum requirement within sub-block gaps shall be -16dBm/100kHz.</w:t>
            </w:r>
          </w:p>
          <w:p w14:paraId="495CE82A" w14:textId="716C5C73" w:rsidR="00E12B2B" w:rsidRPr="00A07190" w:rsidRDefault="00E12B2B" w:rsidP="00E12B2B">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07D8EC08" w14:textId="165AB062" w:rsidR="00C53C29" w:rsidRPr="009C4728" w:rsidRDefault="00E1211E" w:rsidP="00E12B2B">
            <w:pPr>
              <w:pStyle w:val="TAN"/>
              <w:rPr>
                <w:rFonts w:cs="Arial"/>
              </w:rPr>
            </w:pPr>
            <w:r w:rsidRPr="004920BD">
              <w:rPr>
                <w:rFonts w:eastAsia="DengXian"/>
              </w:rPr>
              <w:t>NOTE 3:</w:t>
            </w:r>
            <w:r w:rsidRPr="004920BD">
              <w:rPr>
                <w:rFonts w:eastAsia="DengXian"/>
              </w:rPr>
              <w:tab/>
              <w:t>For operation with an E-UTRA 1.4 or 3MHz carrier adjacent to the Base Station RF Bandwidth edge</w:t>
            </w:r>
            <w:r>
              <w:t xml:space="preserve"> </w:t>
            </w:r>
            <w:r w:rsidRPr="004920BD">
              <w:rPr>
                <w:rFonts w:eastAsia="DengXian"/>
              </w:rPr>
              <w:t xml:space="preserve">or the sub-block edge, the limits in Table 6.6.2.2-2 apply for 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tc>
      </w:tr>
    </w:tbl>
    <w:p w14:paraId="07D8EC0A" w14:textId="77777777" w:rsidR="00C53C29" w:rsidRPr="009C4728" w:rsidRDefault="00C53C29" w:rsidP="00C53C29"/>
    <w:p w14:paraId="07D8EC0B" w14:textId="474C83D6" w:rsidR="00C53C29" w:rsidRPr="009C4728" w:rsidRDefault="00C53C29" w:rsidP="00C53C29">
      <w:pPr>
        <w:pStyle w:val="TH"/>
        <w:rPr>
          <w:rFonts w:cs="v5.0.0"/>
        </w:rPr>
      </w:pPr>
      <w:r w:rsidRPr="009C4728">
        <w:lastRenderedPageBreak/>
        <w:t xml:space="preserve">Table 6.6.2.2-2b: </w:t>
      </w:r>
      <w:r w:rsidR="001F5862">
        <w:t>WA BS OBUE</w:t>
      </w:r>
      <w:r w:rsidR="001F5862" w:rsidRPr="00A07190">
        <w:t xml:space="preserve"> </w:t>
      </w:r>
      <w:r w:rsidR="001F5862">
        <w:t>in</w:t>
      </w:r>
      <w:r w:rsidR="001F5862" w:rsidRPr="00A07190">
        <w:t xml:space="preserve"> BC2 bands </w:t>
      </w:r>
      <w:r w:rsidR="001F5862">
        <w:t>&gt; </w:t>
      </w:r>
      <w:r w:rsidR="001F5862" w:rsidRPr="00A07190">
        <w:t>1</w:t>
      </w:r>
      <w:r w:rsidR="001F5862">
        <w:t> </w:t>
      </w:r>
      <w:r w:rsidR="001F5862" w:rsidRPr="00A07190">
        <w:t>GHz</w:t>
      </w:r>
      <w:r w:rsidR="001F5862">
        <w:t xml:space="preserve"> - option 1</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07D8EC10" w14:textId="77777777" w:rsidTr="0021138B">
        <w:trPr>
          <w:cantSplit/>
          <w:jc w:val="center"/>
        </w:trPr>
        <w:tc>
          <w:tcPr>
            <w:tcW w:w="1953" w:type="dxa"/>
          </w:tcPr>
          <w:p w14:paraId="07D8EC0C" w14:textId="77777777" w:rsidR="00C53C29" w:rsidRPr="009C4728" w:rsidRDefault="00C53C29" w:rsidP="0021138B">
            <w:pPr>
              <w:pStyle w:val="TAH"/>
              <w:rPr>
                <w:rFonts w:cs="v5.0.0"/>
              </w:rPr>
            </w:pPr>
            <w:r w:rsidRPr="009C4728">
              <w:rPr>
                <w:rFonts w:cs="v5.0.0"/>
              </w:rPr>
              <w:t xml:space="preserve">Frequency offset of measurement filter </w:t>
            </w:r>
            <w:r w:rsidRPr="009C4728">
              <w:rPr>
                <w:rFonts w:cs="v5.0.0"/>
              </w:rPr>
              <w:noBreakHyphen/>
              <w:t xml:space="preserve">3dB point, </w:t>
            </w:r>
            <w:r w:rsidRPr="009C4728">
              <w:rPr>
                <w:rFonts w:cs="v5.0.0"/>
              </w:rPr>
              <w:sym w:font="Symbol" w:char="F044"/>
            </w:r>
            <w:r w:rsidRPr="009C4728">
              <w:rPr>
                <w:rFonts w:cs="v5.0.0"/>
              </w:rPr>
              <w:t>f</w:t>
            </w:r>
          </w:p>
        </w:tc>
        <w:tc>
          <w:tcPr>
            <w:tcW w:w="2976" w:type="dxa"/>
          </w:tcPr>
          <w:p w14:paraId="07D8EC0D"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3455" w:type="dxa"/>
          </w:tcPr>
          <w:p w14:paraId="07D8EC0E" w14:textId="77777777" w:rsidR="00C53C29" w:rsidRPr="009C4728" w:rsidRDefault="00C53C29" w:rsidP="0021138B">
            <w:pPr>
              <w:pStyle w:val="TAH"/>
              <w:rPr>
                <w:rFonts w:cs="v5.0.0"/>
              </w:rPr>
            </w:pPr>
            <w:r w:rsidRPr="009C4728">
              <w:rPr>
                <w:rFonts w:cs="v5.0.0"/>
              </w:rPr>
              <w:t>Minimum requirement (Note 1</w:t>
            </w:r>
            <w:r w:rsidRPr="009C4728">
              <w:rPr>
                <w:rFonts w:cs="Arial"/>
              </w:rPr>
              <w:t>, 2</w:t>
            </w:r>
            <w:r w:rsidRPr="009C4728">
              <w:rPr>
                <w:rFonts w:cs="v5.0.0"/>
              </w:rPr>
              <w:t>)</w:t>
            </w:r>
          </w:p>
        </w:tc>
        <w:tc>
          <w:tcPr>
            <w:tcW w:w="1430" w:type="dxa"/>
          </w:tcPr>
          <w:p w14:paraId="07D8EC0F" w14:textId="77777777" w:rsidR="00C53C29" w:rsidRPr="009C4728" w:rsidRDefault="00C53C29" w:rsidP="0021138B">
            <w:pPr>
              <w:pStyle w:val="TAH"/>
              <w:rPr>
                <w:rFonts w:cs="v5.0.0"/>
              </w:rPr>
            </w:pPr>
            <w:r w:rsidRPr="009C4728">
              <w:rPr>
                <w:rFonts w:cs="v5.0.0"/>
              </w:rPr>
              <w:t xml:space="preserve">Measurement bandwidth </w:t>
            </w:r>
            <w:r w:rsidRPr="009C4728">
              <w:rPr>
                <w:rFonts w:cs="Arial"/>
              </w:rPr>
              <w:t>(Note 7)</w:t>
            </w:r>
          </w:p>
        </w:tc>
      </w:tr>
      <w:tr w:rsidR="00C53C29" w:rsidRPr="009C4728" w14:paraId="07D8EC15" w14:textId="77777777" w:rsidTr="0021138B">
        <w:trPr>
          <w:cantSplit/>
          <w:jc w:val="center"/>
        </w:trPr>
        <w:tc>
          <w:tcPr>
            <w:tcW w:w="1953" w:type="dxa"/>
          </w:tcPr>
          <w:p w14:paraId="07D8EC11" w14:textId="77777777" w:rsidR="00C53C29" w:rsidRPr="009C4728" w:rsidRDefault="00C53C29" w:rsidP="0021138B">
            <w:pPr>
              <w:pStyle w:val="TAC"/>
              <w:rPr>
                <w:rFonts w:cs="v5.0.0"/>
              </w:rPr>
            </w:pPr>
            <w:r w:rsidRPr="009C4728">
              <w:rPr>
                <w:rFonts w:cs="v5.0.0"/>
              </w:rPr>
              <w:t xml:space="preserve">0 </w:t>
            </w:r>
            <w:r w:rsidRPr="009C4728">
              <w:rPr>
                <w:rFonts w:cs="Arial"/>
              </w:rPr>
              <w:t xml:space="preserve">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Pr>
          <w:p w14:paraId="07D8EC12"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vAlign w:val="center"/>
          </w:tcPr>
          <w:p w14:paraId="07D8EC13" w14:textId="77777777" w:rsidR="00C53C29" w:rsidRPr="009C4728" w:rsidRDefault="009C4728" w:rsidP="0021138B">
            <w:pPr>
              <w:pStyle w:val="TAC"/>
              <w:rPr>
                <w:rFonts w:cs="Arial"/>
              </w:rPr>
            </w:pPr>
            <w:r w:rsidRPr="009C4728">
              <w:rPr>
                <w:rFonts w:cs="Arial"/>
                <w:noProof/>
                <w:position w:val="-30"/>
              </w:rPr>
              <w:drawing>
                <wp:inline distT="0" distB="0" distL="0" distR="0" wp14:anchorId="07D8FEB2" wp14:editId="07D8FEB3">
                  <wp:extent cx="1809750" cy="371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9750" cy="371475"/>
                          </a:xfrm>
                          <a:prstGeom prst="rect">
                            <a:avLst/>
                          </a:prstGeom>
                          <a:noFill/>
                          <a:ln>
                            <a:noFill/>
                          </a:ln>
                        </pic:spPr>
                      </pic:pic>
                    </a:graphicData>
                  </a:graphic>
                </wp:inline>
              </w:drawing>
            </w:r>
          </w:p>
        </w:tc>
        <w:tc>
          <w:tcPr>
            <w:tcW w:w="1430" w:type="dxa"/>
          </w:tcPr>
          <w:p w14:paraId="07D8EC14"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1C" w14:textId="77777777" w:rsidTr="0021138B">
        <w:trPr>
          <w:cantSplit/>
          <w:jc w:val="center"/>
        </w:trPr>
        <w:tc>
          <w:tcPr>
            <w:tcW w:w="1953" w:type="dxa"/>
          </w:tcPr>
          <w:p w14:paraId="07D8EC16"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p>
          <w:p w14:paraId="07D8EC17" w14:textId="77777777" w:rsidR="00C53C29" w:rsidRPr="009C4728" w:rsidRDefault="00C53C29" w:rsidP="0021138B">
            <w:pPr>
              <w:pStyle w:val="TAC"/>
              <w:rPr>
                <w:rFonts w:cs="v5.0.0"/>
                <w:lang w:val="sv-FI"/>
              </w:rPr>
            </w:pPr>
            <w:r w:rsidRPr="009C4728">
              <w:rPr>
                <w:rFonts w:cs="v5.0.0"/>
                <w:lang w:val="sv-FI"/>
              </w:rPr>
              <w:t xml:space="preserve">min(10 MHz, </w:t>
            </w:r>
            <w:r w:rsidRPr="009C4728">
              <w:rPr>
                <w:rFonts w:cs="Arial"/>
              </w:rPr>
              <w:sym w:font="Symbol" w:char="F044"/>
            </w:r>
            <w:r w:rsidRPr="009C4728">
              <w:rPr>
                <w:rFonts w:cs="Arial"/>
                <w:lang w:val="sv-FI"/>
              </w:rPr>
              <w:t>f</w:t>
            </w:r>
            <w:r w:rsidRPr="009C4728">
              <w:rPr>
                <w:rFonts w:cs="Arial"/>
                <w:vertAlign w:val="subscript"/>
                <w:lang w:val="sv-FI"/>
              </w:rPr>
              <w:t>max</w:t>
            </w:r>
            <w:r w:rsidRPr="009C4728">
              <w:rPr>
                <w:rFonts w:cs="v5.0.0"/>
                <w:lang w:val="sv-FI"/>
              </w:rPr>
              <w:t>)</w:t>
            </w:r>
          </w:p>
        </w:tc>
        <w:tc>
          <w:tcPr>
            <w:tcW w:w="2976" w:type="dxa"/>
          </w:tcPr>
          <w:p w14:paraId="07D8EC18"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p>
          <w:p w14:paraId="07D8EC19" w14:textId="77777777" w:rsidR="00C53C29" w:rsidRPr="009C4728" w:rsidRDefault="00C53C29" w:rsidP="0021138B">
            <w:pPr>
              <w:pStyle w:val="TAC"/>
              <w:rPr>
                <w:rFonts w:cs="v5.0.0"/>
                <w:lang w:val="sv-FI"/>
              </w:rPr>
            </w:pPr>
            <w:r w:rsidRPr="009C4728">
              <w:rPr>
                <w:rFonts w:cs="v5.0.0"/>
                <w:lang w:val="sv-FI"/>
              </w:rPr>
              <w:t>min(10.05 MHz, f_offset</w:t>
            </w:r>
            <w:r w:rsidRPr="009C4728">
              <w:rPr>
                <w:rFonts w:cs="v5.0.0"/>
                <w:vertAlign w:val="subscript"/>
                <w:lang w:val="sv-FI"/>
              </w:rPr>
              <w:t>max</w:t>
            </w:r>
            <w:r w:rsidRPr="009C4728">
              <w:rPr>
                <w:rFonts w:cs="v5.0.0"/>
                <w:lang w:val="sv-FI"/>
              </w:rPr>
              <w:t>)</w:t>
            </w:r>
          </w:p>
        </w:tc>
        <w:tc>
          <w:tcPr>
            <w:tcW w:w="3455" w:type="dxa"/>
          </w:tcPr>
          <w:p w14:paraId="07D8EC1A" w14:textId="77777777" w:rsidR="00C53C29" w:rsidRPr="009C4728" w:rsidRDefault="00C53C29" w:rsidP="0021138B">
            <w:pPr>
              <w:pStyle w:val="TAC"/>
              <w:rPr>
                <w:rFonts w:cs="Arial"/>
              </w:rPr>
            </w:pPr>
            <w:r w:rsidRPr="009C4728">
              <w:rPr>
                <w:rFonts w:cs="Arial"/>
              </w:rPr>
              <w:t>-14 dBm</w:t>
            </w:r>
          </w:p>
        </w:tc>
        <w:tc>
          <w:tcPr>
            <w:tcW w:w="1430" w:type="dxa"/>
          </w:tcPr>
          <w:p w14:paraId="07D8EC1B"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21" w14:textId="77777777" w:rsidTr="0021138B">
        <w:trPr>
          <w:cantSplit/>
          <w:jc w:val="center"/>
        </w:trPr>
        <w:tc>
          <w:tcPr>
            <w:tcW w:w="1953" w:type="dxa"/>
          </w:tcPr>
          <w:p w14:paraId="07D8EC1D"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C1E" w14:textId="77777777" w:rsidR="00C53C29" w:rsidRPr="009C4728" w:rsidRDefault="00C53C29" w:rsidP="0021138B">
            <w:pPr>
              <w:pStyle w:val="TAC"/>
              <w:rPr>
                <w:rFonts w:cs="v5.0.0"/>
              </w:rPr>
            </w:pPr>
            <w:r w:rsidRPr="009C4728">
              <w:rPr>
                <w:rFonts w:cs="v5.0.0"/>
              </w:rPr>
              <w:t xml:space="preserve">10.5 MHz </w:t>
            </w:r>
            <w:r w:rsidRPr="009C4728">
              <w:rPr>
                <w:rFonts w:cs="v5.0.0"/>
              </w:rPr>
              <w:sym w:font="Symbol" w:char="F0A3"/>
            </w:r>
            <w:r w:rsidRPr="009C4728">
              <w:rPr>
                <w:rFonts w:cs="v5.0.0"/>
              </w:rPr>
              <w:t xml:space="preserve"> f_offset &lt; f_offset</w:t>
            </w:r>
            <w:r w:rsidRPr="009C4728">
              <w:rPr>
                <w:rFonts w:cs="v5.0.0"/>
                <w:vertAlign w:val="subscript"/>
              </w:rPr>
              <w:t>max</w:t>
            </w:r>
            <w:r w:rsidRPr="009C4728">
              <w:rPr>
                <w:rFonts w:cs="v5.0.0"/>
              </w:rPr>
              <w:t xml:space="preserve"> </w:t>
            </w:r>
          </w:p>
        </w:tc>
        <w:tc>
          <w:tcPr>
            <w:tcW w:w="3455" w:type="dxa"/>
          </w:tcPr>
          <w:p w14:paraId="07D8EC1F" w14:textId="77777777" w:rsidR="00C53C29" w:rsidRPr="009C4728" w:rsidRDefault="00C53C29" w:rsidP="0021138B">
            <w:pPr>
              <w:pStyle w:val="TAC"/>
              <w:rPr>
                <w:rFonts w:cs="Arial"/>
              </w:rPr>
            </w:pPr>
            <w:r w:rsidRPr="009C4728">
              <w:rPr>
                <w:rFonts w:cs="Arial"/>
              </w:rPr>
              <w:t xml:space="preserve">-15 dBm (Note </w:t>
            </w:r>
            <w:r w:rsidRPr="009C4728">
              <w:rPr>
                <w:rFonts w:cs="Arial"/>
                <w:lang w:eastAsia="zh-CN"/>
              </w:rPr>
              <w:t>8</w:t>
            </w:r>
            <w:r w:rsidRPr="009C4728">
              <w:rPr>
                <w:rFonts w:cs="Arial"/>
              </w:rPr>
              <w:t>)</w:t>
            </w:r>
          </w:p>
        </w:tc>
        <w:tc>
          <w:tcPr>
            <w:tcW w:w="1430" w:type="dxa"/>
          </w:tcPr>
          <w:p w14:paraId="07D8EC20" w14:textId="77777777" w:rsidR="00C53C29" w:rsidRPr="009C4728" w:rsidRDefault="00C53C29" w:rsidP="0021138B">
            <w:pPr>
              <w:pStyle w:val="TAC"/>
              <w:rPr>
                <w:rFonts w:cs="Arial"/>
              </w:rPr>
            </w:pPr>
            <w:r w:rsidRPr="009C4728">
              <w:rPr>
                <w:rFonts w:cs="Arial"/>
              </w:rPr>
              <w:t xml:space="preserve">1MHz </w:t>
            </w:r>
          </w:p>
        </w:tc>
      </w:tr>
      <w:tr w:rsidR="00C53C29" w:rsidRPr="009C4728" w14:paraId="07D8EC25" w14:textId="77777777" w:rsidTr="0021138B">
        <w:trPr>
          <w:cantSplit/>
          <w:jc w:val="center"/>
        </w:trPr>
        <w:tc>
          <w:tcPr>
            <w:tcW w:w="9814" w:type="dxa"/>
            <w:gridSpan w:val="4"/>
          </w:tcPr>
          <w:p w14:paraId="07D8EC22" w14:textId="77777777" w:rsidR="00C53C29" w:rsidRPr="009C4728" w:rsidRDefault="00C53C29" w:rsidP="0021138B">
            <w:pPr>
              <w:pStyle w:val="TAN"/>
              <w:rPr>
                <w:rFonts w:cs="Arial"/>
              </w:rPr>
            </w:pPr>
            <w:r w:rsidRPr="009C4728">
              <w:rPr>
                <w:rFonts w:cs="Arial"/>
              </w:rPr>
              <w:t>NOTE 1:</w:t>
            </w:r>
            <w:r w:rsidRPr="009C4728">
              <w:rPr>
                <w:rFonts w:cs="Arial"/>
              </w:rPr>
              <w:tab/>
              <w:t xml:space="preserve">For MSR BS supporting non-contiguous spectrum operation within any operating band, 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-15dBm/1MHz.</w:t>
            </w:r>
          </w:p>
          <w:p w14:paraId="07D8EC23" w14:textId="77777777" w:rsidR="00C53C29" w:rsidRPr="009C4728" w:rsidRDefault="00C53C29" w:rsidP="0021138B">
            <w:pPr>
              <w:pStyle w:val="TAN"/>
              <w:rPr>
                <w:rFonts w:cs="Arial"/>
              </w:rPr>
            </w:pPr>
            <w:r w:rsidRPr="009C4728">
              <w:rPr>
                <w:rFonts w:cs="Arial"/>
              </w:rPr>
              <w:t>NOTE 2:</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xml:space="preserve">, where the contribution from the far-end sub-block </w:t>
            </w:r>
            <w:r w:rsidRPr="009C4728">
              <w:rPr>
                <w:rFonts w:cs="Arial"/>
              </w:rPr>
              <w:t xml:space="preserve">or RF Bandwidth </w:t>
            </w:r>
            <w:r w:rsidRPr="009C4728">
              <w:rPr>
                <w:rFonts w:cs="v5.0.0"/>
              </w:rPr>
              <w:t>shall be scaled according to the measurement bandwidth of the near-end sub-block</w:t>
            </w:r>
            <w:r w:rsidRPr="009C4728">
              <w:rPr>
                <w:rFonts w:cs="Arial"/>
              </w:rPr>
              <w:t xml:space="preserve"> or RF Bandwidth.</w:t>
            </w:r>
          </w:p>
          <w:p w14:paraId="07D8EC24" w14:textId="17F7E66F" w:rsidR="00C53C29" w:rsidRPr="009C4728" w:rsidRDefault="00E1211E" w:rsidP="0021138B">
            <w:pPr>
              <w:pStyle w:val="TAN"/>
              <w:rPr>
                <w:rFonts w:cs="Arial"/>
              </w:rPr>
            </w:pPr>
            <w:r w:rsidRPr="004920BD">
              <w:rPr>
                <w:rFonts w:eastAsia="DengXian"/>
              </w:rPr>
              <w:t>NOTE 3:</w:t>
            </w:r>
            <w:r w:rsidRPr="004920BD">
              <w:rPr>
                <w:rFonts w:eastAsia="DengXian"/>
              </w:rPr>
              <w:tab/>
              <w:t>For operation with an E-UTRA 1.4 or 3MHz carrier adjacent to the Base Station RF Bandwidth edge</w:t>
            </w:r>
            <w:r>
              <w:t xml:space="preserve"> </w:t>
            </w:r>
            <w:r w:rsidRPr="004920BD">
              <w:rPr>
                <w:rFonts w:eastAsia="DengXian"/>
              </w:rPr>
              <w:t xml:space="preserve">or the sub-block edge, the limits in Table 6.6.2.2-2 apply for 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tc>
      </w:tr>
    </w:tbl>
    <w:p w14:paraId="07D8EC26" w14:textId="77777777" w:rsidR="00C53C29" w:rsidRPr="009C4728" w:rsidRDefault="00C53C29" w:rsidP="00C53C29">
      <w:pPr>
        <w:rPr>
          <w:lang w:eastAsia="zh-CN"/>
        </w:rPr>
      </w:pPr>
    </w:p>
    <w:p w14:paraId="07D8EC27" w14:textId="1E63D07E" w:rsidR="00C53C29" w:rsidRPr="009C4728" w:rsidRDefault="00C53C29" w:rsidP="00C53C29">
      <w:pPr>
        <w:pStyle w:val="TH"/>
        <w:rPr>
          <w:rFonts w:cs="v5.0.0"/>
        </w:rPr>
      </w:pPr>
      <w:r w:rsidRPr="009C4728">
        <w:t>Table 6.6.2.2-</w:t>
      </w:r>
      <w:r w:rsidRPr="009C4728">
        <w:rPr>
          <w:lang w:eastAsia="zh-CN"/>
        </w:rPr>
        <w:t>3</w:t>
      </w:r>
      <w:r w:rsidRPr="009C4728">
        <w:t xml:space="preserve">: </w:t>
      </w:r>
      <w:r w:rsidR="001F5862">
        <w:t>MR BS OBUE</w:t>
      </w:r>
      <w:r w:rsidR="001F5862" w:rsidRPr="00A07190">
        <w:t xml:space="preserve"> </w:t>
      </w:r>
      <w:r w:rsidR="001F5862">
        <w:t>in</w:t>
      </w:r>
      <w:r w:rsidR="001F5862" w:rsidRPr="00A07190">
        <w:t xml:space="preserve"> BC2</w:t>
      </w:r>
      <w:r w:rsidR="001F5862">
        <w:t xml:space="preserve"> bands applicable for:</w:t>
      </w:r>
      <w:r w:rsidR="001F5862" w:rsidRPr="00A07190">
        <w:t xml:space="preserve"> BS </w:t>
      </w:r>
      <w:r w:rsidR="001F5862">
        <w:t xml:space="preserve">with </w:t>
      </w:r>
      <w:r w:rsidR="001F5862" w:rsidRPr="00A07190">
        <w:t>maximum output power 31 &lt;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38 dBm </w:t>
      </w:r>
      <w:r w:rsidR="001F5862">
        <w:t>and</w:t>
      </w:r>
      <w:r w:rsidR="001F5862" w:rsidRPr="00A07190">
        <w:t xml:space="preserve"> not supporting NR</w:t>
      </w:r>
      <w:r w:rsidR="001F5862">
        <w:t xml:space="preserve">; or </w:t>
      </w:r>
      <w:r w:rsidR="001F5862" w:rsidRPr="00A07190">
        <w:t xml:space="preserve">BS </w:t>
      </w:r>
      <w:r w:rsidR="001F5862">
        <w:t xml:space="preserve">with </w:t>
      </w:r>
      <w:r w:rsidR="001F5862" w:rsidRPr="00A07190">
        <w:t>maximum output power 31 &lt;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38 dBm </w:t>
      </w:r>
      <w:r w:rsidR="001F5862">
        <w:t xml:space="preserve">and </w:t>
      </w:r>
      <w:r w:rsidR="001F5862" w:rsidRPr="00A07190">
        <w:t>supporting NR</w:t>
      </w:r>
      <w:r w:rsidR="001F5862">
        <w:t xml:space="preserve"> with UTRA and/or 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C2C" w14:textId="77777777" w:rsidTr="0021138B">
        <w:trPr>
          <w:cantSplit/>
          <w:jc w:val="center"/>
        </w:trPr>
        <w:tc>
          <w:tcPr>
            <w:tcW w:w="2127" w:type="dxa"/>
          </w:tcPr>
          <w:p w14:paraId="07D8EC28"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07D8EC29"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07D8EC2A" w14:textId="77777777" w:rsidR="00C53C29" w:rsidRPr="009C4728" w:rsidRDefault="00C53C29" w:rsidP="0021138B">
            <w:pPr>
              <w:pStyle w:val="TAH"/>
              <w:rPr>
                <w:rFonts w:cs="Arial"/>
              </w:rPr>
            </w:pPr>
            <w:r w:rsidRPr="009C4728">
              <w:rPr>
                <w:rFonts w:cs="Arial"/>
              </w:rPr>
              <w:t xml:space="preserve">Minimum requirement (Note 2, </w:t>
            </w:r>
            <w:r w:rsidRPr="009C4728">
              <w:rPr>
                <w:rFonts w:cs="Arial"/>
                <w:lang w:eastAsia="zh-CN"/>
              </w:rPr>
              <w:t>3</w:t>
            </w:r>
            <w:r w:rsidRPr="009C4728">
              <w:rPr>
                <w:rFonts w:cs="Arial"/>
              </w:rPr>
              <w:t>)</w:t>
            </w:r>
          </w:p>
        </w:tc>
        <w:tc>
          <w:tcPr>
            <w:tcW w:w="1430" w:type="dxa"/>
          </w:tcPr>
          <w:p w14:paraId="07D8EC2B"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C32" w14:textId="77777777" w:rsidTr="0021138B">
        <w:trPr>
          <w:cantSplit/>
          <w:jc w:val="center"/>
        </w:trPr>
        <w:tc>
          <w:tcPr>
            <w:tcW w:w="2127" w:type="dxa"/>
          </w:tcPr>
          <w:p w14:paraId="07D8EC2D"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p w14:paraId="07D8EC2E" w14:textId="77777777" w:rsidR="00C53C29" w:rsidRPr="009C4728" w:rsidRDefault="00C53C29" w:rsidP="0021138B">
            <w:pPr>
              <w:pStyle w:val="TAC"/>
              <w:rPr>
                <w:rFonts w:cs="Arial"/>
              </w:rPr>
            </w:pPr>
            <w:r w:rsidRPr="009C4728">
              <w:rPr>
                <w:rFonts w:cs="Arial"/>
              </w:rPr>
              <w:t>(Note 1)</w:t>
            </w:r>
          </w:p>
        </w:tc>
        <w:tc>
          <w:tcPr>
            <w:tcW w:w="2976" w:type="dxa"/>
          </w:tcPr>
          <w:p w14:paraId="07D8EC2F"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07D8EC30"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- 58dB</w:t>
            </w:r>
            <w:r w:rsidRPr="009C4728">
              <w:rPr>
                <w:rFonts w:cs="v5.0.0"/>
              </w:rPr>
              <w:t xml:space="preserve"> - 5/3(</w:t>
            </w:r>
            <w:r w:rsidRPr="009C4728">
              <w:rPr>
                <w:rFonts w:cs="Arial"/>
              </w:rPr>
              <w:t>f_offset/MHz-0.015</w:t>
            </w:r>
            <w:r w:rsidRPr="009C4728">
              <w:rPr>
                <w:rFonts w:cs="v5.0.0"/>
              </w:rPr>
              <w:t xml:space="preserve">)dB </w:t>
            </w:r>
          </w:p>
        </w:tc>
        <w:tc>
          <w:tcPr>
            <w:tcW w:w="1430" w:type="dxa"/>
          </w:tcPr>
          <w:p w14:paraId="07D8EC31"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37" w14:textId="77777777" w:rsidTr="0021138B">
        <w:trPr>
          <w:cantSplit/>
          <w:jc w:val="center"/>
        </w:trPr>
        <w:tc>
          <w:tcPr>
            <w:tcW w:w="2127" w:type="dxa"/>
          </w:tcPr>
          <w:p w14:paraId="07D8EC33"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07D8EC34"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07D8EC35"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- 15(</w:t>
            </w:r>
            <w:r w:rsidRPr="009C4728">
              <w:rPr>
                <w:rFonts w:cs="Arial"/>
              </w:rPr>
              <w:t>f_offset/MHz-0.215</w:t>
            </w:r>
            <w:r w:rsidRPr="009C4728">
              <w:rPr>
                <w:rFonts w:cs="v5.0.0"/>
              </w:rPr>
              <w:t xml:space="preserve">)dB </w:t>
            </w:r>
          </w:p>
        </w:tc>
        <w:tc>
          <w:tcPr>
            <w:tcW w:w="1430" w:type="dxa"/>
          </w:tcPr>
          <w:p w14:paraId="07D8EC36"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3C" w14:textId="77777777" w:rsidTr="0021138B">
        <w:trPr>
          <w:cantSplit/>
          <w:jc w:val="center"/>
        </w:trPr>
        <w:tc>
          <w:tcPr>
            <w:tcW w:w="2127" w:type="dxa"/>
          </w:tcPr>
          <w:p w14:paraId="07D8EC38"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07D8EC39"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07D8EC3A"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- 65dB</w:t>
            </w:r>
          </w:p>
        </w:tc>
        <w:tc>
          <w:tcPr>
            <w:tcW w:w="1430" w:type="dxa"/>
          </w:tcPr>
          <w:p w14:paraId="07D8EC3B"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41" w14:textId="77777777" w:rsidTr="0021138B">
        <w:trPr>
          <w:cantSplit/>
          <w:jc w:val="center"/>
        </w:trPr>
        <w:tc>
          <w:tcPr>
            <w:tcW w:w="2127" w:type="dxa"/>
          </w:tcPr>
          <w:p w14:paraId="07D8EC3D"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2.8 MHz</w:t>
            </w:r>
          </w:p>
        </w:tc>
        <w:tc>
          <w:tcPr>
            <w:tcW w:w="2976" w:type="dxa"/>
          </w:tcPr>
          <w:p w14:paraId="07D8EC3E"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3.3 MHz</w:t>
            </w:r>
          </w:p>
        </w:tc>
        <w:tc>
          <w:tcPr>
            <w:tcW w:w="3455" w:type="dxa"/>
          </w:tcPr>
          <w:p w14:paraId="07D8EC3F" w14:textId="77777777" w:rsidR="00C53C29" w:rsidRPr="009C4728" w:rsidRDefault="00C53C29"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- 52dB</w:t>
            </w:r>
          </w:p>
        </w:tc>
        <w:tc>
          <w:tcPr>
            <w:tcW w:w="1430" w:type="dxa"/>
          </w:tcPr>
          <w:p w14:paraId="07D8EC40"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C46" w14:textId="77777777" w:rsidTr="0021138B">
        <w:trPr>
          <w:cantSplit/>
          <w:jc w:val="center"/>
        </w:trPr>
        <w:tc>
          <w:tcPr>
            <w:tcW w:w="2127" w:type="dxa"/>
          </w:tcPr>
          <w:p w14:paraId="07D8EC42" w14:textId="77777777" w:rsidR="00C53C29" w:rsidRPr="009C4728" w:rsidRDefault="00C53C29" w:rsidP="0021138B">
            <w:pPr>
              <w:pStyle w:val="TAC"/>
              <w:rPr>
                <w:rFonts w:cs="Arial"/>
              </w:rPr>
            </w:pPr>
            <w:r w:rsidRPr="009C4728">
              <w:rPr>
                <w:rFonts w:cs="Arial"/>
              </w:rPr>
              <w:t xml:space="preserve">2.8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07D8EC43" w14:textId="77777777" w:rsidR="00C53C29" w:rsidRPr="009C4728" w:rsidRDefault="00C53C29" w:rsidP="0021138B">
            <w:pPr>
              <w:pStyle w:val="TAC"/>
              <w:rPr>
                <w:rFonts w:cs="Arial"/>
              </w:rPr>
            </w:pPr>
            <w:r w:rsidRPr="009C4728">
              <w:rPr>
                <w:rFonts w:cs="Arial"/>
              </w:rPr>
              <w:t xml:space="preserve">3.3 MHz </w:t>
            </w:r>
            <w:r w:rsidRPr="009C4728">
              <w:rPr>
                <w:rFonts w:cs="Arial"/>
              </w:rPr>
              <w:sym w:font="Symbol" w:char="F0A3"/>
            </w:r>
            <w:r w:rsidRPr="009C4728">
              <w:rPr>
                <w:rFonts w:cs="Arial"/>
              </w:rPr>
              <w:t xml:space="preserve"> f_offset &lt; 5.5 MHz</w:t>
            </w:r>
          </w:p>
        </w:tc>
        <w:tc>
          <w:tcPr>
            <w:tcW w:w="3455" w:type="dxa"/>
          </w:tcPr>
          <w:p w14:paraId="07D8EC44" w14:textId="77777777" w:rsidR="00C53C29" w:rsidRPr="009C4728" w:rsidRDefault="00C53C29" w:rsidP="0021138B">
            <w:pPr>
              <w:pStyle w:val="TAC"/>
              <w:rPr>
                <w:rFonts w:cs="Arial"/>
                <w:lang w:val="sv-FI"/>
              </w:rPr>
            </w:pPr>
            <w:r w:rsidRPr="009C4728">
              <w:rPr>
                <w:rFonts w:cs="Arial"/>
                <w:lang w:val="sv-FI"/>
              </w:rPr>
              <w:t>min(P</w:t>
            </w:r>
            <w:r w:rsidRPr="009C4728">
              <w:rPr>
                <w:rFonts w:cs="Arial"/>
                <w:vertAlign w:val="subscript"/>
                <w:lang w:val="sv-FI"/>
              </w:rPr>
              <w:t>Rated,c</w:t>
            </w:r>
            <w:r w:rsidRPr="009C4728">
              <w:rPr>
                <w:rFonts w:cs="Arial"/>
                <w:lang w:val="sv-FI"/>
              </w:rPr>
              <w:t xml:space="preserve"> - 52dB, -15dBm)</w:t>
            </w:r>
          </w:p>
        </w:tc>
        <w:tc>
          <w:tcPr>
            <w:tcW w:w="1430" w:type="dxa"/>
          </w:tcPr>
          <w:p w14:paraId="07D8EC45"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C4B" w14:textId="77777777" w:rsidTr="0021138B">
        <w:trPr>
          <w:cantSplit/>
          <w:jc w:val="center"/>
        </w:trPr>
        <w:tc>
          <w:tcPr>
            <w:tcW w:w="2127" w:type="dxa"/>
          </w:tcPr>
          <w:p w14:paraId="07D8EC47"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C48"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07D8EC49" w14:textId="5063A0AB" w:rsidR="00C53C29" w:rsidRPr="009C4728" w:rsidRDefault="009D674C" w:rsidP="0021138B">
            <w:pPr>
              <w:pStyle w:val="TAC"/>
              <w:rPr>
                <w:rFonts w:cs="Arial"/>
              </w:rPr>
            </w:pPr>
            <w:r w:rsidRPr="009C4728">
              <w:rPr>
                <w:rFonts w:cs="Arial"/>
              </w:rPr>
              <w:t>P</w:t>
            </w:r>
            <w:r w:rsidRPr="009C4728">
              <w:rPr>
                <w:rFonts w:cs="Arial"/>
                <w:vertAlign w:val="subscript"/>
              </w:rPr>
              <w:t>Rated,c</w:t>
            </w:r>
            <w:r w:rsidRPr="009C4728">
              <w:rPr>
                <w:rFonts w:cs="Arial"/>
              </w:rPr>
              <w:t xml:space="preserve"> - 56dB</w:t>
            </w:r>
            <w:r>
              <w:rPr>
                <w:rFonts w:cs="Arial"/>
              </w:rPr>
              <w:t xml:space="preserve"> (Note 8)</w:t>
            </w:r>
          </w:p>
        </w:tc>
        <w:tc>
          <w:tcPr>
            <w:tcW w:w="1430" w:type="dxa"/>
          </w:tcPr>
          <w:p w14:paraId="07D8EC4A"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C4F" w14:textId="77777777" w:rsidTr="0021138B">
        <w:trPr>
          <w:cantSplit/>
          <w:jc w:val="center"/>
        </w:trPr>
        <w:tc>
          <w:tcPr>
            <w:tcW w:w="9988" w:type="dxa"/>
            <w:gridSpan w:val="4"/>
          </w:tcPr>
          <w:p w14:paraId="07D8EC4C" w14:textId="424253B0" w:rsidR="00C53C29" w:rsidRPr="009C4728" w:rsidRDefault="00E1211E" w:rsidP="0021138B">
            <w:pPr>
              <w:pStyle w:val="TAN"/>
              <w:rPr>
                <w:rFonts w:cs="Arial"/>
              </w:rPr>
            </w:pPr>
            <w:r w:rsidRPr="004920BD">
              <w:rPr>
                <w:rFonts w:eastAsia="DengXian" w:cs="Arial"/>
              </w:rPr>
              <w:t>NOTE 1:</w:t>
            </w:r>
            <w:r w:rsidRPr="004920BD">
              <w:rPr>
                <w:rFonts w:eastAsia="DengXian" w:cs="Arial"/>
              </w:rPr>
              <w:tab/>
              <w:t xml:space="preserve">For operation with a GSM/EDGE or </w:t>
            </w:r>
            <w:r w:rsidRPr="004920BD">
              <w:rPr>
                <w:rFonts w:eastAsia="SimSun"/>
              </w:rPr>
              <w:t xml:space="preserve">standalone NB-IoT </w:t>
            </w:r>
            <w:r w:rsidRPr="004920BD">
              <w:rPr>
                <w:rFonts w:eastAsia="DengXian"/>
              </w:rPr>
              <w:t xml:space="preserve">or </w:t>
            </w:r>
            <w:r w:rsidRPr="004920BD">
              <w:rPr>
                <w:rFonts w:eastAsia="DengXian" w:cs="Arial"/>
              </w:rPr>
              <w:t>an E-UTRA 1.4 or 3 MHz carrier adjacent to the Base Station RF Bandwidth edge</w:t>
            </w:r>
            <w:r>
              <w:t xml:space="preserve"> </w:t>
            </w:r>
            <w:r w:rsidRPr="004920BD">
              <w:rPr>
                <w:rFonts w:eastAsia="DengXian" w:cs="Arial"/>
              </w:rPr>
              <w:t>or the sub-block edge</w:t>
            </w:r>
            <w:r w:rsidRPr="004920BD">
              <w:rPr>
                <w:rFonts w:eastAsia="DengXian" w:cs="Arial"/>
                <w:kern w:val="2"/>
              </w:rPr>
              <w:t>, the limits in Table 6.6.2.2-</w:t>
            </w:r>
            <w:r w:rsidRPr="004920BD">
              <w:rPr>
                <w:rFonts w:eastAsia="DengXian" w:cs="Arial"/>
                <w:kern w:val="2"/>
                <w:lang w:eastAsia="zh-CN"/>
              </w:rPr>
              <w:t>5</w:t>
            </w:r>
            <w:r w:rsidRPr="004920BD">
              <w:rPr>
                <w:rFonts w:eastAsia="DengXian" w:cs="Arial"/>
                <w:kern w:val="2"/>
              </w:rPr>
              <w:t xml:space="preserve"> apply for </w:t>
            </w:r>
            <w:r w:rsidRPr="004920BD">
              <w:rPr>
                <w:rFonts w:eastAsia="DengXian" w:cs="Arial"/>
              </w:rPr>
              <w:t xml:space="preserve">0 MHz </w:t>
            </w:r>
            <w:r w:rsidRPr="004920BD">
              <w:rPr>
                <w:rFonts w:eastAsia="DengXian" w:cs="Arial"/>
              </w:rPr>
              <w:sym w:font="Symbol" w:char="F0A3"/>
            </w:r>
            <w:r w:rsidRPr="004920BD">
              <w:rPr>
                <w:rFonts w:eastAsia="DengXian" w:cs="Arial"/>
              </w:rPr>
              <w:t xml:space="preserve"> </w:t>
            </w:r>
            <w:r w:rsidRPr="004920BD">
              <w:rPr>
                <w:rFonts w:eastAsia="DengXian" w:cs="Arial"/>
              </w:rPr>
              <w:sym w:font="Symbol" w:char="F044"/>
            </w:r>
            <w:r w:rsidRPr="004920BD">
              <w:rPr>
                <w:rFonts w:eastAsia="DengXian" w:cs="Arial"/>
              </w:rPr>
              <w:t>f &lt; 0.1</w:t>
            </w:r>
            <w:r w:rsidRPr="004920BD">
              <w:rPr>
                <w:rFonts w:eastAsia="DengXian" w:cs="Arial"/>
                <w:lang w:eastAsia="zh-CN"/>
              </w:rPr>
              <w:t>5</w:t>
            </w:r>
            <w:r w:rsidRPr="004920BD">
              <w:rPr>
                <w:rFonts w:eastAsia="DengXian" w:cs="Arial"/>
              </w:rPr>
              <w:t xml:space="preserve"> MHz.</w:t>
            </w:r>
          </w:p>
          <w:p w14:paraId="07D8EC4D" w14:textId="77777777" w:rsidR="00C53C29" w:rsidRPr="009C4728" w:rsidRDefault="00C53C29" w:rsidP="0021138B">
            <w:pPr>
              <w:pStyle w:val="TAN"/>
              <w:rPr>
                <w:rFonts w:cs="Arial"/>
                <w:lang w:eastAsia="zh-CN"/>
              </w:rPr>
            </w:pPr>
            <w:r w:rsidRPr="009C4728">
              <w:rPr>
                <w:rFonts w:cs="Arial"/>
              </w:rPr>
              <w:t>NOTE 2:</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 xml:space="preserve">blocks on each side of the sub-block gap, where the minimum requirement within sub-block gaps shall be </w:t>
            </w:r>
            <w:r w:rsidRPr="009C4728">
              <w:rPr>
                <w:rFonts w:cs="Arial"/>
                <w:lang w:eastAsia="zh-CN"/>
              </w:rPr>
              <w:t>(</w:t>
            </w:r>
            <w:r w:rsidRPr="009C4728">
              <w:rPr>
                <w:rFonts w:cs="Arial"/>
              </w:rPr>
              <w:t>P</w:t>
            </w:r>
            <w:r w:rsidRPr="009C4728">
              <w:rPr>
                <w:rFonts w:cs="Arial"/>
                <w:vertAlign w:val="subscript"/>
              </w:rPr>
              <w:t>Rated,c</w:t>
            </w:r>
            <w:r w:rsidRPr="009C4728">
              <w:rPr>
                <w:rFonts w:cs="Arial"/>
              </w:rPr>
              <w:t xml:space="preserve"> - 56 dB</w:t>
            </w:r>
            <w:r w:rsidRPr="009C4728">
              <w:rPr>
                <w:rFonts w:cs="Arial"/>
                <w:lang w:eastAsia="zh-CN"/>
              </w:rPr>
              <w:t>)/</w:t>
            </w:r>
            <w:r w:rsidRPr="009C4728">
              <w:rPr>
                <w:rFonts w:cs="Arial"/>
              </w:rPr>
              <w:t>MHz.</w:t>
            </w:r>
            <w:r w:rsidRPr="009C4728">
              <w:rPr>
                <w:rFonts w:cs="Arial"/>
                <w:lang w:eastAsia="zh-CN"/>
              </w:rPr>
              <w:t xml:space="preserve"> </w:t>
            </w:r>
          </w:p>
          <w:p w14:paraId="07D8EC4E"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tc>
      </w:tr>
    </w:tbl>
    <w:p w14:paraId="07D8EC50" w14:textId="77777777" w:rsidR="00C53C29" w:rsidRPr="009C4728" w:rsidRDefault="00C53C29" w:rsidP="00C53C29"/>
    <w:p w14:paraId="07D8EC51" w14:textId="01779A11" w:rsidR="00C53C29" w:rsidRPr="009C4728" w:rsidRDefault="00C53C29" w:rsidP="00C53C29">
      <w:pPr>
        <w:pStyle w:val="TH"/>
        <w:rPr>
          <w:rFonts w:cs="v5.0.0"/>
        </w:rPr>
      </w:pPr>
      <w:r w:rsidRPr="009C4728">
        <w:lastRenderedPageBreak/>
        <w:t>Table 6.6.2.2-</w:t>
      </w:r>
      <w:r w:rsidRPr="009C4728">
        <w:rPr>
          <w:lang w:eastAsia="zh-CN"/>
        </w:rPr>
        <w:t>3a</w:t>
      </w:r>
      <w:r w:rsidRPr="009C4728">
        <w:t xml:space="preserve">: </w:t>
      </w:r>
      <w:r w:rsidR="001F5862">
        <w:t>MR BS OBUE</w:t>
      </w:r>
      <w:r w:rsidR="001F5862" w:rsidRPr="00A07190">
        <w:t xml:space="preserve"> </w:t>
      </w:r>
      <w:r w:rsidR="001F5862">
        <w:t xml:space="preserve">in BC2 bands applicable </w:t>
      </w:r>
      <w:r w:rsidR="001F5862" w:rsidRPr="00A07190">
        <w:t>for</w:t>
      </w:r>
      <w:r w:rsidR="001F5862">
        <w:t>:</w:t>
      </w:r>
      <w:r w:rsidR="001F5862" w:rsidRPr="00A07190">
        <w:t xml:space="preserve"> BS </w:t>
      </w:r>
      <w:r w:rsidR="001F5862">
        <w:t xml:space="preserve">with </w:t>
      </w:r>
      <w:r w:rsidR="001F5862" w:rsidRPr="00A07190">
        <w:t xml:space="preserve">maximum output power 31 &lt; </w:t>
      </w:r>
      <w:r w:rsidR="001F5862" w:rsidRPr="00A07190">
        <w:rPr>
          <w:rFonts w:cs="Arial"/>
        </w:rPr>
        <w:t>P</w:t>
      </w:r>
      <w:r w:rsidR="001F5862" w:rsidRPr="00A07190">
        <w:rPr>
          <w:rFonts w:cs="Arial"/>
          <w:vertAlign w:val="subscript"/>
        </w:rPr>
        <w:t>Rated,c</w:t>
      </w:r>
      <w:r w:rsidR="001F5862" w:rsidRPr="00A07190">
        <w:t xml:space="preserve"> </w:t>
      </w:r>
      <w:r w:rsidR="001F5862" w:rsidRPr="00A07190">
        <w:rPr>
          <w:rFonts w:cs="v5.0.0"/>
        </w:rPr>
        <w:sym w:font="Symbol" w:char="F0A3"/>
      </w:r>
      <w:r w:rsidR="001F5862" w:rsidRPr="00A07190">
        <w:t xml:space="preserve"> 38 dBm</w:t>
      </w:r>
      <w:r w:rsidR="001F5862">
        <w:t>,</w:t>
      </w:r>
      <w:r w:rsidR="001F5862" w:rsidRPr="00A07190">
        <w:t xml:space="preserve"> supporting NR</w:t>
      </w:r>
      <w:r w:rsidR="001F5862">
        <w:t>,</w:t>
      </w:r>
      <w:r w:rsidR="001F5862" w:rsidRPr="00A07190">
        <w:t xml:space="preserve"> not supporting UTRA</w:t>
      </w:r>
      <w:r w:rsidR="001F5862">
        <w:t>,</w:t>
      </w:r>
      <w:r w:rsidR="001F5862" w:rsidRPr="00A07190" w:rsidDel="0036714F">
        <w:t xml:space="preserve"> </w:t>
      </w:r>
      <w:r w:rsidR="001F5862">
        <w:t xml:space="preserve"> and not supporting </w:t>
      </w:r>
      <w:r w:rsidR="001F5862" w:rsidRPr="00A07190">
        <w:t>GSM</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C56"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52"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07D8EC53"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7D8EC54"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07D8EC55" w14:textId="77777777" w:rsidR="00C53C29" w:rsidRPr="009C4728" w:rsidRDefault="00C53C29" w:rsidP="0021138B">
            <w:pPr>
              <w:pStyle w:val="TAH"/>
              <w:rPr>
                <w:rFonts w:cs="Arial"/>
              </w:rPr>
            </w:pPr>
            <w:r w:rsidRPr="009C4728">
              <w:rPr>
                <w:rFonts w:cs="Arial"/>
              </w:rPr>
              <w:t xml:space="preserve">Measurement bandwidth (Note </w:t>
            </w:r>
            <w:r w:rsidRPr="009C4728">
              <w:rPr>
                <w:rFonts w:cs="Arial"/>
                <w:lang w:eastAsia="zh-CN"/>
              </w:rPr>
              <w:t>7</w:t>
            </w:r>
            <w:r w:rsidRPr="009C4728">
              <w:rPr>
                <w:rFonts w:cs="Arial"/>
              </w:rPr>
              <w:t>)</w:t>
            </w:r>
          </w:p>
        </w:tc>
      </w:tr>
      <w:tr w:rsidR="00C53C29" w:rsidRPr="009C4728" w14:paraId="07D8EC5B"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57"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7D8EC58"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7D8EC59" w14:textId="77777777" w:rsidR="00C53C29" w:rsidRPr="009C4728" w:rsidRDefault="00C53C29" w:rsidP="0021138B">
            <w:pPr>
              <w:pStyle w:val="TAC"/>
              <w:rPr>
                <w:rFonts w:cs="v5.0.0"/>
              </w:rPr>
            </w:pPr>
            <w:r w:rsidRPr="009C4728">
              <w:rPr>
                <w:rFonts w:cs="Arial"/>
              </w:rPr>
              <w:t>P</w:t>
            </w:r>
            <w:r w:rsidRPr="009C4728">
              <w:rPr>
                <w:rFonts w:cs="Arial"/>
                <w:vertAlign w:val="subscript"/>
              </w:rPr>
              <w:t>Rated,c</w:t>
            </w:r>
            <w:r w:rsidRPr="009C4728">
              <w:rPr>
                <w:rFonts w:cs="Arial"/>
              </w:rPr>
              <w:t xml:space="preserve"> - 53dB</w:t>
            </w:r>
            <w:r w:rsidRPr="009C4728">
              <w:rPr>
                <w:rFonts w:cs="v5.0.0"/>
              </w:rPr>
              <w:t xml:space="preserve"> - 7/5(</w:t>
            </w:r>
            <w:r w:rsidRPr="009C4728">
              <w:rPr>
                <w:rFonts w:cs="Arial"/>
              </w:rPr>
              <w:t>f_offset/MHz-0.05</w:t>
            </w:r>
            <w:r w:rsidRPr="009C4728">
              <w:rPr>
                <w:rFonts w:cs="v5.0.0"/>
              </w:rPr>
              <w:t>)dB</w:t>
            </w:r>
          </w:p>
        </w:tc>
        <w:tc>
          <w:tcPr>
            <w:tcW w:w="1430" w:type="dxa"/>
            <w:tcBorders>
              <w:top w:val="single" w:sz="4" w:space="0" w:color="auto"/>
              <w:left w:val="single" w:sz="4" w:space="0" w:color="auto"/>
              <w:bottom w:val="single" w:sz="4" w:space="0" w:color="auto"/>
              <w:right w:val="single" w:sz="4" w:space="0" w:color="auto"/>
            </w:tcBorders>
          </w:tcPr>
          <w:p w14:paraId="07D8EC5A" w14:textId="77777777" w:rsidR="00C53C29" w:rsidRPr="009C4728" w:rsidRDefault="00C53C29" w:rsidP="0021138B">
            <w:pPr>
              <w:pStyle w:val="TAC"/>
              <w:rPr>
                <w:rFonts w:cs="v5.0.0"/>
              </w:rPr>
            </w:pPr>
            <w:r w:rsidRPr="009C4728">
              <w:rPr>
                <w:rFonts w:cs="v5.0.0"/>
              </w:rPr>
              <w:t xml:space="preserve">100 kHz </w:t>
            </w:r>
          </w:p>
        </w:tc>
      </w:tr>
      <w:tr w:rsidR="00C53C29" w:rsidRPr="009C4728" w14:paraId="07D8EC60"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5C"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07D8EC5D"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w:t>
            </w:r>
            <w:r w:rsidRPr="009C4728">
              <w:rPr>
                <w:rFonts w:cs="Arial"/>
                <w:lang w:val="sv-FI"/>
              </w:rPr>
              <w:t>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7D8EC5E" w14:textId="77777777" w:rsidR="00C53C29" w:rsidRPr="009C4728" w:rsidRDefault="00C53C29" w:rsidP="0021138B">
            <w:pPr>
              <w:pStyle w:val="TAC"/>
              <w:rPr>
                <w:rFonts w:cs="v5.0.0"/>
              </w:rPr>
            </w:pPr>
            <w:r w:rsidRPr="009C4728">
              <w:rPr>
                <w:rFonts w:cs="Arial"/>
                <w:lang w:eastAsia="zh-CN"/>
              </w:rPr>
              <w:t>P</w:t>
            </w:r>
            <w:r w:rsidRPr="009C4728">
              <w:rPr>
                <w:rFonts w:cs="Arial"/>
                <w:vertAlign w:val="subscript"/>
                <w:lang w:eastAsia="zh-CN"/>
              </w:rPr>
              <w:t>Rated,c</w:t>
            </w:r>
            <w:r w:rsidRPr="009C4728">
              <w:rPr>
                <w:rFonts w:cs="Arial"/>
                <w:lang w:eastAsia="zh-CN"/>
              </w:rPr>
              <w:t>-60dB</w:t>
            </w:r>
          </w:p>
        </w:tc>
        <w:tc>
          <w:tcPr>
            <w:tcW w:w="1430" w:type="dxa"/>
            <w:tcBorders>
              <w:top w:val="single" w:sz="4" w:space="0" w:color="auto"/>
              <w:left w:val="single" w:sz="4" w:space="0" w:color="auto"/>
              <w:bottom w:val="single" w:sz="4" w:space="0" w:color="auto"/>
              <w:right w:val="single" w:sz="4" w:space="0" w:color="auto"/>
            </w:tcBorders>
          </w:tcPr>
          <w:p w14:paraId="07D8EC5F" w14:textId="77777777" w:rsidR="00C53C29" w:rsidRPr="009C4728" w:rsidRDefault="00C53C29" w:rsidP="0021138B">
            <w:pPr>
              <w:pStyle w:val="TAC"/>
              <w:rPr>
                <w:rFonts w:cs="v5.0.0"/>
              </w:rPr>
            </w:pPr>
            <w:r w:rsidRPr="009C4728">
              <w:rPr>
                <w:rFonts w:cs="v5.0.0"/>
              </w:rPr>
              <w:t xml:space="preserve">100 kHz </w:t>
            </w:r>
          </w:p>
        </w:tc>
      </w:tr>
      <w:tr w:rsidR="009D674C" w:rsidRPr="009C4728" w14:paraId="5861104E"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EE86212" w14:textId="7C49B1DF" w:rsidR="009D674C" w:rsidRPr="009C4728" w:rsidRDefault="009D674C" w:rsidP="009D674C">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0406F5E7" w14:textId="3239AB54" w:rsidR="009D674C" w:rsidRPr="009C4728" w:rsidRDefault="009D674C" w:rsidP="009D674C">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1A145C96" w14:textId="696E7DF8" w:rsidR="009D674C" w:rsidRPr="009C4728" w:rsidRDefault="009D674C" w:rsidP="009D674C">
            <w:pPr>
              <w:pStyle w:val="TAC"/>
              <w:rPr>
                <w:rFonts w:cs="Arial"/>
                <w:lang w:eastAsia="zh-CN"/>
              </w:rPr>
            </w:pPr>
            <w:r w:rsidRPr="009C4728">
              <w:rPr>
                <w:rFonts w:cs="Arial"/>
                <w:lang w:eastAsia="zh-CN"/>
              </w:rPr>
              <w:t>Min(P</w:t>
            </w:r>
            <w:r w:rsidRPr="009C4728">
              <w:rPr>
                <w:rFonts w:cs="Arial"/>
                <w:vertAlign w:val="subscript"/>
                <w:lang w:eastAsia="zh-CN"/>
              </w:rPr>
              <w:t>Rated,c</w:t>
            </w:r>
            <w:r w:rsidRPr="009C4728">
              <w:rPr>
                <w:rFonts w:cs="Arial"/>
                <w:lang w:eastAsia="zh-CN"/>
              </w:rPr>
              <w:t>-60dB, -25dBm) (Note 8)</w:t>
            </w:r>
          </w:p>
        </w:tc>
        <w:tc>
          <w:tcPr>
            <w:tcW w:w="1430" w:type="dxa"/>
            <w:tcBorders>
              <w:top w:val="single" w:sz="4" w:space="0" w:color="auto"/>
              <w:left w:val="single" w:sz="4" w:space="0" w:color="auto"/>
              <w:bottom w:val="single" w:sz="4" w:space="0" w:color="auto"/>
              <w:right w:val="single" w:sz="4" w:space="0" w:color="auto"/>
            </w:tcBorders>
          </w:tcPr>
          <w:p w14:paraId="1A30ACC7" w14:textId="268E629B" w:rsidR="009D674C" w:rsidRPr="009C4728" w:rsidRDefault="009D674C" w:rsidP="009D674C">
            <w:pPr>
              <w:pStyle w:val="TAC"/>
              <w:rPr>
                <w:rFonts w:cs="v5.0.0"/>
              </w:rPr>
            </w:pPr>
            <w:r w:rsidRPr="009C4728">
              <w:rPr>
                <w:rFonts w:cs="v5.0.0"/>
              </w:rPr>
              <w:t>100 kHz</w:t>
            </w:r>
          </w:p>
        </w:tc>
      </w:tr>
      <w:tr w:rsidR="00C53C29" w:rsidRPr="009C4728" w14:paraId="07D8EC69" w14:textId="77777777" w:rsidTr="0021138B">
        <w:trPr>
          <w:cantSplit/>
          <w:jc w:val="center"/>
        </w:trPr>
        <w:tc>
          <w:tcPr>
            <w:tcW w:w="9988" w:type="dxa"/>
            <w:gridSpan w:val="4"/>
          </w:tcPr>
          <w:p w14:paraId="07874F33" w14:textId="6523903A" w:rsidR="00E12B2B" w:rsidRPr="00A07190" w:rsidRDefault="00E12B2B" w:rsidP="00E12B2B">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 xml:space="preserve">f ≥ 10MHz from both adjacent sub blocks on each side of the sub-block gap, where the minimum requirement within sub-block gaps shall be </w:t>
            </w:r>
            <w:r w:rsidRPr="00A07190">
              <w:rPr>
                <w:rFonts w:cs="Arial"/>
                <w:lang w:eastAsia="zh-CN"/>
              </w:rPr>
              <w:t>Min(P</w:t>
            </w:r>
            <w:r w:rsidRPr="00A07190">
              <w:rPr>
                <w:rFonts w:cs="Arial"/>
                <w:vertAlign w:val="subscript"/>
                <w:lang w:eastAsia="zh-CN"/>
              </w:rPr>
              <w:t>Rated,c</w:t>
            </w:r>
            <w:r w:rsidRPr="00A07190">
              <w:rPr>
                <w:rFonts w:cs="Arial"/>
                <w:lang w:eastAsia="zh-CN"/>
              </w:rPr>
              <w:t>-60dB, -25dBm)</w:t>
            </w:r>
            <w:r w:rsidRPr="00A07190">
              <w:rPr>
                <w:rFonts w:cs="Arial"/>
              </w:rPr>
              <w:t>/1</w:t>
            </w:r>
            <w:r w:rsidRPr="00A07190">
              <w:rPr>
                <w:rFonts w:cs="Arial"/>
                <w:lang w:eastAsia="zh-CN"/>
              </w:rPr>
              <w:t>00k</w:t>
            </w:r>
            <w:r w:rsidRPr="00A07190">
              <w:rPr>
                <w:rFonts w:cs="Arial"/>
              </w:rPr>
              <w:t>Hz.</w:t>
            </w:r>
          </w:p>
          <w:p w14:paraId="6CF61A96" w14:textId="3FF16059" w:rsidR="00E12B2B" w:rsidRPr="00A07190" w:rsidRDefault="00E12B2B" w:rsidP="00E12B2B">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07D8EC68" w14:textId="5BC561CB" w:rsidR="00C53C29" w:rsidRPr="009C4728" w:rsidRDefault="00E1211E" w:rsidP="00E12B2B">
            <w:pPr>
              <w:pStyle w:val="TAN"/>
              <w:rPr>
                <w:rFonts w:cs="Arial"/>
              </w:rPr>
            </w:pPr>
            <w:r w:rsidRPr="004920BD">
              <w:rPr>
                <w:rFonts w:eastAsia="DengXian"/>
              </w:rPr>
              <w:t>NOTE 3:</w:t>
            </w:r>
            <w:r w:rsidRPr="004920BD">
              <w:rPr>
                <w:rFonts w:eastAsia="DengXian"/>
              </w:rPr>
              <w:tab/>
              <w:t>For operation with a standalone NB-IoT or an E-UTRA 1.4 or 3MHz carrier adjacent to the Base Station RF Bandwidth edge</w:t>
            </w:r>
            <w:r>
              <w:t xml:space="preserve"> </w:t>
            </w:r>
            <w:r w:rsidRPr="004920BD">
              <w:rPr>
                <w:rFonts w:eastAsia="DengXian"/>
              </w:rPr>
              <w:t xml:space="preserve">or the sub-block edge, the limits in Table 6.6.2.2-5 apply for 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tc>
      </w:tr>
    </w:tbl>
    <w:p w14:paraId="07D8EC6A" w14:textId="77777777" w:rsidR="00C53C29" w:rsidRPr="009C4728" w:rsidRDefault="00C53C29" w:rsidP="00C53C29"/>
    <w:p w14:paraId="07D8EC6B" w14:textId="5AA1BCFA" w:rsidR="00C53C29" w:rsidRPr="009C4728" w:rsidRDefault="00C53C29" w:rsidP="00C53C29">
      <w:pPr>
        <w:pStyle w:val="TH"/>
        <w:rPr>
          <w:rFonts w:cs="v5.0.0"/>
        </w:rPr>
      </w:pPr>
      <w:r w:rsidRPr="009C4728">
        <w:lastRenderedPageBreak/>
        <w:t>Table 6.6.2.2-</w:t>
      </w:r>
      <w:r w:rsidRPr="009C4728">
        <w:rPr>
          <w:lang w:eastAsia="zh-CN"/>
        </w:rPr>
        <w:t>4</w:t>
      </w:r>
      <w:r w:rsidRPr="009C4728">
        <w:t xml:space="preserve">: </w:t>
      </w:r>
      <w:r w:rsidR="001F5862">
        <w:t>MR BS OBUE</w:t>
      </w:r>
      <w:r w:rsidR="001F5862" w:rsidRPr="00A07190">
        <w:t xml:space="preserve"> </w:t>
      </w:r>
      <w:r w:rsidR="001F5862">
        <w:t xml:space="preserve">in </w:t>
      </w:r>
      <w:r w:rsidR="001F5862" w:rsidRPr="00A07190">
        <w:t>BC2</w:t>
      </w:r>
      <w:r w:rsidR="001F5862">
        <w:t xml:space="preserve"> bands applicable for:</w:t>
      </w:r>
      <w:r w:rsidR="001F5862" w:rsidRPr="00A07190">
        <w:t xml:space="preserve"> 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 </w:t>
      </w:r>
      <w:r w:rsidR="001F5862">
        <w:t>and</w:t>
      </w:r>
      <w:r w:rsidR="001F5862" w:rsidRPr="00A07190">
        <w:t xml:space="preserve"> not supporting NR</w:t>
      </w:r>
      <w:r w:rsidR="001F5862">
        <w:t xml:space="preserve">; or </w:t>
      </w:r>
      <w:r w:rsidR="001F5862" w:rsidRPr="00A07190">
        <w:t xml:space="preserve">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 </w:t>
      </w:r>
      <w:r w:rsidR="001F5862">
        <w:t>and</w:t>
      </w:r>
      <w:r w:rsidR="001F5862" w:rsidRPr="00A07190">
        <w:t xml:space="preserve"> supporting </w:t>
      </w:r>
      <w:r w:rsidR="001F5862" w:rsidRPr="009C4728">
        <w:t>NR with UTRA and/or GSM</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C53C29" w:rsidRPr="009C4728" w14:paraId="07D8EC70" w14:textId="77777777" w:rsidTr="0021138B">
        <w:trPr>
          <w:cantSplit/>
          <w:jc w:val="center"/>
        </w:trPr>
        <w:tc>
          <w:tcPr>
            <w:tcW w:w="1953" w:type="dxa"/>
          </w:tcPr>
          <w:p w14:paraId="07D8EC6C"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Pr>
          <w:p w14:paraId="07D8EC6D"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Pr>
          <w:p w14:paraId="07D8EC6E" w14:textId="77777777" w:rsidR="00C53C29" w:rsidRPr="009C4728" w:rsidRDefault="00C53C29" w:rsidP="0021138B">
            <w:pPr>
              <w:pStyle w:val="TAH"/>
              <w:rPr>
                <w:rFonts w:cs="Arial"/>
              </w:rPr>
            </w:pPr>
            <w:r w:rsidRPr="009C4728">
              <w:rPr>
                <w:rFonts w:cs="Arial"/>
              </w:rPr>
              <w:t>Minimum requirement (Note 2,</w:t>
            </w:r>
            <w:r w:rsidRPr="009C4728">
              <w:rPr>
                <w:rFonts w:cs="Arial"/>
                <w:lang w:eastAsia="zh-CN"/>
              </w:rPr>
              <w:t xml:space="preserve"> 3</w:t>
            </w:r>
            <w:r w:rsidRPr="009C4728">
              <w:rPr>
                <w:rFonts w:cs="Arial"/>
              </w:rPr>
              <w:t>)</w:t>
            </w:r>
          </w:p>
        </w:tc>
        <w:tc>
          <w:tcPr>
            <w:tcW w:w="1430" w:type="dxa"/>
          </w:tcPr>
          <w:p w14:paraId="07D8EC6F"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C76" w14:textId="77777777" w:rsidTr="0021138B">
        <w:trPr>
          <w:cantSplit/>
          <w:jc w:val="center"/>
        </w:trPr>
        <w:tc>
          <w:tcPr>
            <w:tcW w:w="1953" w:type="dxa"/>
          </w:tcPr>
          <w:p w14:paraId="07D8EC71" w14:textId="77777777" w:rsidR="00C53C29" w:rsidRPr="009C4728" w:rsidRDefault="00C53C29" w:rsidP="0021138B">
            <w:pPr>
              <w:pStyle w:val="TAC"/>
              <w:rPr>
                <w:rFonts w:cs="Arial"/>
              </w:rPr>
            </w:pPr>
            <w:r w:rsidRPr="009C4728">
              <w:rPr>
                <w:rFonts w:cs="Arial"/>
              </w:rPr>
              <w:t xml:space="preserve">0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0.6 MHz</w:t>
            </w:r>
          </w:p>
          <w:p w14:paraId="07D8EC72" w14:textId="77777777" w:rsidR="00C53C29" w:rsidRPr="009C4728" w:rsidRDefault="00C53C29" w:rsidP="0021138B">
            <w:pPr>
              <w:pStyle w:val="TAC"/>
              <w:rPr>
                <w:rFonts w:cs="Arial"/>
              </w:rPr>
            </w:pPr>
            <w:r w:rsidRPr="009C4728">
              <w:rPr>
                <w:rFonts w:cs="Arial"/>
              </w:rPr>
              <w:t>(Note 1)</w:t>
            </w:r>
          </w:p>
        </w:tc>
        <w:tc>
          <w:tcPr>
            <w:tcW w:w="2976" w:type="dxa"/>
          </w:tcPr>
          <w:p w14:paraId="07D8EC73" w14:textId="77777777" w:rsidR="00C53C29" w:rsidRPr="009C4728" w:rsidRDefault="00C53C29" w:rsidP="0021138B">
            <w:pPr>
              <w:pStyle w:val="TAC"/>
              <w:rPr>
                <w:rFonts w:cs="Arial"/>
              </w:rPr>
            </w:pPr>
            <w:r w:rsidRPr="009C4728">
              <w:rPr>
                <w:rFonts w:cs="Arial"/>
              </w:rPr>
              <w:t xml:space="preserve">0.015MHz </w:t>
            </w:r>
            <w:r w:rsidRPr="009C4728">
              <w:rPr>
                <w:rFonts w:cs="Arial"/>
              </w:rPr>
              <w:sym w:font="Symbol" w:char="F0A3"/>
            </w:r>
            <w:r w:rsidRPr="009C4728">
              <w:rPr>
                <w:rFonts w:cs="Arial"/>
              </w:rPr>
              <w:t xml:space="preserve"> f_offset &lt; 0.615MHz </w:t>
            </w:r>
          </w:p>
        </w:tc>
        <w:tc>
          <w:tcPr>
            <w:tcW w:w="3455" w:type="dxa"/>
          </w:tcPr>
          <w:p w14:paraId="07D8EC74" w14:textId="77777777" w:rsidR="00C53C29" w:rsidRPr="009C4728" w:rsidRDefault="00C53C29" w:rsidP="0021138B">
            <w:pPr>
              <w:pStyle w:val="TAC"/>
              <w:rPr>
                <w:rFonts w:cs="Arial"/>
              </w:rPr>
            </w:pPr>
            <w:r w:rsidRPr="009C4728">
              <w:rPr>
                <w:rFonts w:cs="Arial"/>
                <w:position w:val="-28"/>
              </w:rPr>
              <w:object w:dxaOrig="3500" w:dyaOrig="680" w14:anchorId="07D8FEB4">
                <v:shape id="_x0000_i1048" type="#_x0000_t75" style="width:158pt;height:30.5pt" o:ole="">
                  <v:imagedata r:id="rId56" o:title=""/>
                </v:shape>
                <o:OLEObject Type="Embed" ProgID="Equation.DSMT4" ShapeID="_x0000_i1048" DrawAspect="Content" ObjectID="_1766318762" r:id="rId57"/>
              </w:object>
            </w:r>
          </w:p>
        </w:tc>
        <w:tc>
          <w:tcPr>
            <w:tcW w:w="1430" w:type="dxa"/>
          </w:tcPr>
          <w:p w14:paraId="07D8EC75"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7B" w14:textId="77777777" w:rsidTr="0021138B">
        <w:trPr>
          <w:cantSplit/>
          <w:jc w:val="center"/>
        </w:trPr>
        <w:tc>
          <w:tcPr>
            <w:tcW w:w="1953" w:type="dxa"/>
          </w:tcPr>
          <w:p w14:paraId="07D8EC77" w14:textId="77777777" w:rsidR="00C53C29" w:rsidRPr="009C4728" w:rsidRDefault="00C53C29" w:rsidP="0021138B">
            <w:pPr>
              <w:pStyle w:val="TAC"/>
              <w:rPr>
                <w:rFonts w:cs="Arial"/>
              </w:rPr>
            </w:pPr>
            <w:r w:rsidRPr="009C4728">
              <w:rPr>
                <w:rFonts w:cs="Arial"/>
              </w:rPr>
              <w:t xml:space="preserve">0.6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 &lt; 1 MHz</w:t>
            </w:r>
          </w:p>
        </w:tc>
        <w:tc>
          <w:tcPr>
            <w:tcW w:w="2976" w:type="dxa"/>
          </w:tcPr>
          <w:p w14:paraId="07D8EC78" w14:textId="77777777" w:rsidR="00C53C29" w:rsidRPr="009C4728" w:rsidRDefault="00C53C29" w:rsidP="0021138B">
            <w:pPr>
              <w:pStyle w:val="TAC"/>
              <w:rPr>
                <w:rFonts w:cs="Arial"/>
              </w:rPr>
            </w:pPr>
            <w:r w:rsidRPr="009C4728">
              <w:rPr>
                <w:rFonts w:cs="Arial"/>
              </w:rPr>
              <w:t xml:space="preserve">0.615MHz </w:t>
            </w:r>
            <w:r w:rsidRPr="009C4728">
              <w:rPr>
                <w:rFonts w:cs="Arial"/>
              </w:rPr>
              <w:sym w:font="Symbol" w:char="F0A3"/>
            </w:r>
            <w:r w:rsidRPr="009C4728">
              <w:rPr>
                <w:rFonts w:cs="Arial"/>
              </w:rPr>
              <w:t xml:space="preserve"> f_offset &lt; 1.015MHz</w:t>
            </w:r>
          </w:p>
        </w:tc>
        <w:tc>
          <w:tcPr>
            <w:tcW w:w="3455" w:type="dxa"/>
          </w:tcPr>
          <w:p w14:paraId="07D8EC79" w14:textId="77777777" w:rsidR="00C53C29" w:rsidRPr="009C4728" w:rsidRDefault="00C53C29" w:rsidP="0021138B">
            <w:pPr>
              <w:pStyle w:val="TAC"/>
              <w:rPr>
                <w:rFonts w:cs="Arial"/>
              </w:rPr>
            </w:pPr>
            <w:r w:rsidRPr="009C4728">
              <w:rPr>
                <w:rFonts w:cs="Arial"/>
                <w:position w:val="-28"/>
              </w:rPr>
              <w:object w:dxaOrig="3660" w:dyaOrig="680" w14:anchorId="07D8FEB5">
                <v:shape id="_x0000_i1049" type="#_x0000_t75" style="width:151pt;height:29pt" o:ole="" fillcolor="window">
                  <v:imagedata r:id="rId39" o:title=""/>
                </v:shape>
                <o:OLEObject Type="Embed" ProgID="Equation.DSMT4" ShapeID="_x0000_i1049" DrawAspect="Content" ObjectID="_1766318763" r:id="rId58"/>
              </w:object>
            </w:r>
          </w:p>
        </w:tc>
        <w:tc>
          <w:tcPr>
            <w:tcW w:w="1430" w:type="dxa"/>
          </w:tcPr>
          <w:p w14:paraId="07D8EC7A"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80" w14:textId="77777777" w:rsidTr="0021138B">
        <w:trPr>
          <w:cantSplit/>
          <w:jc w:val="center"/>
        </w:trPr>
        <w:tc>
          <w:tcPr>
            <w:tcW w:w="1953" w:type="dxa"/>
          </w:tcPr>
          <w:p w14:paraId="07D8EC7C" w14:textId="77777777" w:rsidR="00C53C29" w:rsidRPr="009C4728" w:rsidRDefault="00C53C29" w:rsidP="0021138B">
            <w:pPr>
              <w:pStyle w:val="TAC"/>
              <w:rPr>
                <w:rFonts w:cs="Arial"/>
              </w:rPr>
            </w:pPr>
            <w:r w:rsidRPr="009C4728">
              <w:rPr>
                <w:rFonts w:cs="Arial"/>
              </w:rPr>
              <w:t xml:space="preserve">(Note </w:t>
            </w:r>
            <w:r w:rsidRPr="009C4728">
              <w:rPr>
                <w:rFonts w:cs="Arial"/>
                <w:lang w:eastAsia="zh-CN"/>
              </w:rPr>
              <w:t>6</w:t>
            </w:r>
            <w:r w:rsidRPr="009C4728">
              <w:rPr>
                <w:rFonts w:cs="Arial"/>
              </w:rPr>
              <w:t>)</w:t>
            </w:r>
          </w:p>
        </w:tc>
        <w:tc>
          <w:tcPr>
            <w:tcW w:w="2976" w:type="dxa"/>
          </w:tcPr>
          <w:p w14:paraId="07D8EC7D" w14:textId="77777777" w:rsidR="00C53C29" w:rsidRPr="009C4728" w:rsidRDefault="00C53C29" w:rsidP="0021138B">
            <w:pPr>
              <w:pStyle w:val="TAC"/>
              <w:rPr>
                <w:rFonts w:cs="Arial"/>
              </w:rPr>
            </w:pPr>
            <w:r w:rsidRPr="009C4728">
              <w:rPr>
                <w:rFonts w:cs="Arial"/>
              </w:rPr>
              <w:t xml:space="preserve">1.015MHz </w:t>
            </w:r>
            <w:r w:rsidRPr="009C4728">
              <w:rPr>
                <w:rFonts w:cs="Arial"/>
              </w:rPr>
              <w:sym w:font="Symbol" w:char="F0A3"/>
            </w:r>
            <w:r w:rsidRPr="009C4728">
              <w:rPr>
                <w:rFonts w:cs="Arial"/>
              </w:rPr>
              <w:t xml:space="preserve"> f_offset &lt; 1.5 MHz </w:t>
            </w:r>
          </w:p>
        </w:tc>
        <w:tc>
          <w:tcPr>
            <w:tcW w:w="3455" w:type="dxa"/>
          </w:tcPr>
          <w:p w14:paraId="07D8EC7E" w14:textId="77777777" w:rsidR="00C53C29" w:rsidRPr="009C4728" w:rsidRDefault="00C53C29" w:rsidP="0021138B">
            <w:pPr>
              <w:pStyle w:val="TAC"/>
              <w:rPr>
                <w:rFonts w:cs="Arial"/>
              </w:rPr>
            </w:pPr>
            <w:r w:rsidRPr="009C4728">
              <w:rPr>
                <w:rFonts w:cs="Arial"/>
              </w:rPr>
              <w:t>-34 dBm</w:t>
            </w:r>
          </w:p>
        </w:tc>
        <w:tc>
          <w:tcPr>
            <w:tcW w:w="1430" w:type="dxa"/>
          </w:tcPr>
          <w:p w14:paraId="07D8EC7F"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85" w14:textId="77777777" w:rsidTr="0021138B">
        <w:trPr>
          <w:cantSplit/>
          <w:jc w:val="center"/>
        </w:trPr>
        <w:tc>
          <w:tcPr>
            <w:tcW w:w="1953" w:type="dxa"/>
          </w:tcPr>
          <w:p w14:paraId="07D8EC81" w14:textId="77777777" w:rsidR="00C53C29" w:rsidRPr="009C4728" w:rsidRDefault="00C53C29" w:rsidP="0021138B">
            <w:pPr>
              <w:pStyle w:val="TAC"/>
              <w:rPr>
                <w:rFonts w:cs="Arial"/>
              </w:rPr>
            </w:pPr>
            <w:r w:rsidRPr="009C4728">
              <w:rPr>
                <w:rFonts w:cs="Arial"/>
              </w:rPr>
              <w:t xml:space="preserve">1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5 MHz</w:t>
            </w:r>
          </w:p>
        </w:tc>
        <w:tc>
          <w:tcPr>
            <w:tcW w:w="2976" w:type="dxa"/>
          </w:tcPr>
          <w:p w14:paraId="07D8EC82" w14:textId="77777777" w:rsidR="00C53C29" w:rsidRPr="009C4728" w:rsidRDefault="00C53C29" w:rsidP="0021138B">
            <w:pPr>
              <w:pStyle w:val="TAC"/>
              <w:rPr>
                <w:rFonts w:cs="Arial"/>
              </w:rPr>
            </w:pPr>
            <w:r w:rsidRPr="009C4728">
              <w:rPr>
                <w:rFonts w:cs="Arial"/>
              </w:rPr>
              <w:t xml:space="preserve">1.5 MHz </w:t>
            </w:r>
            <w:r w:rsidRPr="009C4728">
              <w:rPr>
                <w:rFonts w:cs="Arial"/>
              </w:rPr>
              <w:sym w:font="Symbol" w:char="F0A3"/>
            </w:r>
            <w:r w:rsidRPr="009C4728">
              <w:rPr>
                <w:rFonts w:cs="Arial"/>
              </w:rPr>
              <w:t xml:space="preserve"> f_offset &lt; 5.5 MHz</w:t>
            </w:r>
          </w:p>
        </w:tc>
        <w:tc>
          <w:tcPr>
            <w:tcW w:w="3455" w:type="dxa"/>
          </w:tcPr>
          <w:p w14:paraId="07D8EC83" w14:textId="77777777" w:rsidR="00C53C29" w:rsidRPr="009C4728" w:rsidRDefault="00C53C29" w:rsidP="0021138B">
            <w:pPr>
              <w:pStyle w:val="TAC"/>
              <w:rPr>
                <w:rFonts w:cs="Arial"/>
              </w:rPr>
            </w:pPr>
            <w:r w:rsidRPr="009C4728">
              <w:rPr>
                <w:rFonts w:cs="Arial"/>
              </w:rPr>
              <w:t>-21 dBm</w:t>
            </w:r>
          </w:p>
        </w:tc>
        <w:tc>
          <w:tcPr>
            <w:tcW w:w="1430" w:type="dxa"/>
          </w:tcPr>
          <w:p w14:paraId="07D8EC84"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C8A" w14:textId="77777777" w:rsidTr="0021138B">
        <w:trPr>
          <w:cantSplit/>
          <w:jc w:val="center"/>
        </w:trPr>
        <w:tc>
          <w:tcPr>
            <w:tcW w:w="1953" w:type="dxa"/>
          </w:tcPr>
          <w:p w14:paraId="07D8EC86" w14:textId="77777777" w:rsidR="00C53C29" w:rsidRPr="009C4728" w:rsidRDefault="00C53C29" w:rsidP="0021138B">
            <w:pPr>
              <w:pStyle w:val="TAC"/>
              <w:rPr>
                <w:rFonts w:cs="Arial"/>
              </w:rPr>
            </w:pPr>
            <w:r w:rsidRPr="009C4728">
              <w:rPr>
                <w:rFonts w:cs="Arial"/>
              </w:rPr>
              <w:t xml:space="preserve">5 MHz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 xml:space="preserve">f </w:t>
            </w:r>
            <w:r w:rsidRPr="009C4728">
              <w:rPr>
                <w:rFonts w:cs="Arial"/>
              </w:rPr>
              <w:sym w:font="Symbol" w:char="F0A3"/>
            </w:r>
            <w:r w:rsidRPr="009C4728">
              <w:rPr>
                <w:rFonts w:cs="Arial"/>
              </w:rPr>
              <w:t xml:space="preserve"> </w:t>
            </w:r>
            <w:r w:rsidRPr="009C4728">
              <w:rPr>
                <w:rFonts w:cs="Arial"/>
              </w:rPr>
              <w:sym w:font="Symbol" w:char="F044"/>
            </w:r>
            <w:r w:rsidRPr="009C4728">
              <w:rPr>
                <w:rFonts w:cs="Arial"/>
              </w:rPr>
              <w:t>f</w:t>
            </w:r>
            <w:r w:rsidRPr="009C4728">
              <w:rPr>
                <w:rFonts w:cs="Arial"/>
                <w:vertAlign w:val="subscript"/>
              </w:rPr>
              <w:t>max</w:t>
            </w:r>
          </w:p>
        </w:tc>
        <w:tc>
          <w:tcPr>
            <w:tcW w:w="2976" w:type="dxa"/>
          </w:tcPr>
          <w:p w14:paraId="07D8EC87" w14:textId="77777777" w:rsidR="00C53C29" w:rsidRPr="009C4728" w:rsidRDefault="00C53C29" w:rsidP="0021138B">
            <w:pPr>
              <w:pStyle w:val="TAC"/>
              <w:rPr>
                <w:rFonts w:cs="Arial"/>
              </w:rPr>
            </w:pPr>
            <w:r w:rsidRPr="009C4728">
              <w:rPr>
                <w:rFonts w:cs="Arial"/>
              </w:rPr>
              <w:t xml:space="preserve">5.5 MHz </w:t>
            </w:r>
            <w:r w:rsidRPr="009C4728">
              <w:rPr>
                <w:rFonts w:cs="Arial"/>
              </w:rPr>
              <w:sym w:font="Symbol" w:char="F0A3"/>
            </w:r>
            <w:r w:rsidRPr="009C4728">
              <w:rPr>
                <w:rFonts w:cs="Arial"/>
              </w:rPr>
              <w:t xml:space="preserve"> f_offset &lt; f_offset</w:t>
            </w:r>
            <w:r w:rsidRPr="009C4728">
              <w:rPr>
                <w:rFonts w:cs="Arial"/>
                <w:vertAlign w:val="subscript"/>
              </w:rPr>
              <w:t>max</w:t>
            </w:r>
            <w:r w:rsidRPr="009C4728">
              <w:rPr>
                <w:rFonts w:cs="Arial"/>
              </w:rPr>
              <w:t xml:space="preserve"> </w:t>
            </w:r>
          </w:p>
        </w:tc>
        <w:tc>
          <w:tcPr>
            <w:tcW w:w="3455" w:type="dxa"/>
          </w:tcPr>
          <w:p w14:paraId="07D8EC88" w14:textId="5FBE2331" w:rsidR="00C53C29" w:rsidRPr="009C4728" w:rsidRDefault="009D674C" w:rsidP="0021138B">
            <w:pPr>
              <w:pStyle w:val="TAC"/>
              <w:rPr>
                <w:rFonts w:cs="Arial"/>
              </w:rPr>
            </w:pPr>
            <w:r w:rsidRPr="009C4728">
              <w:rPr>
                <w:rFonts w:cs="Arial"/>
              </w:rPr>
              <w:t>-25 dBm</w:t>
            </w:r>
            <w:r>
              <w:rPr>
                <w:rFonts w:cs="Arial"/>
              </w:rPr>
              <w:t xml:space="preserve"> (Note 8)</w:t>
            </w:r>
          </w:p>
        </w:tc>
        <w:tc>
          <w:tcPr>
            <w:tcW w:w="1430" w:type="dxa"/>
          </w:tcPr>
          <w:p w14:paraId="07D8EC89" w14:textId="77777777" w:rsidR="00C53C29" w:rsidRPr="009C4728" w:rsidRDefault="00C53C29" w:rsidP="0021138B">
            <w:pPr>
              <w:pStyle w:val="TAC"/>
              <w:rPr>
                <w:rFonts w:cs="Arial"/>
              </w:rPr>
            </w:pPr>
            <w:r w:rsidRPr="009C4728">
              <w:rPr>
                <w:rFonts w:cs="Arial"/>
              </w:rPr>
              <w:t xml:space="preserve">1 MHz </w:t>
            </w:r>
          </w:p>
        </w:tc>
      </w:tr>
      <w:tr w:rsidR="00C53C29" w:rsidRPr="009C4728" w14:paraId="07D8EC8E" w14:textId="77777777" w:rsidTr="0021138B">
        <w:trPr>
          <w:cantSplit/>
          <w:jc w:val="center"/>
        </w:trPr>
        <w:tc>
          <w:tcPr>
            <w:tcW w:w="9814" w:type="dxa"/>
            <w:gridSpan w:val="4"/>
          </w:tcPr>
          <w:p w14:paraId="07D8EC8B" w14:textId="3F61592A" w:rsidR="00C53C29" w:rsidRPr="009C4728" w:rsidRDefault="00495B79" w:rsidP="0021138B">
            <w:pPr>
              <w:pStyle w:val="TAN"/>
              <w:rPr>
                <w:rFonts w:cs="Arial"/>
              </w:rPr>
            </w:pPr>
            <w:r w:rsidRPr="004920BD">
              <w:rPr>
                <w:rFonts w:eastAsia="DengXian" w:cs="Arial"/>
              </w:rPr>
              <w:t>NOTE 1:</w:t>
            </w:r>
            <w:r w:rsidRPr="004920BD">
              <w:rPr>
                <w:rFonts w:eastAsia="DengXian" w:cs="Arial"/>
              </w:rPr>
              <w:tab/>
              <w:t xml:space="preserve">For operation with a GSM/EDGE or </w:t>
            </w:r>
            <w:r w:rsidRPr="004920BD">
              <w:rPr>
                <w:rFonts w:eastAsia="SimSun"/>
              </w:rPr>
              <w:t xml:space="preserve">standalone NB-IoT </w:t>
            </w:r>
            <w:r w:rsidRPr="004920BD">
              <w:rPr>
                <w:rFonts w:eastAsia="DengXian"/>
              </w:rPr>
              <w:t xml:space="preserve">or </w:t>
            </w:r>
            <w:r w:rsidRPr="004920BD">
              <w:rPr>
                <w:rFonts w:eastAsia="DengXian" w:cs="Arial"/>
              </w:rPr>
              <w:t>an E-UTRA 1.4 or 3 MHz carrier adjacent to the Base Station RF Bandwidth edge</w:t>
            </w:r>
            <w:r>
              <w:t xml:space="preserve"> </w:t>
            </w:r>
            <w:r w:rsidRPr="004920BD">
              <w:rPr>
                <w:rFonts w:eastAsia="DengXian" w:cs="Arial"/>
              </w:rPr>
              <w:t>or the sub-block edge</w:t>
            </w:r>
            <w:r w:rsidRPr="004920BD">
              <w:rPr>
                <w:rFonts w:eastAsia="DengXian" w:cs="Arial"/>
                <w:kern w:val="2"/>
              </w:rPr>
              <w:t>, the limits in Table 6.6.2.2-</w:t>
            </w:r>
            <w:r w:rsidRPr="004920BD">
              <w:rPr>
                <w:rFonts w:eastAsia="DengXian" w:cs="Arial"/>
                <w:kern w:val="2"/>
                <w:lang w:eastAsia="zh-CN"/>
              </w:rPr>
              <w:t>6</w:t>
            </w:r>
            <w:r w:rsidRPr="004920BD">
              <w:rPr>
                <w:rFonts w:eastAsia="DengXian" w:cs="Arial"/>
                <w:kern w:val="2"/>
              </w:rPr>
              <w:t xml:space="preserve"> apply for </w:t>
            </w:r>
            <w:r w:rsidRPr="004920BD">
              <w:rPr>
                <w:rFonts w:eastAsia="DengXian" w:cs="Arial"/>
              </w:rPr>
              <w:t xml:space="preserve">0 MHz </w:t>
            </w:r>
            <w:r w:rsidRPr="004920BD">
              <w:rPr>
                <w:rFonts w:eastAsia="DengXian" w:cs="Arial"/>
              </w:rPr>
              <w:sym w:font="Symbol" w:char="F0A3"/>
            </w:r>
            <w:r w:rsidRPr="004920BD">
              <w:rPr>
                <w:rFonts w:eastAsia="DengXian" w:cs="Arial"/>
              </w:rPr>
              <w:t xml:space="preserve"> </w:t>
            </w:r>
            <w:r w:rsidRPr="004920BD">
              <w:rPr>
                <w:rFonts w:eastAsia="DengXian" w:cs="Arial"/>
              </w:rPr>
              <w:sym w:font="Symbol" w:char="F044"/>
            </w:r>
            <w:r w:rsidRPr="004920BD">
              <w:rPr>
                <w:rFonts w:eastAsia="DengXian" w:cs="Arial"/>
              </w:rPr>
              <w:t>f &lt; 0.1</w:t>
            </w:r>
            <w:r w:rsidRPr="004920BD">
              <w:rPr>
                <w:rFonts w:eastAsia="DengXian" w:cs="Arial"/>
                <w:lang w:eastAsia="zh-CN"/>
              </w:rPr>
              <w:t>5</w:t>
            </w:r>
            <w:r w:rsidRPr="004920BD">
              <w:rPr>
                <w:rFonts w:eastAsia="DengXian" w:cs="Arial"/>
              </w:rPr>
              <w:t>MHz.</w:t>
            </w:r>
          </w:p>
          <w:p w14:paraId="07D8EC8C" w14:textId="77777777" w:rsidR="00C53C29" w:rsidRPr="009C4728" w:rsidRDefault="00C53C29" w:rsidP="0021138B">
            <w:pPr>
              <w:pStyle w:val="TAN"/>
              <w:rPr>
                <w:rFonts w:cs="Arial"/>
                <w:lang w:eastAsia="zh-CN"/>
              </w:rPr>
            </w:pPr>
            <w:r w:rsidRPr="009C4728">
              <w:rPr>
                <w:rFonts w:cs="Arial"/>
              </w:rPr>
              <w:t>NOTE 2:</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 where the contribution from the far-end sub-block shall be scaled according to the measurement bandwidth of the near-end sub-block</w:t>
            </w:r>
            <w:r w:rsidRPr="009C4728">
              <w:rPr>
                <w:rFonts w:cs="Arial"/>
              </w:rPr>
              <w:t xml:space="preserve">. Exception is </w:t>
            </w:r>
            <w:r w:rsidRPr="009C4728">
              <w:rPr>
                <w:rFonts w:ascii="Symbol" w:hAnsi="Symbol" w:cs="Arial"/>
              </w:rPr>
              <w:t></w:t>
            </w:r>
            <w:r w:rsidRPr="009C4728">
              <w:rPr>
                <w:rFonts w:cs="Arial"/>
              </w:rPr>
              <w:t>f ≥ 10MHz from both adjacent sub</w:t>
            </w:r>
            <w:r w:rsidRPr="009C4728">
              <w:rPr>
                <w:rFonts w:cs="Arial"/>
                <w:lang w:eastAsia="zh-CN"/>
              </w:rPr>
              <w:t>-</w:t>
            </w:r>
            <w:r w:rsidRPr="009C4728">
              <w:rPr>
                <w:rFonts w:cs="Arial"/>
              </w:rPr>
              <w:t xml:space="preserve">blocks on each side of the sub-block gap, where the minimum requirement within sub-block gaps shall be </w:t>
            </w:r>
            <w:r w:rsidRPr="009C4728">
              <w:rPr>
                <w:rFonts w:cs="Arial"/>
                <w:lang w:eastAsia="zh-CN"/>
              </w:rPr>
              <w:t>-25dBm</w:t>
            </w:r>
            <w:r w:rsidRPr="009C4728">
              <w:rPr>
                <w:rFonts w:cs="Arial"/>
              </w:rPr>
              <w:t>/MHz.</w:t>
            </w:r>
            <w:r w:rsidRPr="009C4728">
              <w:rPr>
                <w:rFonts w:cs="Arial"/>
                <w:lang w:eastAsia="zh-CN"/>
              </w:rPr>
              <w:t xml:space="preserve"> </w:t>
            </w:r>
          </w:p>
          <w:p w14:paraId="07D8EC8D" w14:textId="77777777" w:rsidR="00C53C29" w:rsidRPr="009C4728" w:rsidRDefault="00C53C29" w:rsidP="0021138B">
            <w:pPr>
              <w:pStyle w:val="TAN"/>
              <w:rPr>
                <w:rFonts w:cs="Arial"/>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r w:rsidRPr="009C4728">
              <w:rPr>
                <w:rFonts w:cs="v5.0.0"/>
              </w:rPr>
              <w:t>, where the contribution from the far-end sub-block</w:t>
            </w:r>
            <w:r w:rsidRPr="009C4728">
              <w:rPr>
                <w:rFonts w:cs="Arial"/>
              </w:rPr>
              <w:t xml:space="preserve"> or RF Bandwidth</w:t>
            </w:r>
            <w:r w:rsidRPr="009C4728">
              <w:rPr>
                <w:rFonts w:cs="v5.0.0"/>
              </w:rPr>
              <w:t xml:space="preserve"> shall be scaled according to the measurement bandwidth of the near-end sub-block</w:t>
            </w:r>
            <w:r w:rsidRPr="009C4728">
              <w:rPr>
                <w:rFonts w:cs="Arial"/>
              </w:rPr>
              <w:t xml:space="preserve"> or RF Bandwidth.</w:t>
            </w:r>
          </w:p>
        </w:tc>
      </w:tr>
    </w:tbl>
    <w:p w14:paraId="07D8EC8F" w14:textId="77777777" w:rsidR="00C53C29" w:rsidRPr="009C4728" w:rsidRDefault="00C53C29" w:rsidP="00C53C29">
      <w:pPr>
        <w:keepNext/>
        <w:rPr>
          <w:rFonts w:cs="v5.0.0"/>
        </w:rPr>
      </w:pPr>
    </w:p>
    <w:p w14:paraId="07D8EC90" w14:textId="429072C7" w:rsidR="00C53C29" w:rsidRPr="009C4728" w:rsidRDefault="00C53C29" w:rsidP="00C53C29">
      <w:pPr>
        <w:pStyle w:val="TH"/>
        <w:rPr>
          <w:rFonts w:cs="v5.0.0"/>
        </w:rPr>
      </w:pPr>
      <w:r w:rsidRPr="009C4728">
        <w:t xml:space="preserve">Table 6.6.2.2-4a: </w:t>
      </w:r>
      <w:r w:rsidR="001F5862">
        <w:t>MR BS OBUE</w:t>
      </w:r>
      <w:r w:rsidR="001F5862" w:rsidRPr="00A07190">
        <w:t xml:space="preserve"> </w:t>
      </w:r>
      <w:r w:rsidR="001F5862">
        <w:t xml:space="preserve">in </w:t>
      </w:r>
      <w:r w:rsidR="001F5862" w:rsidRPr="00A07190">
        <w:t xml:space="preserve">BC2 bands </w:t>
      </w:r>
      <w:r w:rsidR="001F5862">
        <w:t xml:space="preserve">applicable </w:t>
      </w:r>
      <w:r w:rsidR="001F5862" w:rsidRPr="00A07190">
        <w:t>for</w:t>
      </w:r>
      <w:r w:rsidR="001F5862">
        <w:t>:</w:t>
      </w:r>
      <w:r w:rsidR="001F5862" w:rsidRPr="00A07190">
        <w:t xml:space="preserve"> 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w:t>
      </w:r>
      <w:r w:rsidR="001F5862">
        <w:t>,</w:t>
      </w:r>
      <w:r w:rsidR="001F5862" w:rsidRPr="00A07190">
        <w:t xml:space="preserve"> </w:t>
      </w:r>
      <w:bookmarkStart w:id="2017" w:name="_Hlk65091205"/>
      <w:r w:rsidR="001F5862" w:rsidRPr="00A07190">
        <w:t>supporting NR</w:t>
      </w:r>
      <w:r w:rsidR="001F5862">
        <w:t>,</w:t>
      </w:r>
      <w:r w:rsidR="001F5862" w:rsidRPr="00A07190">
        <w:t xml:space="preserve"> not supporting UTRA</w:t>
      </w:r>
      <w:r w:rsidR="001F5862">
        <w:t>,</w:t>
      </w:r>
      <w:r w:rsidR="001F5862" w:rsidRPr="00A07190" w:rsidDel="0036714F">
        <w:t xml:space="preserve"> </w:t>
      </w:r>
      <w:r w:rsidR="001F5862">
        <w:t xml:space="preserve">and not supporting </w:t>
      </w:r>
      <w:r w:rsidR="001F5862" w:rsidRPr="00A07190">
        <w:t>GSM</w:t>
      </w:r>
      <w:bookmarkEnd w:id="2017"/>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C53C29" w:rsidRPr="009C4728" w14:paraId="07D8EC95"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91"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07D8EC92"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7D8EC93" w14:textId="77777777" w:rsidR="00C53C29" w:rsidRPr="009C4728" w:rsidRDefault="00C53C29" w:rsidP="0021138B">
            <w:pPr>
              <w:pStyle w:val="TAH"/>
              <w:rPr>
                <w:rFonts w:cs="Arial"/>
              </w:rPr>
            </w:pPr>
            <w:r w:rsidRPr="009C4728">
              <w:rPr>
                <w:rFonts w:cs="Arial"/>
              </w:rPr>
              <w:t>Minimum requirement (Note 1, 2)</w:t>
            </w:r>
          </w:p>
        </w:tc>
        <w:tc>
          <w:tcPr>
            <w:tcW w:w="1430" w:type="dxa"/>
            <w:tcBorders>
              <w:top w:val="single" w:sz="4" w:space="0" w:color="auto"/>
              <w:left w:val="single" w:sz="4" w:space="0" w:color="auto"/>
              <w:bottom w:val="single" w:sz="4" w:space="0" w:color="auto"/>
              <w:right w:val="single" w:sz="4" w:space="0" w:color="auto"/>
            </w:tcBorders>
          </w:tcPr>
          <w:p w14:paraId="07D8EC94" w14:textId="77777777" w:rsidR="00C53C29" w:rsidRPr="009C4728" w:rsidRDefault="00C53C29" w:rsidP="0021138B">
            <w:pPr>
              <w:pStyle w:val="TAH"/>
              <w:rPr>
                <w:rFonts w:cs="Arial"/>
              </w:rPr>
            </w:pPr>
            <w:r w:rsidRPr="009C4728">
              <w:rPr>
                <w:rFonts w:cs="Arial"/>
              </w:rPr>
              <w:t>Measurement bandwidth (Note 7)</w:t>
            </w:r>
          </w:p>
        </w:tc>
      </w:tr>
      <w:tr w:rsidR="00C53C29" w:rsidRPr="009C4728" w14:paraId="07D8EC9A"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96" w14:textId="77777777" w:rsidR="00C53C29" w:rsidRPr="009C4728" w:rsidRDefault="00C53C29" w:rsidP="0021138B">
            <w:pPr>
              <w:pStyle w:val="TAC"/>
              <w:rPr>
                <w:rFonts w:cs="v5.0.0"/>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7D8EC97"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7D8EC98" w14:textId="77777777" w:rsidR="00C53C29" w:rsidRPr="009C4728" w:rsidRDefault="00C53C29" w:rsidP="0021138B">
            <w:pPr>
              <w:pStyle w:val="TAC"/>
              <w:rPr>
                <w:rFonts w:cs="v5.0.0"/>
              </w:rPr>
            </w:pPr>
            <w:r w:rsidRPr="009C4728">
              <w:rPr>
                <w:rFonts w:cs="Arial"/>
                <w:position w:val="-28"/>
              </w:rPr>
              <w:object w:dxaOrig="3440" w:dyaOrig="680" w14:anchorId="07D8FEB6">
                <v:shape id="_x0000_i1050" type="#_x0000_t75" style="width:138pt;height:26.5pt" o:ole="">
                  <v:imagedata r:id="rId45" o:title=""/>
                </v:shape>
                <o:OLEObject Type="Embed" ProgID="Equation.3" ShapeID="_x0000_i1050" DrawAspect="Content" ObjectID="_1766318764" r:id="rId59"/>
              </w:object>
            </w:r>
          </w:p>
        </w:tc>
        <w:tc>
          <w:tcPr>
            <w:tcW w:w="1430" w:type="dxa"/>
            <w:tcBorders>
              <w:top w:val="single" w:sz="4" w:space="0" w:color="auto"/>
              <w:left w:val="single" w:sz="4" w:space="0" w:color="auto"/>
              <w:bottom w:val="single" w:sz="4" w:space="0" w:color="auto"/>
              <w:right w:val="single" w:sz="4" w:space="0" w:color="auto"/>
            </w:tcBorders>
          </w:tcPr>
          <w:p w14:paraId="07D8EC99" w14:textId="77777777" w:rsidR="00C53C29" w:rsidRPr="009C4728" w:rsidRDefault="00C53C29" w:rsidP="0021138B">
            <w:pPr>
              <w:pStyle w:val="TAC"/>
              <w:rPr>
                <w:rFonts w:cs="v5.0.0"/>
              </w:rPr>
            </w:pPr>
            <w:r w:rsidRPr="009C4728">
              <w:rPr>
                <w:rFonts w:cs="v5.0.0"/>
              </w:rPr>
              <w:t xml:space="preserve">100 kHz </w:t>
            </w:r>
          </w:p>
        </w:tc>
      </w:tr>
      <w:tr w:rsidR="00C53C29" w:rsidRPr="009C4728" w14:paraId="07D8EC9F"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9B" w14:textId="77777777" w:rsidR="00C53C29" w:rsidRPr="009C4728" w:rsidRDefault="00C53C29" w:rsidP="0021138B">
            <w:pPr>
              <w:pStyle w:val="TAC"/>
              <w:rPr>
                <w:rFonts w:cs="v5.0.0"/>
                <w:lang w:val="sv-FI"/>
              </w:rPr>
            </w:pPr>
            <w:r w:rsidRPr="009C4728">
              <w:rPr>
                <w:rFonts w:cs="v5.0.0"/>
                <w:lang w:val="sv-FI"/>
              </w:rPr>
              <w:t xml:space="preserve">5 MHz </w:t>
            </w:r>
            <w:r w:rsidRPr="009C4728">
              <w:rPr>
                <w:rFonts w:cs="v5.0.0"/>
              </w:rPr>
              <w:sym w:font="Symbol" w:char="F0A3"/>
            </w:r>
            <w:r w:rsidRPr="009C4728">
              <w:rPr>
                <w:rFonts w:cs="v5.0.0"/>
                <w:lang w:val="sv-FI"/>
              </w:rPr>
              <w:t xml:space="preserve"> </w:t>
            </w:r>
            <w:r w:rsidRPr="009C4728">
              <w:rPr>
                <w:rFonts w:cs="v5.0.0"/>
              </w:rPr>
              <w:sym w:font="Symbol" w:char="F044"/>
            </w:r>
            <w:r w:rsidRPr="009C4728">
              <w:rPr>
                <w:rFonts w:cs="v5.0.0"/>
                <w:lang w:val="sv-FI"/>
              </w:rPr>
              <w:t xml:space="preserve">f &lt; </w:t>
            </w:r>
            <w:r w:rsidRPr="009C4728">
              <w:rPr>
                <w:rFonts w:cs="Arial"/>
                <w:lang w:val="sv-FI"/>
              </w:rPr>
              <w:t xml:space="preserve">min(10 MHz, </w:t>
            </w:r>
            <w:r w:rsidRPr="009C4728">
              <w:rPr>
                <w:rFonts w:cs="Arial"/>
              </w:rPr>
              <w:t>Δ</w:t>
            </w:r>
            <w:r w:rsidRPr="009C4728">
              <w:rPr>
                <w:rFonts w:cs="Arial"/>
                <w:lang w:val="sv-FI"/>
              </w:rPr>
              <w:t>f</w:t>
            </w:r>
            <w:r w:rsidRPr="009C4728">
              <w:rPr>
                <w:rFonts w:cs="Arial"/>
                <w:vertAlign w:val="subscript"/>
                <w:lang w:val="sv-FI" w:eastAsia="zh-CN"/>
              </w:rPr>
              <w:t>max</w:t>
            </w:r>
            <w:r w:rsidRPr="009C4728">
              <w:rPr>
                <w:rFonts w:cs="Arial"/>
                <w:lang w:val="sv-FI" w:eastAsia="zh-CN"/>
              </w:rPr>
              <w:t>)</w:t>
            </w:r>
          </w:p>
        </w:tc>
        <w:tc>
          <w:tcPr>
            <w:tcW w:w="2976" w:type="dxa"/>
            <w:tcBorders>
              <w:top w:val="single" w:sz="4" w:space="0" w:color="auto"/>
              <w:left w:val="single" w:sz="4" w:space="0" w:color="auto"/>
              <w:bottom w:val="single" w:sz="4" w:space="0" w:color="auto"/>
              <w:right w:val="single" w:sz="4" w:space="0" w:color="auto"/>
            </w:tcBorders>
          </w:tcPr>
          <w:p w14:paraId="07D8EC9C"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F0A3"/>
            </w:r>
            <w:r w:rsidRPr="009C4728">
              <w:rPr>
                <w:rFonts w:cs="v5.0.0"/>
                <w:lang w:val="sv-FI"/>
              </w:rPr>
              <w:t xml:space="preserve"> f_offset &lt; min(10.05 MHz, f_offset</w:t>
            </w:r>
            <w:r w:rsidRPr="009C4728">
              <w:rPr>
                <w:rFonts w:cs="Arial"/>
                <w:vertAlign w:val="subscript"/>
                <w:lang w:val="sv-FI" w:eastAsia="zh-CN"/>
              </w:rPr>
              <w:t>max</w:t>
            </w:r>
            <w:r w:rsidRPr="009C4728">
              <w:rPr>
                <w:rFonts w:cs="Arial"/>
                <w:lang w:val="sv-FI" w:eastAsia="zh-CN"/>
              </w:rPr>
              <w:t>)</w:t>
            </w:r>
          </w:p>
        </w:tc>
        <w:tc>
          <w:tcPr>
            <w:tcW w:w="3455" w:type="dxa"/>
            <w:tcBorders>
              <w:top w:val="single" w:sz="4" w:space="0" w:color="auto"/>
              <w:left w:val="single" w:sz="4" w:space="0" w:color="auto"/>
              <w:bottom w:val="single" w:sz="4" w:space="0" w:color="auto"/>
              <w:right w:val="single" w:sz="4" w:space="0" w:color="auto"/>
            </w:tcBorders>
          </w:tcPr>
          <w:p w14:paraId="07D8EC9D" w14:textId="77777777" w:rsidR="00C53C29" w:rsidRPr="009C4728" w:rsidRDefault="00C53C29" w:rsidP="0021138B">
            <w:pPr>
              <w:pStyle w:val="TAC"/>
              <w:rPr>
                <w:rFonts w:cs="v5.0.0"/>
              </w:rPr>
            </w:pPr>
            <w:r w:rsidRPr="009C4728">
              <w:rPr>
                <w:rFonts w:cs="Arial"/>
                <w:lang w:eastAsia="zh-CN"/>
              </w:rPr>
              <w:t>-29 dBm</w:t>
            </w:r>
          </w:p>
        </w:tc>
        <w:tc>
          <w:tcPr>
            <w:tcW w:w="1430" w:type="dxa"/>
            <w:tcBorders>
              <w:top w:val="single" w:sz="4" w:space="0" w:color="auto"/>
              <w:left w:val="single" w:sz="4" w:space="0" w:color="auto"/>
              <w:bottom w:val="single" w:sz="4" w:space="0" w:color="auto"/>
              <w:right w:val="single" w:sz="4" w:space="0" w:color="auto"/>
            </w:tcBorders>
          </w:tcPr>
          <w:p w14:paraId="07D8EC9E" w14:textId="77777777" w:rsidR="00C53C29" w:rsidRPr="009C4728" w:rsidRDefault="00C53C29" w:rsidP="0021138B">
            <w:pPr>
              <w:pStyle w:val="TAC"/>
              <w:rPr>
                <w:rFonts w:cs="v5.0.0"/>
              </w:rPr>
            </w:pPr>
            <w:r w:rsidRPr="009C4728">
              <w:rPr>
                <w:rFonts w:cs="v5.0.0"/>
              </w:rPr>
              <w:t xml:space="preserve">100 kHz </w:t>
            </w:r>
          </w:p>
        </w:tc>
      </w:tr>
      <w:tr w:rsidR="009D674C" w:rsidRPr="009C4728" w14:paraId="2FB3570A"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B994EAD" w14:textId="1DC6C93A" w:rsidR="009D674C" w:rsidRPr="009C4728" w:rsidRDefault="009D674C" w:rsidP="009D674C">
            <w:pPr>
              <w:pStyle w:val="TAC"/>
              <w:rPr>
                <w:rFonts w:cs="v5.0.0"/>
                <w:lang w:val="sv-FI"/>
              </w:rPr>
            </w:pPr>
            <w:r w:rsidRPr="009C4728">
              <w:rPr>
                <w:rFonts w:cs="v5.0.0"/>
              </w:rPr>
              <w:t xml:space="preserve">10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 xml:space="preserve">f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w:t>
            </w:r>
            <w:r w:rsidRPr="009C4728">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136BEBE9" w14:textId="6E227A41" w:rsidR="009D674C" w:rsidRPr="009C4728" w:rsidRDefault="009D674C" w:rsidP="009D674C">
            <w:pPr>
              <w:pStyle w:val="TAC"/>
              <w:rPr>
                <w:rFonts w:cs="v5.0.0"/>
                <w:lang w:val="sv-FI"/>
              </w:rPr>
            </w:pPr>
            <w:r w:rsidRPr="009C4728">
              <w:rPr>
                <w:rFonts w:cs="v5.0.0"/>
              </w:rPr>
              <w:t xml:space="preserve">10.05 MHz </w:t>
            </w:r>
            <w:r w:rsidRPr="009C4728">
              <w:rPr>
                <w:rFonts w:cs="v5.0.0"/>
              </w:rPr>
              <w:sym w:font="Symbol" w:char="F0A3"/>
            </w:r>
            <w:r w:rsidRPr="009C4728">
              <w:rPr>
                <w:rFonts w:cs="v5.0.0"/>
              </w:rPr>
              <w:t xml:space="preserve"> f_offset &lt; f_offset</w:t>
            </w:r>
            <w:r w:rsidRPr="009C4728">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2E4611CD" w14:textId="3BB8F4B1" w:rsidR="009D674C" w:rsidRPr="009C4728" w:rsidRDefault="009D674C" w:rsidP="009D674C">
            <w:pPr>
              <w:pStyle w:val="TAC"/>
              <w:rPr>
                <w:rFonts w:cs="Arial"/>
                <w:lang w:eastAsia="zh-CN"/>
              </w:rPr>
            </w:pPr>
            <w:r w:rsidRPr="009C4728">
              <w:rPr>
                <w:rFonts w:cs="Arial"/>
                <w:lang w:eastAsia="zh-CN"/>
              </w:rPr>
              <w:t>-29 dBm (Note 8)</w:t>
            </w:r>
          </w:p>
        </w:tc>
        <w:tc>
          <w:tcPr>
            <w:tcW w:w="1430" w:type="dxa"/>
            <w:tcBorders>
              <w:top w:val="single" w:sz="4" w:space="0" w:color="auto"/>
              <w:left w:val="single" w:sz="4" w:space="0" w:color="auto"/>
              <w:bottom w:val="single" w:sz="4" w:space="0" w:color="auto"/>
              <w:right w:val="single" w:sz="4" w:space="0" w:color="auto"/>
            </w:tcBorders>
          </w:tcPr>
          <w:p w14:paraId="5125BC3D" w14:textId="38E6E0D1" w:rsidR="009D674C" w:rsidRPr="009C4728" w:rsidRDefault="009D674C" w:rsidP="009D674C">
            <w:pPr>
              <w:pStyle w:val="TAC"/>
              <w:rPr>
                <w:rFonts w:cs="v5.0.0"/>
              </w:rPr>
            </w:pPr>
            <w:r w:rsidRPr="009C4728">
              <w:rPr>
                <w:rFonts w:cs="v5.0.0"/>
              </w:rPr>
              <w:t>100 kHz</w:t>
            </w:r>
          </w:p>
        </w:tc>
      </w:tr>
      <w:tr w:rsidR="00C53C29" w:rsidRPr="009C4728" w14:paraId="07D8ECA8" w14:textId="77777777" w:rsidTr="0021138B">
        <w:trPr>
          <w:cantSplit/>
          <w:jc w:val="center"/>
        </w:trPr>
        <w:tc>
          <w:tcPr>
            <w:tcW w:w="9988" w:type="dxa"/>
            <w:gridSpan w:val="4"/>
          </w:tcPr>
          <w:p w14:paraId="07436CD0" w14:textId="6154600C" w:rsidR="00E12B2B" w:rsidRPr="00A07190" w:rsidRDefault="00E12B2B" w:rsidP="00E12B2B">
            <w:pPr>
              <w:pStyle w:val="TAN"/>
              <w:rPr>
                <w:rFonts w:cs="Arial"/>
              </w:rPr>
            </w:pPr>
            <w:r w:rsidRPr="00A07190">
              <w:rPr>
                <w:rFonts w:cs="Arial"/>
              </w:rPr>
              <w:t>NOTE 1:</w:t>
            </w:r>
            <w:r w:rsidRPr="00A07190">
              <w:rPr>
                <w:rFonts w:cs="Arial"/>
              </w:rPr>
              <w:tab/>
              <w:t xml:space="preserve">For MSR BS supporting non-contiguous spectrum operation within any operating band the minimum requirement within sub-block gaps is calculated as a cumulative sum of contributions from adjacent </w:t>
            </w:r>
            <w:r w:rsidRPr="00A07190">
              <w:rPr>
                <w:rFonts w:cs="v5.0.0"/>
              </w:rPr>
              <w:t>sub blocks on each side of the sub block gap</w:t>
            </w:r>
            <w:r w:rsidRPr="00A07190">
              <w:rPr>
                <w:rFonts w:cs="Arial"/>
              </w:rPr>
              <w:t xml:space="preserve">. Exception is </w:t>
            </w:r>
            <w:r w:rsidRPr="00A07190">
              <w:rPr>
                <w:rFonts w:ascii="Symbol" w:hAnsi="Symbol" w:cs="Arial"/>
              </w:rPr>
              <w:t></w:t>
            </w:r>
            <w:r w:rsidRPr="00A07190">
              <w:rPr>
                <w:rFonts w:cs="Arial"/>
              </w:rPr>
              <w:t>f ≥ 10MHz from both adjacent sub blocks on each side of the sub-block gap, where the minimum requirement within sub-block gaps shall be -</w:t>
            </w:r>
            <w:r w:rsidRPr="00A07190">
              <w:rPr>
                <w:rFonts w:cs="Arial"/>
                <w:lang w:eastAsia="zh-CN"/>
              </w:rPr>
              <w:t>29</w:t>
            </w:r>
            <w:r w:rsidRPr="00A07190">
              <w:rPr>
                <w:rFonts w:cs="Arial"/>
              </w:rPr>
              <w:t>dBm/1</w:t>
            </w:r>
            <w:r w:rsidRPr="00A07190">
              <w:rPr>
                <w:rFonts w:cs="Arial"/>
                <w:lang w:eastAsia="zh-CN"/>
              </w:rPr>
              <w:t>00k</w:t>
            </w:r>
            <w:r w:rsidRPr="00A07190">
              <w:rPr>
                <w:rFonts w:cs="Arial"/>
              </w:rPr>
              <w:t>Hz.</w:t>
            </w:r>
          </w:p>
          <w:p w14:paraId="40B229A7" w14:textId="7CF5A1C5" w:rsidR="00E12B2B" w:rsidRPr="00A07190" w:rsidRDefault="00E12B2B" w:rsidP="00E12B2B">
            <w:pPr>
              <w:pStyle w:val="TAN"/>
              <w:rPr>
                <w:rFonts w:cs="Arial"/>
              </w:rPr>
            </w:pPr>
            <w:r w:rsidRPr="00A07190">
              <w:rPr>
                <w:rFonts w:cs="Arial"/>
              </w:rPr>
              <w:t>NOTE 2:</w:t>
            </w:r>
            <w:r w:rsidRPr="00A07190">
              <w:rPr>
                <w:rFonts w:cs="Arial"/>
              </w:rPr>
              <w:tab/>
              <w:t>For MSR BS supporting multi-band operation with Inter RF Bandwidth gap &lt; 2</w:t>
            </w:r>
            <w:r w:rsidRPr="00A07190">
              <w:t>×Δf</w:t>
            </w:r>
            <w:r w:rsidRPr="00A07190">
              <w:rPr>
                <w:vertAlign w:val="subscript"/>
              </w:rPr>
              <w:t>OBUE</w:t>
            </w:r>
            <w:r w:rsidRPr="00A07190">
              <w:rPr>
                <w:rFonts w:cs="Arial"/>
              </w:rPr>
              <w:t xml:space="preserve"> the minimum requirement within the Inter RF Bandwidth gaps is calculated as a cumulative sum of contributions from adjacent sub-blocks or RF Bandwidth on each side of the Inter RF Bandwidth gap.</w:t>
            </w:r>
          </w:p>
          <w:p w14:paraId="07D8ECA7" w14:textId="7DD9F2CC" w:rsidR="00C53C29" w:rsidRPr="009C4728" w:rsidRDefault="00495B79" w:rsidP="00E12B2B">
            <w:pPr>
              <w:pStyle w:val="TAN"/>
              <w:rPr>
                <w:rFonts w:cs="Arial"/>
              </w:rPr>
            </w:pPr>
            <w:r w:rsidRPr="004920BD">
              <w:rPr>
                <w:rFonts w:eastAsia="DengXian"/>
              </w:rPr>
              <w:t>NOTE 3:</w:t>
            </w:r>
            <w:r w:rsidRPr="004920BD">
              <w:rPr>
                <w:rFonts w:eastAsia="DengXian"/>
              </w:rPr>
              <w:tab/>
              <w:t>For operation with a standalone NB-IoT or an E-UTRA 1.4 or 3MHz carrier adjacent to the Base Station RF Bandwidth edge</w:t>
            </w:r>
            <w:r>
              <w:t xml:space="preserve"> </w:t>
            </w:r>
            <w:r w:rsidRPr="004920BD">
              <w:rPr>
                <w:rFonts w:eastAsia="DengXian"/>
              </w:rPr>
              <w:t xml:space="preserve">or the sub-block edge, the limits in Table 6.6.2.2-6 apply for 0 MHz </w:t>
            </w:r>
            <w:r w:rsidRPr="004920BD">
              <w:rPr>
                <w:rFonts w:eastAsia="DengXian"/>
              </w:rPr>
              <w:sym w:font="Symbol" w:char="F0A3"/>
            </w:r>
            <w:r w:rsidRPr="004920BD">
              <w:rPr>
                <w:rFonts w:eastAsia="DengXian"/>
              </w:rPr>
              <w:t xml:space="preserve"> </w:t>
            </w:r>
            <w:r w:rsidRPr="004920BD">
              <w:rPr>
                <w:rFonts w:eastAsia="DengXian"/>
              </w:rPr>
              <w:sym w:font="Symbol" w:char="F044"/>
            </w:r>
            <w:r w:rsidRPr="004920BD">
              <w:rPr>
                <w:rFonts w:eastAsia="DengXian"/>
              </w:rPr>
              <w:t>f &lt; 0.15 MHz.</w:t>
            </w:r>
          </w:p>
        </w:tc>
      </w:tr>
    </w:tbl>
    <w:p w14:paraId="07D8ECA9" w14:textId="77777777" w:rsidR="00C53C29" w:rsidRPr="009C4728" w:rsidRDefault="00C53C29" w:rsidP="00C53C29">
      <w:pPr>
        <w:keepNext/>
        <w:rPr>
          <w:rFonts w:cs="v5.0.0"/>
        </w:rPr>
      </w:pPr>
    </w:p>
    <w:p w14:paraId="07D8ECAA" w14:textId="3CD15AF1" w:rsidR="00C53C29" w:rsidRPr="009C4728" w:rsidRDefault="00C53C29" w:rsidP="00C53C29">
      <w:pPr>
        <w:pStyle w:val="TH"/>
        <w:rPr>
          <w:rFonts w:cs="v5.0.0"/>
        </w:rPr>
      </w:pPr>
      <w:r w:rsidRPr="009C4728">
        <w:t>Table 6.6.2.2-</w:t>
      </w:r>
      <w:r w:rsidRPr="009C4728">
        <w:rPr>
          <w:lang w:eastAsia="zh-CN"/>
        </w:rPr>
        <w:t>5</w:t>
      </w:r>
      <w:r w:rsidRPr="009C4728">
        <w:t xml:space="preserve">: </w:t>
      </w:r>
      <w:r w:rsidR="001F5862">
        <w:t>MR BS OBUE</w:t>
      </w:r>
      <w:r w:rsidR="001F5862" w:rsidRPr="00A07190">
        <w:t xml:space="preserve"> </w:t>
      </w:r>
      <w:r w:rsidR="001F5862">
        <w:t xml:space="preserve">in </w:t>
      </w:r>
      <w:r w:rsidR="001F5862" w:rsidRPr="00A07190">
        <w:t xml:space="preserve">BC2 </w:t>
      </w:r>
      <w:r w:rsidR="001F5862">
        <w:t xml:space="preserve">bands applicable for: </w:t>
      </w:r>
      <w:r w:rsidR="001F5862" w:rsidRPr="00A07190">
        <w:t xml:space="preserve">BS </w:t>
      </w:r>
      <w:r w:rsidR="001F5862">
        <w:t xml:space="preserve">with </w:t>
      </w:r>
      <w:r w:rsidR="001F5862" w:rsidRPr="00A07190">
        <w:t>maximum output power 31 &lt;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38 dBm</w:t>
      </w:r>
      <w:r w:rsidR="001F5862">
        <w:t xml:space="preserve"> and</w:t>
      </w:r>
      <w:r w:rsidR="001F5862" w:rsidRPr="00A07190">
        <w:t xml:space="preserve"> with GSM/EDGE or E-UTRA 1.4 or 3 MHz carriers or standalone NB-IoT adjacent to the Base Station RF Bandwidth edge</w:t>
      </w:r>
      <w:r w:rsidR="00495B79">
        <w:t xml:space="preserve"> </w:t>
      </w:r>
      <w:r w:rsidR="00495B79" w:rsidRPr="004920BD">
        <w:rPr>
          <w:rFonts w:eastAsia="DengXian"/>
        </w:rPr>
        <w:t>or the sub-block edge</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977"/>
        <w:gridCol w:w="3139"/>
        <w:gridCol w:w="1430"/>
      </w:tblGrid>
      <w:tr w:rsidR="00C53C29" w:rsidRPr="009C4728" w14:paraId="07D8ECAF" w14:textId="77777777" w:rsidTr="0021138B">
        <w:trPr>
          <w:cantSplit/>
          <w:jc w:val="center"/>
        </w:trPr>
        <w:tc>
          <w:tcPr>
            <w:tcW w:w="2268" w:type="dxa"/>
          </w:tcPr>
          <w:p w14:paraId="07D8ECAB" w14:textId="77777777" w:rsidR="00C53C29" w:rsidRPr="009C4728" w:rsidRDefault="00C53C29" w:rsidP="0021138B">
            <w:pPr>
              <w:pStyle w:val="TAH"/>
              <w:rPr>
                <w:rFonts w:cs="Arial"/>
              </w:rPr>
            </w:pPr>
            <w:r w:rsidRPr="009C4728">
              <w:rPr>
                <w:rFonts w:cs="Arial"/>
              </w:rPr>
              <w:lastRenderedPageBreak/>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7" w:type="dxa"/>
          </w:tcPr>
          <w:p w14:paraId="07D8ECAC"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139" w:type="dxa"/>
          </w:tcPr>
          <w:p w14:paraId="07D8ECAD"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2, 3</w:t>
            </w:r>
            <w:r w:rsidRPr="009C4728">
              <w:rPr>
                <w:rFonts w:cs="Arial"/>
              </w:rPr>
              <w:t>)</w:t>
            </w:r>
          </w:p>
        </w:tc>
        <w:tc>
          <w:tcPr>
            <w:tcW w:w="1430" w:type="dxa"/>
          </w:tcPr>
          <w:p w14:paraId="07D8ECAE"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CB5" w14:textId="77777777" w:rsidTr="0021138B">
        <w:trPr>
          <w:cantSplit/>
          <w:jc w:val="center"/>
        </w:trPr>
        <w:tc>
          <w:tcPr>
            <w:tcW w:w="2268" w:type="dxa"/>
          </w:tcPr>
          <w:p w14:paraId="07D8ECB0"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07D8ECB1" w14:textId="77777777" w:rsidR="00C53C29" w:rsidRPr="009C4728" w:rsidRDefault="00C53C29" w:rsidP="0021138B">
            <w:pPr>
              <w:pStyle w:val="TAC"/>
              <w:rPr>
                <w:rFonts w:cs="v5.0.0"/>
              </w:rPr>
            </w:pPr>
            <w:r w:rsidRPr="009C4728">
              <w:rPr>
                <w:rFonts w:cs="v5.0.0"/>
                <w:lang w:eastAsia="zh-CN"/>
              </w:rPr>
              <w:t>(Note 1)</w:t>
            </w:r>
          </w:p>
        </w:tc>
        <w:tc>
          <w:tcPr>
            <w:tcW w:w="2977" w:type="dxa"/>
          </w:tcPr>
          <w:p w14:paraId="07D8ECB2"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139" w:type="dxa"/>
          </w:tcPr>
          <w:p w14:paraId="07D8ECB3" w14:textId="77777777" w:rsidR="00C53C29" w:rsidRPr="009C4728" w:rsidRDefault="00C53C29" w:rsidP="0021138B">
            <w:pPr>
              <w:pStyle w:val="TAC"/>
            </w:pPr>
            <w:r w:rsidRPr="009C4728">
              <w:t>P</w:t>
            </w:r>
            <w:r w:rsidRPr="009C4728">
              <w:rPr>
                <w:vertAlign w:val="subscript"/>
              </w:rPr>
              <w:t>Rated,c</w:t>
            </w:r>
            <w:r w:rsidRPr="009C4728">
              <w:t xml:space="preserve"> - 38dB</w:t>
            </w:r>
            <w:r w:rsidRPr="009C4728">
              <w:rPr>
                <w:rFonts w:cs="v5.0.0"/>
              </w:rPr>
              <w:t xml:space="preserve"> - 60(</w:t>
            </w:r>
            <w:r w:rsidRPr="009C4728">
              <w:t>f_offset/MHz-0.015</w:t>
            </w:r>
            <w:r w:rsidRPr="009C4728">
              <w:rPr>
                <w:rFonts w:cs="v5.0.0"/>
              </w:rPr>
              <w:t xml:space="preserve">)dB </w:t>
            </w:r>
          </w:p>
        </w:tc>
        <w:tc>
          <w:tcPr>
            <w:tcW w:w="1430" w:type="dxa"/>
          </w:tcPr>
          <w:p w14:paraId="07D8ECB4"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BA" w14:textId="77777777" w:rsidTr="0021138B">
        <w:trPr>
          <w:cantSplit/>
          <w:jc w:val="center"/>
        </w:trPr>
        <w:tc>
          <w:tcPr>
            <w:tcW w:w="2268" w:type="dxa"/>
          </w:tcPr>
          <w:p w14:paraId="07D8ECB6"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977" w:type="dxa"/>
          </w:tcPr>
          <w:p w14:paraId="07D8ECB7"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139" w:type="dxa"/>
          </w:tcPr>
          <w:p w14:paraId="07D8ECB8" w14:textId="77777777" w:rsidR="00C53C29" w:rsidRPr="009C4728" w:rsidRDefault="00C53C29" w:rsidP="0021138B">
            <w:pPr>
              <w:pStyle w:val="TAC"/>
            </w:pPr>
            <w:r w:rsidRPr="009C4728">
              <w:t>P</w:t>
            </w:r>
            <w:r w:rsidRPr="009C4728">
              <w:rPr>
                <w:vertAlign w:val="subscript"/>
              </w:rPr>
              <w:t>Rated,c</w:t>
            </w:r>
            <w:r w:rsidRPr="009C4728">
              <w:t xml:space="preserve"> - 41dB</w:t>
            </w:r>
            <w:r w:rsidRPr="009C4728">
              <w:rPr>
                <w:rFonts w:cs="v5.0.0"/>
              </w:rPr>
              <w:t xml:space="preserve"> - 160(</w:t>
            </w:r>
            <w:r w:rsidRPr="009C4728">
              <w:t>f_offset/MHz-0.065</w:t>
            </w:r>
            <w:r w:rsidRPr="009C4728">
              <w:rPr>
                <w:rFonts w:cs="v5.0.0"/>
              </w:rPr>
              <w:t>)dB</w:t>
            </w:r>
          </w:p>
        </w:tc>
        <w:tc>
          <w:tcPr>
            <w:tcW w:w="1430" w:type="dxa"/>
          </w:tcPr>
          <w:p w14:paraId="07D8ECB9"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BE" w14:textId="77777777" w:rsidTr="0021138B">
        <w:trPr>
          <w:cantSplit/>
          <w:jc w:val="center"/>
        </w:trPr>
        <w:tc>
          <w:tcPr>
            <w:tcW w:w="9814" w:type="dxa"/>
            <w:gridSpan w:val="4"/>
          </w:tcPr>
          <w:p w14:paraId="07D8ECBB" w14:textId="078D1DB7" w:rsidR="00C53C29" w:rsidRPr="009C4728" w:rsidRDefault="00495B79" w:rsidP="0021138B">
            <w:pPr>
              <w:pStyle w:val="TAN"/>
              <w:rPr>
                <w:rFonts w:cs="Arial"/>
              </w:rPr>
            </w:pPr>
            <w:r w:rsidRPr="004920BD">
              <w:rPr>
                <w:rFonts w:eastAsia="DengXian" w:cs="Arial"/>
              </w:rPr>
              <w:t xml:space="preserve">NOTE </w:t>
            </w:r>
            <w:r w:rsidRPr="004920BD">
              <w:rPr>
                <w:rFonts w:eastAsia="DengXian" w:cs="Arial"/>
                <w:lang w:eastAsia="zh-CN"/>
              </w:rPr>
              <w:t>1</w:t>
            </w:r>
            <w:r w:rsidRPr="004920BD">
              <w:rPr>
                <w:rFonts w:eastAsia="DengXian" w:cs="Arial"/>
              </w:rPr>
              <w:t>:</w:t>
            </w:r>
            <w:r w:rsidRPr="004920BD">
              <w:rPr>
                <w:rFonts w:eastAsia="DengXian" w:cs="Arial"/>
              </w:rPr>
              <w:tab/>
              <w:t xml:space="preserve">The limits in this table only apply for operation with a GSM/EDGE or </w:t>
            </w:r>
            <w:r w:rsidRPr="004920BD">
              <w:rPr>
                <w:rFonts w:eastAsia="SimSun"/>
              </w:rPr>
              <w:t xml:space="preserve">standalone NB-IoT </w:t>
            </w:r>
            <w:r w:rsidRPr="004920BD">
              <w:rPr>
                <w:rFonts w:eastAsia="DengXian"/>
              </w:rPr>
              <w:t xml:space="preserve">or </w:t>
            </w:r>
            <w:r w:rsidRPr="004920BD">
              <w:rPr>
                <w:rFonts w:eastAsia="DengXian" w:cs="Arial"/>
              </w:rPr>
              <w:t>an E-UTRA 1.4 or 3 MHz carrier adjacent to the Base Station RF Bandwidth edge</w:t>
            </w:r>
            <w:r>
              <w:t xml:space="preserve"> </w:t>
            </w:r>
            <w:r w:rsidRPr="004920BD">
              <w:rPr>
                <w:rFonts w:eastAsia="DengXian" w:cs="Arial"/>
              </w:rPr>
              <w:t>or the sub-block edge.</w:t>
            </w:r>
          </w:p>
          <w:p w14:paraId="07D8ECBC" w14:textId="77777777" w:rsidR="00C53C29" w:rsidRPr="009C4728" w:rsidRDefault="00C53C29" w:rsidP="0021138B">
            <w:pPr>
              <w:pStyle w:val="TAN"/>
              <w:rPr>
                <w:rFonts w:cs="Arial"/>
                <w:lang w:eastAsia="zh-CN"/>
              </w:rPr>
            </w:pPr>
            <w:r w:rsidRPr="009C4728">
              <w:rPr>
                <w:rFonts w:cs="Arial"/>
              </w:rPr>
              <w:t xml:space="preserve">NOTE </w:t>
            </w:r>
            <w:r w:rsidRPr="009C4728">
              <w:rPr>
                <w:rFonts w:cs="Arial"/>
                <w:lang w:eastAsia="zh-CN"/>
              </w:rPr>
              <w:t>2</w:t>
            </w:r>
            <w:r w:rsidRPr="009C4728">
              <w:rPr>
                <w:rFonts w:cs="Arial"/>
              </w:rPr>
              <w:t>:</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the minimum requirement within sub-block gaps is calculated as a cumulative sum of</w:t>
            </w:r>
            <w:r w:rsidRPr="009C4728">
              <w:rPr>
                <w:rFonts w:cs="Arial"/>
                <w:lang w:eastAsia="zh-CN"/>
              </w:rPr>
              <w:t xml:space="preserve"> </w:t>
            </w:r>
            <w:r w:rsidRPr="009C4728">
              <w:rPr>
                <w:rFonts w:cs="Arial"/>
              </w:rPr>
              <w:t xml:space="preserve">contributions from adjacent </w:t>
            </w:r>
            <w:r w:rsidRPr="009C4728">
              <w:rPr>
                <w:rFonts w:cs="v5.0.0"/>
              </w:rPr>
              <w:t>sub blocks on each side of the sub block gap</w:t>
            </w:r>
            <w:r w:rsidRPr="009C4728">
              <w:rPr>
                <w:rFonts w:cs="Arial"/>
              </w:rPr>
              <w:t>.</w:t>
            </w:r>
          </w:p>
          <w:p w14:paraId="07D8ECBD"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07D8ECBF" w14:textId="77777777" w:rsidR="00C53C29" w:rsidRPr="009C4728" w:rsidRDefault="00C53C29" w:rsidP="00C53C29"/>
    <w:p w14:paraId="07D8ECC0" w14:textId="4B014694" w:rsidR="00C53C29" w:rsidRPr="009C4728" w:rsidRDefault="00C53C29" w:rsidP="00C53C29">
      <w:pPr>
        <w:pStyle w:val="TH"/>
        <w:rPr>
          <w:rFonts w:cs="v5.0.0"/>
        </w:rPr>
      </w:pPr>
      <w:r w:rsidRPr="009C4728">
        <w:t>Table 6.6.2.2-</w:t>
      </w:r>
      <w:r w:rsidRPr="009C4728">
        <w:rPr>
          <w:lang w:eastAsia="zh-CN"/>
        </w:rPr>
        <w:t>6</w:t>
      </w:r>
      <w:r w:rsidRPr="009C4728">
        <w:t xml:space="preserve">: </w:t>
      </w:r>
      <w:r w:rsidR="001F5862">
        <w:t>MR BS OBUE</w:t>
      </w:r>
      <w:r w:rsidR="001F5862" w:rsidRPr="00A07190">
        <w:t xml:space="preserve"> </w:t>
      </w:r>
      <w:r w:rsidR="001F5862">
        <w:t xml:space="preserve">in </w:t>
      </w:r>
      <w:r w:rsidR="001F5862" w:rsidRPr="00A07190">
        <w:t xml:space="preserve">BC2 </w:t>
      </w:r>
      <w:r w:rsidR="001F5862">
        <w:t xml:space="preserve">bands applicable for: </w:t>
      </w:r>
      <w:r w:rsidR="001F5862" w:rsidRPr="00A07190">
        <w:t xml:space="preserve">BS </w:t>
      </w:r>
      <w:r w:rsidR="001F5862">
        <w:t xml:space="preserve">with </w:t>
      </w:r>
      <w:r w:rsidR="001F5862" w:rsidRPr="00A07190">
        <w:t>maximum output power P</w:t>
      </w:r>
      <w:r w:rsidR="001F5862" w:rsidRPr="00A07190">
        <w:rPr>
          <w:vertAlign w:val="subscript"/>
        </w:rPr>
        <w:t>Rated,c</w:t>
      </w:r>
      <w:r w:rsidR="001F5862" w:rsidRPr="00A07190">
        <w:t xml:space="preserve"> </w:t>
      </w:r>
      <w:r w:rsidR="001F5862" w:rsidRPr="00A07190">
        <w:rPr>
          <w:rFonts w:cs="v5.0.0"/>
        </w:rPr>
        <w:sym w:font="Symbol" w:char="F0A3"/>
      </w:r>
      <w:r w:rsidR="001F5862" w:rsidRPr="00A07190">
        <w:t xml:space="preserve"> 31 dBm</w:t>
      </w:r>
      <w:r w:rsidR="001F5862">
        <w:t xml:space="preserve"> and</w:t>
      </w:r>
      <w:r w:rsidR="001F5862" w:rsidRPr="00A07190">
        <w:t xml:space="preserve"> with GSM/EDGE or E-UTRA 1.4 or 3 MHz carriers or standalone NB-IoT adjacent to the Base Station RF Bandwidth edge</w:t>
      </w:r>
      <w:r w:rsidR="001A59EB">
        <w:t xml:space="preserve"> </w:t>
      </w:r>
      <w:r w:rsidR="001A59EB" w:rsidRPr="004920BD">
        <w:rPr>
          <w:rFonts w:eastAsia="DengXian"/>
        </w:rPr>
        <w:t>or the sub-block edge</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2"/>
        <w:gridCol w:w="2977"/>
        <w:gridCol w:w="3139"/>
        <w:gridCol w:w="1430"/>
      </w:tblGrid>
      <w:tr w:rsidR="00C53C29" w:rsidRPr="009C4728" w14:paraId="07D8ECC5" w14:textId="77777777" w:rsidTr="0021138B">
        <w:trPr>
          <w:cantSplit/>
          <w:jc w:val="center"/>
        </w:trPr>
        <w:tc>
          <w:tcPr>
            <w:tcW w:w="2442" w:type="dxa"/>
          </w:tcPr>
          <w:p w14:paraId="07D8ECC1"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F044"/>
            </w:r>
            <w:r w:rsidRPr="009C4728">
              <w:rPr>
                <w:rFonts w:cs="Arial"/>
              </w:rPr>
              <w:t>f</w:t>
            </w:r>
          </w:p>
        </w:tc>
        <w:tc>
          <w:tcPr>
            <w:tcW w:w="2977" w:type="dxa"/>
          </w:tcPr>
          <w:p w14:paraId="07D8ECC2"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139" w:type="dxa"/>
          </w:tcPr>
          <w:p w14:paraId="07D8ECC3" w14:textId="77777777" w:rsidR="00C53C29" w:rsidRPr="009C4728" w:rsidRDefault="00C53C29" w:rsidP="0021138B">
            <w:pPr>
              <w:pStyle w:val="TAH"/>
              <w:rPr>
                <w:rFonts w:cs="Arial"/>
              </w:rPr>
            </w:pPr>
            <w:r w:rsidRPr="009C4728">
              <w:rPr>
                <w:rFonts w:cs="Arial"/>
              </w:rPr>
              <w:t xml:space="preserve">Minimum requirement (Note </w:t>
            </w:r>
            <w:r w:rsidRPr="009C4728">
              <w:rPr>
                <w:rFonts w:cs="Arial"/>
                <w:lang w:eastAsia="zh-CN"/>
              </w:rPr>
              <w:t>2, 3, 4</w:t>
            </w:r>
            <w:r w:rsidRPr="009C4728">
              <w:rPr>
                <w:rFonts w:cs="Arial"/>
              </w:rPr>
              <w:t>)</w:t>
            </w:r>
          </w:p>
        </w:tc>
        <w:tc>
          <w:tcPr>
            <w:tcW w:w="1430" w:type="dxa"/>
          </w:tcPr>
          <w:p w14:paraId="07D8ECC4"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CCB" w14:textId="77777777" w:rsidTr="0021138B">
        <w:trPr>
          <w:cantSplit/>
          <w:jc w:val="center"/>
        </w:trPr>
        <w:tc>
          <w:tcPr>
            <w:tcW w:w="2442" w:type="dxa"/>
          </w:tcPr>
          <w:p w14:paraId="07D8ECC6"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0.05 MHz</w:t>
            </w:r>
          </w:p>
          <w:p w14:paraId="07D8ECC7" w14:textId="77777777" w:rsidR="00C53C29" w:rsidRPr="009C4728" w:rsidRDefault="00C53C29" w:rsidP="0021138B">
            <w:pPr>
              <w:pStyle w:val="TAC"/>
              <w:rPr>
                <w:rFonts w:cs="v5.0.0"/>
              </w:rPr>
            </w:pPr>
            <w:r w:rsidRPr="009C4728">
              <w:rPr>
                <w:rFonts w:cs="v5.0.0"/>
                <w:lang w:eastAsia="zh-CN"/>
              </w:rPr>
              <w:t>(Note 1)</w:t>
            </w:r>
          </w:p>
        </w:tc>
        <w:tc>
          <w:tcPr>
            <w:tcW w:w="2977" w:type="dxa"/>
          </w:tcPr>
          <w:p w14:paraId="07D8ECC8" w14:textId="77777777" w:rsidR="00C53C29" w:rsidRPr="009C4728" w:rsidRDefault="00C53C29" w:rsidP="0021138B">
            <w:pPr>
              <w:pStyle w:val="TAC"/>
              <w:ind w:left="3780" w:hanging="3780"/>
              <w:rPr>
                <w:rFonts w:cs="v5.0.0"/>
              </w:rPr>
            </w:pPr>
            <w:r w:rsidRPr="009C4728">
              <w:rPr>
                <w:rFonts w:cs="v5.0.0"/>
              </w:rPr>
              <w:t xml:space="preserve">0.015 MHz </w:t>
            </w:r>
            <w:r w:rsidRPr="009C4728">
              <w:rPr>
                <w:rFonts w:cs="v5.0.0"/>
              </w:rPr>
              <w:sym w:font="Symbol" w:char="F0A3"/>
            </w:r>
            <w:r w:rsidRPr="009C4728">
              <w:rPr>
                <w:rFonts w:cs="v5.0.0"/>
              </w:rPr>
              <w:t xml:space="preserve"> f_offset &lt; 0.065 MHz </w:t>
            </w:r>
          </w:p>
        </w:tc>
        <w:tc>
          <w:tcPr>
            <w:tcW w:w="3139" w:type="dxa"/>
          </w:tcPr>
          <w:p w14:paraId="07D8ECC9" w14:textId="77777777" w:rsidR="00C53C29" w:rsidRPr="009C4728" w:rsidRDefault="00C53C29" w:rsidP="0021138B">
            <w:pPr>
              <w:pStyle w:val="EQ"/>
              <w:ind w:left="9072" w:hanging="9072"/>
              <w:rPr>
                <w:noProof w:val="0"/>
              </w:rPr>
            </w:pPr>
            <w:r w:rsidRPr="009C4728">
              <w:rPr>
                <w:noProof w:val="0"/>
                <w:position w:val="-46"/>
              </w:rPr>
              <w:object w:dxaOrig="3820" w:dyaOrig="1040" w14:anchorId="07D8FEB7">
                <v:shape id="_x0000_i1051" type="#_x0000_t75" style="width:147.5pt;height:43.5pt" o:ole="" fillcolor="window">
                  <v:imagedata r:id="rId41" o:title=""/>
                </v:shape>
                <o:OLEObject Type="Embed" ProgID="Equation.3" ShapeID="_x0000_i1051" DrawAspect="Content" ObjectID="_1766318765" r:id="rId60"/>
              </w:object>
            </w:r>
          </w:p>
        </w:tc>
        <w:tc>
          <w:tcPr>
            <w:tcW w:w="1430" w:type="dxa"/>
          </w:tcPr>
          <w:p w14:paraId="07D8ECCA"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D0" w14:textId="77777777" w:rsidTr="0021138B">
        <w:trPr>
          <w:cantSplit/>
          <w:jc w:val="center"/>
        </w:trPr>
        <w:tc>
          <w:tcPr>
            <w:tcW w:w="2442" w:type="dxa"/>
          </w:tcPr>
          <w:p w14:paraId="07D8ECCC"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F0A3"/>
            </w:r>
            <w:r w:rsidRPr="009C4728">
              <w:rPr>
                <w:rFonts w:cs="v5.0.0"/>
              </w:rPr>
              <w:t xml:space="preserve"> </w:t>
            </w:r>
            <w:r w:rsidRPr="009C4728">
              <w:rPr>
                <w:rFonts w:cs="v5.0.0"/>
              </w:rPr>
              <w:sym w:font="Symbol" w:char="F044"/>
            </w:r>
            <w:r w:rsidRPr="009C4728">
              <w:rPr>
                <w:rFonts w:cs="v5.0.0"/>
              </w:rPr>
              <w:t>f &lt; 0.1</w:t>
            </w:r>
            <w:r w:rsidRPr="009C4728">
              <w:rPr>
                <w:rFonts w:cs="v5.0.0"/>
                <w:lang w:eastAsia="zh-CN"/>
              </w:rPr>
              <w:t>5</w:t>
            </w:r>
            <w:r w:rsidRPr="009C4728">
              <w:rPr>
                <w:rFonts w:cs="v5.0.0"/>
              </w:rPr>
              <w:t xml:space="preserve"> MHz</w:t>
            </w:r>
          </w:p>
        </w:tc>
        <w:tc>
          <w:tcPr>
            <w:tcW w:w="2977" w:type="dxa"/>
          </w:tcPr>
          <w:p w14:paraId="07D8ECCD"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F0A3"/>
            </w:r>
            <w:r w:rsidRPr="009C4728">
              <w:rPr>
                <w:rFonts w:cs="v5.0.0"/>
              </w:rPr>
              <w:t xml:space="preserve"> f_offset &lt; 0.1</w:t>
            </w:r>
            <w:r w:rsidRPr="009C4728">
              <w:rPr>
                <w:rFonts w:cs="v5.0.0"/>
                <w:lang w:eastAsia="zh-CN"/>
              </w:rPr>
              <w:t>6</w:t>
            </w:r>
            <w:r w:rsidRPr="009C4728">
              <w:rPr>
                <w:rFonts w:cs="v5.0.0"/>
              </w:rPr>
              <w:t xml:space="preserve">5 MHz </w:t>
            </w:r>
          </w:p>
        </w:tc>
        <w:tc>
          <w:tcPr>
            <w:tcW w:w="3139" w:type="dxa"/>
          </w:tcPr>
          <w:p w14:paraId="07D8ECCE" w14:textId="77777777" w:rsidR="00C53C29" w:rsidRPr="009C4728" w:rsidRDefault="00C53C29" w:rsidP="0021138B">
            <w:pPr>
              <w:pStyle w:val="EQ"/>
              <w:rPr>
                <w:noProof w:val="0"/>
              </w:rPr>
            </w:pPr>
            <w:r w:rsidRPr="009C4728">
              <w:rPr>
                <w:noProof w:val="0"/>
                <w:position w:val="-46"/>
              </w:rPr>
              <w:object w:dxaOrig="4040" w:dyaOrig="1040" w14:anchorId="07D8FEB8">
                <v:shape id="_x0000_i1052" type="#_x0000_t75" style="width:148.5pt;height:43.5pt" o:ole="" fillcolor="window">
                  <v:imagedata r:id="rId43" o:title=""/>
                </v:shape>
                <o:OLEObject Type="Embed" ProgID="Equation.3" ShapeID="_x0000_i1052" DrawAspect="Content" ObjectID="_1766318766" r:id="rId61"/>
              </w:object>
            </w:r>
          </w:p>
        </w:tc>
        <w:tc>
          <w:tcPr>
            <w:tcW w:w="1430" w:type="dxa"/>
          </w:tcPr>
          <w:p w14:paraId="07D8ECCF"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CD6" w14:textId="77777777" w:rsidTr="0021138B">
        <w:trPr>
          <w:cantSplit/>
          <w:jc w:val="center"/>
        </w:trPr>
        <w:tc>
          <w:tcPr>
            <w:tcW w:w="9988" w:type="dxa"/>
            <w:gridSpan w:val="4"/>
          </w:tcPr>
          <w:p w14:paraId="66E5B4CA" w14:textId="77777777" w:rsidR="001A59EB" w:rsidRPr="004920BD" w:rsidRDefault="001A59EB" w:rsidP="001A59EB">
            <w:pPr>
              <w:keepNext/>
              <w:keepLines/>
              <w:spacing w:after="0"/>
              <w:ind w:left="851" w:hanging="851"/>
              <w:rPr>
                <w:rFonts w:ascii="Arial" w:eastAsia="DengXian" w:hAnsi="Arial" w:cs="Arial"/>
                <w:sz w:val="18"/>
              </w:rPr>
            </w:pPr>
            <w:r w:rsidRPr="004920BD">
              <w:rPr>
                <w:rFonts w:ascii="Arial" w:eastAsia="DengXian" w:hAnsi="Arial" w:cs="Arial"/>
                <w:sz w:val="18"/>
              </w:rPr>
              <w:t xml:space="preserve">NOTE </w:t>
            </w:r>
            <w:r w:rsidRPr="004920BD">
              <w:rPr>
                <w:rFonts w:ascii="Arial" w:eastAsia="DengXian" w:hAnsi="Arial" w:cs="Arial"/>
                <w:sz w:val="18"/>
                <w:lang w:eastAsia="zh-CN"/>
              </w:rPr>
              <w:t>1</w:t>
            </w:r>
            <w:r w:rsidRPr="004920BD">
              <w:rPr>
                <w:rFonts w:ascii="Arial" w:eastAsia="DengXian" w:hAnsi="Arial" w:cs="Arial"/>
                <w:sz w:val="18"/>
              </w:rPr>
              <w:t>:</w:t>
            </w:r>
            <w:r w:rsidRPr="004920BD">
              <w:rPr>
                <w:rFonts w:ascii="Arial" w:eastAsia="DengXian" w:hAnsi="Arial" w:cs="Arial"/>
                <w:sz w:val="18"/>
              </w:rPr>
              <w:tab/>
              <w:t xml:space="preserve">The limits in this table only apply for operation with a GSM/EDGE or </w:t>
            </w:r>
            <w:r w:rsidRPr="004920BD">
              <w:rPr>
                <w:rFonts w:ascii="Arial" w:eastAsia="SimSun" w:hAnsi="Arial"/>
                <w:sz w:val="18"/>
              </w:rPr>
              <w:t xml:space="preserve">standalone NB-IoT </w:t>
            </w:r>
            <w:r w:rsidRPr="004920BD">
              <w:rPr>
                <w:rFonts w:ascii="Arial" w:eastAsia="DengXian" w:hAnsi="Arial"/>
                <w:sz w:val="18"/>
              </w:rPr>
              <w:t xml:space="preserve">or </w:t>
            </w:r>
            <w:r w:rsidRPr="004920BD">
              <w:rPr>
                <w:rFonts w:ascii="Arial" w:eastAsia="DengXian" w:hAnsi="Arial" w:cs="Arial"/>
                <w:sz w:val="18"/>
              </w:rPr>
              <w:t>an E-UTRA 1.4 or 3 MHz carrier adjacent to the Base Station RF Bandwidth edge</w:t>
            </w:r>
            <w:r>
              <w:t xml:space="preserve"> </w:t>
            </w:r>
            <w:r w:rsidRPr="004920BD">
              <w:rPr>
                <w:rFonts w:ascii="Arial" w:eastAsia="DengXian" w:hAnsi="Arial" w:cs="Arial"/>
                <w:sz w:val="18"/>
              </w:rPr>
              <w:t>or the sub-block edge.</w:t>
            </w:r>
          </w:p>
          <w:p w14:paraId="15558579" w14:textId="77777777" w:rsidR="001A59EB" w:rsidRPr="004920BD" w:rsidRDefault="001A59EB" w:rsidP="001A59EB">
            <w:pPr>
              <w:keepNext/>
              <w:keepLines/>
              <w:spacing w:after="0"/>
              <w:ind w:left="851" w:hanging="851"/>
              <w:rPr>
                <w:rFonts w:ascii="Arial" w:eastAsia="DengXian" w:hAnsi="Arial" w:cs="Arial"/>
                <w:sz w:val="18"/>
                <w:lang w:eastAsia="zh-CN"/>
              </w:rPr>
            </w:pPr>
            <w:r w:rsidRPr="004920BD">
              <w:rPr>
                <w:rFonts w:ascii="Arial" w:eastAsia="DengXian" w:hAnsi="Arial" w:cs="Arial"/>
                <w:sz w:val="18"/>
              </w:rPr>
              <w:t xml:space="preserve">NOTE </w:t>
            </w:r>
            <w:r w:rsidRPr="004920BD">
              <w:rPr>
                <w:rFonts w:ascii="Arial" w:eastAsia="DengXian" w:hAnsi="Arial" w:cs="Arial"/>
                <w:sz w:val="18"/>
                <w:lang w:eastAsia="zh-CN"/>
              </w:rPr>
              <w:t>2</w:t>
            </w:r>
            <w:r w:rsidRPr="004920BD">
              <w:rPr>
                <w:rFonts w:ascii="Arial" w:eastAsia="DengXian" w:hAnsi="Arial" w:cs="Arial"/>
                <w:sz w:val="18"/>
              </w:rPr>
              <w:t>:</w:t>
            </w:r>
            <w:r w:rsidRPr="004920BD">
              <w:rPr>
                <w:rFonts w:ascii="Arial" w:eastAsia="DengXian" w:hAnsi="Arial" w:cs="Arial"/>
                <w:sz w:val="18"/>
              </w:rPr>
              <w:tab/>
              <w:t xml:space="preserve">For MSR BS supporting non-contiguous spectrum operation </w:t>
            </w:r>
            <w:r w:rsidRPr="004920BD">
              <w:rPr>
                <w:rFonts w:ascii="Arial" w:eastAsia="DengXian" w:hAnsi="Arial" w:cs="Arial"/>
                <w:sz w:val="18"/>
                <w:lang w:eastAsia="zh-CN"/>
              </w:rPr>
              <w:t xml:space="preserve">within any operating band </w:t>
            </w:r>
            <w:r w:rsidRPr="004920BD">
              <w:rPr>
                <w:rFonts w:ascii="Arial" w:eastAsia="DengXian" w:hAnsi="Arial" w:cs="Arial"/>
                <w:sz w:val="18"/>
              </w:rPr>
              <w:t xml:space="preserve">the minimum requirement within sub-block gaps is calculated as a cumulative sum of contributions from adjacent </w:t>
            </w:r>
            <w:r w:rsidRPr="004920BD">
              <w:rPr>
                <w:rFonts w:ascii="Arial" w:eastAsia="DengXian" w:hAnsi="Arial" w:cs="v5.0.0"/>
                <w:sz w:val="18"/>
              </w:rPr>
              <w:t>sub blocks on each side of the sub block gap</w:t>
            </w:r>
            <w:r w:rsidRPr="004920BD">
              <w:rPr>
                <w:rFonts w:ascii="Arial" w:eastAsia="DengXian" w:hAnsi="Arial" w:cs="Arial"/>
                <w:sz w:val="18"/>
              </w:rPr>
              <w:t>.</w:t>
            </w:r>
          </w:p>
          <w:p w14:paraId="0CEE2F81" w14:textId="77777777" w:rsidR="001A59EB" w:rsidRPr="004920BD" w:rsidRDefault="001A59EB" w:rsidP="001A59EB">
            <w:pPr>
              <w:keepNext/>
              <w:keepLines/>
              <w:spacing w:after="0"/>
              <w:ind w:left="851" w:hanging="851"/>
              <w:rPr>
                <w:rFonts w:ascii="Arial" w:eastAsia="DengXian" w:hAnsi="Arial" w:cs="Arial"/>
                <w:sz w:val="18"/>
                <w:lang w:eastAsia="zh-CN"/>
              </w:rPr>
            </w:pPr>
            <w:r w:rsidRPr="004920BD">
              <w:rPr>
                <w:rFonts w:ascii="Arial" w:eastAsia="DengXian" w:hAnsi="Arial" w:cs="Arial"/>
                <w:sz w:val="18"/>
              </w:rPr>
              <w:t>NOTE</w:t>
            </w:r>
            <w:r w:rsidRPr="004920BD">
              <w:rPr>
                <w:rFonts w:ascii="Arial" w:eastAsia="DengXian" w:hAnsi="Arial" w:cs="Arial"/>
                <w:sz w:val="18"/>
                <w:lang w:eastAsia="zh-CN"/>
              </w:rPr>
              <w:t xml:space="preserve"> 3</w:t>
            </w:r>
            <w:r w:rsidRPr="004920BD">
              <w:rPr>
                <w:rFonts w:ascii="Arial" w:eastAsia="DengXian" w:hAnsi="Arial" w:cs="Arial"/>
                <w:sz w:val="18"/>
              </w:rPr>
              <w:t>:</w:t>
            </w:r>
            <w:r w:rsidRPr="004920BD">
              <w:rPr>
                <w:rFonts w:ascii="Arial" w:eastAsia="DengXian" w:hAnsi="Arial" w:cs="Arial"/>
                <w:sz w:val="18"/>
              </w:rPr>
              <w:tab/>
              <w:t>For MSR BS supporting multi-band operation with Inter RF Bandwidth gap &lt; 2</w:t>
            </w:r>
            <w:r w:rsidRPr="004920BD">
              <w:rPr>
                <w:rFonts w:ascii="Arial" w:eastAsia="DengXian" w:hAnsi="Arial"/>
                <w:sz w:val="18"/>
              </w:rPr>
              <w:t>×Δf</w:t>
            </w:r>
            <w:r w:rsidRPr="004920BD">
              <w:rPr>
                <w:rFonts w:ascii="Arial" w:eastAsia="DengXian" w:hAnsi="Arial"/>
                <w:sz w:val="18"/>
                <w:vertAlign w:val="subscript"/>
              </w:rPr>
              <w:t>OBUE</w:t>
            </w:r>
            <w:r w:rsidRPr="004920BD">
              <w:rPr>
                <w:rFonts w:ascii="Arial" w:eastAsia="DengXian" w:hAnsi="Arial" w:cs="Arial"/>
                <w:sz w:val="18"/>
              </w:rPr>
              <w:t xml:space="preserve"> the minimum requirement within the Inter RF Bandwidth gaps is calculated as a cumulative sum of contributions from adjacent sub-blocks or RF Bandwidth on each side of the Inter RF Bandwidth gap.</w:t>
            </w:r>
          </w:p>
          <w:p w14:paraId="28A11259" w14:textId="77777777" w:rsidR="001A59EB" w:rsidRPr="004920BD" w:rsidRDefault="001A59EB" w:rsidP="001A59EB">
            <w:pPr>
              <w:keepNext/>
              <w:keepLines/>
              <w:spacing w:after="0"/>
              <w:ind w:left="851" w:hanging="851"/>
              <w:rPr>
                <w:rFonts w:ascii="Arial" w:eastAsia="DengXian" w:hAnsi="Arial" w:cs="Arial"/>
                <w:sz w:val="18"/>
              </w:rPr>
            </w:pPr>
            <w:r w:rsidRPr="004920BD">
              <w:rPr>
                <w:rFonts w:ascii="Arial" w:eastAsia="DengXian" w:hAnsi="Arial" w:cs="Arial"/>
                <w:sz w:val="18"/>
              </w:rPr>
              <w:t>N</w:t>
            </w:r>
            <w:r w:rsidRPr="004920BD">
              <w:rPr>
                <w:rFonts w:ascii="Arial" w:eastAsia="DengXian" w:hAnsi="Arial" w:cs="Arial"/>
                <w:sz w:val="18"/>
                <w:lang w:eastAsia="zh-CN"/>
              </w:rPr>
              <w:t>OTE 4</w:t>
            </w:r>
            <w:r w:rsidRPr="004920BD">
              <w:rPr>
                <w:rFonts w:ascii="Arial" w:eastAsia="DengXian" w:hAnsi="Arial" w:cs="Arial"/>
                <w:sz w:val="18"/>
              </w:rPr>
              <w:t>:</w:t>
            </w:r>
            <w:r w:rsidRPr="004920BD">
              <w:rPr>
                <w:rFonts w:ascii="Arial" w:eastAsia="DengXian" w:hAnsi="Arial" w:cs="Arial"/>
                <w:sz w:val="18"/>
              </w:rPr>
              <w:tab/>
              <w:t>In case the carrier adjacent to the Base Station RF Bandwidth edge</w:t>
            </w:r>
            <w:r>
              <w:t xml:space="preserve"> </w:t>
            </w:r>
            <w:r w:rsidRPr="004920BD">
              <w:rPr>
                <w:rFonts w:ascii="Arial" w:eastAsia="DengXian" w:hAnsi="Arial" w:cs="Arial"/>
                <w:sz w:val="18"/>
              </w:rPr>
              <w:t>or the sub-block edge is a GSM/EDGE carrier, the value of X = P</w:t>
            </w:r>
            <w:r w:rsidRPr="004920BD">
              <w:rPr>
                <w:rFonts w:ascii="Arial" w:eastAsia="DengXian" w:hAnsi="Arial" w:cs="Arial"/>
                <w:sz w:val="18"/>
                <w:vertAlign w:val="subscript"/>
              </w:rPr>
              <w:t>GSMcarrier</w:t>
            </w:r>
            <w:r w:rsidRPr="004920BD">
              <w:rPr>
                <w:rFonts w:ascii="Arial" w:eastAsia="DengXian" w:hAnsi="Arial" w:cs="Arial"/>
                <w:sz w:val="18"/>
              </w:rPr>
              <w:t xml:space="preserve"> – 31, where P</w:t>
            </w:r>
            <w:r w:rsidRPr="004920BD">
              <w:rPr>
                <w:rFonts w:ascii="Arial" w:eastAsia="DengXian" w:hAnsi="Arial" w:cs="Arial"/>
                <w:sz w:val="18"/>
                <w:vertAlign w:val="subscript"/>
              </w:rPr>
              <w:t>GSMcarrier</w:t>
            </w:r>
            <w:r w:rsidRPr="004920BD">
              <w:rPr>
                <w:rFonts w:ascii="Arial" w:eastAsia="DengXian" w:hAnsi="Arial" w:cs="Arial"/>
                <w:sz w:val="18"/>
              </w:rPr>
              <w:t xml:space="preserve"> is the power level of the GSM/EDGE carrier adjacent to the Base Station RF Bandwidth edge</w:t>
            </w:r>
            <w:r>
              <w:t xml:space="preserve"> </w:t>
            </w:r>
            <w:r w:rsidRPr="004920BD">
              <w:rPr>
                <w:rFonts w:ascii="Arial" w:eastAsia="DengXian" w:hAnsi="Arial" w:cs="Arial"/>
                <w:sz w:val="18"/>
              </w:rPr>
              <w:t>or the sub-block edge. In other cases, X = 0.</w:t>
            </w:r>
          </w:p>
          <w:p w14:paraId="07D8ECD5" w14:textId="4649B9CC" w:rsidR="00C53C29" w:rsidRPr="009C4728" w:rsidRDefault="001A59EB" w:rsidP="001A59EB">
            <w:pPr>
              <w:pStyle w:val="TAN"/>
              <w:rPr>
                <w:rFonts w:cs="Arial"/>
                <w:lang w:eastAsia="zh-CN"/>
              </w:rPr>
            </w:pPr>
            <w:r w:rsidRPr="004920BD">
              <w:rPr>
                <w:rFonts w:eastAsia="DengXian" w:cs="Arial"/>
              </w:rPr>
              <w:t xml:space="preserve">NOTE </w:t>
            </w:r>
            <w:r w:rsidRPr="004920BD">
              <w:rPr>
                <w:rFonts w:eastAsia="DengXian" w:cs="Arial"/>
                <w:lang w:eastAsia="zh-CN"/>
              </w:rPr>
              <w:t>5</w:t>
            </w:r>
            <w:r w:rsidRPr="004920BD">
              <w:rPr>
                <w:rFonts w:eastAsia="DengXian" w:cs="Arial"/>
              </w:rPr>
              <w:t>:</w:t>
            </w:r>
            <w:r w:rsidRPr="004920BD">
              <w:rPr>
                <w:rFonts w:eastAsia="DengXian" w:cs="Arial"/>
              </w:rPr>
              <w:tab/>
              <w:t>In case the carrier adjacent to the RF bandwidth edge is a NB-IoT carrier, the value of X = P</w:t>
            </w:r>
            <w:r w:rsidRPr="004920BD">
              <w:rPr>
                <w:rFonts w:eastAsia="DengXian" w:cs="Arial"/>
                <w:vertAlign w:val="subscript"/>
              </w:rPr>
              <w:t>NB-IoTcarrier</w:t>
            </w:r>
            <w:r w:rsidRPr="004920BD">
              <w:rPr>
                <w:rFonts w:eastAsia="DengXian" w:cs="Arial"/>
              </w:rPr>
              <w:t xml:space="preserve"> – 31, where P</w:t>
            </w:r>
            <w:r w:rsidRPr="004920BD">
              <w:rPr>
                <w:rFonts w:eastAsia="DengXian" w:cs="Arial"/>
                <w:vertAlign w:val="subscript"/>
              </w:rPr>
              <w:t>NB-IoTcarrier</w:t>
            </w:r>
            <w:r w:rsidRPr="004920BD">
              <w:rPr>
                <w:rFonts w:eastAsia="DengXian" w:cs="Arial"/>
              </w:rPr>
              <w:t xml:space="preserve"> is the power level of the NB-IoT carrier adjacent to the RF bandwidth edge. In other cases, X = 0.</w:t>
            </w:r>
          </w:p>
        </w:tc>
      </w:tr>
    </w:tbl>
    <w:p w14:paraId="07D8ECD7" w14:textId="77777777" w:rsidR="00C53C29" w:rsidRPr="009C4728" w:rsidRDefault="00C53C29" w:rsidP="00C53C29">
      <w:pPr>
        <w:rPr>
          <w:lang w:eastAsia="zh-CN"/>
        </w:rPr>
      </w:pPr>
    </w:p>
    <w:p w14:paraId="07D8ECD8" w14:textId="2F4412E5" w:rsidR="00C53C29" w:rsidRPr="009C4728" w:rsidRDefault="00C53C29" w:rsidP="00C53C29">
      <w:pPr>
        <w:pStyle w:val="TH"/>
        <w:rPr>
          <w:lang w:eastAsia="zh-CN"/>
        </w:rPr>
      </w:pPr>
      <w:r w:rsidRPr="009C4728">
        <w:lastRenderedPageBreak/>
        <w:t>Table 6.6.2.2-</w:t>
      </w:r>
      <w:r w:rsidRPr="009C4728">
        <w:rPr>
          <w:lang w:eastAsia="zh-CN"/>
        </w:rPr>
        <w:t>7</w:t>
      </w:r>
      <w:r w:rsidRPr="009C4728">
        <w:t xml:space="preserve">: </w:t>
      </w:r>
      <w:r w:rsidR="001F5862">
        <w:rPr>
          <w:lang w:eastAsia="zh-CN"/>
        </w:rPr>
        <w:t>LA</w:t>
      </w:r>
      <w:r w:rsidR="001F5862" w:rsidRPr="00042CBF">
        <w:t xml:space="preserve"> </w:t>
      </w:r>
      <w:r w:rsidR="001F5862">
        <w:t>BS OBUE</w:t>
      </w:r>
      <w:r w:rsidR="001F5862" w:rsidRPr="00A07190">
        <w:t xml:space="preserve"> </w:t>
      </w:r>
      <w:r w:rsidR="001F5862">
        <w:t>in</w:t>
      </w:r>
      <w:r w:rsidR="001F5862" w:rsidRPr="00A07190">
        <w:t xml:space="preserve"> BC2</w:t>
      </w:r>
      <w:r w:rsidR="001F5862">
        <w:t xml:space="preserve"> bands</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2977"/>
        <w:gridCol w:w="3294"/>
        <w:gridCol w:w="1592"/>
      </w:tblGrid>
      <w:tr w:rsidR="00C53C29" w:rsidRPr="009C4728" w14:paraId="07D8ECDD"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D9"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0044"/>
            </w:r>
            <w:r w:rsidRPr="009C4728">
              <w:rPr>
                <w:rFonts w:cs="Arial"/>
              </w:rPr>
              <w:t>f</w:t>
            </w:r>
          </w:p>
        </w:tc>
        <w:tc>
          <w:tcPr>
            <w:tcW w:w="2977" w:type="dxa"/>
            <w:tcBorders>
              <w:top w:val="single" w:sz="4" w:space="0" w:color="auto"/>
              <w:left w:val="single" w:sz="4" w:space="0" w:color="auto"/>
              <w:bottom w:val="single" w:sz="4" w:space="0" w:color="auto"/>
              <w:right w:val="single" w:sz="4" w:space="0" w:color="auto"/>
            </w:tcBorders>
          </w:tcPr>
          <w:p w14:paraId="07D8ECDA"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3294" w:type="dxa"/>
            <w:tcBorders>
              <w:top w:val="single" w:sz="4" w:space="0" w:color="auto"/>
              <w:left w:val="single" w:sz="4" w:space="0" w:color="auto"/>
              <w:bottom w:val="single" w:sz="4" w:space="0" w:color="auto"/>
              <w:right w:val="single" w:sz="4" w:space="0" w:color="auto"/>
            </w:tcBorders>
          </w:tcPr>
          <w:p w14:paraId="07D8ECDB" w14:textId="77777777" w:rsidR="00C53C29" w:rsidRPr="009C4728" w:rsidRDefault="00C53C29" w:rsidP="0021138B">
            <w:pPr>
              <w:pStyle w:val="TAH"/>
              <w:rPr>
                <w:rFonts w:cs="Arial"/>
                <w:lang w:eastAsia="zh-CN"/>
              </w:rPr>
            </w:pPr>
            <w:r w:rsidRPr="009C4728">
              <w:rPr>
                <w:rFonts w:cs="Arial"/>
              </w:rPr>
              <w:t xml:space="preserve">Minimum requirement </w:t>
            </w:r>
            <w:r w:rsidRPr="009C4728">
              <w:rPr>
                <w:rFonts w:cs="Arial"/>
                <w:lang w:eastAsia="zh-CN"/>
              </w:rPr>
              <w:t>(Note 2, 3)</w:t>
            </w:r>
          </w:p>
        </w:tc>
        <w:tc>
          <w:tcPr>
            <w:tcW w:w="1592" w:type="dxa"/>
            <w:tcBorders>
              <w:top w:val="single" w:sz="4" w:space="0" w:color="auto"/>
              <w:left w:val="single" w:sz="4" w:space="0" w:color="auto"/>
              <w:bottom w:val="single" w:sz="4" w:space="0" w:color="auto"/>
              <w:right w:val="single" w:sz="4" w:space="0" w:color="auto"/>
            </w:tcBorders>
          </w:tcPr>
          <w:p w14:paraId="07D8ECDC"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CE3"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DE" w14:textId="77777777" w:rsidR="00C53C29" w:rsidRPr="009C4728" w:rsidRDefault="00C53C29" w:rsidP="0021138B">
            <w:pPr>
              <w:pStyle w:val="TAC"/>
              <w:rPr>
                <w:rFonts w:cs="v5.0.0"/>
                <w:lang w:eastAsia="zh-CN"/>
              </w:rPr>
            </w:pPr>
            <w:r w:rsidRPr="009C4728">
              <w:rPr>
                <w:rFonts w:cs="v5.0.0"/>
              </w:rPr>
              <w:t xml:space="preserve">0 </w:t>
            </w:r>
            <w:r w:rsidRPr="009C4728">
              <w:rPr>
                <w:rFonts w:cs="Arial"/>
              </w:rPr>
              <w:t xml:space="preserve">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5 MHz</w:t>
            </w:r>
          </w:p>
          <w:p w14:paraId="07D8ECDF" w14:textId="77777777" w:rsidR="00C53C29" w:rsidRPr="009C4728" w:rsidRDefault="00C53C29" w:rsidP="0021138B">
            <w:pPr>
              <w:pStyle w:val="TAC"/>
              <w:rPr>
                <w:rFonts w:cs="v5.0.0"/>
                <w:lang w:eastAsia="zh-CN"/>
              </w:rPr>
            </w:pPr>
            <w:r w:rsidRPr="009C4728">
              <w:rPr>
                <w:rFonts w:cs="v5.0.0"/>
                <w:lang w:eastAsia="zh-CN"/>
              </w:rPr>
              <w:t>(Note 1)</w:t>
            </w:r>
          </w:p>
        </w:tc>
        <w:tc>
          <w:tcPr>
            <w:tcW w:w="2977" w:type="dxa"/>
            <w:tcBorders>
              <w:top w:val="single" w:sz="4" w:space="0" w:color="auto"/>
              <w:left w:val="single" w:sz="4" w:space="0" w:color="auto"/>
              <w:bottom w:val="single" w:sz="4" w:space="0" w:color="auto"/>
              <w:right w:val="single" w:sz="4" w:space="0" w:color="auto"/>
            </w:tcBorders>
          </w:tcPr>
          <w:p w14:paraId="07D8ECE0"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00A3"/>
            </w:r>
            <w:r w:rsidRPr="009C4728">
              <w:rPr>
                <w:rFonts w:cs="v5.0.0"/>
              </w:rPr>
              <w:t xml:space="preserve"> f_offset &lt; 5.05 MHz</w:t>
            </w:r>
          </w:p>
        </w:tc>
        <w:tc>
          <w:tcPr>
            <w:tcW w:w="3294" w:type="dxa"/>
            <w:tcBorders>
              <w:top w:val="single" w:sz="4" w:space="0" w:color="auto"/>
              <w:left w:val="single" w:sz="4" w:space="0" w:color="auto"/>
              <w:bottom w:val="single" w:sz="4" w:space="0" w:color="auto"/>
              <w:right w:val="single" w:sz="4" w:space="0" w:color="auto"/>
            </w:tcBorders>
            <w:vAlign w:val="center"/>
          </w:tcPr>
          <w:p w14:paraId="07D8ECE1" w14:textId="77777777" w:rsidR="00C53C29" w:rsidRPr="009C4728" w:rsidRDefault="00C53C29" w:rsidP="0021138B">
            <w:pPr>
              <w:pStyle w:val="TAC"/>
              <w:rPr>
                <w:rFonts w:cs="Arial"/>
              </w:rPr>
            </w:pPr>
            <w:r w:rsidRPr="009C4728">
              <w:rPr>
                <w:rFonts w:cs="Arial"/>
                <w:position w:val="-30"/>
              </w:rPr>
              <w:object w:dxaOrig="3380" w:dyaOrig="680" w14:anchorId="07D8FEB9">
                <v:shape id="_x0000_i1053" type="#_x0000_t75" style="width:154pt;height:30.5pt" o:ole="">
                  <v:imagedata r:id="rId47" o:title=""/>
                </v:shape>
                <o:OLEObject Type="Embed" ProgID="Equation.3" ShapeID="_x0000_i1053" DrawAspect="Content" ObjectID="_1766318767" r:id="rId62"/>
              </w:object>
            </w:r>
          </w:p>
        </w:tc>
        <w:tc>
          <w:tcPr>
            <w:tcW w:w="1592" w:type="dxa"/>
            <w:tcBorders>
              <w:top w:val="single" w:sz="4" w:space="0" w:color="auto"/>
              <w:left w:val="single" w:sz="4" w:space="0" w:color="auto"/>
              <w:bottom w:val="single" w:sz="4" w:space="0" w:color="auto"/>
              <w:right w:val="single" w:sz="4" w:space="0" w:color="auto"/>
            </w:tcBorders>
          </w:tcPr>
          <w:p w14:paraId="07D8ECE2"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E8"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E4" w14:textId="77777777" w:rsidR="00C53C29" w:rsidRPr="009C4728" w:rsidRDefault="00C53C29" w:rsidP="0021138B">
            <w:pPr>
              <w:pStyle w:val="TAC"/>
              <w:rPr>
                <w:rFonts w:cs="v5.0.0"/>
                <w:lang w:val="sv-FI"/>
              </w:rPr>
            </w:pPr>
            <w:r w:rsidRPr="009C4728">
              <w:rPr>
                <w:rFonts w:cs="v5.0.0"/>
                <w:lang w:val="sv-FI"/>
              </w:rPr>
              <w:t xml:space="preserve">5 </w:t>
            </w:r>
            <w:r w:rsidRPr="009C4728">
              <w:rPr>
                <w:rFonts w:cs="Arial"/>
                <w:lang w:val="sv-FI"/>
              </w:rPr>
              <w:t xml:space="preserve">MHz </w:t>
            </w:r>
            <w:r w:rsidRPr="009C4728">
              <w:rPr>
                <w:rFonts w:cs="v5.0.0"/>
              </w:rPr>
              <w:sym w:font="Symbol" w:char="00A3"/>
            </w:r>
            <w:r w:rsidRPr="009C4728">
              <w:rPr>
                <w:rFonts w:cs="v5.0.0"/>
                <w:lang w:val="sv-FI"/>
              </w:rPr>
              <w:t xml:space="preserve"> </w:t>
            </w:r>
            <w:r w:rsidRPr="009C4728">
              <w:rPr>
                <w:rFonts w:cs="v5.0.0"/>
              </w:rPr>
              <w:sym w:font="Symbol" w:char="0044"/>
            </w:r>
            <w:r w:rsidRPr="009C4728">
              <w:rPr>
                <w:rFonts w:cs="v5.0.0"/>
                <w:lang w:val="sv-FI"/>
              </w:rPr>
              <w:t xml:space="preserve">f &lt; </w:t>
            </w:r>
            <w:r w:rsidRPr="009C4728">
              <w:rPr>
                <w:rFonts w:cs="v5.0.0"/>
                <w:lang w:val="sv-FI" w:eastAsia="zh-CN"/>
              </w:rPr>
              <w:t>min(</w:t>
            </w:r>
            <w:r w:rsidRPr="009C4728">
              <w:rPr>
                <w:rFonts w:cs="v5.0.0"/>
                <w:lang w:val="sv-FI"/>
              </w:rPr>
              <w:t>10 MHz</w:t>
            </w:r>
            <w:r w:rsidRPr="009C4728">
              <w:rPr>
                <w:rFonts w:cs="v5.0.0"/>
                <w:lang w:val="sv-FI" w:eastAsia="zh-CN"/>
              </w:rPr>
              <w:t xml:space="preserve">, </w:t>
            </w:r>
            <w:r w:rsidRPr="009C4728">
              <w:rPr>
                <w:rFonts w:cs="v5.0.0"/>
                <w:lang w:eastAsia="zh-CN"/>
              </w:rPr>
              <w:t>Δ</w:t>
            </w:r>
            <w:r w:rsidRPr="009C4728">
              <w:rPr>
                <w:rFonts w:cs="v5.0.0"/>
                <w:lang w:val="sv-FI" w:eastAsia="zh-CN"/>
              </w:rPr>
              <w:t>f</w:t>
            </w:r>
            <w:r w:rsidRPr="009C4728">
              <w:rPr>
                <w:rFonts w:cs="v5.0.0"/>
                <w:vertAlign w:val="subscript"/>
                <w:lang w:val="sv-FI" w:eastAsia="zh-CN"/>
              </w:rPr>
              <w:t>max</w:t>
            </w:r>
            <w:r w:rsidRPr="009C4728">
              <w:rPr>
                <w:rFonts w:cs="v5.0.0"/>
                <w:lang w:val="sv-FI" w:eastAsia="zh-CN"/>
              </w:rPr>
              <w:t>)</w:t>
            </w:r>
          </w:p>
        </w:tc>
        <w:tc>
          <w:tcPr>
            <w:tcW w:w="2977" w:type="dxa"/>
            <w:tcBorders>
              <w:top w:val="single" w:sz="4" w:space="0" w:color="auto"/>
              <w:left w:val="single" w:sz="4" w:space="0" w:color="auto"/>
              <w:bottom w:val="single" w:sz="4" w:space="0" w:color="auto"/>
              <w:right w:val="single" w:sz="4" w:space="0" w:color="auto"/>
            </w:tcBorders>
          </w:tcPr>
          <w:p w14:paraId="07D8ECE5" w14:textId="77777777" w:rsidR="00C53C29" w:rsidRPr="009C4728" w:rsidRDefault="00C53C29" w:rsidP="0021138B">
            <w:pPr>
              <w:pStyle w:val="TAC"/>
              <w:rPr>
                <w:rFonts w:cs="v5.0.0"/>
                <w:lang w:val="sv-FI"/>
              </w:rPr>
            </w:pPr>
            <w:r w:rsidRPr="009C4728">
              <w:rPr>
                <w:rFonts w:cs="v5.0.0"/>
                <w:lang w:val="sv-FI"/>
              </w:rPr>
              <w:t xml:space="preserve">5.05 MHz </w:t>
            </w:r>
            <w:r w:rsidRPr="009C4728">
              <w:rPr>
                <w:rFonts w:cs="v5.0.0"/>
              </w:rPr>
              <w:sym w:font="Symbol" w:char="00A3"/>
            </w:r>
            <w:r w:rsidRPr="009C4728">
              <w:rPr>
                <w:rFonts w:cs="v5.0.0"/>
                <w:lang w:val="sv-FI"/>
              </w:rPr>
              <w:t xml:space="preserve"> f_offset &lt; </w:t>
            </w:r>
            <w:r w:rsidRPr="009C4728">
              <w:rPr>
                <w:rFonts w:cs="v5.0.0"/>
                <w:lang w:val="sv-FI" w:eastAsia="zh-CN"/>
              </w:rPr>
              <w:t>min(</w:t>
            </w:r>
            <w:r w:rsidRPr="009C4728">
              <w:rPr>
                <w:rFonts w:cs="v5.0.0"/>
                <w:lang w:val="sv-FI"/>
              </w:rPr>
              <w:t>10.05 MHz</w:t>
            </w:r>
            <w:r w:rsidRPr="009C4728">
              <w:rPr>
                <w:rFonts w:cs="v5.0.0"/>
                <w:lang w:val="sv-FI" w:eastAsia="zh-CN"/>
              </w:rPr>
              <w:t>, f_offset</w:t>
            </w:r>
            <w:r w:rsidRPr="009C4728">
              <w:rPr>
                <w:rFonts w:cs="v5.0.0"/>
                <w:vertAlign w:val="subscript"/>
                <w:lang w:val="sv-FI" w:eastAsia="zh-CN"/>
              </w:rPr>
              <w:t>max</w:t>
            </w:r>
            <w:r w:rsidRPr="009C4728">
              <w:rPr>
                <w:rFonts w:cs="v5.0.0"/>
                <w:lang w:val="sv-FI" w:eastAsia="zh-CN"/>
              </w:rPr>
              <w:t>)</w:t>
            </w:r>
          </w:p>
        </w:tc>
        <w:tc>
          <w:tcPr>
            <w:tcW w:w="3294" w:type="dxa"/>
            <w:tcBorders>
              <w:top w:val="single" w:sz="4" w:space="0" w:color="auto"/>
              <w:left w:val="single" w:sz="4" w:space="0" w:color="auto"/>
              <w:bottom w:val="single" w:sz="4" w:space="0" w:color="auto"/>
              <w:right w:val="single" w:sz="4" w:space="0" w:color="auto"/>
            </w:tcBorders>
          </w:tcPr>
          <w:p w14:paraId="07D8ECE6" w14:textId="77777777" w:rsidR="00C53C29" w:rsidRPr="009C4728" w:rsidRDefault="00C53C29" w:rsidP="0021138B">
            <w:pPr>
              <w:pStyle w:val="TAC"/>
              <w:ind w:firstLine="1100"/>
              <w:rPr>
                <w:rFonts w:cs="Arial"/>
              </w:rPr>
            </w:pPr>
            <w:r w:rsidRPr="009C4728">
              <w:rPr>
                <w:rFonts w:cs="Arial"/>
              </w:rPr>
              <w:t>-37 dBm</w:t>
            </w:r>
          </w:p>
        </w:tc>
        <w:tc>
          <w:tcPr>
            <w:tcW w:w="1592" w:type="dxa"/>
            <w:tcBorders>
              <w:top w:val="single" w:sz="4" w:space="0" w:color="auto"/>
              <w:left w:val="single" w:sz="4" w:space="0" w:color="auto"/>
              <w:bottom w:val="single" w:sz="4" w:space="0" w:color="auto"/>
              <w:right w:val="single" w:sz="4" w:space="0" w:color="auto"/>
            </w:tcBorders>
          </w:tcPr>
          <w:p w14:paraId="07D8ECE7"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ED" w14:textId="77777777" w:rsidTr="0021138B">
        <w:trPr>
          <w:cantSplit/>
          <w:jc w:val="center"/>
        </w:trPr>
        <w:tc>
          <w:tcPr>
            <w:tcW w:w="2127" w:type="dxa"/>
            <w:tcBorders>
              <w:top w:val="single" w:sz="4" w:space="0" w:color="auto"/>
              <w:left w:val="single" w:sz="4" w:space="0" w:color="auto"/>
              <w:bottom w:val="single" w:sz="4" w:space="0" w:color="auto"/>
              <w:right w:val="single" w:sz="4" w:space="0" w:color="auto"/>
            </w:tcBorders>
          </w:tcPr>
          <w:p w14:paraId="07D8ECE9" w14:textId="77777777" w:rsidR="00C53C29" w:rsidRPr="009C4728" w:rsidRDefault="00C53C29" w:rsidP="0021138B">
            <w:pPr>
              <w:pStyle w:val="TAC"/>
              <w:rPr>
                <w:rFonts w:cs="v5.0.0"/>
              </w:rPr>
            </w:pPr>
            <w:r w:rsidRPr="009C4728">
              <w:rPr>
                <w:rFonts w:cs="v5.0.0"/>
              </w:rPr>
              <w:t xml:space="preserve">10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 xml:space="preserve">f </w:t>
            </w:r>
            <w:r w:rsidRPr="009C4728">
              <w:rPr>
                <w:rFonts w:cs="Arial"/>
              </w:rPr>
              <w:sym w:font="Symbol" w:char="00A3"/>
            </w:r>
            <w:r w:rsidRPr="009C4728">
              <w:rPr>
                <w:rFonts w:cs="Arial"/>
              </w:rPr>
              <w:t xml:space="preserve"> </w:t>
            </w:r>
            <w:r w:rsidRPr="009C4728">
              <w:rPr>
                <w:rFonts w:cs="Arial"/>
              </w:rPr>
              <w:sym w:font="Symbol" w:char="0044"/>
            </w:r>
            <w:r w:rsidRPr="009C4728">
              <w:rPr>
                <w:rFonts w:cs="Arial"/>
              </w:rPr>
              <w:t>f</w:t>
            </w:r>
            <w:r w:rsidRPr="009C4728">
              <w:rPr>
                <w:rFonts w:cs="Arial"/>
                <w:vertAlign w:val="subscript"/>
              </w:rPr>
              <w:t>max</w:t>
            </w:r>
          </w:p>
        </w:tc>
        <w:tc>
          <w:tcPr>
            <w:tcW w:w="2977" w:type="dxa"/>
            <w:tcBorders>
              <w:top w:val="single" w:sz="4" w:space="0" w:color="auto"/>
              <w:left w:val="single" w:sz="4" w:space="0" w:color="auto"/>
              <w:bottom w:val="single" w:sz="4" w:space="0" w:color="auto"/>
              <w:right w:val="single" w:sz="4" w:space="0" w:color="auto"/>
            </w:tcBorders>
          </w:tcPr>
          <w:p w14:paraId="07D8ECEA" w14:textId="77777777" w:rsidR="00C53C29" w:rsidRPr="009C4728" w:rsidRDefault="00C53C29" w:rsidP="0021138B">
            <w:pPr>
              <w:pStyle w:val="TAC"/>
              <w:rPr>
                <w:rFonts w:cs="v5.0.0"/>
              </w:rPr>
            </w:pPr>
            <w:r w:rsidRPr="009C4728">
              <w:rPr>
                <w:rFonts w:cs="v5.0.0"/>
              </w:rPr>
              <w:t xml:space="preserve">10.05 MHz </w:t>
            </w:r>
            <w:r w:rsidRPr="009C4728">
              <w:rPr>
                <w:rFonts w:cs="v5.0.0"/>
              </w:rPr>
              <w:sym w:font="Symbol" w:char="00A3"/>
            </w:r>
            <w:r w:rsidRPr="009C4728">
              <w:rPr>
                <w:rFonts w:cs="v5.0.0"/>
              </w:rPr>
              <w:t xml:space="preserve"> f_offset &lt; f_offset</w:t>
            </w:r>
            <w:r w:rsidRPr="009C4728">
              <w:rPr>
                <w:rFonts w:cs="v5.0.0"/>
                <w:vertAlign w:val="subscript"/>
              </w:rPr>
              <w:t>max</w:t>
            </w:r>
            <w:r w:rsidRPr="009C4728">
              <w:rPr>
                <w:rFonts w:cs="v5.0.0"/>
              </w:rPr>
              <w:t xml:space="preserve"> </w:t>
            </w:r>
          </w:p>
        </w:tc>
        <w:tc>
          <w:tcPr>
            <w:tcW w:w="3294" w:type="dxa"/>
            <w:tcBorders>
              <w:top w:val="single" w:sz="4" w:space="0" w:color="auto"/>
              <w:left w:val="single" w:sz="4" w:space="0" w:color="auto"/>
              <w:bottom w:val="single" w:sz="4" w:space="0" w:color="auto"/>
              <w:right w:val="single" w:sz="4" w:space="0" w:color="auto"/>
            </w:tcBorders>
          </w:tcPr>
          <w:p w14:paraId="07D8ECEB" w14:textId="77777777" w:rsidR="00C53C29" w:rsidRPr="009C4728" w:rsidRDefault="00C53C29" w:rsidP="0021138B">
            <w:pPr>
              <w:pStyle w:val="TAC"/>
              <w:rPr>
                <w:rFonts w:cs="Arial"/>
              </w:rPr>
            </w:pPr>
            <w:r w:rsidRPr="009C4728">
              <w:rPr>
                <w:rFonts w:cs="Arial"/>
              </w:rPr>
              <w:t>-</w:t>
            </w:r>
            <w:r w:rsidRPr="009C4728">
              <w:rPr>
                <w:rFonts w:cs="Arial"/>
                <w:lang w:eastAsia="zh-CN"/>
              </w:rPr>
              <w:t>37</w:t>
            </w:r>
            <w:r w:rsidRPr="009C4728">
              <w:rPr>
                <w:rFonts w:cs="Arial"/>
              </w:rPr>
              <w:t xml:space="preserve"> dBm </w:t>
            </w:r>
            <w:r w:rsidRPr="009C4728">
              <w:rPr>
                <w:rFonts w:cs="Arial"/>
                <w:lang w:eastAsia="zh-CN"/>
              </w:rPr>
              <w:t>(Note 8)</w:t>
            </w:r>
          </w:p>
        </w:tc>
        <w:tc>
          <w:tcPr>
            <w:tcW w:w="1592" w:type="dxa"/>
            <w:tcBorders>
              <w:top w:val="single" w:sz="4" w:space="0" w:color="auto"/>
              <w:left w:val="single" w:sz="4" w:space="0" w:color="auto"/>
              <w:bottom w:val="single" w:sz="4" w:space="0" w:color="auto"/>
              <w:right w:val="single" w:sz="4" w:space="0" w:color="auto"/>
            </w:tcBorders>
          </w:tcPr>
          <w:p w14:paraId="07D8ECEC" w14:textId="77777777" w:rsidR="00C53C29" w:rsidRPr="009C4728" w:rsidRDefault="00C53C29" w:rsidP="0021138B">
            <w:pPr>
              <w:pStyle w:val="TAC"/>
              <w:rPr>
                <w:rFonts w:cs="Arial"/>
              </w:rPr>
            </w:pPr>
            <w:r w:rsidRPr="009C4728">
              <w:rPr>
                <w:rFonts w:cs="Arial"/>
              </w:rPr>
              <w:t xml:space="preserve">100 kHz </w:t>
            </w:r>
          </w:p>
        </w:tc>
      </w:tr>
      <w:tr w:rsidR="00C53C29" w:rsidRPr="009C4728" w14:paraId="07D8ECF1" w14:textId="77777777" w:rsidTr="0021138B">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07D8ECEE" w14:textId="2AD46AD2" w:rsidR="00C53C29" w:rsidRPr="009C4728" w:rsidRDefault="001F51DD" w:rsidP="0021138B">
            <w:pPr>
              <w:pStyle w:val="TAN"/>
              <w:rPr>
                <w:rFonts w:cs="Arial"/>
                <w:lang w:eastAsia="zh-CN"/>
              </w:rPr>
            </w:pPr>
            <w:r w:rsidRPr="004920BD">
              <w:rPr>
                <w:rFonts w:eastAsia="DengXian" w:cs="Arial"/>
              </w:rPr>
              <w:t>NOTE 1:</w:t>
            </w:r>
            <w:r w:rsidRPr="004920BD">
              <w:rPr>
                <w:rFonts w:eastAsia="DengXian" w:cs="Arial"/>
              </w:rPr>
              <w:tab/>
              <w:t xml:space="preserve">For operation with a GSM/EDGE or </w:t>
            </w:r>
            <w:r w:rsidRPr="004920BD">
              <w:rPr>
                <w:rFonts w:eastAsia="SimSun"/>
              </w:rPr>
              <w:t xml:space="preserve">standalone NB-IoT </w:t>
            </w:r>
            <w:r w:rsidRPr="004920BD">
              <w:rPr>
                <w:rFonts w:eastAsia="DengXian"/>
              </w:rPr>
              <w:t>or</w:t>
            </w:r>
            <w:r w:rsidRPr="004920BD">
              <w:rPr>
                <w:rFonts w:eastAsia="DengXian" w:cs="Arial"/>
              </w:rPr>
              <w:t xml:space="preserve"> an E-UTRA 1.4 or 3 MHz carrier adjacent to the Base Station RF Bandwidth edge</w:t>
            </w:r>
            <w:r>
              <w:t xml:space="preserve"> </w:t>
            </w:r>
            <w:r w:rsidRPr="004920BD">
              <w:rPr>
                <w:rFonts w:eastAsia="DengXian" w:cs="Arial"/>
              </w:rPr>
              <w:t>or the sub-block edge, the limits in Table 6.6.2.2-</w:t>
            </w:r>
            <w:r w:rsidRPr="004920BD">
              <w:rPr>
                <w:rFonts w:eastAsia="DengXian" w:cs="Arial"/>
                <w:lang w:eastAsia="zh-CN"/>
              </w:rPr>
              <w:t>8</w:t>
            </w:r>
            <w:r w:rsidRPr="004920BD">
              <w:rPr>
                <w:rFonts w:eastAsia="DengXian" w:cs="Arial"/>
              </w:rPr>
              <w:t xml:space="preserve"> apply for 0 MHz </w:t>
            </w:r>
            <w:r w:rsidRPr="004920BD">
              <w:rPr>
                <w:rFonts w:eastAsia="DengXian" w:cs="Arial"/>
              </w:rPr>
              <w:sym w:font="Symbol" w:char="00A3"/>
            </w:r>
            <w:r w:rsidRPr="004920BD">
              <w:rPr>
                <w:rFonts w:eastAsia="DengXian" w:cs="Arial"/>
              </w:rPr>
              <w:t xml:space="preserve"> </w:t>
            </w:r>
            <w:r w:rsidRPr="004920BD">
              <w:rPr>
                <w:rFonts w:eastAsia="DengXian" w:cs="Arial"/>
              </w:rPr>
              <w:sym w:font="Symbol" w:char="0044"/>
            </w:r>
            <w:r w:rsidRPr="004920BD">
              <w:rPr>
                <w:rFonts w:eastAsia="DengXian" w:cs="Arial"/>
              </w:rPr>
              <w:t>f &lt; 0.1</w:t>
            </w:r>
            <w:r w:rsidRPr="004920BD">
              <w:rPr>
                <w:rFonts w:eastAsia="DengXian" w:cs="Arial"/>
                <w:lang w:eastAsia="zh-CN"/>
              </w:rPr>
              <w:t>6</w:t>
            </w:r>
            <w:r w:rsidRPr="004920BD">
              <w:rPr>
                <w:rFonts w:eastAsia="DengXian" w:cs="Arial"/>
              </w:rPr>
              <w:t xml:space="preserve"> MHz.</w:t>
            </w:r>
          </w:p>
          <w:p w14:paraId="07D8ECEF" w14:textId="77777777" w:rsidR="00C53C29" w:rsidRPr="009C4728" w:rsidRDefault="00C53C29" w:rsidP="0021138B">
            <w:pPr>
              <w:pStyle w:val="TAN"/>
              <w:rPr>
                <w:rFonts w:cs="Arial"/>
                <w:lang w:eastAsia="zh-CN"/>
              </w:rPr>
            </w:pPr>
            <w:r w:rsidRPr="009C4728">
              <w:rPr>
                <w:rFonts w:cs="Arial"/>
              </w:rPr>
              <w:t>NOTE 2:</w:t>
            </w:r>
            <w:r w:rsidRPr="009C4728">
              <w:rPr>
                <w:rFonts w:cs="Arial"/>
              </w:rPr>
              <w:tab/>
              <w:t xml:space="preserve">For MSR BS supporting non-contiguous spectrum operation </w:t>
            </w:r>
            <w:r w:rsidRPr="009C4728">
              <w:rPr>
                <w:rFonts w:cs="Arial"/>
                <w:lang w:eastAsia="zh-CN"/>
              </w:rPr>
              <w:t xml:space="preserve">within any operating band </w:t>
            </w:r>
            <w:r w:rsidRPr="009C4728">
              <w:rPr>
                <w:rFonts w:cs="Arial"/>
              </w:rPr>
              <w:t xml:space="preserve">the minimum requirement within sub-block gaps is calculated as a cumulative sum of contributions from adjacent </w:t>
            </w:r>
            <w:r w:rsidRPr="009C4728">
              <w:rPr>
                <w:rFonts w:cs="v5.0.0"/>
              </w:rPr>
              <w:t>sub blocks on each side of the sub block gap</w:t>
            </w:r>
            <w:r w:rsidRPr="009C4728">
              <w:rPr>
                <w:rFonts w:cs="Arial"/>
              </w:rPr>
              <w:t xml:space="preserve">. Exception is </w:t>
            </w:r>
            <w:r w:rsidRPr="009C4728">
              <w:rPr>
                <w:rFonts w:ascii="Symbol" w:hAnsi="Symbol" w:cs="Arial"/>
              </w:rPr>
              <w:t></w:t>
            </w:r>
            <w:r w:rsidRPr="009C4728">
              <w:rPr>
                <w:rFonts w:cs="Arial"/>
              </w:rPr>
              <w:t>f ≥ 10MHz from both adjacent sub blocks on each side of the sub-block gap, where the minimum requirement within sub-block gaps shall be -</w:t>
            </w:r>
            <w:r w:rsidRPr="009C4728">
              <w:rPr>
                <w:rFonts w:cs="Arial"/>
                <w:lang w:eastAsia="zh-CN"/>
              </w:rPr>
              <w:t>37</w:t>
            </w:r>
            <w:r w:rsidRPr="009C4728">
              <w:rPr>
                <w:rFonts w:cs="Arial"/>
              </w:rPr>
              <w:t>dBm/100 kHz.</w:t>
            </w:r>
          </w:p>
          <w:p w14:paraId="07D8ECF0" w14:textId="77777777" w:rsidR="00C53C29" w:rsidRPr="009C4728" w:rsidRDefault="00C53C29" w:rsidP="0021138B">
            <w:pPr>
              <w:pStyle w:val="TAN"/>
              <w:rPr>
                <w:rFonts w:cs="Arial"/>
                <w:lang w:eastAsia="zh-CN"/>
              </w:rPr>
            </w:pPr>
            <w:r w:rsidRPr="009C4728">
              <w:rPr>
                <w:rFonts w:cs="Arial"/>
              </w:rPr>
              <w:t>NOTE</w:t>
            </w:r>
            <w:r w:rsidRPr="009C4728">
              <w:rPr>
                <w:rFonts w:cs="Arial"/>
                <w:lang w:eastAsia="zh-CN"/>
              </w:rPr>
              <w:t xml:space="preserve"> 3</w:t>
            </w:r>
            <w:r w:rsidRPr="009C4728">
              <w:rPr>
                <w:rFonts w:cs="Arial"/>
              </w:rPr>
              <w:t>:</w:t>
            </w:r>
            <w:r w:rsidRPr="009C4728">
              <w:rPr>
                <w:rFonts w:cs="Arial"/>
              </w:rPr>
              <w:tab/>
              <w:t>For MSR BS supporting multi-band operation with Inter RF Bandwidth gap &lt; 2</w:t>
            </w:r>
            <w:r w:rsidRPr="009C4728">
              <w:t>×Δf</w:t>
            </w:r>
            <w:r w:rsidRPr="009C4728">
              <w:rPr>
                <w:vertAlign w:val="subscript"/>
              </w:rPr>
              <w:t>OBUE</w:t>
            </w:r>
            <w:r w:rsidRPr="009C4728">
              <w:rPr>
                <w:rFonts w:cs="Arial"/>
              </w:rPr>
              <w:t xml:space="preserve"> the minimum requirement within the Inter RF Bandwidth gaps is calculated as a cumulative sum of contributions from adjacent sub-blocks or RF Bandwidth on each side of the Inter RF Bandwidth gap.</w:t>
            </w:r>
          </w:p>
        </w:tc>
      </w:tr>
    </w:tbl>
    <w:p w14:paraId="07D8ECF2" w14:textId="77777777" w:rsidR="00C53C29" w:rsidRPr="009C4728" w:rsidRDefault="00C53C29" w:rsidP="00C53C29"/>
    <w:p w14:paraId="07D8ECF3" w14:textId="1017651E" w:rsidR="00C53C29" w:rsidRPr="009C4728" w:rsidRDefault="00C53C29" w:rsidP="00C53C29">
      <w:pPr>
        <w:pStyle w:val="TH"/>
        <w:rPr>
          <w:lang w:eastAsia="zh-CN"/>
        </w:rPr>
      </w:pPr>
      <w:r w:rsidRPr="009C4728">
        <w:t>Table 6.6.2.2-</w:t>
      </w:r>
      <w:r w:rsidRPr="009C4728">
        <w:rPr>
          <w:lang w:eastAsia="zh-CN"/>
        </w:rPr>
        <w:t>8</w:t>
      </w:r>
      <w:r w:rsidRPr="009C4728">
        <w:t xml:space="preserve">: </w:t>
      </w:r>
      <w:r w:rsidR="001F5862">
        <w:rPr>
          <w:lang w:eastAsia="zh-CN"/>
        </w:rPr>
        <w:t xml:space="preserve">LA </w:t>
      </w:r>
      <w:r w:rsidR="001F5862">
        <w:t>BS OBUE</w:t>
      </w:r>
      <w:r w:rsidR="001F5862" w:rsidRPr="00A07190">
        <w:t xml:space="preserve"> </w:t>
      </w:r>
      <w:r w:rsidR="001F5862">
        <w:t>in</w:t>
      </w:r>
      <w:r w:rsidR="001F5862" w:rsidRPr="00A07190">
        <w:t xml:space="preserve"> BC2 </w:t>
      </w:r>
      <w:r w:rsidR="001F5862">
        <w:t xml:space="preserve">bands applicable for: BS </w:t>
      </w:r>
      <w:r w:rsidR="001F5862" w:rsidRPr="00A07190">
        <w:t>with GSM/EDGE or E-UTRA 1.4 or 3 MHz carriers or standalone NB-IoT adjacent to the Base Station RF Bandwidth edge</w:t>
      </w:r>
      <w:r w:rsidR="001F51DD">
        <w:t xml:space="preserve"> </w:t>
      </w:r>
      <w:r w:rsidR="001F51DD" w:rsidRPr="004920BD">
        <w:rPr>
          <w:rFonts w:eastAsia="DengXian"/>
        </w:rPr>
        <w:t>or the sub-block edge</w:t>
      </w: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2"/>
        <w:gridCol w:w="2979"/>
        <w:gridCol w:w="2977"/>
        <w:gridCol w:w="1592"/>
      </w:tblGrid>
      <w:tr w:rsidR="00C53C29" w:rsidRPr="009C4728" w14:paraId="07D8ECF8" w14:textId="77777777" w:rsidTr="0021138B">
        <w:trPr>
          <w:cantSplit/>
          <w:jc w:val="center"/>
        </w:trPr>
        <w:tc>
          <w:tcPr>
            <w:tcW w:w="2442" w:type="dxa"/>
            <w:tcBorders>
              <w:top w:val="single" w:sz="4" w:space="0" w:color="auto"/>
              <w:left w:val="single" w:sz="4" w:space="0" w:color="auto"/>
              <w:bottom w:val="single" w:sz="4" w:space="0" w:color="auto"/>
              <w:right w:val="single" w:sz="4" w:space="0" w:color="auto"/>
            </w:tcBorders>
          </w:tcPr>
          <w:p w14:paraId="07D8ECF4" w14:textId="77777777" w:rsidR="00C53C29" w:rsidRPr="009C4728" w:rsidRDefault="00C53C29" w:rsidP="0021138B">
            <w:pPr>
              <w:pStyle w:val="TAH"/>
              <w:rPr>
                <w:rFonts w:cs="Arial"/>
              </w:rPr>
            </w:pPr>
            <w:r w:rsidRPr="009C4728">
              <w:rPr>
                <w:rFonts w:cs="Arial"/>
              </w:rPr>
              <w:t xml:space="preserve">Frequency offset of measurement filter </w:t>
            </w:r>
            <w:r w:rsidRPr="009C4728">
              <w:rPr>
                <w:rFonts w:cs="Arial"/>
              </w:rPr>
              <w:noBreakHyphen/>
              <w:t xml:space="preserve">3dB point, </w:t>
            </w:r>
            <w:r w:rsidRPr="009C4728">
              <w:rPr>
                <w:rFonts w:cs="Arial"/>
              </w:rPr>
              <w:sym w:font="Symbol" w:char="0044"/>
            </w:r>
            <w:r w:rsidRPr="009C4728">
              <w:rPr>
                <w:rFonts w:cs="Arial"/>
              </w:rPr>
              <w:t>f</w:t>
            </w:r>
          </w:p>
        </w:tc>
        <w:tc>
          <w:tcPr>
            <w:tcW w:w="2979" w:type="dxa"/>
            <w:tcBorders>
              <w:top w:val="single" w:sz="4" w:space="0" w:color="auto"/>
              <w:left w:val="single" w:sz="4" w:space="0" w:color="auto"/>
              <w:bottom w:val="single" w:sz="4" w:space="0" w:color="auto"/>
              <w:right w:val="single" w:sz="4" w:space="0" w:color="auto"/>
            </w:tcBorders>
          </w:tcPr>
          <w:p w14:paraId="07D8ECF5" w14:textId="77777777" w:rsidR="00C53C29" w:rsidRPr="009C4728" w:rsidRDefault="00C53C29" w:rsidP="0021138B">
            <w:pPr>
              <w:pStyle w:val="TAH"/>
              <w:rPr>
                <w:rFonts w:cs="Arial"/>
              </w:rPr>
            </w:pPr>
            <w:r w:rsidRPr="009C4728">
              <w:rPr>
                <w:rFonts w:cs="Arial"/>
              </w:rPr>
              <w:t>Frequency offset of measurement filter centre frequency, f_offset</w:t>
            </w:r>
          </w:p>
        </w:tc>
        <w:tc>
          <w:tcPr>
            <w:tcW w:w="2977" w:type="dxa"/>
            <w:tcBorders>
              <w:top w:val="single" w:sz="4" w:space="0" w:color="auto"/>
              <w:left w:val="single" w:sz="4" w:space="0" w:color="auto"/>
              <w:bottom w:val="single" w:sz="4" w:space="0" w:color="auto"/>
              <w:right w:val="single" w:sz="4" w:space="0" w:color="auto"/>
            </w:tcBorders>
          </w:tcPr>
          <w:p w14:paraId="07D8ECF6" w14:textId="77777777" w:rsidR="00C53C29" w:rsidRPr="009C4728" w:rsidRDefault="00C53C29" w:rsidP="0021138B">
            <w:pPr>
              <w:pStyle w:val="TAH"/>
              <w:rPr>
                <w:rFonts w:cs="Arial"/>
                <w:lang w:eastAsia="zh-CN"/>
              </w:rPr>
            </w:pPr>
            <w:r w:rsidRPr="009C4728">
              <w:rPr>
                <w:rFonts w:cs="Arial"/>
              </w:rPr>
              <w:t>Minimum requirement (Note</w:t>
            </w:r>
            <w:r w:rsidRPr="009C4728">
              <w:rPr>
                <w:rFonts w:cs="Arial"/>
                <w:lang w:eastAsia="zh-CN"/>
              </w:rPr>
              <w:t xml:space="preserve"> 2, 3, 4</w:t>
            </w:r>
            <w:r w:rsidRPr="009C4728">
              <w:rPr>
                <w:rFonts w:cs="Arial"/>
              </w:rPr>
              <w:t>)</w:t>
            </w:r>
          </w:p>
        </w:tc>
        <w:tc>
          <w:tcPr>
            <w:tcW w:w="1592" w:type="dxa"/>
            <w:tcBorders>
              <w:top w:val="single" w:sz="4" w:space="0" w:color="auto"/>
              <w:left w:val="single" w:sz="4" w:space="0" w:color="auto"/>
              <w:bottom w:val="single" w:sz="4" w:space="0" w:color="auto"/>
              <w:right w:val="single" w:sz="4" w:space="0" w:color="auto"/>
            </w:tcBorders>
          </w:tcPr>
          <w:p w14:paraId="07D8ECF7" w14:textId="77777777" w:rsidR="00C53C29" w:rsidRPr="009C4728" w:rsidRDefault="00C53C29" w:rsidP="0021138B">
            <w:pPr>
              <w:pStyle w:val="TAH"/>
              <w:rPr>
                <w:rFonts w:cs="Arial"/>
              </w:rPr>
            </w:pPr>
            <w:r w:rsidRPr="009C4728">
              <w:rPr>
                <w:rFonts w:cs="Arial"/>
              </w:rPr>
              <w:t>Measurement bandwidth</w:t>
            </w:r>
            <w:r w:rsidRPr="009C4728">
              <w:rPr>
                <w:rFonts w:cs="v5.0.0"/>
              </w:rPr>
              <w:t xml:space="preserve"> </w:t>
            </w:r>
            <w:r w:rsidRPr="009C4728">
              <w:rPr>
                <w:rFonts w:cs="Arial"/>
              </w:rPr>
              <w:t xml:space="preserve">(Note </w:t>
            </w:r>
            <w:r w:rsidRPr="009C4728">
              <w:rPr>
                <w:rFonts w:cs="Arial"/>
                <w:lang w:eastAsia="zh-CN"/>
              </w:rPr>
              <w:t>7</w:t>
            </w:r>
            <w:r w:rsidRPr="009C4728">
              <w:rPr>
                <w:rFonts w:cs="Arial"/>
              </w:rPr>
              <w:t>)</w:t>
            </w:r>
          </w:p>
        </w:tc>
      </w:tr>
      <w:tr w:rsidR="00C53C29" w:rsidRPr="009C4728" w14:paraId="07D8ECFE" w14:textId="77777777" w:rsidTr="0021138B">
        <w:trPr>
          <w:cantSplit/>
          <w:jc w:val="center"/>
        </w:trPr>
        <w:tc>
          <w:tcPr>
            <w:tcW w:w="2442" w:type="dxa"/>
            <w:tcBorders>
              <w:top w:val="single" w:sz="4" w:space="0" w:color="auto"/>
              <w:left w:val="single" w:sz="4" w:space="0" w:color="auto"/>
              <w:bottom w:val="single" w:sz="4" w:space="0" w:color="auto"/>
              <w:right w:val="single" w:sz="4" w:space="0" w:color="auto"/>
            </w:tcBorders>
          </w:tcPr>
          <w:p w14:paraId="07D8ECF9" w14:textId="77777777" w:rsidR="00C53C29" w:rsidRPr="009C4728" w:rsidRDefault="00C53C29" w:rsidP="0021138B">
            <w:pPr>
              <w:pStyle w:val="TAC"/>
              <w:rPr>
                <w:rFonts w:cs="v5.0.0"/>
                <w:lang w:eastAsia="zh-CN"/>
              </w:rPr>
            </w:pPr>
            <w:r w:rsidRPr="009C4728">
              <w:rPr>
                <w:rFonts w:cs="v5.0.0"/>
              </w:rPr>
              <w:t xml:space="preserve">0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0.05 MHz</w:t>
            </w:r>
          </w:p>
          <w:p w14:paraId="07D8ECFA" w14:textId="77777777" w:rsidR="00C53C29" w:rsidRPr="009C4728" w:rsidRDefault="00C53C29" w:rsidP="0021138B">
            <w:pPr>
              <w:pStyle w:val="TAC"/>
              <w:rPr>
                <w:rFonts w:cs="v5.0.0"/>
              </w:rPr>
            </w:pPr>
            <w:r w:rsidRPr="009C4728">
              <w:rPr>
                <w:rFonts w:cs="v5.0.0"/>
                <w:lang w:eastAsia="zh-CN"/>
              </w:rPr>
              <w:t>(Note 1)</w:t>
            </w:r>
          </w:p>
        </w:tc>
        <w:tc>
          <w:tcPr>
            <w:tcW w:w="2979" w:type="dxa"/>
            <w:tcBorders>
              <w:top w:val="single" w:sz="4" w:space="0" w:color="auto"/>
              <w:left w:val="single" w:sz="4" w:space="0" w:color="auto"/>
              <w:bottom w:val="single" w:sz="4" w:space="0" w:color="auto"/>
              <w:right w:val="single" w:sz="4" w:space="0" w:color="auto"/>
            </w:tcBorders>
          </w:tcPr>
          <w:p w14:paraId="07D8ECFB" w14:textId="77777777" w:rsidR="00C53C29" w:rsidRPr="009C4728" w:rsidRDefault="00C53C29" w:rsidP="0021138B">
            <w:pPr>
              <w:pStyle w:val="TAC"/>
              <w:rPr>
                <w:rFonts w:cs="v5.0.0"/>
              </w:rPr>
            </w:pPr>
            <w:r w:rsidRPr="009C4728">
              <w:rPr>
                <w:rFonts w:cs="v5.0.0"/>
              </w:rPr>
              <w:t xml:space="preserve">0.015 MHz </w:t>
            </w:r>
            <w:r w:rsidRPr="009C4728">
              <w:rPr>
                <w:rFonts w:cs="v5.0.0"/>
              </w:rPr>
              <w:sym w:font="Symbol" w:char="00A3"/>
            </w:r>
            <w:r w:rsidRPr="009C4728">
              <w:rPr>
                <w:rFonts w:cs="v5.0.0"/>
              </w:rPr>
              <w:t xml:space="preserve"> f_offset &lt; 0.065 MHz </w:t>
            </w:r>
          </w:p>
        </w:tc>
        <w:tc>
          <w:tcPr>
            <w:tcW w:w="2977" w:type="dxa"/>
            <w:tcBorders>
              <w:top w:val="single" w:sz="4" w:space="0" w:color="auto"/>
              <w:left w:val="single" w:sz="4" w:space="0" w:color="auto"/>
              <w:bottom w:val="single" w:sz="4" w:space="0" w:color="auto"/>
              <w:right w:val="single" w:sz="4" w:space="0" w:color="auto"/>
            </w:tcBorders>
          </w:tcPr>
          <w:p w14:paraId="07D8ECFC" w14:textId="77777777" w:rsidR="00C53C29" w:rsidRPr="009C4728" w:rsidRDefault="00C53C29" w:rsidP="0021138B">
            <w:r w:rsidRPr="009C4728">
              <w:rPr>
                <w:position w:val="-46"/>
              </w:rPr>
              <w:object w:dxaOrig="3940" w:dyaOrig="1040" w14:anchorId="07D8FEBA">
                <v:shape id="_x0000_i1054" type="#_x0000_t75" style="width:149.5pt;height:43.5pt" o:ole="" fillcolor="window">
                  <v:imagedata r:id="rId49" o:title=""/>
                </v:shape>
                <o:OLEObject Type="Embed" ProgID="Equation.3" ShapeID="_x0000_i1054" DrawAspect="Content" ObjectID="_1766318768" r:id="rId63"/>
              </w:object>
            </w:r>
          </w:p>
        </w:tc>
        <w:tc>
          <w:tcPr>
            <w:tcW w:w="1592" w:type="dxa"/>
            <w:tcBorders>
              <w:top w:val="single" w:sz="4" w:space="0" w:color="auto"/>
              <w:left w:val="single" w:sz="4" w:space="0" w:color="auto"/>
              <w:bottom w:val="single" w:sz="4" w:space="0" w:color="auto"/>
              <w:right w:val="single" w:sz="4" w:space="0" w:color="auto"/>
            </w:tcBorders>
          </w:tcPr>
          <w:p w14:paraId="07D8ECFD"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D03" w14:textId="77777777" w:rsidTr="0021138B">
        <w:trPr>
          <w:cantSplit/>
          <w:jc w:val="center"/>
        </w:trPr>
        <w:tc>
          <w:tcPr>
            <w:tcW w:w="2442" w:type="dxa"/>
            <w:tcBorders>
              <w:top w:val="single" w:sz="4" w:space="0" w:color="auto"/>
              <w:left w:val="single" w:sz="4" w:space="0" w:color="auto"/>
              <w:bottom w:val="single" w:sz="4" w:space="0" w:color="auto"/>
              <w:right w:val="single" w:sz="4" w:space="0" w:color="auto"/>
            </w:tcBorders>
          </w:tcPr>
          <w:p w14:paraId="07D8ECFF" w14:textId="77777777" w:rsidR="00C53C29" w:rsidRPr="009C4728" w:rsidRDefault="00C53C29" w:rsidP="0021138B">
            <w:pPr>
              <w:pStyle w:val="TAC"/>
              <w:rPr>
                <w:rFonts w:cs="v5.0.0"/>
              </w:rPr>
            </w:pPr>
            <w:r w:rsidRPr="009C4728">
              <w:rPr>
                <w:rFonts w:cs="v5.0.0"/>
              </w:rPr>
              <w:t xml:space="preserve">0.05 MHz </w:t>
            </w:r>
            <w:r w:rsidRPr="009C4728">
              <w:rPr>
                <w:rFonts w:cs="v5.0.0"/>
              </w:rPr>
              <w:sym w:font="Symbol" w:char="00A3"/>
            </w:r>
            <w:r w:rsidRPr="009C4728">
              <w:rPr>
                <w:rFonts w:cs="v5.0.0"/>
              </w:rPr>
              <w:t xml:space="preserve"> </w:t>
            </w:r>
            <w:r w:rsidRPr="009C4728">
              <w:rPr>
                <w:rFonts w:cs="v5.0.0"/>
              </w:rPr>
              <w:sym w:font="Symbol" w:char="0044"/>
            </w:r>
            <w:r w:rsidRPr="009C4728">
              <w:rPr>
                <w:rFonts w:cs="v5.0.0"/>
              </w:rPr>
              <w:t>f &lt; 0.1</w:t>
            </w:r>
            <w:r w:rsidRPr="009C4728">
              <w:rPr>
                <w:rFonts w:cs="v5.0.0"/>
                <w:lang w:eastAsia="zh-CN"/>
              </w:rPr>
              <w:t>6</w:t>
            </w:r>
            <w:r w:rsidRPr="009C4728">
              <w:rPr>
                <w:rFonts w:cs="v5.0.0"/>
              </w:rPr>
              <w:t xml:space="preserve"> MHz</w:t>
            </w:r>
          </w:p>
        </w:tc>
        <w:tc>
          <w:tcPr>
            <w:tcW w:w="2979" w:type="dxa"/>
            <w:tcBorders>
              <w:top w:val="single" w:sz="4" w:space="0" w:color="auto"/>
              <w:left w:val="single" w:sz="4" w:space="0" w:color="auto"/>
              <w:bottom w:val="single" w:sz="4" w:space="0" w:color="auto"/>
              <w:right w:val="single" w:sz="4" w:space="0" w:color="auto"/>
            </w:tcBorders>
          </w:tcPr>
          <w:p w14:paraId="07D8ED00" w14:textId="77777777" w:rsidR="00C53C29" w:rsidRPr="009C4728" w:rsidRDefault="00C53C29" w:rsidP="0021138B">
            <w:pPr>
              <w:pStyle w:val="TAC"/>
              <w:rPr>
                <w:rFonts w:cs="v5.0.0"/>
              </w:rPr>
            </w:pPr>
            <w:r w:rsidRPr="009C4728">
              <w:rPr>
                <w:rFonts w:cs="v5.0.0"/>
              </w:rPr>
              <w:t xml:space="preserve">0.065 MHz </w:t>
            </w:r>
            <w:r w:rsidRPr="009C4728">
              <w:rPr>
                <w:rFonts w:cs="v5.0.0"/>
              </w:rPr>
              <w:sym w:font="Symbol" w:char="00A3"/>
            </w:r>
            <w:r w:rsidRPr="009C4728">
              <w:rPr>
                <w:rFonts w:cs="v5.0.0"/>
              </w:rPr>
              <w:t xml:space="preserve"> f_offset &lt; 0.1</w:t>
            </w:r>
            <w:r w:rsidRPr="009C4728">
              <w:rPr>
                <w:rFonts w:cs="v5.0.0"/>
                <w:lang w:eastAsia="zh-CN"/>
              </w:rPr>
              <w:t>7</w:t>
            </w:r>
            <w:r w:rsidRPr="009C4728">
              <w:rPr>
                <w:rFonts w:cs="v5.0.0"/>
              </w:rPr>
              <w:t xml:space="preserve">5 MHz </w:t>
            </w:r>
          </w:p>
        </w:tc>
        <w:tc>
          <w:tcPr>
            <w:tcW w:w="2977" w:type="dxa"/>
            <w:tcBorders>
              <w:top w:val="single" w:sz="4" w:space="0" w:color="auto"/>
              <w:left w:val="single" w:sz="4" w:space="0" w:color="auto"/>
              <w:bottom w:val="single" w:sz="4" w:space="0" w:color="auto"/>
              <w:right w:val="single" w:sz="4" w:space="0" w:color="auto"/>
            </w:tcBorders>
          </w:tcPr>
          <w:p w14:paraId="07D8ED01" w14:textId="77777777" w:rsidR="00C53C29" w:rsidRPr="009C4728" w:rsidRDefault="00C53C29" w:rsidP="0021138B">
            <w:pPr>
              <w:pStyle w:val="TAC"/>
              <w:rPr>
                <w:rFonts w:cs="Arial"/>
              </w:rPr>
            </w:pPr>
            <w:r w:rsidRPr="009C4728">
              <w:rPr>
                <w:rFonts w:cs="Arial"/>
                <w:position w:val="-46"/>
              </w:rPr>
              <w:object w:dxaOrig="4040" w:dyaOrig="1040" w14:anchorId="07D8FEBB">
                <v:shape id="_x0000_i1055" type="#_x0000_t75" style="width:139pt;height:43.5pt" o:ole="" fillcolor="window">
                  <v:imagedata r:id="rId51" o:title=""/>
                </v:shape>
                <o:OLEObject Type="Embed" ProgID="Equation.3" ShapeID="_x0000_i1055" DrawAspect="Content" ObjectID="_1766318769" r:id="rId64"/>
              </w:object>
            </w:r>
          </w:p>
        </w:tc>
        <w:tc>
          <w:tcPr>
            <w:tcW w:w="1592" w:type="dxa"/>
            <w:tcBorders>
              <w:top w:val="single" w:sz="4" w:space="0" w:color="auto"/>
              <w:left w:val="single" w:sz="4" w:space="0" w:color="auto"/>
              <w:bottom w:val="single" w:sz="4" w:space="0" w:color="auto"/>
              <w:right w:val="single" w:sz="4" w:space="0" w:color="auto"/>
            </w:tcBorders>
          </w:tcPr>
          <w:p w14:paraId="07D8ED02" w14:textId="77777777" w:rsidR="00C53C29" w:rsidRPr="009C4728" w:rsidRDefault="00C53C29" w:rsidP="0021138B">
            <w:pPr>
              <w:pStyle w:val="TAC"/>
              <w:rPr>
                <w:rFonts w:cs="Arial"/>
              </w:rPr>
            </w:pPr>
            <w:r w:rsidRPr="009C4728">
              <w:rPr>
                <w:rFonts w:cs="Arial"/>
              </w:rPr>
              <w:t xml:space="preserve">30 kHz </w:t>
            </w:r>
          </w:p>
        </w:tc>
      </w:tr>
      <w:tr w:rsidR="00C53C29" w:rsidRPr="009C4728" w14:paraId="07D8ED09" w14:textId="77777777" w:rsidTr="0021138B">
        <w:trPr>
          <w:cantSplit/>
          <w:jc w:val="center"/>
        </w:trPr>
        <w:tc>
          <w:tcPr>
            <w:tcW w:w="9990" w:type="dxa"/>
            <w:gridSpan w:val="4"/>
            <w:tcBorders>
              <w:top w:val="single" w:sz="4" w:space="0" w:color="auto"/>
              <w:left w:val="single" w:sz="4" w:space="0" w:color="auto"/>
              <w:bottom w:val="single" w:sz="4" w:space="0" w:color="auto"/>
              <w:right w:val="single" w:sz="4" w:space="0" w:color="auto"/>
            </w:tcBorders>
          </w:tcPr>
          <w:p w14:paraId="234DDB11" w14:textId="77777777" w:rsidR="001F51DD" w:rsidRPr="004920BD" w:rsidRDefault="001F51DD" w:rsidP="001F51DD">
            <w:pPr>
              <w:keepNext/>
              <w:keepLines/>
              <w:spacing w:after="0"/>
              <w:ind w:left="851" w:hanging="851"/>
              <w:rPr>
                <w:rFonts w:ascii="Arial" w:eastAsia="DengXian" w:hAnsi="Arial" w:cs="Arial"/>
                <w:sz w:val="18"/>
                <w:lang w:eastAsia="zh-CN"/>
              </w:rPr>
            </w:pPr>
            <w:r w:rsidRPr="004920BD">
              <w:rPr>
                <w:rFonts w:ascii="Arial" w:eastAsia="DengXian" w:hAnsi="Arial" w:cs="Arial"/>
                <w:sz w:val="18"/>
              </w:rPr>
              <w:t xml:space="preserve">NOTE </w:t>
            </w:r>
            <w:r w:rsidRPr="004920BD">
              <w:rPr>
                <w:rFonts w:ascii="Arial" w:eastAsia="DengXian" w:hAnsi="Arial" w:cs="Arial"/>
                <w:sz w:val="18"/>
                <w:lang w:eastAsia="zh-CN"/>
              </w:rPr>
              <w:t>1</w:t>
            </w:r>
            <w:r w:rsidRPr="004920BD">
              <w:rPr>
                <w:rFonts w:ascii="Arial" w:eastAsia="DengXian" w:hAnsi="Arial" w:cs="Arial"/>
                <w:sz w:val="18"/>
              </w:rPr>
              <w:t>:</w:t>
            </w:r>
            <w:r w:rsidRPr="004920BD">
              <w:rPr>
                <w:rFonts w:ascii="Arial" w:eastAsia="DengXian" w:hAnsi="Arial" w:cs="Arial"/>
                <w:sz w:val="18"/>
              </w:rPr>
              <w:tab/>
              <w:t xml:space="preserve">The limits in this table only apply for operation with a GSM/EDGE or </w:t>
            </w:r>
            <w:r w:rsidRPr="004920BD">
              <w:rPr>
                <w:rFonts w:ascii="Arial" w:eastAsia="SimSun" w:hAnsi="Arial"/>
                <w:sz w:val="18"/>
              </w:rPr>
              <w:t xml:space="preserve">standalone NB-IoT </w:t>
            </w:r>
            <w:r w:rsidRPr="004920BD">
              <w:rPr>
                <w:rFonts w:ascii="Arial" w:eastAsia="DengXian" w:hAnsi="Arial"/>
                <w:sz w:val="18"/>
              </w:rPr>
              <w:t xml:space="preserve">or </w:t>
            </w:r>
            <w:r w:rsidRPr="004920BD">
              <w:rPr>
                <w:rFonts w:ascii="Arial" w:eastAsia="DengXian" w:hAnsi="Arial" w:cs="Arial"/>
                <w:sz w:val="18"/>
              </w:rPr>
              <w:t>an E-UTRA 1.4 or 3 MHz carrier adjacent to the Base Station RF Bandwidth edge</w:t>
            </w:r>
            <w:r>
              <w:t xml:space="preserve"> </w:t>
            </w:r>
            <w:r w:rsidRPr="00385FD9">
              <w:rPr>
                <w:rFonts w:ascii="Arial" w:eastAsia="DengXian" w:hAnsi="Arial" w:cs="Arial"/>
                <w:sz w:val="18"/>
              </w:rPr>
              <w:t>or the sub-block edge</w:t>
            </w:r>
            <w:r w:rsidRPr="004920BD">
              <w:rPr>
                <w:rFonts w:ascii="Arial" w:eastAsia="DengXian" w:hAnsi="Arial" w:cs="Arial"/>
                <w:sz w:val="18"/>
              </w:rPr>
              <w:t>.</w:t>
            </w:r>
          </w:p>
          <w:p w14:paraId="7CD9E294" w14:textId="77777777" w:rsidR="001F51DD" w:rsidRPr="004920BD" w:rsidRDefault="001F51DD" w:rsidP="001F51DD">
            <w:pPr>
              <w:keepNext/>
              <w:keepLines/>
              <w:spacing w:after="0"/>
              <w:ind w:left="851" w:hanging="851"/>
              <w:rPr>
                <w:rFonts w:ascii="Arial" w:eastAsia="DengXian" w:hAnsi="Arial" w:cs="Arial"/>
                <w:sz w:val="18"/>
                <w:lang w:eastAsia="zh-CN"/>
              </w:rPr>
            </w:pPr>
            <w:r w:rsidRPr="004920BD">
              <w:rPr>
                <w:rFonts w:ascii="Arial" w:eastAsia="DengXian" w:hAnsi="Arial" w:cs="Arial"/>
                <w:sz w:val="18"/>
              </w:rPr>
              <w:t xml:space="preserve">NOTE </w:t>
            </w:r>
            <w:r w:rsidRPr="004920BD">
              <w:rPr>
                <w:rFonts w:ascii="Arial" w:eastAsia="DengXian" w:hAnsi="Arial" w:cs="Arial"/>
                <w:sz w:val="18"/>
                <w:lang w:eastAsia="zh-CN"/>
              </w:rPr>
              <w:t>2</w:t>
            </w:r>
            <w:r w:rsidRPr="004920BD">
              <w:rPr>
                <w:rFonts w:ascii="Arial" w:eastAsia="DengXian" w:hAnsi="Arial" w:cs="Arial"/>
                <w:sz w:val="18"/>
              </w:rPr>
              <w:t>:</w:t>
            </w:r>
            <w:r w:rsidRPr="004920BD">
              <w:rPr>
                <w:rFonts w:ascii="Arial" w:eastAsia="DengXian" w:hAnsi="Arial" w:cs="Arial"/>
                <w:sz w:val="18"/>
              </w:rPr>
              <w:tab/>
              <w:t xml:space="preserve">For MSR BS supporting non-contiguous spectrum operation </w:t>
            </w:r>
            <w:r w:rsidRPr="004920BD">
              <w:rPr>
                <w:rFonts w:ascii="Arial" w:eastAsia="DengXian" w:hAnsi="Arial" w:cs="Arial"/>
                <w:sz w:val="18"/>
                <w:lang w:eastAsia="zh-CN"/>
              </w:rPr>
              <w:t xml:space="preserve">within any operating band </w:t>
            </w:r>
            <w:r w:rsidRPr="004920BD">
              <w:rPr>
                <w:rFonts w:ascii="Arial" w:eastAsia="DengXian" w:hAnsi="Arial" w:cs="Arial"/>
                <w:sz w:val="18"/>
              </w:rPr>
              <w:t xml:space="preserve">the minimum requirement within sub-block gaps is calculated as a cumulative sum of contributions from adjacent </w:t>
            </w:r>
            <w:r w:rsidRPr="004920BD">
              <w:rPr>
                <w:rFonts w:ascii="Arial" w:eastAsia="DengXian" w:hAnsi="Arial" w:cs="v5.0.0"/>
                <w:sz w:val="18"/>
              </w:rPr>
              <w:t>sub blocks on each side of the sub block gap</w:t>
            </w:r>
            <w:r w:rsidRPr="004920BD">
              <w:rPr>
                <w:rFonts w:ascii="Arial" w:eastAsia="DengXian" w:hAnsi="Arial" w:cs="Arial"/>
                <w:sz w:val="18"/>
              </w:rPr>
              <w:t>.</w:t>
            </w:r>
          </w:p>
          <w:p w14:paraId="4DD64BF0" w14:textId="77777777" w:rsidR="001F51DD" w:rsidRPr="004920BD" w:rsidRDefault="001F51DD" w:rsidP="001F51DD">
            <w:pPr>
              <w:keepNext/>
              <w:keepLines/>
              <w:spacing w:after="0"/>
              <w:ind w:left="851" w:hanging="851"/>
              <w:rPr>
                <w:rFonts w:ascii="Arial" w:eastAsia="DengXian" w:hAnsi="Arial" w:cs="Arial"/>
                <w:sz w:val="18"/>
                <w:lang w:eastAsia="zh-CN"/>
              </w:rPr>
            </w:pPr>
            <w:r w:rsidRPr="004920BD">
              <w:rPr>
                <w:rFonts w:ascii="Arial" w:eastAsia="DengXian" w:hAnsi="Arial" w:cs="Arial"/>
                <w:sz w:val="18"/>
              </w:rPr>
              <w:t>NOTE</w:t>
            </w:r>
            <w:r w:rsidRPr="004920BD">
              <w:rPr>
                <w:rFonts w:ascii="Arial" w:eastAsia="DengXian" w:hAnsi="Arial" w:cs="Arial"/>
                <w:sz w:val="18"/>
                <w:lang w:eastAsia="zh-CN"/>
              </w:rPr>
              <w:t xml:space="preserve"> 3</w:t>
            </w:r>
            <w:r w:rsidRPr="004920BD">
              <w:rPr>
                <w:rFonts w:ascii="Arial" w:eastAsia="DengXian" w:hAnsi="Arial" w:cs="Arial"/>
                <w:sz w:val="18"/>
              </w:rPr>
              <w:t>:</w:t>
            </w:r>
            <w:r w:rsidRPr="004920BD">
              <w:rPr>
                <w:rFonts w:ascii="Arial" w:eastAsia="DengXian" w:hAnsi="Arial" w:cs="Arial"/>
                <w:sz w:val="18"/>
              </w:rPr>
              <w:tab/>
              <w:t>For MSR BS supporting multi-band operation with Inter RF Bandwidth gap &lt; 2</w:t>
            </w:r>
            <w:r w:rsidRPr="004920BD">
              <w:rPr>
                <w:rFonts w:ascii="Arial" w:eastAsia="DengXian" w:hAnsi="Arial"/>
                <w:sz w:val="18"/>
              </w:rPr>
              <w:t>×Δf</w:t>
            </w:r>
            <w:r w:rsidRPr="004920BD">
              <w:rPr>
                <w:rFonts w:ascii="Arial" w:eastAsia="DengXian" w:hAnsi="Arial"/>
                <w:sz w:val="18"/>
                <w:vertAlign w:val="subscript"/>
              </w:rPr>
              <w:t>OBUE</w:t>
            </w:r>
            <w:r w:rsidRPr="004920BD">
              <w:rPr>
                <w:rFonts w:ascii="Arial" w:eastAsia="DengXian" w:hAnsi="Arial" w:cs="Arial"/>
                <w:sz w:val="18"/>
              </w:rPr>
              <w:t xml:space="preserve"> the minimum requirement within the Inter RF Bandwidth gaps is calculated as a cumulative sum of contributions from adjacent sub-blocks or RF Bandwidth on each side of the Inter RF Bandwidth gap.</w:t>
            </w:r>
          </w:p>
          <w:p w14:paraId="312C1FEA" w14:textId="77777777" w:rsidR="001F51DD" w:rsidRPr="004920BD" w:rsidRDefault="001F51DD" w:rsidP="001F51DD">
            <w:pPr>
              <w:keepNext/>
              <w:keepLines/>
              <w:spacing w:after="0"/>
              <w:ind w:left="851" w:hanging="851"/>
              <w:rPr>
                <w:rFonts w:ascii="Arial" w:eastAsia="DengXian" w:hAnsi="Arial" w:cs="Arial"/>
                <w:sz w:val="18"/>
              </w:rPr>
            </w:pPr>
            <w:r w:rsidRPr="004920BD">
              <w:rPr>
                <w:rFonts w:ascii="Arial" w:eastAsia="DengXian" w:hAnsi="Arial" w:cs="Arial"/>
                <w:sz w:val="18"/>
              </w:rPr>
              <w:t>N</w:t>
            </w:r>
            <w:r w:rsidRPr="004920BD">
              <w:rPr>
                <w:rFonts w:ascii="Arial" w:eastAsia="DengXian" w:hAnsi="Arial" w:cs="Arial"/>
                <w:sz w:val="18"/>
                <w:lang w:eastAsia="zh-CN"/>
              </w:rPr>
              <w:t>OTE 4</w:t>
            </w:r>
            <w:r w:rsidRPr="004920BD">
              <w:rPr>
                <w:rFonts w:ascii="Arial" w:eastAsia="DengXian" w:hAnsi="Arial" w:cs="Arial"/>
                <w:sz w:val="18"/>
              </w:rPr>
              <w:t>:</w:t>
            </w:r>
            <w:r w:rsidRPr="004920BD">
              <w:rPr>
                <w:rFonts w:ascii="Arial" w:eastAsia="DengXian" w:hAnsi="Arial" w:cs="Arial"/>
                <w:sz w:val="18"/>
              </w:rPr>
              <w:tab/>
              <w:t>In case the carrier adjacent to the RF bandwidth edge is a GSM/EDGE carrier, the value of X = P</w:t>
            </w:r>
            <w:r w:rsidRPr="004920BD">
              <w:rPr>
                <w:rFonts w:ascii="Arial" w:eastAsia="DengXian" w:hAnsi="Arial" w:cs="Arial"/>
                <w:sz w:val="18"/>
                <w:vertAlign w:val="subscript"/>
              </w:rPr>
              <w:t>GSMcarrier</w:t>
            </w:r>
            <w:r w:rsidRPr="004920BD">
              <w:rPr>
                <w:rFonts w:ascii="Arial" w:eastAsia="DengXian" w:hAnsi="Arial" w:cs="Arial"/>
                <w:sz w:val="18"/>
              </w:rPr>
              <w:t xml:space="preserve"> – 24, where P</w:t>
            </w:r>
            <w:r w:rsidRPr="004920BD">
              <w:rPr>
                <w:rFonts w:ascii="Arial" w:eastAsia="DengXian" w:hAnsi="Arial" w:cs="Arial"/>
                <w:sz w:val="18"/>
                <w:vertAlign w:val="subscript"/>
              </w:rPr>
              <w:t>GSMcarrier</w:t>
            </w:r>
            <w:r w:rsidRPr="004920BD">
              <w:rPr>
                <w:rFonts w:ascii="Arial" w:eastAsia="DengXian" w:hAnsi="Arial" w:cs="Arial"/>
                <w:sz w:val="18"/>
              </w:rPr>
              <w:t xml:space="preserve"> is the power level of the GSM/EDGE carrier adjacent to the Base Station RF Bandwidth edge</w:t>
            </w:r>
            <w:r>
              <w:t xml:space="preserve"> </w:t>
            </w:r>
            <w:r w:rsidRPr="00385FD9">
              <w:rPr>
                <w:rFonts w:ascii="Arial" w:eastAsia="DengXian" w:hAnsi="Arial" w:cs="Arial"/>
                <w:sz w:val="18"/>
              </w:rPr>
              <w:t>or the sub-block edge</w:t>
            </w:r>
            <w:r w:rsidRPr="004920BD">
              <w:rPr>
                <w:rFonts w:ascii="Arial" w:eastAsia="DengXian" w:hAnsi="Arial" w:cs="Arial"/>
                <w:sz w:val="18"/>
              </w:rPr>
              <w:t>. In other cases, X = 0.</w:t>
            </w:r>
          </w:p>
          <w:p w14:paraId="07D8ED08" w14:textId="04D112CD" w:rsidR="00C53C29" w:rsidRPr="009C4728" w:rsidRDefault="001F51DD" w:rsidP="001F51DD">
            <w:pPr>
              <w:pStyle w:val="TAN"/>
              <w:rPr>
                <w:rFonts w:cs="Arial"/>
                <w:lang w:eastAsia="zh-CN"/>
              </w:rPr>
            </w:pPr>
            <w:r w:rsidRPr="004920BD">
              <w:rPr>
                <w:rFonts w:eastAsia="DengXian" w:cs="Arial"/>
              </w:rPr>
              <w:t xml:space="preserve">NOTE </w:t>
            </w:r>
            <w:r w:rsidRPr="004920BD">
              <w:rPr>
                <w:rFonts w:eastAsia="DengXian" w:cs="Arial"/>
                <w:lang w:eastAsia="zh-CN"/>
              </w:rPr>
              <w:t>5</w:t>
            </w:r>
            <w:r w:rsidRPr="004920BD">
              <w:rPr>
                <w:rFonts w:eastAsia="DengXian" w:cs="Arial"/>
              </w:rPr>
              <w:t>:</w:t>
            </w:r>
            <w:r w:rsidRPr="004920BD">
              <w:rPr>
                <w:rFonts w:eastAsia="DengXian" w:cs="Arial"/>
              </w:rPr>
              <w:tab/>
              <w:t>In case the carrier adjacent to the RF bandwidth edge is a NB-IoT carrier, the value of X = P</w:t>
            </w:r>
            <w:r w:rsidRPr="004920BD">
              <w:rPr>
                <w:rFonts w:eastAsia="DengXian" w:cs="Arial"/>
                <w:vertAlign w:val="subscript"/>
              </w:rPr>
              <w:t>NB-IoTcarrier</w:t>
            </w:r>
            <w:r w:rsidRPr="004920BD">
              <w:rPr>
                <w:rFonts w:eastAsia="DengXian" w:cs="Arial"/>
              </w:rPr>
              <w:t xml:space="preserve"> – 24, where P</w:t>
            </w:r>
            <w:r w:rsidRPr="004920BD">
              <w:rPr>
                <w:rFonts w:eastAsia="DengXian" w:cs="Arial"/>
                <w:vertAlign w:val="subscript"/>
              </w:rPr>
              <w:t>NB-IoTcarrier</w:t>
            </w:r>
            <w:r w:rsidRPr="004920BD">
              <w:rPr>
                <w:rFonts w:eastAsia="DengXian" w:cs="Arial"/>
              </w:rPr>
              <w:t xml:space="preserve"> is the power level of the NB-IoT carrier adjacent to the RF bandwidth edge. In other cases, X = 0.</w:t>
            </w:r>
          </w:p>
        </w:tc>
      </w:tr>
    </w:tbl>
    <w:p w14:paraId="07D8ED0A" w14:textId="77777777" w:rsidR="00C53C29" w:rsidRPr="009C4728" w:rsidRDefault="00C53C29" w:rsidP="00C53C29"/>
    <w:p w14:paraId="07D8ED0B" w14:textId="77777777" w:rsidR="00C53C29" w:rsidRPr="009C4728" w:rsidRDefault="00C53C29" w:rsidP="00C53C29">
      <w:r w:rsidRPr="009C4728">
        <w:t>The following notes are common to all subclauses in 6.6.</w:t>
      </w:r>
      <w:r w:rsidRPr="009C4728">
        <w:rPr>
          <w:lang w:eastAsia="zh-CN"/>
        </w:rPr>
        <w:t>2</w:t>
      </w:r>
      <w:r w:rsidRPr="009C4728">
        <w:t>:</w:t>
      </w:r>
    </w:p>
    <w:p w14:paraId="07D8ED0C" w14:textId="77777777" w:rsidR="00C53C29" w:rsidRPr="009C4728" w:rsidRDefault="00C53C29" w:rsidP="00C53C29">
      <w:pPr>
        <w:pStyle w:val="NO"/>
      </w:pPr>
      <w:r w:rsidRPr="009C4728">
        <w:t>NOTE</w:t>
      </w:r>
      <w:r w:rsidRPr="009C4728">
        <w:rPr>
          <w:lang w:eastAsia="zh-CN"/>
        </w:rPr>
        <w:t xml:space="preserve"> 6</w:t>
      </w:r>
      <w:r w:rsidRPr="009C4728">
        <w:t>:</w:t>
      </w:r>
      <w:r w:rsidRPr="009C4728">
        <w:tab/>
        <w:t>This frequency range ensures that the range of values of f_offset is continuous.</w:t>
      </w:r>
    </w:p>
    <w:p w14:paraId="07D8ED0D" w14:textId="77777777" w:rsidR="00C53C29" w:rsidRPr="009C4728" w:rsidRDefault="00C53C29" w:rsidP="00C53C29">
      <w:pPr>
        <w:pStyle w:val="NO"/>
      </w:pPr>
      <w:r w:rsidRPr="009C4728">
        <w:t xml:space="preserve">NOTE </w:t>
      </w:r>
      <w:r w:rsidRPr="009C4728">
        <w:rPr>
          <w:lang w:eastAsia="zh-CN"/>
        </w:rPr>
        <w:t>7</w:t>
      </w:r>
      <w:r w:rsidRPr="009C4728">
        <w:t>:</w:t>
      </w:r>
      <w:r w:rsidRPr="009C4728">
        <w:tab/>
        <w:t>As a general rule for the requirements in the present subclause,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07D8ED0E" w14:textId="77777777" w:rsidR="00C53C29" w:rsidRPr="009C4728" w:rsidRDefault="00C53C29" w:rsidP="00C53C29">
      <w:pPr>
        <w:pStyle w:val="NO"/>
      </w:pPr>
      <w:r w:rsidRPr="009C4728">
        <w:lastRenderedPageBreak/>
        <w:t xml:space="preserve">NOTE </w:t>
      </w:r>
      <w:r w:rsidRPr="009C4728">
        <w:rPr>
          <w:lang w:eastAsia="zh-CN"/>
        </w:rPr>
        <w:t>8</w:t>
      </w:r>
      <w:r w:rsidRPr="009C4728">
        <w:t>:</w:t>
      </w:r>
      <w:r w:rsidRPr="009C4728">
        <w:tab/>
        <w:t xml:space="preserve">The requirement is not applicable when </w:t>
      </w:r>
      <w:r w:rsidRPr="009C4728">
        <w:sym w:font="Symbol" w:char="F044"/>
      </w:r>
      <w:r w:rsidRPr="009C4728">
        <w:t>f</w:t>
      </w:r>
      <w:r w:rsidRPr="009C4728">
        <w:rPr>
          <w:vertAlign w:val="subscript"/>
        </w:rPr>
        <w:t>max</w:t>
      </w:r>
      <w:r w:rsidRPr="009C4728">
        <w:t xml:space="preserve"> &lt; </w:t>
      </w:r>
      <w:bookmarkStart w:id="2018" w:name="_Hlk514071793"/>
      <w:r w:rsidRPr="009C4728">
        <w:t>Δf</w:t>
      </w:r>
      <w:r w:rsidRPr="009C4728">
        <w:rPr>
          <w:vertAlign w:val="subscript"/>
        </w:rPr>
        <w:t>OBUE</w:t>
      </w:r>
      <w:bookmarkEnd w:id="2018"/>
      <w:r w:rsidRPr="009C4728">
        <w:t>.</w:t>
      </w:r>
    </w:p>
    <w:p w14:paraId="07D8ED0F" w14:textId="77777777" w:rsidR="00C53C29" w:rsidRPr="009C4728" w:rsidRDefault="00C53C29" w:rsidP="00C53C29">
      <w:pPr>
        <w:pStyle w:val="NO"/>
      </w:pPr>
      <w:r w:rsidRPr="009C4728">
        <w:t xml:space="preserve">NOTE </w:t>
      </w:r>
      <w:r w:rsidRPr="009C4728">
        <w:rPr>
          <w:lang w:eastAsia="zh-CN"/>
        </w:rPr>
        <w:t>9</w:t>
      </w:r>
      <w:r w:rsidRPr="009C4728">
        <w:t>:</w:t>
      </w:r>
      <w:r w:rsidRPr="009C4728">
        <w:tab/>
        <w:t>All limits in Table 6.6.2.2</w:t>
      </w:r>
      <w:r w:rsidRPr="009C4728">
        <w:noBreakHyphen/>
        <w:t>1</w:t>
      </w:r>
      <w:r w:rsidRPr="009C4728">
        <w:rPr>
          <w:lang w:eastAsia="zh-CN"/>
        </w:rPr>
        <w:t xml:space="preserve">, </w:t>
      </w:r>
      <w:r w:rsidRPr="009C4728">
        <w:t>Table 6.6.2.2</w:t>
      </w:r>
      <w:r w:rsidRPr="009C4728">
        <w:noBreakHyphen/>
      </w:r>
      <w:r w:rsidRPr="009C4728">
        <w:rPr>
          <w:lang w:eastAsia="zh-CN"/>
        </w:rPr>
        <w:t>3,</w:t>
      </w:r>
      <w:r w:rsidRPr="009C4728">
        <w:t xml:space="preserve"> Table 6.6.2.2</w:t>
      </w:r>
      <w:r w:rsidRPr="009C4728">
        <w:noBreakHyphen/>
      </w:r>
      <w:r w:rsidRPr="009C4728">
        <w:rPr>
          <w:lang w:eastAsia="zh-CN"/>
        </w:rPr>
        <w:t xml:space="preserve">4 and </w:t>
      </w:r>
      <w:r w:rsidRPr="009C4728">
        <w:t>Table 6.6.2.2</w:t>
      </w:r>
      <w:r w:rsidRPr="009C4728">
        <w:noBreakHyphen/>
      </w:r>
      <w:r w:rsidRPr="009C4728">
        <w:rPr>
          <w:lang w:eastAsia="zh-CN"/>
        </w:rPr>
        <w:t>7</w:t>
      </w:r>
      <w:r w:rsidRPr="009C4728">
        <w:t xml:space="preserve"> are identical to the corresponding limits for Band Category 1 and 3.</w:t>
      </w:r>
    </w:p>
    <w:p w14:paraId="07D8ED10" w14:textId="77777777" w:rsidR="00C53C29" w:rsidRPr="009C4728" w:rsidRDefault="00C53C29" w:rsidP="00C53C29"/>
    <w:p w14:paraId="07D8ED11" w14:textId="77777777" w:rsidR="00C53C29" w:rsidRPr="009C4728" w:rsidRDefault="00C53C29" w:rsidP="00C53C29">
      <w:pPr>
        <w:pStyle w:val="Heading4"/>
      </w:pPr>
      <w:bookmarkStart w:id="2019" w:name="_Toc21093194"/>
      <w:bookmarkStart w:id="2020" w:name="_Toc29762723"/>
      <w:bookmarkStart w:id="2021" w:name="_Toc36025898"/>
      <w:bookmarkStart w:id="2022" w:name="_Toc44584768"/>
      <w:bookmarkStart w:id="2023" w:name="_Toc45869061"/>
      <w:bookmarkStart w:id="2024" w:name="_Toc52553620"/>
      <w:bookmarkStart w:id="2025" w:name="_Toc61111867"/>
      <w:bookmarkStart w:id="2026" w:name="_Toc61125949"/>
      <w:bookmarkStart w:id="2027" w:name="_Toc61126110"/>
      <w:bookmarkStart w:id="2028" w:name="_Toc66804622"/>
      <w:bookmarkStart w:id="2029" w:name="_Toc74821196"/>
      <w:bookmarkStart w:id="2030" w:name="_Toc76503060"/>
      <w:bookmarkStart w:id="2031" w:name="_Toc83038733"/>
      <w:bookmarkStart w:id="2032" w:name="_Toc89850857"/>
      <w:bookmarkStart w:id="2033" w:name="_Toc98664942"/>
      <w:bookmarkStart w:id="2034" w:name="_Toc105764944"/>
      <w:bookmarkStart w:id="2035" w:name="_Toc123151144"/>
      <w:bookmarkStart w:id="2036" w:name="_Toc124162660"/>
      <w:bookmarkStart w:id="2037" w:name="_Toc130866027"/>
      <w:bookmarkStart w:id="2038" w:name="_Toc138085249"/>
      <w:bookmarkStart w:id="2039" w:name="_Toc138891745"/>
      <w:bookmarkStart w:id="2040" w:name="_Toc145071534"/>
      <w:bookmarkStart w:id="2041" w:name="_Toc155212241"/>
      <w:r w:rsidRPr="009C4728">
        <w:t>6.6.2.3</w:t>
      </w:r>
      <w:r w:rsidRPr="009C4728">
        <w:tab/>
        <w:t>GSM/EDGE single-RAT requirements</w:t>
      </w:r>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p>
    <w:p w14:paraId="07D8ED12" w14:textId="77777777" w:rsidR="00C53C29" w:rsidRPr="009C4728" w:rsidRDefault="00C53C29" w:rsidP="00C53C29">
      <w:r w:rsidRPr="009C4728">
        <w:rPr>
          <w:rFonts w:cs="v5.0.0"/>
        </w:rPr>
        <w:t xml:space="preserve">The following requirements in TS 45.005 [5] shall apply to an MSR Base Station for </w:t>
      </w:r>
      <w:r w:rsidRPr="009C4728">
        <w:t xml:space="preserve">any operating band with </w:t>
      </w:r>
      <w:r w:rsidRPr="009C4728">
        <w:rPr>
          <w:rFonts w:cs="v5.0.0"/>
        </w:rPr>
        <w:t>GSM/EDGE single RAT operation in Band Category 2:</w:t>
      </w:r>
    </w:p>
    <w:p w14:paraId="07D8ED13" w14:textId="77777777" w:rsidR="00C53C29" w:rsidRPr="009C4728" w:rsidRDefault="00C53C29" w:rsidP="00C53C29">
      <w:pPr>
        <w:pStyle w:val="B1"/>
      </w:pPr>
      <w:r w:rsidRPr="009C4728">
        <w:t>-</w:t>
      </w:r>
      <w:r w:rsidRPr="009C4728">
        <w:tab/>
        <w:t>Spectrum due to the modulation and wide band noise</w:t>
      </w:r>
      <w:r w:rsidRPr="009C4728">
        <w:rPr>
          <w:i/>
        </w:rPr>
        <w:t>,</w:t>
      </w:r>
      <w:r w:rsidRPr="009C4728">
        <w:t xml:space="preserve"> applicable parts of subclause 4.2.1.1, 4.2.1.2, 4.2.1.3-a2, 4.2.1.3-b2, 4.2.1.3-c2 and 4.2.1.4.2.</w:t>
      </w:r>
    </w:p>
    <w:p w14:paraId="07D8ED14" w14:textId="77777777" w:rsidR="00C53C29" w:rsidRPr="009C4728" w:rsidRDefault="00C53C29" w:rsidP="00C53C29">
      <w:pPr>
        <w:pStyle w:val="B1"/>
      </w:pPr>
      <w:r w:rsidRPr="009C4728">
        <w:t>-</w:t>
      </w:r>
      <w:r w:rsidRPr="009C4728">
        <w:tab/>
        <w:t>Spectrum due to switching transients, applicable parts of subclause 4.2.2.1-b.</w:t>
      </w:r>
    </w:p>
    <w:p w14:paraId="07D8ED15" w14:textId="77777777" w:rsidR="00C53C29" w:rsidRPr="009C4728" w:rsidRDefault="00C53C29" w:rsidP="00C53C29">
      <w:pPr>
        <w:pStyle w:val="B1"/>
      </w:pPr>
      <w:r w:rsidRPr="009C4728">
        <w:t>-</w:t>
      </w:r>
      <w:r w:rsidRPr="009C4728">
        <w:tab/>
        <w:t>Emission requirement for frequency offsets of between 2 and 10 MHz outside relevant transmit band, applicable parts of subclause 4.3.1 and 4.3.2.1.</w:t>
      </w:r>
    </w:p>
    <w:p w14:paraId="07D8ED16" w14:textId="77777777" w:rsidR="00C53C29" w:rsidRPr="009C4728" w:rsidRDefault="00C53C29" w:rsidP="00C53C29">
      <w:pPr>
        <w:pStyle w:val="B1"/>
      </w:pPr>
      <w:r w:rsidRPr="009C4728">
        <w:t>-</w:t>
      </w:r>
      <w:r w:rsidRPr="009C4728">
        <w:tab/>
        <w:t>Intra BTS Intermodulation, applicable parts of subclause 4.7.2, 4.7.2.1-b, 4.7.2.3-b and 4.7.2.3-c.</w:t>
      </w:r>
    </w:p>
    <w:p w14:paraId="07D8ED17" w14:textId="77777777" w:rsidR="00C53C29" w:rsidRPr="009C4728" w:rsidRDefault="00C53C29" w:rsidP="00C53C29">
      <w:pPr>
        <w:pStyle w:val="Heading4"/>
      </w:pPr>
      <w:bookmarkStart w:id="2042" w:name="_Toc21093195"/>
      <w:bookmarkStart w:id="2043" w:name="_Toc29762724"/>
      <w:bookmarkStart w:id="2044" w:name="_Toc36025899"/>
      <w:bookmarkStart w:id="2045" w:name="_Toc44584769"/>
      <w:bookmarkStart w:id="2046" w:name="_Toc45869062"/>
      <w:bookmarkStart w:id="2047" w:name="_Toc52553621"/>
      <w:bookmarkStart w:id="2048" w:name="_Toc61111868"/>
      <w:bookmarkStart w:id="2049" w:name="_Toc61125950"/>
      <w:bookmarkStart w:id="2050" w:name="_Toc61126111"/>
      <w:bookmarkStart w:id="2051" w:name="_Toc66804623"/>
      <w:bookmarkStart w:id="2052" w:name="_Toc74821197"/>
      <w:bookmarkStart w:id="2053" w:name="_Toc76503061"/>
      <w:bookmarkStart w:id="2054" w:name="_Toc83038734"/>
      <w:bookmarkStart w:id="2055" w:name="_Toc89850858"/>
      <w:bookmarkStart w:id="2056" w:name="_Toc98664943"/>
      <w:bookmarkStart w:id="2057" w:name="_Toc105764945"/>
      <w:bookmarkStart w:id="2058" w:name="_Toc123151145"/>
      <w:bookmarkStart w:id="2059" w:name="_Toc124162661"/>
      <w:bookmarkStart w:id="2060" w:name="_Toc130866028"/>
      <w:bookmarkStart w:id="2061" w:name="_Toc138085250"/>
      <w:bookmarkStart w:id="2062" w:name="_Toc138891746"/>
      <w:bookmarkStart w:id="2063" w:name="_Toc145071535"/>
      <w:bookmarkStart w:id="2064" w:name="_Toc155212242"/>
      <w:r w:rsidRPr="009C4728">
        <w:t>6.6.2.4</w:t>
      </w:r>
      <w:r w:rsidRPr="009C4728">
        <w:tab/>
        <w:t>Additional requirements</w:t>
      </w:r>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p>
    <w:p w14:paraId="07D8ED18" w14:textId="77777777" w:rsidR="00C53C29" w:rsidRPr="009C4728" w:rsidRDefault="00C53C29" w:rsidP="00C53C29">
      <w:pPr>
        <w:pStyle w:val="Heading5"/>
      </w:pPr>
      <w:bookmarkStart w:id="2065" w:name="_Toc21093196"/>
      <w:bookmarkStart w:id="2066" w:name="_Toc29762725"/>
      <w:bookmarkStart w:id="2067" w:name="_Toc36025900"/>
      <w:bookmarkStart w:id="2068" w:name="_Toc44584770"/>
      <w:bookmarkStart w:id="2069" w:name="_Toc45869063"/>
      <w:bookmarkStart w:id="2070" w:name="_Toc52553622"/>
      <w:bookmarkStart w:id="2071" w:name="_Toc61111869"/>
      <w:bookmarkStart w:id="2072" w:name="_Toc61125951"/>
      <w:bookmarkStart w:id="2073" w:name="_Toc61126112"/>
      <w:bookmarkStart w:id="2074" w:name="_Toc66804624"/>
      <w:bookmarkStart w:id="2075" w:name="_Toc74821198"/>
      <w:bookmarkStart w:id="2076" w:name="_Toc76503062"/>
      <w:bookmarkStart w:id="2077" w:name="_Toc83038735"/>
      <w:bookmarkStart w:id="2078" w:name="_Toc89850859"/>
      <w:bookmarkStart w:id="2079" w:name="_Toc98664944"/>
      <w:bookmarkStart w:id="2080" w:name="_Toc105764946"/>
      <w:bookmarkStart w:id="2081" w:name="_Toc123151146"/>
      <w:bookmarkStart w:id="2082" w:name="_Toc124162662"/>
      <w:bookmarkStart w:id="2083" w:name="_Toc130866029"/>
      <w:bookmarkStart w:id="2084" w:name="_Toc138085251"/>
      <w:bookmarkStart w:id="2085" w:name="_Toc138891747"/>
      <w:bookmarkStart w:id="2086" w:name="_Toc145071536"/>
      <w:bookmarkStart w:id="2087" w:name="_Toc155212243"/>
      <w:r w:rsidRPr="009C4728">
        <w:t>6.6.2.4.1</w:t>
      </w:r>
      <w:r w:rsidRPr="009C4728">
        <w:tab/>
        <w:t>Limits in FCC Title 47</w:t>
      </w:r>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p>
    <w:p w14:paraId="07D8ED19" w14:textId="77777777" w:rsidR="00C53C29" w:rsidRPr="009C4728" w:rsidRDefault="00C53C29" w:rsidP="00C53C29">
      <w:r w:rsidRPr="009C4728">
        <w:t xml:space="preserve">In addition to the requirements in subclauses 6.6.2.1 and 6.6.2.2, the BS may have to comply with the applicable emission limits established by FCC Title 47 [8], when deployed in regions where those limits are applied, and under the conditions declared by the manufacturer. </w:t>
      </w:r>
    </w:p>
    <w:p w14:paraId="07D8ED1A" w14:textId="77777777" w:rsidR="00C53C29" w:rsidRPr="009C4728" w:rsidRDefault="00C53C29" w:rsidP="00C53C29">
      <w:pPr>
        <w:pStyle w:val="Heading5"/>
      </w:pPr>
      <w:bookmarkStart w:id="2088" w:name="_Toc21093197"/>
      <w:bookmarkStart w:id="2089" w:name="_Toc29762726"/>
      <w:bookmarkStart w:id="2090" w:name="_Toc36025901"/>
      <w:bookmarkStart w:id="2091" w:name="_Toc44584771"/>
      <w:bookmarkStart w:id="2092" w:name="_Toc45869064"/>
      <w:bookmarkStart w:id="2093" w:name="_Toc52553623"/>
      <w:bookmarkStart w:id="2094" w:name="_Toc61111870"/>
      <w:bookmarkStart w:id="2095" w:name="_Toc61125952"/>
      <w:bookmarkStart w:id="2096" w:name="_Toc61126113"/>
      <w:bookmarkStart w:id="2097" w:name="_Toc66804625"/>
      <w:bookmarkStart w:id="2098" w:name="_Toc74821199"/>
      <w:bookmarkStart w:id="2099" w:name="_Toc76503063"/>
      <w:bookmarkStart w:id="2100" w:name="_Toc83038736"/>
      <w:bookmarkStart w:id="2101" w:name="_Toc89850860"/>
      <w:bookmarkStart w:id="2102" w:name="_Toc98664945"/>
      <w:bookmarkStart w:id="2103" w:name="_Toc105764947"/>
      <w:bookmarkStart w:id="2104" w:name="_Toc123151147"/>
      <w:bookmarkStart w:id="2105" w:name="_Toc124162663"/>
      <w:bookmarkStart w:id="2106" w:name="_Toc130866030"/>
      <w:bookmarkStart w:id="2107" w:name="_Toc138085252"/>
      <w:bookmarkStart w:id="2108" w:name="_Toc138891748"/>
      <w:bookmarkStart w:id="2109" w:name="_Toc145071537"/>
      <w:bookmarkStart w:id="2110" w:name="_Toc155212244"/>
      <w:r w:rsidRPr="009C4728">
        <w:t>6.6.2.4.2</w:t>
      </w:r>
      <w:r w:rsidRPr="009C4728">
        <w:tab/>
        <w:t>Unsynchronized operation for BC3</w:t>
      </w:r>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rsidRPr="009C4728">
        <w:t xml:space="preserve"> </w:t>
      </w:r>
    </w:p>
    <w:p w14:paraId="07D8ED1B" w14:textId="77777777" w:rsidR="00C53C29" w:rsidRPr="009C4728" w:rsidRDefault="00C53C29" w:rsidP="00C53C29">
      <w:r w:rsidRPr="009C4728">
        <w:t>In certain regions, the following requirements may apply to a TDD BS operating in BC3 in the same geographic area and in the same operating band as another TDD system without synchronisation. For this case the emissions shall not exceed -52 dBm</w:t>
      </w:r>
      <w:r w:rsidRPr="009C4728">
        <w:rPr>
          <w:lang w:eastAsia="zh-CN"/>
        </w:rPr>
        <w:t>/MHz</w:t>
      </w:r>
      <w:r w:rsidRPr="009C4728">
        <w:t xml:space="preserve"> in each supported downlink operating band except in:</w:t>
      </w:r>
    </w:p>
    <w:p w14:paraId="07D8ED1C" w14:textId="77777777" w:rsidR="00C53C29" w:rsidRPr="009C4728" w:rsidRDefault="00C53C29" w:rsidP="00C53C29">
      <w:pPr>
        <w:pStyle w:val="B1"/>
      </w:pPr>
      <w:r w:rsidRPr="009C4728">
        <w:t>-</w:t>
      </w:r>
      <w:r w:rsidRPr="009C4728">
        <w:tab/>
        <w:t>The frequency range from 10 MHz below the lower Base Station RF Bandwidth edge to the frequency 10 MHz above the upper Base Station RF Bandwidth edge of each supported band.</w:t>
      </w:r>
    </w:p>
    <w:p w14:paraId="07D8ED1D" w14:textId="77777777" w:rsidR="00C53C29" w:rsidRPr="009C4728" w:rsidRDefault="00C53C29" w:rsidP="00C53C29">
      <w:pPr>
        <w:pStyle w:val="NO"/>
      </w:pPr>
      <w:r w:rsidRPr="009C4728">
        <w:t>NOTE 1:</w:t>
      </w:r>
      <w:r w:rsidRPr="009C4728">
        <w:tab/>
        <w:t>Local or regional regulations may specify another excluded frequency range, which may include frequencies where synchronised TDD systems operate.</w:t>
      </w:r>
    </w:p>
    <w:p w14:paraId="07D8ED1E" w14:textId="77777777" w:rsidR="00C53C29" w:rsidRPr="009C4728" w:rsidRDefault="00C53C29" w:rsidP="00C53C29">
      <w:pPr>
        <w:pStyle w:val="NO"/>
      </w:pPr>
      <w:r w:rsidRPr="009C4728">
        <w:t>NOTE 2:</w:t>
      </w:r>
      <w:r w:rsidRPr="009C4728">
        <w:tab/>
        <w:t xml:space="preserve">TDD base stations that are synchronized and operating in BC3 can transmit without </w:t>
      </w:r>
      <w:r w:rsidRPr="009C4728">
        <w:rPr>
          <w:lang w:eastAsia="zh-CN"/>
        </w:rPr>
        <w:t xml:space="preserve">these </w:t>
      </w:r>
      <w:r w:rsidRPr="009C4728">
        <w:t>additional co-existence requirements.</w:t>
      </w:r>
    </w:p>
    <w:p w14:paraId="07D8ED1F" w14:textId="42DD6865" w:rsidR="00C53C29" w:rsidRPr="009C4728" w:rsidRDefault="00351F63" w:rsidP="00C53C29">
      <w:pPr>
        <w:pStyle w:val="NO"/>
      </w:pPr>
      <w:r w:rsidRPr="00A07190">
        <w:t>NOTE 3:</w:t>
      </w:r>
      <w:r w:rsidRPr="00A07190">
        <w:tab/>
        <w:t xml:space="preserve">Unsynchronized operation for BC3 BS with any NR configuration is </w:t>
      </w:r>
      <w:r w:rsidRPr="00F95B02">
        <w:t>not covered by the present release of this specification</w:t>
      </w:r>
      <w:r w:rsidRPr="00A07190">
        <w:t>.</w:t>
      </w:r>
    </w:p>
    <w:p w14:paraId="07D8ED20" w14:textId="77777777" w:rsidR="00C53C29" w:rsidRPr="009C4728" w:rsidRDefault="00C53C29" w:rsidP="00C53C29">
      <w:pPr>
        <w:pStyle w:val="Heading5"/>
      </w:pPr>
      <w:bookmarkStart w:id="2111" w:name="_Toc21093198"/>
      <w:bookmarkStart w:id="2112" w:name="_Toc29762727"/>
      <w:bookmarkStart w:id="2113" w:name="_Toc36025902"/>
      <w:bookmarkStart w:id="2114" w:name="_Toc44584772"/>
      <w:bookmarkStart w:id="2115" w:name="_Toc45869065"/>
      <w:bookmarkStart w:id="2116" w:name="_Toc52553624"/>
      <w:bookmarkStart w:id="2117" w:name="_Toc61111871"/>
      <w:bookmarkStart w:id="2118" w:name="_Toc61125953"/>
      <w:bookmarkStart w:id="2119" w:name="_Toc61126114"/>
      <w:bookmarkStart w:id="2120" w:name="_Toc66804626"/>
      <w:bookmarkStart w:id="2121" w:name="_Toc74821200"/>
      <w:bookmarkStart w:id="2122" w:name="_Toc76503064"/>
      <w:bookmarkStart w:id="2123" w:name="_Toc83038737"/>
      <w:bookmarkStart w:id="2124" w:name="_Toc89850861"/>
      <w:bookmarkStart w:id="2125" w:name="_Toc98664946"/>
      <w:bookmarkStart w:id="2126" w:name="_Toc105764948"/>
      <w:bookmarkStart w:id="2127" w:name="_Toc123151148"/>
      <w:bookmarkStart w:id="2128" w:name="_Toc124162664"/>
      <w:bookmarkStart w:id="2129" w:name="_Toc130866031"/>
      <w:bookmarkStart w:id="2130" w:name="_Toc138085253"/>
      <w:bookmarkStart w:id="2131" w:name="_Toc138891749"/>
      <w:bookmarkStart w:id="2132" w:name="_Toc145071538"/>
      <w:bookmarkStart w:id="2133" w:name="_Toc155212245"/>
      <w:r w:rsidRPr="009C4728">
        <w:t>6.6.2.4.3</w:t>
      </w:r>
      <w:r w:rsidRPr="009C4728">
        <w:tab/>
        <w:t>Protection of DTT</w:t>
      </w:r>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r w:rsidRPr="009C4728">
        <w:t xml:space="preserve"> </w:t>
      </w:r>
    </w:p>
    <w:p w14:paraId="07D8ED21" w14:textId="77777777" w:rsidR="00C53C29" w:rsidRPr="009C4728" w:rsidRDefault="00C53C29" w:rsidP="00C53C29">
      <w:r w:rsidRPr="009C4728">
        <w:rPr>
          <w:rFonts w:cs="v5.0.0"/>
        </w:rPr>
        <w:t xml:space="preserve">In certain regions the following requirement may apply for protection of DTT. For a BS operating in Band 20, the </w:t>
      </w:r>
      <w:r w:rsidRPr="009C4728">
        <w:t>level of emissions in the band 470-790 MHz, measured in an 8 MHz filter bandwidth on centre frequencies F</w:t>
      </w:r>
      <w:r w:rsidRPr="009C4728">
        <w:rPr>
          <w:vertAlign w:val="subscript"/>
        </w:rPr>
        <w:t>filter</w:t>
      </w:r>
      <w:r w:rsidRPr="009C4728">
        <w:t xml:space="preserve"> according to Table 6.6.2.4.3-1, shall not exceed the maximum emission level P</w:t>
      </w:r>
      <w:r w:rsidRPr="009C4728">
        <w:rPr>
          <w:vertAlign w:val="subscript"/>
        </w:rPr>
        <w:t>EM,N</w:t>
      </w:r>
      <w:r w:rsidRPr="009C4728">
        <w:t xml:space="preserve"> declared by the manufacturer. This requirement applies in the frequency range 470-790 MHz even though part of the range falls in the spurious domain. </w:t>
      </w:r>
    </w:p>
    <w:p w14:paraId="07D8ED22" w14:textId="77777777" w:rsidR="00C53C29" w:rsidRPr="009C4728" w:rsidRDefault="00C53C29" w:rsidP="00C53C29">
      <w:pPr>
        <w:pStyle w:val="TH"/>
      </w:pPr>
      <w:r w:rsidRPr="009C4728">
        <w:t>Table 6.6.2.4.3-1: Declared emissions levels for protection of DTT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268"/>
        <w:gridCol w:w="2268"/>
      </w:tblGrid>
      <w:tr w:rsidR="00C53C29" w:rsidRPr="009C4728" w14:paraId="07D8ED26" w14:textId="77777777" w:rsidTr="0021138B">
        <w:trPr>
          <w:jc w:val="center"/>
        </w:trPr>
        <w:tc>
          <w:tcPr>
            <w:tcW w:w="2410" w:type="dxa"/>
            <w:shd w:val="clear" w:color="auto" w:fill="auto"/>
          </w:tcPr>
          <w:p w14:paraId="07D8ED23" w14:textId="77777777" w:rsidR="00C53C29" w:rsidRPr="009C4728" w:rsidRDefault="00C53C29" w:rsidP="0021138B">
            <w:pPr>
              <w:pStyle w:val="TAH"/>
              <w:rPr>
                <w:rFonts w:cs="Arial"/>
              </w:rPr>
            </w:pPr>
            <w:r w:rsidRPr="009C4728">
              <w:rPr>
                <w:rFonts w:cs="Arial"/>
              </w:rPr>
              <w:t>Filter centre frequency, F</w:t>
            </w:r>
            <w:r w:rsidRPr="009C4728">
              <w:rPr>
                <w:rFonts w:cs="Arial"/>
                <w:vertAlign w:val="subscript"/>
              </w:rPr>
              <w:t>filter</w:t>
            </w:r>
          </w:p>
        </w:tc>
        <w:tc>
          <w:tcPr>
            <w:tcW w:w="2268" w:type="dxa"/>
            <w:shd w:val="clear" w:color="auto" w:fill="auto"/>
          </w:tcPr>
          <w:p w14:paraId="07D8ED24" w14:textId="77777777" w:rsidR="00C53C29" w:rsidRPr="009C4728" w:rsidRDefault="00C53C29" w:rsidP="0021138B">
            <w:pPr>
              <w:pStyle w:val="TAH"/>
              <w:rPr>
                <w:rFonts w:cs="Arial"/>
              </w:rPr>
            </w:pPr>
            <w:r w:rsidRPr="009C4728">
              <w:rPr>
                <w:rFonts w:cs="Arial"/>
              </w:rPr>
              <w:t>Measurement bandwidth</w:t>
            </w:r>
          </w:p>
        </w:tc>
        <w:tc>
          <w:tcPr>
            <w:tcW w:w="2268" w:type="dxa"/>
            <w:shd w:val="clear" w:color="auto" w:fill="auto"/>
          </w:tcPr>
          <w:p w14:paraId="07D8ED25" w14:textId="77777777" w:rsidR="00C53C29" w:rsidRPr="009C4728" w:rsidRDefault="00C53C29" w:rsidP="0021138B">
            <w:pPr>
              <w:pStyle w:val="TAH"/>
              <w:rPr>
                <w:rFonts w:cs="Arial"/>
              </w:rPr>
            </w:pPr>
            <w:r w:rsidRPr="009C4728">
              <w:rPr>
                <w:rFonts w:cs="Arial"/>
              </w:rPr>
              <w:t>Declared emission level [dBm]</w:t>
            </w:r>
          </w:p>
        </w:tc>
      </w:tr>
      <w:tr w:rsidR="00C53C29" w:rsidRPr="009C4728" w14:paraId="07D8ED2A" w14:textId="77777777" w:rsidTr="0021138B">
        <w:trPr>
          <w:jc w:val="center"/>
        </w:trPr>
        <w:tc>
          <w:tcPr>
            <w:tcW w:w="2410" w:type="dxa"/>
            <w:shd w:val="clear" w:color="auto" w:fill="auto"/>
          </w:tcPr>
          <w:p w14:paraId="07D8ED27" w14:textId="77777777" w:rsidR="00C53C29" w:rsidRPr="009C4728" w:rsidRDefault="00C53C29" w:rsidP="0021138B">
            <w:pPr>
              <w:pStyle w:val="TAC"/>
              <w:rPr>
                <w:rFonts w:cs="Arial"/>
              </w:rPr>
            </w:pPr>
            <w:r w:rsidRPr="009C4728">
              <w:rPr>
                <w:rFonts w:cs="Arial"/>
              </w:rPr>
              <w:t>F</w:t>
            </w:r>
            <w:r w:rsidRPr="009C4728">
              <w:rPr>
                <w:rFonts w:cs="Arial"/>
                <w:vertAlign w:val="subscript"/>
              </w:rPr>
              <w:t>filter</w:t>
            </w:r>
            <w:r w:rsidRPr="009C4728">
              <w:rPr>
                <w:rFonts w:cs="Arial"/>
              </w:rPr>
              <w:t xml:space="preserve"> = 8*N + 306 (MHz); </w:t>
            </w:r>
            <w:r w:rsidRPr="009C4728">
              <w:rPr>
                <w:rFonts w:cs="Arial"/>
              </w:rPr>
              <w:br/>
              <w:t>21 ≤ N ≤ 60</w:t>
            </w:r>
          </w:p>
        </w:tc>
        <w:tc>
          <w:tcPr>
            <w:tcW w:w="2268" w:type="dxa"/>
            <w:shd w:val="clear" w:color="auto" w:fill="auto"/>
          </w:tcPr>
          <w:p w14:paraId="07D8ED28" w14:textId="77777777" w:rsidR="00C53C29" w:rsidRPr="009C4728" w:rsidRDefault="00C53C29" w:rsidP="0021138B">
            <w:pPr>
              <w:pStyle w:val="TAC"/>
              <w:rPr>
                <w:rFonts w:cs="Arial"/>
              </w:rPr>
            </w:pPr>
            <w:r w:rsidRPr="009C4728">
              <w:rPr>
                <w:rFonts w:cs="Arial"/>
              </w:rPr>
              <w:t>8 MHz</w:t>
            </w:r>
          </w:p>
        </w:tc>
        <w:tc>
          <w:tcPr>
            <w:tcW w:w="2268" w:type="dxa"/>
            <w:shd w:val="clear" w:color="auto" w:fill="auto"/>
          </w:tcPr>
          <w:p w14:paraId="07D8ED29" w14:textId="77777777" w:rsidR="00C53C29" w:rsidRPr="009C4728" w:rsidRDefault="00C53C29" w:rsidP="0021138B">
            <w:pPr>
              <w:pStyle w:val="TAC"/>
              <w:rPr>
                <w:rFonts w:cs="Arial"/>
              </w:rPr>
            </w:pPr>
            <w:r w:rsidRPr="009C4728">
              <w:rPr>
                <w:rFonts w:cs="Arial"/>
              </w:rPr>
              <w:t>P</w:t>
            </w:r>
            <w:r w:rsidRPr="009C4728">
              <w:rPr>
                <w:rFonts w:cs="Arial"/>
                <w:vertAlign w:val="subscript"/>
              </w:rPr>
              <w:t>EM,N</w:t>
            </w:r>
          </w:p>
        </w:tc>
      </w:tr>
    </w:tbl>
    <w:p w14:paraId="07D8ED2B" w14:textId="77777777" w:rsidR="00C53C29" w:rsidRPr="009C4728" w:rsidRDefault="00C53C29" w:rsidP="00C53C29"/>
    <w:p w14:paraId="07D8ED2C" w14:textId="77777777" w:rsidR="00C53C29" w:rsidRPr="009C4728" w:rsidRDefault="00C53C29" w:rsidP="00C53C29">
      <w:pPr>
        <w:pStyle w:val="NO"/>
      </w:pPr>
      <w:r w:rsidRPr="009C4728">
        <w:lastRenderedPageBreak/>
        <w:t>Note:</w:t>
      </w:r>
      <w:r w:rsidRPr="009C4728">
        <w:tab/>
        <w:t>The regional requirement is defined in terms of EIRP (effective isotropic radiated power), which is dependent on both the BS emissions at the antenna connector and the deployment (including antenna gain and feeder loss). The requirement defined above provides the characteristics of the base station needed to verify compliance with the regional requirement. Compliance with the regional requirement can be determined using the method outlined in Annex G of TS 36.104 [4].</w:t>
      </w:r>
    </w:p>
    <w:p w14:paraId="07D8ED2D" w14:textId="77777777" w:rsidR="00C53C29" w:rsidRPr="009C4728" w:rsidRDefault="00C53C29" w:rsidP="00C53C29">
      <w:pPr>
        <w:pStyle w:val="Heading5"/>
      </w:pPr>
      <w:bookmarkStart w:id="2134" w:name="_Toc21093199"/>
      <w:bookmarkStart w:id="2135" w:name="_Toc29762728"/>
      <w:bookmarkStart w:id="2136" w:name="_Toc36025903"/>
      <w:bookmarkStart w:id="2137" w:name="_Toc44584773"/>
      <w:bookmarkStart w:id="2138" w:name="_Toc45869066"/>
      <w:bookmarkStart w:id="2139" w:name="_Toc52553625"/>
      <w:bookmarkStart w:id="2140" w:name="_Toc61111872"/>
      <w:bookmarkStart w:id="2141" w:name="_Toc61125954"/>
      <w:bookmarkStart w:id="2142" w:name="_Toc61126115"/>
      <w:bookmarkStart w:id="2143" w:name="_Toc66804627"/>
      <w:bookmarkStart w:id="2144" w:name="_Toc74821201"/>
      <w:bookmarkStart w:id="2145" w:name="_Toc76503065"/>
      <w:bookmarkStart w:id="2146" w:name="_Toc83038738"/>
      <w:bookmarkStart w:id="2147" w:name="_Toc89850862"/>
      <w:bookmarkStart w:id="2148" w:name="_Toc98664947"/>
      <w:bookmarkStart w:id="2149" w:name="_Toc105764949"/>
      <w:bookmarkStart w:id="2150" w:name="_Toc123151149"/>
      <w:bookmarkStart w:id="2151" w:name="_Toc124162665"/>
      <w:bookmarkStart w:id="2152" w:name="_Toc130866032"/>
      <w:bookmarkStart w:id="2153" w:name="_Toc138085254"/>
      <w:bookmarkStart w:id="2154" w:name="_Toc138891750"/>
      <w:bookmarkStart w:id="2155" w:name="_Toc145071539"/>
      <w:bookmarkStart w:id="2156" w:name="_Toc155212246"/>
      <w:r w:rsidRPr="009C4728">
        <w:t>6.6.2.4.4</w:t>
      </w:r>
      <w:r w:rsidRPr="009C4728">
        <w:tab/>
      </w:r>
      <w:bookmarkEnd w:id="2134"/>
      <w:bookmarkEnd w:id="2135"/>
      <w:bookmarkEnd w:id="2136"/>
      <w:bookmarkEnd w:id="2137"/>
      <w:bookmarkEnd w:id="2138"/>
      <w:bookmarkEnd w:id="2139"/>
      <w:r w:rsidR="00C0293B">
        <w:t>Void</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p>
    <w:p w14:paraId="07D8ED2E" w14:textId="77777777" w:rsidR="00C53C29" w:rsidRPr="009C4728" w:rsidRDefault="00C53C29" w:rsidP="00C53C29">
      <w:pPr>
        <w:pStyle w:val="TH"/>
      </w:pPr>
      <w:r w:rsidRPr="009C4728">
        <w:t>Table 6.6.2.4.4-1:</w:t>
      </w:r>
      <w:r w:rsidR="00C0293B">
        <w:t>Void</w:t>
      </w:r>
    </w:p>
    <w:p w14:paraId="07D8ED2F" w14:textId="77777777" w:rsidR="00C53C29" w:rsidRPr="009C4728" w:rsidRDefault="00C53C29" w:rsidP="00C53C29"/>
    <w:p w14:paraId="07D8ED30" w14:textId="77777777" w:rsidR="00C53C29" w:rsidRPr="009C4728" w:rsidRDefault="00C53C29" w:rsidP="00C53C29">
      <w:pPr>
        <w:pStyle w:val="Heading5"/>
      </w:pPr>
      <w:bookmarkStart w:id="2157" w:name="_Toc21093200"/>
      <w:bookmarkStart w:id="2158" w:name="_Toc29762729"/>
      <w:bookmarkStart w:id="2159" w:name="_Toc36025904"/>
      <w:bookmarkStart w:id="2160" w:name="_Toc44584774"/>
      <w:bookmarkStart w:id="2161" w:name="_Toc45869067"/>
      <w:bookmarkStart w:id="2162" w:name="_Toc52553626"/>
      <w:bookmarkStart w:id="2163" w:name="_Toc61111873"/>
      <w:bookmarkStart w:id="2164" w:name="_Toc61125955"/>
      <w:bookmarkStart w:id="2165" w:name="_Toc61126116"/>
      <w:bookmarkStart w:id="2166" w:name="_Toc66804628"/>
      <w:bookmarkStart w:id="2167" w:name="_Toc74821202"/>
      <w:bookmarkStart w:id="2168" w:name="_Toc76503066"/>
      <w:bookmarkStart w:id="2169" w:name="_Toc83038739"/>
      <w:bookmarkStart w:id="2170" w:name="_Toc89850863"/>
      <w:bookmarkStart w:id="2171" w:name="_Toc98664948"/>
      <w:bookmarkStart w:id="2172" w:name="_Toc105764950"/>
      <w:bookmarkStart w:id="2173" w:name="_Toc123151150"/>
      <w:bookmarkStart w:id="2174" w:name="_Toc124162666"/>
      <w:bookmarkStart w:id="2175" w:name="_Toc130866033"/>
      <w:bookmarkStart w:id="2176" w:name="_Toc138085255"/>
      <w:bookmarkStart w:id="2177" w:name="_Toc138891751"/>
      <w:bookmarkStart w:id="2178" w:name="_Toc145071540"/>
      <w:bookmarkStart w:id="2179" w:name="_Toc155212247"/>
      <w:r w:rsidRPr="009C4728">
        <w:t>6.6.2.4.5</w:t>
      </w:r>
      <w:r w:rsidRPr="009C4728">
        <w:tab/>
        <w:t>Co-existence with RNSS/GPS services in North America</w:t>
      </w:r>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p>
    <w:p w14:paraId="02638205" w14:textId="5BE063F9" w:rsidR="00BF5A24" w:rsidRDefault="00BF5A24" w:rsidP="00BF5A24">
      <w:r>
        <w:t xml:space="preserve">In regions where FCC regulation applies, requirements for protection of GPS according to FCC Order DA 20-48 applies for operation in Band 24. The following normative requirement covers the base station, to be used together with other information about the site installation to verify compliance with the requirement in FCC Order DA 20-48. The requirement applies </w:t>
      </w:r>
      <w:r>
        <w:rPr>
          <w:rFonts w:cs="v5.0.0"/>
        </w:rPr>
        <w:t>to BS operating in Band 24 to ensure that appropriate interference protection is provided to the 1541 – 1650 MHz band.</w:t>
      </w:r>
      <w:r>
        <w:rPr>
          <w:rFonts w:cs="v3.8.0"/>
        </w:rPr>
        <w:t xml:space="preserve"> </w:t>
      </w:r>
      <w:r>
        <w:t xml:space="preserve">This requirement applies to the frequency range 1541-1650 MHz. </w:t>
      </w:r>
    </w:p>
    <w:p w14:paraId="3E7FB78F" w14:textId="285E21B8" w:rsidR="00BF5A24" w:rsidRDefault="00BF5A24" w:rsidP="00BF5A24">
      <w:pPr>
        <w:rPr>
          <w:rFonts w:cs="v5.0.0"/>
        </w:rPr>
      </w:pPr>
      <w:r>
        <w:rPr>
          <w:rFonts w:cs="v5.0.0"/>
        </w:rPr>
        <w:t xml:space="preserve">The </w:t>
      </w:r>
      <w:r>
        <w:t xml:space="preserve">level of emissions </w:t>
      </w:r>
      <w:r>
        <w:rPr>
          <w:rFonts w:cs="v5.0.0"/>
        </w:rPr>
        <w:t>in the 1541 – 1650 MHz band</w:t>
      </w:r>
      <w:r>
        <w:t xml:space="preserve">, measured in measurement bandwidth according to </w:t>
      </w:r>
      <w:r>
        <w:rPr>
          <w:rFonts w:cs="v5.0.0"/>
        </w:rPr>
        <w:t>Table 6.6.2.4.5-1</w:t>
      </w:r>
      <w:r>
        <w:t xml:space="preserve"> shall not exceed the maximum emission levels P</w:t>
      </w:r>
      <w:r>
        <w:rPr>
          <w:vertAlign w:val="subscript"/>
        </w:rPr>
        <w:t xml:space="preserve">EM,B24,a, </w:t>
      </w:r>
      <w:r>
        <w:t>P</w:t>
      </w:r>
      <w:r>
        <w:rPr>
          <w:vertAlign w:val="subscript"/>
        </w:rPr>
        <w:t>EM,B24,b</w:t>
      </w:r>
      <w:r>
        <w:t>, P</w:t>
      </w:r>
      <w:r>
        <w:rPr>
          <w:vertAlign w:val="subscript"/>
        </w:rPr>
        <w:t>EM,B24,c</w:t>
      </w:r>
      <w:r>
        <w:t>, P</w:t>
      </w:r>
      <w:r>
        <w:rPr>
          <w:vertAlign w:val="subscript"/>
        </w:rPr>
        <w:t>EM,B24,d</w:t>
      </w:r>
      <w:r>
        <w:t>, P</w:t>
      </w:r>
      <w:r>
        <w:rPr>
          <w:vertAlign w:val="subscript"/>
        </w:rPr>
        <w:t>EM,B24,e</w:t>
      </w:r>
      <w:r>
        <w:t xml:space="preserve"> and P</w:t>
      </w:r>
      <w:r>
        <w:rPr>
          <w:vertAlign w:val="subscript"/>
        </w:rPr>
        <w:t>EM,B24,f</w:t>
      </w:r>
      <w:r>
        <w:t xml:space="preserve"> declared by the manufacturer.</w:t>
      </w:r>
    </w:p>
    <w:p w14:paraId="07D8ED33" w14:textId="442F5DC5" w:rsidR="00C53C29" w:rsidRPr="009C4728" w:rsidRDefault="00C53C29" w:rsidP="00C53C29">
      <w:pPr>
        <w:pStyle w:val="TH"/>
        <w:rPr>
          <w:rFonts w:cs="v5.0.0"/>
        </w:rPr>
      </w:pPr>
      <w:r w:rsidRPr="009C4728">
        <w:rPr>
          <w:rFonts w:cs="v5.0.0"/>
        </w:rPr>
        <w:t xml:space="preserve">Table 6.6.2.4.5-1: </w:t>
      </w:r>
      <w:r w:rsidRPr="009C4728">
        <w:t xml:space="preserve">Declared emissions levels for protection of </w:t>
      </w:r>
      <w:r w:rsidR="00BF5A24">
        <w:t>the 1541-1650 MHz band</w:t>
      </w: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43"/>
        <w:gridCol w:w="1956"/>
        <w:gridCol w:w="1956"/>
        <w:gridCol w:w="1956"/>
        <w:gridCol w:w="1956"/>
      </w:tblGrid>
      <w:tr w:rsidR="00BF5A24" w:rsidRPr="009C4728" w14:paraId="07D8ED3A" w14:textId="679389CF" w:rsidTr="00804EF0">
        <w:trPr>
          <w:cantSplit/>
          <w:jc w:val="center"/>
        </w:trPr>
        <w:tc>
          <w:tcPr>
            <w:tcW w:w="1743" w:type="dxa"/>
          </w:tcPr>
          <w:p w14:paraId="07D8ED34" w14:textId="77777777" w:rsidR="00BF5A24" w:rsidRPr="009C4728" w:rsidRDefault="00BF5A24" w:rsidP="00BF5A24">
            <w:pPr>
              <w:pStyle w:val="TAH"/>
              <w:rPr>
                <w:rFonts w:cs="v5.0.0"/>
              </w:rPr>
            </w:pPr>
            <w:r w:rsidRPr="009C4728">
              <w:rPr>
                <w:rFonts w:cs="v5.0.0"/>
              </w:rPr>
              <w:t>Operating Band</w:t>
            </w:r>
          </w:p>
        </w:tc>
        <w:tc>
          <w:tcPr>
            <w:tcW w:w="1956" w:type="dxa"/>
          </w:tcPr>
          <w:p w14:paraId="07D8ED35" w14:textId="1230863B" w:rsidR="00BF5A24" w:rsidRPr="009C4728" w:rsidRDefault="00BF5A24" w:rsidP="00BF5A24">
            <w:pPr>
              <w:pStyle w:val="TAH"/>
              <w:rPr>
                <w:rFonts w:cs="v5.0.0"/>
              </w:rPr>
            </w:pPr>
            <w:r>
              <w:rPr>
                <w:rFonts w:cs="v5.0.0"/>
                <w:lang w:eastAsia="en-GB"/>
              </w:rPr>
              <w:t>Frequency range</w:t>
            </w:r>
          </w:p>
        </w:tc>
        <w:tc>
          <w:tcPr>
            <w:tcW w:w="1956" w:type="dxa"/>
          </w:tcPr>
          <w:p w14:paraId="3AB3E6BD" w14:textId="264EBCA5" w:rsidR="00BF5A24" w:rsidRDefault="00BF5A24" w:rsidP="00BF5A24">
            <w:pPr>
              <w:pStyle w:val="TAH"/>
              <w:rPr>
                <w:rFonts w:cs="v5.0.0"/>
                <w:lang w:eastAsia="en-GB"/>
              </w:rPr>
            </w:pPr>
            <w:r>
              <w:rPr>
                <w:rFonts w:cs="Arial"/>
                <w:lang w:eastAsia="en-GB"/>
              </w:rPr>
              <w:t>Declared emission level (</w:t>
            </w:r>
            <w:r>
              <w:rPr>
                <w:rFonts w:cs="v5.0.0"/>
                <w:lang w:eastAsia="en-GB"/>
              </w:rPr>
              <w:t xml:space="preserve">dBW) </w:t>
            </w:r>
          </w:p>
          <w:p w14:paraId="07D8ED37" w14:textId="22A7AF56" w:rsidR="00BF5A24" w:rsidRPr="009C4728" w:rsidRDefault="00BF5A24" w:rsidP="00BF5A24">
            <w:pPr>
              <w:pStyle w:val="TAC"/>
              <w:rPr>
                <w:rFonts w:cs="v5.0.0"/>
              </w:rPr>
            </w:pPr>
            <w:r>
              <w:rPr>
                <w:rFonts w:cs="v5.0.0"/>
                <w:lang w:eastAsia="en-GB"/>
              </w:rPr>
              <w:t>(Measurement bandwidth = 1 MHz)</w:t>
            </w:r>
          </w:p>
        </w:tc>
        <w:tc>
          <w:tcPr>
            <w:tcW w:w="1956" w:type="dxa"/>
          </w:tcPr>
          <w:p w14:paraId="56BAD9AA" w14:textId="03F050F4" w:rsidR="00BF5A24" w:rsidRDefault="00BF5A24" w:rsidP="00BF5A24">
            <w:pPr>
              <w:pStyle w:val="TAH"/>
              <w:rPr>
                <w:rFonts w:cs="v5.0.0"/>
                <w:lang w:eastAsia="en-GB"/>
              </w:rPr>
            </w:pPr>
            <w:r>
              <w:rPr>
                <w:rFonts w:cs="Arial"/>
                <w:lang w:eastAsia="en-GB"/>
              </w:rPr>
              <w:t>Declared emission level (</w:t>
            </w:r>
            <w:r>
              <w:rPr>
                <w:rFonts w:cs="v5.0.0"/>
                <w:lang w:eastAsia="en-GB"/>
              </w:rPr>
              <w:t>dBW) of discrete emissions of less than 700 Hz bandwidth</w:t>
            </w:r>
          </w:p>
          <w:p w14:paraId="07D8ED39" w14:textId="593D31E3" w:rsidR="00BF5A24" w:rsidRPr="009C4728" w:rsidRDefault="00BF5A24" w:rsidP="00BF5A24">
            <w:pPr>
              <w:pStyle w:val="TAC"/>
              <w:rPr>
                <w:rFonts w:cs="v5.0.0"/>
              </w:rPr>
            </w:pPr>
            <w:r>
              <w:rPr>
                <w:rFonts w:cs="v5.0.0"/>
                <w:lang w:eastAsia="en-GB"/>
              </w:rPr>
              <w:t>(Measurement bandwidth = 1 kHz)</w:t>
            </w:r>
          </w:p>
        </w:tc>
        <w:tc>
          <w:tcPr>
            <w:tcW w:w="1956" w:type="dxa"/>
          </w:tcPr>
          <w:p w14:paraId="1BAFB738" w14:textId="77777777" w:rsidR="00BF5A24" w:rsidRDefault="00BF5A24" w:rsidP="00BF5A24">
            <w:pPr>
              <w:pStyle w:val="TAH"/>
              <w:rPr>
                <w:lang w:eastAsia="en-GB"/>
              </w:rPr>
            </w:pPr>
            <w:r>
              <w:rPr>
                <w:lang w:eastAsia="en-GB"/>
              </w:rPr>
              <w:t>Declared emission level (dBW) of discrete emissions of less than 2 kHz bandwidth</w:t>
            </w:r>
          </w:p>
          <w:p w14:paraId="221ABA25" w14:textId="3F14AC72" w:rsidR="00BF5A24" w:rsidRPr="009C4728" w:rsidRDefault="00BF5A24" w:rsidP="00BF5A24">
            <w:pPr>
              <w:pStyle w:val="TAH"/>
              <w:rPr>
                <w:rFonts w:cs="Arial"/>
              </w:rPr>
            </w:pPr>
            <w:r>
              <w:rPr>
                <w:lang w:eastAsia="en-GB"/>
              </w:rPr>
              <w:t>(Measurement bandwidth = 1 kHz)</w:t>
            </w:r>
          </w:p>
        </w:tc>
      </w:tr>
      <w:tr w:rsidR="00BF5A24" w:rsidRPr="009C4728" w14:paraId="07D8ED3F" w14:textId="4A08AB9C" w:rsidTr="00804EF0">
        <w:trPr>
          <w:cantSplit/>
          <w:jc w:val="center"/>
        </w:trPr>
        <w:tc>
          <w:tcPr>
            <w:tcW w:w="1743" w:type="dxa"/>
            <w:vMerge w:val="restart"/>
          </w:tcPr>
          <w:p w14:paraId="07D8ED3B" w14:textId="77777777" w:rsidR="00BF5A24" w:rsidRPr="009C4728" w:rsidRDefault="00BF5A24" w:rsidP="00BF5A24">
            <w:pPr>
              <w:pStyle w:val="TAC"/>
              <w:rPr>
                <w:rFonts w:cs="v5.0.0"/>
              </w:rPr>
            </w:pPr>
            <w:r w:rsidRPr="009C4728">
              <w:rPr>
                <w:rFonts w:cs="v5.0.0"/>
              </w:rPr>
              <w:t>24</w:t>
            </w:r>
          </w:p>
        </w:tc>
        <w:tc>
          <w:tcPr>
            <w:tcW w:w="1956" w:type="dxa"/>
          </w:tcPr>
          <w:p w14:paraId="07D8ED3C" w14:textId="355E53F8" w:rsidR="00BF5A24" w:rsidRPr="009C4728" w:rsidRDefault="00BF5A24" w:rsidP="00BF5A24">
            <w:pPr>
              <w:pStyle w:val="TAC"/>
              <w:rPr>
                <w:rFonts w:cs="v5.0.0"/>
              </w:rPr>
            </w:pPr>
            <w:r>
              <w:rPr>
                <w:lang w:eastAsia="en-GB"/>
              </w:rPr>
              <w:t>1541 - 1559 MHz</w:t>
            </w:r>
            <w:r w:rsidDel="00805F0B">
              <w:rPr>
                <w:rFonts w:cs="v5.0.0"/>
                <w:lang w:eastAsia="en-GB"/>
              </w:rPr>
              <w:t xml:space="preserve"> </w:t>
            </w:r>
          </w:p>
        </w:tc>
        <w:tc>
          <w:tcPr>
            <w:tcW w:w="1956" w:type="dxa"/>
          </w:tcPr>
          <w:p w14:paraId="07D8ED3D" w14:textId="5CD3EAA5" w:rsidR="00BF5A24" w:rsidRPr="009C4728" w:rsidRDefault="00BF5A24" w:rsidP="00BF5A24">
            <w:pPr>
              <w:pStyle w:val="TAC"/>
              <w:rPr>
                <w:rFonts w:cs="v5.0.0"/>
              </w:rPr>
            </w:pPr>
            <w:r>
              <w:rPr>
                <w:lang w:eastAsia="en-GB"/>
              </w:rPr>
              <w:t>P</w:t>
            </w:r>
            <w:r>
              <w:rPr>
                <w:vertAlign w:val="subscript"/>
                <w:lang w:eastAsia="en-GB"/>
              </w:rPr>
              <w:t>EM,B24,a</w:t>
            </w:r>
          </w:p>
        </w:tc>
        <w:tc>
          <w:tcPr>
            <w:tcW w:w="1956" w:type="dxa"/>
          </w:tcPr>
          <w:p w14:paraId="07D8ED3E" w14:textId="7BB03E52" w:rsidR="00BF5A24" w:rsidRPr="009C4728" w:rsidRDefault="00BF5A24" w:rsidP="00BF5A24">
            <w:pPr>
              <w:pStyle w:val="TAC"/>
              <w:rPr>
                <w:rFonts w:cs="v5.0.0"/>
              </w:rPr>
            </w:pPr>
          </w:p>
        </w:tc>
        <w:tc>
          <w:tcPr>
            <w:tcW w:w="1956" w:type="dxa"/>
          </w:tcPr>
          <w:p w14:paraId="49AC6ECA" w14:textId="31E00A56" w:rsidR="00BF5A24" w:rsidRPr="009C4728" w:rsidRDefault="00BF5A24" w:rsidP="00BF5A24">
            <w:pPr>
              <w:pStyle w:val="TAC"/>
              <w:rPr>
                <w:rFonts w:cs="Arial"/>
              </w:rPr>
            </w:pPr>
            <w:r>
              <w:rPr>
                <w:lang w:eastAsia="en-GB"/>
              </w:rPr>
              <w:t>P</w:t>
            </w:r>
            <w:r>
              <w:rPr>
                <w:vertAlign w:val="subscript"/>
                <w:lang w:eastAsia="en-GB"/>
              </w:rPr>
              <w:t>EM,B24,f</w:t>
            </w:r>
          </w:p>
        </w:tc>
      </w:tr>
      <w:tr w:rsidR="00BF5A24" w:rsidRPr="009C4728" w14:paraId="415388D3" w14:textId="001B4CD3" w:rsidTr="00804EF0">
        <w:trPr>
          <w:cantSplit/>
          <w:jc w:val="center"/>
        </w:trPr>
        <w:tc>
          <w:tcPr>
            <w:tcW w:w="1743" w:type="dxa"/>
            <w:vMerge/>
          </w:tcPr>
          <w:p w14:paraId="1CBA9D02" w14:textId="77777777" w:rsidR="00BF5A24" w:rsidRPr="009C4728" w:rsidRDefault="00BF5A24" w:rsidP="00BF5A24">
            <w:pPr>
              <w:pStyle w:val="TAC"/>
              <w:rPr>
                <w:rFonts w:cs="v5.0.0"/>
              </w:rPr>
            </w:pPr>
          </w:p>
        </w:tc>
        <w:tc>
          <w:tcPr>
            <w:tcW w:w="1956" w:type="dxa"/>
          </w:tcPr>
          <w:p w14:paraId="3E260ED3" w14:textId="7AF94959" w:rsidR="00BF5A24" w:rsidRPr="009C4728" w:rsidRDefault="00BF5A24" w:rsidP="00BF5A24">
            <w:pPr>
              <w:pStyle w:val="TAC"/>
              <w:rPr>
                <w:rFonts w:cs="v5.0.0"/>
              </w:rPr>
            </w:pPr>
            <w:r>
              <w:rPr>
                <w:lang w:eastAsia="en-GB"/>
              </w:rPr>
              <w:t>1559 - 1610 MHz</w:t>
            </w:r>
          </w:p>
        </w:tc>
        <w:tc>
          <w:tcPr>
            <w:tcW w:w="1956" w:type="dxa"/>
          </w:tcPr>
          <w:p w14:paraId="551377DD" w14:textId="487FDFCE" w:rsidR="00BF5A24" w:rsidRPr="009C4728" w:rsidRDefault="00BF5A24" w:rsidP="00BF5A24">
            <w:pPr>
              <w:pStyle w:val="TAC"/>
              <w:rPr>
                <w:rFonts w:cs="Arial"/>
              </w:rPr>
            </w:pPr>
            <w:r>
              <w:rPr>
                <w:lang w:eastAsia="en-GB"/>
              </w:rPr>
              <w:t>P</w:t>
            </w:r>
            <w:r>
              <w:rPr>
                <w:vertAlign w:val="subscript"/>
                <w:lang w:eastAsia="en-GB"/>
              </w:rPr>
              <w:t>EM,B24,b</w:t>
            </w:r>
          </w:p>
        </w:tc>
        <w:tc>
          <w:tcPr>
            <w:tcW w:w="1956" w:type="dxa"/>
          </w:tcPr>
          <w:p w14:paraId="66EA3080" w14:textId="6CB9C111" w:rsidR="00BF5A24" w:rsidRPr="009C4728" w:rsidRDefault="00BF5A24" w:rsidP="00BF5A24">
            <w:pPr>
              <w:pStyle w:val="TAC"/>
              <w:rPr>
                <w:rFonts w:cs="Arial"/>
              </w:rPr>
            </w:pPr>
            <w:r>
              <w:rPr>
                <w:lang w:eastAsia="en-GB"/>
              </w:rPr>
              <w:t>P</w:t>
            </w:r>
            <w:r>
              <w:rPr>
                <w:vertAlign w:val="subscript"/>
                <w:lang w:eastAsia="en-GB"/>
              </w:rPr>
              <w:t>EM,B24,d</w:t>
            </w:r>
          </w:p>
        </w:tc>
        <w:tc>
          <w:tcPr>
            <w:tcW w:w="1956" w:type="dxa"/>
          </w:tcPr>
          <w:p w14:paraId="325EE450" w14:textId="77777777" w:rsidR="00BF5A24" w:rsidRPr="009C4728" w:rsidRDefault="00BF5A24" w:rsidP="00BF5A24">
            <w:pPr>
              <w:pStyle w:val="TAC"/>
              <w:rPr>
                <w:rFonts w:cs="Arial"/>
              </w:rPr>
            </w:pPr>
          </w:p>
        </w:tc>
      </w:tr>
      <w:tr w:rsidR="00BF5A24" w:rsidRPr="009C4728" w14:paraId="1A54CC85" w14:textId="1F5F8701" w:rsidTr="00804EF0">
        <w:trPr>
          <w:cantSplit/>
          <w:jc w:val="center"/>
        </w:trPr>
        <w:tc>
          <w:tcPr>
            <w:tcW w:w="1743" w:type="dxa"/>
            <w:vMerge/>
          </w:tcPr>
          <w:p w14:paraId="2068ABAF" w14:textId="77777777" w:rsidR="00BF5A24" w:rsidRPr="009C4728" w:rsidRDefault="00BF5A24" w:rsidP="00BF5A24">
            <w:pPr>
              <w:pStyle w:val="TAC"/>
              <w:rPr>
                <w:rFonts w:cs="v5.0.0"/>
              </w:rPr>
            </w:pPr>
          </w:p>
        </w:tc>
        <w:tc>
          <w:tcPr>
            <w:tcW w:w="1956" w:type="dxa"/>
          </w:tcPr>
          <w:p w14:paraId="6A8F2E4A" w14:textId="2D30A436" w:rsidR="00BF5A24" w:rsidRPr="009C4728" w:rsidRDefault="00BF5A24" w:rsidP="00BF5A24">
            <w:pPr>
              <w:pStyle w:val="TAC"/>
              <w:rPr>
                <w:rFonts w:cs="v5.0.0"/>
              </w:rPr>
            </w:pPr>
            <w:r>
              <w:rPr>
                <w:lang w:eastAsia="en-GB"/>
              </w:rPr>
              <w:t>1610 - 1650 MHz</w:t>
            </w:r>
          </w:p>
        </w:tc>
        <w:tc>
          <w:tcPr>
            <w:tcW w:w="1956" w:type="dxa"/>
          </w:tcPr>
          <w:p w14:paraId="11EFC54C" w14:textId="3E1868FC" w:rsidR="00BF5A24" w:rsidRPr="009C4728" w:rsidRDefault="00BF5A24" w:rsidP="00BF5A24">
            <w:pPr>
              <w:pStyle w:val="TAC"/>
              <w:rPr>
                <w:rFonts w:cs="Arial"/>
              </w:rPr>
            </w:pPr>
            <w:r>
              <w:rPr>
                <w:lang w:eastAsia="en-GB"/>
              </w:rPr>
              <w:t>P</w:t>
            </w:r>
            <w:r>
              <w:rPr>
                <w:vertAlign w:val="subscript"/>
                <w:lang w:eastAsia="en-GB"/>
              </w:rPr>
              <w:t>EM,B24,c</w:t>
            </w:r>
          </w:p>
        </w:tc>
        <w:tc>
          <w:tcPr>
            <w:tcW w:w="1956" w:type="dxa"/>
          </w:tcPr>
          <w:p w14:paraId="3670A41D" w14:textId="49805C52" w:rsidR="00BF5A24" w:rsidRPr="009C4728" w:rsidRDefault="00BF5A24" w:rsidP="00BF5A24">
            <w:pPr>
              <w:pStyle w:val="TAC"/>
              <w:rPr>
                <w:rFonts w:cs="Arial"/>
              </w:rPr>
            </w:pPr>
            <w:r>
              <w:rPr>
                <w:lang w:eastAsia="en-GB"/>
              </w:rPr>
              <w:t>P</w:t>
            </w:r>
            <w:r>
              <w:rPr>
                <w:vertAlign w:val="subscript"/>
                <w:lang w:eastAsia="en-GB"/>
              </w:rPr>
              <w:t>EM,B24,e</w:t>
            </w:r>
          </w:p>
        </w:tc>
        <w:tc>
          <w:tcPr>
            <w:tcW w:w="1956" w:type="dxa"/>
          </w:tcPr>
          <w:p w14:paraId="2ECAF40D" w14:textId="77777777" w:rsidR="00BF5A24" w:rsidRPr="009C4728" w:rsidRDefault="00BF5A24" w:rsidP="00BF5A24">
            <w:pPr>
              <w:pStyle w:val="TAC"/>
              <w:rPr>
                <w:rFonts w:cs="Arial"/>
              </w:rPr>
            </w:pPr>
          </w:p>
        </w:tc>
      </w:tr>
    </w:tbl>
    <w:p w14:paraId="07D8ED40" w14:textId="77777777" w:rsidR="00C53C29" w:rsidRPr="009C4728" w:rsidRDefault="00C53C29" w:rsidP="00C53C29"/>
    <w:p w14:paraId="043714B6" w14:textId="3353C0DB" w:rsidR="00BF5A24" w:rsidRDefault="00BF5A24" w:rsidP="00BF5A24">
      <w:pPr>
        <w:pStyle w:val="NO"/>
      </w:pPr>
      <w:bookmarkStart w:id="2180" w:name="_Toc21093201"/>
      <w:bookmarkStart w:id="2181" w:name="_Toc29762730"/>
      <w:bookmarkStart w:id="2182" w:name="_Toc36025905"/>
      <w:bookmarkStart w:id="2183" w:name="_Toc44584775"/>
      <w:bookmarkStart w:id="2184" w:name="_Toc45869068"/>
      <w:bookmarkStart w:id="2185" w:name="_Toc52553627"/>
      <w:bookmarkStart w:id="2186" w:name="_Toc61111874"/>
      <w:bookmarkStart w:id="2187" w:name="_Toc61125956"/>
      <w:bookmarkStart w:id="2188" w:name="_Toc61126117"/>
      <w:r>
        <w:t>Note:</w:t>
      </w:r>
      <w:r>
        <w:tab/>
        <w:t>The regional requirements in FCC Order DA 20-48 are defined in terms of EIRP (effective isotropic radiated power), which is dependent on both the BS emissions at the antenna connector and the deployment (including antenna gain and feeder loss). The EIRP level is calculated using: P</w:t>
      </w:r>
      <w:r>
        <w:rPr>
          <w:vertAlign w:val="subscript"/>
        </w:rPr>
        <w:t>EIRP</w:t>
      </w:r>
      <w:r>
        <w:t xml:space="preserve"> = P</w:t>
      </w:r>
      <w:r>
        <w:rPr>
          <w:vertAlign w:val="subscript"/>
        </w:rPr>
        <w:t>E</w:t>
      </w:r>
      <w:r>
        <w:t xml:space="preserve"> + G</w:t>
      </w:r>
      <w:r>
        <w:rPr>
          <w:vertAlign w:val="subscript"/>
        </w:rPr>
        <w:t>ant</w:t>
      </w:r>
      <w:r>
        <w:t xml:space="preserve"> where P</w:t>
      </w:r>
      <w:r>
        <w:rPr>
          <w:vertAlign w:val="subscript"/>
        </w:rPr>
        <w:t>E</w:t>
      </w:r>
      <w:r>
        <w:t xml:space="preserve"> denotes the BS unwanted emission level at the antenna connector, G</w:t>
      </w:r>
      <w:r>
        <w:rPr>
          <w:vertAlign w:val="subscript"/>
        </w:rPr>
        <w:t>ant</w:t>
      </w:r>
      <w:r>
        <w:t xml:space="preserve"> equals the BS antenna gain minus feeder loss. The requirement defined above provides the characteristics of the base station needed to verify compliance with the regional requirement.</w:t>
      </w:r>
    </w:p>
    <w:p w14:paraId="35A0B0F0" w14:textId="08B5A24A" w:rsidR="000A7383" w:rsidRPr="00A07190" w:rsidRDefault="000A7383" w:rsidP="000A7383">
      <w:pPr>
        <w:pStyle w:val="Heading5"/>
        <w:rPr>
          <w:lang w:eastAsia="zh-CN"/>
        </w:rPr>
      </w:pPr>
      <w:bookmarkStart w:id="2189" w:name="_Toc66810099"/>
      <w:bookmarkStart w:id="2190" w:name="_Toc74821203"/>
      <w:bookmarkStart w:id="2191" w:name="_Toc76503067"/>
      <w:bookmarkStart w:id="2192" w:name="_Toc83038740"/>
      <w:bookmarkStart w:id="2193" w:name="_Toc89850864"/>
      <w:bookmarkStart w:id="2194" w:name="_Toc98664949"/>
      <w:bookmarkStart w:id="2195" w:name="_Toc105764951"/>
      <w:bookmarkStart w:id="2196" w:name="_Toc123151151"/>
      <w:bookmarkStart w:id="2197" w:name="_Toc124162667"/>
      <w:bookmarkStart w:id="2198" w:name="_Toc130866034"/>
      <w:bookmarkStart w:id="2199" w:name="_Toc138085256"/>
      <w:bookmarkStart w:id="2200" w:name="_Toc138891752"/>
      <w:bookmarkStart w:id="2201" w:name="_Toc145071541"/>
      <w:bookmarkStart w:id="2202" w:name="_Toc155212248"/>
      <w:bookmarkEnd w:id="2180"/>
      <w:bookmarkEnd w:id="2181"/>
      <w:bookmarkEnd w:id="2182"/>
      <w:bookmarkEnd w:id="2183"/>
      <w:bookmarkEnd w:id="2184"/>
      <w:bookmarkEnd w:id="2185"/>
      <w:bookmarkEnd w:id="2186"/>
      <w:bookmarkEnd w:id="2187"/>
      <w:bookmarkEnd w:id="2188"/>
      <w:smartTag w:uri="urn:schemas-microsoft-com:office:smarttags" w:element="chsdate">
        <w:smartTagPr>
          <w:attr w:name="Year" w:val="1899"/>
          <w:attr w:name="Month" w:val="12"/>
          <w:attr w:name="Day" w:val="30"/>
          <w:attr w:name="IsLunarDate" w:val="False"/>
          <w:attr w:name="IsROCDate" w:val="False"/>
        </w:smartTagPr>
        <w:r w:rsidRPr="00A07190">
          <w:t>6.6.2</w:t>
        </w:r>
      </w:smartTag>
      <w:r w:rsidRPr="00A07190">
        <w:t>.4.</w:t>
      </w:r>
      <w:r w:rsidRPr="00A07190">
        <w:rPr>
          <w:lang w:eastAsia="zh-CN"/>
        </w:rPr>
        <w:t>6</w:t>
      </w:r>
      <w:r w:rsidRPr="00A07190">
        <w:tab/>
      </w:r>
      <w:bookmarkEnd w:id="2189"/>
      <w:r>
        <w:t>Void</w:t>
      </w:r>
      <w:bookmarkEnd w:id="2190"/>
      <w:bookmarkEnd w:id="2191"/>
      <w:bookmarkEnd w:id="2192"/>
      <w:bookmarkEnd w:id="2193"/>
      <w:bookmarkEnd w:id="2194"/>
      <w:bookmarkEnd w:id="2195"/>
      <w:bookmarkEnd w:id="2196"/>
      <w:bookmarkEnd w:id="2197"/>
      <w:bookmarkEnd w:id="2198"/>
      <w:bookmarkEnd w:id="2199"/>
      <w:bookmarkEnd w:id="2200"/>
      <w:bookmarkEnd w:id="2201"/>
      <w:bookmarkEnd w:id="2202"/>
    </w:p>
    <w:p w14:paraId="606C8982" w14:textId="09AFC60E" w:rsidR="000A7383" w:rsidRPr="00A07190" w:rsidRDefault="000A7383" w:rsidP="000A7383">
      <w:pPr>
        <w:pStyle w:val="TH"/>
        <w:rPr>
          <w:rFonts w:cs="v5.0.0"/>
        </w:rPr>
      </w:pPr>
      <w:r w:rsidRPr="00A07190">
        <w:t xml:space="preserve">Table </w:t>
      </w:r>
      <w:smartTag w:uri="urn:schemas-microsoft-com:office:smarttags" w:element="chsdate">
        <w:smartTagPr>
          <w:attr w:name="IsROCDate" w:val="False"/>
          <w:attr w:name="IsLunarDate" w:val="False"/>
          <w:attr w:name="Day" w:val="30"/>
          <w:attr w:name="Month" w:val="12"/>
          <w:attr w:name="Year" w:val="1899"/>
        </w:smartTagPr>
        <w:r w:rsidRPr="00A07190">
          <w:t>6.6.</w:t>
        </w:r>
        <w:r w:rsidRPr="00A07190">
          <w:rPr>
            <w:lang w:eastAsia="zh-CN"/>
          </w:rPr>
          <w:t>2</w:t>
        </w:r>
      </w:smartTag>
      <w:r w:rsidRPr="00A07190">
        <w:rPr>
          <w:lang w:eastAsia="zh-CN"/>
        </w:rPr>
        <w:t>.4.6</w:t>
      </w:r>
      <w:r w:rsidRPr="00A07190">
        <w:t>-</w:t>
      </w:r>
      <w:r w:rsidRPr="00A07190">
        <w:rPr>
          <w:lang w:eastAsia="zh-CN"/>
        </w:rPr>
        <w:t>1</w:t>
      </w:r>
      <w:r w:rsidRPr="00A07190">
        <w:t xml:space="preserve">: </w:t>
      </w:r>
      <w:r>
        <w:rPr>
          <w:lang w:eastAsia="zh-CN"/>
        </w:rPr>
        <w:t>Void</w:t>
      </w:r>
    </w:p>
    <w:p w14:paraId="07D8ED5B" w14:textId="77777777" w:rsidR="00C53C29" w:rsidRPr="009C4728" w:rsidRDefault="00C53C29" w:rsidP="00C53C29"/>
    <w:p w14:paraId="07D8ED5C" w14:textId="77777777" w:rsidR="00C53C29" w:rsidRPr="009C4728" w:rsidRDefault="00C53C29" w:rsidP="00C53C29">
      <w:pPr>
        <w:pStyle w:val="Heading5"/>
      </w:pPr>
      <w:bookmarkStart w:id="2203" w:name="_Toc21093202"/>
      <w:bookmarkStart w:id="2204" w:name="_Toc29762731"/>
      <w:bookmarkStart w:id="2205" w:name="_Toc36025906"/>
      <w:bookmarkStart w:id="2206" w:name="_Toc44584776"/>
      <w:bookmarkStart w:id="2207" w:name="_Toc45869069"/>
      <w:bookmarkStart w:id="2208" w:name="_Toc52553628"/>
      <w:bookmarkStart w:id="2209" w:name="_Toc61111875"/>
      <w:bookmarkStart w:id="2210" w:name="_Toc61125957"/>
      <w:bookmarkStart w:id="2211" w:name="_Toc61126118"/>
      <w:bookmarkStart w:id="2212" w:name="_Toc66804630"/>
      <w:bookmarkStart w:id="2213" w:name="_Toc74821204"/>
      <w:bookmarkStart w:id="2214" w:name="_Toc76503068"/>
      <w:bookmarkStart w:id="2215" w:name="_Toc83038741"/>
      <w:bookmarkStart w:id="2216" w:name="_Toc89850865"/>
      <w:bookmarkStart w:id="2217" w:name="_Toc98664950"/>
      <w:bookmarkStart w:id="2218" w:name="_Toc105764952"/>
      <w:bookmarkStart w:id="2219" w:name="_Toc123151152"/>
      <w:bookmarkStart w:id="2220" w:name="_Toc124162668"/>
      <w:bookmarkStart w:id="2221" w:name="_Toc130866035"/>
      <w:bookmarkStart w:id="2222" w:name="_Toc138085257"/>
      <w:bookmarkStart w:id="2223" w:name="_Toc138891753"/>
      <w:bookmarkStart w:id="2224" w:name="_Toc145071542"/>
      <w:bookmarkStart w:id="2225" w:name="_Toc155212249"/>
      <w:r w:rsidRPr="009C4728">
        <w:t>6.6.2.4.7</w:t>
      </w:r>
      <w:r w:rsidRPr="009C4728">
        <w:tab/>
        <w:t>Additional band 32, 50, 51, 74, 75 and 76 unwanted emissions</w:t>
      </w:r>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p>
    <w:p w14:paraId="07D8ED5D" w14:textId="77777777" w:rsidR="00C53C29" w:rsidRPr="009C4728" w:rsidRDefault="00C53C29" w:rsidP="00C53C29">
      <w:r w:rsidRPr="009C4728">
        <w:t xml:space="preserve">In certain regions, the following requirements may apply to BS operating in Band 32 within 1452-1492 MHz, </w:t>
      </w:r>
      <w:bookmarkStart w:id="2226" w:name="_Hlk488398933"/>
      <w:r w:rsidRPr="009C4728">
        <w:t>in Band 75 within 1432-1517 MHz and in Band 76 within 1427-1432 MHz</w:t>
      </w:r>
      <w:bookmarkEnd w:id="2226"/>
      <w:r w:rsidRPr="009C4728">
        <w:t xml:space="preserve">. </w:t>
      </w:r>
      <w:r w:rsidRPr="009C4728">
        <w:rPr>
          <w:rFonts w:cs="v5.0.0"/>
        </w:rPr>
        <w:t xml:space="preserve">The </w:t>
      </w:r>
      <w:r w:rsidRPr="009C4728">
        <w:t>level of operating band unwanted emissions, measured on centre frequencies f_offset with filter bandwidth, according to Table 6.6.2.4.7-1, shall neither exceed the maximum emission level P</w:t>
      </w:r>
      <w:r w:rsidRPr="009C4728">
        <w:rPr>
          <w:vertAlign w:val="subscript"/>
        </w:rPr>
        <w:t xml:space="preserve">EM,B32,B75,B76,a ,  </w:t>
      </w:r>
      <w:r w:rsidRPr="009C4728">
        <w:t>P</w:t>
      </w:r>
      <w:r w:rsidRPr="009C4728">
        <w:rPr>
          <w:vertAlign w:val="subscript"/>
        </w:rPr>
        <w:t xml:space="preserve">EM,B32,B75,B76,b </w:t>
      </w:r>
      <w:r w:rsidRPr="009C4728">
        <w:t>nor P</w:t>
      </w:r>
      <w:r w:rsidRPr="009C4728">
        <w:rPr>
          <w:vertAlign w:val="subscript"/>
        </w:rPr>
        <w:t>EM,B32,B75,B76,c</w:t>
      </w:r>
      <w:r w:rsidRPr="009C4728">
        <w:t xml:space="preserve"> declared by the manufacturer. </w:t>
      </w:r>
    </w:p>
    <w:p w14:paraId="07D8ED5E" w14:textId="77777777" w:rsidR="00C53C29" w:rsidRPr="009C4728" w:rsidRDefault="00C53C29" w:rsidP="00C53C29">
      <w:bookmarkStart w:id="2227" w:name="_Hlk488399038"/>
      <w:r w:rsidRPr="009C4728">
        <w:t xml:space="preserve">For Band 32, this requirement applies in the frequency range 1452-1492 MHz when non-Mobile/Fixed Communications Network (MFCN) services are deployed in adjacent frequency ranges, while it applies also within 1427-1452 MHz and/or 1492-1517 MHz when MFCN services are deployed in such frequency ranges, even though part of the ranges falls in the spurious domain. For Band 75, this requirement applies in the frequency range 1427-1517 </w:t>
      </w:r>
      <w:r w:rsidRPr="009C4728">
        <w:lastRenderedPageBreak/>
        <w:t>MHz. For Band 76, this requirement applies in the frequency range 1432-1517 MHz even though part of the range falls in the spurious domain.</w:t>
      </w:r>
      <w:bookmarkEnd w:id="2227"/>
    </w:p>
    <w:p w14:paraId="07D8ED5F" w14:textId="77777777" w:rsidR="00C53C29" w:rsidRPr="009C4728" w:rsidRDefault="00C53C29" w:rsidP="00C53C29">
      <w:pPr>
        <w:pStyle w:val="TH"/>
        <w:rPr>
          <w:rFonts w:cs="v5.0.0"/>
          <w:lang w:eastAsia="ja-JP"/>
        </w:rPr>
      </w:pPr>
      <w:r w:rsidRPr="009C4728">
        <w:t>Table 6.6.2.4.7-</w:t>
      </w:r>
      <w:r w:rsidRPr="009C4728">
        <w:rPr>
          <w:lang w:eastAsia="zh-CN"/>
        </w:rPr>
        <w:t>1</w:t>
      </w:r>
      <w:r w:rsidRPr="009C4728">
        <w:t>: Declared operating band 32, 75, 76 unwanted emission within 1427-1517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2"/>
        <w:gridCol w:w="1843"/>
        <w:gridCol w:w="1758"/>
      </w:tblGrid>
      <w:tr w:rsidR="00C53C29" w:rsidRPr="009C4728" w14:paraId="07D8ED63" w14:textId="77777777" w:rsidTr="0021138B">
        <w:trPr>
          <w:jc w:val="center"/>
        </w:trPr>
        <w:tc>
          <w:tcPr>
            <w:tcW w:w="3402" w:type="dxa"/>
          </w:tcPr>
          <w:p w14:paraId="07D8ED60" w14:textId="77777777" w:rsidR="00C53C29" w:rsidRPr="009C4728" w:rsidRDefault="00C53C29" w:rsidP="0021138B">
            <w:pPr>
              <w:pStyle w:val="TAH"/>
              <w:rPr>
                <w:rFonts w:cs="v5.0.0"/>
              </w:rPr>
            </w:pPr>
            <w:r w:rsidRPr="009C4728">
              <w:rPr>
                <w:rFonts w:cs="v5.0.0"/>
              </w:rPr>
              <w:t>Frequency offset of measurement filter centre frequency, f_offset</w:t>
            </w:r>
          </w:p>
        </w:tc>
        <w:tc>
          <w:tcPr>
            <w:tcW w:w="1843" w:type="dxa"/>
          </w:tcPr>
          <w:p w14:paraId="07D8ED61" w14:textId="77777777" w:rsidR="00C53C29" w:rsidRPr="009C4728" w:rsidRDefault="00C53C29" w:rsidP="0021138B">
            <w:pPr>
              <w:pStyle w:val="TAH"/>
              <w:rPr>
                <w:rFonts w:cs="v5.0.0"/>
              </w:rPr>
            </w:pPr>
            <w:r w:rsidRPr="009C4728">
              <w:rPr>
                <w:rFonts w:cs="Arial"/>
              </w:rPr>
              <w:t>Declared emission level [dBm]</w:t>
            </w:r>
          </w:p>
        </w:tc>
        <w:tc>
          <w:tcPr>
            <w:tcW w:w="1758" w:type="dxa"/>
          </w:tcPr>
          <w:p w14:paraId="07D8ED62" w14:textId="77777777" w:rsidR="00C53C29" w:rsidRPr="009C4728" w:rsidRDefault="00C53C29" w:rsidP="0021138B">
            <w:pPr>
              <w:pStyle w:val="TAH"/>
              <w:rPr>
                <w:rFonts w:cs="v5.0.0"/>
              </w:rPr>
            </w:pPr>
            <w:r w:rsidRPr="009C4728">
              <w:rPr>
                <w:rFonts w:cs="v5.0.0"/>
              </w:rPr>
              <w:t xml:space="preserve">Measurement bandwidth </w:t>
            </w:r>
          </w:p>
        </w:tc>
      </w:tr>
      <w:tr w:rsidR="00C53C29" w:rsidRPr="009C4728" w14:paraId="07D8ED67" w14:textId="77777777" w:rsidTr="0021138B">
        <w:trPr>
          <w:jc w:val="center"/>
        </w:trPr>
        <w:tc>
          <w:tcPr>
            <w:tcW w:w="3402" w:type="dxa"/>
            <w:vAlign w:val="center"/>
          </w:tcPr>
          <w:p w14:paraId="07D8ED64" w14:textId="77777777" w:rsidR="00C53C29" w:rsidRPr="009C4728" w:rsidRDefault="00C53C29" w:rsidP="0021138B">
            <w:pPr>
              <w:pStyle w:val="TAC"/>
              <w:rPr>
                <w:rFonts w:cs="v5.0.0"/>
              </w:rPr>
            </w:pPr>
            <w:r w:rsidRPr="009C4728">
              <w:rPr>
                <w:rFonts w:cs="v5.0.0"/>
                <w:lang w:eastAsia="zh-CN"/>
              </w:rPr>
              <w:t>2.5</w:t>
            </w:r>
            <w:r w:rsidRPr="009C4728">
              <w:rPr>
                <w:rFonts w:cs="v5.0.0"/>
              </w:rPr>
              <w:t xml:space="preserve"> MHz</w:t>
            </w:r>
          </w:p>
        </w:tc>
        <w:tc>
          <w:tcPr>
            <w:tcW w:w="1843" w:type="dxa"/>
            <w:vAlign w:val="center"/>
          </w:tcPr>
          <w:p w14:paraId="07D8ED65"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B32,B75,B76,a</w:t>
            </w:r>
          </w:p>
        </w:tc>
        <w:tc>
          <w:tcPr>
            <w:tcW w:w="1758" w:type="dxa"/>
            <w:vAlign w:val="center"/>
          </w:tcPr>
          <w:p w14:paraId="07D8ED66" w14:textId="77777777" w:rsidR="00C53C29" w:rsidRPr="009C4728" w:rsidRDefault="00C53C29" w:rsidP="0021138B">
            <w:pPr>
              <w:pStyle w:val="TAC"/>
              <w:rPr>
                <w:rFonts w:cs="Arial"/>
              </w:rPr>
            </w:pPr>
            <w:r w:rsidRPr="009C4728">
              <w:rPr>
                <w:rFonts w:cs="Arial"/>
              </w:rPr>
              <w:t>5</w:t>
            </w:r>
            <w:r w:rsidRPr="009C4728">
              <w:rPr>
                <w:rFonts w:cs="Arial"/>
                <w:lang w:eastAsia="zh-CN"/>
              </w:rPr>
              <w:t xml:space="preserve"> M</w:t>
            </w:r>
            <w:r w:rsidRPr="009C4728">
              <w:rPr>
                <w:rFonts w:cs="Arial"/>
              </w:rPr>
              <w:t xml:space="preserve">Hz </w:t>
            </w:r>
          </w:p>
        </w:tc>
      </w:tr>
      <w:tr w:rsidR="00C53C29" w:rsidRPr="009C4728" w14:paraId="07D8ED6B" w14:textId="77777777" w:rsidTr="0021138B">
        <w:trPr>
          <w:jc w:val="center"/>
        </w:trPr>
        <w:tc>
          <w:tcPr>
            <w:tcW w:w="3402" w:type="dxa"/>
            <w:vAlign w:val="center"/>
          </w:tcPr>
          <w:p w14:paraId="07D8ED68" w14:textId="77777777" w:rsidR="00C53C29" w:rsidRPr="009C4728" w:rsidRDefault="00C53C29" w:rsidP="0021138B">
            <w:pPr>
              <w:pStyle w:val="TAC"/>
              <w:rPr>
                <w:rFonts w:cs="v5.0.0"/>
              </w:rPr>
            </w:pPr>
            <w:r w:rsidRPr="009C4728">
              <w:rPr>
                <w:rFonts w:cs="v5.0.0"/>
                <w:lang w:eastAsia="zh-CN"/>
              </w:rPr>
              <w:t>7.5</w:t>
            </w:r>
            <w:r w:rsidRPr="009C4728">
              <w:rPr>
                <w:rFonts w:cs="v5.0.0"/>
              </w:rPr>
              <w:t xml:space="preserve"> MHz</w:t>
            </w:r>
          </w:p>
        </w:tc>
        <w:tc>
          <w:tcPr>
            <w:tcW w:w="1843" w:type="dxa"/>
            <w:vAlign w:val="center"/>
          </w:tcPr>
          <w:p w14:paraId="07D8ED69"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B32,B75,B76,</w:t>
            </w:r>
            <w:r w:rsidRPr="009C4728">
              <w:rPr>
                <w:rFonts w:cs="Arial"/>
                <w:vertAlign w:val="subscript"/>
                <w:lang w:eastAsia="ja-JP"/>
              </w:rPr>
              <w:t>b</w:t>
            </w:r>
          </w:p>
        </w:tc>
        <w:tc>
          <w:tcPr>
            <w:tcW w:w="1758" w:type="dxa"/>
            <w:vAlign w:val="center"/>
          </w:tcPr>
          <w:p w14:paraId="07D8ED6A" w14:textId="77777777" w:rsidR="00C53C29" w:rsidRPr="009C4728" w:rsidRDefault="00C53C29" w:rsidP="0021138B">
            <w:pPr>
              <w:pStyle w:val="TAC"/>
              <w:rPr>
                <w:rFonts w:cs="Arial"/>
              </w:rPr>
            </w:pPr>
            <w:r w:rsidRPr="009C4728">
              <w:rPr>
                <w:rFonts w:cs="Arial"/>
              </w:rPr>
              <w:t>5</w:t>
            </w:r>
            <w:r w:rsidRPr="009C4728">
              <w:rPr>
                <w:rFonts w:cs="Arial"/>
                <w:lang w:eastAsia="zh-CN"/>
              </w:rPr>
              <w:t xml:space="preserve"> M</w:t>
            </w:r>
            <w:r w:rsidRPr="009C4728">
              <w:rPr>
                <w:rFonts w:cs="Arial"/>
              </w:rPr>
              <w:t xml:space="preserve">Hz </w:t>
            </w:r>
          </w:p>
        </w:tc>
      </w:tr>
      <w:tr w:rsidR="00C53C29" w:rsidRPr="009C4728" w14:paraId="07D8ED6F" w14:textId="77777777" w:rsidTr="0021138B">
        <w:trPr>
          <w:jc w:val="center"/>
        </w:trPr>
        <w:tc>
          <w:tcPr>
            <w:tcW w:w="3402" w:type="dxa"/>
            <w:vAlign w:val="center"/>
          </w:tcPr>
          <w:p w14:paraId="07D8ED6C" w14:textId="77777777" w:rsidR="00C53C29" w:rsidRPr="009C4728" w:rsidRDefault="00C53C29" w:rsidP="0021138B">
            <w:pPr>
              <w:pStyle w:val="TAC"/>
              <w:rPr>
                <w:rFonts w:cs="v5.0.0"/>
                <w:lang w:eastAsia="zh-CN"/>
              </w:rPr>
            </w:pPr>
            <w:r w:rsidRPr="009C4728">
              <w:rPr>
                <w:rFonts w:cs="v5.0.0"/>
                <w:lang w:eastAsia="zh-CN"/>
              </w:rPr>
              <w:t>12.5</w:t>
            </w:r>
            <w:r w:rsidRPr="009C4728">
              <w:rPr>
                <w:rFonts w:cs="v5.0.0"/>
              </w:rPr>
              <w:t xml:space="preserve"> </w:t>
            </w:r>
            <w:r w:rsidRPr="009C4728">
              <w:rPr>
                <w:rFonts w:cs="Arial"/>
              </w:rPr>
              <w:t>MHz ≤</w:t>
            </w:r>
            <w:r w:rsidRPr="009C4728">
              <w:rPr>
                <w:rFonts w:cs="v5.0.0"/>
              </w:rPr>
              <w:t xml:space="preserve"> </w:t>
            </w:r>
            <w:r w:rsidRPr="009C4728">
              <w:rPr>
                <w:rFonts w:cs="v5.0.0"/>
                <w:lang w:eastAsia="zh-CN"/>
              </w:rPr>
              <w:t>f_offset</w:t>
            </w:r>
            <w:r w:rsidRPr="009C4728">
              <w:rPr>
                <w:rFonts w:cs="v5.0.0"/>
              </w:rPr>
              <w:t xml:space="preserve"> </w:t>
            </w:r>
            <w:r w:rsidRPr="009C4728">
              <w:rPr>
                <w:rFonts w:cs="Arial"/>
              </w:rPr>
              <w:t>≤</w:t>
            </w:r>
            <w:r w:rsidRPr="009C4728">
              <w:rPr>
                <w:rFonts w:cs="v5.0.0"/>
              </w:rPr>
              <w:t xml:space="preserve"> f_offset</w:t>
            </w:r>
            <w:r w:rsidRPr="009C4728">
              <w:rPr>
                <w:rFonts w:cs="v5.0.0"/>
                <w:vertAlign w:val="subscript"/>
              </w:rPr>
              <w:t>max</w:t>
            </w:r>
            <w:r w:rsidRPr="009C4728">
              <w:rPr>
                <w:rFonts w:cs="v5.0.0"/>
              </w:rPr>
              <w:t xml:space="preserve">   </w:t>
            </w:r>
          </w:p>
        </w:tc>
        <w:tc>
          <w:tcPr>
            <w:tcW w:w="1843" w:type="dxa"/>
            <w:vAlign w:val="center"/>
          </w:tcPr>
          <w:p w14:paraId="07D8ED6D"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B32,B75,B76,c</w:t>
            </w:r>
          </w:p>
        </w:tc>
        <w:tc>
          <w:tcPr>
            <w:tcW w:w="1758" w:type="dxa"/>
            <w:vAlign w:val="center"/>
          </w:tcPr>
          <w:p w14:paraId="07D8ED6E" w14:textId="77777777" w:rsidR="00C53C29" w:rsidRPr="009C4728" w:rsidRDefault="00C53C29" w:rsidP="0021138B">
            <w:pPr>
              <w:pStyle w:val="TAC"/>
              <w:rPr>
                <w:rFonts w:cs="Arial"/>
              </w:rPr>
            </w:pPr>
            <w:r w:rsidRPr="009C4728">
              <w:rPr>
                <w:rFonts w:cs="Arial"/>
              </w:rPr>
              <w:t>5 MHz</w:t>
            </w:r>
          </w:p>
        </w:tc>
      </w:tr>
      <w:tr w:rsidR="00C53C29" w:rsidRPr="009C4728" w14:paraId="07D8ED71" w14:textId="77777777" w:rsidTr="0021138B">
        <w:trPr>
          <w:jc w:val="center"/>
        </w:trPr>
        <w:tc>
          <w:tcPr>
            <w:tcW w:w="7003" w:type="dxa"/>
            <w:gridSpan w:val="3"/>
            <w:vAlign w:val="center"/>
          </w:tcPr>
          <w:p w14:paraId="07D8ED70" w14:textId="77777777" w:rsidR="00C53C29" w:rsidRPr="009C4728" w:rsidRDefault="00C53C29" w:rsidP="0021138B">
            <w:pPr>
              <w:pStyle w:val="TAN"/>
            </w:pPr>
            <w:r w:rsidRPr="009C4728">
              <w:t>NOTE:</w:t>
            </w:r>
            <w:r w:rsidRPr="009C4728">
              <w:rPr>
                <w:sz w:val="22"/>
                <w:szCs w:val="22"/>
              </w:rPr>
              <w:tab/>
            </w:r>
            <w:r w:rsidRPr="009C4728">
              <w:t>For Band 32, when non-MFCN services are deployed in the adjacent bands, f_offset</w:t>
            </w:r>
            <w:r w:rsidRPr="009C4728">
              <w:rPr>
                <w:vertAlign w:val="subscript"/>
              </w:rPr>
              <w:t>max</w:t>
            </w:r>
            <w:r w:rsidRPr="009C4728">
              <w:t xml:space="preserve"> denotes the frequency difference between the lower Base Station RF Bandwidth edge and 1454.5 MHz, and the frequency difference between the upper Base Station RF Bandwidth edge and 1489.5 MHz for the set channel position. For Band 32, when MFCN services are deployed in the adjacent frequencies, Band 75, n75, 76 and n76, f_offset</w:t>
            </w:r>
            <w:r w:rsidRPr="009C4728">
              <w:rPr>
                <w:vertAlign w:val="subscript"/>
              </w:rPr>
              <w:t>max</w:t>
            </w:r>
            <w:r w:rsidRPr="009C4728">
              <w:t xml:space="preserve"> denotes the frequency difference between the lower Base Station RF Bandwidth edge and 1429.5 MHz, and the frequency difference between the upper Base Station RF Bandwidth edge and 1514.5 MHz for the set channel position.</w:t>
            </w:r>
          </w:p>
        </w:tc>
      </w:tr>
    </w:tbl>
    <w:p w14:paraId="07D8ED72" w14:textId="77777777" w:rsidR="00C53C29" w:rsidRPr="009C4728" w:rsidRDefault="00C53C29" w:rsidP="00C53C29"/>
    <w:p w14:paraId="07D8ED73" w14:textId="77777777" w:rsidR="00C53C29" w:rsidRPr="009C4728" w:rsidRDefault="00C53C29" w:rsidP="00C53C29">
      <w:pPr>
        <w:pStyle w:val="NO"/>
      </w:pPr>
      <w:r w:rsidRPr="009C4728">
        <w:t>NOTE:</w:t>
      </w:r>
      <w:r w:rsidRPr="009C4728">
        <w:tab/>
        <w:t>The regional requirement, included in [16], is defined in terms of EIRP per antenna,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 36.104 [4].</w:t>
      </w:r>
    </w:p>
    <w:p w14:paraId="07D8ED74" w14:textId="77777777" w:rsidR="00C53C29" w:rsidRPr="009C4728" w:rsidRDefault="00C53C29" w:rsidP="00C53C29">
      <w:r w:rsidRPr="009C4728">
        <w:rPr>
          <w:rFonts w:cs="v5.0.0"/>
        </w:rPr>
        <w:t xml:space="preserve">In certain regions, the following requirement may apply to BS operating in Band 32 within 1452-1492MHz for the protection of non-MFCN services in spectrum adjacent to the frequency range 1452-1492 MHz. The </w:t>
      </w:r>
      <w:r w:rsidRPr="009C4728">
        <w:t>level of emissions, measured on centre frequencies F</w:t>
      </w:r>
      <w:r w:rsidRPr="009C4728">
        <w:rPr>
          <w:vertAlign w:val="subscript"/>
        </w:rPr>
        <w:t>filter</w:t>
      </w:r>
      <w:r w:rsidRPr="009C4728">
        <w:t xml:space="preserve"> with filter bandwidth according to Table 6.6.2.4.7-2, shall neither exceed the maximum emission level P</w:t>
      </w:r>
      <w:r w:rsidRPr="009C4728">
        <w:rPr>
          <w:vertAlign w:val="subscript"/>
        </w:rPr>
        <w:t xml:space="preserve">EM,B32,d </w:t>
      </w:r>
      <w:r w:rsidRPr="009C4728">
        <w:t>nor P</w:t>
      </w:r>
      <w:r w:rsidRPr="009C4728">
        <w:rPr>
          <w:vertAlign w:val="subscript"/>
        </w:rPr>
        <w:t>EM,B32,e</w:t>
      </w:r>
      <w:r w:rsidRPr="009C4728">
        <w:t xml:space="preserve"> declared by the manufacturer. This requirement applies in the frequency range 1429-1518MHz even though part of the range falls in the spurious domain.</w:t>
      </w:r>
    </w:p>
    <w:p w14:paraId="07D8ED75" w14:textId="77777777" w:rsidR="00C53C29" w:rsidRPr="009C4728" w:rsidRDefault="00C53C29" w:rsidP="00C53C29">
      <w:pPr>
        <w:pStyle w:val="TH"/>
      </w:pPr>
      <w:r w:rsidRPr="009C4728">
        <w:t>Table 6.6.2.4.7-</w:t>
      </w:r>
      <w:r w:rsidRPr="009C4728">
        <w:rPr>
          <w:lang w:eastAsia="zh-CN"/>
        </w:rPr>
        <w:t>2</w:t>
      </w:r>
      <w:r w:rsidRPr="009C4728">
        <w:t>: Operating band 32 declared emission outside 1452</w:t>
      </w:r>
      <w:r w:rsidRPr="009C4728">
        <w:rPr>
          <w:lang w:eastAsia="ja-JP"/>
        </w:rPr>
        <w:t>-</w:t>
      </w:r>
      <w:r w:rsidRPr="009C4728">
        <w:t>1492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C53C29" w:rsidRPr="009C4728" w14:paraId="07D8ED79" w14:textId="77777777" w:rsidTr="0021138B">
        <w:trPr>
          <w:jc w:val="center"/>
        </w:trPr>
        <w:tc>
          <w:tcPr>
            <w:tcW w:w="3023" w:type="dxa"/>
          </w:tcPr>
          <w:p w14:paraId="07D8ED76" w14:textId="77777777" w:rsidR="00C53C29" w:rsidRPr="009C4728" w:rsidRDefault="00C53C29" w:rsidP="0021138B">
            <w:pPr>
              <w:pStyle w:val="TAH"/>
              <w:rPr>
                <w:rFonts w:cs="Arial"/>
              </w:rPr>
            </w:pPr>
            <w:r w:rsidRPr="009C4728">
              <w:rPr>
                <w:rFonts w:cs="Arial"/>
              </w:rPr>
              <w:t xml:space="preserve">Filter </w:t>
            </w:r>
            <w:r w:rsidRPr="009C4728">
              <w:rPr>
                <w:rFonts w:cs="v5.0.0"/>
              </w:rPr>
              <w:t xml:space="preserve">centre frequency, </w:t>
            </w:r>
            <w:r w:rsidRPr="009C4728">
              <w:rPr>
                <w:rFonts w:cs="Arial"/>
              </w:rPr>
              <w:t>F</w:t>
            </w:r>
            <w:r w:rsidRPr="009C4728">
              <w:rPr>
                <w:rFonts w:cs="Arial"/>
                <w:vertAlign w:val="subscript"/>
              </w:rPr>
              <w:t>filter</w:t>
            </w:r>
          </w:p>
        </w:tc>
        <w:tc>
          <w:tcPr>
            <w:tcW w:w="1939" w:type="dxa"/>
          </w:tcPr>
          <w:p w14:paraId="07D8ED77" w14:textId="77777777" w:rsidR="00C53C29" w:rsidRPr="009C4728" w:rsidRDefault="00C53C29" w:rsidP="0021138B">
            <w:pPr>
              <w:pStyle w:val="TAH"/>
              <w:rPr>
                <w:rFonts w:cs="Arial"/>
              </w:rPr>
            </w:pPr>
            <w:r w:rsidRPr="009C4728">
              <w:rPr>
                <w:rFonts w:cs="Arial"/>
              </w:rPr>
              <w:t>Declared emission level [dBm]</w:t>
            </w:r>
          </w:p>
        </w:tc>
        <w:tc>
          <w:tcPr>
            <w:tcW w:w="1939" w:type="dxa"/>
          </w:tcPr>
          <w:p w14:paraId="07D8ED78" w14:textId="77777777" w:rsidR="00C53C29" w:rsidRPr="009C4728" w:rsidRDefault="00C53C29" w:rsidP="0021138B">
            <w:pPr>
              <w:pStyle w:val="TAH"/>
              <w:rPr>
                <w:rFonts w:cs="Arial"/>
              </w:rPr>
            </w:pPr>
            <w:r w:rsidRPr="009C4728">
              <w:rPr>
                <w:rFonts w:cs="Arial"/>
              </w:rPr>
              <w:t>Measurement bandwidth</w:t>
            </w:r>
          </w:p>
        </w:tc>
      </w:tr>
      <w:tr w:rsidR="00C53C29" w:rsidRPr="009C4728" w14:paraId="07D8ED7D" w14:textId="77777777" w:rsidTr="0021138B">
        <w:trPr>
          <w:jc w:val="center"/>
        </w:trPr>
        <w:tc>
          <w:tcPr>
            <w:tcW w:w="3023" w:type="dxa"/>
          </w:tcPr>
          <w:p w14:paraId="07D8ED7A" w14:textId="77777777" w:rsidR="00C53C29" w:rsidRPr="009C4728" w:rsidRDefault="00C53C29" w:rsidP="0021138B">
            <w:pPr>
              <w:pStyle w:val="TAC"/>
              <w:rPr>
                <w:rFonts w:cs="Arial"/>
              </w:rPr>
            </w:pPr>
            <w:r w:rsidRPr="009C4728">
              <w:rPr>
                <w:rFonts w:cs="Arial"/>
              </w:rPr>
              <w:t>1429.5 MHz ≤ F</w:t>
            </w:r>
            <w:r w:rsidRPr="009C4728">
              <w:rPr>
                <w:rFonts w:cs="Arial"/>
                <w:vertAlign w:val="subscript"/>
              </w:rPr>
              <w:t>filter</w:t>
            </w:r>
            <w:r w:rsidRPr="009C4728">
              <w:rPr>
                <w:rFonts w:cs="Arial"/>
              </w:rPr>
              <w:t xml:space="preserve"> ≤ 1448.5 MHz</w:t>
            </w:r>
          </w:p>
        </w:tc>
        <w:tc>
          <w:tcPr>
            <w:tcW w:w="1939" w:type="dxa"/>
          </w:tcPr>
          <w:p w14:paraId="07D8ED7B"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,d</w:t>
            </w:r>
          </w:p>
        </w:tc>
        <w:tc>
          <w:tcPr>
            <w:tcW w:w="1939" w:type="dxa"/>
          </w:tcPr>
          <w:p w14:paraId="07D8ED7C" w14:textId="77777777" w:rsidR="00C53C29" w:rsidRPr="009C4728" w:rsidRDefault="00C53C29" w:rsidP="0021138B">
            <w:pPr>
              <w:pStyle w:val="TAC"/>
              <w:rPr>
                <w:rFonts w:cs="Arial"/>
              </w:rPr>
            </w:pPr>
            <w:r w:rsidRPr="009C4728">
              <w:rPr>
                <w:rFonts w:cs="Arial"/>
              </w:rPr>
              <w:t>1 MHz</w:t>
            </w:r>
          </w:p>
        </w:tc>
      </w:tr>
      <w:tr w:rsidR="00C53C29" w:rsidRPr="009C4728" w14:paraId="07D8ED81" w14:textId="77777777" w:rsidTr="0021138B">
        <w:trPr>
          <w:jc w:val="center"/>
        </w:trPr>
        <w:tc>
          <w:tcPr>
            <w:tcW w:w="3023" w:type="dxa"/>
          </w:tcPr>
          <w:p w14:paraId="07D8ED7E" w14:textId="77777777" w:rsidR="00C53C29" w:rsidRPr="009C4728" w:rsidRDefault="00C53C29" w:rsidP="0021138B">
            <w:pPr>
              <w:pStyle w:val="TAC"/>
              <w:rPr>
                <w:rFonts w:cs="Arial"/>
              </w:rPr>
            </w:pPr>
            <w:r w:rsidRPr="009C4728">
              <w:rPr>
                <w:rFonts w:cs="Arial"/>
              </w:rPr>
              <w:t>F</w:t>
            </w:r>
            <w:r w:rsidRPr="009C4728">
              <w:rPr>
                <w:rFonts w:cs="Arial"/>
                <w:vertAlign w:val="subscript"/>
              </w:rPr>
              <w:t>filter</w:t>
            </w:r>
            <w:r w:rsidRPr="009C4728">
              <w:rPr>
                <w:rFonts w:cs="Arial"/>
              </w:rPr>
              <w:t xml:space="preserve"> =  1450.5 MHz</w:t>
            </w:r>
          </w:p>
        </w:tc>
        <w:tc>
          <w:tcPr>
            <w:tcW w:w="1939" w:type="dxa"/>
          </w:tcPr>
          <w:p w14:paraId="07D8ED7F"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,e</w:t>
            </w:r>
          </w:p>
        </w:tc>
        <w:tc>
          <w:tcPr>
            <w:tcW w:w="1939" w:type="dxa"/>
          </w:tcPr>
          <w:p w14:paraId="07D8ED80" w14:textId="77777777" w:rsidR="00C53C29" w:rsidRPr="009C4728" w:rsidRDefault="00C53C29" w:rsidP="0021138B">
            <w:pPr>
              <w:pStyle w:val="TAC"/>
              <w:rPr>
                <w:rFonts w:cs="Arial"/>
              </w:rPr>
            </w:pPr>
            <w:r w:rsidRPr="009C4728">
              <w:rPr>
                <w:rFonts w:cs="Arial"/>
              </w:rPr>
              <w:t>3 MHz</w:t>
            </w:r>
          </w:p>
        </w:tc>
      </w:tr>
      <w:tr w:rsidR="00C53C29" w:rsidRPr="009C4728" w14:paraId="07D8ED85" w14:textId="77777777" w:rsidTr="0021138B">
        <w:trPr>
          <w:jc w:val="center"/>
        </w:trPr>
        <w:tc>
          <w:tcPr>
            <w:tcW w:w="3023" w:type="dxa"/>
          </w:tcPr>
          <w:p w14:paraId="07D8ED82" w14:textId="77777777" w:rsidR="00C53C29" w:rsidRPr="009C4728" w:rsidRDefault="00C53C29" w:rsidP="0021138B">
            <w:pPr>
              <w:pStyle w:val="TAC"/>
              <w:rPr>
                <w:rFonts w:cs="Arial"/>
              </w:rPr>
            </w:pPr>
            <w:r w:rsidRPr="009C4728">
              <w:rPr>
                <w:rFonts w:cs="Arial"/>
              </w:rPr>
              <w:t>F</w:t>
            </w:r>
            <w:r w:rsidRPr="009C4728">
              <w:rPr>
                <w:rFonts w:cs="Arial"/>
                <w:vertAlign w:val="subscript"/>
              </w:rPr>
              <w:t>filter</w:t>
            </w:r>
            <w:r w:rsidRPr="009C4728">
              <w:rPr>
                <w:rFonts w:cs="Arial"/>
              </w:rPr>
              <w:t xml:space="preserve">  = 1493.5 MHz</w:t>
            </w:r>
          </w:p>
        </w:tc>
        <w:tc>
          <w:tcPr>
            <w:tcW w:w="1939" w:type="dxa"/>
          </w:tcPr>
          <w:p w14:paraId="07D8ED83"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,e</w:t>
            </w:r>
          </w:p>
        </w:tc>
        <w:tc>
          <w:tcPr>
            <w:tcW w:w="1939" w:type="dxa"/>
          </w:tcPr>
          <w:p w14:paraId="07D8ED84" w14:textId="77777777" w:rsidR="00C53C29" w:rsidRPr="009C4728" w:rsidRDefault="00C53C29" w:rsidP="0021138B">
            <w:pPr>
              <w:pStyle w:val="TAC"/>
              <w:rPr>
                <w:rFonts w:cs="Arial"/>
              </w:rPr>
            </w:pPr>
            <w:r w:rsidRPr="009C4728">
              <w:rPr>
                <w:rFonts w:cs="Arial"/>
              </w:rPr>
              <w:t>3 MHz</w:t>
            </w:r>
          </w:p>
        </w:tc>
      </w:tr>
      <w:tr w:rsidR="00C53C29" w:rsidRPr="009C4728" w14:paraId="07D8ED89" w14:textId="77777777" w:rsidTr="0021138B">
        <w:trPr>
          <w:jc w:val="center"/>
        </w:trPr>
        <w:tc>
          <w:tcPr>
            <w:tcW w:w="3023" w:type="dxa"/>
          </w:tcPr>
          <w:p w14:paraId="07D8ED86" w14:textId="77777777" w:rsidR="00C53C29" w:rsidRPr="009C4728" w:rsidRDefault="00C53C29" w:rsidP="0021138B">
            <w:pPr>
              <w:pStyle w:val="TAC"/>
              <w:rPr>
                <w:rFonts w:cs="Arial"/>
              </w:rPr>
            </w:pPr>
            <w:r w:rsidRPr="009C4728">
              <w:rPr>
                <w:rFonts w:cs="Arial"/>
              </w:rPr>
              <w:t>1495.5 MHz ≤  F</w:t>
            </w:r>
            <w:r w:rsidRPr="009C4728">
              <w:rPr>
                <w:rFonts w:cs="Arial"/>
                <w:vertAlign w:val="subscript"/>
              </w:rPr>
              <w:t>filter</w:t>
            </w:r>
            <w:r w:rsidRPr="009C4728">
              <w:rPr>
                <w:rFonts w:cs="Arial"/>
              </w:rPr>
              <w:t xml:space="preserve">  ≤ 1517.5 MHz  </w:t>
            </w:r>
          </w:p>
        </w:tc>
        <w:tc>
          <w:tcPr>
            <w:tcW w:w="1939" w:type="dxa"/>
          </w:tcPr>
          <w:p w14:paraId="07D8ED87"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B32</w:t>
            </w:r>
            <w:r w:rsidRPr="009C4728">
              <w:rPr>
                <w:rFonts w:cs="Arial"/>
                <w:vertAlign w:val="subscript"/>
                <w:lang w:eastAsia="ja-JP"/>
              </w:rPr>
              <w:t>,d</w:t>
            </w:r>
          </w:p>
        </w:tc>
        <w:tc>
          <w:tcPr>
            <w:tcW w:w="1939" w:type="dxa"/>
          </w:tcPr>
          <w:p w14:paraId="07D8ED88" w14:textId="77777777" w:rsidR="00C53C29" w:rsidRPr="009C4728" w:rsidRDefault="00C53C29" w:rsidP="0021138B">
            <w:pPr>
              <w:pStyle w:val="TAC"/>
              <w:rPr>
                <w:rFonts w:cs="Arial"/>
              </w:rPr>
            </w:pPr>
            <w:r w:rsidRPr="009C4728">
              <w:rPr>
                <w:rFonts w:cs="Arial"/>
              </w:rPr>
              <w:t>1 MHz</w:t>
            </w:r>
          </w:p>
        </w:tc>
      </w:tr>
    </w:tbl>
    <w:p w14:paraId="07D8ED8A" w14:textId="77777777" w:rsidR="00C53C29" w:rsidRPr="009C4728" w:rsidRDefault="00C53C29" w:rsidP="00C53C29"/>
    <w:p w14:paraId="07D8ED8B" w14:textId="77777777" w:rsidR="00C53C29" w:rsidRPr="009C4728" w:rsidRDefault="00C53C29" w:rsidP="00C53C29">
      <w:pPr>
        <w:pStyle w:val="NO"/>
      </w:pPr>
      <w:r w:rsidRPr="009C4728">
        <w:t>NOTE:</w:t>
      </w:r>
      <w:r w:rsidRPr="009C4728">
        <w:tab/>
        <w:t>The regional requirement, included in [15],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 of TS 36.104 [4].</w:t>
      </w:r>
    </w:p>
    <w:p w14:paraId="07D8ED8C" w14:textId="77777777" w:rsidR="00C53C29" w:rsidRPr="009C4728" w:rsidRDefault="00C53C29" w:rsidP="00C53C29">
      <w:bookmarkStart w:id="2228" w:name="_Hlk488399463"/>
      <w:r w:rsidRPr="009C4728">
        <w:t>In certain regions, the following requirement may apply to BS operating in Band 50 and Band 75 within 1492-1517 MHz and in Band 74 within 1492-1518 MHz.</w:t>
      </w:r>
      <w:r w:rsidRPr="009C4728">
        <w:rPr>
          <w:rFonts w:cs="v5.0.0"/>
        </w:rPr>
        <w:t xml:space="preserve"> The </w:t>
      </w:r>
      <w:r w:rsidRPr="009C4728">
        <w:t>level of emissions, measured on centre frequencies F</w:t>
      </w:r>
      <w:r w:rsidRPr="009C4728">
        <w:rPr>
          <w:vertAlign w:val="subscript"/>
        </w:rPr>
        <w:t>filter</w:t>
      </w:r>
      <w:r w:rsidRPr="009C4728">
        <w:t xml:space="preserve"> with filter bandwidth according to Table 6.6.2.4.7-3, shall neither exceed the maximum emission level P</w:t>
      </w:r>
      <w:r w:rsidRPr="009C4728">
        <w:rPr>
          <w:vertAlign w:val="subscript"/>
        </w:rPr>
        <w:t>EM,B50,B74,B75,a</w:t>
      </w:r>
      <w:r w:rsidRPr="009C4728">
        <w:t xml:space="preserve"> nor P</w:t>
      </w:r>
      <w:r w:rsidRPr="009C4728">
        <w:rPr>
          <w:vertAlign w:val="subscript"/>
        </w:rPr>
        <w:t xml:space="preserve">EM,B50,B74,B75,b </w:t>
      </w:r>
      <w:r w:rsidRPr="009C4728">
        <w:t>declared by the manufacturer.</w:t>
      </w:r>
    </w:p>
    <w:p w14:paraId="07D8ED8D" w14:textId="77777777" w:rsidR="00C53C29" w:rsidRPr="009C4728" w:rsidRDefault="00C53C29" w:rsidP="00C53C29">
      <w:pPr>
        <w:pStyle w:val="TH"/>
      </w:pPr>
      <w:r w:rsidRPr="009C4728">
        <w:t>Table 6.6.2.4.7-3: Operating band 50, 74 and 75 declared emission above 1518 MHz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3"/>
        <w:gridCol w:w="1939"/>
        <w:gridCol w:w="1939"/>
      </w:tblGrid>
      <w:tr w:rsidR="00C53C29" w:rsidRPr="009C4728" w14:paraId="07D8ED91" w14:textId="77777777" w:rsidTr="0021138B">
        <w:trPr>
          <w:jc w:val="center"/>
        </w:trPr>
        <w:tc>
          <w:tcPr>
            <w:tcW w:w="3023" w:type="dxa"/>
          </w:tcPr>
          <w:p w14:paraId="07D8ED8E" w14:textId="77777777" w:rsidR="00C53C29" w:rsidRPr="009C4728" w:rsidRDefault="00C53C29" w:rsidP="0021138B">
            <w:pPr>
              <w:pStyle w:val="TAH"/>
              <w:rPr>
                <w:rFonts w:cs="Arial"/>
              </w:rPr>
            </w:pPr>
            <w:r w:rsidRPr="009C4728">
              <w:rPr>
                <w:rFonts w:cs="Arial"/>
              </w:rPr>
              <w:t xml:space="preserve">Filter </w:t>
            </w:r>
            <w:r w:rsidRPr="009C4728">
              <w:rPr>
                <w:rFonts w:cs="v5.0.0"/>
              </w:rPr>
              <w:t xml:space="preserve">centre frequency, </w:t>
            </w:r>
            <w:r w:rsidRPr="009C4728">
              <w:rPr>
                <w:rFonts w:cs="Arial"/>
              </w:rPr>
              <w:t>F</w:t>
            </w:r>
            <w:r w:rsidRPr="009C4728">
              <w:rPr>
                <w:rFonts w:cs="Arial"/>
                <w:vertAlign w:val="subscript"/>
              </w:rPr>
              <w:t>filter</w:t>
            </w:r>
          </w:p>
        </w:tc>
        <w:tc>
          <w:tcPr>
            <w:tcW w:w="1939" w:type="dxa"/>
          </w:tcPr>
          <w:p w14:paraId="07D8ED8F" w14:textId="77777777" w:rsidR="00C53C29" w:rsidRPr="009C4728" w:rsidRDefault="00C53C29" w:rsidP="0021138B">
            <w:pPr>
              <w:pStyle w:val="TAH"/>
              <w:rPr>
                <w:rFonts w:cs="Arial"/>
              </w:rPr>
            </w:pPr>
            <w:r w:rsidRPr="009C4728">
              <w:rPr>
                <w:rFonts w:cs="Arial"/>
              </w:rPr>
              <w:t>Declared emission level [dBm]</w:t>
            </w:r>
          </w:p>
        </w:tc>
        <w:tc>
          <w:tcPr>
            <w:tcW w:w="1939" w:type="dxa"/>
          </w:tcPr>
          <w:p w14:paraId="07D8ED90" w14:textId="77777777" w:rsidR="00C53C29" w:rsidRPr="009C4728" w:rsidRDefault="00C53C29" w:rsidP="0021138B">
            <w:pPr>
              <w:pStyle w:val="TAH"/>
              <w:rPr>
                <w:rFonts w:cs="Arial"/>
              </w:rPr>
            </w:pPr>
            <w:r w:rsidRPr="009C4728">
              <w:rPr>
                <w:rFonts w:cs="Arial"/>
              </w:rPr>
              <w:t>Measurement bandwidth</w:t>
            </w:r>
          </w:p>
        </w:tc>
      </w:tr>
      <w:tr w:rsidR="00C53C29" w:rsidRPr="009C4728" w14:paraId="07D8ED95" w14:textId="77777777" w:rsidTr="0021138B">
        <w:trPr>
          <w:jc w:val="center"/>
        </w:trPr>
        <w:tc>
          <w:tcPr>
            <w:tcW w:w="3023" w:type="dxa"/>
          </w:tcPr>
          <w:p w14:paraId="07D8ED92" w14:textId="77777777" w:rsidR="00C53C29" w:rsidRPr="009C4728" w:rsidRDefault="00C53C29" w:rsidP="0021138B">
            <w:pPr>
              <w:pStyle w:val="TAC"/>
              <w:rPr>
                <w:rFonts w:cs="Arial"/>
              </w:rPr>
            </w:pPr>
            <w:r w:rsidRPr="009C4728">
              <w:rPr>
                <w:rFonts w:cs="Arial"/>
              </w:rPr>
              <w:t>1518.5 MHz ≤ F</w:t>
            </w:r>
            <w:r w:rsidRPr="009C4728">
              <w:rPr>
                <w:rFonts w:cs="Arial"/>
                <w:vertAlign w:val="subscript"/>
              </w:rPr>
              <w:t>filter</w:t>
            </w:r>
            <w:r w:rsidRPr="009C4728">
              <w:rPr>
                <w:rFonts w:cs="Arial"/>
              </w:rPr>
              <w:t xml:space="preserve"> ≤ 1519.5 MHz</w:t>
            </w:r>
          </w:p>
        </w:tc>
        <w:tc>
          <w:tcPr>
            <w:tcW w:w="1939" w:type="dxa"/>
          </w:tcPr>
          <w:p w14:paraId="07D8ED93" w14:textId="77777777" w:rsidR="00C53C29" w:rsidRPr="009C4728" w:rsidRDefault="00C53C29" w:rsidP="0021138B">
            <w:pPr>
              <w:pStyle w:val="TAC"/>
              <w:rPr>
                <w:rFonts w:cs="Arial"/>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B50,B74,B75,a</w:t>
            </w:r>
          </w:p>
        </w:tc>
        <w:tc>
          <w:tcPr>
            <w:tcW w:w="1939" w:type="dxa"/>
          </w:tcPr>
          <w:p w14:paraId="07D8ED94" w14:textId="77777777" w:rsidR="00C53C29" w:rsidRPr="009C4728" w:rsidRDefault="00C53C29" w:rsidP="0021138B">
            <w:pPr>
              <w:pStyle w:val="TAC"/>
              <w:rPr>
                <w:rFonts w:cs="Arial"/>
              </w:rPr>
            </w:pPr>
            <w:r w:rsidRPr="009C4728">
              <w:rPr>
                <w:rFonts w:cs="Arial"/>
              </w:rPr>
              <w:t>1 MHz</w:t>
            </w:r>
          </w:p>
        </w:tc>
      </w:tr>
      <w:tr w:rsidR="00C53C29" w:rsidRPr="009C4728" w14:paraId="07D8ED99" w14:textId="77777777" w:rsidTr="0021138B">
        <w:trPr>
          <w:jc w:val="center"/>
        </w:trPr>
        <w:tc>
          <w:tcPr>
            <w:tcW w:w="3023" w:type="dxa"/>
          </w:tcPr>
          <w:p w14:paraId="07D8ED96" w14:textId="77777777" w:rsidR="00C53C29" w:rsidRPr="009C4728" w:rsidRDefault="00C53C29" w:rsidP="0021138B">
            <w:pPr>
              <w:pStyle w:val="TAC"/>
              <w:rPr>
                <w:rFonts w:cs="Arial"/>
              </w:rPr>
            </w:pPr>
            <w:r w:rsidRPr="009C4728">
              <w:rPr>
                <w:rFonts w:cs="Arial"/>
              </w:rPr>
              <w:t>1520.5 MHz ≤ F</w:t>
            </w:r>
            <w:r w:rsidRPr="009C4728">
              <w:rPr>
                <w:rFonts w:cs="Arial"/>
                <w:vertAlign w:val="subscript"/>
              </w:rPr>
              <w:t>filter</w:t>
            </w:r>
            <w:r w:rsidRPr="009C4728">
              <w:rPr>
                <w:rFonts w:cs="Arial"/>
              </w:rPr>
              <w:t xml:space="preserve"> ≤ 1558.5 MHz</w:t>
            </w:r>
          </w:p>
        </w:tc>
        <w:tc>
          <w:tcPr>
            <w:tcW w:w="1939" w:type="dxa"/>
          </w:tcPr>
          <w:p w14:paraId="07D8ED97" w14:textId="77777777" w:rsidR="00C53C29" w:rsidRPr="009C4728" w:rsidRDefault="00C53C29" w:rsidP="0021138B">
            <w:pPr>
              <w:pStyle w:val="TAC"/>
              <w:rPr>
                <w:rFonts w:cs="Arial"/>
                <w:lang w:eastAsia="ja-JP"/>
              </w:rPr>
            </w:pPr>
            <w:r w:rsidRPr="009C4728">
              <w:rPr>
                <w:rFonts w:cs="Arial"/>
              </w:rPr>
              <w:t>P</w:t>
            </w:r>
            <w:r w:rsidRPr="009C4728">
              <w:rPr>
                <w:rFonts w:cs="Arial"/>
                <w:vertAlign w:val="subscript"/>
              </w:rPr>
              <w:t>EM</w:t>
            </w:r>
            <w:r w:rsidRPr="009C4728">
              <w:rPr>
                <w:rFonts w:cs="Arial"/>
                <w:vertAlign w:val="subscript"/>
                <w:lang w:eastAsia="ja-JP"/>
              </w:rPr>
              <w:t>,</w:t>
            </w:r>
            <w:r w:rsidRPr="009C4728">
              <w:rPr>
                <w:rFonts w:cs="Arial"/>
                <w:vertAlign w:val="subscript"/>
              </w:rPr>
              <w:t>B50,B74,B75,b</w:t>
            </w:r>
          </w:p>
        </w:tc>
        <w:tc>
          <w:tcPr>
            <w:tcW w:w="1939" w:type="dxa"/>
          </w:tcPr>
          <w:p w14:paraId="07D8ED98" w14:textId="77777777" w:rsidR="00C53C29" w:rsidRPr="009C4728" w:rsidRDefault="00C53C29" w:rsidP="0021138B">
            <w:pPr>
              <w:pStyle w:val="TAC"/>
              <w:rPr>
                <w:rFonts w:cs="Arial"/>
              </w:rPr>
            </w:pPr>
            <w:r w:rsidRPr="009C4728">
              <w:rPr>
                <w:rFonts w:cs="Arial"/>
              </w:rPr>
              <w:t>1 MHz</w:t>
            </w:r>
          </w:p>
        </w:tc>
      </w:tr>
    </w:tbl>
    <w:p w14:paraId="07D8ED9A" w14:textId="77777777" w:rsidR="00C53C29" w:rsidRPr="009C4728" w:rsidRDefault="00C53C29" w:rsidP="00C53C29"/>
    <w:p w14:paraId="07D8ED9B" w14:textId="77777777" w:rsidR="00C53C29" w:rsidRPr="009C4728" w:rsidRDefault="00C53C29" w:rsidP="00C53C29">
      <w:pPr>
        <w:pStyle w:val="NO"/>
      </w:pPr>
      <w:r w:rsidRPr="009C4728">
        <w:lastRenderedPageBreak/>
        <w:t>NOTE:</w:t>
      </w:r>
      <w:r w:rsidRPr="009C4728">
        <w:tab/>
        <w:t>The regional requirement, included in [16],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Annex H.</w:t>
      </w:r>
    </w:p>
    <w:p w14:paraId="07D8ED9C" w14:textId="77777777" w:rsidR="00C53C29" w:rsidRPr="009C4728" w:rsidRDefault="00C53C29" w:rsidP="00C53C29">
      <w:r w:rsidRPr="009C4728">
        <w:t>In certain regions, the following requirement may apply to NR or E-UTRA BS operating in Band 50 and Band 75 within 1432-1452 MHz, and in Band 51 and Band 76. Emissions shall not exceed the maximum levels specified in Table 6.6.2.4.7-4.</w:t>
      </w:r>
    </w:p>
    <w:p w14:paraId="07D8ED9D" w14:textId="77777777" w:rsidR="00C53C29" w:rsidRPr="009C4728" w:rsidRDefault="00C53C29" w:rsidP="00C53C29">
      <w:pPr>
        <w:pStyle w:val="TH"/>
        <w:rPr>
          <w:lang w:eastAsia="zh-CN"/>
        </w:rPr>
      </w:pPr>
      <w:r w:rsidRPr="009C4728">
        <w:t>Table 6.6.2.4.7-4: Additional operating band unwanted emission limits for BS operating in Band 50 and 75 within 1432-1452 MHz,</w:t>
      </w:r>
      <w:r w:rsidRPr="009C4728">
        <w:rPr>
          <w:lang w:eastAsia="zh-CN"/>
        </w:rPr>
        <w:t xml:space="preserve"> and in Band 51 and 76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C53C29" w:rsidRPr="009C4728" w14:paraId="07D8EDA1" w14:textId="77777777" w:rsidTr="0021138B">
        <w:trPr>
          <w:cantSplit/>
          <w:jc w:val="center"/>
        </w:trPr>
        <w:tc>
          <w:tcPr>
            <w:tcW w:w="3041" w:type="dxa"/>
            <w:tcBorders>
              <w:top w:val="single" w:sz="4" w:space="0" w:color="auto"/>
              <w:left w:val="single" w:sz="4" w:space="0" w:color="auto"/>
              <w:bottom w:val="single" w:sz="4" w:space="0" w:color="auto"/>
              <w:right w:val="single" w:sz="4" w:space="0" w:color="auto"/>
            </w:tcBorders>
          </w:tcPr>
          <w:p w14:paraId="07D8ED9E" w14:textId="77777777" w:rsidR="00C53C29" w:rsidRPr="009C4728" w:rsidRDefault="00C53C29" w:rsidP="0021138B">
            <w:pPr>
              <w:pStyle w:val="TAH"/>
              <w:rPr>
                <w:rFonts w:cs="Arial"/>
              </w:rPr>
            </w:pPr>
            <w:r w:rsidRPr="009C4728">
              <w:rPr>
                <w:rFonts w:cs="Arial"/>
              </w:rPr>
              <w:t>Filter centre frequency, Ffilter</w:t>
            </w:r>
          </w:p>
        </w:tc>
        <w:tc>
          <w:tcPr>
            <w:tcW w:w="2080" w:type="dxa"/>
            <w:tcBorders>
              <w:top w:val="single" w:sz="4" w:space="0" w:color="auto"/>
              <w:left w:val="single" w:sz="4" w:space="0" w:color="auto"/>
              <w:bottom w:val="single" w:sz="4" w:space="0" w:color="auto"/>
              <w:right w:val="single" w:sz="4" w:space="0" w:color="auto"/>
            </w:tcBorders>
          </w:tcPr>
          <w:p w14:paraId="07D8ED9F" w14:textId="77777777" w:rsidR="00C53C29" w:rsidRPr="009C4728" w:rsidRDefault="00C53C29" w:rsidP="0021138B">
            <w:pPr>
              <w:pStyle w:val="TAH"/>
              <w:rPr>
                <w:rFonts w:cs="Arial"/>
              </w:rPr>
            </w:pPr>
            <w:r w:rsidRPr="009C4728">
              <w:rPr>
                <w:rFonts w:cs="Arial"/>
              </w:rPr>
              <w:t>Maximum Level [dBm]</w:t>
            </w:r>
          </w:p>
        </w:tc>
        <w:tc>
          <w:tcPr>
            <w:tcW w:w="1642" w:type="dxa"/>
            <w:tcBorders>
              <w:top w:val="single" w:sz="4" w:space="0" w:color="auto"/>
              <w:left w:val="single" w:sz="4" w:space="0" w:color="auto"/>
              <w:bottom w:val="single" w:sz="4" w:space="0" w:color="auto"/>
              <w:right w:val="single" w:sz="4" w:space="0" w:color="auto"/>
            </w:tcBorders>
          </w:tcPr>
          <w:p w14:paraId="07D8EDA0" w14:textId="77777777" w:rsidR="00C53C29" w:rsidRPr="009C4728" w:rsidRDefault="00C53C29" w:rsidP="0021138B">
            <w:pPr>
              <w:pStyle w:val="TAH"/>
              <w:rPr>
                <w:rFonts w:cs="Arial"/>
              </w:rPr>
            </w:pPr>
            <w:r w:rsidRPr="009C4728">
              <w:rPr>
                <w:rFonts w:cs="Arial"/>
              </w:rPr>
              <w:t>Measurement Bandwidth</w:t>
            </w:r>
          </w:p>
        </w:tc>
      </w:tr>
      <w:tr w:rsidR="00C53C29" w:rsidRPr="009C4728" w14:paraId="07D8EDA5" w14:textId="77777777" w:rsidTr="0021138B">
        <w:trPr>
          <w:cantSplit/>
          <w:jc w:val="center"/>
        </w:trPr>
        <w:tc>
          <w:tcPr>
            <w:tcW w:w="3041" w:type="dxa"/>
            <w:tcBorders>
              <w:top w:val="single" w:sz="4" w:space="0" w:color="auto"/>
              <w:left w:val="single" w:sz="4" w:space="0" w:color="auto"/>
              <w:bottom w:val="single" w:sz="4" w:space="0" w:color="auto"/>
              <w:right w:val="single" w:sz="4" w:space="0" w:color="auto"/>
            </w:tcBorders>
          </w:tcPr>
          <w:p w14:paraId="07D8EDA2" w14:textId="77777777" w:rsidR="00C53C29" w:rsidRPr="009C4728" w:rsidRDefault="00C53C29" w:rsidP="0021138B">
            <w:pPr>
              <w:pStyle w:val="TAC"/>
              <w:rPr>
                <w:rFonts w:cs="Arial"/>
              </w:rPr>
            </w:pPr>
            <w:r w:rsidRPr="009C4728">
              <w:rPr>
                <w:rFonts w:cs="Arial"/>
              </w:rPr>
              <w:t>F</w:t>
            </w:r>
            <w:r w:rsidRPr="009C4728">
              <w:rPr>
                <w:rFonts w:cs="Arial"/>
                <w:vertAlign w:val="subscript"/>
              </w:rPr>
              <w:t xml:space="preserve">filter </w:t>
            </w:r>
            <w:r w:rsidRPr="009C4728">
              <w:rPr>
                <w:rFonts w:cs="Arial"/>
              </w:rPr>
              <w:t>= 1413.5 MHz</w:t>
            </w:r>
          </w:p>
        </w:tc>
        <w:tc>
          <w:tcPr>
            <w:tcW w:w="2080" w:type="dxa"/>
            <w:tcBorders>
              <w:top w:val="single" w:sz="4" w:space="0" w:color="auto"/>
              <w:left w:val="single" w:sz="4" w:space="0" w:color="auto"/>
              <w:bottom w:val="single" w:sz="4" w:space="0" w:color="auto"/>
              <w:right w:val="single" w:sz="4" w:space="0" w:color="auto"/>
            </w:tcBorders>
          </w:tcPr>
          <w:p w14:paraId="07D8EDA3" w14:textId="77777777" w:rsidR="00C53C29" w:rsidRPr="009C4728" w:rsidRDefault="00C53C29" w:rsidP="0021138B">
            <w:pPr>
              <w:pStyle w:val="TAC"/>
              <w:rPr>
                <w:rFonts w:cs="Arial"/>
              </w:rPr>
            </w:pPr>
            <w:r w:rsidRPr="009C4728">
              <w:rPr>
                <w:rFonts w:cs="Arial"/>
              </w:rPr>
              <w:t>-42</w:t>
            </w:r>
          </w:p>
        </w:tc>
        <w:tc>
          <w:tcPr>
            <w:tcW w:w="1642" w:type="dxa"/>
            <w:tcBorders>
              <w:top w:val="single" w:sz="4" w:space="0" w:color="auto"/>
              <w:left w:val="single" w:sz="4" w:space="0" w:color="auto"/>
              <w:bottom w:val="single" w:sz="4" w:space="0" w:color="auto"/>
              <w:right w:val="single" w:sz="4" w:space="0" w:color="auto"/>
            </w:tcBorders>
          </w:tcPr>
          <w:p w14:paraId="07D8EDA4" w14:textId="77777777" w:rsidR="00C53C29" w:rsidRPr="009C4728" w:rsidRDefault="00C53C29" w:rsidP="0021138B">
            <w:pPr>
              <w:pStyle w:val="TAC"/>
              <w:rPr>
                <w:rFonts w:cs="Arial"/>
              </w:rPr>
            </w:pPr>
            <w:r w:rsidRPr="009C4728">
              <w:rPr>
                <w:rFonts w:cs="Arial"/>
              </w:rPr>
              <w:t>27 MHz</w:t>
            </w:r>
          </w:p>
        </w:tc>
      </w:tr>
      <w:bookmarkEnd w:id="2228"/>
    </w:tbl>
    <w:p w14:paraId="07D8EDA6" w14:textId="77777777" w:rsidR="00C53C29" w:rsidRPr="009C4728" w:rsidRDefault="00C53C29" w:rsidP="00C53C29"/>
    <w:p w14:paraId="07D8EDA7" w14:textId="77777777" w:rsidR="00C53C29" w:rsidRPr="009C4728" w:rsidRDefault="00C53C29" w:rsidP="00C53C29">
      <w:pPr>
        <w:pStyle w:val="Heading5"/>
        <w:rPr>
          <w:lang w:eastAsia="zh-CN"/>
        </w:rPr>
      </w:pPr>
      <w:bookmarkStart w:id="2229" w:name="_Toc21093203"/>
      <w:bookmarkStart w:id="2230" w:name="_Toc29762732"/>
      <w:bookmarkStart w:id="2231" w:name="_Toc36025907"/>
      <w:bookmarkStart w:id="2232" w:name="_Toc44584777"/>
      <w:bookmarkStart w:id="2233" w:name="_Toc45869070"/>
      <w:bookmarkStart w:id="2234" w:name="_Toc52553629"/>
      <w:bookmarkStart w:id="2235" w:name="_Toc61111876"/>
      <w:bookmarkStart w:id="2236" w:name="_Toc61125958"/>
      <w:bookmarkStart w:id="2237" w:name="_Toc61126119"/>
      <w:bookmarkStart w:id="2238" w:name="_Toc66804631"/>
      <w:bookmarkStart w:id="2239" w:name="_Toc74821205"/>
      <w:bookmarkStart w:id="2240" w:name="_Toc76503069"/>
      <w:bookmarkStart w:id="2241" w:name="_Toc83038742"/>
      <w:bookmarkStart w:id="2242" w:name="_Toc89850866"/>
      <w:bookmarkStart w:id="2243" w:name="_Toc98664951"/>
      <w:bookmarkStart w:id="2244" w:name="_Toc105764953"/>
      <w:bookmarkStart w:id="2245" w:name="_Toc123151153"/>
      <w:bookmarkStart w:id="2246" w:name="_Toc124162669"/>
      <w:bookmarkStart w:id="2247" w:name="_Toc130866036"/>
      <w:bookmarkStart w:id="2248" w:name="_Toc138085258"/>
      <w:bookmarkStart w:id="2249" w:name="_Toc138891754"/>
      <w:bookmarkStart w:id="2250" w:name="_Toc145071543"/>
      <w:bookmarkStart w:id="2251" w:name="_Toc155212250"/>
      <w:smartTag w:uri="urn:schemas-microsoft-com:office:smarttags" w:element="chsdate">
        <w:smartTagPr>
          <w:attr w:name="IsROCDate" w:val="False"/>
          <w:attr w:name="IsLunarDate" w:val="False"/>
          <w:attr w:name="Day" w:val="30"/>
          <w:attr w:name="Month" w:val="12"/>
          <w:attr w:name="Year" w:val="1899"/>
        </w:smartTagPr>
        <w:r w:rsidRPr="009C4728">
          <w:t>6.6.2</w:t>
        </w:r>
      </w:smartTag>
      <w:r w:rsidRPr="009C4728">
        <w:t>.4.</w:t>
      </w:r>
      <w:r w:rsidRPr="009C4728">
        <w:rPr>
          <w:lang w:eastAsia="zh-CN"/>
        </w:rPr>
        <w:t>8</w:t>
      </w:r>
      <w:r w:rsidRPr="009C4728">
        <w:tab/>
        <w:t>Additional requirements for band 4</w:t>
      </w:r>
      <w:r w:rsidRPr="009C4728">
        <w:rPr>
          <w:lang w:eastAsia="zh-CN"/>
        </w:rPr>
        <w:t>5</w:t>
      </w:r>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14:paraId="07D8EDA8" w14:textId="77777777" w:rsidR="00C53C29" w:rsidRPr="009C4728" w:rsidRDefault="00C53C29" w:rsidP="00C53C29">
      <w:r w:rsidRPr="009C4728">
        <w:rPr>
          <w:lang w:eastAsia="zh-CN"/>
        </w:rPr>
        <w:t>I</w:t>
      </w:r>
      <w:r w:rsidRPr="009C4728">
        <w:t xml:space="preserve">n certain regions </w:t>
      </w:r>
      <w:r w:rsidRPr="009C4728">
        <w:rPr>
          <w:lang w:eastAsia="zh-CN"/>
        </w:rPr>
        <w:t>t</w:t>
      </w:r>
      <w:r w:rsidRPr="009C4728">
        <w:t>he following requirement may apply to E-UTRA BS operating in Band 4</w:t>
      </w:r>
      <w:r w:rsidRPr="009C4728">
        <w:rPr>
          <w:lang w:eastAsia="zh-CN"/>
        </w:rPr>
        <w:t>5</w:t>
      </w:r>
      <w:r w:rsidRPr="009C4728">
        <w:t>. Emissions shall not exceed the maximum levels specified in Table 6.6.</w:t>
      </w:r>
      <w:r w:rsidRPr="009C4728">
        <w:rPr>
          <w:lang w:eastAsia="zh-CN"/>
        </w:rPr>
        <w:t>2.4.8</w:t>
      </w:r>
      <w:r w:rsidRPr="009C4728">
        <w:t>-</w:t>
      </w:r>
      <w:r w:rsidRPr="009C4728">
        <w:rPr>
          <w:lang w:eastAsia="zh-CN"/>
        </w:rPr>
        <w:t>1</w:t>
      </w:r>
      <w:r w:rsidRPr="009C4728">
        <w:t>.</w:t>
      </w:r>
    </w:p>
    <w:p w14:paraId="07D8EDA9" w14:textId="77777777" w:rsidR="00C53C29" w:rsidRPr="009C4728" w:rsidRDefault="00C53C29" w:rsidP="00C53C29">
      <w:pPr>
        <w:pStyle w:val="TH"/>
      </w:pPr>
      <w:r w:rsidRPr="009C4728">
        <w:t>Table 6.6.2.4.</w:t>
      </w:r>
      <w:r w:rsidRPr="009C4728">
        <w:rPr>
          <w:lang w:eastAsia="zh-CN"/>
        </w:rPr>
        <w:t>8</w:t>
      </w:r>
      <w:r w:rsidRPr="009C4728">
        <w:t>-</w:t>
      </w:r>
      <w:r w:rsidRPr="009C4728">
        <w:rPr>
          <w:lang w:eastAsia="zh-CN"/>
        </w:rPr>
        <w:t>1</w:t>
      </w:r>
      <w:r w:rsidRPr="009C4728">
        <w:t>: Emissions limits for protection of adjacent band 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7"/>
        <w:gridCol w:w="3041"/>
        <w:gridCol w:w="2080"/>
        <w:gridCol w:w="1642"/>
      </w:tblGrid>
      <w:tr w:rsidR="00C53C29" w:rsidRPr="009C4728" w14:paraId="07D8EDAE" w14:textId="77777777" w:rsidTr="0021138B">
        <w:trPr>
          <w:cantSplit/>
          <w:jc w:val="center"/>
        </w:trPr>
        <w:tc>
          <w:tcPr>
            <w:tcW w:w="1247" w:type="dxa"/>
          </w:tcPr>
          <w:p w14:paraId="07D8EDAA" w14:textId="77777777" w:rsidR="00C53C29" w:rsidRPr="009C4728" w:rsidRDefault="00C53C29" w:rsidP="0021138B">
            <w:pPr>
              <w:keepNext/>
              <w:keepLines/>
              <w:spacing w:after="0"/>
              <w:jc w:val="center"/>
              <w:rPr>
                <w:rFonts w:ascii="Arial" w:hAnsi="Arial" w:cs="Arial"/>
                <w:b/>
                <w:bCs/>
                <w:sz w:val="18"/>
                <w:szCs w:val="18"/>
              </w:rPr>
            </w:pPr>
            <w:r w:rsidRPr="009C4728">
              <w:rPr>
                <w:rFonts w:ascii="Arial" w:hAnsi="Arial" w:cs="Arial"/>
                <w:b/>
                <w:bCs/>
                <w:sz w:val="18"/>
                <w:szCs w:val="18"/>
              </w:rPr>
              <w:t>Operating Band</w:t>
            </w:r>
          </w:p>
        </w:tc>
        <w:tc>
          <w:tcPr>
            <w:tcW w:w="3041" w:type="dxa"/>
          </w:tcPr>
          <w:p w14:paraId="07D8EDAB" w14:textId="77777777" w:rsidR="00C53C29" w:rsidRPr="009C4728" w:rsidRDefault="00C53C29" w:rsidP="0021138B">
            <w:pPr>
              <w:keepNext/>
              <w:keepLines/>
              <w:spacing w:after="0"/>
              <w:jc w:val="center"/>
              <w:rPr>
                <w:rFonts w:ascii="Arial" w:hAnsi="Arial" w:cs="Arial"/>
                <w:b/>
                <w:bCs/>
                <w:sz w:val="18"/>
                <w:szCs w:val="18"/>
                <w:lang w:eastAsia="zh-CN"/>
              </w:rPr>
            </w:pPr>
            <w:r w:rsidRPr="009C4728">
              <w:rPr>
                <w:rFonts w:ascii="Arial" w:hAnsi="Arial" w:cs="Arial"/>
                <w:b/>
                <w:bCs/>
                <w:sz w:val="18"/>
                <w:szCs w:val="18"/>
              </w:rPr>
              <w:t xml:space="preserve">Filter </w:t>
            </w:r>
            <w:r w:rsidRPr="009C4728">
              <w:rPr>
                <w:rFonts w:ascii="Arial" w:hAnsi="Arial" w:cs="v5.0.0"/>
                <w:b/>
                <w:bCs/>
                <w:sz w:val="18"/>
                <w:szCs w:val="18"/>
              </w:rPr>
              <w:t xml:space="preserve">centre frequency, </w:t>
            </w:r>
            <w:r w:rsidRPr="009C4728">
              <w:rPr>
                <w:rFonts w:ascii="Arial" w:hAnsi="Arial" w:cs="Arial"/>
                <w:b/>
                <w:bCs/>
                <w:sz w:val="18"/>
                <w:szCs w:val="18"/>
              </w:rPr>
              <w:t>F</w:t>
            </w:r>
            <w:r w:rsidRPr="009C4728">
              <w:rPr>
                <w:rFonts w:ascii="Arial" w:hAnsi="Arial" w:cs="Arial"/>
                <w:b/>
                <w:bCs/>
                <w:sz w:val="18"/>
                <w:szCs w:val="18"/>
                <w:vertAlign w:val="subscript"/>
              </w:rPr>
              <w:t>filter</w:t>
            </w:r>
            <w:r w:rsidRPr="009C4728">
              <w:rPr>
                <w:rFonts w:ascii="Arial" w:hAnsi="Arial" w:cs="Arial"/>
                <w:b/>
                <w:bCs/>
                <w:sz w:val="18"/>
                <w:szCs w:val="18"/>
                <w:vertAlign w:val="subscript"/>
                <w:lang w:eastAsia="zh-CN"/>
              </w:rPr>
              <w:t xml:space="preserve"> </w:t>
            </w:r>
          </w:p>
        </w:tc>
        <w:tc>
          <w:tcPr>
            <w:tcW w:w="2080" w:type="dxa"/>
          </w:tcPr>
          <w:p w14:paraId="07D8EDAC" w14:textId="77777777" w:rsidR="00C53C29" w:rsidRPr="009C4728" w:rsidRDefault="00C53C29" w:rsidP="0021138B">
            <w:pPr>
              <w:keepNext/>
              <w:keepLines/>
              <w:spacing w:after="0"/>
              <w:jc w:val="center"/>
              <w:rPr>
                <w:rFonts w:ascii="Arial" w:hAnsi="Arial" w:cs="Arial"/>
                <w:b/>
                <w:bCs/>
                <w:sz w:val="18"/>
                <w:szCs w:val="18"/>
                <w:lang w:eastAsia="zh-CN"/>
              </w:rPr>
            </w:pPr>
            <w:r w:rsidRPr="009C4728">
              <w:rPr>
                <w:rFonts w:ascii="Arial" w:hAnsi="Arial" w:cs="Arial"/>
                <w:b/>
                <w:bCs/>
                <w:sz w:val="18"/>
                <w:szCs w:val="18"/>
              </w:rPr>
              <w:t>Maximum Level</w:t>
            </w:r>
            <w:r w:rsidRPr="009C4728">
              <w:rPr>
                <w:rFonts w:ascii="Arial" w:hAnsi="Arial" w:cs="Arial"/>
                <w:b/>
                <w:bCs/>
                <w:sz w:val="18"/>
                <w:szCs w:val="18"/>
                <w:lang w:eastAsia="zh-CN"/>
              </w:rPr>
              <w:t xml:space="preserve"> </w:t>
            </w:r>
            <w:r w:rsidRPr="009C4728">
              <w:rPr>
                <w:rFonts w:ascii="Arial" w:hAnsi="Arial" w:cs="Arial"/>
                <w:b/>
                <w:bCs/>
                <w:sz w:val="18"/>
                <w:szCs w:val="18"/>
              </w:rPr>
              <w:t>[dBm]</w:t>
            </w:r>
          </w:p>
        </w:tc>
        <w:tc>
          <w:tcPr>
            <w:tcW w:w="1642" w:type="dxa"/>
          </w:tcPr>
          <w:p w14:paraId="07D8EDAD" w14:textId="77777777" w:rsidR="00C53C29" w:rsidRPr="009C4728" w:rsidRDefault="00C53C29" w:rsidP="0021138B">
            <w:pPr>
              <w:keepNext/>
              <w:keepLines/>
              <w:spacing w:after="0"/>
              <w:jc w:val="center"/>
              <w:rPr>
                <w:rFonts w:ascii="Arial" w:hAnsi="Arial" w:cs="Arial"/>
                <w:b/>
                <w:bCs/>
                <w:sz w:val="18"/>
                <w:szCs w:val="18"/>
              </w:rPr>
            </w:pPr>
            <w:r w:rsidRPr="009C4728">
              <w:rPr>
                <w:rFonts w:ascii="Arial" w:hAnsi="Arial" w:cs="Arial"/>
                <w:b/>
                <w:bCs/>
                <w:sz w:val="18"/>
                <w:szCs w:val="18"/>
              </w:rPr>
              <w:t>Measurement Bandwidth</w:t>
            </w:r>
          </w:p>
        </w:tc>
      </w:tr>
      <w:tr w:rsidR="00C53C29" w:rsidRPr="009C4728" w14:paraId="07D8EDB3" w14:textId="77777777" w:rsidTr="0021138B">
        <w:trPr>
          <w:cantSplit/>
          <w:jc w:val="center"/>
        </w:trPr>
        <w:tc>
          <w:tcPr>
            <w:tcW w:w="1247" w:type="dxa"/>
            <w:vMerge w:val="restart"/>
          </w:tcPr>
          <w:p w14:paraId="07D8EDAF"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45</w:t>
            </w:r>
          </w:p>
        </w:tc>
        <w:tc>
          <w:tcPr>
            <w:tcW w:w="3041" w:type="dxa"/>
          </w:tcPr>
          <w:p w14:paraId="07D8EDB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1467.5</w:t>
            </w:r>
          </w:p>
        </w:tc>
        <w:tc>
          <w:tcPr>
            <w:tcW w:w="2080" w:type="dxa"/>
          </w:tcPr>
          <w:p w14:paraId="07D8EDB1"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-20</w:t>
            </w:r>
          </w:p>
        </w:tc>
        <w:tc>
          <w:tcPr>
            <w:tcW w:w="1642" w:type="dxa"/>
          </w:tcPr>
          <w:p w14:paraId="07D8EDB2"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07D8EDB8" w14:textId="77777777" w:rsidTr="0021138B">
        <w:trPr>
          <w:cantSplit/>
          <w:jc w:val="center"/>
        </w:trPr>
        <w:tc>
          <w:tcPr>
            <w:tcW w:w="1247" w:type="dxa"/>
            <w:vMerge/>
          </w:tcPr>
          <w:p w14:paraId="07D8EDB4"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07D8EDB5"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1468.5</w:t>
            </w:r>
          </w:p>
        </w:tc>
        <w:tc>
          <w:tcPr>
            <w:tcW w:w="2080" w:type="dxa"/>
          </w:tcPr>
          <w:p w14:paraId="07D8EDB6"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-23</w:t>
            </w:r>
          </w:p>
        </w:tc>
        <w:tc>
          <w:tcPr>
            <w:tcW w:w="1642" w:type="dxa"/>
          </w:tcPr>
          <w:p w14:paraId="07D8EDB7"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07D8EDBD" w14:textId="77777777" w:rsidTr="0021138B">
        <w:trPr>
          <w:cantSplit/>
          <w:jc w:val="center"/>
        </w:trPr>
        <w:tc>
          <w:tcPr>
            <w:tcW w:w="1247" w:type="dxa"/>
            <w:vMerge/>
          </w:tcPr>
          <w:p w14:paraId="07D8EDB9"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07D8EDBA"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1469.5</w:t>
            </w:r>
          </w:p>
        </w:tc>
        <w:tc>
          <w:tcPr>
            <w:tcW w:w="2080" w:type="dxa"/>
          </w:tcPr>
          <w:p w14:paraId="07D8EDBB"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-26</w:t>
            </w:r>
          </w:p>
        </w:tc>
        <w:tc>
          <w:tcPr>
            <w:tcW w:w="1642" w:type="dxa"/>
          </w:tcPr>
          <w:p w14:paraId="07D8EDBC"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07D8EDC2" w14:textId="77777777" w:rsidTr="0021138B">
        <w:trPr>
          <w:cantSplit/>
          <w:jc w:val="center"/>
        </w:trPr>
        <w:tc>
          <w:tcPr>
            <w:tcW w:w="1247" w:type="dxa"/>
            <w:vMerge/>
          </w:tcPr>
          <w:p w14:paraId="07D8EDBE"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07D8EDBF"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1470.5</w:t>
            </w:r>
          </w:p>
        </w:tc>
        <w:tc>
          <w:tcPr>
            <w:tcW w:w="2080" w:type="dxa"/>
          </w:tcPr>
          <w:p w14:paraId="07D8EDC0"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-33</w:t>
            </w:r>
          </w:p>
        </w:tc>
        <w:tc>
          <w:tcPr>
            <w:tcW w:w="1642" w:type="dxa"/>
          </w:tcPr>
          <w:p w14:paraId="07D8EDC1"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07D8EDC7" w14:textId="77777777" w:rsidTr="0021138B">
        <w:trPr>
          <w:cantSplit/>
          <w:jc w:val="center"/>
        </w:trPr>
        <w:tc>
          <w:tcPr>
            <w:tcW w:w="1247" w:type="dxa"/>
            <w:vMerge/>
          </w:tcPr>
          <w:p w14:paraId="07D8EDC3" w14:textId="77777777" w:rsidR="00C53C29" w:rsidRPr="009C4728" w:rsidRDefault="00C53C29" w:rsidP="0021138B">
            <w:pPr>
              <w:keepNext/>
              <w:keepLines/>
              <w:spacing w:after="0"/>
              <w:jc w:val="center"/>
              <w:rPr>
                <w:rFonts w:ascii="Arial" w:hAnsi="Arial" w:cs="Arial"/>
                <w:sz w:val="18"/>
                <w:szCs w:val="18"/>
              </w:rPr>
            </w:pPr>
          </w:p>
        </w:tc>
        <w:tc>
          <w:tcPr>
            <w:tcW w:w="3041" w:type="dxa"/>
          </w:tcPr>
          <w:p w14:paraId="07D8EDC4"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rPr>
              <w:t>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1471.5</w:t>
            </w:r>
          </w:p>
        </w:tc>
        <w:tc>
          <w:tcPr>
            <w:tcW w:w="2080" w:type="dxa"/>
          </w:tcPr>
          <w:p w14:paraId="07D8EDC5"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-40</w:t>
            </w:r>
          </w:p>
        </w:tc>
        <w:tc>
          <w:tcPr>
            <w:tcW w:w="1642" w:type="dxa"/>
          </w:tcPr>
          <w:p w14:paraId="07D8EDC6"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r w:rsidR="00C53C29" w:rsidRPr="009C4728" w14:paraId="07D8EDCC" w14:textId="77777777" w:rsidTr="0021138B">
        <w:trPr>
          <w:cantSplit/>
          <w:jc w:val="center"/>
        </w:trPr>
        <w:tc>
          <w:tcPr>
            <w:tcW w:w="1247" w:type="dxa"/>
            <w:vMerge/>
          </w:tcPr>
          <w:p w14:paraId="07D8EDC8" w14:textId="77777777" w:rsidR="00C53C29" w:rsidRPr="009C4728" w:rsidRDefault="00C53C29" w:rsidP="0021138B">
            <w:pPr>
              <w:keepNext/>
              <w:keepLines/>
              <w:spacing w:after="0"/>
              <w:jc w:val="center"/>
              <w:rPr>
                <w:rFonts w:ascii="Arial" w:hAnsi="Arial" w:cs="Arial"/>
                <w:sz w:val="18"/>
                <w:szCs w:val="18"/>
              </w:rPr>
            </w:pPr>
          </w:p>
        </w:tc>
        <w:tc>
          <w:tcPr>
            <w:tcW w:w="3041" w:type="dxa"/>
            <w:vAlign w:val="center"/>
          </w:tcPr>
          <w:p w14:paraId="07D8EDC9"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 xml:space="preserve">1472.5 MHz </w:t>
            </w:r>
            <w:r w:rsidRPr="009C4728">
              <w:rPr>
                <w:rFonts w:ascii="Arial" w:hAnsi="Arial" w:cs="Arial"/>
                <w:sz w:val="18"/>
                <w:szCs w:val="18"/>
              </w:rPr>
              <w:t>≤ F</w:t>
            </w:r>
            <w:r w:rsidRPr="009C4728">
              <w:rPr>
                <w:rFonts w:ascii="Arial" w:hAnsi="Arial" w:cs="Arial"/>
                <w:sz w:val="18"/>
                <w:szCs w:val="18"/>
                <w:vertAlign w:val="subscript"/>
              </w:rPr>
              <w:t>filter</w:t>
            </w:r>
            <w:r w:rsidRPr="009C4728">
              <w:rPr>
                <w:rFonts w:ascii="Arial" w:hAnsi="Arial" w:cs="Arial"/>
                <w:sz w:val="18"/>
                <w:szCs w:val="18"/>
              </w:rPr>
              <w:t xml:space="preserve"> ≤ </w:t>
            </w:r>
            <w:r w:rsidRPr="009C4728">
              <w:rPr>
                <w:rFonts w:ascii="Arial" w:hAnsi="Arial" w:cs="Arial"/>
                <w:sz w:val="18"/>
                <w:szCs w:val="18"/>
                <w:lang w:eastAsia="zh-CN"/>
              </w:rPr>
              <w:t>1491.5 MHz</w:t>
            </w:r>
          </w:p>
        </w:tc>
        <w:tc>
          <w:tcPr>
            <w:tcW w:w="2080" w:type="dxa"/>
          </w:tcPr>
          <w:p w14:paraId="07D8EDCA"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-47</w:t>
            </w:r>
          </w:p>
        </w:tc>
        <w:tc>
          <w:tcPr>
            <w:tcW w:w="1642" w:type="dxa"/>
          </w:tcPr>
          <w:p w14:paraId="07D8EDCB" w14:textId="77777777" w:rsidR="00C53C29" w:rsidRPr="009C4728" w:rsidRDefault="00C53C29" w:rsidP="0021138B">
            <w:pPr>
              <w:keepNext/>
              <w:keepLines/>
              <w:spacing w:after="0"/>
              <w:jc w:val="center"/>
              <w:rPr>
                <w:rFonts w:ascii="Arial" w:hAnsi="Arial" w:cs="Arial"/>
                <w:sz w:val="18"/>
                <w:szCs w:val="18"/>
                <w:lang w:eastAsia="zh-CN"/>
              </w:rPr>
            </w:pPr>
            <w:r w:rsidRPr="009C4728">
              <w:rPr>
                <w:rFonts w:ascii="Arial" w:hAnsi="Arial" w:cs="Arial"/>
                <w:sz w:val="18"/>
                <w:szCs w:val="18"/>
                <w:lang w:eastAsia="zh-CN"/>
              </w:rPr>
              <w:t>1 MHz</w:t>
            </w:r>
          </w:p>
        </w:tc>
      </w:tr>
    </w:tbl>
    <w:p w14:paraId="07D8EDCD" w14:textId="77777777" w:rsidR="00C53C29" w:rsidRPr="009C4728" w:rsidRDefault="00C53C29" w:rsidP="00C53C29"/>
    <w:p w14:paraId="07D8EDCE" w14:textId="77777777" w:rsidR="00C53C29" w:rsidRPr="009C4728" w:rsidRDefault="00C53C29" w:rsidP="00C53C29">
      <w:pPr>
        <w:pStyle w:val="Heading5"/>
        <w:rPr>
          <w:lang w:eastAsia="zh-CN"/>
        </w:rPr>
      </w:pPr>
      <w:bookmarkStart w:id="2252" w:name="_Toc21093204"/>
      <w:bookmarkStart w:id="2253" w:name="_Toc29762733"/>
      <w:bookmarkStart w:id="2254" w:name="_Toc36025908"/>
      <w:bookmarkStart w:id="2255" w:name="_Toc44584778"/>
      <w:bookmarkStart w:id="2256" w:name="_Toc45869071"/>
      <w:bookmarkStart w:id="2257" w:name="_Toc52553630"/>
      <w:bookmarkStart w:id="2258" w:name="_Toc61111877"/>
      <w:bookmarkStart w:id="2259" w:name="_Toc61125959"/>
      <w:bookmarkStart w:id="2260" w:name="_Toc61126120"/>
      <w:bookmarkStart w:id="2261" w:name="_Toc66804632"/>
      <w:bookmarkStart w:id="2262" w:name="_Toc74821206"/>
      <w:bookmarkStart w:id="2263" w:name="_Toc76503070"/>
      <w:bookmarkStart w:id="2264" w:name="_Toc83038743"/>
      <w:bookmarkStart w:id="2265" w:name="_Toc89850867"/>
      <w:bookmarkStart w:id="2266" w:name="_Toc98664952"/>
      <w:bookmarkStart w:id="2267" w:name="_Toc105764954"/>
      <w:bookmarkStart w:id="2268" w:name="_Toc123151154"/>
      <w:bookmarkStart w:id="2269" w:name="_Toc124162670"/>
      <w:bookmarkStart w:id="2270" w:name="_Toc130866037"/>
      <w:bookmarkStart w:id="2271" w:name="_Toc138085259"/>
      <w:bookmarkStart w:id="2272" w:name="_Toc138891755"/>
      <w:bookmarkStart w:id="2273" w:name="_Toc145071544"/>
      <w:bookmarkStart w:id="2274" w:name="_Toc155212251"/>
      <w:r w:rsidRPr="009C4728">
        <w:t>6.6.2.4.</w:t>
      </w:r>
      <w:r w:rsidRPr="009C4728">
        <w:rPr>
          <w:lang w:eastAsia="zh-CN"/>
        </w:rPr>
        <w:t>9</w:t>
      </w:r>
      <w:r w:rsidRPr="009C4728">
        <w:tab/>
        <w:t>Additional requirements for band 4</w:t>
      </w:r>
      <w:r w:rsidRPr="009C4728">
        <w:rPr>
          <w:lang w:eastAsia="zh-CN"/>
        </w:rPr>
        <w:t>8</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14:paraId="07D8EDCF" w14:textId="77777777" w:rsidR="00C53C29" w:rsidRPr="009C4728" w:rsidRDefault="00C53C29" w:rsidP="00C53C29">
      <w:r w:rsidRPr="009C4728">
        <w:t>The following requirement may apply to BS operating in Band 48 in certain regions. Emissions shall not exceed the maximum levels specified in Table 6.6.2.4.9-</w:t>
      </w:r>
      <w:r w:rsidRPr="009C4728">
        <w:rPr>
          <w:lang w:eastAsia="zh-CN"/>
        </w:rPr>
        <w:t>1</w:t>
      </w:r>
      <w:r w:rsidRPr="009C4728">
        <w:t>.</w:t>
      </w:r>
    </w:p>
    <w:p w14:paraId="07D8EDD0" w14:textId="77777777" w:rsidR="00C53C29" w:rsidRPr="009C4728" w:rsidRDefault="00C53C29" w:rsidP="00C53C29">
      <w:pPr>
        <w:pStyle w:val="TH"/>
        <w:rPr>
          <w:rFonts w:cs="v5.0.0"/>
        </w:rPr>
      </w:pPr>
      <w:r w:rsidRPr="009C4728">
        <w:t>Table 6.6.2.4.9-1: Additional operating band unwanted emission limits for Band 4</w:t>
      </w:r>
      <w:r w:rsidRPr="009C4728">
        <w:rPr>
          <w:lang w:eastAsia="zh-CN"/>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2126"/>
        <w:gridCol w:w="2977"/>
        <w:gridCol w:w="1285"/>
        <w:gridCol w:w="1418"/>
      </w:tblGrid>
      <w:tr w:rsidR="00C53C29" w:rsidRPr="009C4728" w14:paraId="07D8EDD6" w14:textId="77777777" w:rsidTr="0021138B">
        <w:trPr>
          <w:jc w:val="center"/>
        </w:trPr>
        <w:tc>
          <w:tcPr>
            <w:tcW w:w="1191" w:type="dxa"/>
            <w:tcBorders>
              <w:top w:val="single" w:sz="4" w:space="0" w:color="auto"/>
              <w:left w:val="single" w:sz="4" w:space="0" w:color="auto"/>
              <w:bottom w:val="single" w:sz="4" w:space="0" w:color="auto"/>
              <w:right w:val="single" w:sz="4" w:space="0" w:color="auto"/>
            </w:tcBorders>
            <w:hideMark/>
          </w:tcPr>
          <w:p w14:paraId="07D8EDD1" w14:textId="77777777" w:rsidR="00C53C29" w:rsidRPr="009C4728" w:rsidRDefault="00C53C29" w:rsidP="0021138B">
            <w:pPr>
              <w:pStyle w:val="TAH"/>
              <w:rPr>
                <w:rFonts w:cs="Calibri"/>
                <w:lang w:eastAsia="ja-JP"/>
              </w:rPr>
            </w:pPr>
            <w:r w:rsidRPr="009C4728">
              <w:rPr>
                <w:lang w:eastAsia="ja-JP"/>
              </w:rPr>
              <w:t>Channel bandwidth</w:t>
            </w:r>
          </w:p>
        </w:tc>
        <w:tc>
          <w:tcPr>
            <w:tcW w:w="2126" w:type="dxa"/>
            <w:tcBorders>
              <w:top w:val="single" w:sz="4" w:space="0" w:color="auto"/>
              <w:left w:val="single" w:sz="4" w:space="0" w:color="auto"/>
              <w:bottom w:val="single" w:sz="4" w:space="0" w:color="auto"/>
              <w:right w:val="single" w:sz="4" w:space="0" w:color="auto"/>
            </w:tcBorders>
            <w:hideMark/>
          </w:tcPr>
          <w:p w14:paraId="07D8EDD2" w14:textId="77777777" w:rsidR="00C53C29" w:rsidRPr="009C4728" w:rsidRDefault="00C53C29" w:rsidP="0021138B">
            <w:pPr>
              <w:pStyle w:val="TAH"/>
              <w:rPr>
                <w:rFonts w:cs="v5.0.0"/>
                <w:lang w:eastAsia="ja-JP"/>
              </w:rPr>
            </w:pPr>
            <w:r w:rsidRPr="009C4728">
              <w:rPr>
                <w:rFonts w:cs="v5.0.0"/>
                <w:lang w:eastAsia="ja-JP"/>
              </w:rPr>
              <w:t xml:space="preserve">Frequency offset of measurement filter </w:t>
            </w:r>
            <w:r w:rsidRPr="009C4728">
              <w:rPr>
                <w:rFonts w:cs="v5.0.0"/>
                <w:lang w:eastAsia="ja-JP"/>
              </w:rPr>
              <w:noBreakHyphen/>
              <w:t xml:space="preserve">3dB point, </w:t>
            </w:r>
            <w:r w:rsidRPr="009C4728">
              <w:rPr>
                <w:rFonts w:cs="v5.0.0"/>
                <w:lang w:eastAsia="ja-JP"/>
              </w:rPr>
              <w:sym w:font="Symbol" w:char="F044"/>
            </w:r>
            <w:r w:rsidRPr="009C4728">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07D8EDD3" w14:textId="77777777" w:rsidR="00C53C29" w:rsidRPr="009C4728" w:rsidRDefault="00C53C29" w:rsidP="0021138B">
            <w:pPr>
              <w:pStyle w:val="TAH"/>
              <w:rPr>
                <w:rFonts w:cs="v5.0.0"/>
                <w:lang w:eastAsia="ja-JP"/>
              </w:rPr>
            </w:pPr>
            <w:r w:rsidRPr="009C4728">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07D8EDD4" w14:textId="77777777" w:rsidR="00C53C29" w:rsidRPr="009C4728" w:rsidRDefault="00C53C29" w:rsidP="0021138B">
            <w:pPr>
              <w:pStyle w:val="TAH"/>
              <w:rPr>
                <w:rFonts w:cs="v5.0.0"/>
                <w:lang w:eastAsia="ja-JP"/>
              </w:rPr>
            </w:pPr>
            <w:r w:rsidRPr="009C4728">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07D8EDD5" w14:textId="77777777" w:rsidR="00C53C29" w:rsidRPr="009C4728" w:rsidRDefault="00C53C29" w:rsidP="0021138B">
            <w:pPr>
              <w:pStyle w:val="TAH"/>
              <w:rPr>
                <w:rFonts w:cs="v5.0.0"/>
                <w:lang w:eastAsia="ja-JP"/>
              </w:rPr>
            </w:pPr>
            <w:r w:rsidRPr="009C4728">
              <w:rPr>
                <w:rFonts w:cs="v5.0.0"/>
                <w:lang w:eastAsia="ja-JP"/>
              </w:rPr>
              <w:t>Measurement bandwidth</w:t>
            </w:r>
          </w:p>
        </w:tc>
      </w:tr>
      <w:tr w:rsidR="00C53C29" w:rsidRPr="009C4728" w14:paraId="07D8EDDC" w14:textId="77777777" w:rsidTr="0021138B">
        <w:trPr>
          <w:jc w:val="center"/>
        </w:trPr>
        <w:tc>
          <w:tcPr>
            <w:tcW w:w="1191" w:type="dxa"/>
            <w:tcBorders>
              <w:top w:val="single" w:sz="4" w:space="0" w:color="auto"/>
              <w:left w:val="single" w:sz="4" w:space="0" w:color="auto"/>
              <w:bottom w:val="single" w:sz="4" w:space="0" w:color="auto"/>
              <w:right w:val="single" w:sz="4" w:space="0" w:color="auto"/>
            </w:tcBorders>
            <w:hideMark/>
          </w:tcPr>
          <w:p w14:paraId="07D8EDD7" w14:textId="77777777" w:rsidR="00C53C29" w:rsidRPr="009C4728" w:rsidRDefault="00C53C29" w:rsidP="0021138B">
            <w:pPr>
              <w:pStyle w:val="TAH"/>
              <w:rPr>
                <w:rFonts w:cs="Calibri"/>
                <w:b w:val="0"/>
                <w:lang w:eastAsia="ja-JP"/>
              </w:rPr>
            </w:pPr>
            <w:r w:rsidRPr="009C4728">
              <w:rPr>
                <w:b w:val="0"/>
                <w:lang w:eastAsia="ja-JP"/>
              </w:rPr>
              <w:t>All</w:t>
            </w:r>
          </w:p>
        </w:tc>
        <w:tc>
          <w:tcPr>
            <w:tcW w:w="2126" w:type="dxa"/>
            <w:tcBorders>
              <w:top w:val="single" w:sz="4" w:space="0" w:color="auto"/>
              <w:left w:val="single" w:sz="4" w:space="0" w:color="auto"/>
              <w:bottom w:val="single" w:sz="4" w:space="0" w:color="auto"/>
              <w:right w:val="single" w:sz="4" w:space="0" w:color="auto"/>
            </w:tcBorders>
            <w:hideMark/>
          </w:tcPr>
          <w:p w14:paraId="07D8EDD8" w14:textId="77777777" w:rsidR="00C53C29" w:rsidRPr="009C4728" w:rsidRDefault="00C53C29" w:rsidP="0021138B">
            <w:pPr>
              <w:pStyle w:val="TAC"/>
              <w:rPr>
                <w:lang w:eastAsia="ja-JP"/>
              </w:rPr>
            </w:pPr>
            <w:r w:rsidRPr="009C4728">
              <w:rPr>
                <w:lang w:eastAsia="ja-JP"/>
              </w:rPr>
              <w:t xml:space="preserve">0 MHz </w:t>
            </w:r>
            <w:r w:rsidRPr="009C4728">
              <w:rPr>
                <w:lang w:eastAsia="ja-JP"/>
              </w:rPr>
              <w:sym w:font="Symbol" w:char="F0A3"/>
            </w:r>
            <w:r w:rsidRPr="009C4728">
              <w:rPr>
                <w:lang w:eastAsia="ja-JP"/>
              </w:rPr>
              <w:t xml:space="preserve"> </w:t>
            </w:r>
            <w:r w:rsidRPr="009C4728">
              <w:rPr>
                <w:lang w:eastAsia="ja-JP"/>
              </w:rPr>
              <w:sym w:font="Symbol" w:char="F044"/>
            </w:r>
            <w:r w:rsidRPr="009C4728">
              <w:rPr>
                <w:lang w:eastAsia="ja-JP"/>
              </w:rPr>
              <w:t>f &lt; 10 MHz</w:t>
            </w:r>
          </w:p>
        </w:tc>
        <w:tc>
          <w:tcPr>
            <w:tcW w:w="2977" w:type="dxa"/>
            <w:tcBorders>
              <w:top w:val="single" w:sz="4" w:space="0" w:color="auto"/>
              <w:left w:val="single" w:sz="4" w:space="0" w:color="auto"/>
              <w:bottom w:val="single" w:sz="4" w:space="0" w:color="auto"/>
              <w:right w:val="single" w:sz="4" w:space="0" w:color="auto"/>
            </w:tcBorders>
            <w:hideMark/>
          </w:tcPr>
          <w:p w14:paraId="07D8EDD9" w14:textId="77777777" w:rsidR="00C53C29" w:rsidRPr="009C4728" w:rsidRDefault="00C53C29" w:rsidP="0021138B">
            <w:pPr>
              <w:pStyle w:val="TAC"/>
              <w:rPr>
                <w:rFonts w:cs="v5.0.0"/>
                <w:lang w:eastAsia="ja-JP"/>
              </w:rPr>
            </w:pPr>
            <w:r w:rsidRPr="009C4728">
              <w:rPr>
                <w:rFonts w:cs="v5.0.0"/>
                <w:lang w:eastAsia="ja-JP"/>
              </w:rPr>
              <w:t xml:space="preserve">0.5 MHz </w:t>
            </w:r>
            <w:r w:rsidRPr="009C4728">
              <w:rPr>
                <w:rFonts w:cs="v5.0.0"/>
                <w:lang w:eastAsia="ja-JP"/>
              </w:rPr>
              <w:sym w:font="Symbol" w:char="F0A3"/>
            </w:r>
            <w:r w:rsidRPr="009C4728">
              <w:rPr>
                <w:rFonts w:cs="v5.0.0"/>
                <w:lang w:eastAsia="ja-JP"/>
              </w:rPr>
              <w:t xml:space="preserve"> f_offset &lt; 9.5 MHz</w:t>
            </w:r>
          </w:p>
        </w:tc>
        <w:tc>
          <w:tcPr>
            <w:tcW w:w="1285" w:type="dxa"/>
            <w:tcBorders>
              <w:top w:val="single" w:sz="4" w:space="0" w:color="auto"/>
              <w:left w:val="single" w:sz="4" w:space="0" w:color="auto"/>
              <w:bottom w:val="single" w:sz="4" w:space="0" w:color="auto"/>
              <w:right w:val="single" w:sz="4" w:space="0" w:color="auto"/>
            </w:tcBorders>
            <w:hideMark/>
          </w:tcPr>
          <w:p w14:paraId="07D8EDDA" w14:textId="77777777" w:rsidR="00C53C29" w:rsidRPr="009C4728" w:rsidRDefault="00C53C29" w:rsidP="0021138B">
            <w:pPr>
              <w:pStyle w:val="TAH"/>
              <w:rPr>
                <w:rFonts w:cs="v5.0.0"/>
                <w:lang w:eastAsia="ja-JP"/>
              </w:rPr>
            </w:pPr>
            <w:r w:rsidRPr="009C4728">
              <w:rPr>
                <w:rFonts w:cs="v5.0.0"/>
                <w:lang w:eastAsia="ja-JP"/>
              </w:rPr>
              <w:t>-</w:t>
            </w:r>
            <w:r w:rsidRPr="009C4728">
              <w:rPr>
                <w:b w:val="0"/>
                <w:lang w:eastAsia="ja-JP"/>
              </w:rPr>
              <w:t>13 dBm</w:t>
            </w:r>
          </w:p>
        </w:tc>
        <w:tc>
          <w:tcPr>
            <w:tcW w:w="1418" w:type="dxa"/>
            <w:tcBorders>
              <w:top w:val="single" w:sz="4" w:space="0" w:color="auto"/>
              <w:left w:val="single" w:sz="4" w:space="0" w:color="auto"/>
              <w:bottom w:val="single" w:sz="4" w:space="0" w:color="auto"/>
              <w:right w:val="single" w:sz="4" w:space="0" w:color="auto"/>
            </w:tcBorders>
            <w:hideMark/>
          </w:tcPr>
          <w:p w14:paraId="07D8EDDB" w14:textId="77777777" w:rsidR="00C53C29" w:rsidRPr="009C4728" w:rsidRDefault="00C53C29" w:rsidP="0021138B">
            <w:pPr>
              <w:pStyle w:val="TAC"/>
              <w:rPr>
                <w:rFonts w:cs="Calibri"/>
                <w:lang w:eastAsia="zh-CN"/>
              </w:rPr>
            </w:pPr>
            <w:r w:rsidRPr="009C4728">
              <w:rPr>
                <w:lang w:eastAsia="zh-CN"/>
              </w:rPr>
              <w:t>1 MHz</w:t>
            </w:r>
          </w:p>
        </w:tc>
      </w:tr>
    </w:tbl>
    <w:p w14:paraId="07D8EDDD" w14:textId="77777777" w:rsidR="00C53C29" w:rsidRPr="009C4728" w:rsidRDefault="00C53C29" w:rsidP="00C53C29"/>
    <w:p w14:paraId="07D8EDDE" w14:textId="77777777" w:rsidR="00C53C29" w:rsidRPr="009C4728" w:rsidRDefault="00C53C29" w:rsidP="00C53C29">
      <w:pPr>
        <w:pStyle w:val="Heading5"/>
        <w:rPr>
          <w:lang w:eastAsia="zh-CN"/>
        </w:rPr>
      </w:pPr>
      <w:bookmarkStart w:id="2275" w:name="_Toc21093205"/>
      <w:bookmarkStart w:id="2276" w:name="_Toc29762734"/>
      <w:bookmarkStart w:id="2277" w:name="_Toc36025909"/>
      <w:bookmarkStart w:id="2278" w:name="_Toc44584779"/>
      <w:bookmarkStart w:id="2279" w:name="_Toc45869072"/>
      <w:bookmarkStart w:id="2280" w:name="_Toc52553631"/>
      <w:bookmarkStart w:id="2281" w:name="_Toc61111878"/>
      <w:bookmarkStart w:id="2282" w:name="_Toc61125960"/>
      <w:bookmarkStart w:id="2283" w:name="_Toc61126121"/>
      <w:bookmarkStart w:id="2284" w:name="_Toc66804633"/>
      <w:bookmarkStart w:id="2285" w:name="_Toc74821207"/>
      <w:bookmarkStart w:id="2286" w:name="_Toc76503071"/>
      <w:bookmarkStart w:id="2287" w:name="_Toc83038744"/>
      <w:bookmarkStart w:id="2288" w:name="_Toc89850868"/>
      <w:bookmarkStart w:id="2289" w:name="_Toc98664953"/>
      <w:bookmarkStart w:id="2290" w:name="_Toc105764955"/>
      <w:bookmarkStart w:id="2291" w:name="_Toc123151155"/>
      <w:bookmarkStart w:id="2292" w:name="_Toc124162671"/>
      <w:bookmarkStart w:id="2293" w:name="_Toc130866038"/>
      <w:bookmarkStart w:id="2294" w:name="_Toc138085260"/>
      <w:bookmarkStart w:id="2295" w:name="_Toc138891756"/>
      <w:bookmarkStart w:id="2296" w:name="_Toc145071545"/>
      <w:bookmarkStart w:id="2297" w:name="_Toc155212252"/>
      <w:r w:rsidRPr="009C4728">
        <w:t>6.6.2.4.10</w:t>
      </w:r>
      <w:r w:rsidRPr="009C4728">
        <w:tab/>
        <w:t>Additional requirements for band 53</w:t>
      </w:r>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p>
    <w:p w14:paraId="07D8EDDF" w14:textId="77777777" w:rsidR="00C53C29" w:rsidRPr="009C4728" w:rsidRDefault="00C53C29" w:rsidP="00C53C29">
      <w:r w:rsidRPr="009C4728">
        <w:t>The following requirement may apply to BS operating in Band 53 in certain regions. Emissions shall not exceed the maximum levels specified in Table 6.6.2.4.10-1.</w:t>
      </w:r>
    </w:p>
    <w:p w14:paraId="07D8EDE0" w14:textId="77777777" w:rsidR="00C53C29" w:rsidRPr="009C4728" w:rsidRDefault="00C53C29" w:rsidP="00C53C29">
      <w:pPr>
        <w:pStyle w:val="TH"/>
        <w:rPr>
          <w:rFonts w:cs="v5.0.0"/>
        </w:rPr>
      </w:pPr>
      <w:r w:rsidRPr="009C4728">
        <w:lastRenderedPageBreak/>
        <w:t>Table 6.6.2.4.10-1: Additional operating band unwanted emission limits for Band 53</w:t>
      </w:r>
    </w:p>
    <w:tbl>
      <w:tblPr>
        <w:tblW w:w="10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01"/>
        <w:gridCol w:w="2197"/>
        <w:gridCol w:w="2977"/>
        <w:gridCol w:w="1285"/>
        <w:gridCol w:w="1418"/>
      </w:tblGrid>
      <w:tr w:rsidR="00C53C29" w:rsidRPr="009C4728" w14:paraId="07D8EDE7"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hideMark/>
          </w:tcPr>
          <w:p w14:paraId="07D8EDE1" w14:textId="77777777" w:rsidR="00C53C29" w:rsidRPr="009C4728" w:rsidRDefault="00C53C29" w:rsidP="0021138B">
            <w:pPr>
              <w:pStyle w:val="TAH"/>
              <w:rPr>
                <w:rFonts w:cs="Calibri"/>
                <w:lang w:eastAsia="ja-JP"/>
              </w:rPr>
            </w:pPr>
            <w:r w:rsidRPr="009C4728">
              <w:rPr>
                <w:lang w:eastAsia="ja-JP"/>
              </w:rPr>
              <w:t>Channel bandwidth [MHz]</w:t>
            </w:r>
          </w:p>
        </w:tc>
        <w:tc>
          <w:tcPr>
            <w:tcW w:w="1701" w:type="dxa"/>
            <w:tcBorders>
              <w:top w:val="single" w:sz="4" w:space="0" w:color="auto"/>
              <w:left w:val="single" w:sz="4" w:space="0" w:color="auto"/>
              <w:bottom w:val="single" w:sz="4" w:space="0" w:color="auto"/>
              <w:right w:val="single" w:sz="4" w:space="0" w:color="auto"/>
            </w:tcBorders>
          </w:tcPr>
          <w:p w14:paraId="07D8EDE2" w14:textId="77777777" w:rsidR="00C53C29" w:rsidRPr="009C4728" w:rsidRDefault="00C53C29" w:rsidP="0021138B">
            <w:pPr>
              <w:pStyle w:val="TAH"/>
              <w:rPr>
                <w:rFonts w:cs="v5.0.0"/>
                <w:lang w:eastAsia="ja-JP"/>
              </w:rPr>
            </w:pPr>
            <w:r w:rsidRPr="009C4728">
              <w:rPr>
                <w:rFonts w:cs="v5.0.0"/>
                <w:lang w:eastAsia="ja-JP"/>
              </w:rPr>
              <w:t>Frequency range [MHz]</w:t>
            </w:r>
          </w:p>
        </w:tc>
        <w:tc>
          <w:tcPr>
            <w:tcW w:w="2197" w:type="dxa"/>
            <w:tcBorders>
              <w:top w:val="single" w:sz="4" w:space="0" w:color="auto"/>
              <w:left w:val="single" w:sz="4" w:space="0" w:color="auto"/>
              <w:bottom w:val="single" w:sz="4" w:space="0" w:color="auto"/>
              <w:right w:val="single" w:sz="4" w:space="0" w:color="auto"/>
            </w:tcBorders>
            <w:hideMark/>
          </w:tcPr>
          <w:p w14:paraId="07D8EDE3" w14:textId="77777777" w:rsidR="00C53C29" w:rsidRPr="009C4728" w:rsidRDefault="00C53C29" w:rsidP="0021138B">
            <w:pPr>
              <w:pStyle w:val="TAH"/>
              <w:rPr>
                <w:rFonts w:cs="v5.0.0"/>
                <w:lang w:eastAsia="ja-JP"/>
              </w:rPr>
            </w:pPr>
            <w:r w:rsidRPr="009C4728">
              <w:rPr>
                <w:rFonts w:cs="v5.0.0"/>
                <w:lang w:eastAsia="ja-JP"/>
              </w:rPr>
              <w:t xml:space="preserve">Frequency offset of measurement filter </w:t>
            </w:r>
            <w:r w:rsidRPr="009C4728">
              <w:rPr>
                <w:rFonts w:cs="v5.0.0"/>
                <w:lang w:eastAsia="ja-JP"/>
              </w:rPr>
              <w:noBreakHyphen/>
              <w:t xml:space="preserve">3dB point, </w:t>
            </w:r>
            <w:r w:rsidRPr="009C4728">
              <w:rPr>
                <w:rFonts w:cs="v5.0.0"/>
                <w:lang w:eastAsia="ja-JP"/>
              </w:rPr>
              <w:sym w:font="Symbol" w:char="F044"/>
            </w:r>
            <w:r w:rsidRPr="009C4728">
              <w:rPr>
                <w:rFonts w:cs="v5.0.0"/>
                <w:lang w:eastAsia="ja-JP"/>
              </w:rPr>
              <w:t>f</w:t>
            </w:r>
          </w:p>
        </w:tc>
        <w:tc>
          <w:tcPr>
            <w:tcW w:w="2977" w:type="dxa"/>
            <w:tcBorders>
              <w:top w:val="single" w:sz="4" w:space="0" w:color="auto"/>
              <w:left w:val="single" w:sz="4" w:space="0" w:color="auto"/>
              <w:bottom w:val="single" w:sz="4" w:space="0" w:color="auto"/>
              <w:right w:val="single" w:sz="4" w:space="0" w:color="auto"/>
            </w:tcBorders>
            <w:hideMark/>
          </w:tcPr>
          <w:p w14:paraId="07D8EDE4" w14:textId="77777777" w:rsidR="00C53C29" w:rsidRPr="009C4728" w:rsidRDefault="00C53C29" w:rsidP="0021138B">
            <w:pPr>
              <w:pStyle w:val="TAH"/>
              <w:rPr>
                <w:rFonts w:cs="v5.0.0"/>
                <w:lang w:eastAsia="ja-JP"/>
              </w:rPr>
            </w:pPr>
            <w:r w:rsidRPr="009C4728">
              <w:rPr>
                <w:rFonts w:cs="v5.0.0"/>
                <w:lang w:eastAsia="ja-JP"/>
              </w:rPr>
              <w:t>Frequency offset of measurement filter centre frequency, f_offset</w:t>
            </w:r>
          </w:p>
        </w:tc>
        <w:tc>
          <w:tcPr>
            <w:tcW w:w="1285" w:type="dxa"/>
            <w:tcBorders>
              <w:top w:val="single" w:sz="4" w:space="0" w:color="auto"/>
              <w:left w:val="single" w:sz="4" w:space="0" w:color="auto"/>
              <w:bottom w:val="single" w:sz="4" w:space="0" w:color="auto"/>
              <w:right w:val="single" w:sz="4" w:space="0" w:color="auto"/>
            </w:tcBorders>
            <w:hideMark/>
          </w:tcPr>
          <w:p w14:paraId="07D8EDE5" w14:textId="77777777" w:rsidR="00C53C29" w:rsidRPr="009C4728" w:rsidRDefault="00C53C29" w:rsidP="0021138B">
            <w:pPr>
              <w:pStyle w:val="TAH"/>
              <w:rPr>
                <w:rFonts w:cs="v5.0.0"/>
                <w:lang w:eastAsia="ja-JP"/>
              </w:rPr>
            </w:pPr>
            <w:r w:rsidRPr="009C4728">
              <w:rPr>
                <w:rFonts w:cs="v5.0.0"/>
                <w:lang w:eastAsia="ja-JP"/>
              </w:rPr>
              <w:t>Minimum requirement</w:t>
            </w:r>
          </w:p>
        </w:tc>
        <w:tc>
          <w:tcPr>
            <w:tcW w:w="1418" w:type="dxa"/>
            <w:tcBorders>
              <w:top w:val="single" w:sz="4" w:space="0" w:color="auto"/>
              <w:left w:val="single" w:sz="4" w:space="0" w:color="auto"/>
              <w:bottom w:val="single" w:sz="4" w:space="0" w:color="auto"/>
              <w:right w:val="single" w:sz="4" w:space="0" w:color="auto"/>
            </w:tcBorders>
            <w:hideMark/>
          </w:tcPr>
          <w:p w14:paraId="07D8EDE6" w14:textId="77777777" w:rsidR="00C53C29" w:rsidRPr="009C4728" w:rsidRDefault="00C53C29" w:rsidP="0021138B">
            <w:pPr>
              <w:pStyle w:val="TAH"/>
              <w:rPr>
                <w:rFonts w:cs="v5.0.0"/>
                <w:lang w:eastAsia="ja-JP"/>
              </w:rPr>
            </w:pPr>
            <w:r w:rsidRPr="009C4728">
              <w:rPr>
                <w:rFonts w:cs="v5.0.0"/>
                <w:lang w:eastAsia="ja-JP"/>
              </w:rPr>
              <w:t>Measurement bandwidth</w:t>
            </w:r>
          </w:p>
        </w:tc>
      </w:tr>
      <w:tr w:rsidR="00C53C29" w:rsidRPr="009C4728" w14:paraId="07D8EDEE"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14:paraId="07D8EDE8"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07D8EDE9" w14:textId="77777777" w:rsidR="00C53C29" w:rsidRPr="009C4728" w:rsidRDefault="00C53C29" w:rsidP="0021138B">
            <w:pPr>
              <w:pStyle w:val="TAC"/>
              <w:rPr>
                <w:rFonts w:cs="Arial"/>
                <w:szCs w:val="18"/>
              </w:rPr>
            </w:pPr>
            <w:r w:rsidRPr="009C4728">
              <w:rPr>
                <w:rFonts w:cs="Arial"/>
                <w:szCs w:val="18"/>
              </w:rPr>
              <w:t>2400 - 2477.5</w:t>
            </w:r>
          </w:p>
        </w:tc>
        <w:tc>
          <w:tcPr>
            <w:tcW w:w="2197" w:type="dxa"/>
            <w:tcBorders>
              <w:top w:val="single" w:sz="4" w:space="0" w:color="auto"/>
              <w:left w:val="single" w:sz="4" w:space="0" w:color="auto"/>
              <w:bottom w:val="single" w:sz="4" w:space="0" w:color="auto"/>
              <w:right w:val="single" w:sz="4" w:space="0" w:color="auto"/>
            </w:tcBorders>
            <w:vAlign w:val="center"/>
            <w:hideMark/>
          </w:tcPr>
          <w:p w14:paraId="07D8EDEA" w14:textId="77777777" w:rsidR="00C53C29" w:rsidRPr="009C4728" w:rsidRDefault="00C53C29" w:rsidP="0021138B">
            <w:pPr>
              <w:pStyle w:val="TAC"/>
              <w:rPr>
                <w:rFonts w:cs="Arial"/>
                <w:szCs w:val="18"/>
              </w:rPr>
            </w:pPr>
            <w:r w:rsidRPr="009C4728">
              <w:rPr>
                <w:rFonts w:cs="Arial"/>
                <w:szCs w:val="18"/>
              </w:rPr>
              <w:t xml:space="preserve">6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hideMark/>
          </w:tcPr>
          <w:p w14:paraId="07D8EDEB" w14:textId="77777777" w:rsidR="00C53C29" w:rsidRPr="009C4728" w:rsidRDefault="00C53C29" w:rsidP="0021138B">
            <w:pPr>
              <w:pStyle w:val="TAC"/>
              <w:rPr>
                <w:rFonts w:cs="Arial"/>
                <w:szCs w:val="18"/>
              </w:rPr>
            </w:pPr>
            <w:r w:rsidRPr="009C4728">
              <w:rPr>
                <w:rFonts w:cs="Arial"/>
                <w:szCs w:val="18"/>
              </w:rPr>
              <w:t xml:space="preserve">6.5 MHz </w:t>
            </w:r>
            <w:r w:rsidRPr="009C4728">
              <w:rPr>
                <w:rFonts w:cs="v5.0.0"/>
                <w:lang w:eastAsia="ja-JP"/>
              </w:rPr>
              <w:sym w:font="Symbol" w:char="F0A3"/>
            </w:r>
            <w:r w:rsidRPr="009C4728">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hideMark/>
          </w:tcPr>
          <w:p w14:paraId="07D8EDEC"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7D8EDED"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DF5"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DEF"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07D8EDF0" w14:textId="77777777" w:rsidR="00C53C29" w:rsidRPr="009C4728" w:rsidRDefault="00C53C29" w:rsidP="0021138B">
            <w:pPr>
              <w:pStyle w:val="TAC"/>
              <w:rPr>
                <w:rFonts w:cs="Arial"/>
                <w:szCs w:val="18"/>
              </w:rPr>
            </w:pPr>
            <w:r w:rsidRPr="009C4728">
              <w:rPr>
                <w:rFonts w:cs="Arial"/>
                <w:szCs w:val="18"/>
              </w:rPr>
              <w:t>2400 - 2473.5</w:t>
            </w:r>
          </w:p>
        </w:tc>
        <w:tc>
          <w:tcPr>
            <w:tcW w:w="2197" w:type="dxa"/>
            <w:tcBorders>
              <w:top w:val="single" w:sz="4" w:space="0" w:color="auto"/>
              <w:left w:val="single" w:sz="4" w:space="0" w:color="auto"/>
              <w:bottom w:val="single" w:sz="4" w:space="0" w:color="auto"/>
              <w:right w:val="single" w:sz="4" w:space="0" w:color="auto"/>
            </w:tcBorders>
            <w:vAlign w:val="center"/>
          </w:tcPr>
          <w:p w14:paraId="07D8EDF1" w14:textId="77777777" w:rsidR="00C53C29" w:rsidRPr="009C4728" w:rsidRDefault="00C53C29" w:rsidP="0021138B">
            <w:pPr>
              <w:pStyle w:val="TAC"/>
              <w:rPr>
                <w:rFonts w:cs="Arial"/>
                <w:szCs w:val="18"/>
              </w:rPr>
            </w:pPr>
            <w:r w:rsidRPr="009C4728">
              <w:rPr>
                <w:rFonts w:cs="Arial"/>
                <w:szCs w:val="18"/>
              </w:rPr>
              <w:t xml:space="preserve">10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83.5 MHz</w:t>
            </w:r>
          </w:p>
        </w:tc>
        <w:tc>
          <w:tcPr>
            <w:tcW w:w="2977" w:type="dxa"/>
            <w:tcBorders>
              <w:top w:val="single" w:sz="4" w:space="0" w:color="auto"/>
              <w:left w:val="single" w:sz="4" w:space="0" w:color="auto"/>
              <w:bottom w:val="single" w:sz="4" w:space="0" w:color="auto"/>
              <w:right w:val="single" w:sz="4" w:space="0" w:color="auto"/>
            </w:tcBorders>
            <w:vAlign w:val="center"/>
          </w:tcPr>
          <w:p w14:paraId="07D8EDF2" w14:textId="77777777" w:rsidR="00C53C29" w:rsidRPr="009C4728" w:rsidRDefault="00C53C29" w:rsidP="0021138B">
            <w:pPr>
              <w:pStyle w:val="TAC"/>
              <w:rPr>
                <w:rFonts w:cs="Arial"/>
                <w:szCs w:val="18"/>
              </w:rPr>
            </w:pPr>
            <w:r w:rsidRPr="009C4728">
              <w:rPr>
                <w:rFonts w:cs="Arial"/>
                <w:szCs w:val="18"/>
              </w:rPr>
              <w:t xml:space="preserve">10.5 MHz </w:t>
            </w:r>
            <w:r w:rsidRPr="009C4728">
              <w:rPr>
                <w:rFonts w:cs="v5.0.0"/>
                <w:lang w:eastAsia="ja-JP"/>
              </w:rPr>
              <w:sym w:font="Symbol" w:char="F0A3"/>
            </w:r>
            <w:r w:rsidRPr="009C4728">
              <w:rPr>
                <w:rFonts w:cs="Arial"/>
                <w:szCs w:val="18"/>
              </w:rPr>
              <w:t xml:space="preserve"> f_offset &lt; 83 MHz</w:t>
            </w:r>
          </w:p>
        </w:tc>
        <w:tc>
          <w:tcPr>
            <w:tcW w:w="1285" w:type="dxa"/>
            <w:tcBorders>
              <w:top w:val="single" w:sz="4" w:space="0" w:color="auto"/>
              <w:left w:val="single" w:sz="4" w:space="0" w:color="auto"/>
              <w:bottom w:val="single" w:sz="4" w:space="0" w:color="auto"/>
              <w:right w:val="single" w:sz="4" w:space="0" w:color="auto"/>
            </w:tcBorders>
            <w:vAlign w:val="center"/>
          </w:tcPr>
          <w:p w14:paraId="07D8EDF3"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07D8EDF4"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DFC"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DF6"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07D8EDF7" w14:textId="77777777" w:rsidR="00C53C29" w:rsidRPr="009C4728" w:rsidRDefault="00C53C29" w:rsidP="0021138B">
            <w:pPr>
              <w:pStyle w:val="TAC"/>
              <w:rPr>
                <w:rFonts w:cs="Arial"/>
                <w:szCs w:val="18"/>
              </w:rPr>
            </w:pPr>
            <w:r w:rsidRPr="009C4728">
              <w:rPr>
                <w:rFonts w:cs="Arial"/>
                <w:szCs w:val="18"/>
              </w:rPr>
              <w:t>2477.5 - 2478.5</w:t>
            </w:r>
          </w:p>
        </w:tc>
        <w:tc>
          <w:tcPr>
            <w:tcW w:w="2197" w:type="dxa"/>
            <w:tcBorders>
              <w:top w:val="single" w:sz="4" w:space="0" w:color="auto"/>
              <w:left w:val="single" w:sz="4" w:space="0" w:color="auto"/>
              <w:bottom w:val="single" w:sz="4" w:space="0" w:color="auto"/>
              <w:right w:val="single" w:sz="4" w:space="0" w:color="auto"/>
            </w:tcBorders>
            <w:vAlign w:val="center"/>
          </w:tcPr>
          <w:p w14:paraId="07D8EDF8" w14:textId="77777777" w:rsidR="00C53C29" w:rsidRPr="009C4728" w:rsidRDefault="00C53C29" w:rsidP="0021138B">
            <w:pPr>
              <w:pStyle w:val="TAC"/>
              <w:rPr>
                <w:rFonts w:cs="Arial"/>
                <w:szCs w:val="18"/>
              </w:rPr>
            </w:pPr>
            <w:r w:rsidRPr="009C4728">
              <w:rPr>
                <w:rFonts w:cs="Arial"/>
                <w:szCs w:val="18"/>
              </w:rPr>
              <w:t xml:space="preserve">5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07D8EDF9" w14:textId="77777777" w:rsidR="00C53C29" w:rsidRPr="009C4728" w:rsidRDefault="00C53C29" w:rsidP="0021138B">
            <w:pPr>
              <w:pStyle w:val="TAC"/>
              <w:rPr>
                <w:rFonts w:cs="Arial"/>
                <w:szCs w:val="18"/>
              </w:rPr>
            </w:pPr>
            <w:r w:rsidRPr="009C4728">
              <w:rPr>
                <w:rFonts w:cs="Arial"/>
                <w:szCs w:val="18"/>
              </w:rPr>
              <w:t>5.5 MHz</w:t>
            </w:r>
          </w:p>
        </w:tc>
        <w:tc>
          <w:tcPr>
            <w:tcW w:w="1285" w:type="dxa"/>
            <w:tcBorders>
              <w:top w:val="single" w:sz="4" w:space="0" w:color="auto"/>
              <w:left w:val="single" w:sz="4" w:space="0" w:color="auto"/>
              <w:bottom w:val="single" w:sz="4" w:space="0" w:color="auto"/>
              <w:right w:val="single" w:sz="4" w:space="0" w:color="auto"/>
            </w:tcBorders>
            <w:vAlign w:val="center"/>
          </w:tcPr>
          <w:p w14:paraId="07D8EDFA"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07D8EDFB"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E03"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DFD"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07D8EDFE" w14:textId="77777777" w:rsidR="00C53C29" w:rsidRPr="009C4728" w:rsidRDefault="00C53C29" w:rsidP="0021138B">
            <w:pPr>
              <w:pStyle w:val="TAC"/>
              <w:rPr>
                <w:rFonts w:cs="Arial"/>
                <w:szCs w:val="18"/>
              </w:rPr>
            </w:pPr>
            <w:r w:rsidRPr="009C4728">
              <w:rPr>
                <w:rFonts w:cs="Arial"/>
                <w:szCs w:val="18"/>
              </w:rPr>
              <w:t>2473.5 - 2478.5</w:t>
            </w:r>
          </w:p>
        </w:tc>
        <w:tc>
          <w:tcPr>
            <w:tcW w:w="2197" w:type="dxa"/>
            <w:tcBorders>
              <w:top w:val="single" w:sz="4" w:space="0" w:color="auto"/>
              <w:left w:val="single" w:sz="4" w:space="0" w:color="auto"/>
              <w:bottom w:val="single" w:sz="4" w:space="0" w:color="auto"/>
              <w:right w:val="single" w:sz="4" w:space="0" w:color="auto"/>
            </w:tcBorders>
            <w:vAlign w:val="center"/>
          </w:tcPr>
          <w:p w14:paraId="07D8EDFF" w14:textId="77777777" w:rsidR="00C53C29" w:rsidRPr="009C4728" w:rsidRDefault="00C53C29" w:rsidP="0021138B">
            <w:pPr>
              <w:pStyle w:val="TAC"/>
              <w:rPr>
                <w:rFonts w:cs="Arial"/>
                <w:szCs w:val="18"/>
              </w:rPr>
            </w:pPr>
            <w:r w:rsidRPr="009C4728">
              <w:rPr>
                <w:rFonts w:cs="Arial"/>
                <w:szCs w:val="18"/>
              </w:rPr>
              <w:t xml:space="preserve">5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07D8EE00" w14:textId="77777777" w:rsidR="00C53C29" w:rsidRPr="009C4728" w:rsidRDefault="00C53C29" w:rsidP="0021138B">
            <w:pPr>
              <w:pStyle w:val="TAC"/>
              <w:rPr>
                <w:rFonts w:cs="Arial"/>
                <w:szCs w:val="18"/>
              </w:rPr>
            </w:pPr>
            <w:r w:rsidRPr="009C4728">
              <w:rPr>
                <w:rFonts w:cs="Arial"/>
                <w:szCs w:val="18"/>
              </w:rPr>
              <w:t xml:space="preserve">5.5 MHz </w:t>
            </w:r>
            <w:r w:rsidRPr="009C4728">
              <w:rPr>
                <w:rFonts w:cs="v5.0.0"/>
                <w:lang w:eastAsia="ja-JP"/>
              </w:rPr>
              <w:sym w:font="Symbol" w:char="F0A3"/>
            </w:r>
            <w:r w:rsidRPr="009C4728">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07D8EE01"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07D8EE02"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E0A"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E04" w14:textId="77777777" w:rsidR="00C53C29" w:rsidRPr="009C4728" w:rsidRDefault="00C53C29" w:rsidP="0021138B">
            <w:pPr>
              <w:pStyle w:val="TAC"/>
              <w:rPr>
                <w:rFonts w:cs="Arial"/>
                <w:szCs w:val="18"/>
              </w:rPr>
            </w:pPr>
            <w:r w:rsidRPr="009C4728">
              <w:rPr>
                <w:rFonts w:cs="Arial"/>
                <w:szCs w:val="18"/>
              </w:rPr>
              <w:t>All</w:t>
            </w:r>
          </w:p>
        </w:tc>
        <w:tc>
          <w:tcPr>
            <w:tcW w:w="1701" w:type="dxa"/>
            <w:tcBorders>
              <w:top w:val="single" w:sz="4" w:space="0" w:color="auto"/>
              <w:left w:val="single" w:sz="4" w:space="0" w:color="auto"/>
              <w:bottom w:val="single" w:sz="4" w:space="0" w:color="auto"/>
              <w:right w:val="single" w:sz="4" w:space="0" w:color="auto"/>
            </w:tcBorders>
            <w:vAlign w:val="center"/>
          </w:tcPr>
          <w:p w14:paraId="07D8EE05" w14:textId="77777777" w:rsidR="00C53C29" w:rsidRPr="009C4728" w:rsidRDefault="00C53C29" w:rsidP="0021138B">
            <w:pPr>
              <w:pStyle w:val="TAC"/>
              <w:rPr>
                <w:rFonts w:cs="Arial"/>
                <w:szCs w:val="18"/>
              </w:rPr>
            </w:pPr>
            <w:r w:rsidRPr="009C4728">
              <w:rPr>
                <w:rFonts w:cs="Arial"/>
                <w:szCs w:val="18"/>
              </w:rPr>
              <w:t>2478.5 - 2483.5</w:t>
            </w:r>
          </w:p>
        </w:tc>
        <w:tc>
          <w:tcPr>
            <w:tcW w:w="2197" w:type="dxa"/>
            <w:tcBorders>
              <w:top w:val="single" w:sz="4" w:space="0" w:color="auto"/>
              <w:left w:val="single" w:sz="4" w:space="0" w:color="auto"/>
              <w:bottom w:val="single" w:sz="4" w:space="0" w:color="auto"/>
              <w:right w:val="single" w:sz="4" w:space="0" w:color="auto"/>
            </w:tcBorders>
            <w:vAlign w:val="center"/>
          </w:tcPr>
          <w:p w14:paraId="07D8EE06" w14:textId="77777777" w:rsidR="00C53C29" w:rsidRPr="009C4728" w:rsidRDefault="00C53C29" w:rsidP="0021138B">
            <w:pPr>
              <w:pStyle w:val="TAC"/>
              <w:rPr>
                <w:rFonts w:cs="Arial"/>
                <w:szCs w:val="18"/>
              </w:rPr>
            </w:pPr>
            <w:r w:rsidRPr="009C4728">
              <w:rPr>
                <w:rFonts w:cs="Arial"/>
                <w:szCs w:val="18"/>
              </w:rPr>
              <w:t xml:space="preserve">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5 MHz</w:t>
            </w:r>
          </w:p>
        </w:tc>
        <w:tc>
          <w:tcPr>
            <w:tcW w:w="2977" w:type="dxa"/>
            <w:tcBorders>
              <w:top w:val="single" w:sz="4" w:space="0" w:color="auto"/>
              <w:left w:val="single" w:sz="4" w:space="0" w:color="auto"/>
              <w:bottom w:val="single" w:sz="4" w:space="0" w:color="auto"/>
              <w:right w:val="single" w:sz="4" w:space="0" w:color="auto"/>
            </w:tcBorders>
            <w:vAlign w:val="center"/>
          </w:tcPr>
          <w:p w14:paraId="07D8EE07" w14:textId="77777777" w:rsidR="00C53C29" w:rsidRPr="009C4728" w:rsidRDefault="00C53C29" w:rsidP="0021138B">
            <w:pPr>
              <w:pStyle w:val="TAC"/>
              <w:rPr>
                <w:rFonts w:cs="Arial"/>
                <w:szCs w:val="18"/>
              </w:rPr>
            </w:pPr>
            <w:r w:rsidRPr="009C4728">
              <w:rPr>
                <w:rFonts w:cs="Arial"/>
                <w:szCs w:val="18"/>
              </w:rPr>
              <w:t xml:space="preserve">0.5 MHz </w:t>
            </w:r>
            <w:r w:rsidRPr="009C4728">
              <w:rPr>
                <w:rFonts w:cs="v5.0.0"/>
                <w:lang w:eastAsia="ja-JP"/>
              </w:rPr>
              <w:sym w:font="Symbol" w:char="F0A3"/>
            </w:r>
            <w:r w:rsidRPr="009C4728">
              <w:rPr>
                <w:rFonts w:cs="Arial"/>
                <w:szCs w:val="18"/>
              </w:rPr>
              <w:t xml:space="preserve"> f_offset &lt; 4.5 MHz</w:t>
            </w:r>
          </w:p>
        </w:tc>
        <w:tc>
          <w:tcPr>
            <w:tcW w:w="1285" w:type="dxa"/>
            <w:tcBorders>
              <w:top w:val="single" w:sz="4" w:space="0" w:color="auto"/>
              <w:left w:val="single" w:sz="4" w:space="0" w:color="auto"/>
              <w:bottom w:val="single" w:sz="4" w:space="0" w:color="auto"/>
              <w:right w:val="single" w:sz="4" w:space="0" w:color="auto"/>
            </w:tcBorders>
            <w:vAlign w:val="center"/>
          </w:tcPr>
          <w:p w14:paraId="07D8EE08" w14:textId="77777777" w:rsidR="00C53C29" w:rsidRPr="009C4728" w:rsidRDefault="00C53C29" w:rsidP="0021138B">
            <w:pPr>
              <w:pStyle w:val="TAC"/>
              <w:rPr>
                <w:rFonts w:cs="Arial"/>
                <w:szCs w:val="18"/>
              </w:rPr>
            </w:pPr>
            <w:r w:rsidRPr="009C4728">
              <w:rPr>
                <w:rFonts w:cs="Arial"/>
                <w:szCs w:val="18"/>
              </w:rPr>
              <w:t>-10 dBm</w:t>
            </w:r>
          </w:p>
        </w:tc>
        <w:tc>
          <w:tcPr>
            <w:tcW w:w="1418" w:type="dxa"/>
            <w:tcBorders>
              <w:top w:val="single" w:sz="4" w:space="0" w:color="auto"/>
              <w:left w:val="single" w:sz="4" w:space="0" w:color="auto"/>
              <w:bottom w:val="single" w:sz="4" w:space="0" w:color="auto"/>
              <w:right w:val="single" w:sz="4" w:space="0" w:color="auto"/>
            </w:tcBorders>
            <w:vAlign w:val="center"/>
          </w:tcPr>
          <w:p w14:paraId="07D8EE09"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E11"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E0B"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07D8EE0C" w14:textId="77777777" w:rsidR="00C53C29" w:rsidRPr="009C4728" w:rsidRDefault="00C53C29" w:rsidP="0021138B">
            <w:pPr>
              <w:pStyle w:val="TAC"/>
              <w:rPr>
                <w:rFonts w:cs="Arial"/>
                <w:szCs w:val="18"/>
              </w:rPr>
            </w:pPr>
            <w:r w:rsidRPr="009C4728">
              <w:rPr>
                <w:rFonts w:cs="Arial"/>
                <w:szCs w:val="18"/>
              </w:rPr>
              <w:t>2495 - 2501</w:t>
            </w:r>
          </w:p>
        </w:tc>
        <w:tc>
          <w:tcPr>
            <w:tcW w:w="2197" w:type="dxa"/>
            <w:tcBorders>
              <w:top w:val="single" w:sz="4" w:space="0" w:color="auto"/>
              <w:left w:val="single" w:sz="4" w:space="0" w:color="auto"/>
              <w:bottom w:val="single" w:sz="4" w:space="0" w:color="auto"/>
              <w:right w:val="single" w:sz="4" w:space="0" w:color="auto"/>
            </w:tcBorders>
            <w:vAlign w:val="center"/>
          </w:tcPr>
          <w:p w14:paraId="07D8EE0D" w14:textId="77777777" w:rsidR="00C53C29" w:rsidRPr="009C4728" w:rsidRDefault="00C53C29" w:rsidP="0021138B">
            <w:pPr>
              <w:pStyle w:val="TAC"/>
              <w:rPr>
                <w:rFonts w:cs="Arial"/>
                <w:szCs w:val="18"/>
              </w:rPr>
            </w:pPr>
            <w:r w:rsidRPr="009C4728">
              <w:rPr>
                <w:rFonts w:cs="Arial"/>
                <w:szCs w:val="18"/>
              </w:rPr>
              <w:t xml:space="preserve">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6 MHz</w:t>
            </w:r>
          </w:p>
        </w:tc>
        <w:tc>
          <w:tcPr>
            <w:tcW w:w="2977" w:type="dxa"/>
            <w:tcBorders>
              <w:top w:val="single" w:sz="4" w:space="0" w:color="auto"/>
              <w:left w:val="single" w:sz="4" w:space="0" w:color="auto"/>
              <w:bottom w:val="single" w:sz="4" w:space="0" w:color="auto"/>
              <w:right w:val="single" w:sz="4" w:space="0" w:color="auto"/>
            </w:tcBorders>
            <w:vAlign w:val="center"/>
          </w:tcPr>
          <w:p w14:paraId="07D8EE0E" w14:textId="77777777" w:rsidR="00C53C29" w:rsidRPr="009C4728" w:rsidRDefault="00C53C29" w:rsidP="0021138B">
            <w:pPr>
              <w:pStyle w:val="TAC"/>
              <w:rPr>
                <w:rFonts w:cs="Arial"/>
                <w:szCs w:val="18"/>
              </w:rPr>
            </w:pPr>
            <w:r w:rsidRPr="009C4728">
              <w:rPr>
                <w:rFonts w:cs="Arial"/>
                <w:szCs w:val="18"/>
              </w:rPr>
              <w:t xml:space="preserve">0.5 MHz </w:t>
            </w:r>
            <w:r w:rsidRPr="009C4728">
              <w:rPr>
                <w:rFonts w:cs="v5.0.0"/>
                <w:lang w:eastAsia="ja-JP"/>
              </w:rPr>
              <w:sym w:font="Symbol" w:char="F0A3"/>
            </w:r>
            <w:r w:rsidRPr="009C4728">
              <w:rPr>
                <w:rFonts w:cs="Arial"/>
                <w:szCs w:val="18"/>
              </w:rPr>
              <w:t xml:space="preserve"> f_offset &lt; 5.5 MHz</w:t>
            </w:r>
          </w:p>
        </w:tc>
        <w:tc>
          <w:tcPr>
            <w:tcW w:w="1285" w:type="dxa"/>
            <w:tcBorders>
              <w:top w:val="single" w:sz="4" w:space="0" w:color="auto"/>
              <w:left w:val="single" w:sz="4" w:space="0" w:color="auto"/>
              <w:bottom w:val="single" w:sz="4" w:space="0" w:color="auto"/>
              <w:right w:val="single" w:sz="4" w:space="0" w:color="auto"/>
            </w:tcBorders>
            <w:vAlign w:val="center"/>
          </w:tcPr>
          <w:p w14:paraId="07D8EE0F"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07D8EE10"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E18"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E12"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07D8EE13" w14:textId="77777777" w:rsidR="00C53C29" w:rsidRPr="009C4728" w:rsidRDefault="00C53C29" w:rsidP="0021138B">
            <w:pPr>
              <w:pStyle w:val="TAC"/>
              <w:rPr>
                <w:rFonts w:cs="Arial"/>
                <w:szCs w:val="18"/>
              </w:rPr>
            </w:pPr>
            <w:r w:rsidRPr="009C4728">
              <w:rPr>
                <w:rFonts w:cs="Arial"/>
                <w:szCs w:val="18"/>
              </w:rPr>
              <w:t>2495 - 2505</w:t>
            </w:r>
          </w:p>
        </w:tc>
        <w:tc>
          <w:tcPr>
            <w:tcW w:w="2197" w:type="dxa"/>
            <w:tcBorders>
              <w:top w:val="single" w:sz="4" w:space="0" w:color="auto"/>
              <w:left w:val="single" w:sz="4" w:space="0" w:color="auto"/>
              <w:bottom w:val="single" w:sz="4" w:space="0" w:color="auto"/>
              <w:right w:val="single" w:sz="4" w:space="0" w:color="auto"/>
            </w:tcBorders>
            <w:vAlign w:val="center"/>
          </w:tcPr>
          <w:p w14:paraId="07D8EE14" w14:textId="77777777" w:rsidR="00C53C29" w:rsidRPr="009C4728" w:rsidRDefault="00C53C29" w:rsidP="0021138B">
            <w:pPr>
              <w:pStyle w:val="TAC"/>
              <w:rPr>
                <w:rFonts w:cs="Arial"/>
                <w:szCs w:val="18"/>
              </w:rPr>
            </w:pPr>
            <w:r w:rsidRPr="009C4728">
              <w:rPr>
                <w:rFonts w:cs="Arial"/>
                <w:szCs w:val="18"/>
              </w:rPr>
              <w:t xml:space="preserve">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10 MHz</w:t>
            </w:r>
          </w:p>
        </w:tc>
        <w:tc>
          <w:tcPr>
            <w:tcW w:w="2977" w:type="dxa"/>
            <w:tcBorders>
              <w:top w:val="single" w:sz="4" w:space="0" w:color="auto"/>
              <w:left w:val="single" w:sz="4" w:space="0" w:color="auto"/>
              <w:bottom w:val="single" w:sz="4" w:space="0" w:color="auto"/>
              <w:right w:val="single" w:sz="4" w:space="0" w:color="auto"/>
            </w:tcBorders>
            <w:vAlign w:val="center"/>
          </w:tcPr>
          <w:p w14:paraId="07D8EE15" w14:textId="77777777" w:rsidR="00C53C29" w:rsidRPr="009C4728" w:rsidRDefault="00C53C29" w:rsidP="0021138B">
            <w:pPr>
              <w:pStyle w:val="TAC"/>
              <w:rPr>
                <w:rFonts w:cs="Arial"/>
                <w:szCs w:val="18"/>
              </w:rPr>
            </w:pPr>
            <w:r w:rsidRPr="009C4728">
              <w:rPr>
                <w:rFonts w:cs="Arial"/>
                <w:szCs w:val="18"/>
              </w:rPr>
              <w:t xml:space="preserve">0.5 MHz </w:t>
            </w:r>
            <w:r w:rsidRPr="009C4728">
              <w:rPr>
                <w:rFonts w:cs="v5.0.0"/>
                <w:lang w:eastAsia="ja-JP"/>
              </w:rPr>
              <w:sym w:font="Symbol" w:char="F0A3"/>
            </w:r>
            <w:r w:rsidRPr="009C4728">
              <w:rPr>
                <w:rFonts w:cs="Arial"/>
                <w:szCs w:val="18"/>
              </w:rPr>
              <w:t xml:space="preserve"> f_offset &lt; 9.5 MHz</w:t>
            </w:r>
          </w:p>
        </w:tc>
        <w:tc>
          <w:tcPr>
            <w:tcW w:w="1285" w:type="dxa"/>
            <w:tcBorders>
              <w:top w:val="single" w:sz="4" w:space="0" w:color="auto"/>
              <w:left w:val="single" w:sz="4" w:space="0" w:color="auto"/>
              <w:bottom w:val="single" w:sz="4" w:space="0" w:color="auto"/>
              <w:right w:val="single" w:sz="4" w:space="0" w:color="auto"/>
            </w:tcBorders>
            <w:vAlign w:val="center"/>
          </w:tcPr>
          <w:p w14:paraId="07D8EE16" w14:textId="77777777" w:rsidR="00C53C29" w:rsidRPr="009C4728" w:rsidRDefault="00C53C29" w:rsidP="0021138B">
            <w:pPr>
              <w:pStyle w:val="TAC"/>
              <w:rPr>
                <w:rFonts w:cs="Arial"/>
                <w:szCs w:val="18"/>
              </w:rPr>
            </w:pPr>
            <w:r w:rsidRPr="009C4728">
              <w:rPr>
                <w:rFonts w:cs="Arial"/>
                <w:szCs w:val="18"/>
              </w:rPr>
              <w:t>-13 dBm</w:t>
            </w:r>
          </w:p>
        </w:tc>
        <w:tc>
          <w:tcPr>
            <w:tcW w:w="1418" w:type="dxa"/>
            <w:tcBorders>
              <w:top w:val="single" w:sz="4" w:space="0" w:color="auto"/>
              <w:left w:val="single" w:sz="4" w:space="0" w:color="auto"/>
              <w:bottom w:val="single" w:sz="4" w:space="0" w:color="auto"/>
              <w:right w:val="single" w:sz="4" w:space="0" w:color="auto"/>
            </w:tcBorders>
            <w:vAlign w:val="center"/>
          </w:tcPr>
          <w:p w14:paraId="07D8EE17"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E1F"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E19" w14:textId="77777777" w:rsidR="00C53C29" w:rsidRPr="009C4728" w:rsidRDefault="00C53C29" w:rsidP="0021138B">
            <w:pPr>
              <w:pStyle w:val="TAC"/>
              <w:rPr>
                <w:rFonts w:cs="Arial"/>
                <w:szCs w:val="18"/>
              </w:rPr>
            </w:pPr>
            <w:r w:rsidRPr="009C4728">
              <w:rPr>
                <w:rFonts w:cs="Arial"/>
                <w:szCs w:val="18"/>
              </w:rPr>
              <w:t>1.4, 3, 5</w:t>
            </w:r>
          </w:p>
        </w:tc>
        <w:tc>
          <w:tcPr>
            <w:tcW w:w="1701" w:type="dxa"/>
            <w:tcBorders>
              <w:top w:val="single" w:sz="4" w:space="0" w:color="auto"/>
              <w:left w:val="single" w:sz="4" w:space="0" w:color="auto"/>
              <w:bottom w:val="single" w:sz="4" w:space="0" w:color="auto"/>
              <w:right w:val="single" w:sz="4" w:space="0" w:color="auto"/>
            </w:tcBorders>
            <w:vAlign w:val="center"/>
          </w:tcPr>
          <w:p w14:paraId="07D8EE1A" w14:textId="77777777" w:rsidR="00C53C29" w:rsidRPr="009C4728" w:rsidRDefault="00C53C29" w:rsidP="0021138B">
            <w:pPr>
              <w:pStyle w:val="TAC"/>
              <w:rPr>
                <w:rFonts w:cs="Arial"/>
                <w:szCs w:val="18"/>
              </w:rPr>
            </w:pPr>
            <w:r w:rsidRPr="009C4728">
              <w:rPr>
                <w:rFonts w:cs="Arial"/>
                <w:szCs w:val="18"/>
              </w:rPr>
              <w:t>2501 - 2690</w:t>
            </w:r>
          </w:p>
        </w:tc>
        <w:tc>
          <w:tcPr>
            <w:tcW w:w="2197" w:type="dxa"/>
            <w:tcBorders>
              <w:top w:val="single" w:sz="4" w:space="0" w:color="auto"/>
              <w:left w:val="single" w:sz="4" w:space="0" w:color="auto"/>
              <w:bottom w:val="single" w:sz="4" w:space="0" w:color="auto"/>
              <w:right w:val="single" w:sz="4" w:space="0" w:color="auto"/>
            </w:tcBorders>
            <w:vAlign w:val="center"/>
          </w:tcPr>
          <w:p w14:paraId="07D8EE1B" w14:textId="77777777" w:rsidR="00C53C29" w:rsidRPr="009C4728" w:rsidRDefault="00C53C29" w:rsidP="0021138B">
            <w:pPr>
              <w:pStyle w:val="TAC"/>
              <w:rPr>
                <w:rFonts w:cs="Arial"/>
                <w:szCs w:val="18"/>
              </w:rPr>
            </w:pPr>
            <w:r w:rsidRPr="009C4728">
              <w:rPr>
                <w:rFonts w:cs="Arial"/>
                <w:szCs w:val="18"/>
              </w:rPr>
              <w:t xml:space="preserve">6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07D8EE1C" w14:textId="77777777" w:rsidR="00C53C29" w:rsidRPr="009C4728" w:rsidRDefault="00C53C29" w:rsidP="0021138B">
            <w:pPr>
              <w:pStyle w:val="TAC"/>
              <w:rPr>
                <w:rFonts w:cs="Arial"/>
                <w:szCs w:val="18"/>
              </w:rPr>
            </w:pPr>
            <w:r w:rsidRPr="009C4728">
              <w:rPr>
                <w:rFonts w:cs="Arial"/>
                <w:szCs w:val="18"/>
              </w:rPr>
              <w:t xml:space="preserve">6.5 MHz </w:t>
            </w:r>
            <w:r w:rsidRPr="009C4728">
              <w:rPr>
                <w:rFonts w:cs="v5.0.0"/>
                <w:lang w:eastAsia="ja-JP"/>
              </w:rPr>
              <w:sym w:font="Symbol" w:char="F0A3"/>
            </w:r>
            <w:r w:rsidRPr="009C4728">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07D8EE1D"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07D8EE1E" w14:textId="77777777" w:rsidR="00C53C29" w:rsidRPr="009C4728" w:rsidRDefault="00C53C29" w:rsidP="0021138B">
            <w:pPr>
              <w:pStyle w:val="TAC"/>
              <w:rPr>
                <w:rFonts w:cs="Arial"/>
                <w:szCs w:val="18"/>
              </w:rPr>
            </w:pPr>
            <w:r w:rsidRPr="009C4728">
              <w:rPr>
                <w:rFonts w:cs="Arial"/>
                <w:szCs w:val="18"/>
              </w:rPr>
              <w:t>1 MHz</w:t>
            </w:r>
          </w:p>
        </w:tc>
      </w:tr>
      <w:tr w:rsidR="00C53C29" w:rsidRPr="009C4728" w14:paraId="07D8EE26" w14:textId="77777777" w:rsidTr="0021138B">
        <w:trPr>
          <w:jc w:val="center"/>
        </w:trPr>
        <w:tc>
          <w:tcPr>
            <w:tcW w:w="1129" w:type="dxa"/>
            <w:tcBorders>
              <w:top w:val="single" w:sz="4" w:space="0" w:color="auto"/>
              <w:left w:val="single" w:sz="4" w:space="0" w:color="auto"/>
              <w:bottom w:val="single" w:sz="4" w:space="0" w:color="auto"/>
              <w:right w:val="single" w:sz="4" w:space="0" w:color="auto"/>
            </w:tcBorders>
            <w:vAlign w:val="center"/>
          </w:tcPr>
          <w:p w14:paraId="07D8EE20" w14:textId="77777777" w:rsidR="00C53C29" w:rsidRPr="009C4728" w:rsidRDefault="00C53C29" w:rsidP="0021138B">
            <w:pPr>
              <w:pStyle w:val="TAC"/>
              <w:rPr>
                <w:rFonts w:cs="Arial"/>
                <w:szCs w:val="18"/>
              </w:rPr>
            </w:pPr>
            <w:r w:rsidRPr="009C4728">
              <w:rPr>
                <w:rFonts w:cs="Arial"/>
                <w:szCs w:val="18"/>
              </w:rPr>
              <w:t>10</w:t>
            </w:r>
          </w:p>
        </w:tc>
        <w:tc>
          <w:tcPr>
            <w:tcW w:w="1701" w:type="dxa"/>
            <w:tcBorders>
              <w:top w:val="single" w:sz="4" w:space="0" w:color="auto"/>
              <w:left w:val="single" w:sz="4" w:space="0" w:color="auto"/>
              <w:bottom w:val="single" w:sz="4" w:space="0" w:color="auto"/>
              <w:right w:val="single" w:sz="4" w:space="0" w:color="auto"/>
            </w:tcBorders>
            <w:vAlign w:val="center"/>
          </w:tcPr>
          <w:p w14:paraId="07D8EE21" w14:textId="77777777" w:rsidR="00C53C29" w:rsidRPr="009C4728" w:rsidRDefault="00C53C29" w:rsidP="0021138B">
            <w:pPr>
              <w:pStyle w:val="TAC"/>
              <w:rPr>
                <w:rFonts w:cs="Arial"/>
                <w:szCs w:val="18"/>
              </w:rPr>
            </w:pPr>
            <w:r w:rsidRPr="009C4728">
              <w:rPr>
                <w:rFonts w:cs="Arial"/>
                <w:szCs w:val="18"/>
              </w:rPr>
              <w:t>2505 - 2690</w:t>
            </w:r>
          </w:p>
        </w:tc>
        <w:tc>
          <w:tcPr>
            <w:tcW w:w="2197" w:type="dxa"/>
            <w:tcBorders>
              <w:top w:val="single" w:sz="4" w:space="0" w:color="auto"/>
              <w:left w:val="single" w:sz="4" w:space="0" w:color="auto"/>
              <w:bottom w:val="single" w:sz="4" w:space="0" w:color="auto"/>
              <w:right w:val="single" w:sz="4" w:space="0" w:color="auto"/>
            </w:tcBorders>
            <w:vAlign w:val="center"/>
          </w:tcPr>
          <w:p w14:paraId="07D8EE22" w14:textId="77777777" w:rsidR="00C53C29" w:rsidRPr="009C4728" w:rsidRDefault="00C53C29" w:rsidP="0021138B">
            <w:pPr>
              <w:pStyle w:val="TAC"/>
              <w:rPr>
                <w:rFonts w:cs="Arial"/>
                <w:szCs w:val="18"/>
              </w:rPr>
            </w:pPr>
            <w:r w:rsidRPr="009C4728">
              <w:rPr>
                <w:rFonts w:cs="Arial"/>
                <w:szCs w:val="18"/>
              </w:rPr>
              <w:t xml:space="preserve">10 MHz </w:t>
            </w:r>
            <w:r w:rsidRPr="009C4728">
              <w:rPr>
                <w:rFonts w:cs="v5.0.0"/>
                <w:lang w:eastAsia="ja-JP"/>
              </w:rPr>
              <w:sym w:font="Symbol" w:char="F0A3"/>
            </w:r>
            <w:r w:rsidRPr="009C4728">
              <w:rPr>
                <w:rFonts w:cs="Arial"/>
                <w:szCs w:val="18"/>
              </w:rPr>
              <w:t xml:space="preserve"> </w:t>
            </w:r>
            <w:r w:rsidRPr="009C4728">
              <w:rPr>
                <w:lang w:eastAsia="ja-JP"/>
              </w:rPr>
              <w:sym w:font="Symbol" w:char="F044"/>
            </w:r>
            <w:r w:rsidRPr="009C4728">
              <w:rPr>
                <w:lang w:eastAsia="ja-JP"/>
              </w:rPr>
              <w:t>f</w:t>
            </w:r>
            <w:r w:rsidRPr="009C4728">
              <w:rPr>
                <w:rFonts w:cs="Arial"/>
                <w:szCs w:val="18"/>
              </w:rPr>
              <w:t xml:space="preserve"> &lt; 195 MHz</w:t>
            </w:r>
          </w:p>
        </w:tc>
        <w:tc>
          <w:tcPr>
            <w:tcW w:w="2977" w:type="dxa"/>
            <w:tcBorders>
              <w:top w:val="single" w:sz="4" w:space="0" w:color="auto"/>
              <w:left w:val="single" w:sz="4" w:space="0" w:color="auto"/>
              <w:bottom w:val="single" w:sz="4" w:space="0" w:color="auto"/>
              <w:right w:val="single" w:sz="4" w:space="0" w:color="auto"/>
            </w:tcBorders>
            <w:vAlign w:val="center"/>
          </w:tcPr>
          <w:p w14:paraId="07D8EE23" w14:textId="77777777" w:rsidR="00C53C29" w:rsidRPr="009C4728" w:rsidRDefault="00C53C29" w:rsidP="0021138B">
            <w:pPr>
              <w:pStyle w:val="TAC"/>
              <w:rPr>
                <w:rFonts w:cs="Arial"/>
                <w:szCs w:val="18"/>
              </w:rPr>
            </w:pPr>
            <w:r w:rsidRPr="009C4728">
              <w:rPr>
                <w:rFonts w:cs="Arial"/>
                <w:szCs w:val="18"/>
              </w:rPr>
              <w:t xml:space="preserve">10.5 MHz </w:t>
            </w:r>
            <w:r w:rsidRPr="009C4728">
              <w:rPr>
                <w:rFonts w:cs="v5.0.0"/>
                <w:lang w:eastAsia="ja-JP"/>
              </w:rPr>
              <w:sym w:font="Symbol" w:char="F0A3"/>
            </w:r>
            <w:r w:rsidRPr="009C4728">
              <w:rPr>
                <w:rFonts w:cs="Arial"/>
                <w:szCs w:val="18"/>
              </w:rPr>
              <w:t xml:space="preserve"> f_offset &lt; 194.5 MHz</w:t>
            </w:r>
          </w:p>
        </w:tc>
        <w:tc>
          <w:tcPr>
            <w:tcW w:w="1285" w:type="dxa"/>
            <w:tcBorders>
              <w:top w:val="single" w:sz="4" w:space="0" w:color="auto"/>
              <w:left w:val="single" w:sz="4" w:space="0" w:color="auto"/>
              <w:bottom w:val="single" w:sz="4" w:space="0" w:color="auto"/>
              <w:right w:val="single" w:sz="4" w:space="0" w:color="auto"/>
            </w:tcBorders>
            <w:vAlign w:val="center"/>
          </w:tcPr>
          <w:p w14:paraId="07D8EE24" w14:textId="77777777" w:rsidR="00C53C29" w:rsidRPr="009C4728" w:rsidRDefault="00C53C29" w:rsidP="0021138B">
            <w:pPr>
              <w:pStyle w:val="TAC"/>
              <w:rPr>
                <w:rFonts w:cs="Arial"/>
                <w:szCs w:val="18"/>
              </w:rPr>
            </w:pPr>
            <w:r w:rsidRPr="009C4728">
              <w:rPr>
                <w:rFonts w:cs="Arial"/>
                <w:szCs w:val="18"/>
              </w:rPr>
              <w:t>-25 dBm</w:t>
            </w:r>
          </w:p>
        </w:tc>
        <w:tc>
          <w:tcPr>
            <w:tcW w:w="1418" w:type="dxa"/>
            <w:tcBorders>
              <w:top w:val="single" w:sz="4" w:space="0" w:color="auto"/>
              <w:left w:val="single" w:sz="4" w:space="0" w:color="auto"/>
              <w:bottom w:val="single" w:sz="4" w:space="0" w:color="auto"/>
              <w:right w:val="single" w:sz="4" w:space="0" w:color="auto"/>
            </w:tcBorders>
            <w:vAlign w:val="center"/>
          </w:tcPr>
          <w:p w14:paraId="07D8EE25" w14:textId="77777777" w:rsidR="00C53C29" w:rsidRPr="009C4728" w:rsidRDefault="00C53C29" w:rsidP="0021138B">
            <w:pPr>
              <w:pStyle w:val="TAC"/>
              <w:rPr>
                <w:rFonts w:cs="Arial"/>
                <w:szCs w:val="18"/>
              </w:rPr>
            </w:pPr>
            <w:r w:rsidRPr="009C4728">
              <w:rPr>
                <w:rFonts w:cs="Arial"/>
                <w:szCs w:val="18"/>
              </w:rPr>
              <w:t>1 MHz</w:t>
            </w:r>
          </w:p>
        </w:tc>
      </w:tr>
    </w:tbl>
    <w:p w14:paraId="07D8EE27" w14:textId="77777777" w:rsidR="00C53C29" w:rsidRPr="009C4728" w:rsidRDefault="00C53C29" w:rsidP="00C53C29"/>
    <w:p w14:paraId="07D8EE28" w14:textId="77777777" w:rsidR="00C53C29" w:rsidRPr="009C4728" w:rsidRDefault="00C53C29" w:rsidP="00C53C29">
      <w:pPr>
        <w:pStyle w:val="Heading3"/>
      </w:pPr>
      <w:bookmarkStart w:id="2298" w:name="_Toc21093206"/>
      <w:bookmarkStart w:id="2299" w:name="_Toc29762735"/>
      <w:bookmarkStart w:id="2300" w:name="_Toc36025910"/>
      <w:bookmarkStart w:id="2301" w:name="_Toc44584780"/>
      <w:bookmarkStart w:id="2302" w:name="_Toc45869073"/>
      <w:bookmarkStart w:id="2303" w:name="_Toc52553632"/>
      <w:bookmarkStart w:id="2304" w:name="_Toc61111879"/>
      <w:bookmarkStart w:id="2305" w:name="_Toc61125961"/>
      <w:bookmarkStart w:id="2306" w:name="_Toc61126122"/>
      <w:bookmarkStart w:id="2307" w:name="_Toc66804634"/>
      <w:bookmarkStart w:id="2308" w:name="_Toc74821208"/>
      <w:bookmarkStart w:id="2309" w:name="_Toc76503072"/>
      <w:bookmarkStart w:id="2310" w:name="_Toc83038745"/>
      <w:bookmarkStart w:id="2311" w:name="_Toc89850869"/>
      <w:bookmarkStart w:id="2312" w:name="_Toc98664954"/>
      <w:bookmarkStart w:id="2313" w:name="_Toc105764956"/>
      <w:bookmarkStart w:id="2314" w:name="_Toc123151156"/>
      <w:bookmarkStart w:id="2315" w:name="_Toc124162672"/>
      <w:bookmarkStart w:id="2316" w:name="_Toc130866039"/>
      <w:bookmarkStart w:id="2317" w:name="_Toc138085261"/>
      <w:bookmarkStart w:id="2318" w:name="_Toc138891757"/>
      <w:bookmarkStart w:id="2319" w:name="_Toc145071546"/>
      <w:bookmarkStart w:id="2320" w:name="_Toc155212253"/>
      <w:r w:rsidRPr="009C4728">
        <w:t>6.6.3</w:t>
      </w:r>
      <w:r w:rsidRPr="009C4728">
        <w:tab/>
        <w:t>Occupied bandwidth</w:t>
      </w:r>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p>
    <w:p w14:paraId="07D8EE29" w14:textId="77777777" w:rsidR="00C53C29" w:rsidRPr="009C4728" w:rsidRDefault="00C53C29" w:rsidP="00C53C29">
      <w:pPr>
        <w:rPr>
          <w:rFonts w:cs="v4.2.0"/>
        </w:rPr>
      </w:pPr>
      <w:r w:rsidRPr="009C4728">
        <w:rPr>
          <w:rFonts w:cs="v4.2.0"/>
        </w:rPr>
        <w:t xml:space="preserve">The occupied bandwidth is the width of a frequency band such that, below the lower and above the upper frequency limits, the mean powers emitted are each equal to a specified percentage </w:t>
      </w:r>
      <w:r w:rsidRPr="009C4728">
        <w:rPr>
          <w:rFonts w:ascii="Symbol" w:hAnsi="Symbol" w:cs="v4.2.0"/>
        </w:rPr>
        <w:t></w:t>
      </w:r>
      <w:r w:rsidRPr="009C4728">
        <w:rPr>
          <w:rFonts w:cs="v4.2.0"/>
        </w:rPr>
        <w:t>/2 of the total mean transmitted power. See also ITU-R Recommendation SM.328 [11].</w:t>
      </w:r>
    </w:p>
    <w:p w14:paraId="07D8EE2A" w14:textId="77777777" w:rsidR="00C53C29" w:rsidRPr="009C4728" w:rsidRDefault="00C53C29" w:rsidP="00C53C29">
      <w:pPr>
        <w:rPr>
          <w:rFonts w:cs="v4.2.0"/>
        </w:rPr>
      </w:pPr>
      <w:r w:rsidRPr="009C4728">
        <w:rPr>
          <w:rFonts w:cs="v4.2.0"/>
        </w:rPr>
        <w:t xml:space="preserve">The value of </w:t>
      </w:r>
      <w:r w:rsidRPr="009C4728">
        <w:rPr>
          <w:rFonts w:ascii="Symbol" w:hAnsi="Symbol" w:cs="v4.2.0"/>
        </w:rPr>
        <w:t></w:t>
      </w:r>
      <w:r w:rsidRPr="009C4728">
        <w:rPr>
          <w:rFonts w:cs="v4.2.0"/>
        </w:rPr>
        <w:t>/2 shall be taken as 0.5%.</w:t>
      </w:r>
    </w:p>
    <w:p w14:paraId="07D8EE2B" w14:textId="77777777" w:rsidR="00C53C29" w:rsidRPr="009C4728" w:rsidRDefault="00C53C29" w:rsidP="00C53C29">
      <w:r w:rsidRPr="009C4728">
        <w:t>The requirement in the present clause applies during the transmitter ON period for a single transmitted carrier. For E-UTRA intra-band contiguous carrier aggregation, the requirement in clause 6.6.1 of TS 36.104 [4] applies for the E-UTRA component carriers that are aggregated. For NR</w:t>
      </w:r>
      <w:r w:rsidRPr="009C4728">
        <w:rPr>
          <w:snapToGrid w:val="0"/>
        </w:rPr>
        <w:t xml:space="preserve"> intra-band contiguous carrier aggregation, </w:t>
      </w:r>
      <w:r w:rsidRPr="009C4728">
        <w:t>the requirement in clause 6.6.2.2 of TS 38.104 [17] applies for the NR component carriers that are aggregated</w:t>
      </w:r>
      <w:r w:rsidRPr="009C4728">
        <w:rPr>
          <w:rFonts w:cs="v5.0.0"/>
          <w:snapToGrid w:val="0"/>
        </w:rPr>
        <w:t xml:space="preserve">. </w:t>
      </w:r>
      <w:r w:rsidRPr="009C4728">
        <w:t>The minimum requirement below may be applied regionally. There may also be regional requirements to declare the occupied bandwidth according to the definition in the present clause.</w:t>
      </w:r>
    </w:p>
    <w:p w14:paraId="07D8EE2C" w14:textId="77777777" w:rsidR="00C53C29" w:rsidRPr="009C4728" w:rsidRDefault="00C53C29" w:rsidP="00C53C29">
      <w:pPr>
        <w:pStyle w:val="Heading4"/>
      </w:pPr>
      <w:bookmarkStart w:id="2321" w:name="_Toc21093207"/>
      <w:bookmarkStart w:id="2322" w:name="_Toc29762736"/>
      <w:bookmarkStart w:id="2323" w:name="_Toc36025911"/>
      <w:bookmarkStart w:id="2324" w:name="_Toc44584781"/>
      <w:bookmarkStart w:id="2325" w:name="_Toc45869074"/>
      <w:bookmarkStart w:id="2326" w:name="_Toc52553633"/>
      <w:bookmarkStart w:id="2327" w:name="_Toc61111880"/>
      <w:bookmarkStart w:id="2328" w:name="_Toc61125962"/>
      <w:bookmarkStart w:id="2329" w:name="_Toc61126123"/>
      <w:bookmarkStart w:id="2330" w:name="_Toc66804635"/>
      <w:bookmarkStart w:id="2331" w:name="_Toc74821209"/>
      <w:bookmarkStart w:id="2332" w:name="_Toc76503073"/>
      <w:bookmarkStart w:id="2333" w:name="_Toc83038746"/>
      <w:bookmarkStart w:id="2334" w:name="_Toc89850870"/>
      <w:bookmarkStart w:id="2335" w:name="_Toc98664955"/>
      <w:bookmarkStart w:id="2336" w:name="_Toc105764957"/>
      <w:bookmarkStart w:id="2337" w:name="_Toc123151157"/>
      <w:bookmarkStart w:id="2338" w:name="_Toc124162673"/>
      <w:bookmarkStart w:id="2339" w:name="_Toc130866040"/>
      <w:bookmarkStart w:id="2340" w:name="_Toc138085262"/>
      <w:bookmarkStart w:id="2341" w:name="_Toc138891758"/>
      <w:bookmarkStart w:id="2342" w:name="_Toc145071547"/>
      <w:bookmarkStart w:id="2343" w:name="_Toc155212254"/>
      <w:r w:rsidRPr="009C4728">
        <w:t>6.6.3.1</w:t>
      </w:r>
      <w:r w:rsidRPr="009C4728">
        <w:tab/>
        <w:t>Minimum requirement</w:t>
      </w:r>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p>
    <w:p w14:paraId="07D8EE2D" w14:textId="77777777" w:rsidR="00C53C29" w:rsidRPr="009C4728" w:rsidRDefault="00C53C29" w:rsidP="00C53C29">
      <w:pPr>
        <w:rPr>
          <w:rFonts w:cs="v5.0.0"/>
          <w:snapToGrid w:val="0"/>
        </w:rPr>
      </w:pPr>
      <w:r w:rsidRPr="009C4728">
        <w:rPr>
          <w:rFonts w:cs="v5.0.0"/>
          <w:snapToGrid w:val="0"/>
        </w:rPr>
        <w:t>The occupied bandwidth shall be less than values listed in Table 6.6.3.1-1.</w:t>
      </w:r>
    </w:p>
    <w:p w14:paraId="07D8EE2E" w14:textId="77777777" w:rsidR="00C53C29" w:rsidRPr="009C4728" w:rsidRDefault="00C53C29" w:rsidP="00C53C29">
      <w:pPr>
        <w:pStyle w:val="TH"/>
      </w:pPr>
      <w:r w:rsidRPr="009C4728">
        <w:t>Table 6.6.3.1-1: Occupied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8"/>
        <w:gridCol w:w="3119"/>
      </w:tblGrid>
      <w:tr w:rsidR="00C53C29" w:rsidRPr="009C4728" w14:paraId="07D8EE31" w14:textId="77777777" w:rsidTr="0021138B">
        <w:trPr>
          <w:jc w:val="center"/>
        </w:trPr>
        <w:tc>
          <w:tcPr>
            <w:tcW w:w="2118" w:type="dxa"/>
            <w:shd w:val="clear" w:color="auto" w:fill="auto"/>
          </w:tcPr>
          <w:p w14:paraId="07D8EE2F" w14:textId="77777777" w:rsidR="00C53C29" w:rsidRPr="009C4728" w:rsidRDefault="00C53C29" w:rsidP="0021138B">
            <w:pPr>
              <w:pStyle w:val="TAH"/>
              <w:rPr>
                <w:rFonts w:cs="Arial"/>
                <w:snapToGrid w:val="0"/>
              </w:rPr>
            </w:pPr>
            <w:r w:rsidRPr="009C4728">
              <w:rPr>
                <w:rFonts w:cs="Arial"/>
                <w:snapToGrid w:val="0"/>
              </w:rPr>
              <w:t>RAT</w:t>
            </w:r>
          </w:p>
        </w:tc>
        <w:tc>
          <w:tcPr>
            <w:tcW w:w="3119" w:type="dxa"/>
            <w:shd w:val="clear" w:color="auto" w:fill="auto"/>
          </w:tcPr>
          <w:p w14:paraId="07D8EE30" w14:textId="77777777" w:rsidR="00C53C29" w:rsidRPr="009C4728" w:rsidRDefault="00C53C29" w:rsidP="0021138B">
            <w:pPr>
              <w:pStyle w:val="TAH"/>
              <w:rPr>
                <w:rFonts w:cs="Arial"/>
                <w:snapToGrid w:val="0"/>
              </w:rPr>
            </w:pPr>
            <w:r w:rsidRPr="009C4728">
              <w:rPr>
                <w:rFonts w:cs="Arial"/>
                <w:snapToGrid w:val="0"/>
              </w:rPr>
              <w:t>Occupied bandwidth limit</w:t>
            </w:r>
          </w:p>
        </w:tc>
      </w:tr>
      <w:tr w:rsidR="00C53C29" w:rsidRPr="009C4728" w14:paraId="07D8EE34" w14:textId="77777777" w:rsidTr="0021138B">
        <w:trPr>
          <w:jc w:val="center"/>
        </w:trPr>
        <w:tc>
          <w:tcPr>
            <w:tcW w:w="2118" w:type="dxa"/>
            <w:shd w:val="clear" w:color="auto" w:fill="auto"/>
          </w:tcPr>
          <w:p w14:paraId="07D8EE32" w14:textId="77777777" w:rsidR="00C53C29" w:rsidRPr="009C4728" w:rsidRDefault="00C53C29" w:rsidP="0021138B">
            <w:pPr>
              <w:pStyle w:val="TAL"/>
              <w:rPr>
                <w:rFonts w:cs="Arial"/>
                <w:snapToGrid w:val="0"/>
              </w:rPr>
            </w:pPr>
            <w:r w:rsidRPr="009C4728">
              <w:rPr>
                <w:rFonts w:cs="Arial"/>
                <w:snapToGrid w:val="0"/>
              </w:rPr>
              <w:t>E-UTRA and NR</w:t>
            </w:r>
          </w:p>
        </w:tc>
        <w:tc>
          <w:tcPr>
            <w:tcW w:w="3119" w:type="dxa"/>
            <w:shd w:val="clear" w:color="auto" w:fill="auto"/>
          </w:tcPr>
          <w:p w14:paraId="07D8EE33" w14:textId="77777777" w:rsidR="00C53C29" w:rsidRPr="009C4728" w:rsidRDefault="00C53C29" w:rsidP="0021138B">
            <w:pPr>
              <w:pStyle w:val="TAC"/>
              <w:rPr>
                <w:rFonts w:cs="Arial"/>
                <w:snapToGrid w:val="0"/>
              </w:rPr>
            </w:pPr>
            <w:r w:rsidRPr="009C4728">
              <w:rPr>
                <w:rFonts w:cs="Arial"/>
              </w:rPr>
              <w:t>BW</w:t>
            </w:r>
            <w:r w:rsidRPr="009C4728">
              <w:rPr>
                <w:rFonts w:cs="Arial"/>
                <w:vertAlign w:val="subscript"/>
              </w:rPr>
              <w:t>Channel</w:t>
            </w:r>
          </w:p>
        </w:tc>
      </w:tr>
      <w:tr w:rsidR="00C53C29" w:rsidRPr="009C4728" w14:paraId="07D8EE37" w14:textId="77777777" w:rsidTr="0021138B">
        <w:trPr>
          <w:jc w:val="center"/>
        </w:trPr>
        <w:tc>
          <w:tcPr>
            <w:tcW w:w="2118" w:type="dxa"/>
            <w:shd w:val="clear" w:color="auto" w:fill="auto"/>
          </w:tcPr>
          <w:p w14:paraId="07D8EE35" w14:textId="77777777" w:rsidR="00C53C29" w:rsidRPr="009C4728" w:rsidRDefault="00C53C29" w:rsidP="0021138B">
            <w:pPr>
              <w:pStyle w:val="TAL"/>
              <w:rPr>
                <w:rFonts w:cs="Arial"/>
                <w:snapToGrid w:val="0"/>
              </w:rPr>
            </w:pPr>
            <w:r w:rsidRPr="009C4728">
              <w:rPr>
                <w:rFonts w:cs="Arial"/>
                <w:snapToGrid w:val="0"/>
              </w:rPr>
              <w:t>UTRA FDD</w:t>
            </w:r>
          </w:p>
        </w:tc>
        <w:tc>
          <w:tcPr>
            <w:tcW w:w="3119" w:type="dxa"/>
            <w:shd w:val="clear" w:color="auto" w:fill="auto"/>
          </w:tcPr>
          <w:p w14:paraId="07D8EE36" w14:textId="77777777" w:rsidR="00C53C29" w:rsidRPr="009C4728" w:rsidRDefault="00C53C29" w:rsidP="0021138B">
            <w:pPr>
              <w:pStyle w:val="TAC"/>
              <w:rPr>
                <w:rFonts w:cs="Arial"/>
                <w:snapToGrid w:val="0"/>
              </w:rPr>
            </w:pPr>
            <w:r w:rsidRPr="009C4728">
              <w:rPr>
                <w:rFonts w:cs="Arial"/>
                <w:snapToGrid w:val="0"/>
              </w:rPr>
              <w:t>5 MHz</w:t>
            </w:r>
          </w:p>
        </w:tc>
      </w:tr>
      <w:tr w:rsidR="00C53C29" w:rsidRPr="009C4728" w14:paraId="07D8EE3A" w14:textId="77777777" w:rsidTr="0021138B">
        <w:trPr>
          <w:jc w:val="center"/>
        </w:trPr>
        <w:tc>
          <w:tcPr>
            <w:tcW w:w="2118" w:type="dxa"/>
            <w:shd w:val="clear" w:color="auto" w:fill="auto"/>
          </w:tcPr>
          <w:p w14:paraId="07D8EE38" w14:textId="77777777" w:rsidR="00C53C29" w:rsidRPr="009C4728" w:rsidRDefault="00C53C29" w:rsidP="0021138B">
            <w:pPr>
              <w:pStyle w:val="TAL"/>
              <w:rPr>
                <w:rFonts w:cs="Arial"/>
                <w:snapToGrid w:val="0"/>
              </w:rPr>
            </w:pPr>
            <w:r w:rsidRPr="009C4728">
              <w:rPr>
                <w:rFonts w:cs="Arial"/>
                <w:snapToGrid w:val="0"/>
              </w:rPr>
              <w:t>1.28 Mcps UTRA TDD</w:t>
            </w:r>
          </w:p>
        </w:tc>
        <w:tc>
          <w:tcPr>
            <w:tcW w:w="3119" w:type="dxa"/>
            <w:shd w:val="clear" w:color="auto" w:fill="auto"/>
          </w:tcPr>
          <w:p w14:paraId="07D8EE39" w14:textId="77777777" w:rsidR="00C53C29" w:rsidRPr="009C4728" w:rsidRDefault="00C53C29" w:rsidP="0021138B">
            <w:pPr>
              <w:pStyle w:val="TAC"/>
              <w:rPr>
                <w:rFonts w:cs="Arial"/>
                <w:snapToGrid w:val="0"/>
              </w:rPr>
            </w:pPr>
            <w:r w:rsidRPr="009C4728">
              <w:rPr>
                <w:rFonts w:cs="Arial"/>
                <w:snapToGrid w:val="0"/>
              </w:rPr>
              <w:t>1.6 MHz</w:t>
            </w:r>
          </w:p>
        </w:tc>
      </w:tr>
      <w:tr w:rsidR="00C53C29" w:rsidRPr="009C4728" w14:paraId="07D8EE3D" w14:textId="77777777" w:rsidTr="0021138B">
        <w:trPr>
          <w:jc w:val="center"/>
        </w:trPr>
        <w:tc>
          <w:tcPr>
            <w:tcW w:w="2118" w:type="dxa"/>
            <w:shd w:val="clear" w:color="auto" w:fill="auto"/>
          </w:tcPr>
          <w:p w14:paraId="07D8EE3B" w14:textId="77777777" w:rsidR="00C53C29" w:rsidRPr="009C4728" w:rsidRDefault="00C53C29" w:rsidP="0021138B">
            <w:pPr>
              <w:pStyle w:val="TAL"/>
              <w:rPr>
                <w:rFonts w:cs="Arial"/>
                <w:snapToGrid w:val="0"/>
              </w:rPr>
            </w:pPr>
            <w:r w:rsidRPr="009C4728">
              <w:rPr>
                <w:rFonts w:cs="Arial"/>
                <w:snapToGrid w:val="0"/>
                <w:lang w:eastAsia="zh-CN"/>
              </w:rPr>
              <w:t>NB-IoT</w:t>
            </w:r>
          </w:p>
        </w:tc>
        <w:tc>
          <w:tcPr>
            <w:tcW w:w="3119" w:type="dxa"/>
            <w:shd w:val="clear" w:color="auto" w:fill="auto"/>
          </w:tcPr>
          <w:p w14:paraId="07D8EE3C" w14:textId="77777777" w:rsidR="00C53C29" w:rsidRPr="009C4728" w:rsidRDefault="00C53C29" w:rsidP="0021138B">
            <w:pPr>
              <w:pStyle w:val="TAC"/>
              <w:rPr>
                <w:rFonts w:cs="Arial"/>
                <w:snapToGrid w:val="0"/>
              </w:rPr>
            </w:pPr>
            <w:r w:rsidRPr="009C4728">
              <w:rPr>
                <w:rFonts w:cs="Arial"/>
                <w:snapToGrid w:val="0"/>
                <w:lang w:eastAsia="zh-CN"/>
              </w:rPr>
              <w:t>200 kHz</w:t>
            </w:r>
          </w:p>
        </w:tc>
      </w:tr>
    </w:tbl>
    <w:p w14:paraId="07D8EE3E" w14:textId="77777777" w:rsidR="00C53C29" w:rsidRPr="009C4728" w:rsidRDefault="00C53C29" w:rsidP="00C53C29"/>
    <w:p w14:paraId="07D8EE3F" w14:textId="77777777" w:rsidR="00C53C29" w:rsidRPr="009C4728" w:rsidRDefault="00C53C29" w:rsidP="00C53C29">
      <w:pPr>
        <w:pStyle w:val="Heading3"/>
      </w:pPr>
      <w:bookmarkStart w:id="2344" w:name="_Toc21093208"/>
      <w:bookmarkStart w:id="2345" w:name="_Toc29762737"/>
      <w:bookmarkStart w:id="2346" w:name="_Toc36025912"/>
      <w:bookmarkStart w:id="2347" w:name="_Toc44584782"/>
      <w:bookmarkStart w:id="2348" w:name="_Toc45869075"/>
      <w:bookmarkStart w:id="2349" w:name="_Toc52553634"/>
      <w:bookmarkStart w:id="2350" w:name="_Toc61111881"/>
      <w:bookmarkStart w:id="2351" w:name="_Toc61125963"/>
      <w:bookmarkStart w:id="2352" w:name="_Toc61126124"/>
      <w:bookmarkStart w:id="2353" w:name="_Toc66804636"/>
      <w:bookmarkStart w:id="2354" w:name="_Toc74821210"/>
      <w:bookmarkStart w:id="2355" w:name="_Toc76503074"/>
      <w:bookmarkStart w:id="2356" w:name="_Toc83038747"/>
      <w:bookmarkStart w:id="2357" w:name="_Toc89850871"/>
      <w:bookmarkStart w:id="2358" w:name="_Toc98664956"/>
      <w:bookmarkStart w:id="2359" w:name="_Toc105764958"/>
      <w:bookmarkStart w:id="2360" w:name="_Toc123151158"/>
      <w:bookmarkStart w:id="2361" w:name="_Toc124162674"/>
      <w:bookmarkStart w:id="2362" w:name="_Toc130866041"/>
      <w:bookmarkStart w:id="2363" w:name="_Toc138085263"/>
      <w:bookmarkStart w:id="2364" w:name="_Toc138891759"/>
      <w:bookmarkStart w:id="2365" w:name="_Toc145071548"/>
      <w:bookmarkStart w:id="2366" w:name="_Toc155212255"/>
      <w:r w:rsidRPr="009C4728">
        <w:t>6.6.4</w:t>
      </w:r>
      <w:r w:rsidRPr="009C4728">
        <w:tab/>
        <w:t>Adjacent Channel Leakage Power Ratio (ACLR)</w:t>
      </w:r>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p>
    <w:p w14:paraId="07D8EE40" w14:textId="77777777" w:rsidR="00C53C29" w:rsidRPr="009C4728" w:rsidRDefault="00C53C29" w:rsidP="00C53C29">
      <w:pPr>
        <w:rPr>
          <w:rFonts w:cs="v4.2.0"/>
        </w:rPr>
      </w:pPr>
      <w:r w:rsidRPr="009C4728">
        <w:rPr>
          <w:rFonts w:cs="v4.2.0"/>
        </w:rPr>
        <w:t xml:space="preserve">Adjacent Channel Leakage Power Ratio (ACLR) is the ratio of the filtered mean power centred on the assigned channel frequency to the filtered mean power centred on an adjacent channel frequency. </w:t>
      </w:r>
    </w:p>
    <w:p w14:paraId="07D8EE41" w14:textId="77777777" w:rsidR="00C53C29" w:rsidRPr="009C4728" w:rsidRDefault="00C53C29" w:rsidP="00C53C29">
      <w:pPr>
        <w:pStyle w:val="Heading4"/>
      </w:pPr>
      <w:bookmarkStart w:id="2367" w:name="_Toc21093209"/>
      <w:bookmarkStart w:id="2368" w:name="_Toc29762738"/>
      <w:bookmarkStart w:id="2369" w:name="_Toc36025913"/>
      <w:bookmarkStart w:id="2370" w:name="_Toc44584783"/>
      <w:bookmarkStart w:id="2371" w:name="_Toc45869076"/>
      <w:bookmarkStart w:id="2372" w:name="_Toc52553635"/>
      <w:bookmarkStart w:id="2373" w:name="_Toc61111882"/>
      <w:bookmarkStart w:id="2374" w:name="_Toc61125964"/>
      <w:bookmarkStart w:id="2375" w:name="_Toc61126125"/>
      <w:bookmarkStart w:id="2376" w:name="_Toc66804637"/>
      <w:bookmarkStart w:id="2377" w:name="_Toc74821211"/>
      <w:bookmarkStart w:id="2378" w:name="_Toc76503075"/>
      <w:bookmarkStart w:id="2379" w:name="_Toc83038748"/>
      <w:bookmarkStart w:id="2380" w:name="_Toc89850872"/>
      <w:bookmarkStart w:id="2381" w:name="_Toc98664957"/>
      <w:bookmarkStart w:id="2382" w:name="_Toc105764959"/>
      <w:bookmarkStart w:id="2383" w:name="_Toc123151159"/>
      <w:bookmarkStart w:id="2384" w:name="_Toc124162675"/>
      <w:bookmarkStart w:id="2385" w:name="_Toc130866042"/>
      <w:bookmarkStart w:id="2386" w:name="_Toc138085264"/>
      <w:bookmarkStart w:id="2387" w:name="_Toc138891760"/>
      <w:bookmarkStart w:id="2388" w:name="_Toc145071549"/>
      <w:bookmarkStart w:id="2389" w:name="_Toc155212256"/>
      <w:r w:rsidRPr="009C4728">
        <w:t>6.6.4.1</w:t>
      </w:r>
      <w:r w:rsidRPr="009C4728">
        <w:tab/>
        <w:t>E-UTRA minimum requirement</w:t>
      </w:r>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p>
    <w:p w14:paraId="07D8EE42" w14:textId="77777777" w:rsidR="00C53C29" w:rsidRPr="009C4728" w:rsidRDefault="00C53C29" w:rsidP="00C53C29">
      <w:r w:rsidRPr="009C4728">
        <w:t xml:space="preserve">For E-UTRA, the minimum requirement for ACLR is specified in Table 6.6.4.1-1 and 6.6.4.1-2 and applies </w:t>
      </w:r>
      <w:r w:rsidRPr="009C4728">
        <w:rPr>
          <w:rFonts w:cs="v5.0.0"/>
        </w:rPr>
        <w:t>outside the Base Station RF Bandwidth or Radio Bandwidth</w:t>
      </w:r>
      <w:r w:rsidRPr="009C4728">
        <w:t>.</w:t>
      </w:r>
    </w:p>
    <w:p w14:paraId="07D8EE43" w14:textId="77777777" w:rsidR="00C53C29" w:rsidRPr="009C4728" w:rsidRDefault="00C53C29" w:rsidP="00C53C29">
      <w:r w:rsidRPr="009C4728">
        <w:t xml:space="preserve">For a BS operating in non-contiguous spectrum, the ACLR also applies for the first adjacent channel inside any </w:t>
      </w:r>
      <w:r w:rsidRPr="009C4728">
        <w:rPr>
          <w:lang w:eastAsia="zh-CN"/>
        </w:rPr>
        <w:t>sub-block</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15MHz</w:t>
      </w:r>
      <w:r w:rsidRPr="009C4728">
        <w:t xml:space="preserve">. The ACLR requirement for the second adjacent channel applies inside any </w:t>
      </w:r>
      <w:r w:rsidRPr="009C4728">
        <w:rPr>
          <w:lang w:eastAsia="zh-CN"/>
        </w:rPr>
        <w:t>sub-block</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 The CACLR requirement in subclause 6.6.4.4 applies in sub block</w:t>
      </w:r>
      <w:r w:rsidRPr="009C4728">
        <w:rPr>
          <w:lang w:eastAsia="zh-CN"/>
        </w:rPr>
        <w:t xml:space="preserve"> </w:t>
      </w:r>
      <w:r w:rsidRPr="009C4728">
        <w:t>gaps for the frequency ranges defined in Table 6.6.4.4-1.</w:t>
      </w:r>
    </w:p>
    <w:p w14:paraId="07D8EE44" w14:textId="77777777" w:rsidR="00C53C29" w:rsidRPr="009C4728" w:rsidRDefault="00C53C29" w:rsidP="00C53C29">
      <w:r w:rsidRPr="009C4728">
        <w:t xml:space="preserve">For a BS </w:t>
      </w:r>
      <w:r w:rsidRPr="009C4728">
        <w:rPr>
          <w:lang w:eastAsia="zh-CN"/>
        </w:rPr>
        <w:t>operating in multiple bands</w:t>
      </w:r>
      <w:r w:rsidRPr="009C4728">
        <w:t xml:space="preserve">, where multiple bands are mapped onto the same antenna connector, the ACLR also applies for the first adjacent channel inside any </w:t>
      </w:r>
      <w:r w:rsidRPr="009C4728">
        <w:rPr>
          <w:lang w:eastAsia="zh-CN"/>
        </w:rPr>
        <w:t>Inter RF Bandwidth</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15MHz</w:t>
      </w:r>
      <w:r w:rsidRPr="009C4728">
        <w:t xml:space="preserve">. The ACLR requirement for the second adjacent channel applies inside any </w:t>
      </w:r>
      <w:r w:rsidRPr="009C4728">
        <w:rPr>
          <w:lang w:eastAsia="zh-CN"/>
        </w:rPr>
        <w:t>Inter RF Bandwidth</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w:t>
      </w:r>
    </w:p>
    <w:p w14:paraId="07D8EE45" w14:textId="77777777" w:rsidR="00C53C29" w:rsidRPr="009C4728" w:rsidRDefault="00C53C29" w:rsidP="00C53C29">
      <w:r w:rsidRPr="009C4728">
        <w:lastRenderedPageBreak/>
        <w:t xml:space="preserve">The CACLR requirement in subclause 6.6.4.4 applies in Inter-RF Bandwidth gaps for the frequency ranges defined in Table 6.6.4.4-1. </w:t>
      </w:r>
    </w:p>
    <w:p w14:paraId="07D8EE46" w14:textId="77777777" w:rsidR="00C53C29" w:rsidRPr="009C4728" w:rsidRDefault="00C53C29" w:rsidP="00C53C29">
      <w:r w:rsidRPr="009C4728">
        <w:t>The requirements apply during the transmitter ON period.</w:t>
      </w:r>
    </w:p>
    <w:p w14:paraId="07D8EE47" w14:textId="77777777" w:rsidR="00C53C29" w:rsidRPr="009C4728" w:rsidRDefault="00C53C29" w:rsidP="00C53C29">
      <w:pPr>
        <w:rPr>
          <w:rFonts w:cs="v5.0.0"/>
        </w:rPr>
      </w:pPr>
      <w:r w:rsidRPr="009C4728">
        <w:t>The ACLR is defined with a square filter of bandwidth equal to the transmission bandwidth configuration of the transmitted signal (BW</w:t>
      </w:r>
      <w:r w:rsidRPr="009C4728">
        <w:rPr>
          <w:vertAlign w:val="subscript"/>
        </w:rPr>
        <w:t>Config</w:t>
      </w:r>
      <w:r w:rsidRPr="009C4728">
        <w:rPr>
          <w:rFonts w:cs="v5.0.0"/>
        </w:rPr>
        <w:t xml:space="preserve">) centred on the assigned channel frequency and a filter centred on the adjacent channel frequency according to the tables below. </w:t>
      </w:r>
    </w:p>
    <w:p w14:paraId="07D8EE48" w14:textId="77777777" w:rsidR="00C53C29" w:rsidRPr="009C4728" w:rsidRDefault="00C53C29" w:rsidP="00C53C29">
      <w:pPr>
        <w:rPr>
          <w:rFonts w:cs="v5.0.0"/>
        </w:rPr>
      </w:pPr>
      <w:r w:rsidRPr="009C4728">
        <w:rPr>
          <w:rFonts w:cs="v5.0.0"/>
        </w:rPr>
        <w:t>For Category A</w:t>
      </w:r>
      <w:r w:rsidRPr="009C4728">
        <w:rPr>
          <w:rFonts w:cs="v5.0.0"/>
          <w:lang w:eastAsia="zh-CN"/>
        </w:rPr>
        <w:t xml:space="preserve"> Wide Area BS</w:t>
      </w:r>
      <w:r w:rsidRPr="009C4728">
        <w:rPr>
          <w:rFonts w:cs="v5.0.0"/>
        </w:rPr>
        <w:t>, either the ACLR limits in the tables below or the absolute limit of -13dBm/MHz shall apply, whichever is less stringent.</w:t>
      </w:r>
    </w:p>
    <w:p w14:paraId="07D8EE49" w14:textId="77777777" w:rsidR="00C53C29" w:rsidRPr="009C4728" w:rsidRDefault="00C53C29" w:rsidP="00C53C29">
      <w:pPr>
        <w:rPr>
          <w:rFonts w:cs="v5.0.0"/>
          <w:lang w:eastAsia="zh-CN"/>
        </w:rPr>
      </w:pPr>
      <w:r w:rsidRPr="009C4728">
        <w:rPr>
          <w:rFonts w:cs="v5.0.0"/>
        </w:rPr>
        <w:t>For Category B</w:t>
      </w:r>
      <w:r w:rsidRPr="009C4728">
        <w:rPr>
          <w:rFonts w:cs="v5.0.0"/>
          <w:lang w:eastAsia="zh-CN"/>
        </w:rPr>
        <w:t xml:space="preserve"> Wide Area BS</w:t>
      </w:r>
      <w:r w:rsidRPr="009C4728">
        <w:rPr>
          <w:rFonts w:cs="v5.0.0"/>
        </w:rPr>
        <w:t xml:space="preserve">, either the ACLR limits in the tables below or the absolute limit of -15dBm/MHz shall apply, whichever is less stringent. </w:t>
      </w:r>
      <w:r w:rsidRPr="009C4728">
        <w:rPr>
          <w:rFonts w:cs="v5.0.0"/>
          <w:lang w:eastAsia="zh-CN"/>
        </w:rPr>
        <w:t>For Medium Range BS, either the ACLR limits in the tables below or the absolute limit of -25 dBm/MHz shall apply, whichever is less stringent.</w:t>
      </w:r>
    </w:p>
    <w:p w14:paraId="07D8EE4A" w14:textId="77777777" w:rsidR="00C53C29" w:rsidRPr="009C4728" w:rsidRDefault="00C53C29" w:rsidP="00C53C29">
      <w:pPr>
        <w:rPr>
          <w:rFonts w:cs="v5.0.0"/>
          <w:lang w:eastAsia="zh-CN"/>
        </w:rPr>
      </w:pPr>
      <w:r w:rsidRPr="009C4728">
        <w:rPr>
          <w:rFonts w:cs="v5.0.0"/>
          <w:lang w:eastAsia="zh-CN"/>
        </w:rPr>
        <w:t xml:space="preserve">For Local Area BS, </w:t>
      </w:r>
      <w:r w:rsidRPr="009C4728">
        <w:rPr>
          <w:rFonts w:cs="v5.0.0"/>
        </w:rPr>
        <w:t>either the ACLR limits in the table</w:t>
      </w:r>
      <w:r w:rsidRPr="009C4728">
        <w:rPr>
          <w:rFonts w:cs="v5.0.0"/>
          <w:lang w:eastAsia="zh-CN"/>
        </w:rPr>
        <w:t>s below</w:t>
      </w:r>
      <w:r w:rsidRPr="009C4728">
        <w:rPr>
          <w:rFonts w:cs="v5.0.0"/>
        </w:rPr>
        <w:t xml:space="preserve"> or the absolute limit of -</w:t>
      </w:r>
      <w:r w:rsidRPr="009C4728">
        <w:rPr>
          <w:rFonts w:cs="v5.0.0"/>
          <w:lang w:eastAsia="zh-CN"/>
        </w:rPr>
        <w:t>32</w:t>
      </w:r>
      <w:r w:rsidRPr="009C4728">
        <w:rPr>
          <w:rFonts w:cs="v5.0.0"/>
        </w:rPr>
        <w:t>dBm/MHz shall apply, whichever is less stringent</w:t>
      </w:r>
      <w:r w:rsidRPr="009C4728">
        <w:rPr>
          <w:rFonts w:cs="v5.0.0"/>
          <w:lang w:eastAsia="zh-CN"/>
        </w:rPr>
        <w:t>.</w:t>
      </w:r>
    </w:p>
    <w:p w14:paraId="07D8EE4B" w14:textId="77777777" w:rsidR="00C53C29" w:rsidRPr="009C4728" w:rsidRDefault="00C53C29" w:rsidP="00C53C29">
      <w:pPr>
        <w:rPr>
          <w:rFonts w:cs="v5.0.0"/>
        </w:rPr>
      </w:pPr>
      <w:r w:rsidRPr="009C4728">
        <w:rPr>
          <w:rFonts w:cs="v5.0.0"/>
        </w:rPr>
        <w:t>For operation in paired spectrum, the ACLR shall be higher than the value specified in Table 6.6.4.1</w:t>
      </w:r>
      <w:r w:rsidRPr="009C4728">
        <w:rPr>
          <w:rFonts w:cs="v5.0.0"/>
        </w:rPr>
        <w:noBreakHyphen/>
        <w:t>1.</w:t>
      </w:r>
    </w:p>
    <w:p w14:paraId="07D8EE4C" w14:textId="77777777" w:rsidR="00C53C29" w:rsidRPr="009C4728" w:rsidRDefault="00C53C29" w:rsidP="00C53C29">
      <w:pPr>
        <w:pStyle w:val="TH"/>
      </w:pPr>
      <w:r w:rsidRPr="009C4728">
        <w:t>Table 6.6.4.1-1: Base Station ACLR in paired spectrum</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C53C29" w:rsidRPr="009C4728" w14:paraId="07D8EE52" w14:textId="77777777" w:rsidTr="003E1AED">
        <w:trPr>
          <w:cantSplit/>
          <w:jc w:val="center"/>
        </w:trPr>
        <w:tc>
          <w:tcPr>
            <w:tcW w:w="2202" w:type="dxa"/>
            <w:tcBorders>
              <w:top w:val="single" w:sz="4" w:space="0" w:color="auto"/>
            </w:tcBorders>
          </w:tcPr>
          <w:p w14:paraId="07D8EE4D" w14:textId="77777777" w:rsidR="00C53C29" w:rsidRPr="009C4728" w:rsidRDefault="00C53C29" w:rsidP="0021138B">
            <w:pPr>
              <w:pStyle w:val="TAH"/>
              <w:rPr>
                <w:rFonts w:cs="Arial"/>
              </w:rPr>
            </w:pPr>
            <w:r w:rsidRPr="009C4728">
              <w:rPr>
                <w:rFonts w:eastAsia="SimSun" w:cs="Arial"/>
              </w:rPr>
              <w:t>C</w:t>
            </w:r>
            <w:r w:rsidRPr="009C4728">
              <w:rPr>
                <w:rFonts w:cs="Arial"/>
              </w:rPr>
              <w:t xml:space="preserve">hannel bandwidth </w:t>
            </w:r>
            <w:r w:rsidRPr="009C4728">
              <w:rPr>
                <w:rFonts w:eastAsia="SimSun" w:cs="Arial"/>
              </w:rPr>
              <w:t xml:space="preserve">of </w:t>
            </w:r>
            <w:r w:rsidRPr="009C4728">
              <w:rPr>
                <w:rFonts w:cs="Arial"/>
              </w:rPr>
              <w:t xml:space="preserve">E-UTRA </w:t>
            </w:r>
            <w:r w:rsidRPr="009C4728">
              <w:rPr>
                <w:rFonts w:eastAsia="SimSun" w:cs="Arial"/>
              </w:rPr>
              <w:t>Lowest/ Highest Carrier</w:t>
            </w:r>
            <w:r w:rsidRPr="009C4728">
              <w:rPr>
                <w:rFonts w:cs="Arial"/>
              </w:rPr>
              <w:t xml:space="preserve"> transmitted BW</w:t>
            </w:r>
            <w:r w:rsidRPr="009C4728">
              <w:rPr>
                <w:rFonts w:cs="Arial"/>
                <w:vertAlign w:val="subscript"/>
              </w:rPr>
              <w:t>Channel</w:t>
            </w:r>
            <w:r w:rsidRPr="009C4728">
              <w:rPr>
                <w:rFonts w:cs="Arial"/>
              </w:rPr>
              <w:t xml:space="preserve"> [MHz] </w:t>
            </w:r>
          </w:p>
        </w:tc>
        <w:tc>
          <w:tcPr>
            <w:tcW w:w="2191" w:type="dxa"/>
            <w:tcBorders>
              <w:top w:val="single" w:sz="4" w:space="0" w:color="auto"/>
            </w:tcBorders>
          </w:tcPr>
          <w:p w14:paraId="07D8EE4E" w14:textId="77777777" w:rsidR="00C53C29" w:rsidRPr="009C4728" w:rsidRDefault="00C53C29" w:rsidP="0021138B">
            <w:pPr>
              <w:pStyle w:val="TAH"/>
              <w:rPr>
                <w:rFonts w:cs="Arial"/>
              </w:rPr>
            </w:pPr>
            <w:r w:rsidRPr="009C4728">
              <w:rPr>
                <w:rFonts w:cs="Arial"/>
              </w:rPr>
              <w:t xml:space="preserve">BS adjacent channel centre frequency offset below the </w:t>
            </w:r>
            <w:r w:rsidRPr="009C4728">
              <w:rPr>
                <w:rFonts w:eastAsia="SimSun" w:cs="Arial"/>
              </w:rPr>
              <w:t>lower</w:t>
            </w:r>
            <w:r w:rsidRPr="009C4728">
              <w:rPr>
                <w:rFonts w:cs="Arial"/>
              </w:rPr>
              <w:t xml:space="preserve"> or above the upper Base Station </w:t>
            </w:r>
            <w:r w:rsidRPr="009C4728">
              <w:rPr>
                <w:rFonts w:eastAsia="SimSun" w:cs="Arial"/>
                <w:lang w:eastAsia="zh-CN"/>
              </w:rPr>
              <w:t xml:space="preserve">RF bandwidth </w:t>
            </w:r>
            <w:r w:rsidRPr="009C4728">
              <w:rPr>
                <w:rFonts w:cs="Arial"/>
              </w:rPr>
              <w:t>edge</w:t>
            </w:r>
          </w:p>
        </w:tc>
        <w:tc>
          <w:tcPr>
            <w:tcW w:w="1949" w:type="dxa"/>
            <w:tcBorders>
              <w:top w:val="single" w:sz="4" w:space="0" w:color="auto"/>
            </w:tcBorders>
          </w:tcPr>
          <w:p w14:paraId="07D8EE4F" w14:textId="77777777" w:rsidR="00C53C29" w:rsidRPr="009C4728" w:rsidRDefault="00C53C29" w:rsidP="0021138B">
            <w:pPr>
              <w:pStyle w:val="TAH"/>
              <w:rPr>
                <w:rFonts w:cs="Arial"/>
              </w:rPr>
            </w:pPr>
            <w:r w:rsidRPr="009C4728">
              <w:rPr>
                <w:rFonts w:cs="Arial"/>
              </w:rPr>
              <w:t xml:space="preserve">Assumed adjacent channel carrier </w:t>
            </w:r>
          </w:p>
        </w:tc>
        <w:tc>
          <w:tcPr>
            <w:tcW w:w="2179" w:type="dxa"/>
            <w:tcBorders>
              <w:top w:val="single" w:sz="4" w:space="0" w:color="auto"/>
            </w:tcBorders>
          </w:tcPr>
          <w:p w14:paraId="07D8EE50"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912" w:type="dxa"/>
            <w:tcBorders>
              <w:top w:val="single" w:sz="4" w:space="0" w:color="auto"/>
            </w:tcBorders>
          </w:tcPr>
          <w:p w14:paraId="07D8EE51" w14:textId="77777777" w:rsidR="00C53C29" w:rsidRPr="009C4728" w:rsidRDefault="00C53C29" w:rsidP="0021138B">
            <w:pPr>
              <w:pStyle w:val="TAH"/>
              <w:rPr>
                <w:rFonts w:cs="Arial"/>
              </w:rPr>
            </w:pPr>
            <w:r w:rsidRPr="009C4728">
              <w:rPr>
                <w:rFonts w:cs="Arial"/>
              </w:rPr>
              <w:t>ACLR limit</w:t>
            </w:r>
          </w:p>
        </w:tc>
      </w:tr>
      <w:tr w:rsidR="00C53C29" w:rsidRPr="009C4728" w14:paraId="07D8EE58" w14:textId="77777777" w:rsidTr="0021138B">
        <w:trPr>
          <w:cantSplit/>
          <w:jc w:val="center"/>
        </w:trPr>
        <w:tc>
          <w:tcPr>
            <w:tcW w:w="2202" w:type="dxa"/>
            <w:vMerge w:val="restart"/>
          </w:tcPr>
          <w:p w14:paraId="07D8EE53" w14:textId="77777777" w:rsidR="00C53C29" w:rsidRPr="009C4728" w:rsidRDefault="00C53C29" w:rsidP="0021138B">
            <w:pPr>
              <w:pStyle w:val="TAC"/>
              <w:rPr>
                <w:rFonts w:cs="Arial"/>
              </w:rPr>
            </w:pPr>
            <w:r w:rsidRPr="009C4728">
              <w:rPr>
                <w:rFonts w:cs="Arial"/>
              </w:rPr>
              <w:t>1.4, 3.0, 5, 10, 15, 20</w:t>
            </w:r>
          </w:p>
        </w:tc>
        <w:tc>
          <w:tcPr>
            <w:tcW w:w="2191" w:type="dxa"/>
          </w:tcPr>
          <w:p w14:paraId="07D8EE54" w14:textId="77777777" w:rsidR="00C53C29" w:rsidRPr="009C4728" w:rsidRDefault="00C53C29" w:rsidP="0021138B">
            <w:pPr>
              <w:pStyle w:val="TAC"/>
              <w:rPr>
                <w:rFonts w:eastAsia="SimSun" w:cs="Arial"/>
                <w:lang w:eastAsia="zh-CN"/>
              </w:rPr>
            </w:pPr>
            <w:r w:rsidRPr="009C4728">
              <w:rPr>
                <w:rFonts w:eastAsia="SimSun" w:cs="Arial"/>
                <w:lang w:eastAsia="zh-CN"/>
              </w:rPr>
              <w:t>0.5</w:t>
            </w:r>
            <w:r w:rsidRPr="009C4728">
              <w:rPr>
                <w:rFonts w:cs="Arial"/>
              </w:rPr>
              <w:t xml:space="preserve"> x BW</w:t>
            </w:r>
            <w:r w:rsidRPr="009C4728">
              <w:rPr>
                <w:rFonts w:cs="Arial"/>
                <w:vertAlign w:val="subscript"/>
              </w:rPr>
              <w:t>Channel</w:t>
            </w:r>
          </w:p>
        </w:tc>
        <w:tc>
          <w:tcPr>
            <w:tcW w:w="1949" w:type="dxa"/>
          </w:tcPr>
          <w:p w14:paraId="07D8EE55" w14:textId="77777777" w:rsidR="00C53C29" w:rsidRPr="009C4728" w:rsidRDefault="00C53C29" w:rsidP="0021138B">
            <w:pPr>
              <w:pStyle w:val="TAC"/>
              <w:rPr>
                <w:rFonts w:cs="Arial"/>
              </w:rPr>
            </w:pPr>
            <w:r w:rsidRPr="009C4728">
              <w:rPr>
                <w:rFonts w:cs="Arial"/>
              </w:rPr>
              <w:t>E-UTRA of same BW</w:t>
            </w:r>
          </w:p>
        </w:tc>
        <w:tc>
          <w:tcPr>
            <w:tcW w:w="2179" w:type="dxa"/>
          </w:tcPr>
          <w:p w14:paraId="07D8EE56"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07D8EE57" w14:textId="77777777" w:rsidR="00C53C29" w:rsidRPr="009C4728" w:rsidRDefault="00C53C29" w:rsidP="0021138B">
            <w:pPr>
              <w:pStyle w:val="TAC"/>
              <w:rPr>
                <w:rFonts w:cs="Arial"/>
              </w:rPr>
            </w:pPr>
            <w:r w:rsidRPr="009C4728">
              <w:rPr>
                <w:rFonts w:cs="Arial"/>
              </w:rPr>
              <w:t>45 dB</w:t>
            </w:r>
          </w:p>
        </w:tc>
      </w:tr>
      <w:tr w:rsidR="00C53C29" w:rsidRPr="009C4728" w14:paraId="07D8EE5E" w14:textId="77777777" w:rsidTr="0021138B">
        <w:trPr>
          <w:cantSplit/>
          <w:jc w:val="center"/>
        </w:trPr>
        <w:tc>
          <w:tcPr>
            <w:tcW w:w="2202" w:type="dxa"/>
            <w:vMerge/>
          </w:tcPr>
          <w:p w14:paraId="07D8EE59" w14:textId="77777777" w:rsidR="00C53C29" w:rsidRPr="009C4728" w:rsidRDefault="00C53C29" w:rsidP="0021138B">
            <w:pPr>
              <w:pStyle w:val="TAC"/>
              <w:rPr>
                <w:rFonts w:cs="Arial"/>
              </w:rPr>
            </w:pPr>
          </w:p>
        </w:tc>
        <w:tc>
          <w:tcPr>
            <w:tcW w:w="2191" w:type="dxa"/>
          </w:tcPr>
          <w:p w14:paraId="07D8EE5A" w14:textId="77777777" w:rsidR="00C53C29" w:rsidRPr="009C4728" w:rsidRDefault="00C53C29" w:rsidP="0021138B">
            <w:pPr>
              <w:pStyle w:val="TAC"/>
              <w:rPr>
                <w:rFonts w:cs="Arial"/>
              </w:rPr>
            </w:pPr>
            <w:r w:rsidRPr="009C4728">
              <w:rPr>
                <w:rFonts w:eastAsia="SimSun" w:cs="Arial"/>
                <w:lang w:eastAsia="zh-CN"/>
              </w:rPr>
              <w:t>1.5</w:t>
            </w:r>
            <w:r w:rsidRPr="009C4728">
              <w:rPr>
                <w:rFonts w:cs="Arial"/>
              </w:rPr>
              <w:t xml:space="preserve"> x BW</w:t>
            </w:r>
            <w:r w:rsidRPr="009C4728">
              <w:rPr>
                <w:rFonts w:cs="Arial"/>
                <w:vertAlign w:val="subscript"/>
              </w:rPr>
              <w:t>Channel</w:t>
            </w:r>
          </w:p>
        </w:tc>
        <w:tc>
          <w:tcPr>
            <w:tcW w:w="1949" w:type="dxa"/>
          </w:tcPr>
          <w:p w14:paraId="07D8EE5B" w14:textId="77777777" w:rsidR="00C53C29" w:rsidRPr="009C4728" w:rsidRDefault="00C53C29" w:rsidP="0021138B">
            <w:pPr>
              <w:pStyle w:val="TAC"/>
              <w:rPr>
                <w:rFonts w:cs="Arial"/>
              </w:rPr>
            </w:pPr>
            <w:r w:rsidRPr="009C4728">
              <w:rPr>
                <w:rFonts w:cs="Arial"/>
              </w:rPr>
              <w:t>E-UTRA of same BW</w:t>
            </w:r>
          </w:p>
        </w:tc>
        <w:tc>
          <w:tcPr>
            <w:tcW w:w="2179" w:type="dxa"/>
          </w:tcPr>
          <w:p w14:paraId="07D8EE5C"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07D8EE5D" w14:textId="77777777" w:rsidR="00C53C29" w:rsidRPr="009C4728" w:rsidRDefault="00C53C29" w:rsidP="0021138B">
            <w:pPr>
              <w:pStyle w:val="TAC"/>
              <w:rPr>
                <w:rFonts w:cs="Arial"/>
              </w:rPr>
            </w:pPr>
            <w:r w:rsidRPr="009C4728">
              <w:rPr>
                <w:rFonts w:cs="Arial"/>
              </w:rPr>
              <w:t>45 dB</w:t>
            </w:r>
          </w:p>
        </w:tc>
      </w:tr>
      <w:tr w:rsidR="00C53C29" w:rsidRPr="009C4728" w14:paraId="07D8EE64" w14:textId="77777777" w:rsidTr="0021138B">
        <w:trPr>
          <w:cantSplit/>
          <w:jc w:val="center"/>
        </w:trPr>
        <w:tc>
          <w:tcPr>
            <w:tcW w:w="2202" w:type="dxa"/>
            <w:vMerge/>
          </w:tcPr>
          <w:p w14:paraId="07D8EE5F" w14:textId="77777777" w:rsidR="00C53C29" w:rsidRPr="009C4728" w:rsidRDefault="00C53C29" w:rsidP="0021138B">
            <w:pPr>
              <w:pStyle w:val="TAC"/>
              <w:rPr>
                <w:rFonts w:cs="Arial"/>
              </w:rPr>
            </w:pPr>
          </w:p>
        </w:tc>
        <w:tc>
          <w:tcPr>
            <w:tcW w:w="2191" w:type="dxa"/>
          </w:tcPr>
          <w:p w14:paraId="07D8EE60" w14:textId="77777777" w:rsidR="00C53C29" w:rsidRPr="009C4728" w:rsidRDefault="00C53C29" w:rsidP="0021138B">
            <w:pPr>
              <w:pStyle w:val="TAC"/>
              <w:rPr>
                <w:rFonts w:cs="Arial"/>
              </w:rPr>
            </w:pPr>
            <w:r w:rsidRPr="009C4728">
              <w:rPr>
                <w:rFonts w:cs="Arial"/>
              </w:rPr>
              <w:t>2.5 MHz</w:t>
            </w:r>
          </w:p>
        </w:tc>
        <w:tc>
          <w:tcPr>
            <w:tcW w:w="1949" w:type="dxa"/>
          </w:tcPr>
          <w:p w14:paraId="07D8EE61" w14:textId="77777777" w:rsidR="00C53C29" w:rsidRPr="009C4728" w:rsidRDefault="00C53C29" w:rsidP="0021138B">
            <w:pPr>
              <w:pStyle w:val="TAC"/>
              <w:rPr>
                <w:rFonts w:cs="Arial"/>
              </w:rPr>
            </w:pPr>
            <w:r w:rsidRPr="009C4728">
              <w:rPr>
                <w:rFonts w:cs="Arial"/>
              </w:rPr>
              <w:t>3.84 Mcps UTRA</w:t>
            </w:r>
          </w:p>
        </w:tc>
        <w:tc>
          <w:tcPr>
            <w:tcW w:w="2179" w:type="dxa"/>
          </w:tcPr>
          <w:p w14:paraId="07D8EE62" w14:textId="77777777" w:rsidR="00C53C29" w:rsidRPr="009C4728" w:rsidRDefault="00C53C29" w:rsidP="0021138B">
            <w:pPr>
              <w:pStyle w:val="TAC"/>
              <w:rPr>
                <w:rFonts w:cs="Arial"/>
              </w:rPr>
            </w:pPr>
            <w:r w:rsidRPr="009C4728">
              <w:rPr>
                <w:rFonts w:cs="Arial"/>
              </w:rPr>
              <w:t>RRC (3.84 Mcps)</w:t>
            </w:r>
          </w:p>
        </w:tc>
        <w:tc>
          <w:tcPr>
            <w:tcW w:w="912" w:type="dxa"/>
          </w:tcPr>
          <w:p w14:paraId="07D8EE63" w14:textId="77777777" w:rsidR="00C53C29" w:rsidRPr="009C4728" w:rsidRDefault="00C53C29" w:rsidP="0021138B">
            <w:pPr>
              <w:pStyle w:val="TAC"/>
              <w:rPr>
                <w:rFonts w:cs="Arial"/>
              </w:rPr>
            </w:pPr>
            <w:r w:rsidRPr="009C4728">
              <w:rPr>
                <w:rFonts w:cs="Arial"/>
              </w:rPr>
              <w:t>45 dB</w:t>
            </w:r>
          </w:p>
        </w:tc>
      </w:tr>
      <w:tr w:rsidR="00C53C29" w:rsidRPr="009C4728" w14:paraId="07D8EE6A" w14:textId="77777777" w:rsidTr="0021138B">
        <w:trPr>
          <w:cantSplit/>
          <w:jc w:val="center"/>
        </w:trPr>
        <w:tc>
          <w:tcPr>
            <w:tcW w:w="2202" w:type="dxa"/>
            <w:vMerge/>
          </w:tcPr>
          <w:p w14:paraId="07D8EE65" w14:textId="77777777" w:rsidR="00C53C29" w:rsidRPr="009C4728" w:rsidRDefault="00C53C29" w:rsidP="0021138B">
            <w:pPr>
              <w:pStyle w:val="TAC"/>
              <w:rPr>
                <w:rFonts w:cs="Arial"/>
              </w:rPr>
            </w:pPr>
          </w:p>
        </w:tc>
        <w:tc>
          <w:tcPr>
            <w:tcW w:w="2191" w:type="dxa"/>
          </w:tcPr>
          <w:p w14:paraId="07D8EE66" w14:textId="77777777" w:rsidR="00C53C29" w:rsidRPr="009C4728" w:rsidRDefault="00C53C29" w:rsidP="0021138B">
            <w:pPr>
              <w:pStyle w:val="TAC"/>
              <w:rPr>
                <w:rFonts w:cs="Arial"/>
              </w:rPr>
            </w:pPr>
            <w:r w:rsidRPr="009C4728">
              <w:rPr>
                <w:rFonts w:cs="Arial"/>
              </w:rPr>
              <w:t>7.5 MHz</w:t>
            </w:r>
          </w:p>
        </w:tc>
        <w:tc>
          <w:tcPr>
            <w:tcW w:w="1949" w:type="dxa"/>
          </w:tcPr>
          <w:p w14:paraId="07D8EE67" w14:textId="77777777" w:rsidR="00C53C29" w:rsidRPr="009C4728" w:rsidRDefault="00C53C29" w:rsidP="0021138B">
            <w:pPr>
              <w:pStyle w:val="TAC"/>
              <w:rPr>
                <w:rFonts w:cs="Arial"/>
              </w:rPr>
            </w:pPr>
            <w:r w:rsidRPr="009C4728">
              <w:rPr>
                <w:rFonts w:cs="Arial"/>
              </w:rPr>
              <w:t>3.84 Mcps UTRA</w:t>
            </w:r>
          </w:p>
        </w:tc>
        <w:tc>
          <w:tcPr>
            <w:tcW w:w="2179" w:type="dxa"/>
          </w:tcPr>
          <w:p w14:paraId="07D8EE68" w14:textId="77777777" w:rsidR="00C53C29" w:rsidRPr="009C4728" w:rsidRDefault="00C53C29" w:rsidP="0021138B">
            <w:pPr>
              <w:pStyle w:val="TAC"/>
              <w:rPr>
                <w:rFonts w:cs="Arial"/>
              </w:rPr>
            </w:pPr>
            <w:r w:rsidRPr="009C4728">
              <w:rPr>
                <w:rFonts w:cs="Arial"/>
              </w:rPr>
              <w:t>RRC (3.84 Mcps)</w:t>
            </w:r>
          </w:p>
        </w:tc>
        <w:tc>
          <w:tcPr>
            <w:tcW w:w="912" w:type="dxa"/>
          </w:tcPr>
          <w:p w14:paraId="07D8EE69" w14:textId="77777777" w:rsidR="00C53C29" w:rsidRPr="009C4728" w:rsidRDefault="00C53C29" w:rsidP="0021138B">
            <w:pPr>
              <w:pStyle w:val="TAC"/>
              <w:rPr>
                <w:rFonts w:cs="Arial"/>
              </w:rPr>
            </w:pPr>
            <w:r w:rsidRPr="009C4728">
              <w:rPr>
                <w:rFonts w:cs="Arial"/>
              </w:rPr>
              <w:t>45 dB</w:t>
            </w:r>
          </w:p>
        </w:tc>
      </w:tr>
      <w:tr w:rsidR="00C53C29" w:rsidRPr="009C4728" w14:paraId="07D8EE6D" w14:textId="77777777" w:rsidTr="0021138B">
        <w:trPr>
          <w:cantSplit/>
          <w:jc w:val="center"/>
        </w:trPr>
        <w:tc>
          <w:tcPr>
            <w:tcW w:w="9433" w:type="dxa"/>
            <w:gridSpan w:val="5"/>
          </w:tcPr>
          <w:p w14:paraId="07D8EE6B" w14:textId="77777777" w:rsidR="00C53C29" w:rsidRPr="009C4728" w:rsidRDefault="00C53C29" w:rsidP="0021138B">
            <w:pPr>
              <w:pStyle w:val="TAN"/>
              <w:tabs>
                <w:tab w:val="left" w:pos="0"/>
              </w:tabs>
              <w:rPr>
                <w:rFonts w:cs="Arial"/>
              </w:rPr>
            </w:pPr>
            <w:r w:rsidRPr="009C4728">
              <w:rPr>
                <w:rFonts w:cs="Arial"/>
              </w:rPr>
              <w:t>NOTE 1:</w:t>
            </w:r>
            <w:r w:rsidRPr="009C4728">
              <w:rPr>
                <w:rFonts w:cs="Arial"/>
              </w:rPr>
              <w:tab/>
              <w:t>BW</w:t>
            </w:r>
            <w:r w:rsidRPr="009C4728">
              <w:rPr>
                <w:rFonts w:cs="Arial"/>
                <w:vertAlign w:val="subscript"/>
              </w:rPr>
              <w:t>Channel</w:t>
            </w:r>
            <w:r w:rsidRPr="009C4728">
              <w:rPr>
                <w:rFonts w:cs="Arial"/>
              </w:rPr>
              <w:t xml:space="preserve"> and BW</w:t>
            </w:r>
            <w:r w:rsidRPr="009C4728">
              <w:rPr>
                <w:rFonts w:cs="Arial"/>
                <w:vertAlign w:val="subscript"/>
              </w:rPr>
              <w:t>Config</w:t>
            </w:r>
            <w:r w:rsidRPr="009C4728">
              <w:rPr>
                <w:rFonts w:cs="Arial"/>
              </w:rPr>
              <w:t xml:space="preserve"> are the channel bandwidth and transmission bandwidth configuration of the E-UTRA </w:t>
            </w:r>
            <w:r w:rsidRPr="009C4728">
              <w:rPr>
                <w:rFonts w:eastAsia="SimSun" w:cs="Arial"/>
              </w:rPr>
              <w:t>Lowest/Highest Carrier</w:t>
            </w:r>
            <w:r w:rsidRPr="009C4728">
              <w:rPr>
                <w:rFonts w:cs="Arial"/>
              </w:rPr>
              <w:t xml:space="preserve"> transmitted on the assigned channel frequency.</w:t>
            </w:r>
          </w:p>
          <w:p w14:paraId="07D8EE6C" w14:textId="77777777" w:rsidR="00C53C29" w:rsidRPr="009C4728" w:rsidRDefault="00C53C29" w:rsidP="0021138B">
            <w:pPr>
              <w:pStyle w:val="TAN"/>
              <w:tabs>
                <w:tab w:val="left" w:pos="0"/>
              </w:tabs>
              <w:rPr>
                <w:rFonts w:cs="v5.0.0"/>
              </w:rPr>
            </w:pPr>
            <w:r w:rsidRPr="009C4728">
              <w:rPr>
                <w:rFonts w:cs="Arial"/>
              </w:rPr>
              <w:t>NOTE 2:</w:t>
            </w:r>
            <w:r w:rsidRPr="009C4728">
              <w:rPr>
                <w:rFonts w:cs="Arial"/>
              </w:rPr>
              <w:tab/>
              <w:t>The RRC filter shall be equivalent to the transmit pulse shape filter defined in TS 25.104 [2], with a chip rate as defined in this table.</w:t>
            </w:r>
          </w:p>
        </w:tc>
      </w:tr>
    </w:tbl>
    <w:p w14:paraId="07D8EE6E" w14:textId="77777777" w:rsidR="00C53C29" w:rsidRPr="009C4728" w:rsidRDefault="00C53C29" w:rsidP="00C53C29"/>
    <w:p w14:paraId="07D8EE6F" w14:textId="77777777" w:rsidR="00C53C29" w:rsidRPr="009C4728" w:rsidRDefault="00C53C29" w:rsidP="00C53C29">
      <w:r w:rsidRPr="009C4728">
        <w:t>For operation in unpaired spectrum, the ACLR shall be higher than the value specified in Table 6.6.4.1</w:t>
      </w:r>
      <w:r w:rsidRPr="009C4728">
        <w:noBreakHyphen/>
        <w:t>2.</w:t>
      </w:r>
    </w:p>
    <w:p w14:paraId="07D8EE70" w14:textId="77777777" w:rsidR="00C53C29" w:rsidRPr="009C4728" w:rsidRDefault="00C53C29" w:rsidP="00C53C29">
      <w:pPr>
        <w:pStyle w:val="TH"/>
      </w:pPr>
      <w:r w:rsidRPr="009C4728">
        <w:t>Table 6.6.4.1-2: Base Station ACLR in unpaired spectrum with synchronized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C53C29" w:rsidRPr="009C4728" w14:paraId="07D8EE76" w14:textId="77777777" w:rsidTr="003E1AED">
        <w:trPr>
          <w:cantSplit/>
          <w:jc w:val="center"/>
        </w:trPr>
        <w:tc>
          <w:tcPr>
            <w:tcW w:w="2202" w:type="dxa"/>
            <w:tcBorders>
              <w:top w:val="single" w:sz="4" w:space="0" w:color="auto"/>
              <w:bottom w:val="single" w:sz="4" w:space="0" w:color="auto"/>
            </w:tcBorders>
          </w:tcPr>
          <w:p w14:paraId="07D8EE71" w14:textId="77777777" w:rsidR="00C53C29" w:rsidRPr="009C4728" w:rsidRDefault="00C53C29" w:rsidP="0021138B">
            <w:pPr>
              <w:pStyle w:val="TAH"/>
              <w:rPr>
                <w:rFonts w:cs="Arial"/>
              </w:rPr>
            </w:pPr>
            <w:r w:rsidRPr="009C4728">
              <w:rPr>
                <w:rFonts w:eastAsia="SimSun" w:cs="Arial"/>
              </w:rPr>
              <w:t>C</w:t>
            </w:r>
            <w:r w:rsidRPr="009C4728">
              <w:rPr>
                <w:rFonts w:cs="Arial"/>
              </w:rPr>
              <w:t xml:space="preserve">hannel bandwidth </w:t>
            </w:r>
            <w:r w:rsidRPr="009C4728">
              <w:rPr>
                <w:rFonts w:eastAsia="SimSun" w:cs="Arial"/>
              </w:rPr>
              <w:t xml:space="preserve">of </w:t>
            </w:r>
            <w:r w:rsidRPr="009C4728">
              <w:rPr>
                <w:rFonts w:cs="Arial"/>
              </w:rPr>
              <w:t xml:space="preserve">E-UTRA </w:t>
            </w:r>
            <w:r w:rsidRPr="009C4728">
              <w:rPr>
                <w:rFonts w:eastAsia="SimSun" w:cs="Arial"/>
              </w:rPr>
              <w:t>Lowest/ Highest Carrier</w:t>
            </w:r>
            <w:r w:rsidRPr="009C4728">
              <w:rPr>
                <w:rFonts w:cs="Arial"/>
              </w:rPr>
              <w:t xml:space="preserve"> transmitted BW</w:t>
            </w:r>
            <w:r w:rsidRPr="009C4728">
              <w:rPr>
                <w:rFonts w:cs="Arial"/>
                <w:vertAlign w:val="subscript"/>
              </w:rPr>
              <w:t>Channel</w:t>
            </w:r>
            <w:r w:rsidRPr="009C4728">
              <w:rPr>
                <w:rFonts w:cs="Arial"/>
              </w:rPr>
              <w:t xml:space="preserve"> [MHz] </w:t>
            </w:r>
          </w:p>
        </w:tc>
        <w:tc>
          <w:tcPr>
            <w:tcW w:w="2191" w:type="dxa"/>
            <w:tcBorders>
              <w:top w:val="single" w:sz="4" w:space="0" w:color="auto"/>
            </w:tcBorders>
          </w:tcPr>
          <w:p w14:paraId="07D8EE72" w14:textId="77777777" w:rsidR="00C53C29" w:rsidRPr="009C4728" w:rsidRDefault="00C53C29" w:rsidP="0021138B">
            <w:pPr>
              <w:pStyle w:val="TAH"/>
              <w:rPr>
                <w:rFonts w:eastAsia="SimSun" w:cs="Arial"/>
                <w:lang w:eastAsia="zh-CN"/>
              </w:rPr>
            </w:pPr>
            <w:r w:rsidRPr="009C4728">
              <w:rPr>
                <w:rFonts w:cs="Arial"/>
              </w:rPr>
              <w:t xml:space="preserve">BS adjacent channel centre frequency offset below the </w:t>
            </w:r>
            <w:r w:rsidRPr="009C4728">
              <w:rPr>
                <w:rFonts w:eastAsia="SimSun" w:cs="Arial"/>
              </w:rPr>
              <w:t>lower</w:t>
            </w:r>
            <w:r w:rsidRPr="009C4728">
              <w:rPr>
                <w:rFonts w:cs="Arial"/>
              </w:rPr>
              <w:t xml:space="preserve"> or above the </w:t>
            </w:r>
            <w:r w:rsidRPr="009C4728">
              <w:rPr>
                <w:rFonts w:eastAsia="SimSun" w:cs="Arial"/>
              </w:rPr>
              <w:t>upper</w:t>
            </w:r>
            <w:r w:rsidRPr="009C4728">
              <w:rPr>
                <w:rFonts w:cs="Arial"/>
              </w:rPr>
              <w:t xml:space="preserve"> Base Station </w:t>
            </w:r>
            <w:r w:rsidRPr="009C4728">
              <w:rPr>
                <w:rFonts w:eastAsia="SimSun" w:cs="Arial"/>
                <w:lang w:eastAsia="zh-CN"/>
              </w:rPr>
              <w:t>RF Bandwidth edge</w:t>
            </w:r>
          </w:p>
        </w:tc>
        <w:tc>
          <w:tcPr>
            <w:tcW w:w="1949" w:type="dxa"/>
            <w:tcBorders>
              <w:top w:val="single" w:sz="4" w:space="0" w:color="auto"/>
            </w:tcBorders>
          </w:tcPr>
          <w:p w14:paraId="07D8EE73" w14:textId="77777777" w:rsidR="00C53C29" w:rsidRPr="009C4728" w:rsidRDefault="00C53C29" w:rsidP="0021138B">
            <w:pPr>
              <w:pStyle w:val="TAH"/>
              <w:rPr>
                <w:rFonts w:cs="Arial"/>
              </w:rPr>
            </w:pPr>
            <w:r w:rsidRPr="009C4728">
              <w:rPr>
                <w:rFonts w:cs="Arial"/>
              </w:rPr>
              <w:t xml:space="preserve">Assumed adjacent channel carrier </w:t>
            </w:r>
          </w:p>
        </w:tc>
        <w:tc>
          <w:tcPr>
            <w:tcW w:w="2179" w:type="dxa"/>
            <w:tcBorders>
              <w:top w:val="single" w:sz="4" w:space="0" w:color="auto"/>
            </w:tcBorders>
          </w:tcPr>
          <w:p w14:paraId="07D8EE74"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912" w:type="dxa"/>
            <w:tcBorders>
              <w:top w:val="single" w:sz="4" w:space="0" w:color="auto"/>
            </w:tcBorders>
          </w:tcPr>
          <w:p w14:paraId="07D8EE75" w14:textId="77777777" w:rsidR="00C53C29" w:rsidRPr="009C4728" w:rsidRDefault="00C53C29" w:rsidP="0021138B">
            <w:pPr>
              <w:pStyle w:val="TAH"/>
              <w:rPr>
                <w:rFonts w:cs="Arial"/>
              </w:rPr>
            </w:pPr>
            <w:r w:rsidRPr="009C4728">
              <w:rPr>
                <w:rFonts w:cs="Arial"/>
              </w:rPr>
              <w:t>ACLR limit</w:t>
            </w:r>
          </w:p>
        </w:tc>
      </w:tr>
      <w:tr w:rsidR="00995273" w:rsidRPr="009C4728" w14:paraId="07D8EE7C" w14:textId="77777777" w:rsidTr="00995273">
        <w:trPr>
          <w:cantSplit/>
          <w:jc w:val="center"/>
        </w:trPr>
        <w:tc>
          <w:tcPr>
            <w:tcW w:w="2202" w:type="dxa"/>
            <w:tcBorders>
              <w:top w:val="single" w:sz="4" w:space="0" w:color="auto"/>
              <w:left w:val="single" w:sz="4" w:space="0" w:color="auto"/>
              <w:bottom w:val="nil"/>
              <w:right w:val="single" w:sz="4" w:space="0" w:color="auto"/>
            </w:tcBorders>
            <w:shd w:val="clear" w:color="auto" w:fill="auto"/>
          </w:tcPr>
          <w:p w14:paraId="07D8EE77" w14:textId="77777777" w:rsidR="00995273" w:rsidRPr="009C4728" w:rsidRDefault="00995273" w:rsidP="0021138B">
            <w:pPr>
              <w:pStyle w:val="TAC"/>
              <w:rPr>
                <w:rFonts w:cs="Arial"/>
              </w:rPr>
            </w:pPr>
            <w:r w:rsidRPr="009C4728">
              <w:rPr>
                <w:rFonts w:cs="Arial"/>
              </w:rPr>
              <w:t>1.4, 3</w:t>
            </w:r>
          </w:p>
        </w:tc>
        <w:tc>
          <w:tcPr>
            <w:tcW w:w="2191" w:type="dxa"/>
            <w:tcBorders>
              <w:left w:val="single" w:sz="4" w:space="0" w:color="auto"/>
            </w:tcBorders>
          </w:tcPr>
          <w:p w14:paraId="07D8EE78" w14:textId="77777777" w:rsidR="00995273" w:rsidRPr="009C4728" w:rsidRDefault="00995273" w:rsidP="0021138B">
            <w:pPr>
              <w:pStyle w:val="TAC"/>
              <w:rPr>
                <w:rFonts w:cs="Arial"/>
              </w:rPr>
            </w:pPr>
            <w:r w:rsidRPr="009C4728">
              <w:rPr>
                <w:rFonts w:eastAsia="SimSun" w:cs="Arial"/>
                <w:lang w:eastAsia="zh-CN"/>
              </w:rPr>
              <w:t>0.5</w:t>
            </w:r>
            <w:r w:rsidRPr="009C4728">
              <w:rPr>
                <w:rFonts w:cs="Arial"/>
              </w:rPr>
              <w:t xml:space="preserve"> x BW</w:t>
            </w:r>
            <w:r w:rsidRPr="009C4728">
              <w:rPr>
                <w:rFonts w:cs="Arial"/>
                <w:vertAlign w:val="subscript"/>
              </w:rPr>
              <w:t>Channel</w:t>
            </w:r>
          </w:p>
        </w:tc>
        <w:tc>
          <w:tcPr>
            <w:tcW w:w="1949" w:type="dxa"/>
          </w:tcPr>
          <w:p w14:paraId="07D8EE79" w14:textId="77777777" w:rsidR="00995273" w:rsidRPr="009C4728" w:rsidRDefault="00995273" w:rsidP="0021138B">
            <w:pPr>
              <w:pStyle w:val="TAC"/>
              <w:rPr>
                <w:rFonts w:cs="Arial"/>
              </w:rPr>
            </w:pPr>
            <w:r w:rsidRPr="009C4728">
              <w:rPr>
                <w:rFonts w:cs="Arial"/>
              </w:rPr>
              <w:t>E-UTRA of same BW</w:t>
            </w:r>
          </w:p>
        </w:tc>
        <w:tc>
          <w:tcPr>
            <w:tcW w:w="2179" w:type="dxa"/>
          </w:tcPr>
          <w:p w14:paraId="07D8EE7A"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07D8EE7B" w14:textId="77777777" w:rsidR="00995273" w:rsidRPr="009C4728" w:rsidRDefault="00995273" w:rsidP="0021138B">
            <w:pPr>
              <w:pStyle w:val="TAC"/>
              <w:rPr>
                <w:rFonts w:cs="Arial"/>
              </w:rPr>
            </w:pPr>
            <w:r w:rsidRPr="009C4728">
              <w:rPr>
                <w:rFonts w:cs="Arial"/>
              </w:rPr>
              <w:t>45 dB</w:t>
            </w:r>
          </w:p>
        </w:tc>
      </w:tr>
      <w:tr w:rsidR="00995273" w:rsidRPr="009C4728" w14:paraId="07D8EE82" w14:textId="77777777" w:rsidTr="00995273">
        <w:trPr>
          <w:cantSplit/>
          <w:jc w:val="center"/>
        </w:trPr>
        <w:tc>
          <w:tcPr>
            <w:tcW w:w="2202" w:type="dxa"/>
            <w:tcBorders>
              <w:top w:val="nil"/>
              <w:left w:val="single" w:sz="4" w:space="0" w:color="auto"/>
              <w:bottom w:val="nil"/>
              <w:right w:val="single" w:sz="4" w:space="0" w:color="auto"/>
            </w:tcBorders>
            <w:shd w:val="clear" w:color="auto" w:fill="auto"/>
          </w:tcPr>
          <w:p w14:paraId="07D8EE7D" w14:textId="77777777" w:rsidR="00995273" w:rsidRPr="009C4728" w:rsidRDefault="00995273" w:rsidP="0021138B">
            <w:pPr>
              <w:pStyle w:val="TAC"/>
              <w:rPr>
                <w:rFonts w:cs="Arial"/>
              </w:rPr>
            </w:pPr>
          </w:p>
        </w:tc>
        <w:tc>
          <w:tcPr>
            <w:tcW w:w="2191" w:type="dxa"/>
            <w:tcBorders>
              <w:left w:val="single" w:sz="4" w:space="0" w:color="auto"/>
            </w:tcBorders>
          </w:tcPr>
          <w:p w14:paraId="07D8EE7E" w14:textId="77777777" w:rsidR="00995273" w:rsidRPr="009C4728" w:rsidRDefault="00995273" w:rsidP="0021138B">
            <w:pPr>
              <w:pStyle w:val="TAC"/>
              <w:rPr>
                <w:rFonts w:cs="Arial"/>
              </w:rPr>
            </w:pPr>
            <w:r w:rsidRPr="009C4728">
              <w:rPr>
                <w:rFonts w:eastAsia="SimSun" w:cs="Arial"/>
                <w:lang w:eastAsia="zh-CN"/>
              </w:rPr>
              <w:t>1.5</w:t>
            </w:r>
            <w:r w:rsidRPr="009C4728">
              <w:rPr>
                <w:rFonts w:cs="Arial"/>
              </w:rPr>
              <w:t xml:space="preserve"> x BW</w:t>
            </w:r>
            <w:r w:rsidRPr="009C4728">
              <w:rPr>
                <w:rFonts w:cs="Arial"/>
                <w:vertAlign w:val="subscript"/>
              </w:rPr>
              <w:t>Channel</w:t>
            </w:r>
          </w:p>
        </w:tc>
        <w:tc>
          <w:tcPr>
            <w:tcW w:w="1949" w:type="dxa"/>
          </w:tcPr>
          <w:p w14:paraId="07D8EE7F" w14:textId="77777777" w:rsidR="00995273" w:rsidRPr="009C4728" w:rsidRDefault="00995273" w:rsidP="0021138B">
            <w:pPr>
              <w:pStyle w:val="TAC"/>
              <w:rPr>
                <w:rFonts w:cs="Arial"/>
              </w:rPr>
            </w:pPr>
            <w:r w:rsidRPr="009C4728">
              <w:rPr>
                <w:rFonts w:cs="Arial"/>
              </w:rPr>
              <w:t>E-UTRA of same BW</w:t>
            </w:r>
          </w:p>
        </w:tc>
        <w:tc>
          <w:tcPr>
            <w:tcW w:w="2179" w:type="dxa"/>
          </w:tcPr>
          <w:p w14:paraId="07D8EE80"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07D8EE81" w14:textId="77777777" w:rsidR="00995273" w:rsidRPr="009C4728" w:rsidRDefault="00995273" w:rsidP="0021138B">
            <w:pPr>
              <w:pStyle w:val="TAC"/>
              <w:rPr>
                <w:rFonts w:cs="Arial"/>
              </w:rPr>
            </w:pPr>
            <w:r w:rsidRPr="009C4728">
              <w:rPr>
                <w:rFonts w:cs="Arial"/>
              </w:rPr>
              <w:t>45 dB</w:t>
            </w:r>
          </w:p>
        </w:tc>
      </w:tr>
      <w:tr w:rsidR="00995273" w:rsidRPr="009C4728" w14:paraId="07D8EE88" w14:textId="77777777" w:rsidTr="00995273">
        <w:trPr>
          <w:cantSplit/>
          <w:jc w:val="center"/>
        </w:trPr>
        <w:tc>
          <w:tcPr>
            <w:tcW w:w="2202" w:type="dxa"/>
            <w:tcBorders>
              <w:top w:val="nil"/>
              <w:left w:val="single" w:sz="4" w:space="0" w:color="auto"/>
              <w:bottom w:val="nil"/>
              <w:right w:val="single" w:sz="4" w:space="0" w:color="auto"/>
            </w:tcBorders>
            <w:shd w:val="clear" w:color="auto" w:fill="auto"/>
          </w:tcPr>
          <w:p w14:paraId="07D8EE83" w14:textId="77777777" w:rsidR="00995273" w:rsidRPr="009C4728" w:rsidRDefault="00995273" w:rsidP="0021138B">
            <w:pPr>
              <w:pStyle w:val="TAC"/>
              <w:rPr>
                <w:rFonts w:cs="Arial"/>
              </w:rPr>
            </w:pPr>
          </w:p>
        </w:tc>
        <w:tc>
          <w:tcPr>
            <w:tcW w:w="2191" w:type="dxa"/>
            <w:tcBorders>
              <w:left w:val="single" w:sz="4" w:space="0" w:color="auto"/>
            </w:tcBorders>
          </w:tcPr>
          <w:p w14:paraId="07D8EE84" w14:textId="77777777" w:rsidR="00995273" w:rsidRPr="009C4728" w:rsidRDefault="00995273" w:rsidP="0021138B">
            <w:pPr>
              <w:pStyle w:val="TAC"/>
              <w:rPr>
                <w:rFonts w:cs="Arial"/>
              </w:rPr>
            </w:pPr>
            <w:r w:rsidRPr="009C4728">
              <w:rPr>
                <w:rFonts w:cs="Arial"/>
              </w:rPr>
              <w:t>0.8 MHz</w:t>
            </w:r>
          </w:p>
        </w:tc>
        <w:tc>
          <w:tcPr>
            <w:tcW w:w="1949" w:type="dxa"/>
          </w:tcPr>
          <w:p w14:paraId="07D8EE85" w14:textId="77777777" w:rsidR="00995273" w:rsidRPr="009C4728" w:rsidRDefault="00995273" w:rsidP="0021138B">
            <w:pPr>
              <w:pStyle w:val="TAC"/>
              <w:rPr>
                <w:rFonts w:cs="Arial"/>
              </w:rPr>
            </w:pPr>
            <w:r w:rsidRPr="009C4728">
              <w:rPr>
                <w:rFonts w:cs="Arial"/>
              </w:rPr>
              <w:t>1.28 Mcps UTRA</w:t>
            </w:r>
          </w:p>
        </w:tc>
        <w:tc>
          <w:tcPr>
            <w:tcW w:w="2179" w:type="dxa"/>
          </w:tcPr>
          <w:p w14:paraId="07D8EE86" w14:textId="77777777" w:rsidR="00995273" w:rsidRPr="009C4728" w:rsidRDefault="00995273" w:rsidP="0021138B">
            <w:pPr>
              <w:pStyle w:val="TAC"/>
              <w:rPr>
                <w:rFonts w:cs="Arial"/>
              </w:rPr>
            </w:pPr>
            <w:r w:rsidRPr="009C4728">
              <w:rPr>
                <w:rFonts w:cs="Arial"/>
              </w:rPr>
              <w:t>RRC (1.28 Mcps)</w:t>
            </w:r>
          </w:p>
        </w:tc>
        <w:tc>
          <w:tcPr>
            <w:tcW w:w="912" w:type="dxa"/>
          </w:tcPr>
          <w:p w14:paraId="07D8EE87" w14:textId="77777777" w:rsidR="00995273" w:rsidRPr="009C4728" w:rsidRDefault="00995273" w:rsidP="0021138B">
            <w:pPr>
              <w:pStyle w:val="TAC"/>
              <w:rPr>
                <w:rFonts w:cs="Arial"/>
              </w:rPr>
            </w:pPr>
            <w:r w:rsidRPr="009C4728">
              <w:rPr>
                <w:rFonts w:cs="Arial"/>
              </w:rPr>
              <w:t>45 dB</w:t>
            </w:r>
          </w:p>
        </w:tc>
      </w:tr>
      <w:tr w:rsidR="00995273" w:rsidRPr="009C4728" w14:paraId="07D8EE8E" w14:textId="77777777" w:rsidTr="00995273">
        <w:trPr>
          <w:cantSplit/>
          <w:jc w:val="center"/>
        </w:trPr>
        <w:tc>
          <w:tcPr>
            <w:tcW w:w="2202" w:type="dxa"/>
            <w:tcBorders>
              <w:top w:val="nil"/>
              <w:left w:val="single" w:sz="4" w:space="0" w:color="auto"/>
              <w:bottom w:val="single" w:sz="4" w:space="0" w:color="auto"/>
              <w:right w:val="single" w:sz="4" w:space="0" w:color="auto"/>
            </w:tcBorders>
            <w:shd w:val="clear" w:color="auto" w:fill="auto"/>
          </w:tcPr>
          <w:p w14:paraId="07D8EE89" w14:textId="77777777" w:rsidR="00995273" w:rsidRPr="009C4728" w:rsidRDefault="00995273" w:rsidP="0021138B">
            <w:pPr>
              <w:pStyle w:val="TAC"/>
              <w:rPr>
                <w:rFonts w:cs="Arial"/>
              </w:rPr>
            </w:pPr>
          </w:p>
        </w:tc>
        <w:tc>
          <w:tcPr>
            <w:tcW w:w="2191" w:type="dxa"/>
            <w:tcBorders>
              <w:left w:val="single" w:sz="4" w:space="0" w:color="auto"/>
            </w:tcBorders>
          </w:tcPr>
          <w:p w14:paraId="07D8EE8A" w14:textId="77777777" w:rsidR="00995273" w:rsidRPr="009C4728" w:rsidRDefault="00995273" w:rsidP="0021138B">
            <w:pPr>
              <w:pStyle w:val="TAC"/>
              <w:rPr>
                <w:rFonts w:cs="Arial"/>
              </w:rPr>
            </w:pPr>
            <w:r w:rsidRPr="009C4728">
              <w:rPr>
                <w:rFonts w:cs="Arial"/>
              </w:rPr>
              <w:t>2.4 MHz</w:t>
            </w:r>
          </w:p>
        </w:tc>
        <w:tc>
          <w:tcPr>
            <w:tcW w:w="1949" w:type="dxa"/>
          </w:tcPr>
          <w:p w14:paraId="07D8EE8B" w14:textId="77777777" w:rsidR="00995273" w:rsidRPr="009C4728" w:rsidRDefault="00995273" w:rsidP="0021138B">
            <w:pPr>
              <w:pStyle w:val="TAC"/>
              <w:rPr>
                <w:rFonts w:cs="Arial"/>
              </w:rPr>
            </w:pPr>
            <w:r w:rsidRPr="009C4728">
              <w:rPr>
                <w:rFonts w:cs="Arial"/>
              </w:rPr>
              <w:t>1.28 Mcps UTRA</w:t>
            </w:r>
          </w:p>
        </w:tc>
        <w:tc>
          <w:tcPr>
            <w:tcW w:w="2179" w:type="dxa"/>
          </w:tcPr>
          <w:p w14:paraId="07D8EE8C" w14:textId="77777777" w:rsidR="00995273" w:rsidRPr="009C4728" w:rsidRDefault="00995273" w:rsidP="0021138B">
            <w:pPr>
              <w:pStyle w:val="TAC"/>
              <w:rPr>
                <w:rFonts w:cs="Arial"/>
              </w:rPr>
            </w:pPr>
            <w:r w:rsidRPr="009C4728">
              <w:rPr>
                <w:rFonts w:cs="Arial"/>
              </w:rPr>
              <w:t>RRC (1.28 Mcps)</w:t>
            </w:r>
          </w:p>
        </w:tc>
        <w:tc>
          <w:tcPr>
            <w:tcW w:w="912" w:type="dxa"/>
          </w:tcPr>
          <w:p w14:paraId="07D8EE8D" w14:textId="77777777" w:rsidR="00995273" w:rsidRPr="009C4728" w:rsidRDefault="00995273" w:rsidP="0021138B">
            <w:pPr>
              <w:pStyle w:val="TAC"/>
              <w:rPr>
                <w:rFonts w:cs="Arial"/>
              </w:rPr>
            </w:pPr>
            <w:r w:rsidRPr="009C4728">
              <w:rPr>
                <w:rFonts w:cs="Arial"/>
              </w:rPr>
              <w:t>45 dB</w:t>
            </w:r>
          </w:p>
        </w:tc>
      </w:tr>
      <w:tr w:rsidR="00995273" w:rsidRPr="009C4728" w14:paraId="07D8EE94" w14:textId="77777777" w:rsidTr="00995273">
        <w:trPr>
          <w:cantSplit/>
          <w:jc w:val="center"/>
        </w:trPr>
        <w:tc>
          <w:tcPr>
            <w:tcW w:w="2202" w:type="dxa"/>
            <w:vMerge w:val="restart"/>
            <w:tcBorders>
              <w:top w:val="single" w:sz="4" w:space="0" w:color="auto"/>
              <w:left w:val="single" w:sz="4" w:space="0" w:color="auto"/>
              <w:bottom w:val="nil"/>
              <w:right w:val="single" w:sz="4" w:space="0" w:color="auto"/>
            </w:tcBorders>
            <w:shd w:val="clear" w:color="auto" w:fill="auto"/>
          </w:tcPr>
          <w:p w14:paraId="07D8EE8F" w14:textId="77777777" w:rsidR="00995273" w:rsidRPr="009C4728" w:rsidRDefault="00995273" w:rsidP="0021138B">
            <w:pPr>
              <w:pStyle w:val="TAC"/>
              <w:rPr>
                <w:rFonts w:cs="Arial"/>
              </w:rPr>
            </w:pPr>
            <w:r w:rsidRPr="009C4728">
              <w:rPr>
                <w:rFonts w:cs="Arial"/>
              </w:rPr>
              <w:t>5, 10, 15, 20</w:t>
            </w:r>
          </w:p>
        </w:tc>
        <w:tc>
          <w:tcPr>
            <w:tcW w:w="2191" w:type="dxa"/>
            <w:tcBorders>
              <w:left w:val="single" w:sz="4" w:space="0" w:color="auto"/>
            </w:tcBorders>
          </w:tcPr>
          <w:p w14:paraId="07D8EE90" w14:textId="77777777" w:rsidR="00995273" w:rsidRPr="009C4728" w:rsidRDefault="00995273" w:rsidP="0021138B">
            <w:pPr>
              <w:pStyle w:val="TAC"/>
              <w:rPr>
                <w:rFonts w:cs="Arial"/>
              </w:rPr>
            </w:pPr>
            <w:r w:rsidRPr="009C4728">
              <w:rPr>
                <w:rFonts w:eastAsia="SimSun" w:cs="Arial"/>
                <w:lang w:eastAsia="zh-CN"/>
              </w:rPr>
              <w:t>0.5</w:t>
            </w:r>
            <w:r w:rsidRPr="009C4728">
              <w:rPr>
                <w:rFonts w:cs="Arial"/>
              </w:rPr>
              <w:t xml:space="preserve"> x BW</w:t>
            </w:r>
            <w:r w:rsidRPr="009C4728">
              <w:rPr>
                <w:rFonts w:cs="Arial"/>
                <w:vertAlign w:val="subscript"/>
              </w:rPr>
              <w:t>Channel</w:t>
            </w:r>
          </w:p>
        </w:tc>
        <w:tc>
          <w:tcPr>
            <w:tcW w:w="1949" w:type="dxa"/>
          </w:tcPr>
          <w:p w14:paraId="07D8EE91" w14:textId="77777777" w:rsidR="00995273" w:rsidRPr="009C4728" w:rsidRDefault="00995273" w:rsidP="0021138B">
            <w:pPr>
              <w:pStyle w:val="TAC"/>
              <w:rPr>
                <w:rFonts w:cs="Arial"/>
              </w:rPr>
            </w:pPr>
            <w:r w:rsidRPr="009C4728">
              <w:rPr>
                <w:rFonts w:cs="Arial"/>
              </w:rPr>
              <w:t>E-UTRA of same BW</w:t>
            </w:r>
          </w:p>
        </w:tc>
        <w:tc>
          <w:tcPr>
            <w:tcW w:w="2179" w:type="dxa"/>
          </w:tcPr>
          <w:p w14:paraId="07D8EE92"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07D8EE93" w14:textId="77777777" w:rsidR="00995273" w:rsidRPr="009C4728" w:rsidRDefault="00995273" w:rsidP="0021138B">
            <w:pPr>
              <w:pStyle w:val="TAC"/>
              <w:rPr>
                <w:rFonts w:cs="Arial"/>
              </w:rPr>
            </w:pPr>
            <w:r w:rsidRPr="009C4728">
              <w:rPr>
                <w:rFonts w:cs="Arial"/>
              </w:rPr>
              <w:t>45 dB</w:t>
            </w:r>
          </w:p>
        </w:tc>
      </w:tr>
      <w:tr w:rsidR="00995273" w:rsidRPr="009C4728" w14:paraId="07D8EE9A" w14:textId="77777777" w:rsidTr="00995273">
        <w:trPr>
          <w:cantSplit/>
          <w:jc w:val="center"/>
        </w:trPr>
        <w:tc>
          <w:tcPr>
            <w:tcW w:w="2202" w:type="dxa"/>
            <w:vMerge/>
            <w:tcBorders>
              <w:top w:val="nil"/>
              <w:left w:val="single" w:sz="4" w:space="0" w:color="auto"/>
              <w:bottom w:val="nil"/>
              <w:right w:val="single" w:sz="4" w:space="0" w:color="auto"/>
            </w:tcBorders>
            <w:shd w:val="clear" w:color="auto" w:fill="auto"/>
          </w:tcPr>
          <w:p w14:paraId="07D8EE95" w14:textId="77777777" w:rsidR="00995273" w:rsidRPr="009C4728" w:rsidRDefault="00995273" w:rsidP="0021138B">
            <w:pPr>
              <w:pStyle w:val="TAC"/>
              <w:rPr>
                <w:rFonts w:cs="Arial"/>
              </w:rPr>
            </w:pPr>
          </w:p>
        </w:tc>
        <w:tc>
          <w:tcPr>
            <w:tcW w:w="2191" w:type="dxa"/>
            <w:tcBorders>
              <w:left w:val="single" w:sz="4" w:space="0" w:color="auto"/>
            </w:tcBorders>
          </w:tcPr>
          <w:p w14:paraId="07D8EE96" w14:textId="77777777" w:rsidR="00995273" w:rsidRPr="009C4728" w:rsidRDefault="00995273" w:rsidP="0021138B">
            <w:pPr>
              <w:pStyle w:val="TAC"/>
              <w:rPr>
                <w:rFonts w:cs="Arial"/>
              </w:rPr>
            </w:pPr>
            <w:r w:rsidRPr="009C4728">
              <w:rPr>
                <w:rFonts w:eastAsia="SimSun" w:cs="Arial"/>
                <w:lang w:eastAsia="zh-CN"/>
              </w:rPr>
              <w:t>1.5</w:t>
            </w:r>
            <w:r w:rsidRPr="009C4728">
              <w:rPr>
                <w:rFonts w:cs="Arial"/>
              </w:rPr>
              <w:t xml:space="preserve"> x BW</w:t>
            </w:r>
            <w:r w:rsidRPr="009C4728">
              <w:rPr>
                <w:rFonts w:cs="Arial"/>
                <w:vertAlign w:val="subscript"/>
              </w:rPr>
              <w:t>Channel</w:t>
            </w:r>
          </w:p>
        </w:tc>
        <w:tc>
          <w:tcPr>
            <w:tcW w:w="1949" w:type="dxa"/>
          </w:tcPr>
          <w:p w14:paraId="07D8EE97" w14:textId="77777777" w:rsidR="00995273" w:rsidRPr="009C4728" w:rsidRDefault="00995273" w:rsidP="0021138B">
            <w:pPr>
              <w:pStyle w:val="TAC"/>
              <w:rPr>
                <w:rFonts w:cs="Arial"/>
              </w:rPr>
            </w:pPr>
            <w:r w:rsidRPr="009C4728">
              <w:rPr>
                <w:rFonts w:cs="Arial"/>
              </w:rPr>
              <w:t>E-UTRA of same BW</w:t>
            </w:r>
          </w:p>
        </w:tc>
        <w:tc>
          <w:tcPr>
            <w:tcW w:w="2179" w:type="dxa"/>
          </w:tcPr>
          <w:p w14:paraId="07D8EE98" w14:textId="77777777" w:rsidR="00995273" w:rsidRPr="009C4728" w:rsidRDefault="00995273" w:rsidP="0021138B">
            <w:pPr>
              <w:pStyle w:val="TAC"/>
              <w:rPr>
                <w:rFonts w:cs="Arial"/>
              </w:rPr>
            </w:pPr>
            <w:r w:rsidRPr="009C4728">
              <w:rPr>
                <w:rFonts w:cs="Arial"/>
              </w:rPr>
              <w:t>Square (BW</w:t>
            </w:r>
            <w:r w:rsidRPr="009C4728">
              <w:rPr>
                <w:rFonts w:cs="Arial"/>
                <w:vertAlign w:val="subscript"/>
              </w:rPr>
              <w:t>Config</w:t>
            </w:r>
            <w:r w:rsidRPr="009C4728">
              <w:rPr>
                <w:rFonts w:cs="Arial"/>
              </w:rPr>
              <w:t>)</w:t>
            </w:r>
          </w:p>
        </w:tc>
        <w:tc>
          <w:tcPr>
            <w:tcW w:w="912" w:type="dxa"/>
          </w:tcPr>
          <w:p w14:paraId="07D8EE99" w14:textId="77777777" w:rsidR="00995273" w:rsidRPr="009C4728" w:rsidRDefault="00995273" w:rsidP="0021138B">
            <w:pPr>
              <w:pStyle w:val="TAC"/>
              <w:rPr>
                <w:rFonts w:cs="Arial"/>
              </w:rPr>
            </w:pPr>
            <w:r w:rsidRPr="009C4728">
              <w:rPr>
                <w:rFonts w:cs="Arial"/>
              </w:rPr>
              <w:t>45 dB</w:t>
            </w:r>
          </w:p>
        </w:tc>
      </w:tr>
      <w:tr w:rsidR="00995273" w:rsidRPr="009C4728" w14:paraId="07D8EEA0" w14:textId="77777777" w:rsidTr="00995273">
        <w:trPr>
          <w:cantSplit/>
          <w:jc w:val="center"/>
        </w:trPr>
        <w:tc>
          <w:tcPr>
            <w:tcW w:w="2202" w:type="dxa"/>
            <w:vMerge w:val="restart"/>
            <w:tcBorders>
              <w:top w:val="nil"/>
              <w:left w:val="single" w:sz="4" w:space="0" w:color="auto"/>
              <w:bottom w:val="nil"/>
              <w:right w:val="single" w:sz="4" w:space="0" w:color="auto"/>
            </w:tcBorders>
            <w:shd w:val="clear" w:color="auto" w:fill="auto"/>
          </w:tcPr>
          <w:p w14:paraId="07D8EE9B" w14:textId="77777777" w:rsidR="00995273" w:rsidRPr="009C4728" w:rsidRDefault="00995273" w:rsidP="0021138B">
            <w:pPr>
              <w:pStyle w:val="TAC"/>
              <w:rPr>
                <w:rFonts w:cs="Arial"/>
              </w:rPr>
            </w:pPr>
          </w:p>
        </w:tc>
        <w:tc>
          <w:tcPr>
            <w:tcW w:w="2191" w:type="dxa"/>
            <w:tcBorders>
              <w:left w:val="single" w:sz="4" w:space="0" w:color="auto"/>
            </w:tcBorders>
          </w:tcPr>
          <w:p w14:paraId="07D8EE9C" w14:textId="77777777" w:rsidR="00995273" w:rsidRPr="009C4728" w:rsidRDefault="00995273" w:rsidP="0021138B">
            <w:pPr>
              <w:pStyle w:val="TAC"/>
              <w:rPr>
                <w:rFonts w:cs="Arial"/>
              </w:rPr>
            </w:pPr>
            <w:r w:rsidRPr="009C4728">
              <w:rPr>
                <w:rFonts w:cs="Arial"/>
              </w:rPr>
              <w:t>0.8 MHz</w:t>
            </w:r>
          </w:p>
        </w:tc>
        <w:tc>
          <w:tcPr>
            <w:tcW w:w="1949" w:type="dxa"/>
          </w:tcPr>
          <w:p w14:paraId="07D8EE9D" w14:textId="77777777" w:rsidR="00995273" w:rsidRPr="009C4728" w:rsidRDefault="00995273" w:rsidP="0021138B">
            <w:pPr>
              <w:pStyle w:val="TAC"/>
              <w:rPr>
                <w:rFonts w:cs="Arial"/>
              </w:rPr>
            </w:pPr>
            <w:r w:rsidRPr="009C4728">
              <w:rPr>
                <w:rFonts w:cs="Arial"/>
              </w:rPr>
              <w:t>1.28 Mcps UTRA</w:t>
            </w:r>
          </w:p>
        </w:tc>
        <w:tc>
          <w:tcPr>
            <w:tcW w:w="2179" w:type="dxa"/>
          </w:tcPr>
          <w:p w14:paraId="07D8EE9E" w14:textId="77777777" w:rsidR="00995273" w:rsidRPr="009C4728" w:rsidRDefault="00995273" w:rsidP="0021138B">
            <w:pPr>
              <w:pStyle w:val="TAC"/>
              <w:rPr>
                <w:rFonts w:cs="Arial"/>
              </w:rPr>
            </w:pPr>
            <w:r w:rsidRPr="009C4728">
              <w:rPr>
                <w:rFonts w:cs="Arial"/>
              </w:rPr>
              <w:t>RRC (1.28 Mcps)</w:t>
            </w:r>
          </w:p>
        </w:tc>
        <w:tc>
          <w:tcPr>
            <w:tcW w:w="912" w:type="dxa"/>
          </w:tcPr>
          <w:p w14:paraId="07D8EE9F" w14:textId="77777777" w:rsidR="00995273" w:rsidRPr="009C4728" w:rsidRDefault="00995273" w:rsidP="0021138B">
            <w:pPr>
              <w:pStyle w:val="TAC"/>
              <w:rPr>
                <w:rFonts w:cs="Arial"/>
              </w:rPr>
            </w:pPr>
            <w:r w:rsidRPr="009C4728">
              <w:rPr>
                <w:rFonts w:cs="Arial"/>
              </w:rPr>
              <w:t>45 dB</w:t>
            </w:r>
          </w:p>
        </w:tc>
      </w:tr>
      <w:tr w:rsidR="00995273" w:rsidRPr="009C4728" w14:paraId="07D8EEA6" w14:textId="77777777" w:rsidTr="00995273">
        <w:trPr>
          <w:cantSplit/>
          <w:jc w:val="center"/>
        </w:trPr>
        <w:tc>
          <w:tcPr>
            <w:tcW w:w="2202" w:type="dxa"/>
            <w:vMerge/>
            <w:tcBorders>
              <w:top w:val="nil"/>
              <w:left w:val="single" w:sz="4" w:space="0" w:color="auto"/>
              <w:bottom w:val="nil"/>
              <w:right w:val="single" w:sz="4" w:space="0" w:color="auto"/>
            </w:tcBorders>
            <w:shd w:val="clear" w:color="auto" w:fill="auto"/>
          </w:tcPr>
          <w:p w14:paraId="07D8EEA1" w14:textId="77777777" w:rsidR="00995273" w:rsidRPr="009C4728" w:rsidRDefault="00995273" w:rsidP="0021138B">
            <w:pPr>
              <w:pStyle w:val="TAC"/>
              <w:rPr>
                <w:rFonts w:cs="Arial"/>
              </w:rPr>
            </w:pPr>
          </w:p>
        </w:tc>
        <w:tc>
          <w:tcPr>
            <w:tcW w:w="2191" w:type="dxa"/>
            <w:tcBorders>
              <w:left w:val="single" w:sz="4" w:space="0" w:color="auto"/>
            </w:tcBorders>
          </w:tcPr>
          <w:p w14:paraId="07D8EEA2" w14:textId="77777777" w:rsidR="00995273" w:rsidRPr="009C4728" w:rsidRDefault="00995273" w:rsidP="0021138B">
            <w:pPr>
              <w:pStyle w:val="TAC"/>
              <w:rPr>
                <w:rFonts w:cs="Arial"/>
              </w:rPr>
            </w:pPr>
            <w:r w:rsidRPr="009C4728">
              <w:rPr>
                <w:rFonts w:cs="Arial"/>
              </w:rPr>
              <w:t>2.4 MHz</w:t>
            </w:r>
          </w:p>
        </w:tc>
        <w:tc>
          <w:tcPr>
            <w:tcW w:w="1949" w:type="dxa"/>
          </w:tcPr>
          <w:p w14:paraId="07D8EEA3" w14:textId="77777777" w:rsidR="00995273" w:rsidRPr="009C4728" w:rsidRDefault="00995273" w:rsidP="0021138B">
            <w:pPr>
              <w:pStyle w:val="TAC"/>
              <w:rPr>
                <w:rFonts w:cs="Arial"/>
              </w:rPr>
            </w:pPr>
            <w:r w:rsidRPr="009C4728">
              <w:rPr>
                <w:rFonts w:cs="Arial"/>
              </w:rPr>
              <w:t>1.28 Mcps UTRA</w:t>
            </w:r>
          </w:p>
        </w:tc>
        <w:tc>
          <w:tcPr>
            <w:tcW w:w="2179" w:type="dxa"/>
          </w:tcPr>
          <w:p w14:paraId="07D8EEA4" w14:textId="77777777" w:rsidR="00995273" w:rsidRPr="009C4728" w:rsidRDefault="00995273" w:rsidP="0021138B">
            <w:pPr>
              <w:pStyle w:val="TAC"/>
              <w:rPr>
                <w:rFonts w:cs="Arial"/>
              </w:rPr>
            </w:pPr>
            <w:r w:rsidRPr="009C4728">
              <w:rPr>
                <w:rFonts w:cs="Arial"/>
              </w:rPr>
              <w:t>RRC (1.28 Mcps)</w:t>
            </w:r>
          </w:p>
        </w:tc>
        <w:tc>
          <w:tcPr>
            <w:tcW w:w="912" w:type="dxa"/>
          </w:tcPr>
          <w:p w14:paraId="07D8EEA5" w14:textId="77777777" w:rsidR="00995273" w:rsidRPr="009C4728" w:rsidRDefault="00995273" w:rsidP="0021138B">
            <w:pPr>
              <w:pStyle w:val="TAC"/>
              <w:rPr>
                <w:rFonts w:cs="Arial"/>
              </w:rPr>
            </w:pPr>
            <w:r w:rsidRPr="009C4728">
              <w:rPr>
                <w:rFonts w:cs="Arial"/>
              </w:rPr>
              <w:t>45 dB</w:t>
            </w:r>
          </w:p>
        </w:tc>
      </w:tr>
      <w:tr w:rsidR="00995273" w:rsidRPr="009C4728" w14:paraId="07D8EEAC" w14:textId="77777777" w:rsidTr="00995273">
        <w:trPr>
          <w:cantSplit/>
          <w:jc w:val="center"/>
        </w:trPr>
        <w:tc>
          <w:tcPr>
            <w:tcW w:w="2202" w:type="dxa"/>
            <w:vMerge w:val="restart"/>
            <w:tcBorders>
              <w:top w:val="nil"/>
              <w:left w:val="single" w:sz="4" w:space="0" w:color="auto"/>
              <w:bottom w:val="nil"/>
              <w:right w:val="single" w:sz="4" w:space="0" w:color="auto"/>
            </w:tcBorders>
            <w:shd w:val="clear" w:color="auto" w:fill="auto"/>
          </w:tcPr>
          <w:p w14:paraId="07D8EEA7" w14:textId="77777777" w:rsidR="00995273" w:rsidRPr="009C4728" w:rsidRDefault="00995273" w:rsidP="0021138B">
            <w:pPr>
              <w:pStyle w:val="TAC"/>
              <w:rPr>
                <w:rFonts w:cs="Arial"/>
              </w:rPr>
            </w:pPr>
          </w:p>
        </w:tc>
        <w:tc>
          <w:tcPr>
            <w:tcW w:w="2191" w:type="dxa"/>
            <w:tcBorders>
              <w:left w:val="single" w:sz="4" w:space="0" w:color="auto"/>
            </w:tcBorders>
          </w:tcPr>
          <w:p w14:paraId="07D8EEA8" w14:textId="77777777" w:rsidR="00995273" w:rsidRPr="009C4728" w:rsidRDefault="00995273" w:rsidP="0021138B">
            <w:pPr>
              <w:pStyle w:val="TAC"/>
              <w:rPr>
                <w:rFonts w:cs="Arial"/>
              </w:rPr>
            </w:pPr>
            <w:r w:rsidRPr="009C4728">
              <w:rPr>
                <w:rFonts w:cs="Arial"/>
              </w:rPr>
              <w:t>2.5 MHz</w:t>
            </w:r>
          </w:p>
        </w:tc>
        <w:tc>
          <w:tcPr>
            <w:tcW w:w="1949" w:type="dxa"/>
          </w:tcPr>
          <w:p w14:paraId="07D8EEA9" w14:textId="77777777" w:rsidR="00995273" w:rsidRPr="009C4728" w:rsidRDefault="00995273" w:rsidP="0021138B">
            <w:pPr>
              <w:pStyle w:val="TAC"/>
              <w:rPr>
                <w:rFonts w:cs="Arial"/>
              </w:rPr>
            </w:pPr>
            <w:r w:rsidRPr="009C4728">
              <w:rPr>
                <w:rFonts w:cs="Arial"/>
              </w:rPr>
              <w:t>3.84 Mcps UTRA</w:t>
            </w:r>
          </w:p>
        </w:tc>
        <w:tc>
          <w:tcPr>
            <w:tcW w:w="2179" w:type="dxa"/>
          </w:tcPr>
          <w:p w14:paraId="07D8EEAA" w14:textId="77777777" w:rsidR="00995273" w:rsidRPr="009C4728" w:rsidRDefault="00995273" w:rsidP="0021138B">
            <w:pPr>
              <w:pStyle w:val="TAC"/>
              <w:rPr>
                <w:rFonts w:cs="Arial"/>
              </w:rPr>
            </w:pPr>
            <w:r w:rsidRPr="009C4728">
              <w:rPr>
                <w:rFonts w:cs="Arial"/>
              </w:rPr>
              <w:t>RRC (3.84 Mcps)</w:t>
            </w:r>
          </w:p>
        </w:tc>
        <w:tc>
          <w:tcPr>
            <w:tcW w:w="912" w:type="dxa"/>
          </w:tcPr>
          <w:p w14:paraId="07D8EEAB" w14:textId="77777777" w:rsidR="00995273" w:rsidRPr="009C4728" w:rsidRDefault="00995273" w:rsidP="0021138B">
            <w:pPr>
              <w:pStyle w:val="TAC"/>
              <w:rPr>
                <w:rFonts w:cs="Arial"/>
              </w:rPr>
            </w:pPr>
            <w:r w:rsidRPr="009C4728">
              <w:rPr>
                <w:rFonts w:cs="Arial"/>
              </w:rPr>
              <w:t>45 dB</w:t>
            </w:r>
          </w:p>
        </w:tc>
      </w:tr>
      <w:tr w:rsidR="00995273" w:rsidRPr="009C4728" w14:paraId="07D8EEB2" w14:textId="77777777" w:rsidTr="00995273">
        <w:trPr>
          <w:cantSplit/>
          <w:jc w:val="center"/>
        </w:trPr>
        <w:tc>
          <w:tcPr>
            <w:tcW w:w="2202" w:type="dxa"/>
            <w:vMerge/>
            <w:tcBorders>
              <w:top w:val="nil"/>
              <w:left w:val="single" w:sz="4" w:space="0" w:color="auto"/>
              <w:bottom w:val="nil"/>
              <w:right w:val="single" w:sz="4" w:space="0" w:color="auto"/>
            </w:tcBorders>
            <w:shd w:val="clear" w:color="auto" w:fill="auto"/>
          </w:tcPr>
          <w:p w14:paraId="07D8EEAD" w14:textId="77777777" w:rsidR="00995273" w:rsidRPr="009C4728" w:rsidRDefault="00995273" w:rsidP="0021138B">
            <w:pPr>
              <w:pStyle w:val="TAC"/>
              <w:rPr>
                <w:rFonts w:cs="Arial"/>
              </w:rPr>
            </w:pPr>
          </w:p>
        </w:tc>
        <w:tc>
          <w:tcPr>
            <w:tcW w:w="2191" w:type="dxa"/>
            <w:tcBorders>
              <w:left w:val="single" w:sz="4" w:space="0" w:color="auto"/>
            </w:tcBorders>
          </w:tcPr>
          <w:p w14:paraId="07D8EEAE" w14:textId="77777777" w:rsidR="00995273" w:rsidRPr="009C4728" w:rsidRDefault="00995273" w:rsidP="0021138B">
            <w:pPr>
              <w:pStyle w:val="TAC"/>
              <w:rPr>
                <w:rFonts w:cs="Arial"/>
              </w:rPr>
            </w:pPr>
            <w:r w:rsidRPr="009C4728">
              <w:rPr>
                <w:rFonts w:cs="Arial"/>
              </w:rPr>
              <w:t>7.5 MHz</w:t>
            </w:r>
          </w:p>
        </w:tc>
        <w:tc>
          <w:tcPr>
            <w:tcW w:w="1949" w:type="dxa"/>
          </w:tcPr>
          <w:p w14:paraId="07D8EEAF" w14:textId="77777777" w:rsidR="00995273" w:rsidRPr="009C4728" w:rsidRDefault="00995273" w:rsidP="0021138B">
            <w:pPr>
              <w:pStyle w:val="TAC"/>
              <w:rPr>
                <w:rFonts w:cs="Arial"/>
              </w:rPr>
            </w:pPr>
            <w:r w:rsidRPr="009C4728">
              <w:rPr>
                <w:rFonts w:cs="Arial"/>
              </w:rPr>
              <w:t>3.84 Mcps UTRA</w:t>
            </w:r>
          </w:p>
        </w:tc>
        <w:tc>
          <w:tcPr>
            <w:tcW w:w="2179" w:type="dxa"/>
          </w:tcPr>
          <w:p w14:paraId="07D8EEB0" w14:textId="77777777" w:rsidR="00995273" w:rsidRPr="009C4728" w:rsidRDefault="00995273" w:rsidP="0021138B">
            <w:pPr>
              <w:pStyle w:val="TAC"/>
              <w:rPr>
                <w:rFonts w:cs="Arial"/>
              </w:rPr>
            </w:pPr>
            <w:r w:rsidRPr="009C4728">
              <w:rPr>
                <w:rFonts w:cs="Arial"/>
              </w:rPr>
              <w:t>RRC (3.84 Mcps)</w:t>
            </w:r>
          </w:p>
        </w:tc>
        <w:tc>
          <w:tcPr>
            <w:tcW w:w="912" w:type="dxa"/>
          </w:tcPr>
          <w:p w14:paraId="07D8EEB1" w14:textId="77777777" w:rsidR="00995273" w:rsidRPr="009C4728" w:rsidRDefault="00995273" w:rsidP="0021138B">
            <w:pPr>
              <w:pStyle w:val="TAC"/>
              <w:rPr>
                <w:rFonts w:cs="Arial"/>
              </w:rPr>
            </w:pPr>
            <w:r w:rsidRPr="009C4728">
              <w:rPr>
                <w:rFonts w:cs="Arial"/>
              </w:rPr>
              <w:t>45 dB</w:t>
            </w:r>
          </w:p>
        </w:tc>
      </w:tr>
      <w:tr w:rsidR="00995273" w:rsidRPr="009C4728" w14:paraId="07D8EEB8" w14:textId="77777777" w:rsidTr="00995273">
        <w:trPr>
          <w:cantSplit/>
          <w:jc w:val="center"/>
        </w:trPr>
        <w:tc>
          <w:tcPr>
            <w:tcW w:w="2202" w:type="dxa"/>
            <w:vMerge w:val="restart"/>
            <w:tcBorders>
              <w:top w:val="nil"/>
              <w:left w:val="single" w:sz="4" w:space="0" w:color="auto"/>
              <w:bottom w:val="nil"/>
              <w:right w:val="single" w:sz="4" w:space="0" w:color="auto"/>
            </w:tcBorders>
            <w:shd w:val="clear" w:color="auto" w:fill="auto"/>
          </w:tcPr>
          <w:p w14:paraId="07D8EEB3" w14:textId="77777777" w:rsidR="00995273" w:rsidRPr="009C4728" w:rsidRDefault="00995273" w:rsidP="0021138B">
            <w:pPr>
              <w:pStyle w:val="TAC"/>
              <w:rPr>
                <w:rFonts w:cs="Arial"/>
              </w:rPr>
            </w:pPr>
          </w:p>
        </w:tc>
        <w:tc>
          <w:tcPr>
            <w:tcW w:w="2191" w:type="dxa"/>
            <w:tcBorders>
              <w:left w:val="single" w:sz="4" w:space="0" w:color="auto"/>
            </w:tcBorders>
          </w:tcPr>
          <w:p w14:paraId="07D8EEB4" w14:textId="77777777" w:rsidR="00995273" w:rsidRPr="009C4728" w:rsidRDefault="00995273" w:rsidP="0021138B">
            <w:pPr>
              <w:pStyle w:val="TAC"/>
              <w:rPr>
                <w:rFonts w:cs="Arial"/>
              </w:rPr>
            </w:pPr>
            <w:r w:rsidRPr="009C4728">
              <w:rPr>
                <w:rFonts w:cs="Arial"/>
              </w:rPr>
              <w:t>5 MHz</w:t>
            </w:r>
          </w:p>
        </w:tc>
        <w:tc>
          <w:tcPr>
            <w:tcW w:w="1949" w:type="dxa"/>
          </w:tcPr>
          <w:p w14:paraId="07D8EEB5" w14:textId="77777777" w:rsidR="00995273" w:rsidRPr="009C4728" w:rsidRDefault="00995273" w:rsidP="0021138B">
            <w:pPr>
              <w:pStyle w:val="TAC"/>
              <w:rPr>
                <w:rFonts w:cs="Arial"/>
              </w:rPr>
            </w:pPr>
            <w:r w:rsidRPr="009C4728">
              <w:rPr>
                <w:rFonts w:cs="Arial"/>
              </w:rPr>
              <w:t>7.68 Mcps UTRA</w:t>
            </w:r>
          </w:p>
        </w:tc>
        <w:tc>
          <w:tcPr>
            <w:tcW w:w="2179" w:type="dxa"/>
          </w:tcPr>
          <w:p w14:paraId="07D8EEB6" w14:textId="77777777" w:rsidR="00995273" w:rsidRPr="009C4728" w:rsidRDefault="00995273" w:rsidP="0021138B">
            <w:pPr>
              <w:pStyle w:val="TAC"/>
              <w:rPr>
                <w:rFonts w:cs="Arial"/>
              </w:rPr>
            </w:pPr>
            <w:r w:rsidRPr="009C4728">
              <w:rPr>
                <w:rFonts w:cs="Arial"/>
              </w:rPr>
              <w:t>RRC (7.68 Mcps)</w:t>
            </w:r>
          </w:p>
        </w:tc>
        <w:tc>
          <w:tcPr>
            <w:tcW w:w="912" w:type="dxa"/>
          </w:tcPr>
          <w:p w14:paraId="07D8EEB7" w14:textId="77777777" w:rsidR="00995273" w:rsidRPr="009C4728" w:rsidRDefault="00995273" w:rsidP="0021138B">
            <w:pPr>
              <w:pStyle w:val="TAC"/>
              <w:rPr>
                <w:rFonts w:cs="Arial"/>
              </w:rPr>
            </w:pPr>
            <w:r w:rsidRPr="009C4728">
              <w:rPr>
                <w:rFonts w:cs="Arial"/>
              </w:rPr>
              <w:t>45 dB</w:t>
            </w:r>
          </w:p>
        </w:tc>
      </w:tr>
      <w:tr w:rsidR="00995273" w:rsidRPr="009C4728" w14:paraId="07D8EEBE" w14:textId="77777777" w:rsidTr="00995273">
        <w:trPr>
          <w:cantSplit/>
          <w:jc w:val="center"/>
        </w:trPr>
        <w:tc>
          <w:tcPr>
            <w:tcW w:w="2202" w:type="dxa"/>
            <w:vMerge/>
            <w:tcBorders>
              <w:top w:val="nil"/>
              <w:left w:val="single" w:sz="4" w:space="0" w:color="auto"/>
              <w:bottom w:val="single" w:sz="4" w:space="0" w:color="auto"/>
              <w:right w:val="single" w:sz="4" w:space="0" w:color="auto"/>
            </w:tcBorders>
            <w:shd w:val="clear" w:color="auto" w:fill="auto"/>
          </w:tcPr>
          <w:p w14:paraId="07D8EEB9" w14:textId="77777777" w:rsidR="00995273" w:rsidRPr="009C4728" w:rsidRDefault="00995273" w:rsidP="0021138B">
            <w:pPr>
              <w:pStyle w:val="TAC"/>
              <w:rPr>
                <w:rFonts w:cs="Arial"/>
              </w:rPr>
            </w:pPr>
          </w:p>
        </w:tc>
        <w:tc>
          <w:tcPr>
            <w:tcW w:w="2191" w:type="dxa"/>
            <w:tcBorders>
              <w:left w:val="single" w:sz="4" w:space="0" w:color="auto"/>
            </w:tcBorders>
          </w:tcPr>
          <w:p w14:paraId="07D8EEBA" w14:textId="77777777" w:rsidR="00995273" w:rsidRPr="009C4728" w:rsidRDefault="00995273" w:rsidP="0021138B">
            <w:pPr>
              <w:pStyle w:val="TAC"/>
              <w:rPr>
                <w:rFonts w:cs="Arial"/>
              </w:rPr>
            </w:pPr>
            <w:r w:rsidRPr="009C4728">
              <w:rPr>
                <w:rFonts w:cs="Arial"/>
              </w:rPr>
              <w:t>15 MHz</w:t>
            </w:r>
          </w:p>
        </w:tc>
        <w:tc>
          <w:tcPr>
            <w:tcW w:w="1949" w:type="dxa"/>
          </w:tcPr>
          <w:p w14:paraId="07D8EEBB" w14:textId="77777777" w:rsidR="00995273" w:rsidRPr="009C4728" w:rsidRDefault="00995273" w:rsidP="0021138B">
            <w:pPr>
              <w:pStyle w:val="TAC"/>
              <w:rPr>
                <w:rFonts w:cs="Arial"/>
              </w:rPr>
            </w:pPr>
            <w:r w:rsidRPr="009C4728">
              <w:rPr>
                <w:rFonts w:cs="Arial"/>
              </w:rPr>
              <w:t>7.68 Mcps UTRA</w:t>
            </w:r>
          </w:p>
        </w:tc>
        <w:tc>
          <w:tcPr>
            <w:tcW w:w="2179" w:type="dxa"/>
          </w:tcPr>
          <w:p w14:paraId="07D8EEBC" w14:textId="77777777" w:rsidR="00995273" w:rsidRPr="009C4728" w:rsidRDefault="00995273" w:rsidP="0021138B">
            <w:pPr>
              <w:pStyle w:val="TAC"/>
              <w:rPr>
                <w:rFonts w:cs="Arial"/>
              </w:rPr>
            </w:pPr>
            <w:r w:rsidRPr="009C4728">
              <w:rPr>
                <w:rFonts w:cs="Arial"/>
              </w:rPr>
              <w:t>RRC (7.68 Mcps)</w:t>
            </w:r>
          </w:p>
        </w:tc>
        <w:tc>
          <w:tcPr>
            <w:tcW w:w="912" w:type="dxa"/>
          </w:tcPr>
          <w:p w14:paraId="07D8EEBD" w14:textId="77777777" w:rsidR="00995273" w:rsidRPr="009C4728" w:rsidRDefault="00995273" w:rsidP="0021138B">
            <w:pPr>
              <w:pStyle w:val="TAC"/>
              <w:rPr>
                <w:rFonts w:cs="Arial"/>
              </w:rPr>
            </w:pPr>
            <w:r w:rsidRPr="009C4728">
              <w:rPr>
                <w:rFonts w:cs="Arial"/>
              </w:rPr>
              <w:t>45 dB</w:t>
            </w:r>
          </w:p>
        </w:tc>
      </w:tr>
      <w:tr w:rsidR="00C53C29" w:rsidRPr="009C4728" w14:paraId="07D8EEC1" w14:textId="77777777" w:rsidTr="0021138B">
        <w:trPr>
          <w:cantSplit/>
          <w:jc w:val="center"/>
        </w:trPr>
        <w:tc>
          <w:tcPr>
            <w:tcW w:w="9433" w:type="dxa"/>
            <w:gridSpan w:val="5"/>
          </w:tcPr>
          <w:p w14:paraId="07D8EEBF" w14:textId="77777777" w:rsidR="00C53C29" w:rsidRPr="009C4728" w:rsidRDefault="00C53C29" w:rsidP="0021138B">
            <w:pPr>
              <w:pStyle w:val="TAN"/>
              <w:tabs>
                <w:tab w:val="left" w:pos="0"/>
              </w:tabs>
              <w:rPr>
                <w:rFonts w:cs="Arial"/>
              </w:rPr>
            </w:pPr>
            <w:r w:rsidRPr="009C4728">
              <w:rPr>
                <w:rFonts w:cs="Arial"/>
              </w:rPr>
              <w:t>NOTE 1:</w:t>
            </w:r>
            <w:r w:rsidRPr="009C4728">
              <w:rPr>
                <w:rFonts w:cs="Arial"/>
              </w:rPr>
              <w:tab/>
              <w:t>BW</w:t>
            </w:r>
            <w:r w:rsidRPr="009C4728">
              <w:rPr>
                <w:rFonts w:cs="Arial"/>
                <w:vertAlign w:val="subscript"/>
              </w:rPr>
              <w:t>Channel</w:t>
            </w:r>
            <w:r w:rsidRPr="009C4728">
              <w:rPr>
                <w:rFonts w:cs="Arial"/>
              </w:rPr>
              <w:t xml:space="preserve"> and BW</w:t>
            </w:r>
            <w:r w:rsidRPr="009C4728">
              <w:rPr>
                <w:rFonts w:cs="Arial"/>
                <w:vertAlign w:val="subscript"/>
              </w:rPr>
              <w:t>Config</w:t>
            </w:r>
            <w:r w:rsidRPr="009C4728">
              <w:rPr>
                <w:rFonts w:cs="Arial"/>
              </w:rPr>
              <w:t xml:space="preserve"> are the channel bandwidth and transmission bandwidth configuration of the E-UTRA </w:t>
            </w:r>
            <w:r w:rsidRPr="009C4728">
              <w:rPr>
                <w:rFonts w:eastAsia="SimSun" w:cs="Arial"/>
              </w:rPr>
              <w:t>Lowest/Highest Carrier</w:t>
            </w:r>
            <w:r w:rsidRPr="009C4728">
              <w:rPr>
                <w:rFonts w:cs="Arial"/>
              </w:rPr>
              <w:t xml:space="preserve"> transmitted on the assigned channel frequency.</w:t>
            </w:r>
          </w:p>
          <w:p w14:paraId="07D8EEC0" w14:textId="77777777" w:rsidR="00C53C29" w:rsidRPr="009C4728" w:rsidRDefault="00C53C29" w:rsidP="0021138B">
            <w:pPr>
              <w:pStyle w:val="TAN"/>
              <w:tabs>
                <w:tab w:val="left" w:pos="0"/>
              </w:tabs>
              <w:rPr>
                <w:rFonts w:cs="v5.0.0"/>
              </w:rPr>
            </w:pPr>
            <w:r w:rsidRPr="009C4728">
              <w:rPr>
                <w:rFonts w:cs="Arial"/>
              </w:rPr>
              <w:t>NOTE 2:</w:t>
            </w:r>
            <w:r w:rsidRPr="009C4728">
              <w:rPr>
                <w:rFonts w:cs="Arial"/>
              </w:rPr>
              <w:tab/>
              <w:t>The RRC filter shall be equivalent to the transmit pulse shape filter defined in TS 25.105 [3], with a chip rate as defined in this table.</w:t>
            </w:r>
          </w:p>
        </w:tc>
      </w:tr>
    </w:tbl>
    <w:p w14:paraId="07D8EEC2" w14:textId="77777777" w:rsidR="00C53C29" w:rsidRPr="009C4728" w:rsidRDefault="00C53C29" w:rsidP="00C53C29"/>
    <w:p w14:paraId="07D8EEC3" w14:textId="77777777" w:rsidR="00C53C29" w:rsidRPr="009C4728" w:rsidRDefault="00C53C29" w:rsidP="00C53C29">
      <w:r w:rsidRPr="009C4728">
        <w:lastRenderedPageBreak/>
        <w:t>For operation in non-contiguous paired spectrum, the ACLR shall be higher than the value specified in Table 6.6.4.1</w:t>
      </w:r>
      <w:r w:rsidRPr="009C4728">
        <w:noBreakHyphen/>
        <w:t>3.</w:t>
      </w:r>
    </w:p>
    <w:p w14:paraId="07D8EEC4" w14:textId="77777777" w:rsidR="00C53C29" w:rsidRPr="009C4728" w:rsidRDefault="00C53C29" w:rsidP="00C53C29">
      <w:pPr>
        <w:pStyle w:val="TH"/>
      </w:pPr>
      <w:r w:rsidRPr="009C4728">
        <w:t>Table 6.6.4.1-</w:t>
      </w:r>
      <w:r w:rsidRPr="009C4728">
        <w:rPr>
          <w:lang w:eastAsia="zh-CN"/>
        </w:rPr>
        <w:t>3</w:t>
      </w:r>
      <w:r w:rsidRPr="009C4728">
        <w:t>: Base Station ACLR in non-contiguous paired spectrum</w:t>
      </w:r>
    </w:p>
    <w:tbl>
      <w:tblPr>
        <w:tblW w:w="90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8"/>
        <w:gridCol w:w="2127"/>
        <w:gridCol w:w="1842"/>
        <w:gridCol w:w="2437"/>
        <w:gridCol w:w="1081"/>
      </w:tblGrid>
      <w:tr w:rsidR="00C53C29" w:rsidRPr="009C4728" w14:paraId="07D8EECA" w14:textId="77777777" w:rsidTr="00D65FB0">
        <w:trPr>
          <w:cantSplit/>
          <w:jc w:val="center"/>
        </w:trPr>
        <w:tc>
          <w:tcPr>
            <w:tcW w:w="1559" w:type="dxa"/>
            <w:tcBorders>
              <w:top w:val="single" w:sz="4" w:space="0" w:color="auto"/>
              <w:left w:val="single" w:sz="4" w:space="0" w:color="auto"/>
              <w:bottom w:val="single" w:sz="4" w:space="0" w:color="auto"/>
              <w:right w:val="single" w:sz="4" w:space="0" w:color="auto"/>
            </w:tcBorders>
          </w:tcPr>
          <w:p w14:paraId="07D8EEC5" w14:textId="77777777" w:rsidR="00C53C29" w:rsidRPr="009C4728" w:rsidRDefault="00C53C29" w:rsidP="0021138B">
            <w:pPr>
              <w:pStyle w:val="TAH"/>
              <w:rPr>
                <w:rFonts w:cs="Arial"/>
              </w:rPr>
            </w:pPr>
            <w:r w:rsidRPr="009C4728">
              <w:rPr>
                <w:rFonts w:cs="Arial"/>
              </w:rPr>
              <w:t>Sub-block gap size (W</w:t>
            </w:r>
            <w:r w:rsidRPr="009C4728">
              <w:rPr>
                <w:rFonts w:cs="Arial"/>
                <w:vertAlign w:val="subscript"/>
              </w:rPr>
              <w:t>gap</w:t>
            </w:r>
            <w:r w:rsidRPr="009C4728">
              <w:rPr>
                <w:rFonts w:cs="Arial"/>
              </w:rPr>
              <w:t>) where the limit applies</w:t>
            </w:r>
          </w:p>
        </w:tc>
        <w:tc>
          <w:tcPr>
            <w:tcW w:w="2127" w:type="dxa"/>
            <w:tcBorders>
              <w:top w:val="single" w:sz="4" w:space="0" w:color="auto"/>
              <w:left w:val="single" w:sz="4" w:space="0" w:color="auto"/>
              <w:bottom w:val="single" w:sz="4" w:space="0" w:color="auto"/>
              <w:right w:val="single" w:sz="4" w:space="0" w:color="auto"/>
            </w:tcBorders>
          </w:tcPr>
          <w:p w14:paraId="07D8EEC6" w14:textId="77777777" w:rsidR="00C53C29" w:rsidRPr="009C4728" w:rsidRDefault="00C53C29" w:rsidP="0021138B">
            <w:pPr>
              <w:pStyle w:val="TAH"/>
              <w:rPr>
                <w:rFonts w:cs="Arial"/>
              </w:rPr>
            </w:pPr>
            <w:r w:rsidRPr="009C4728">
              <w:rPr>
                <w:rFonts w:cs="Arial"/>
              </w:rPr>
              <w:t>BS adjacent channel centre frequency offset below or above the sub-block edge (inside the gap)</w:t>
            </w:r>
          </w:p>
        </w:tc>
        <w:tc>
          <w:tcPr>
            <w:tcW w:w="1842" w:type="dxa"/>
            <w:tcBorders>
              <w:top w:val="single" w:sz="4" w:space="0" w:color="auto"/>
              <w:left w:val="single" w:sz="4" w:space="0" w:color="auto"/>
              <w:bottom w:val="single" w:sz="4" w:space="0" w:color="auto"/>
              <w:right w:val="single" w:sz="4" w:space="0" w:color="auto"/>
            </w:tcBorders>
          </w:tcPr>
          <w:p w14:paraId="07D8EEC7" w14:textId="77777777" w:rsidR="00C53C29" w:rsidRPr="009C4728" w:rsidRDefault="00C53C29" w:rsidP="0021138B">
            <w:pPr>
              <w:pStyle w:val="TAH"/>
              <w:rPr>
                <w:rFonts w:cs="Arial"/>
              </w:rPr>
            </w:pPr>
            <w:r w:rsidRPr="009C4728">
              <w:rPr>
                <w:rFonts w:cs="Arial"/>
              </w:rPr>
              <w:t xml:space="preserve">Assumed adjacent channel carrier </w:t>
            </w:r>
          </w:p>
        </w:tc>
        <w:tc>
          <w:tcPr>
            <w:tcW w:w="2437" w:type="dxa"/>
            <w:tcBorders>
              <w:top w:val="single" w:sz="4" w:space="0" w:color="auto"/>
              <w:left w:val="single" w:sz="4" w:space="0" w:color="auto"/>
              <w:bottom w:val="single" w:sz="4" w:space="0" w:color="auto"/>
              <w:right w:val="single" w:sz="4" w:space="0" w:color="auto"/>
            </w:tcBorders>
          </w:tcPr>
          <w:p w14:paraId="07D8EEC8"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1081" w:type="dxa"/>
            <w:tcBorders>
              <w:top w:val="single" w:sz="4" w:space="0" w:color="auto"/>
              <w:left w:val="single" w:sz="4" w:space="0" w:color="auto"/>
              <w:bottom w:val="single" w:sz="4" w:space="0" w:color="auto"/>
              <w:right w:val="single" w:sz="4" w:space="0" w:color="auto"/>
            </w:tcBorders>
          </w:tcPr>
          <w:p w14:paraId="07D8EEC9" w14:textId="77777777" w:rsidR="00C53C29" w:rsidRPr="009C4728" w:rsidRDefault="00C53C29" w:rsidP="0021138B">
            <w:pPr>
              <w:pStyle w:val="TAH"/>
              <w:rPr>
                <w:rFonts w:cs="Arial"/>
              </w:rPr>
            </w:pPr>
            <w:r w:rsidRPr="009C4728">
              <w:rPr>
                <w:rFonts w:cs="Arial"/>
              </w:rPr>
              <w:t>ACLR limit</w:t>
            </w:r>
          </w:p>
        </w:tc>
      </w:tr>
      <w:tr w:rsidR="00C53C29" w:rsidRPr="009C4728" w14:paraId="07D8EED0" w14:textId="77777777" w:rsidTr="00D65FB0">
        <w:trPr>
          <w:cantSplit/>
          <w:jc w:val="center"/>
        </w:trPr>
        <w:tc>
          <w:tcPr>
            <w:tcW w:w="1559" w:type="dxa"/>
            <w:tcBorders>
              <w:top w:val="single" w:sz="4" w:space="0" w:color="auto"/>
              <w:left w:val="single" w:sz="4" w:space="0" w:color="auto"/>
              <w:bottom w:val="single" w:sz="4" w:space="0" w:color="auto"/>
              <w:right w:val="single" w:sz="4" w:space="0" w:color="auto"/>
            </w:tcBorders>
          </w:tcPr>
          <w:p w14:paraId="07D8EECB"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15 MHz</w:t>
            </w:r>
          </w:p>
        </w:tc>
        <w:tc>
          <w:tcPr>
            <w:tcW w:w="2127" w:type="dxa"/>
            <w:tcBorders>
              <w:top w:val="single" w:sz="4" w:space="0" w:color="auto"/>
              <w:left w:val="single" w:sz="4" w:space="0" w:color="auto"/>
              <w:bottom w:val="single" w:sz="4" w:space="0" w:color="auto"/>
              <w:right w:val="single" w:sz="4" w:space="0" w:color="auto"/>
            </w:tcBorders>
          </w:tcPr>
          <w:p w14:paraId="07D8EECC" w14:textId="77777777" w:rsidR="00C53C29" w:rsidRPr="009C4728" w:rsidRDefault="00C53C29" w:rsidP="0021138B">
            <w:pPr>
              <w:pStyle w:val="TAC"/>
              <w:rPr>
                <w:rFonts w:cs="Arial"/>
              </w:rPr>
            </w:pPr>
            <w:r w:rsidRPr="009C4728">
              <w:rPr>
                <w:rFonts w:cs="Arial"/>
              </w:rPr>
              <w:t>2.5 MHz</w:t>
            </w:r>
          </w:p>
        </w:tc>
        <w:tc>
          <w:tcPr>
            <w:tcW w:w="1842" w:type="dxa"/>
            <w:tcBorders>
              <w:top w:val="single" w:sz="4" w:space="0" w:color="auto"/>
              <w:left w:val="single" w:sz="4" w:space="0" w:color="auto"/>
              <w:bottom w:val="single" w:sz="4" w:space="0" w:color="auto"/>
              <w:right w:val="single" w:sz="4" w:space="0" w:color="auto"/>
            </w:tcBorders>
          </w:tcPr>
          <w:p w14:paraId="07D8EECD" w14:textId="77777777" w:rsidR="00C53C29" w:rsidRPr="009C4728" w:rsidRDefault="00C53C29" w:rsidP="0021138B">
            <w:pPr>
              <w:pStyle w:val="TAC"/>
              <w:rPr>
                <w:rFonts w:cs="v5.0.0"/>
              </w:rPr>
            </w:pPr>
            <w:r w:rsidRPr="009C4728">
              <w:rPr>
                <w:rFonts w:cs="v5.0.0"/>
              </w:rPr>
              <w:t>3.84 Mcps UTRA</w:t>
            </w:r>
          </w:p>
        </w:tc>
        <w:tc>
          <w:tcPr>
            <w:tcW w:w="2437" w:type="dxa"/>
            <w:tcBorders>
              <w:top w:val="single" w:sz="4" w:space="0" w:color="auto"/>
              <w:left w:val="single" w:sz="4" w:space="0" w:color="auto"/>
              <w:bottom w:val="single" w:sz="4" w:space="0" w:color="auto"/>
              <w:right w:val="single" w:sz="4" w:space="0" w:color="auto"/>
            </w:tcBorders>
          </w:tcPr>
          <w:p w14:paraId="07D8EECE" w14:textId="77777777" w:rsidR="00C53C29" w:rsidRPr="009C4728" w:rsidRDefault="00C53C29" w:rsidP="0021138B">
            <w:pPr>
              <w:pStyle w:val="TAC"/>
              <w:rPr>
                <w:rFonts w:cs="v5.0.0"/>
              </w:rPr>
            </w:pPr>
            <w:r w:rsidRPr="009C4728">
              <w:rPr>
                <w:rFonts w:cs="v5.0.0"/>
              </w:rPr>
              <w:t>RRC (3.84 Mcps)</w:t>
            </w:r>
          </w:p>
        </w:tc>
        <w:tc>
          <w:tcPr>
            <w:tcW w:w="1081" w:type="dxa"/>
            <w:tcBorders>
              <w:top w:val="single" w:sz="4" w:space="0" w:color="auto"/>
              <w:left w:val="single" w:sz="4" w:space="0" w:color="auto"/>
              <w:bottom w:val="single" w:sz="4" w:space="0" w:color="auto"/>
              <w:right w:val="single" w:sz="4" w:space="0" w:color="auto"/>
            </w:tcBorders>
          </w:tcPr>
          <w:p w14:paraId="07D8EECF"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r w:rsidR="00C53C29" w:rsidRPr="009C4728" w14:paraId="07D8EED6" w14:textId="77777777" w:rsidTr="00D65FB0">
        <w:trPr>
          <w:cantSplit/>
          <w:jc w:val="center"/>
        </w:trPr>
        <w:tc>
          <w:tcPr>
            <w:tcW w:w="1559" w:type="dxa"/>
            <w:tcBorders>
              <w:top w:val="single" w:sz="4" w:space="0" w:color="auto"/>
              <w:left w:val="single" w:sz="4" w:space="0" w:color="auto"/>
              <w:bottom w:val="single" w:sz="4" w:space="0" w:color="auto"/>
              <w:right w:val="single" w:sz="4" w:space="0" w:color="auto"/>
            </w:tcBorders>
          </w:tcPr>
          <w:p w14:paraId="07D8EED1"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20 MHz</w:t>
            </w:r>
          </w:p>
        </w:tc>
        <w:tc>
          <w:tcPr>
            <w:tcW w:w="2127" w:type="dxa"/>
            <w:tcBorders>
              <w:top w:val="single" w:sz="4" w:space="0" w:color="auto"/>
              <w:left w:val="single" w:sz="4" w:space="0" w:color="auto"/>
              <w:bottom w:val="single" w:sz="4" w:space="0" w:color="auto"/>
              <w:right w:val="single" w:sz="4" w:space="0" w:color="auto"/>
            </w:tcBorders>
          </w:tcPr>
          <w:p w14:paraId="07D8EED2" w14:textId="77777777" w:rsidR="00C53C29" w:rsidRPr="009C4728" w:rsidRDefault="00C53C29" w:rsidP="0021138B">
            <w:pPr>
              <w:pStyle w:val="TAC"/>
              <w:rPr>
                <w:rFonts w:cs="Arial"/>
              </w:rPr>
            </w:pPr>
            <w:r w:rsidRPr="009C4728">
              <w:rPr>
                <w:rFonts w:cs="Arial"/>
              </w:rPr>
              <w:t>7.5 MHz</w:t>
            </w:r>
          </w:p>
        </w:tc>
        <w:tc>
          <w:tcPr>
            <w:tcW w:w="1842" w:type="dxa"/>
            <w:tcBorders>
              <w:top w:val="single" w:sz="4" w:space="0" w:color="auto"/>
              <w:left w:val="single" w:sz="4" w:space="0" w:color="auto"/>
              <w:bottom w:val="single" w:sz="4" w:space="0" w:color="auto"/>
              <w:right w:val="single" w:sz="4" w:space="0" w:color="auto"/>
            </w:tcBorders>
          </w:tcPr>
          <w:p w14:paraId="07D8EED3" w14:textId="77777777" w:rsidR="00C53C29" w:rsidRPr="009C4728" w:rsidRDefault="00C53C29" w:rsidP="0021138B">
            <w:pPr>
              <w:pStyle w:val="TAC"/>
              <w:rPr>
                <w:rFonts w:cs="v5.0.0"/>
              </w:rPr>
            </w:pPr>
            <w:r w:rsidRPr="009C4728">
              <w:rPr>
                <w:rFonts w:cs="v5.0.0"/>
              </w:rPr>
              <w:t>3.84 Mcps UTRA</w:t>
            </w:r>
          </w:p>
        </w:tc>
        <w:tc>
          <w:tcPr>
            <w:tcW w:w="2437" w:type="dxa"/>
            <w:tcBorders>
              <w:top w:val="single" w:sz="4" w:space="0" w:color="auto"/>
              <w:left w:val="single" w:sz="4" w:space="0" w:color="auto"/>
              <w:bottom w:val="single" w:sz="4" w:space="0" w:color="auto"/>
              <w:right w:val="single" w:sz="4" w:space="0" w:color="auto"/>
            </w:tcBorders>
          </w:tcPr>
          <w:p w14:paraId="07D8EED4" w14:textId="77777777" w:rsidR="00C53C29" w:rsidRPr="009C4728" w:rsidRDefault="00C53C29" w:rsidP="0021138B">
            <w:pPr>
              <w:pStyle w:val="TAC"/>
              <w:rPr>
                <w:rFonts w:cs="v5.0.0"/>
              </w:rPr>
            </w:pPr>
            <w:r w:rsidRPr="009C4728">
              <w:rPr>
                <w:rFonts w:cs="v5.0.0"/>
              </w:rPr>
              <w:t>RRC (3.84 Mcps)</w:t>
            </w:r>
          </w:p>
        </w:tc>
        <w:tc>
          <w:tcPr>
            <w:tcW w:w="1081" w:type="dxa"/>
            <w:tcBorders>
              <w:top w:val="single" w:sz="4" w:space="0" w:color="auto"/>
              <w:left w:val="single" w:sz="4" w:space="0" w:color="auto"/>
              <w:bottom w:val="single" w:sz="4" w:space="0" w:color="auto"/>
              <w:right w:val="single" w:sz="4" w:space="0" w:color="auto"/>
            </w:tcBorders>
          </w:tcPr>
          <w:p w14:paraId="07D8EED5"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r w:rsidR="00C53C29" w:rsidRPr="009C4728" w14:paraId="07D8EED8" w14:textId="77777777" w:rsidTr="00D65FB0">
        <w:trPr>
          <w:cantSplit/>
          <w:jc w:val="center"/>
        </w:trPr>
        <w:tc>
          <w:tcPr>
            <w:tcW w:w="9046" w:type="dxa"/>
            <w:gridSpan w:val="5"/>
            <w:tcBorders>
              <w:top w:val="single" w:sz="4" w:space="0" w:color="auto"/>
              <w:left w:val="single" w:sz="4" w:space="0" w:color="auto"/>
              <w:bottom w:val="single" w:sz="4" w:space="0" w:color="auto"/>
              <w:right w:val="single" w:sz="4" w:space="0" w:color="auto"/>
            </w:tcBorders>
          </w:tcPr>
          <w:p w14:paraId="07D8EED7" w14:textId="77777777" w:rsidR="00C53C29" w:rsidRPr="009C4728" w:rsidRDefault="00C53C29" w:rsidP="0021138B">
            <w:pPr>
              <w:pStyle w:val="TAN"/>
              <w:rPr>
                <w:rFonts w:cs="v5.0.0"/>
              </w:rPr>
            </w:pPr>
            <w:r w:rsidRPr="009C4728">
              <w:rPr>
                <w:rFonts w:cs="Arial"/>
              </w:rPr>
              <w:t>NOTE:</w:t>
            </w:r>
            <w:r w:rsidRPr="009C4728">
              <w:rPr>
                <w:rFonts w:cs="Arial"/>
              </w:rPr>
              <w:tab/>
            </w:r>
            <w:r w:rsidRPr="009C4728">
              <w:rPr>
                <w:rFonts w:cs="Arial"/>
                <w:lang w:eastAsia="zh-CN"/>
              </w:rPr>
              <w:t>T</w:t>
            </w:r>
            <w:r w:rsidRPr="009C4728">
              <w:rPr>
                <w:rFonts w:cs="Arial"/>
              </w:rPr>
              <w:t>he RRC filter shall be equivalent to the transmit pulse shape filter defined in TS 25.104 [2], with a chip rate as defined in this table.</w:t>
            </w:r>
          </w:p>
        </w:tc>
      </w:tr>
    </w:tbl>
    <w:p w14:paraId="07D8EED9" w14:textId="77777777" w:rsidR="00C53C29" w:rsidRPr="009C4728" w:rsidRDefault="00C53C29" w:rsidP="00C53C29"/>
    <w:p w14:paraId="07D8EEDA" w14:textId="77777777" w:rsidR="00C53C29" w:rsidRPr="009C4728" w:rsidRDefault="00C53C29" w:rsidP="00C53C29">
      <w:r w:rsidRPr="009C4728">
        <w:t>For operation in non-contiguous unpaired spectrum, the ACLR shall be higher than the value specified in Table 6.6.4.1</w:t>
      </w:r>
      <w:r w:rsidRPr="009C4728">
        <w:noBreakHyphen/>
        <w:t>4.</w:t>
      </w:r>
    </w:p>
    <w:p w14:paraId="07D8EEDB" w14:textId="77777777" w:rsidR="00C53C29" w:rsidRPr="009C4728" w:rsidRDefault="00C53C29" w:rsidP="00C53C29">
      <w:pPr>
        <w:pStyle w:val="TH"/>
      </w:pPr>
      <w:r w:rsidRPr="009C4728">
        <w:t>Table 6.6.4.1-</w:t>
      </w:r>
      <w:r w:rsidRPr="009C4728">
        <w:rPr>
          <w:lang w:eastAsia="zh-CN"/>
        </w:rPr>
        <w:t>4</w:t>
      </w:r>
      <w:r w:rsidRPr="009C4728">
        <w:t>: Base Station ACLR in non-contiguous unpaired spectrum</w:t>
      </w: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2127"/>
        <w:gridCol w:w="1842"/>
        <w:gridCol w:w="2437"/>
        <w:gridCol w:w="1081"/>
      </w:tblGrid>
      <w:tr w:rsidR="00C53C29" w:rsidRPr="009C4728" w14:paraId="07D8EEE1" w14:textId="77777777" w:rsidTr="00D65FB0">
        <w:trPr>
          <w:cantSplit/>
          <w:jc w:val="center"/>
        </w:trPr>
        <w:tc>
          <w:tcPr>
            <w:tcW w:w="1558" w:type="dxa"/>
          </w:tcPr>
          <w:p w14:paraId="07D8EEDC" w14:textId="77777777" w:rsidR="00C53C29" w:rsidRPr="009C4728" w:rsidRDefault="00C53C29" w:rsidP="0021138B">
            <w:pPr>
              <w:pStyle w:val="TAH"/>
              <w:rPr>
                <w:rFonts w:cs="Arial"/>
              </w:rPr>
            </w:pPr>
            <w:r w:rsidRPr="009C4728">
              <w:rPr>
                <w:rFonts w:cs="Arial"/>
              </w:rPr>
              <w:t>Sub-block gap size (W</w:t>
            </w:r>
            <w:r w:rsidRPr="009C4728">
              <w:rPr>
                <w:rFonts w:cs="Arial"/>
                <w:vertAlign w:val="subscript"/>
              </w:rPr>
              <w:t>gap</w:t>
            </w:r>
            <w:r w:rsidRPr="009C4728">
              <w:rPr>
                <w:rFonts w:cs="Arial"/>
              </w:rPr>
              <w:t>) where the limit applies</w:t>
            </w:r>
          </w:p>
        </w:tc>
        <w:tc>
          <w:tcPr>
            <w:tcW w:w="2127" w:type="dxa"/>
          </w:tcPr>
          <w:p w14:paraId="07D8EEDD" w14:textId="77777777" w:rsidR="00C53C29" w:rsidRPr="009C4728" w:rsidRDefault="00C53C29" w:rsidP="0021138B">
            <w:pPr>
              <w:pStyle w:val="TAH"/>
              <w:rPr>
                <w:rFonts w:cs="Arial"/>
              </w:rPr>
            </w:pPr>
            <w:r w:rsidRPr="009C4728">
              <w:rPr>
                <w:rFonts w:cs="Arial"/>
              </w:rPr>
              <w:t>BS adjacent channel centre frequency offset below or above the sub-block edge (inside the gap)</w:t>
            </w:r>
          </w:p>
        </w:tc>
        <w:tc>
          <w:tcPr>
            <w:tcW w:w="1842" w:type="dxa"/>
          </w:tcPr>
          <w:p w14:paraId="07D8EEDE" w14:textId="77777777" w:rsidR="00C53C29" w:rsidRPr="009C4728" w:rsidRDefault="00C53C29" w:rsidP="0021138B">
            <w:pPr>
              <w:pStyle w:val="TAH"/>
              <w:rPr>
                <w:rFonts w:cs="Arial"/>
              </w:rPr>
            </w:pPr>
            <w:r w:rsidRPr="009C4728">
              <w:rPr>
                <w:rFonts w:cs="Arial"/>
              </w:rPr>
              <w:t>Assumed adjacent channel carrier (informative)</w:t>
            </w:r>
          </w:p>
        </w:tc>
        <w:tc>
          <w:tcPr>
            <w:tcW w:w="2437" w:type="dxa"/>
          </w:tcPr>
          <w:p w14:paraId="07D8EEDF"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1081" w:type="dxa"/>
          </w:tcPr>
          <w:p w14:paraId="07D8EEE0" w14:textId="77777777" w:rsidR="00C53C29" w:rsidRPr="009C4728" w:rsidRDefault="00C53C29" w:rsidP="0021138B">
            <w:pPr>
              <w:pStyle w:val="TAH"/>
              <w:rPr>
                <w:rFonts w:cs="Arial"/>
              </w:rPr>
            </w:pPr>
            <w:r w:rsidRPr="009C4728">
              <w:rPr>
                <w:rFonts w:cs="Arial"/>
              </w:rPr>
              <w:t>ACLR limit</w:t>
            </w:r>
          </w:p>
        </w:tc>
      </w:tr>
      <w:tr w:rsidR="00C53C29" w:rsidRPr="009C4728" w14:paraId="07D8EEE7" w14:textId="77777777" w:rsidTr="00D65FB0">
        <w:trPr>
          <w:cantSplit/>
          <w:jc w:val="center"/>
        </w:trPr>
        <w:tc>
          <w:tcPr>
            <w:tcW w:w="1558" w:type="dxa"/>
          </w:tcPr>
          <w:p w14:paraId="07D8EEE2"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15 MHz</w:t>
            </w:r>
          </w:p>
        </w:tc>
        <w:tc>
          <w:tcPr>
            <w:tcW w:w="2127" w:type="dxa"/>
          </w:tcPr>
          <w:p w14:paraId="07D8EEE3" w14:textId="77777777" w:rsidR="00C53C29" w:rsidRPr="009C4728" w:rsidRDefault="00C53C29" w:rsidP="0021138B">
            <w:pPr>
              <w:pStyle w:val="TAC"/>
              <w:rPr>
                <w:rFonts w:cs="Arial"/>
              </w:rPr>
            </w:pPr>
            <w:r w:rsidRPr="009C4728">
              <w:rPr>
                <w:rFonts w:cs="Arial"/>
              </w:rPr>
              <w:t>2.5 MHz</w:t>
            </w:r>
          </w:p>
        </w:tc>
        <w:tc>
          <w:tcPr>
            <w:tcW w:w="1842" w:type="dxa"/>
          </w:tcPr>
          <w:p w14:paraId="07D8EEE4" w14:textId="77777777" w:rsidR="00C53C29" w:rsidRPr="009C4728" w:rsidRDefault="00C53C29" w:rsidP="0021138B">
            <w:pPr>
              <w:pStyle w:val="TAC"/>
              <w:rPr>
                <w:rFonts w:cs="v5.0.0"/>
              </w:rPr>
            </w:pPr>
            <w:r w:rsidRPr="009C4728">
              <w:rPr>
                <w:rFonts w:cs="v5.0.0"/>
                <w:lang w:eastAsia="zh-CN"/>
              </w:rPr>
              <w:t>5MHz E-</w:t>
            </w:r>
            <w:r w:rsidRPr="009C4728">
              <w:rPr>
                <w:rFonts w:cs="v5.0.0"/>
              </w:rPr>
              <w:t>UTRA</w:t>
            </w:r>
            <w:r w:rsidRPr="009C4728">
              <w:rPr>
                <w:rFonts w:cs="v5.0.0"/>
                <w:lang w:eastAsia="zh-CN"/>
              </w:rPr>
              <w:t xml:space="preserve"> carrier</w:t>
            </w:r>
          </w:p>
        </w:tc>
        <w:tc>
          <w:tcPr>
            <w:tcW w:w="2437" w:type="dxa"/>
          </w:tcPr>
          <w:p w14:paraId="07D8EEE5"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81" w:type="dxa"/>
          </w:tcPr>
          <w:p w14:paraId="07D8EEE6"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r w:rsidR="00C53C29" w:rsidRPr="009C4728" w14:paraId="07D8EEED" w14:textId="77777777" w:rsidTr="00D65FB0">
        <w:trPr>
          <w:cantSplit/>
          <w:jc w:val="center"/>
        </w:trPr>
        <w:tc>
          <w:tcPr>
            <w:tcW w:w="1558" w:type="dxa"/>
          </w:tcPr>
          <w:p w14:paraId="07D8EEE8" w14:textId="77777777" w:rsidR="00C53C29" w:rsidRPr="009C4728" w:rsidRDefault="00C53C29" w:rsidP="0021138B">
            <w:pPr>
              <w:pStyle w:val="TAC"/>
              <w:rPr>
                <w:rFonts w:cs="Arial"/>
              </w:rPr>
            </w:pPr>
            <w:r w:rsidRPr="009C4728">
              <w:rPr>
                <w:rFonts w:cs="v5.0.0"/>
              </w:rPr>
              <w:t>W</w:t>
            </w:r>
            <w:r w:rsidRPr="009C4728">
              <w:rPr>
                <w:rFonts w:cs="v5.0.0"/>
                <w:vertAlign w:val="subscript"/>
              </w:rPr>
              <w:t>gap</w:t>
            </w:r>
            <w:r w:rsidRPr="009C4728">
              <w:rPr>
                <w:rFonts w:cs="Arial"/>
              </w:rPr>
              <w:t xml:space="preserve"> ≥ 20 MHz</w:t>
            </w:r>
          </w:p>
        </w:tc>
        <w:tc>
          <w:tcPr>
            <w:tcW w:w="2127" w:type="dxa"/>
          </w:tcPr>
          <w:p w14:paraId="07D8EEE9" w14:textId="77777777" w:rsidR="00C53C29" w:rsidRPr="009C4728" w:rsidRDefault="00C53C29" w:rsidP="0021138B">
            <w:pPr>
              <w:pStyle w:val="TAC"/>
              <w:rPr>
                <w:rFonts w:cs="Arial"/>
              </w:rPr>
            </w:pPr>
            <w:r w:rsidRPr="009C4728">
              <w:rPr>
                <w:rFonts w:cs="Arial"/>
              </w:rPr>
              <w:t>7.5 MHz</w:t>
            </w:r>
          </w:p>
        </w:tc>
        <w:tc>
          <w:tcPr>
            <w:tcW w:w="1842" w:type="dxa"/>
          </w:tcPr>
          <w:p w14:paraId="07D8EEEA" w14:textId="77777777" w:rsidR="00C53C29" w:rsidRPr="009C4728" w:rsidRDefault="00C53C29" w:rsidP="0021138B">
            <w:pPr>
              <w:pStyle w:val="TAC"/>
              <w:rPr>
                <w:rFonts w:cs="v5.0.0"/>
              </w:rPr>
            </w:pPr>
            <w:r w:rsidRPr="009C4728">
              <w:rPr>
                <w:rFonts w:cs="v5.0.0"/>
                <w:lang w:eastAsia="zh-CN"/>
              </w:rPr>
              <w:t>5MHz</w:t>
            </w:r>
            <w:r w:rsidRPr="009C4728">
              <w:rPr>
                <w:rFonts w:cs="v5.0.0"/>
              </w:rPr>
              <w:t xml:space="preserve"> </w:t>
            </w:r>
            <w:r w:rsidRPr="009C4728">
              <w:rPr>
                <w:rFonts w:cs="v5.0.0"/>
                <w:lang w:eastAsia="zh-CN"/>
              </w:rPr>
              <w:t>E-</w:t>
            </w:r>
            <w:r w:rsidRPr="009C4728">
              <w:rPr>
                <w:rFonts w:cs="v5.0.0"/>
              </w:rPr>
              <w:t>UTRA</w:t>
            </w:r>
            <w:r w:rsidRPr="009C4728">
              <w:rPr>
                <w:rFonts w:cs="v5.0.0"/>
                <w:lang w:eastAsia="zh-CN"/>
              </w:rPr>
              <w:t xml:space="preserve"> carrier </w:t>
            </w:r>
          </w:p>
        </w:tc>
        <w:tc>
          <w:tcPr>
            <w:tcW w:w="2437" w:type="dxa"/>
          </w:tcPr>
          <w:p w14:paraId="07D8EEEB"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81" w:type="dxa"/>
          </w:tcPr>
          <w:p w14:paraId="07D8EEEC" w14:textId="77777777" w:rsidR="00C53C29" w:rsidRPr="009C4728" w:rsidRDefault="00C53C29" w:rsidP="0021138B">
            <w:pPr>
              <w:pStyle w:val="TAC"/>
              <w:rPr>
                <w:rFonts w:cs="v5.0.0"/>
              </w:rPr>
            </w:pPr>
            <w:r w:rsidRPr="009C4728">
              <w:rPr>
                <w:rFonts w:cs="v5.0.0"/>
              </w:rPr>
              <w:t>4</w:t>
            </w:r>
            <w:r w:rsidRPr="009C4728">
              <w:rPr>
                <w:rFonts w:cs="v5.0.0"/>
                <w:lang w:eastAsia="zh-CN"/>
              </w:rPr>
              <w:t>5</w:t>
            </w:r>
            <w:r w:rsidRPr="009C4728">
              <w:rPr>
                <w:rFonts w:cs="v5.0.0"/>
              </w:rPr>
              <w:t xml:space="preserve"> dB</w:t>
            </w:r>
          </w:p>
        </w:tc>
      </w:tr>
    </w:tbl>
    <w:p w14:paraId="07D8EEEE" w14:textId="77777777" w:rsidR="00C53C29" w:rsidRPr="009C4728" w:rsidRDefault="00C53C29" w:rsidP="00C53C29"/>
    <w:p w14:paraId="07D8EEEF" w14:textId="77777777" w:rsidR="00C53C29" w:rsidRPr="009C4728" w:rsidRDefault="00C53C29" w:rsidP="00C53C29">
      <w:pPr>
        <w:pStyle w:val="Heading4"/>
      </w:pPr>
      <w:bookmarkStart w:id="2390" w:name="_Toc21093210"/>
      <w:bookmarkStart w:id="2391" w:name="_Toc29762739"/>
      <w:bookmarkStart w:id="2392" w:name="_Toc36025914"/>
      <w:bookmarkStart w:id="2393" w:name="_Toc44584784"/>
      <w:bookmarkStart w:id="2394" w:name="_Toc45869077"/>
      <w:bookmarkStart w:id="2395" w:name="_Toc52553636"/>
      <w:bookmarkStart w:id="2396" w:name="_Toc61111883"/>
      <w:bookmarkStart w:id="2397" w:name="_Toc61125965"/>
      <w:bookmarkStart w:id="2398" w:name="_Toc61126126"/>
      <w:bookmarkStart w:id="2399" w:name="_Toc66804638"/>
      <w:bookmarkStart w:id="2400" w:name="_Toc74821212"/>
      <w:bookmarkStart w:id="2401" w:name="_Toc76503076"/>
      <w:bookmarkStart w:id="2402" w:name="_Toc83038749"/>
      <w:bookmarkStart w:id="2403" w:name="_Toc89850873"/>
      <w:bookmarkStart w:id="2404" w:name="_Toc98664958"/>
      <w:bookmarkStart w:id="2405" w:name="_Toc105764960"/>
      <w:bookmarkStart w:id="2406" w:name="_Toc123151160"/>
      <w:bookmarkStart w:id="2407" w:name="_Toc124162676"/>
      <w:bookmarkStart w:id="2408" w:name="_Toc130866043"/>
      <w:bookmarkStart w:id="2409" w:name="_Toc138085265"/>
      <w:bookmarkStart w:id="2410" w:name="_Toc138891761"/>
      <w:bookmarkStart w:id="2411" w:name="_Toc145071550"/>
      <w:bookmarkStart w:id="2412" w:name="_Toc155212257"/>
      <w:r w:rsidRPr="009C4728">
        <w:t>6.6.4.2</w:t>
      </w:r>
      <w:r w:rsidRPr="009C4728">
        <w:tab/>
        <w:t>UTRA FDD minimum requirement</w:t>
      </w:r>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07D8EEF0" w14:textId="77777777" w:rsidR="00C53C29" w:rsidRPr="009C4728" w:rsidRDefault="00C53C29" w:rsidP="00C53C29">
      <w:r w:rsidRPr="009C4728">
        <w:t xml:space="preserve">For UTRA FDD, the minimum requirement for ACLR is specified in TS 25.104 [2], subclause 6.6.2.2, and applies </w:t>
      </w:r>
      <w:r w:rsidRPr="009C4728">
        <w:rPr>
          <w:rFonts w:cs="v5.0.0"/>
        </w:rPr>
        <w:t xml:space="preserve">outside the Base Station RF Bandwidth </w:t>
      </w:r>
      <w:r w:rsidRPr="009C4728">
        <w:rPr>
          <w:rFonts w:cs="v5.0.0"/>
          <w:lang w:eastAsia="zh-CN"/>
        </w:rPr>
        <w:t>or Radio Bandwidth</w:t>
      </w:r>
      <w:r w:rsidRPr="009C4728">
        <w:t>.</w:t>
      </w:r>
    </w:p>
    <w:p w14:paraId="07D8EEF1" w14:textId="77777777" w:rsidR="00C53C29" w:rsidRPr="009C4728" w:rsidRDefault="00C53C29" w:rsidP="00C53C29">
      <w:r w:rsidRPr="009C4728">
        <w:t xml:space="preserve">For a BS operating in non-contiguous spectrum, ACLR requirement also applies for the first adjacent channel, inside any </w:t>
      </w:r>
      <w:r w:rsidRPr="009C4728">
        <w:rPr>
          <w:lang w:eastAsia="zh-CN"/>
        </w:rPr>
        <w:t xml:space="preserve">sub-block </w:t>
      </w:r>
      <w:r w:rsidRPr="009C4728">
        <w:t xml:space="preserve">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 MHz</w:t>
      </w:r>
      <w:r w:rsidRPr="009C4728">
        <w:t xml:space="preserve">. The ACLR requirement for the second adjacent channel applies inside any </w:t>
      </w:r>
      <w:r w:rsidRPr="009C4728">
        <w:rPr>
          <w:lang w:eastAsia="zh-CN"/>
        </w:rPr>
        <w:t>sub-block</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 The CACLR requirement in subclause 6.6.4.4 applies in sub block</w:t>
      </w:r>
      <w:r w:rsidRPr="009C4728">
        <w:rPr>
          <w:lang w:eastAsia="zh-CN"/>
        </w:rPr>
        <w:t xml:space="preserve"> </w:t>
      </w:r>
      <w:r w:rsidRPr="009C4728">
        <w:t>gaps for the frequency ranges defined in Table 6.6.4.4-1.</w:t>
      </w:r>
    </w:p>
    <w:p w14:paraId="07D8EEF2" w14:textId="77777777" w:rsidR="00C53C29" w:rsidRPr="009C4728" w:rsidRDefault="00C53C29" w:rsidP="00C53C29">
      <w:pPr>
        <w:rPr>
          <w:lang w:eastAsia="zh-CN"/>
        </w:rPr>
      </w:pPr>
      <w:r w:rsidRPr="009C4728">
        <w:t xml:space="preserve">For a BS operating in </w:t>
      </w:r>
      <w:r w:rsidRPr="009C4728">
        <w:rPr>
          <w:lang w:eastAsia="zh-CN"/>
        </w:rPr>
        <w:t>multiple bands</w:t>
      </w:r>
      <w:r w:rsidRPr="009C4728">
        <w:t xml:space="preserve">, where multiple bands are mapped onto the same antenna connector, ACLR requirement also applies for the first adjacent channel, inside any </w:t>
      </w:r>
      <w:r w:rsidRPr="009C4728">
        <w:rPr>
          <w:lang w:eastAsia="zh-CN"/>
        </w:rPr>
        <w:t xml:space="preserve">Inter RF Bandwidth </w:t>
      </w:r>
      <w:r w:rsidRPr="009C4728">
        <w:t xml:space="preserve">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15 MHz</w:t>
      </w:r>
      <w:r w:rsidRPr="009C4728">
        <w:t xml:space="preserve">. The ACLR requirement for the second adjacent channel applies inside any </w:t>
      </w:r>
      <w:r w:rsidRPr="009C4728">
        <w:rPr>
          <w:lang w:eastAsia="zh-CN"/>
        </w:rPr>
        <w:t>Inter RF Bandwidth</w:t>
      </w:r>
      <w:r w:rsidRPr="009C4728">
        <w:t xml:space="preserve"> gap with a gap size </w:t>
      </w:r>
      <w:r w:rsidRPr="009C4728">
        <w:rPr>
          <w:rFonts w:cs="v5.0.0"/>
        </w:rPr>
        <w:t>W</w:t>
      </w:r>
      <w:r w:rsidRPr="009C4728">
        <w:rPr>
          <w:rFonts w:cs="v5.0.0"/>
          <w:vertAlign w:val="subscript"/>
        </w:rPr>
        <w:t>gap</w:t>
      </w:r>
      <w:r w:rsidRPr="009C4728">
        <w:rPr>
          <w:rFonts w:cs="Arial"/>
        </w:rPr>
        <w:t xml:space="preserve"> </w:t>
      </w:r>
      <w:r w:rsidRPr="009C4728">
        <w:t>≥</w:t>
      </w:r>
      <w:r w:rsidRPr="009C4728">
        <w:rPr>
          <w:rFonts w:cs="Arial"/>
        </w:rPr>
        <w:t xml:space="preserve"> 20 MHz</w:t>
      </w:r>
      <w:r w:rsidRPr="009C4728">
        <w:t xml:space="preserve">. </w:t>
      </w:r>
      <w:r w:rsidRPr="009C4728">
        <w:rPr>
          <w:lang w:eastAsia="zh-CN"/>
        </w:rPr>
        <w:t>T</w:t>
      </w:r>
      <w:r w:rsidRPr="009C4728">
        <w:t>he CACLR requirement in subclause 6.6.4.4 applies in Inter</w:t>
      </w:r>
      <w:r w:rsidRPr="009C4728">
        <w:rPr>
          <w:lang w:eastAsia="zh-CN"/>
        </w:rPr>
        <w:t xml:space="preserve"> </w:t>
      </w:r>
      <w:r w:rsidRPr="009C4728">
        <w:t>RF Bandwidth gaps for the frequency ranges defined in Table 6.6.4.4-1.</w:t>
      </w:r>
    </w:p>
    <w:p w14:paraId="07D8EEF3" w14:textId="77777777" w:rsidR="00C53C29" w:rsidRPr="009C4728" w:rsidRDefault="00C53C29" w:rsidP="00C53C29">
      <w:pPr>
        <w:pStyle w:val="Heading4"/>
      </w:pPr>
      <w:bookmarkStart w:id="2413" w:name="_Toc21093211"/>
      <w:bookmarkStart w:id="2414" w:name="_Toc29762740"/>
      <w:bookmarkStart w:id="2415" w:name="_Toc36025915"/>
      <w:bookmarkStart w:id="2416" w:name="_Toc44584785"/>
      <w:bookmarkStart w:id="2417" w:name="_Toc45869078"/>
      <w:bookmarkStart w:id="2418" w:name="_Toc52553637"/>
      <w:bookmarkStart w:id="2419" w:name="_Toc61111884"/>
      <w:bookmarkStart w:id="2420" w:name="_Toc61125966"/>
      <w:bookmarkStart w:id="2421" w:name="_Toc61126127"/>
      <w:bookmarkStart w:id="2422" w:name="_Toc66804639"/>
      <w:bookmarkStart w:id="2423" w:name="_Toc74821213"/>
      <w:bookmarkStart w:id="2424" w:name="_Toc76503077"/>
      <w:bookmarkStart w:id="2425" w:name="_Toc83038750"/>
      <w:bookmarkStart w:id="2426" w:name="_Toc89850874"/>
      <w:bookmarkStart w:id="2427" w:name="_Toc98664959"/>
      <w:bookmarkStart w:id="2428" w:name="_Toc105764961"/>
      <w:bookmarkStart w:id="2429" w:name="_Toc123151161"/>
      <w:bookmarkStart w:id="2430" w:name="_Toc124162677"/>
      <w:bookmarkStart w:id="2431" w:name="_Toc130866044"/>
      <w:bookmarkStart w:id="2432" w:name="_Toc138085266"/>
      <w:bookmarkStart w:id="2433" w:name="_Toc138891762"/>
      <w:bookmarkStart w:id="2434" w:name="_Toc145071551"/>
      <w:bookmarkStart w:id="2435" w:name="_Toc155212258"/>
      <w:r w:rsidRPr="009C4728">
        <w:t>6.6.4.3</w:t>
      </w:r>
      <w:r w:rsidRPr="009C4728">
        <w:tab/>
        <w:t>UTRA TDD minimum requirement</w:t>
      </w:r>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p>
    <w:p w14:paraId="07D8EEF4" w14:textId="77777777" w:rsidR="00C53C29" w:rsidRPr="009C4728" w:rsidRDefault="00C53C29" w:rsidP="00C53C29">
      <w:r w:rsidRPr="009C4728">
        <w:t xml:space="preserve">For UTRA TDD, the minimum requirement for ACLR is specified in TS 25.105 [3], subclause 6.6.2.2.1.2, and applies </w:t>
      </w:r>
      <w:r w:rsidRPr="009C4728">
        <w:rPr>
          <w:rFonts w:cs="v5.0.0"/>
        </w:rPr>
        <w:t xml:space="preserve">outside the Base Station RF Bandwidth </w:t>
      </w:r>
      <w:r w:rsidRPr="009C4728">
        <w:rPr>
          <w:rFonts w:cs="v5.0.0"/>
          <w:lang w:eastAsia="zh-CN"/>
        </w:rPr>
        <w:t>or Radio Bandwidth</w:t>
      </w:r>
      <w:r w:rsidRPr="009C4728">
        <w:t>.</w:t>
      </w:r>
    </w:p>
    <w:p w14:paraId="07D8EEF5" w14:textId="77777777" w:rsidR="00C53C29" w:rsidRPr="009C4728" w:rsidRDefault="00C53C29" w:rsidP="00C53C29">
      <w:pPr>
        <w:pStyle w:val="Heading4"/>
      </w:pPr>
      <w:bookmarkStart w:id="2436" w:name="_Toc21093212"/>
      <w:bookmarkStart w:id="2437" w:name="_Toc29762741"/>
      <w:bookmarkStart w:id="2438" w:name="_Toc36025916"/>
      <w:bookmarkStart w:id="2439" w:name="_Toc44584786"/>
      <w:bookmarkStart w:id="2440" w:name="_Toc45869079"/>
      <w:bookmarkStart w:id="2441" w:name="_Toc52553638"/>
      <w:bookmarkStart w:id="2442" w:name="_Toc61111885"/>
      <w:bookmarkStart w:id="2443" w:name="_Toc61125967"/>
      <w:bookmarkStart w:id="2444" w:name="_Toc61126128"/>
      <w:bookmarkStart w:id="2445" w:name="_Toc66804640"/>
      <w:bookmarkStart w:id="2446" w:name="_Toc74821214"/>
      <w:bookmarkStart w:id="2447" w:name="_Toc76503078"/>
      <w:bookmarkStart w:id="2448" w:name="_Toc83038751"/>
      <w:bookmarkStart w:id="2449" w:name="_Toc89850875"/>
      <w:bookmarkStart w:id="2450" w:name="_Toc98664960"/>
      <w:bookmarkStart w:id="2451" w:name="_Toc105764962"/>
      <w:bookmarkStart w:id="2452" w:name="_Toc123151162"/>
      <w:bookmarkStart w:id="2453" w:name="_Toc124162678"/>
      <w:bookmarkStart w:id="2454" w:name="_Toc130866045"/>
      <w:bookmarkStart w:id="2455" w:name="_Toc138085267"/>
      <w:bookmarkStart w:id="2456" w:name="_Toc138891763"/>
      <w:bookmarkStart w:id="2457" w:name="_Toc145071552"/>
      <w:bookmarkStart w:id="2458" w:name="_Toc155212259"/>
      <w:r w:rsidRPr="009C4728">
        <w:t>6.6.4.4</w:t>
      </w:r>
      <w:r w:rsidRPr="009C4728">
        <w:tab/>
        <w:t>Cumulative ACLR requirement in non-contiguous spectrum</w:t>
      </w:r>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p>
    <w:p w14:paraId="07D8EEF6" w14:textId="77777777" w:rsidR="00C53C29" w:rsidRPr="009C4728" w:rsidRDefault="00C53C29" w:rsidP="00C53C29">
      <w:r w:rsidRPr="009C4728">
        <w:t>The following requirement applies for the sub-block or Inter RF Bandwidth gap sizes listed in Table 6.6.4.4-1:</w:t>
      </w:r>
    </w:p>
    <w:p w14:paraId="07D8EEF7" w14:textId="77777777" w:rsidR="00C53C29" w:rsidRPr="009C4728" w:rsidRDefault="00C53C29" w:rsidP="00C53C29">
      <w:pPr>
        <w:pStyle w:val="B1"/>
      </w:pPr>
      <w:r w:rsidRPr="009C4728">
        <w:t>-</w:t>
      </w:r>
      <w:r w:rsidRPr="009C4728">
        <w:tab/>
        <w:t>Inside a sub-block gap within an operating band for a BS operating in non-contiguous spectrum.</w:t>
      </w:r>
    </w:p>
    <w:p w14:paraId="07D8EEF8" w14:textId="77777777" w:rsidR="00C53C29" w:rsidRPr="009C4728" w:rsidRDefault="00C53C29" w:rsidP="00C53C29">
      <w:pPr>
        <w:pStyle w:val="B1"/>
      </w:pPr>
      <w:r w:rsidRPr="009C4728">
        <w:t>-</w:t>
      </w:r>
      <w:r w:rsidRPr="009C4728">
        <w:tab/>
        <w:t>Inside an Inter RF Bandwidth gap for a BS operating in multiple bands, where multiple bands are mapped on the same antenna connector.</w:t>
      </w:r>
    </w:p>
    <w:p w14:paraId="07D8EEF9" w14:textId="77777777" w:rsidR="00C53C29" w:rsidRPr="009C4728" w:rsidRDefault="00C53C29" w:rsidP="00C53C29">
      <w:r w:rsidRPr="009C4728">
        <w:t xml:space="preserve">The Cumulative Adjacent Channel Leakage Power Ratio (CACLR) in a sub-block gap or the Inter RF Bandwidth gap is the ratio of </w:t>
      </w:r>
    </w:p>
    <w:p w14:paraId="07D8EEFA" w14:textId="77777777" w:rsidR="00C53C29" w:rsidRPr="009C4728" w:rsidRDefault="00C53C29" w:rsidP="00C53C29">
      <w:pPr>
        <w:pStyle w:val="B1"/>
      </w:pPr>
      <w:r w:rsidRPr="009C4728">
        <w:lastRenderedPageBreak/>
        <w:t>a)</w:t>
      </w:r>
      <w:r w:rsidRPr="009C4728">
        <w:tab/>
        <w:t>the sum of the filtered mean power centred on the assigned channel frequencies for the two carriers adjacent to each side of the sub-block gap or the Inter RF Bandwidth gap, and</w:t>
      </w:r>
    </w:p>
    <w:p w14:paraId="07D8EEFB" w14:textId="77777777" w:rsidR="00C53C29" w:rsidRPr="009C4728" w:rsidRDefault="00C53C29" w:rsidP="00C53C29">
      <w:pPr>
        <w:pStyle w:val="B1"/>
      </w:pPr>
      <w:r w:rsidRPr="009C4728">
        <w:t>b)</w:t>
      </w:r>
      <w:r w:rsidRPr="009C4728">
        <w:tab/>
        <w:t>the filtered mean power centred on a frequency channel adjacent to one of the respective sub-block edges or Base Station RF Bandwidth edges.</w:t>
      </w:r>
    </w:p>
    <w:p w14:paraId="07D8EEFC" w14:textId="77777777" w:rsidR="00C53C29" w:rsidRPr="009C4728" w:rsidRDefault="00C53C29" w:rsidP="00C53C29">
      <w:r w:rsidRPr="009C4728">
        <w:t xml:space="preserve">The requirement applies to adjacent channels of NR, E-UTRA or UTRA carriers allocated adjacent to each side of the sub-block gap or the Inter RF Bandwidth gap. The assumed filter for the adjacent channel frequency is defined in Table 6.6.4.4-1 and the filters on the assigned channels are defined in Table 6.6.4.4-2. </w:t>
      </w:r>
    </w:p>
    <w:p w14:paraId="07D8EEFD" w14:textId="77777777" w:rsidR="00C53C29" w:rsidRPr="009C4728" w:rsidRDefault="00C53C29" w:rsidP="00C53C29">
      <w:pPr>
        <w:pStyle w:val="NO"/>
      </w:pPr>
      <w:r w:rsidRPr="009C4728">
        <w:t>NOTE:</w:t>
      </w:r>
      <w:r w:rsidRPr="009C4728">
        <w:tab/>
        <w:t>If the RAT on the assigned channel frequencies are different, the filters used are also different.</w:t>
      </w:r>
    </w:p>
    <w:p w14:paraId="07D8EEFE" w14:textId="77777777" w:rsidR="00C53C29" w:rsidRPr="009C4728" w:rsidRDefault="00C53C29" w:rsidP="00C53C29">
      <w:pPr>
        <w:rPr>
          <w:rFonts w:cs="v5.0.0"/>
        </w:rPr>
      </w:pPr>
      <w:r w:rsidRPr="009C4728">
        <w:rPr>
          <w:rFonts w:cs="v5.0.0"/>
        </w:rPr>
        <w:t>For Wide Area Category A</w:t>
      </w:r>
      <w:r w:rsidRPr="009C4728">
        <w:rPr>
          <w:rFonts w:cs="v5.0.0"/>
          <w:lang w:eastAsia="zh-CN"/>
        </w:rPr>
        <w:t xml:space="preserve"> BS</w:t>
      </w:r>
      <w:r w:rsidRPr="009C4728">
        <w:rPr>
          <w:rFonts w:cs="v5.0.0"/>
        </w:rPr>
        <w:t>, either the CACLR limits in Table 6.6.4.4-1 or the absolute limit of -13dBm/MHz shall apply, whichever is less stringent.</w:t>
      </w:r>
    </w:p>
    <w:p w14:paraId="07D8EEFF" w14:textId="77777777" w:rsidR="00C53C29" w:rsidRPr="009C4728" w:rsidRDefault="00C53C29" w:rsidP="00C53C29">
      <w:pPr>
        <w:rPr>
          <w:rFonts w:cs="v5.0.0"/>
          <w:lang w:eastAsia="zh-CN"/>
        </w:rPr>
      </w:pPr>
      <w:r w:rsidRPr="009C4728">
        <w:rPr>
          <w:rFonts w:cs="v5.0.0"/>
        </w:rPr>
        <w:t>For Wide Area Category B</w:t>
      </w:r>
      <w:r w:rsidRPr="009C4728">
        <w:rPr>
          <w:rFonts w:cs="v5.0.0"/>
          <w:lang w:eastAsia="zh-CN"/>
        </w:rPr>
        <w:t xml:space="preserve"> BS</w:t>
      </w:r>
      <w:r w:rsidRPr="009C4728">
        <w:rPr>
          <w:rFonts w:cs="v5.0.0"/>
        </w:rPr>
        <w:t>, either the CACLR limits in Table 6.6.4.4-1 or the absolute limit of -15dBm/MHz shall apply, whichever is less stringent.</w:t>
      </w:r>
    </w:p>
    <w:p w14:paraId="07D8EF00" w14:textId="77777777" w:rsidR="00C53C29" w:rsidRPr="009C4728" w:rsidRDefault="00C53C29" w:rsidP="00C53C29">
      <w:pPr>
        <w:rPr>
          <w:rFonts w:cs="v5.0.0"/>
          <w:lang w:eastAsia="zh-CN"/>
        </w:rPr>
      </w:pPr>
      <w:r w:rsidRPr="009C4728">
        <w:rPr>
          <w:rFonts w:cs="v5.0.0"/>
          <w:lang w:eastAsia="zh-CN"/>
        </w:rPr>
        <w:t>For Medium Range BS, either the CACLR limits in Table 6.6.4.4-1 or the absolute limit of -25 dBm/MHz shall apply, whichever is less stringent.</w:t>
      </w:r>
    </w:p>
    <w:p w14:paraId="07D8EF01" w14:textId="77777777" w:rsidR="00C53C29" w:rsidRPr="009C4728" w:rsidRDefault="00C53C29" w:rsidP="00C53C29">
      <w:pPr>
        <w:rPr>
          <w:rFonts w:cs="v5.0.0"/>
          <w:lang w:eastAsia="zh-CN"/>
        </w:rPr>
      </w:pPr>
      <w:r w:rsidRPr="009C4728">
        <w:rPr>
          <w:rFonts w:cs="v5.0.0"/>
          <w:lang w:eastAsia="zh-CN"/>
        </w:rPr>
        <w:t>For Local Area BS, either the CACLR limits in Table 6.6.4.4-1 or the absolute limit of -32 dBm/MHz shall apply, whichever is less stringent.</w:t>
      </w:r>
    </w:p>
    <w:p w14:paraId="07D8EF02" w14:textId="77777777" w:rsidR="00C53C29" w:rsidRPr="009C4728" w:rsidRDefault="00C53C29" w:rsidP="00C53C29">
      <w:pPr>
        <w:rPr>
          <w:rFonts w:cs="v5.0.0"/>
        </w:rPr>
      </w:pPr>
      <w:r w:rsidRPr="009C4728">
        <w:rPr>
          <w:rFonts w:cs="v5.0.0"/>
        </w:rPr>
        <w:t>The CACLR for E-UTRA and UTRA carriers located on either side of the sub-block gap or the Inter RF Bandwidth gap shall be higher than the value specified in Table 6.6.4.4-1.</w:t>
      </w:r>
    </w:p>
    <w:p w14:paraId="07D8EF03" w14:textId="77777777" w:rsidR="00C53C29" w:rsidRPr="009C4728" w:rsidRDefault="00C53C29" w:rsidP="00C53C29">
      <w:pPr>
        <w:pStyle w:val="TH"/>
      </w:pPr>
      <w:r w:rsidRPr="009C4728">
        <w:t>Table 6.6.4.4-1: Base Station CACLR in non-contiguous spectrum or multiple bands</w:t>
      </w:r>
    </w:p>
    <w:tbl>
      <w:tblPr>
        <w:tblW w:w="94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12"/>
        <w:gridCol w:w="1495"/>
        <w:gridCol w:w="2212"/>
        <w:gridCol w:w="1735"/>
        <w:gridCol w:w="2031"/>
        <w:gridCol w:w="912"/>
      </w:tblGrid>
      <w:tr w:rsidR="00C53C29" w:rsidRPr="009C4728" w14:paraId="07D8EF0A"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04" w14:textId="77777777" w:rsidR="00C53C29" w:rsidRPr="009C4728" w:rsidRDefault="00C53C29" w:rsidP="0021138B">
            <w:pPr>
              <w:pStyle w:val="TAH"/>
              <w:rPr>
                <w:rFonts w:cs="v5.0.0"/>
              </w:rPr>
            </w:pPr>
            <w:r w:rsidRPr="009C4728">
              <w:rPr>
                <w:rFonts w:cs="v5.0.0"/>
              </w:rPr>
              <w:t>Band Category</w:t>
            </w:r>
          </w:p>
        </w:tc>
        <w:tc>
          <w:tcPr>
            <w:tcW w:w="1495" w:type="dxa"/>
            <w:tcBorders>
              <w:top w:val="single" w:sz="4" w:space="0" w:color="auto"/>
              <w:left w:val="single" w:sz="4" w:space="0" w:color="auto"/>
              <w:bottom w:val="single" w:sz="4" w:space="0" w:color="auto"/>
              <w:right w:val="single" w:sz="4" w:space="0" w:color="auto"/>
            </w:tcBorders>
          </w:tcPr>
          <w:p w14:paraId="07D8EF05" w14:textId="77777777" w:rsidR="00C53C29" w:rsidRPr="009C4728" w:rsidRDefault="00C53C29" w:rsidP="0021138B">
            <w:pPr>
              <w:pStyle w:val="TAH"/>
              <w:rPr>
                <w:rFonts w:cs="v5.0.0"/>
              </w:rPr>
            </w:pPr>
            <w:r w:rsidRPr="009C4728">
              <w:rPr>
                <w:rFonts w:cs="v5.0.0"/>
              </w:rPr>
              <w:t>Sub-block or Inter RF Bandwidth gap size (W</w:t>
            </w:r>
            <w:r w:rsidRPr="009C4728">
              <w:rPr>
                <w:rFonts w:cs="v5.0.0"/>
                <w:vertAlign w:val="subscript"/>
              </w:rPr>
              <w:t>gap</w:t>
            </w:r>
            <w:r w:rsidRPr="009C4728">
              <w:rPr>
                <w:rFonts w:cs="v5.0.0"/>
              </w:rPr>
              <w:t>) where the limit applies [MHz]</w:t>
            </w:r>
          </w:p>
        </w:tc>
        <w:tc>
          <w:tcPr>
            <w:tcW w:w="2212" w:type="dxa"/>
            <w:tcBorders>
              <w:top w:val="single" w:sz="4" w:space="0" w:color="auto"/>
              <w:left w:val="single" w:sz="4" w:space="0" w:color="auto"/>
              <w:bottom w:val="single" w:sz="4" w:space="0" w:color="auto"/>
              <w:right w:val="single" w:sz="4" w:space="0" w:color="auto"/>
            </w:tcBorders>
          </w:tcPr>
          <w:p w14:paraId="07D8EF06" w14:textId="77777777" w:rsidR="00C53C29" w:rsidRPr="009C4728" w:rsidRDefault="00C53C29" w:rsidP="0021138B">
            <w:pPr>
              <w:pStyle w:val="TAH"/>
              <w:rPr>
                <w:rFonts w:cs="v5.0.0"/>
              </w:rPr>
            </w:pPr>
            <w:r w:rsidRPr="009C4728">
              <w:rPr>
                <w:rFonts w:cs="v5.0.0"/>
              </w:rPr>
              <w:t xml:space="preserve">BS adjacent channel centre frequency offset below or above the </w:t>
            </w:r>
            <w:r w:rsidRPr="009C4728">
              <w:rPr>
                <w:rFonts w:eastAsia="SimSun" w:cs="v5.0.0"/>
              </w:rPr>
              <w:t>sub-block edge</w:t>
            </w:r>
            <w:r w:rsidRPr="009C4728">
              <w:rPr>
                <w:rFonts w:cs="Arial"/>
              </w:rPr>
              <w:t xml:space="preserve"> </w:t>
            </w:r>
            <w:r w:rsidRPr="009C4728">
              <w:rPr>
                <w:rFonts w:eastAsia="SimSun" w:cs="v5.0.0"/>
              </w:rPr>
              <w:t>or the Base Station RF Bandwidth edge (inside the gap)</w:t>
            </w:r>
          </w:p>
        </w:tc>
        <w:tc>
          <w:tcPr>
            <w:tcW w:w="1735" w:type="dxa"/>
            <w:tcBorders>
              <w:top w:val="single" w:sz="4" w:space="0" w:color="auto"/>
              <w:left w:val="single" w:sz="4" w:space="0" w:color="auto"/>
              <w:bottom w:val="single" w:sz="4" w:space="0" w:color="auto"/>
              <w:right w:val="single" w:sz="4" w:space="0" w:color="auto"/>
            </w:tcBorders>
          </w:tcPr>
          <w:p w14:paraId="07D8EF07" w14:textId="77777777" w:rsidR="00C53C29" w:rsidRPr="009C4728" w:rsidRDefault="00C53C29" w:rsidP="0021138B">
            <w:pPr>
              <w:pStyle w:val="TAH"/>
              <w:rPr>
                <w:rFonts w:cs="v5.0.0"/>
              </w:rPr>
            </w:pPr>
            <w:r w:rsidRPr="009C4728">
              <w:rPr>
                <w:rFonts w:cs="v5.0.0"/>
              </w:rPr>
              <w:t>Assumed adjacent channel carrier (informative)</w:t>
            </w:r>
          </w:p>
        </w:tc>
        <w:tc>
          <w:tcPr>
            <w:tcW w:w="2031" w:type="dxa"/>
            <w:tcBorders>
              <w:top w:val="single" w:sz="4" w:space="0" w:color="auto"/>
              <w:left w:val="single" w:sz="4" w:space="0" w:color="auto"/>
              <w:bottom w:val="single" w:sz="4" w:space="0" w:color="auto"/>
              <w:right w:val="single" w:sz="4" w:space="0" w:color="auto"/>
            </w:tcBorders>
          </w:tcPr>
          <w:p w14:paraId="07D8EF08" w14:textId="77777777" w:rsidR="00C53C29" w:rsidRPr="009C4728" w:rsidRDefault="00C53C29" w:rsidP="0021138B">
            <w:pPr>
              <w:pStyle w:val="TAH"/>
              <w:rPr>
                <w:rFonts w:cs="v5.0.0"/>
              </w:rPr>
            </w:pPr>
            <w:r w:rsidRPr="009C4728">
              <w:rPr>
                <w:rFonts w:cs="v5.0.0"/>
              </w:rPr>
              <w:t>Filter on the adjacent channel frequency and corresponding filter bandwidth</w:t>
            </w:r>
          </w:p>
        </w:tc>
        <w:tc>
          <w:tcPr>
            <w:tcW w:w="912" w:type="dxa"/>
            <w:tcBorders>
              <w:top w:val="single" w:sz="4" w:space="0" w:color="auto"/>
              <w:left w:val="single" w:sz="4" w:space="0" w:color="auto"/>
              <w:bottom w:val="single" w:sz="4" w:space="0" w:color="auto"/>
              <w:right w:val="single" w:sz="4" w:space="0" w:color="auto"/>
            </w:tcBorders>
          </w:tcPr>
          <w:p w14:paraId="07D8EF09" w14:textId="77777777" w:rsidR="00C53C29" w:rsidRPr="009C4728" w:rsidRDefault="00C53C29" w:rsidP="0021138B">
            <w:pPr>
              <w:pStyle w:val="TAH"/>
              <w:rPr>
                <w:rFonts w:cs="v5.0.0"/>
              </w:rPr>
            </w:pPr>
            <w:r w:rsidRPr="009C4728">
              <w:rPr>
                <w:rFonts w:cs="v5.0.0"/>
              </w:rPr>
              <w:t>CACLR limit</w:t>
            </w:r>
          </w:p>
        </w:tc>
      </w:tr>
      <w:tr w:rsidR="00C53C29" w:rsidRPr="009C4728" w14:paraId="07D8EF11"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0B" w14:textId="77777777" w:rsidR="00C53C29" w:rsidRPr="009C4728" w:rsidRDefault="00C53C29" w:rsidP="0021138B">
            <w:pPr>
              <w:pStyle w:val="TAC"/>
              <w:rPr>
                <w:rFonts w:cs="Arial"/>
              </w:rPr>
            </w:pPr>
            <w:r w:rsidRPr="009C4728">
              <w:rPr>
                <w:rFonts w:cs="Arial"/>
              </w:rPr>
              <w:t>BC1, BC2</w:t>
            </w:r>
          </w:p>
        </w:tc>
        <w:tc>
          <w:tcPr>
            <w:tcW w:w="1495" w:type="dxa"/>
            <w:tcBorders>
              <w:top w:val="single" w:sz="4" w:space="0" w:color="auto"/>
              <w:left w:val="single" w:sz="4" w:space="0" w:color="auto"/>
              <w:bottom w:val="single" w:sz="4" w:space="0" w:color="auto"/>
              <w:right w:val="single" w:sz="4" w:space="0" w:color="auto"/>
            </w:tcBorders>
          </w:tcPr>
          <w:p w14:paraId="07D8EF0C" w14:textId="77777777" w:rsidR="00C53C29" w:rsidRPr="009C4728" w:rsidRDefault="00C53C29" w:rsidP="0021138B">
            <w:pPr>
              <w:pStyle w:val="TAC"/>
              <w:rPr>
                <w:rFonts w:cs="Arial"/>
              </w:rPr>
            </w:pPr>
            <w:r w:rsidRPr="009C4728">
              <w:rPr>
                <w:rFonts w:cs="Arial"/>
              </w:rPr>
              <w:t xml:space="preserve">5 ≤ </w:t>
            </w:r>
            <w:r w:rsidRPr="009C4728">
              <w:rPr>
                <w:rFonts w:cs="v5.0.0"/>
              </w:rPr>
              <w:t>W</w:t>
            </w:r>
            <w:r w:rsidRPr="009C4728">
              <w:rPr>
                <w:rFonts w:cs="v5.0.0"/>
                <w:vertAlign w:val="subscript"/>
              </w:rPr>
              <w:t>gap</w:t>
            </w:r>
            <w:r w:rsidRPr="009C4728">
              <w:rPr>
                <w:rFonts w:cs="Arial"/>
              </w:rPr>
              <w:t xml:space="preserve"> &lt; 15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07D8EF0D" w14:textId="77777777" w:rsidR="00C53C29" w:rsidRPr="009C4728" w:rsidRDefault="00C53C29" w:rsidP="0021138B">
            <w:pPr>
              <w:pStyle w:val="TAC"/>
              <w:rPr>
                <w:rFonts w:cs="Arial"/>
              </w:rPr>
            </w:pPr>
            <w:r w:rsidRPr="009C4728">
              <w:rPr>
                <w:rFonts w:cs="Arial"/>
              </w:rPr>
              <w:t>2.5 MHz</w:t>
            </w:r>
          </w:p>
        </w:tc>
        <w:tc>
          <w:tcPr>
            <w:tcW w:w="1735" w:type="dxa"/>
            <w:tcBorders>
              <w:top w:val="single" w:sz="4" w:space="0" w:color="auto"/>
              <w:left w:val="single" w:sz="4" w:space="0" w:color="auto"/>
              <w:bottom w:val="single" w:sz="4" w:space="0" w:color="auto"/>
              <w:right w:val="single" w:sz="4" w:space="0" w:color="auto"/>
            </w:tcBorders>
          </w:tcPr>
          <w:p w14:paraId="07D8EF0E" w14:textId="77777777" w:rsidR="00C53C29" w:rsidRPr="009C4728" w:rsidRDefault="00C53C29" w:rsidP="0021138B">
            <w:pPr>
              <w:pStyle w:val="TAC"/>
              <w:rPr>
                <w:rFonts w:cs="v5.0.0"/>
              </w:rPr>
            </w:pPr>
            <w:r w:rsidRPr="009C4728">
              <w:rPr>
                <w:rFonts w:cs="v5.0.0"/>
              </w:rPr>
              <w:t>3.84 Mcps UTRA</w:t>
            </w:r>
          </w:p>
        </w:tc>
        <w:tc>
          <w:tcPr>
            <w:tcW w:w="2031" w:type="dxa"/>
            <w:tcBorders>
              <w:top w:val="single" w:sz="4" w:space="0" w:color="auto"/>
              <w:left w:val="single" w:sz="4" w:space="0" w:color="auto"/>
              <w:bottom w:val="single" w:sz="4" w:space="0" w:color="auto"/>
              <w:right w:val="single" w:sz="4" w:space="0" w:color="auto"/>
            </w:tcBorders>
          </w:tcPr>
          <w:p w14:paraId="07D8EF0F" w14:textId="77777777" w:rsidR="00C53C29" w:rsidRPr="009C4728" w:rsidRDefault="00C53C29" w:rsidP="0021138B">
            <w:pPr>
              <w:pStyle w:val="TAC"/>
              <w:rPr>
                <w:rFonts w:cs="v5.0.0"/>
              </w:rPr>
            </w:pPr>
            <w:r w:rsidRPr="009C4728">
              <w:rPr>
                <w:rFonts w:cs="v5.0.0"/>
              </w:rPr>
              <w:t>RRC (3.84 Mcps)</w:t>
            </w:r>
          </w:p>
        </w:tc>
        <w:tc>
          <w:tcPr>
            <w:tcW w:w="912" w:type="dxa"/>
            <w:tcBorders>
              <w:top w:val="single" w:sz="4" w:space="0" w:color="auto"/>
              <w:left w:val="single" w:sz="4" w:space="0" w:color="auto"/>
              <w:bottom w:val="single" w:sz="4" w:space="0" w:color="auto"/>
              <w:right w:val="single" w:sz="4" w:space="0" w:color="auto"/>
            </w:tcBorders>
          </w:tcPr>
          <w:p w14:paraId="07D8EF10" w14:textId="77777777" w:rsidR="00C53C29" w:rsidRPr="009C4728" w:rsidRDefault="00C53C29" w:rsidP="0021138B">
            <w:pPr>
              <w:pStyle w:val="TAC"/>
              <w:rPr>
                <w:rFonts w:cs="v5.0.0"/>
              </w:rPr>
            </w:pPr>
            <w:r w:rsidRPr="009C4728">
              <w:rPr>
                <w:rFonts w:cs="v5.0.0"/>
              </w:rPr>
              <w:t>45 dB</w:t>
            </w:r>
          </w:p>
        </w:tc>
      </w:tr>
      <w:tr w:rsidR="00C53C29" w:rsidRPr="009C4728" w14:paraId="07D8EF18"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12" w14:textId="77777777" w:rsidR="00C53C29" w:rsidRPr="009C4728" w:rsidRDefault="00C53C29" w:rsidP="0021138B">
            <w:pPr>
              <w:pStyle w:val="TAC"/>
              <w:rPr>
                <w:rFonts w:cs="Arial"/>
              </w:rPr>
            </w:pPr>
            <w:r w:rsidRPr="009C4728">
              <w:rPr>
                <w:rFonts w:cs="Arial"/>
              </w:rPr>
              <w:t>BC1, BC2</w:t>
            </w:r>
          </w:p>
        </w:tc>
        <w:tc>
          <w:tcPr>
            <w:tcW w:w="1495" w:type="dxa"/>
            <w:tcBorders>
              <w:top w:val="single" w:sz="4" w:space="0" w:color="auto"/>
              <w:left w:val="single" w:sz="4" w:space="0" w:color="auto"/>
              <w:bottom w:val="single" w:sz="4" w:space="0" w:color="auto"/>
              <w:right w:val="single" w:sz="4" w:space="0" w:color="auto"/>
            </w:tcBorders>
          </w:tcPr>
          <w:p w14:paraId="07D8EF13" w14:textId="77777777" w:rsidR="00C53C29" w:rsidRPr="009C4728" w:rsidRDefault="00C53C29" w:rsidP="0021138B">
            <w:pPr>
              <w:pStyle w:val="TAC"/>
              <w:rPr>
                <w:rFonts w:cs="Arial"/>
              </w:rPr>
            </w:pPr>
            <w:r w:rsidRPr="009C4728">
              <w:rPr>
                <w:rFonts w:cs="Arial"/>
              </w:rPr>
              <w:t xml:space="preserve">10 &lt; </w:t>
            </w:r>
            <w:r w:rsidRPr="009C4728">
              <w:rPr>
                <w:rFonts w:cs="v5.0.0"/>
              </w:rPr>
              <w:t>W</w:t>
            </w:r>
            <w:r w:rsidRPr="009C4728">
              <w:rPr>
                <w:rFonts w:cs="v5.0.0"/>
                <w:vertAlign w:val="subscript"/>
              </w:rPr>
              <w:t>gap</w:t>
            </w:r>
            <w:r w:rsidRPr="009C4728">
              <w:rPr>
                <w:rFonts w:cs="Arial"/>
              </w:rPr>
              <w:t xml:space="preserve"> &lt; 20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07D8EF14" w14:textId="77777777" w:rsidR="00C53C29" w:rsidRPr="009C4728" w:rsidRDefault="00C53C29" w:rsidP="0021138B">
            <w:pPr>
              <w:pStyle w:val="TAC"/>
              <w:rPr>
                <w:rFonts w:cs="Arial"/>
              </w:rPr>
            </w:pPr>
            <w:r w:rsidRPr="009C4728">
              <w:rPr>
                <w:rFonts w:cs="Arial"/>
              </w:rPr>
              <w:t>7.5 MHz</w:t>
            </w:r>
          </w:p>
        </w:tc>
        <w:tc>
          <w:tcPr>
            <w:tcW w:w="1735" w:type="dxa"/>
            <w:tcBorders>
              <w:top w:val="single" w:sz="4" w:space="0" w:color="auto"/>
              <w:left w:val="single" w:sz="4" w:space="0" w:color="auto"/>
              <w:bottom w:val="single" w:sz="4" w:space="0" w:color="auto"/>
              <w:right w:val="single" w:sz="4" w:space="0" w:color="auto"/>
            </w:tcBorders>
          </w:tcPr>
          <w:p w14:paraId="07D8EF15" w14:textId="77777777" w:rsidR="00C53C29" w:rsidRPr="009C4728" w:rsidRDefault="00C53C29" w:rsidP="0021138B">
            <w:pPr>
              <w:pStyle w:val="TAC"/>
              <w:rPr>
                <w:rFonts w:cs="v5.0.0"/>
              </w:rPr>
            </w:pPr>
            <w:r w:rsidRPr="009C4728">
              <w:rPr>
                <w:rFonts w:cs="v5.0.0"/>
              </w:rPr>
              <w:t>3.84 Mcps UTRA</w:t>
            </w:r>
          </w:p>
        </w:tc>
        <w:tc>
          <w:tcPr>
            <w:tcW w:w="2031" w:type="dxa"/>
            <w:tcBorders>
              <w:top w:val="single" w:sz="4" w:space="0" w:color="auto"/>
              <w:left w:val="single" w:sz="4" w:space="0" w:color="auto"/>
              <w:bottom w:val="single" w:sz="4" w:space="0" w:color="auto"/>
              <w:right w:val="single" w:sz="4" w:space="0" w:color="auto"/>
            </w:tcBorders>
          </w:tcPr>
          <w:p w14:paraId="07D8EF16" w14:textId="77777777" w:rsidR="00C53C29" w:rsidRPr="009C4728" w:rsidRDefault="00C53C29" w:rsidP="0021138B">
            <w:pPr>
              <w:pStyle w:val="TAC"/>
              <w:rPr>
                <w:rFonts w:cs="v5.0.0"/>
              </w:rPr>
            </w:pPr>
            <w:r w:rsidRPr="009C4728">
              <w:rPr>
                <w:rFonts w:cs="v5.0.0"/>
              </w:rPr>
              <w:t>RRC (3.84 Mcps)</w:t>
            </w:r>
          </w:p>
        </w:tc>
        <w:tc>
          <w:tcPr>
            <w:tcW w:w="912" w:type="dxa"/>
            <w:tcBorders>
              <w:top w:val="single" w:sz="4" w:space="0" w:color="auto"/>
              <w:left w:val="single" w:sz="4" w:space="0" w:color="auto"/>
              <w:bottom w:val="single" w:sz="4" w:space="0" w:color="auto"/>
              <w:right w:val="single" w:sz="4" w:space="0" w:color="auto"/>
            </w:tcBorders>
          </w:tcPr>
          <w:p w14:paraId="07D8EF17" w14:textId="77777777" w:rsidR="00C53C29" w:rsidRPr="009C4728" w:rsidRDefault="00C53C29" w:rsidP="0021138B">
            <w:pPr>
              <w:pStyle w:val="TAC"/>
              <w:rPr>
                <w:rFonts w:cs="v5.0.0"/>
              </w:rPr>
            </w:pPr>
            <w:r w:rsidRPr="009C4728">
              <w:rPr>
                <w:rFonts w:cs="v5.0.0"/>
              </w:rPr>
              <w:t>45 dB</w:t>
            </w:r>
          </w:p>
        </w:tc>
      </w:tr>
      <w:tr w:rsidR="00C53C29" w:rsidRPr="009C4728" w14:paraId="07D8EF1F"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19" w14:textId="77777777" w:rsidR="00C53C29" w:rsidRPr="009C4728" w:rsidRDefault="00C53C29" w:rsidP="0021138B">
            <w:pPr>
              <w:pStyle w:val="TAC"/>
              <w:rPr>
                <w:rFonts w:cs="Arial"/>
              </w:rPr>
            </w:pPr>
            <w:r w:rsidRPr="009C4728">
              <w:rPr>
                <w:rFonts w:cs="Arial"/>
              </w:rPr>
              <w:t>BC3</w:t>
            </w:r>
          </w:p>
        </w:tc>
        <w:tc>
          <w:tcPr>
            <w:tcW w:w="1495" w:type="dxa"/>
            <w:tcBorders>
              <w:top w:val="single" w:sz="4" w:space="0" w:color="auto"/>
              <w:left w:val="single" w:sz="4" w:space="0" w:color="auto"/>
              <w:bottom w:val="single" w:sz="4" w:space="0" w:color="auto"/>
              <w:right w:val="single" w:sz="4" w:space="0" w:color="auto"/>
            </w:tcBorders>
          </w:tcPr>
          <w:p w14:paraId="07D8EF1A" w14:textId="77777777" w:rsidR="00C53C29" w:rsidRPr="009C4728" w:rsidRDefault="00C53C29" w:rsidP="0021138B">
            <w:pPr>
              <w:pStyle w:val="TAC"/>
              <w:rPr>
                <w:rFonts w:cs="Arial"/>
              </w:rPr>
            </w:pPr>
            <w:r w:rsidRPr="009C4728">
              <w:rPr>
                <w:rFonts w:cs="Arial"/>
              </w:rPr>
              <w:t xml:space="preserve">5 ≤ </w:t>
            </w:r>
            <w:r w:rsidRPr="009C4728">
              <w:rPr>
                <w:rFonts w:cs="v5.0.0"/>
              </w:rPr>
              <w:t>W</w:t>
            </w:r>
            <w:r w:rsidRPr="009C4728">
              <w:rPr>
                <w:rFonts w:cs="v5.0.0"/>
                <w:vertAlign w:val="subscript"/>
              </w:rPr>
              <w:t>gap</w:t>
            </w:r>
            <w:r w:rsidRPr="009C4728">
              <w:rPr>
                <w:rFonts w:cs="Arial"/>
              </w:rPr>
              <w:t xml:space="preserve"> &lt; 15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07D8EF1B" w14:textId="77777777" w:rsidR="00C53C29" w:rsidRPr="009C4728" w:rsidRDefault="00C53C29" w:rsidP="0021138B">
            <w:pPr>
              <w:pStyle w:val="TAC"/>
              <w:rPr>
                <w:rFonts w:cs="Arial"/>
              </w:rPr>
            </w:pPr>
            <w:r w:rsidRPr="009C4728">
              <w:rPr>
                <w:rFonts w:cs="Arial"/>
              </w:rPr>
              <w:t>2.5 MHz</w:t>
            </w:r>
          </w:p>
        </w:tc>
        <w:tc>
          <w:tcPr>
            <w:tcW w:w="1735" w:type="dxa"/>
            <w:tcBorders>
              <w:top w:val="single" w:sz="4" w:space="0" w:color="auto"/>
              <w:left w:val="single" w:sz="4" w:space="0" w:color="auto"/>
              <w:bottom w:val="single" w:sz="4" w:space="0" w:color="auto"/>
              <w:right w:val="single" w:sz="4" w:space="0" w:color="auto"/>
            </w:tcBorders>
          </w:tcPr>
          <w:p w14:paraId="07D8EF1C" w14:textId="77777777" w:rsidR="00C53C29" w:rsidRPr="009C4728" w:rsidRDefault="00C53C29" w:rsidP="0021138B">
            <w:pPr>
              <w:pStyle w:val="TAC"/>
              <w:rPr>
                <w:rFonts w:cs="v5.0.0"/>
              </w:rPr>
            </w:pPr>
            <w:r w:rsidRPr="009C4728">
              <w:rPr>
                <w:rFonts w:cs="v5.0.0"/>
              </w:rPr>
              <w:t>5MHz E-UTRA</w:t>
            </w:r>
          </w:p>
        </w:tc>
        <w:tc>
          <w:tcPr>
            <w:tcW w:w="2031" w:type="dxa"/>
            <w:tcBorders>
              <w:top w:val="single" w:sz="4" w:space="0" w:color="auto"/>
              <w:left w:val="single" w:sz="4" w:space="0" w:color="auto"/>
              <w:bottom w:val="single" w:sz="4" w:space="0" w:color="auto"/>
              <w:right w:val="single" w:sz="4" w:space="0" w:color="auto"/>
            </w:tcBorders>
          </w:tcPr>
          <w:p w14:paraId="07D8EF1D" w14:textId="77777777" w:rsidR="00C53C29" w:rsidRPr="009C4728" w:rsidRDefault="00C53C29" w:rsidP="0021138B">
            <w:pPr>
              <w:pStyle w:val="TAC"/>
              <w:rPr>
                <w:rFonts w:cs="v5.0.0"/>
              </w:rPr>
            </w:pPr>
            <w:r w:rsidRPr="009C4728">
              <w:rPr>
                <w:rFonts w:cs="v5.0.0"/>
              </w:rPr>
              <w:t>Square (BW</w:t>
            </w:r>
            <w:r w:rsidRPr="009C4728">
              <w:rPr>
                <w:rFonts w:cs="v5.0.0"/>
                <w:vertAlign w:val="subscript"/>
              </w:rPr>
              <w:t>Config</w:t>
            </w:r>
            <w:r w:rsidRPr="009C4728">
              <w:rPr>
                <w:rFonts w:cs="v5.0.0"/>
              </w:rPr>
              <w:t>)</w:t>
            </w:r>
          </w:p>
        </w:tc>
        <w:tc>
          <w:tcPr>
            <w:tcW w:w="912" w:type="dxa"/>
            <w:tcBorders>
              <w:top w:val="single" w:sz="4" w:space="0" w:color="auto"/>
              <w:left w:val="single" w:sz="4" w:space="0" w:color="auto"/>
              <w:bottom w:val="single" w:sz="4" w:space="0" w:color="auto"/>
              <w:right w:val="single" w:sz="4" w:space="0" w:color="auto"/>
            </w:tcBorders>
          </w:tcPr>
          <w:p w14:paraId="07D8EF1E" w14:textId="77777777" w:rsidR="00C53C29" w:rsidRPr="009C4728" w:rsidRDefault="00C53C29" w:rsidP="0021138B">
            <w:pPr>
              <w:pStyle w:val="TAC"/>
              <w:rPr>
                <w:rFonts w:cs="v5.0.0"/>
              </w:rPr>
            </w:pPr>
            <w:r w:rsidRPr="009C4728">
              <w:rPr>
                <w:rFonts w:cs="v5.0.0"/>
              </w:rPr>
              <w:t>45 dB</w:t>
            </w:r>
          </w:p>
        </w:tc>
      </w:tr>
      <w:tr w:rsidR="00C53C29" w:rsidRPr="009C4728" w14:paraId="07D8EF26"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20" w14:textId="77777777" w:rsidR="00C53C29" w:rsidRPr="009C4728" w:rsidRDefault="00C53C29" w:rsidP="0021138B">
            <w:pPr>
              <w:pStyle w:val="TAC"/>
              <w:rPr>
                <w:rFonts w:cs="Arial"/>
              </w:rPr>
            </w:pPr>
            <w:r w:rsidRPr="009C4728">
              <w:rPr>
                <w:rFonts w:cs="Arial"/>
              </w:rPr>
              <w:t>BC3</w:t>
            </w:r>
          </w:p>
        </w:tc>
        <w:tc>
          <w:tcPr>
            <w:tcW w:w="1495" w:type="dxa"/>
            <w:tcBorders>
              <w:top w:val="single" w:sz="4" w:space="0" w:color="auto"/>
              <w:left w:val="single" w:sz="4" w:space="0" w:color="auto"/>
              <w:bottom w:val="single" w:sz="4" w:space="0" w:color="auto"/>
              <w:right w:val="single" w:sz="4" w:space="0" w:color="auto"/>
            </w:tcBorders>
          </w:tcPr>
          <w:p w14:paraId="07D8EF21" w14:textId="77777777" w:rsidR="00C53C29" w:rsidRPr="009C4728" w:rsidRDefault="00C53C29" w:rsidP="0021138B">
            <w:pPr>
              <w:pStyle w:val="TAC"/>
              <w:rPr>
                <w:rFonts w:cs="Arial"/>
              </w:rPr>
            </w:pPr>
            <w:r w:rsidRPr="009C4728">
              <w:rPr>
                <w:rFonts w:cs="Arial"/>
              </w:rPr>
              <w:t xml:space="preserve">10 &lt; </w:t>
            </w:r>
            <w:r w:rsidRPr="009C4728">
              <w:rPr>
                <w:rFonts w:cs="v5.0.0"/>
              </w:rPr>
              <w:t>W</w:t>
            </w:r>
            <w:r w:rsidRPr="009C4728">
              <w:rPr>
                <w:rFonts w:cs="v5.0.0"/>
                <w:vertAlign w:val="subscript"/>
              </w:rPr>
              <w:t>gap</w:t>
            </w:r>
            <w:r w:rsidRPr="009C4728">
              <w:rPr>
                <w:rFonts w:cs="Arial"/>
              </w:rPr>
              <w:t xml:space="preserve"> &lt; 20 </w:t>
            </w:r>
            <w:r w:rsidRPr="009C4728">
              <w:rPr>
                <w:rFonts w:cs="Arial"/>
                <w:lang w:eastAsia="zh-CN"/>
              </w:rPr>
              <w:t>(Note 3)</w:t>
            </w:r>
          </w:p>
        </w:tc>
        <w:tc>
          <w:tcPr>
            <w:tcW w:w="2212" w:type="dxa"/>
            <w:tcBorders>
              <w:top w:val="single" w:sz="4" w:space="0" w:color="auto"/>
              <w:left w:val="single" w:sz="4" w:space="0" w:color="auto"/>
              <w:bottom w:val="single" w:sz="4" w:space="0" w:color="auto"/>
              <w:right w:val="single" w:sz="4" w:space="0" w:color="auto"/>
            </w:tcBorders>
          </w:tcPr>
          <w:p w14:paraId="07D8EF22" w14:textId="77777777" w:rsidR="00C53C29" w:rsidRPr="009C4728" w:rsidRDefault="00C53C29" w:rsidP="0021138B">
            <w:pPr>
              <w:pStyle w:val="TAC"/>
              <w:rPr>
                <w:rFonts w:cs="Arial"/>
              </w:rPr>
            </w:pPr>
            <w:r w:rsidRPr="009C4728">
              <w:rPr>
                <w:rFonts w:cs="Arial"/>
              </w:rPr>
              <w:t>7.5 MHz</w:t>
            </w:r>
          </w:p>
        </w:tc>
        <w:tc>
          <w:tcPr>
            <w:tcW w:w="1735" w:type="dxa"/>
            <w:tcBorders>
              <w:top w:val="single" w:sz="4" w:space="0" w:color="auto"/>
              <w:left w:val="single" w:sz="4" w:space="0" w:color="auto"/>
              <w:bottom w:val="single" w:sz="4" w:space="0" w:color="auto"/>
              <w:right w:val="single" w:sz="4" w:space="0" w:color="auto"/>
            </w:tcBorders>
          </w:tcPr>
          <w:p w14:paraId="07D8EF23" w14:textId="77777777" w:rsidR="00C53C29" w:rsidRPr="009C4728" w:rsidRDefault="00C53C29" w:rsidP="0021138B">
            <w:pPr>
              <w:pStyle w:val="TAC"/>
              <w:rPr>
                <w:rFonts w:cs="v5.0.0"/>
              </w:rPr>
            </w:pPr>
            <w:r w:rsidRPr="009C4728">
              <w:rPr>
                <w:rFonts w:cs="v5.0.0"/>
              </w:rPr>
              <w:t>5MHz E-UTRA</w:t>
            </w:r>
          </w:p>
        </w:tc>
        <w:tc>
          <w:tcPr>
            <w:tcW w:w="2031" w:type="dxa"/>
            <w:tcBorders>
              <w:top w:val="single" w:sz="4" w:space="0" w:color="auto"/>
              <w:left w:val="single" w:sz="4" w:space="0" w:color="auto"/>
              <w:bottom w:val="single" w:sz="4" w:space="0" w:color="auto"/>
              <w:right w:val="single" w:sz="4" w:space="0" w:color="auto"/>
            </w:tcBorders>
          </w:tcPr>
          <w:p w14:paraId="07D8EF24" w14:textId="77777777" w:rsidR="00C53C29" w:rsidRPr="009C4728" w:rsidRDefault="00C53C29" w:rsidP="0021138B">
            <w:pPr>
              <w:pStyle w:val="TAC"/>
              <w:rPr>
                <w:rFonts w:cs="v5.0.0"/>
              </w:rPr>
            </w:pPr>
            <w:r w:rsidRPr="009C4728">
              <w:rPr>
                <w:rFonts w:cs="v5.0.0"/>
              </w:rPr>
              <w:t>Square (BW</w:t>
            </w:r>
            <w:r w:rsidRPr="009C4728">
              <w:rPr>
                <w:rFonts w:cs="v5.0.0"/>
                <w:vertAlign w:val="subscript"/>
              </w:rPr>
              <w:t>Config</w:t>
            </w:r>
            <w:r w:rsidRPr="009C4728">
              <w:rPr>
                <w:rFonts w:cs="v5.0.0"/>
              </w:rPr>
              <w:t>)</w:t>
            </w:r>
          </w:p>
        </w:tc>
        <w:tc>
          <w:tcPr>
            <w:tcW w:w="912" w:type="dxa"/>
            <w:tcBorders>
              <w:top w:val="single" w:sz="4" w:space="0" w:color="auto"/>
              <w:left w:val="single" w:sz="4" w:space="0" w:color="auto"/>
              <w:bottom w:val="single" w:sz="4" w:space="0" w:color="auto"/>
              <w:right w:val="single" w:sz="4" w:space="0" w:color="auto"/>
            </w:tcBorders>
          </w:tcPr>
          <w:p w14:paraId="07D8EF25" w14:textId="77777777" w:rsidR="00C53C29" w:rsidRPr="009C4728" w:rsidRDefault="00C53C29" w:rsidP="0021138B">
            <w:pPr>
              <w:pStyle w:val="TAC"/>
              <w:rPr>
                <w:rFonts w:cs="v5.0.0"/>
              </w:rPr>
            </w:pPr>
            <w:r w:rsidRPr="009C4728">
              <w:rPr>
                <w:rFonts w:cs="v5.0.0"/>
              </w:rPr>
              <w:t>45 dB</w:t>
            </w:r>
          </w:p>
        </w:tc>
      </w:tr>
      <w:tr w:rsidR="00C53C29" w:rsidRPr="009C4728" w14:paraId="07D8EF2D"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27"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07D8EF28" w14:textId="77777777" w:rsidR="00C53C29" w:rsidRPr="009C4728" w:rsidRDefault="00C53C29" w:rsidP="0021138B">
            <w:pPr>
              <w:pStyle w:val="TAC"/>
              <w:rPr>
                <w:rFonts w:cs="Arial"/>
              </w:rPr>
            </w:pPr>
            <w:r w:rsidRPr="009C4728">
              <w:rPr>
                <w:rFonts w:cs="Arial"/>
                <w:lang w:eastAsia="zh-CN"/>
              </w:rPr>
              <w:t xml:space="preserve">5 ≤ </w:t>
            </w:r>
            <w:r w:rsidRPr="009C4728">
              <w:rPr>
                <w:rFonts w:cs="v5.0.0"/>
              </w:rPr>
              <w:t>W</w:t>
            </w:r>
            <w:r w:rsidRPr="009C4728">
              <w:rPr>
                <w:rFonts w:cs="v5.0.0"/>
                <w:vertAlign w:val="subscript"/>
              </w:rPr>
              <w:t>gap</w:t>
            </w:r>
            <w:r w:rsidRPr="009C4728">
              <w:rPr>
                <w:rFonts w:cs="Arial"/>
                <w:lang w:eastAsia="zh-CN"/>
              </w:rPr>
              <w:t xml:space="preserve"> &lt; 45 (Note 4)</w:t>
            </w:r>
          </w:p>
        </w:tc>
        <w:tc>
          <w:tcPr>
            <w:tcW w:w="2212" w:type="dxa"/>
            <w:tcBorders>
              <w:top w:val="single" w:sz="4" w:space="0" w:color="auto"/>
              <w:left w:val="single" w:sz="4" w:space="0" w:color="auto"/>
              <w:bottom w:val="single" w:sz="4" w:space="0" w:color="auto"/>
              <w:right w:val="single" w:sz="4" w:space="0" w:color="auto"/>
            </w:tcBorders>
          </w:tcPr>
          <w:p w14:paraId="07D8EF29" w14:textId="77777777" w:rsidR="00C53C29" w:rsidRPr="009C4728" w:rsidRDefault="00C53C29" w:rsidP="0021138B">
            <w:pPr>
              <w:pStyle w:val="TAC"/>
              <w:rPr>
                <w:rFonts w:cs="Arial"/>
              </w:rPr>
            </w:pPr>
            <w:r w:rsidRPr="009C4728">
              <w:rPr>
                <w:rFonts w:cs="Arial"/>
                <w:lang w:eastAsia="zh-CN"/>
              </w:rPr>
              <w:t>2.5 MHz</w:t>
            </w:r>
          </w:p>
        </w:tc>
        <w:tc>
          <w:tcPr>
            <w:tcW w:w="1735" w:type="dxa"/>
            <w:tcBorders>
              <w:top w:val="single" w:sz="4" w:space="0" w:color="auto"/>
              <w:left w:val="single" w:sz="4" w:space="0" w:color="auto"/>
              <w:bottom w:val="single" w:sz="4" w:space="0" w:color="auto"/>
              <w:right w:val="single" w:sz="4" w:space="0" w:color="auto"/>
            </w:tcBorders>
          </w:tcPr>
          <w:p w14:paraId="07D8EF2A" w14:textId="77777777" w:rsidR="00C53C29" w:rsidRPr="009C4728" w:rsidRDefault="00C53C29" w:rsidP="0021138B">
            <w:pPr>
              <w:pStyle w:val="TAC"/>
              <w:rPr>
                <w:rFonts w:cs="v5.0.0"/>
              </w:rPr>
            </w:pPr>
            <w:r w:rsidRPr="009C4728">
              <w:rPr>
                <w:rFonts w:eastAsia="SimSun"/>
                <w:lang w:eastAsia="zh-CN"/>
              </w:rPr>
              <w:t xml:space="preserve">5 MHz </w:t>
            </w:r>
            <w:r w:rsidRPr="009C4728">
              <w:rPr>
                <w:lang w:eastAsia="zh-CN"/>
              </w:rPr>
              <w:t xml:space="preserve">NR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07D8EF2B"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07D8EF2C" w14:textId="77777777" w:rsidR="00C53C29" w:rsidRPr="009C4728" w:rsidRDefault="00C53C29" w:rsidP="0021138B">
            <w:pPr>
              <w:pStyle w:val="TAC"/>
              <w:rPr>
                <w:rFonts w:cs="v5.0.0"/>
              </w:rPr>
            </w:pPr>
            <w:r w:rsidRPr="009C4728">
              <w:rPr>
                <w:lang w:eastAsia="zh-CN"/>
              </w:rPr>
              <w:t>45 dB</w:t>
            </w:r>
          </w:p>
        </w:tc>
      </w:tr>
      <w:tr w:rsidR="00C53C29" w:rsidRPr="009C4728" w14:paraId="07D8EF34"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2E"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07D8EF2F" w14:textId="77777777" w:rsidR="00C53C29" w:rsidRPr="009C4728" w:rsidRDefault="00C53C29" w:rsidP="0021138B">
            <w:pPr>
              <w:pStyle w:val="TAC"/>
              <w:rPr>
                <w:rFonts w:cs="Arial"/>
              </w:rPr>
            </w:pPr>
            <w:r w:rsidRPr="009C4728">
              <w:rPr>
                <w:rFonts w:cs="Arial"/>
                <w:lang w:eastAsia="zh-CN"/>
              </w:rPr>
              <w:t xml:space="preserve">10 ≤ </w:t>
            </w:r>
            <w:r w:rsidRPr="009C4728">
              <w:rPr>
                <w:rFonts w:cs="v5.0.0"/>
              </w:rPr>
              <w:t>W</w:t>
            </w:r>
            <w:r w:rsidRPr="009C4728">
              <w:rPr>
                <w:rFonts w:cs="v5.0.0"/>
                <w:vertAlign w:val="subscript"/>
              </w:rPr>
              <w:t>gap</w:t>
            </w:r>
            <w:r w:rsidRPr="009C4728">
              <w:rPr>
                <w:rFonts w:cs="Arial"/>
                <w:lang w:eastAsia="zh-CN"/>
              </w:rPr>
              <w:t xml:space="preserve"> &lt; 50 (Note 4)</w:t>
            </w:r>
          </w:p>
        </w:tc>
        <w:tc>
          <w:tcPr>
            <w:tcW w:w="2212" w:type="dxa"/>
            <w:tcBorders>
              <w:top w:val="single" w:sz="4" w:space="0" w:color="auto"/>
              <w:left w:val="single" w:sz="4" w:space="0" w:color="auto"/>
              <w:bottom w:val="single" w:sz="4" w:space="0" w:color="auto"/>
              <w:right w:val="single" w:sz="4" w:space="0" w:color="auto"/>
            </w:tcBorders>
          </w:tcPr>
          <w:p w14:paraId="07D8EF30" w14:textId="77777777" w:rsidR="00C53C29" w:rsidRPr="009C4728" w:rsidRDefault="00C53C29" w:rsidP="0021138B">
            <w:pPr>
              <w:pStyle w:val="TAC"/>
              <w:rPr>
                <w:rFonts w:cs="Arial"/>
              </w:rPr>
            </w:pPr>
            <w:r w:rsidRPr="009C4728">
              <w:rPr>
                <w:lang w:eastAsia="zh-CN"/>
              </w:rPr>
              <w:t>7.5 MHz</w:t>
            </w:r>
          </w:p>
        </w:tc>
        <w:tc>
          <w:tcPr>
            <w:tcW w:w="1735" w:type="dxa"/>
            <w:tcBorders>
              <w:top w:val="single" w:sz="4" w:space="0" w:color="auto"/>
              <w:left w:val="single" w:sz="4" w:space="0" w:color="auto"/>
              <w:bottom w:val="single" w:sz="4" w:space="0" w:color="auto"/>
              <w:right w:val="single" w:sz="4" w:space="0" w:color="auto"/>
            </w:tcBorders>
          </w:tcPr>
          <w:p w14:paraId="07D8EF31" w14:textId="77777777" w:rsidR="00C53C29" w:rsidRPr="009C4728" w:rsidRDefault="00C53C29" w:rsidP="0021138B">
            <w:pPr>
              <w:pStyle w:val="TAC"/>
              <w:rPr>
                <w:rFonts w:cs="v5.0.0"/>
              </w:rPr>
            </w:pPr>
            <w:r w:rsidRPr="009C4728">
              <w:rPr>
                <w:rFonts w:eastAsia="SimSun"/>
                <w:lang w:eastAsia="zh-CN"/>
              </w:rPr>
              <w:t>5 MHz NR</w:t>
            </w:r>
            <w:r w:rsidRPr="009C4728">
              <w:rPr>
                <w:lang w:eastAsia="zh-CN"/>
              </w:rPr>
              <w:t xml:space="preserve">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07D8EF32"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07D8EF33" w14:textId="77777777" w:rsidR="00C53C29" w:rsidRPr="009C4728" w:rsidRDefault="00C53C29" w:rsidP="0021138B">
            <w:pPr>
              <w:pStyle w:val="TAC"/>
              <w:rPr>
                <w:rFonts w:cs="v5.0.0"/>
              </w:rPr>
            </w:pPr>
            <w:r w:rsidRPr="009C4728">
              <w:rPr>
                <w:lang w:eastAsia="zh-CN"/>
              </w:rPr>
              <w:t>45 dB</w:t>
            </w:r>
          </w:p>
        </w:tc>
      </w:tr>
      <w:tr w:rsidR="00C53C29" w:rsidRPr="009C4728" w14:paraId="07D8EF3B"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35"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07D8EF36" w14:textId="77777777" w:rsidR="00C53C29" w:rsidRPr="009C4728" w:rsidRDefault="00C53C29" w:rsidP="0021138B">
            <w:pPr>
              <w:pStyle w:val="TAC"/>
              <w:rPr>
                <w:rFonts w:cs="Arial"/>
              </w:rPr>
            </w:pPr>
            <w:r w:rsidRPr="009C4728">
              <w:rPr>
                <w:rFonts w:cs="Arial"/>
                <w:lang w:eastAsia="zh-CN"/>
              </w:rPr>
              <w:t xml:space="preserve">20 ≤ </w:t>
            </w:r>
            <w:r w:rsidRPr="009C4728">
              <w:rPr>
                <w:rFonts w:cs="v5.0.0"/>
              </w:rPr>
              <w:t>W</w:t>
            </w:r>
            <w:r w:rsidRPr="009C4728">
              <w:rPr>
                <w:rFonts w:cs="v5.0.0"/>
                <w:vertAlign w:val="subscript"/>
              </w:rPr>
              <w:t>gap</w:t>
            </w:r>
            <w:r w:rsidRPr="009C4728">
              <w:rPr>
                <w:rFonts w:cs="Arial"/>
                <w:lang w:eastAsia="zh-CN"/>
              </w:rPr>
              <w:t xml:space="preserve"> &lt; 30 (Note 3, 5)</w:t>
            </w:r>
          </w:p>
        </w:tc>
        <w:tc>
          <w:tcPr>
            <w:tcW w:w="2212" w:type="dxa"/>
            <w:tcBorders>
              <w:top w:val="single" w:sz="4" w:space="0" w:color="auto"/>
              <w:left w:val="single" w:sz="4" w:space="0" w:color="auto"/>
              <w:bottom w:val="single" w:sz="4" w:space="0" w:color="auto"/>
              <w:right w:val="single" w:sz="4" w:space="0" w:color="auto"/>
            </w:tcBorders>
          </w:tcPr>
          <w:p w14:paraId="07D8EF37" w14:textId="77777777" w:rsidR="00C53C29" w:rsidRPr="009C4728" w:rsidRDefault="00C53C29" w:rsidP="0021138B">
            <w:pPr>
              <w:pStyle w:val="TAC"/>
              <w:rPr>
                <w:rFonts w:cs="Arial"/>
              </w:rPr>
            </w:pPr>
            <w:r w:rsidRPr="009C4728">
              <w:rPr>
                <w:rFonts w:cs="Arial"/>
                <w:lang w:eastAsia="zh-CN"/>
              </w:rPr>
              <w:t>10 MHz</w:t>
            </w:r>
          </w:p>
        </w:tc>
        <w:tc>
          <w:tcPr>
            <w:tcW w:w="1735" w:type="dxa"/>
            <w:tcBorders>
              <w:top w:val="single" w:sz="4" w:space="0" w:color="auto"/>
              <w:left w:val="single" w:sz="4" w:space="0" w:color="auto"/>
              <w:bottom w:val="single" w:sz="4" w:space="0" w:color="auto"/>
              <w:right w:val="single" w:sz="4" w:space="0" w:color="auto"/>
            </w:tcBorders>
          </w:tcPr>
          <w:p w14:paraId="07D8EF38" w14:textId="77777777" w:rsidR="00C53C29" w:rsidRPr="009C4728" w:rsidRDefault="00C53C29" w:rsidP="0021138B">
            <w:pPr>
              <w:pStyle w:val="TAC"/>
              <w:rPr>
                <w:rFonts w:cs="v5.0.0"/>
              </w:rPr>
            </w:pPr>
            <w:r w:rsidRPr="009C4728">
              <w:rPr>
                <w:lang w:eastAsia="zh-CN"/>
              </w:rPr>
              <w:t xml:space="preserve">20 MHz NR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07D8EF39"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07D8EF3A" w14:textId="77777777" w:rsidR="00C53C29" w:rsidRPr="009C4728" w:rsidRDefault="00C53C29" w:rsidP="0021138B">
            <w:pPr>
              <w:pStyle w:val="TAC"/>
              <w:rPr>
                <w:rFonts w:cs="v5.0.0"/>
              </w:rPr>
            </w:pPr>
            <w:r w:rsidRPr="009C4728">
              <w:rPr>
                <w:lang w:eastAsia="zh-CN"/>
              </w:rPr>
              <w:t>45 dB</w:t>
            </w:r>
          </w:p>
        </w:tc>
      </w:tr>
      <w:tr w:rsidR="00C53C29" w:rsidRPr="009C4728" w14:paraId="07D8EF42"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3C"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07D8EF3D" w14:textId="77777777" w:rsidR="00C53C29" w:rsidRPr="009C4728" w:rsidRDefault="00C53C29" w:rsidP="0021138B">
            <w:pPr>
              <w:pStyle w:val="TAC"/>
              <w:rPr>
                <w:rFonts w:cs="Arial"/>
              </w:rPr>
            </w:pPr>
            <w:r w:rsidRPr="009C4728">
              <w:rPr>
                <w:rFonts w:cs="Arial"/>
                <w:lang w:eastAsia="zh-CN"/>
              </w:rPr>
              <w:t xml:space="preserve">20 ≤ </w:t>
            </w:r>
            <w:r w:rsidRPr="009C4728">
              <w:rPr>
                <w:rFonts w:cs="v5.0.0"/>
              </w:rPr>
              <w:t>W</w:t>
            </w:r>
            <w:r w:rsidRPr="009C4728">
              <w:rPr>
                <w:rFonts w:cs="v5.0.0"/>
                <w:vertAlign w:val="subscript"/>
              </w:rPr>
              <w:t>gap</w:t>
            </w:r>
            <w:r w:rsidRPr="009C4728">
              <w:rPr>
                <w:rFonts w:cs="Arial"/>
                <w:lang w:eastAsia="zh-CN"/>
              </w:rPr>
              <w:t xml:space="preserve"> &lt; 60 (Note 4)</w:t>
            </w:r>
          </w:p>
        </w:tc>
        <w:tc>
          <w:tcPr>
            <w:tcW w:w="2212" w:type="dxa"/>
            <w:tcBorders>
              <w:top w:val="single" w:sz="4" w:space="0" w:color="auto"/>
              <w:left w:val="single" w:sz="4" w:space="0" w:color="auto"/>
              <w:bottom w:val="single" w:sz="4" w:space="0" w:color="auto"/>
              <w:right w:val="single" w:sz="4" w:space="0" w:color="auto"/>
            </w:tcBorders>
          </w:tcPr>
          <w:p w14:paraId="07D8EF3E" w14:textId="77777777" w:rsidR="00C53C29" w:rsidRPr="009C4728" w:rsidRDefault="00C53C29" w:rsidP="0021138B">
            <w:pPr>
              <w:pStyle w:val="TAC"/>
              <w:rPr>
                <w:rFonts w:cs="Arial"/>
              </w:rPr>
            </w:pPr>
            <w:r w:rsidRPr="009C4728">
              <w:rPr>
                <w:rFonts w:cs="Arial"/>
                <w:lang w:eastAsia="zh-CN"/>
              </w:rPr>
              <w:t>10 MHz</w:t>
            </w:r>
          </w:p>
        </w:tc>
        <w:tc>
          <w:tcPr>
            <w:tcW w:w="1735" w:type="dxa"/>
            <w:tcBorders>
              <w:top w:val="single" w:sz="4" w:space="0" w:color="auto"/>
              <w:left w:val="single" w:sz="4" w:space="0" w:color="auto"/>
              <w:bottom w:val="single" w:sz="4" w:space="0" w:color="auto"/>
              <w:right w:val="single" w:sz="4" w:space="0" w:color="auto"/>
            </w:tcBorders>
          </w:tcPr>
          <w:p w14:paraId="07D8EF3F" w14:textId="77777777" w:rsidR="00C53C29" w:rsidRPr="009C4728" w:rsidRDefault="00C53C29" w:rsidP="0021138B">
            <w:pPr>
              <w:pStyle w:val="TAC"/>
              <w:rPr>
                <w:rFonts w:cs="v5.0.0"/>
              </w:rPr>
            </w:pPr>
            <w:r w:rsidRPr="009C4728">
              <w:rPr>
                <w:lang w:eastAsia="zh-CN"/>
              </w:rPr>
              <w:t xml:space="preserve">20 MHz NR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07D8EF40"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07D8EF41" w14:textId="77777777" w:rsidR="00C53C29" w:rsidRPr="009C4728" w:rsidRDefault="00C53C29" w:rsidP="0021138B">
            <w:pPr>
              <w:pStyle w:val="TAC"/>
              <w:rPr>
                <w:rFonts w:cs="v5.0.0"/>
              </w:rPr>
            </w:pPr>
            <w:r w:rsidRPr="009C4728">
              <w:rPr>
                <w:lang w:eastAsia="zh-CN"/>
              </w:rPr>
              <w:t>45 dB</w:t>
            </w:r>
          </w:p>
        </w:tc>
      </w:tr>
      <w:tr w:rsidR="00C53C29" w:rsidRPr="009C4728" w14:paraId="07D8EF49"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43"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07D8EF44" w14:textId="77777777" w:rsidR="00C53C29" w:rsidRPr="009C4728" w:rsidRDefault="00C53C29" w:rsidP="0021138B">
            <w:pPr>
              <w:pStyle w:val="TAC"/>
              <w:rPr>
                <w:rFonts w:cs="Arial"/>
              </w:rPr>
            </w:pPr>
            <w:r w:rsidRPr="009C4728">
              <w:rPr>
                <w:rFonts w:cs="Arial"/>
                <w:lang w:eastAsia="zh-CN"/>
              </w:rPr>
              <w:t xml:space="preserve">40 ≤ </w:t>
            </w:r>
            <w:r w:rsidRPr="009C4728">
              <w:rPr>
                <w:rFonts w:cs="v5.0.0"/>
              </w:rPr>
              <w:t>W</w:t>
            </w:r>
            <w:r w:rsidRPr="009C4728">
              <w:rPr>
                <w:rFonts w:cs="v5.0.0"/>
                <w:vertAlign w:val="subscript"/>
              </w:rPr>
              <w:t>gap</w:t>
            </w:r>
            <w:r w:rsidRPr="009C4728">
              <w:rPr>
                <w:rFonts w:cs="Arial"/>
                <w:lang w:eastAsia="zh-CN"/>
              </w:rPr>
              <w:t xml:space="preserve"> &lt; 50 (Note 3, 5)</w:t>
            </w:r>
          </w:p>
        </w:tc>
        <w:tc>
          <w:tcPr>
            <w:tcW w:w="2212" w:type="dxa"/>
            <w:tcBorders>
              <w:top w:val="single" w:sz="4" w:space="0" w:color="auto"/>
              <w:left w:val="single" w:sz="4" w:space="0" w:color="auto"/>
              <w:bottom w:val="single" w:sz="4" w:space="0" w:color="auto"/>
              <w:right w:val="single" w:sz="4" w:space="0" w:color="auto"/>
            </w:tcBorders>
          </w:tcPr>
          <w:p w14:paraId="07D8EF45" w14:textId="77777777" w:rsidR="00C53C29" w:rsidRPr="009C4728" w:rsidRDefault="00C53C29" w:rsidP="0021138B">
            <w:pPr>
              <w:pStyle w:val="TAC"/>
              <w:rPr>
                <w:rFonts w:cs="Arial"/>
              </w:rPr>
            </w:pPr>
            <w:r w:rsidRPr="009C4728">
              <w:rPr>
                <w:lang w:eastAsia="zh-CN"/>
              </w:rPr>
              <w:t>30 MHz</w:t>
            </w:r>
          </w:p>
        </w:tc>
        <w:tc>
          <w:tcPr>
            <w:tcW w:w="1735" w:type="dxa"/>
            <w:tcBorders>
              <w:top w:val="single" w:sz="4" w:space="0" w:color="auto"/>
              <w:left w:val="single" w:sz="4" w:space="0" w:color="auto"/>
              <w:bottom w:val="single" w:sz="4" w:space="0" w:color="auto"/>
              <w:right w:val="single" w:sz="4" w:space="0" w:color="auto"/>
            </w:tcBorders>
          </w:tcPr>
          <w:p w14:paraId="07D8EF46" w14:textId="77777777" w:rsidR="00C53C29" w:rsidRPr="009C4728" w:rsidRDefault="00C53C29" w:rsidP="0021138B">
            <w:pPr>
              <w:pStyle w:val="TAC"/>
              <w:rPr>
                <w:rFonts w:cs="v5.0.0"/>
              </w:rPr>
            </w:pPr>
            <w:r w:rsidRPr="009C4728">
              <w:rPr>
                <w:rFonts w:eastAsia="SimSun"/>
                <w:lang w:eastAsia="zh-CN"/>
              </w:rPr>
              <w:t>20 MHz NR</w:t>
            </w:r>
            <w:r w:rsidRPr="009C4728">
              <w:rPr>
                <w:lang w:eastAsia="zh-CN"/>
              </w:rPr>
              <w:t xml:space="preserve">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07D8EF47"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07D8EF48" w14:textId="77777777" w:rsidR="00C53C29" w:rsidRPr="009C4728" w:rsidRDefault="00C53C29" w:rsidP="0021138B">
            <w:pPr>
              <w:pStyle w:val="TAC"/>
              <w:rPr>
                <w:rFonts w:cs="v5.0.0"/>
              </w:rPr>
            </w:pPr>
            <w:r w:rsidRPr="009C4728">
              <w:rPr>
                <w:lang w:eastAsia="zh-CN"/>
              </w:rPr>
              <w:t>45 dB</w:t>
            </w:r>
          </w:p>
        </w:tc>
      </w:tr>
      <w:tr w:rsidR="00C53C29" w:rsidRPr="009C4728" w14:paraId="07D8EF50" w14:textId="77777777" w:rsidTr="003A3138">
        <w:trPr>
          <w:cantSplit/>
          <w:jc w:val="center"/>
        </w:trPr>
        <w:tc>
          <w:tcPr>
            <w:tcW w:w="1112" w:type="dxa"/>
            <w:tcBorders>
              <w:top w:val="single" w:sz="4" w:space="0" w:color="auto"/>
              <w:left w:val="single" w:sz="4" w:space="0" w:color="auto"/>
              <w:bottom w:val="single" w:sz="4" w:space="0" w:color="auto"/>
              <w:right w:val="single" w:sz="4" w:space="0" w:color="auto"/>
            </w:tcBorders>
          </w:tcPr>
          <w:p w14:paraId="07D8EF4A" w14:textId="77777777" w:rsidR="00C53C29" w:rsidRPr="009C4728" w:rsidRDefault="00C53C29" w:rsidP="0021138B">
            <w:pPr>
              <w:pStyle w:val="TAC"/>
              <w:rPr>
                <w:rFonts w:cs="Arial"/>
              </w:rPr>
            </w:pPr>
            <w:r w:rsidRPr="009C4728">
              <w:rPr>
                <w:rFonts w:cs="Arial"/>
              </w:rPr>
              <w:t>BC1, BC2, BC3</w:t>
            </w:r>
          </w:p>
        </w:tc>
        <w:tc>
          <w:tcPr>
            <w:tcW w:w="1495" w:type="dxa"/>
            <w:tcBorders>
              <w:top w:val="single" w:sz="4" w:space="0" w:color="auto"/>
              <w:left w:val="single" w:sz="4" w:space="0" w:color="auto"/>
              <w:bottom w:val="single" w:sz="4" w:space="0" w:color="auto"/>
              <w:right w:val="single" w:sz="4" w:space="0" w:color="auto"/>
            </w:tcBorders>
          </w:tcPr>
          <w:p w14:paraId="07D8EF4B" w14:textId="77777777" w:rsidR="00C53C29" w:rsidRPr="009C4728" w:rsidRDefault="00C53C29" w:rsidP="0021138B">
            <w:pPr>
              <w:pStyle w:val="TAC"/>
              <w:rPr>
                <w:rFonts w:cs="Arial"/>
              </w:rPr>
            </w:pPr>
            <w:r w:rsidRPr="009C4728">
              <w:rPr>
                <w:rFonts w:cs="Arial"/>
                <w:lang w:eastAsia="zh-CN"/>
              </w:rPr>
              <w:t xml:space="preserve">40 ≤ </w:t>
            </w:r>
            <w:r w:rsidRPr="009C4728">
              <w:rPr>
                <w:rFonts w:cs="v5.0.0"/>
              </w:rPr>
              <w:t>W</w:t>
            </w:r>
            <w:r w:rsidRPr="009C4728">
              <w:rPr>
                <w:rFonts w:cs="v5.0.0"/>
                <w:vertAlign w:val="subscript"/>
              </w:rPr>
              <w:t>gap</w:t>
            </w:r>
            <w:r w:rsidRPr="009C4728">
              <w:rPr>
                <w:rFonts w:cs="Arial"/>
                <w:lang w:eastAsia="zh-CN"/>
              </w:rPr>
              <w:t xml:space="preserve"> &lt; 80 (Note 4)</w:t>
            </w:r>
          </w:p>
        </w:tc>
        <w:tc>
          <w:tcPr>
            <w:tcW w:w="2212" w:type="dxa"/>
            <w:tcBorders>
              <w:top w:val="single" w:sz="4" w:space="0" w:color="auto"/>
              <w:left w:val="single" w:sz="4" w:space="0" w:color="auto"/>
              <w:bottom w:val="single" w:sz="4" w:space="0" w:color="auto"/>
              <w:right w:val="single" w:sz="4" w:space="0" w:color="auto"/>
            </w:tcBorders>
          </w:tcPr>
          <w:p w14:paraId="07D8EF4C" w14:textId="77777777" w:rsidR="00C53C29" w:rsidRPr="009C4728" w:rsidRDefault="00C53C29" w:rsidP="0021138B">
            <w:pPr>
              <w:pStyle w:val="TAC"/>
              <w:rPr>
                <w:rFonts w:cs="Arial"/>
              </w:rPr>
            </w:pPr>
            <w:r w:rsidRPr="009C4728">
              <w:rPr>
                <w:lang w:eastAsia="zh-CN"/>
              </w:rPr>
              <w:t>30 MHz</w:t>
            </w:r>
          </w:p>
        </w:tc>
        <w:tc>
          <w:tcPr>
            <w:tcW w:w="1735" w:type="dxa"/>
            <w:tcBorders>
              <w:top w:val="single" w:sz="4" w:space="0" w:color="auto"/>
              <w:left w:val="single" w:sz="4" w:space="0" w:color="auto"/>
              <w:bottom w:val="single" w:sz="4" w:space="0" w:color="auto"/>
              <w:right w:val="single" w:sz="4" w:space="0" w:color="auto"/>
            </w:tcBorders>
          </w:tcPr>
          <w:p w14:paraId="07D8EF4D" w14:textId="77777777" w:rsidR="00C53C29" w:rsidRPr="009C4728" w:rsidRDefault="00C53C29" w:rsidP="0021138B">
            <w:pPr>
              <w:pStyle w:val="TAC"/>
              <w:rPr>
                <w:rFonts w:cs="v5.0.0"/>
              </w:rPr>
            </w:pPr>
            <w:r w:rsidRPr="009C4728">
              <w:rPr>
                <w:rFonts w:eastAsia="SimSun"/>
                <w:lang w:eastAsia="zh-CN"/>
              </w:rPr>
              <w:t>20 MHz NR</w:t>
            </w:r>
            <w:r w:rsidRPr="009C4728">
              <w:rPr>
                <w:lang w:eastAsia="zh-CN"/>
              </w:rPr>
              <w:t xml:space="preserve"> </w:t>
            </w:r>
            <w:r w:rsidRPr="009C4728">
              <w:rPr>
                <w:rFonts w:cs="v5.0.0"/>
              </w:rPr>
              <w:t>(Note 2)</w:t>
            </w:r>
          </w:p>
        </w:tc>
        <w:tc>
          <w:tcPr>
            <w:tcW w:w="2031" w:type="dxa"/>
            <w:tcBorders>
              <w:top w:val="single" w:sz="4" w:space="0" w:color="auto"/>
              <w:left w:val="single" w:sz="4" w:space="0" w:color="auto"/>
              <w:bottom w:val="single" w:sz="4" w:space="0" w:color="auto"/>
              <w:right w:val="single" w:sz="4" w:space="0" w:color="auto"/>
            </w:tcBorders>
          </w:tcPr>
          <w:p w14:paraId="07D8EF4E" w14:textId="77777777" w:rsidR="00C53C29" w:rsidRPr="009C4728" w:rsidRDefault="00C53C29" w:rsidP="0021138B">
            <w:pPr>
              <w:pStyle w:val="TAC"/>
              <w:rPr>
                <w:rFonts w:cs="v5.0.0"/>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912" w:type="dxa"/>
            <w:tcBorders>
              <w:top w:val="single" w:sz="4" w:space="0" w:color="auto"/>
              <w:left w:val="single" w:sz="4" w:space="0" w:color="auto"/>
              <w:bottom w:val="single" w:sz="4" w:space="0" w:color="auto"/>
              <w:right w:val="single" w:sz="4" w:space="0" w:color="auto"/>
            </w:tcBorders>
          </w:tcPr>
          <w:p w14:paraId="07D8EF4F" w14:textId="77777777" w:rsidR="00C53C29" w:rsidRPr="009C4728" w:rsidRDefault="00C53C29" w:rsidP="0021138B">
            <w:pPr>
              <w:pStyle w:val="TAC"/>
              <w:rPr>
                <w:rFonts w:cs="v5.0.0"/>
              </w:rPr>
            </w:pPr>
            <w:r w:rsidRPr="009C4728">
              <w:rPr>
                <w:lang w:eastAsia="zh-CN"/>
              </w:rPr>
              <w:t>45 dB</w:t>
            </w:r>
          </w:p>
        </w:tc>
      </w:tr>
      <w:tr w:rsidR="00C53C29" w:rsidRPr="009C4728" w14:paraId="07D8EF56" w14:textId="77777777" w:rsidTr="003A3138">
        <w:trPr>
          <w:cantSplit/>
          <w:jc w:val="center"/>
        </w:trPr>
        <w:tc>
          <w:tcPr>
            <w:tcW w:w="9497" w:type="dxa"/>
            <w:gridSpan w:val="6"/>
            <w:tcBorders>
              <w:top w:val="single" w:sz="4" w:space="0" w:color="auto"/>
            </w:tcBorders>
          </w:tcPr>
          <w:p w14:paraId="07D8EF51" w14:textId="77777777" w:rsidR="00C53C29" w:rsidRPr="009C4728" w:rsidRDefault="00C53C29" w:rsidP="0021138B">
            <w:pPr>
              <w:pStyle w:val="TAN"/>
              <w:rPr>
                <w:rFonts w:cs="Arial"/>
              </w:rPr>
            </w:pPr>
            <w:r w:rsidRPr="009C4728">
              <w:rPr>
                <w:rFonts w:cs="Arial"/>
              </w:rPr>
              <w:t>NOTE 1:</w:t>
            </w:r>
            <w:r w:rsidRPr="009C4728">
              <w:rPr>
                <w:rFonts w:cs="Arial"/>
              </w:rPr>
              <w:tab/>
              <w:t>The RRC filter shall be equivalent to the transmit pulse shape filter defined in TS 25.104 [2], with a chip rate as defined in this table.</w:t>
            </w:r>
          </w:p>
          <w:p w14:paraId="07D8EF52" w14:textId="77777777" w:rsidR="00C53C29" w:rsidRPr="009C4728" w:rsidRDefault="00C53C29" w:rsidP="0021138B">
            <w:pPr>
              <w:pStyle w:val="TAN"/>
              <w:rPr>
                <w:rFonts w:cs="Arial"/>
              </w:rPr>
            </w:pPr>
            <w:r w:rsidRPr="009C4728">
              <w:rPr>
                <w:rFonts w:cs="Arial"/>
              </w:rPr>
              <w:t>NOTE 2:</w:t>
            </w:r>
            <w:r w:rsidRPr="009C4728">
              <w:rPr>
                <w:rFonts w:cs="Arial"/>
              </w:rPr>
              <w:tab/>
            </w:r>
            <w:r w:rsidRPr="009C4728">
              <w:t xml:space="preserve">With SCS that provides largest </w:t>
            </w:r>
            <w:r w:rsidRPr="009C4728">
              <w:rPr>
                <w:rFonts w:cs="Arial"/>
              </w:rPr>
              <w:t>transmission bandwidth configuration (BW</w:t>
            </w:r>
            <w:r w:rsidRPr="009C4728">
              <w:rPr>
                <w:rFonts w:cs="Arial"/>
                <w:vertAlign w:val="subscript"/>
              </w:rPr>
              <w:t>Config</w:t>
            </w:r>
            <w:r w:rsidRPr="009C4728">
              <w:rPr>
                <w:rFonts w:cs="v5.0.0"/>
              </w:rPr>
              <w:t>)</w:t>
            </w:r>
            <w:r w:rsidRPr="009C4728">
              <w:rPr>
                <w:rFonts w:cs="Arial"/>
              </w:rPr>
              <w:t>.</w:t>
            </w:r>
          </w:p>
          <w:p w14:paraId="07D8EF53" w14:textId="77777777" w:rsidR="00C53C29" w:rsidRPr="009C4728" w:rsidRDefault="00C53C29" w:rsidP="0021138B">
            <w:pPr>
              <w:pStyle w:val="TAN"/>
              <w:rPr>
                <w:rFonts w:eastAsia="SimSun"/>
                <w:lang w:eastAsia="zh-CN"/>
              </w:rPr>
            </w:pPr>
            <w:r w:rsidRPr="009C4728">
              <w:rPr>
                <w:rFonts w:eastAsia="SimSun"/>
                <w:lang w:eastAsia="zh-CN"/>
              </w:rPr>
              <w:t>NOTE 3:</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carrier transmitted at the other edge of the gap is 5, 10, 15, 20 MHz.</w:t>
            </w:r>
          </w:p>
          <w:p w14:paraId="07D8EF54" w14:textId="77777777" w:rsidR="00C53C29" w:rsidRPr="009C4728" w:rsidRDefault="00C53C29" w:rsidP="0021138B">
            <w:pPr>
              <w:pStyle w:val="TAN"/>
              <w:rPr>
                <w:rFonts w:eastAsia="SimSun"/>
                <w:lang w:eastAsia="zh-CN"/>
              </w:rPr>
            </w:pPr>
            <w:r w:rsidRPr="009C4728">
              <w:rPr>
                <w:rFonts w:eastAsia="SimSun"/>
                <w:lang w:eastAsia="zh-CN"/>
              </w:rPr>
              <w:t>NOTE 4:</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NR carrier transmitted at the other edge of the gap is 25, 30, 40, 50, 60, 70, 80, 90, 100 MHz.</w:t>
            </w:r>
          </w:p>
          <w:p w14:paraId="07D8EF55" w14:textId="580E73F0" w:rsidR="00C53C29" w:rsidRPr="009C4728" w:rsidDel="00625E45" w:rsidRDefault="00351F63" w:rsidP="0021138B">
            <w:pPr>
              <w:pStyle w:val="TAN"/>
              <w:rPr>
                <w:rFonts w:cs="v5.0.0"/>
              </w:rPr>
            </w:pPr>
            <w:r w:rsidRPr="009C4728">
              <w:rPr>
                <w:rFonts w:eastAsia="SimSun"/>
                <w:lang w:eastAsia="zh-CN"/>
              </w:rPr>
              <w:t>NOTE 5:</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NR carrier transmitted </w:t>
            </w:r>
            <w:r w:rsidRPr="00B86A5E">
              <w:rPr>
                <w:lang w:eastAsia="zh-CN"/>
              </w:rPr>
              <w:t xml:space="preserve">adjacent to </w:t>
            </w:r>
            <w:r w:rsidRPr="00B86A5E">
              <w:t>s</w:t>
            </w:r>
            <w:r w:rsidRPr="003B52C6">
              <w:t>ub-block gap</w:t>
            </w:r>
            <w:r w:rsidRPr="00B86A5E">
              <w:t xml:space="preserve"> or </w:t>
            </w:r>
            <w:r w:rsidRPr="003B52C6">
              <w:t>inter RF Bandwidth gap</w:t>
            </w:r>
            <w:r w:rsidRPr="00C6449B">
              <w:t xml:space="preserve"> </w:t>
            </w:r>
            <w:r w:rsidRPr="009C4728">
              <w:rPr>
                <w:rFonts w:eastAsia="SimSun"/>
                <w:lang w:eastAsia="zh-CN"/>
              </w:rPr>
              <w:t>is 25, 30, 40, 50, 60, 70, 80, 90, 100 MHz.</w:t>
            </w:r>
          </w:p>
        </w:tc>
      </w:tr>
    </w:tbl>
    <w:p w14:paraId="07D8EF57" w14:textId="77777777" w:rsidR="00C53C29" w:rsidRPr="009C4728" w:rsidRDefault="00C53C29" w:rsidP="00C53C29"/>
    <w:p w14:paraId="07D8EF58" w14:textId="77777777" w:rsidR="00C53C29" w:rsidRPr="009C4728" w:rsidRDefault="00C53C29" w:rsidP="00C53C29">
      <w:pPr>
        <w:pStyle w:val="TH"/>
      </w:pPr>
      <w:r w:rsidRPr="009C4728">
        <w:lastRenderedPageBreak/>
        <w:t>Table 6.6.4.4-2: Filter parameters for the assigned channel</w:t>
      </w:r>
    </w:p>
    <w:tbl>
      <w:tblPr>
        <w:tblW w:w="642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97"/>
        <w:gridCol w:w="3825"/>
      </w:tblGrid>
      <w:tr w:rsidR="00C53C29" w:rsidRPr="009C4728" w14:paraId="07D8EF5B" w14:textId="77777777" w:rsidTr="00673F57">
        <w:trPr>
          <w:cantSplit/>
          <w:jc w:val="center"/>
        </w:trPr>
        <w:tc>
          <w:tcPr>
            <w:tcW w:w="2597" w:type="dxa"/>
            <w:tcBorders>
              <w:top w:val="single" w:sz="4" w:space="0" w:color="auto"/>
              <w:left w:val="single" w:sz="4" w:space="0" w:color="auto"/>
              <w:bottom w:val="single" w:sz="4" w:space="0" w:color="auto"/>
              <w:right w:val="single" w:sz="4" w:space="0" w:color="auto"/>
            </w:tcBorders>
          </w:tcPr>
          <w:p w14:paraId="07D8EF59" w14:textId="77777777" w:rsidR="00C53C29" w:rsidRPr="009C4728" w:rsidRDefault="00C53C29" w:rsidP="0021138B">
            <w:pPr>
              <w:pStyle w:val="TAH"/>
              <w:rPr>
                <w:rFonts w:cs="v5.0.0"/>
              </w:rPr>
            </w:pPr>
            <w:r w:rsidRPr="009C4728">
              <w:rPr>
                <w:rFonts w:eastAsia="SimSun" w:cs="v5.0.0"/>
              </w:rPr>
              <w:t>RAT of the carrier adjacent to the sub-block and Inter RF Bandwidth gap</w:t>
            </w:r>
            <w:r w:rsidRPr="009C4728">
              <w:rPr>
                <w:rFonts w:cs="v5.0.0"/>
              </w:rPr>
              <w:t xml:space="preserve"> </w:t>
            </w:r>
          </w:p>
        </w:tc>
        <w:tc>
          <w:tcPr>
            <w:tcW w:w="3825" w:type="dxa"/>
            <w:tcBorders>
              <w:top w:val="single" w:sz="4" w:space="0" w:color="auto"/>
              <w:left w:val="single" w:sz="4" w:space="0" w:color="auto"/>
              <w:bottom w:val="single" w:sz="4" w:space="0" w:color="auto"/>
              <w:right w:val="single" w:sz="4" w:space="0" w:color="auto"/>
            </w:tcBorders>
          </w:tcPr>
          <w:p w14:paraId="07D8EF5A" w14:textId="77777777" w:rsidR="00C53C29" w:rsidRPr="009C4728" w:rsidRDefault="00C53C29" w:rsidP="0021138B">
            <w:pPr>
              <w:pStyle w:val="TAH"/>
              <w:rPr>
                <w:rFonts w:cs="v5.0.0"/>
              </w:rPr>
            </w:pPr>
            <w:r w:rsidRPr="009C4728">
              <w:rPr>
                <w:rFonts w:cs="v5.0.0"/>
              </w:rPr>
              <w:t>Filter on the assigned channel frequency and corresponding filter bandwidth</w:t>
            </w:r>
          </w:p>
        </w:tc>
      </w:tr>
      <w:tr w:rsidR="00C53C29" w:rsidRPr="009C4728" w14:paraId="07D8EF5E" w14:textId="77777777" w:rsidTr="00673F57">
        <w:trPr>
          <w:cantSplit/>
          <w:jc w:val="center"/>
        </w:trPr>
        <w:tc>
          <w:tcPr>
            <w:tcW w:w="2597" w:type="dxa"/>
            <w:tcBorders>
              <w:top w:val="single" w:sz="4" w:space="0" w:color="auto"/>
              <w:left w:val="single" w:sz="4" w:space="0" w:color="auto"/>
              <w:bottom w:val="single" w:sz="4" w:space="0" w:color="auto"/>
              <w:right w:val="single" w:sz="4" w:space="0" w:color="auto"/>
            </w:tcBorders>
            <w:shd w:val="clear" w:color="auto" w:fill="auto"/>
          </w:tcPr>
          <w:p w14:paraId="07D8EF5C" w14:textId="77777777" w:rsidR="00C53C29" w:rsidRPr="009C4728" w:rsidRDefault="00C53C29" w:rsidP="0021138B">
            <w:pPr>
              <w:pStyle w:val="TAC"/>
              <w:rPr>
                <w:rFonts w:cs="v5.0.0"/>
              </w:rPr>
            </w:pPr>
            <w:r w:rsidRPr="009C4728">
              <w:rPr>
                <w:rFonts w:cs="v5.0.0"/>
              </w:rPr>
              <w:t>E-UTRA</w:t>
            </w:r>
          </w:p>
        </w:tc>
        <w:tc>
          <w:tcPr>
            <w:tcW w:w="3825" w:type="dxa"/>
            <w:tcBorders>
              <w:top w:val="single" w:sz="4" w:space="0" w:color="auto"/>
              <w:left w:val="single" w:sz="4" w:space="0" w:color="auto"/>
              <w:bottom w:val="single" w:sz="4" w:space="0" w:color="auto"/>
              <w:right w:val="single" w:sz="4" w:space="0" w:color="auto"/>
            </w:tcBorders>
          </w:tcPr>
          <w:p w14:paraId="07D8EF5D" w14:textId="77777777" w:rsidR="00C53C29" w:rsidRPr="009C4728" w:rsidRDefault="00C53C29" w:rsidP="0021138B">
            <w:pPr>
              <w:pStyle w:val="TAC"/>
              <w:rPr>
                <w:rFonts w:cs="Arial"/>
              </w:rPr>
            </w:pPr>
            <w:r w:rsidRPr="009C4728">
              <w:rPr>
                <w:rFonts w:cs="Arial"/>
              </w:rPr>
              <w:t>E-UTRA of same BW</w:t>
            </w:r>
          </w:p>
        </w:tc>
      </w:tr>
      <w:tr w:rsidR="00C53C29" w:rsidRPr="009C4728" w14:paraId="07D8EF61" w14:textId="77777777" w:rsidTr="00673F57">
        <w:trPr>
          <w:cantSplit/>
          <w:jc w:val="center"/>
        </w:trPr>
        <w:tc>
          <w:tcPr>
            <w:tcW w:w="2597" w:type="dxa"/>
            <w:tcBorders>
              <w:top w:val="single" w:sz="4" w:space="0" w:color="auto"/>
              <w:left w:val="single" w:sz="4" w:space="0" w:color="auto"/>
              <w:bottom w:val="single" w:sz="4" w:space="0" w:color="auto"/>
              <w:right w:val="single" w:sz="4" w:space="0" w:color="auto"/>
            </w:tcBorders>
            <w:shd w:val="clear" w:color="auto" w:fill="auto"/>
          </w:tcPr>
          <w:p w14:paraId="07D8EF5F" w14:textId="77777777" w:rsidR="00C53C29" w:rsidRPr="009C4728" w:rsidRDefault="00C53C29" w:rsidP="0021138B">
            <w:pPr>
              <w:pStyle w:val="TAC"/>
              <w:rPr>
                <w:rFonts w:cs="v5.0.0"/>
              </w:rPr>
            </w:pPr>
            <w:r w:rsidRPr="009C4728">
              <w:rPr>
                <w:rFonts w:cs="v5.0.0"/>
              </w:rPr>
              <w:t>UTRA FDD</w:t>
            </w:r>
          </w:p>
        </w:tc>
        <w:tc>
          <w:tcPr>
            <w:tcW w:w="3825" w:type="dxa"/>
            <w:tcBorders>
              <w:top w:val="single" w:sz="4" w:space="0" w:color="auto"/>
              <w:left w:val="single" w:sz="4" w:space="0" w:color="auto"/>
              <w:bottom w:val="single" w:sz="4" w:space="0" w:color="auto"/>
              <w:right w:val="single" w:sz="4" w:space="0" w:color="auto"/>
            </w:tcBorders>
          </w:tcPr>
          <w:p w14:paraId="07D8EF60" w14:textId="77777777" w:rsidR="00C53C29" w:rsidRPr="009C4728" w:rsidRDefault="00C53C29" w:rsidP="0021138B">
            <w:pPr>
              <w:pStyle w:val="TAC"/>
              <w:rPr>
                <w:rFonts w:cs="v5.0.0"/>
              </w:rPr>
            </w:pPr>
            <w:r w:rsidRPr="009C4728">
              <w:rPr>
                <w:rFonts w:cs="v5.0.0"/>
              </w:rPr>
              <w:t>RRC (3.84 Mcps)</w:t>
            </w:r>
          </w:p>
        </w:tc>
      </w:tr>
      <w:tr w:rsidR="00C53C29" w:rsidRPr="009C4728" w14:paraId="07D8EF64" w14:textId="77777777" w:rsidTr="00673F57">
        <w:trPr>
          <w:cantSplit/>
          <w:jc w:val="center"/>
        </w:trPr>
        <w:tc>
          <w:tcPr>
            <w:tcW w:w="2597" w:type="dxa"/>
            <w:tcBorders>
              <w:top w:val="single" w:sz="4" w:space="0" w:color="auto"/>
              <w:left w:val="single" w:sz="4" w:space="0" w:color="auto"/>
              <w:bottom w:val="single" w:sz="4" w:space="0" w:color="auto"/>
              <w:right w:val="single" w:sz="4" w:space="0" w:color="auto"/>
            </w:tcBorders>
            <w:shd w:val="clear" w:color="auto" w:fill="auto"/>
          </w:tcPr>
          <w:p w14:paraId="07D8EF62" w14:textId="77777777" w:rsidR="00C53C29" w:rsidRPr="009C4728" w:rsidRDefault="00C53C29" w:rsidP="0021138B">
            <w:pPr>
              <w:pStyle w:val="TAC"/>
              <w:rPr>
                <w:rFonts w:cs="v5.0.0"/>
              </w:rPr>
            </w:pPr>
            <w:r w:rsidRPr="009C4728">
              <w:rPr>
                <w:rFonts w:eastAsia="SimSun" w:cs="Arial"/>
              </w:rPr>
              <w:t>NR</w:t>
            </w:r>
          </w:p>
        </w:tc>
        <w:tc>
          <w:tcPr>
            <w:tcW w:w="3825" w:type="dxa"/>
            <w:tcBorders>
              <w:top w:val="single" w:sz="4" w:space="0" w:color="auto"/>
              <w:left w:val="single" w:sz="4" w:space="0" w:color="auto"/>
              <w:bottom w:val="single" w:sz="4" w:space="0" w:color="auto"/>
              <w:right w:val="single" w:sz="4" w:space="0" w:color="auto"/>
            </w:tcBorders>
          </w:tcPr>
          <w:p w14:paraId="07D8EF63" w14:textId="77777777" w:rsidR="00C53C29" w:rsidRPr="009C4728" w:rsidRDefault="00C53C29" w:rsidP="0021138B">
            <w:pPr>
              <w:pStyle w:val="TAC"/>
              <w:rPr>
                <w:rFonts w:cs="v5.0.0"/>
              </w:rPr>
            </w:pPr>
            <w:r w:rsidRPr="009C4728">
              <w:t xml:space="preserve">NR of same BW with SCS that provides largest </w:t>
            </w:r>
            <w:r w:rsidRPr="009C4728">
              <w:rPr>
                <w:rFonts w:cs="Arial"/>
              </w:rPr>
              <w:t>transmission bandwidth configuration</w:t>
            </w:r>
          </w:p>
        </w:tc>
      </w:tr>
      <w:tr w:rsidR="00C53C29" w:rsidRPr="009C4728" w14:paraId="07D8EF66" w14:textId="77777777" w:rsidTr="00673F57">
        <w:trPr>
          <w:cantSplit/>
          <w:jc w:val="center"/>
        </w:trPr>
        <w:tc>
          <w:tcPr>
            <w:tcW w:w="6422" w:type="dxa"/>
            <w:gridSpan w:val="2"/>
            <w:tcBorders>
              <w:top w:val="single" w:sz="4" w:space="0" w:color="auto"/>
              <w:left w:val="single" w:sz="4" w:space="0" w:color="auto"/>
              <w:bottom w:val="single" w:sz="4" w:space="0" w:color="auto"/>
              <w:right w:val="single" w:sz="4" w:space="0" w:color="auto"/>
            </w:tcBorders>
            <w:shd w:val="clear" w:color="auto" w:fill="auto"/>
          </w:tcPr>
          <w:p w14:paraId="07D8EF65" w14:textId="77777777" w:rsidR="00C53C29" w:rsidRPr="009C4728" w:rsidRDefault="00C53C29" w:rsidP="0021138B">
            <w:pPr>
              <w:pStyle w:val="TAN"/>
              <w:rPr>
                <w:rFonts w:cs="v5.0.0"/>
              </w:rPr>
            </w:pPr>
            <w:r w:rsidRPr="009C4728">
              <w:rPr>
                <w:rFonts w:cs="Arial"/>
              </w:rPr>
              <w:t>NOTE:</w:t>
            </w:r>
            <w:r w:rsidRPr="009C4728">
              <w:rPr>
                <w:rFonts w:cs="Arial"/>
              </w:rPr>
              <w:tab/>
              <w:t>The RRC filter shall be equivalent to the transmit pulse shape filter defined in TS 25.104 [2], with a chip rate as defined in this table.</w:t>
            </w:r>
          </w:p>
        </w:tc>
      </w:tr>
    </w:tbl>
    <w:p w14:paraId="07D8EF67" w14:textId="77777777" w:rsidR="00C53C29" w:rsidRPr="009C4728" w:rsidRDefault="00C53C29" w:rsidP="00C53C29"/>
    <w:p w14:paraId="07D8EF68" w14:textId="77777777" w:rsidR="00C53C29" w:rsidRPr="009C4728" w:rsidRDefault="00C53C29" w:rsidP="00C53C29">
      <w:pPr>
        <w:pStyle w:val="Heading4"/>
      </w:pPr>
      <w:bookmarkStart w:id="2459" w:name="_Toc21093213"/>
      <w:bookmarkStart w:id="2460" w:name="_Toc29762742"/>
      <w:bookmarkStart w:id="2461" w:name="_Toc36025917"/>
      <w:bookmarkStart w:id="2462" w:name="_Toc44584787"/>
      <w:bookmarkStart w:id="2463" w:name="_Toc45869080"/>
      <w:bookmarkStart w:id="2464" w:name="_Toc52553639"/>
      <w:bookmarkStart w:id="2465" w:name="_Toc61111886"/>
      <w:bookmarkStart w:id="2466" w:name="_Toc61125968"/>
      <w:bookmarkStart w:id="2467" w:name="_Toc61126129"/>
      <w:bookmarkStart w:id="2468" w:name="_Toc66804641"/>
      <w:bookmarkStart w:id="2469" w:name="_Toc74821215"/>
      <w:bookmarkStart w:id="2470" w:name="_Toc76503079"/>
      <w:bookmarkStart w:id="2471" w:name="_Toc83038752"/>
      <w:bookmarkStart w:id="2472" w:name="_Toc89850876"/>
      <w:bookmarkStart w:id="2473" w:name="_Toc98664961"/>
      <w:bookmarkStart w:id="2474" w:name="_Toc105764963"/>
      <w:bookmarkStart w:id="2475" w:name="_Toc123151163"/>
      <w:bookmarkStart w:id="2476" w:name="_Toc124162679"/>
      <w:bookmarkStart w:id="2477" w:name="_Toc130866046"/>
      <w:bookmarkStart w:id="2478" w:name="_Toc138085268"/>
      <w:bookmarkStart w:id="2479" w:name="_Toc138891764"/>
      <w:bookmarkStart w:id="2480" w:name="_Toc145071553"/>
      <w:bookmarkStart w:id="2481" w:name="_Toc155212260"/>
      <w:r w:rsidRPr="009C4728">
        <w:t>6.6.4.</w:t>
      </w:r>
      <w:r w:rsidRPr="009C4728">
        <w:rPr>
          <w:lang w:eastAsia="zh-CN"/>
        </w:rPr>
        <w:t>5</w:t>
      </w:r>
      <w:r w:rsidRPr="009C4728">
        <w:tab/>
      </w:r>
      <w:r w:rsidRPr="009C4728">
        <w:rPr>
          <w:lang w:eastAsia="zh-CN"/>
        </w:rPr>
        <w:t>NB-IoT</w:t>
      </w:r>
      <w:r w:rsidRPr="009C4728">
        <w:t xml:space="preserve"> minimum requirement</w:t>
      </w:r>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p>
    <w:p w14:paraId="07D8EF69" w14:textId="77777777" w:rsidR="00C53C29" w:rsidRPr="009C4728" w:rsidRDefault="00C53C29" w:rsidP="00C53C29">
      <w:pPr>
        <w:rPr>
          <w:lang w:eastAsia="zh-CN"/>
        </w:rPr>
      </w:pPr>
      <w:r w:rsidRPr="009C4728">
        <w:rPr>
          <w:lang w:eastAsia="zh-CN"/>
        </w:rPr>
        <w:t>For NB-IoT in-band and guard band operation, the E-UTRA minimum requirement specified in clause 6.6.4.1 shall apply.</w:t>
      </w:r>
    </w:p>
    <w:p w14:paraId="07D8EF6A" w14:textId="77777777" w:rsidR="00C53C29" w:rsidRPr="009C4728" w:rsidRDefault="00C53C29" w:rsidP="00C53C29">
      <w:pPr>
        <w:rPr>
          <w:lang w:eastAsia="zh-CN"/>
        </w:rPr>
      </w:pPr>
      <w:r w:rsidRPr="009C4728">
        <w:rPr>
          <w:lang w:eastAsia="zh-CN"/>
        </w:rPr>
        <w:t xml:space="preserve">For NB-IoT standalone operation, </w:t>
      </w:r>
      <w:r w:rsidRPr="009C4728">
        <w:rPr>
          <w:rFonts w:cs="v5.0.0"/>
        </w:rPr>
        <w:t>the ACLR shall be higher than the value specified in</w:t>
      </w:r>
      <w:r w:rsidRPr="009C4728">
        <w:t xml:space="preserve"> Table 6.6.4.</w:t>
      </w:r>
      <w:r w:rsidRPr="009C4728">
        <w:rPr>
          <w:lang w:eastAsia="zh-CN"/>
        </w:rPr>
        <w:t>5</w:t>
      </w:r>
      <w:r w:rsidRPr="009C4728">
        <w:t>-1.</w:t>
      </w:r>
      <w:r w:rsidRPr="009C4728">
        <w:rPr>
          <w:lang w:eastAsia="zh-CN"/>
        </w:rPr>
        <w:t xml:space="preserve"> </w:t>
      </w:r>
    </w:p>
    <w:p w14:paraId="07D8EF6B" w14:textId="77777777" w:rsidR="00C53C29" w:rsidRPr="009C4728" w:rsidRDefault="00C53C29" w:rsidP="00C53C29">
      <w:pPr>
        <w:pStyle w:val="TH"/>
        <w:rPr>
          <w:lang w:eastAsia="zh-CN"/>
        </w:rPr>
      </w:pPr>
      <w:r w:rsidRPr="009C4728">
        <w:t>Table 6.6.4.</w:t>
      </w:r>
      <w:r w:rsidRPr="009C4728">
        <w:rPr>
          <w:lang w:eastAsia="zh-CN"/>
        </w:rPr>
        <w:t>5</w:t>
      </w:r>
      <w:r w:rsidRPr="009C4728">
        <w:t xml:space="preserve">-1: Base Station ACLR </w:t>
      </w:r>
      <w:r w:rsidRPr="009C4728">
        <w:rPr>
          <w:lang w:eastAsia="zh-CN"/>
        </w:rPr>
        <w:t>for NB-IoT standalone operation</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179"/>
        <w:gridCol w:w="912"/>
      </w:tblGrid>
      <w:tr w:rsidR="00C53C29" w:rsidRPr="009C4728" w14:paraId="07D8EF71" w14:textId="77777777" w:rsidTr="00673F57">
        <w:trPr>
          <w:cantSplit/>
          <w:jc w:val="center"/>
        </w:trPr>
        <w:tc>
          <w:tcPr>
            <w:tcW w:w="2202" w:type="dxa"/>
            <w:tcBorders>
              <w:top w:val="single" w:sz="4" w:space="0" w:color="auto"/>
            </w:tcBorders>
          </w:tcPr>
          <w:p w14:paraId="07D8EF6C" w14:textId="77777777" w:rsidR="00C53C29" w:rsidRPr="009C4728" w:rsidRDefault="00C53C29" w:rsidP="0021138B">
            <w:pPr>
              <w:pStyle w:val="TAH"/>
              <w:rPr>
                <w:rFonts w:cs="Arial"/>
                <w:lang w:eastAsia="zh-CN"/>
              </w:rPr>
            </w:pPr>
            <w:r w:rsidRPr="009C4728">
              <w:rPr>
                <w:rFonts w:cs="Arial"/>
              </w:rPr>
              <w:t xml:space="preserve">Channel bandwidth of </w:t>
            </w:r>
            <w:r w:rsidRPr="009C4728">
              <w:rPr>
                <w:rFonts w:cs="Arial"/>
                <w:lang w:eastAsia="zh-CN"/>
              </w:rPr>
              <w:t xml:space="preserve">standalone NB-IoT </w:t>
            </w:r>
            <w:r w:rsidRPr="009C4728">
              <w:rPr>
                <w:rFonts w:cs="Arial"/>
              </w:rPr>
              <w:t>lowest/highest carrier transmitted BW</w:t>
            </w:r>
            <w:r w:rsidRPr="009C4728">
              <w:rPr>
                <w:rFonts w:cs="Arial"/>
                <w:vertAlign w:val="subscript"/>
              </w:rPr>
              <w:t>Channel</w:t>
            </w:r>
          </w:p>
        </w:tc>
        <w:tc>
          <w:tcPr>
            <w:tcW w:w="2191" w:type="dxa"/>
            <w:tcBorders>
              <w:top w:val="single" w:sz="4" w:space="0" w:color="auto"/>
            </w:tcBorders>
          </w:tcPr>
          <w:p w14:paraId="07D8EF6D" w14:textId="77777777" w:rsidR="00C53C29" w:rsidRPr="009C4728" w:rsidRDefault="00C53C29" w:rsidP="0021138B">
            <w:pPr>
              <w:pStyle w:val="TAH"/>
              <w:rPr>
                <w:rFonts w:cs="Arial"/>
                <w:lang w:eastAsia="zh-CN"/>
              </w:rPr>
            </w:pPr>
            <w:r w:rsidRPr="009C4728">
              <w:rPr>
                <w:rFonts w:cs="Arial"/>
              </w:rPr>
              <w:t>BS adjacent channel centre frequency offset below the lowest or above the highest carrier centre frequency transmitted</w:t>
            </w:r>
            <w:r w:rsidRPr="009C4728">
              <w:rPr>
                <w:rFonts w:cs="Arial"/>
                <w:lang w:eastAsia="zh-CN"/>
              </w:rPr>
              <w:t xml:space="preserve"> </w:t>
            </w:r>
          </w:p>
        </w:tc>
        <w:tc>
          <w:tcPr>
            <w:tcW w:w="1949" w:type="dxa"/>
            <w:tcBorders>
              <w:top w:val="single" w:sz="4" w:space="0" w:color="auto"/>
            </w:tcBorders>
          </w:tcPr>
          <w:p w14:paraId="07D8EF6E" w14:textId="77777777" w:rsidR="00C53C29" w:rsidRPr="009C4728" w:rsidRDefault="00C53C29" w:rsidP="0021138B">
            <w:pPr>
              <w:pStyle w:val="TAH"/>
              <w:rPr>
                <w:rFonts w:cs="Arial"/>
              </w:rPr>
            </w:pPr>
            <w:r w:rsidRPr="009C4728">
              <w:rPr>
                <w:rFonts w:cs="Arial"/>
              </w:rPr>
              <w:t>Assumed adjacent channel carrier (informative)</w:t>
            </w:r>
          </w:p>
        </w:tc>
        <w:tc>
          <w:tcPr>
            <w:tcW w:w="2179" w:type="dxa"/>
            <w:tcBorders>
              <w:top w:val="single" w:sz="4" w:space="0" w:color="auto"/>
            </w:tcBorders>
          </w:tcPr>
          <w:p w14:paraId="07D8EF6F" w14:textId="77777777" w:rsidR="00C53C29" w:rsidRPr="009C4728" w:rsidRDefault="00C53C29" w:rsidP="0021138B">
            <w:pPr>
              <w:pStyle w:val="TAH"/>
              <w:rPr>
                <w:rFonts w:cs="Arial"/>
              </w:rPr>
            </w:pPr>
            <w:r w:rsidRPr="009C4728">
              <w:rPr>
                <w:rFonts w:cs="Arial"/>
              </w:rPr>
              <w:t>Filter on the adjacent channel frequency and corresponding filter bandwidth</w:t>
            </w:r>
          </w:p>
        </w:tc>
        <w:tc>
          <w:tcPr>
            <w:tcW w:w="912" w:type="dxa"/>
            <w:tcBorders>
              <w:top w:val="single" w:sz="4" w:space="0" w:color="auto"/>
            </w:tcBorders>
          </w:tcPr>
          <w:p w14:paraId="07D8EF70" w14:textId="77777777" w:rsidR="00C53C29" w:rsidRPr="009C4728" w:rsidRDefault="00C53C29" w:rsidP="0021138B">
            <w:pPr>
              <w:pStyle w:val="TAH"/>
              <w:rPr>
                <w:rFonts w:cs="Arial"/>
              </w:rPr>
            </w:pPr>
            <w:r w:rsidRPr="009C4728">
              <w:rPr>
                <w:rFonts w:cs="Arial"/>
              </w:rPr>
              <w:t>ACLR limit</w:t>
            </w:r>
          </w:p>
        </w:tc>
      </w:tr>
      <w:tr w:rsidR="00C53C29" w:rsidRPr="009C4728" w14:paraId="07D8EF77" w14:textId="77777777" w:rsidTr="0021138B">
        <w:trPr>
          <w:cantSplit/>
          <w:jc w:val="center"/>
        </w:trPr>
        <w:tc>
          <w:tcPr>
            <w:tcW w:w="2202" w:type="dxa"/>
            <w:vMerge w:val="restart"/>
          </w:tcPr>
          <w:p w14:paraId="07D8EF72" w14:textId="77777777" w:rsidR="00C53C29" w:rsidRPr="009C4728" w:rsidRDefault="00C53C29" w:rsidP="0021138B">
            <w:pPr>
              <w:pStyle w:val="TAC"/>
              <w:rPr>
                <w:rFonts w:cs="Arial"/>
                <w:lang w:eastAsia="zh-CN"/>
              </w:rPr>
            </w:pPr>
            <w:r w:rsidRPr="009C4728">
              <w:rPr>
                <w:rFonts w:cs="Arial"/>
                <w:lang w:eastAsia="zh-CN"/>
              </w:rPr>
              <w:t>200 kHz</w:t>
            </w:r>
          </w:p>
        </w:tc>
        <w:tc>
          <w:tcPr>
            <w:tcW w:w="2191" w:type="dxa"/>
          </w:tcPr>
          <w:p w14:paraId="07D8EF73" w14:textId="77777777" w:rsidR="00C53C29" w:rsidRPr="009C4728" w:rsidRDefault="00C53C29" w:rsidP="0021138B">
            <w:pPr>
              <w:pStyle w:val="TAC"/>
              <w:rPr>
                <w:rFonts w:cs="Arial"/>
                <w:lang w:eastAsia="zh-CN"/>
              </w:rPr>
            </w:pPr>
            <w:r w:rsidRPr="009C4728">
              <w:rPr>
                <w:rFonts w:cs="Arial"/>
                <w:lang w:eastAsia="zh-CN"/>
              </w:rPr>
              <w:t>300 kHz</w:t>
            </w:r>
          </w:p>
        </w:tc>
        <w:tc>
          <w:tcPr>
            <w:tcW w:w="1949" w:type="dxa"/>
          </w:tcPr>
          <w:p w14:paraId="07D8EF74" w14:textId="77777777" w:rsidR="00C53C29" w:rsidRPr="009C4728" w:rsidRDefault="00C53C29" w:rsidP="0021138B">
            <w:pPr>
              <w:pStyle w:val="TAC"/>
              <w:rPr>
                <w:rFonts w:cs="Arial"/>
                <w:lang w:eastAsia="zh-CN"/>
              </w:rPr>
            </w:pPr>
            <w:r w:rsidRPr="009C4728">
              <w:rPr>
                <w:rFonts w:cs="Arial"/>
                <w:lang w:eastAsia="zh-CN"/>
              </w:rPr>
              <w:t>Standalone NB-IoT</w:t>
            </w:r>
          </w:p>
        </w:tc>
        <w:tc>
          <w:tcPr>
            <w:tcW w:w="2179" w:type="dxa"/>
          </w:tcPr>
          <w:p w14:paraId="07D8EF75"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w:t>
            </w:r>
            <w:r w:rsidRPr="009C4728">
              <w:rPr>
                <w:rFonts w:cs="Arial"/>
                <w:vertAlign w:val="subscript"/>
                <w:lang w:eastAsia="zh-CN"/>
              </w:rPr>
              <w:t>onfigl</w:t>
            </w:r>
            <w:r w:rsidRPr="009C4728">
              <w:rPr>
                <w:rFonts w:cs="Arial"/>
              </w:rPr>
              <w:t>)</w:t>
            </w:r>
          </w:p>
        </w:tc>
        <w:tc>
          <w:tcPr>
            <w:tcW w:w="912" w:type="dxa"/>
          </w:tcPr>
          <w:p w14:paraId="07D8EF76" w14:textId="77777777" w:rsidR="00C53C29" w:rsidRPr="009C4728" w:rsidRDefault="00C53C29" w:rsidP="0021138B">
            <w:pPr>
              <w:pStyle w:val="TAC"/>
              <w:rPr>
                <w:rFonts w:cs="Arial"/>
              </w:rPr>
            </w:pPr>
            <w:r w:rsidRPr="009C4728">
              <w:rPr>
                <w:rFonts w:cs="Arial"/>
              </w:rPr>
              <w:t>4</w:t>
            </w:r>
            <w:r w:rsidRPr="009C4728">
              <w:rPr>
                <w:rFonts w:cs="Arial"/>
                <w:lang w:eastAsia="zh-CN"/>
              </w:rPr>
              <w:t>0</w:t>
            </w:r>
            <w:r w:rsidRPr="009C4728">
              <w:rPr>
                <w:rFonts w:cs="Arial"/>
              </w:rPr>
              <w:t xml:space="preserve"> dB</w:t>
            </w:r>
          </w:p>
        </w:tc>
      </w:tr>
      <w:tr w:rsidR="00C53C29" w:rsidRPr="009C4728" w14:paraId="07D8EF7D" w14:textId="77777777" w:rsidTr="0021138B">
        <w:trPr>
          <w:cantSplit/>
          <w:jc w:val="center"/>
        </w:trPr>
        <w:tc>
          <w:tcPr>
            <w:tcW w:w="2202" w:type="dxa"/>
            <w:vMerge/>
          </w:tcPr>
          <w:p w14:paraId="07D8EF78" w14:textId="77777777" w:rsidR="00C53C29" w:rsidRPr="009C4728" w:rsidRDefault="00C53C29" w:rsidP="0021138B">
            <w:pPr>
              <w:pStyle w:val="TAC"/>
              <w:rPr>
                <w:rFonts w:cs="Arial"/>
              </w:rPr>
            </w:pPr>
          </w:p>
        </w:tc>
        <w:tc>
          <w:tcPr>
            <w:tcW w:w="2191" w:type="dxa"/>
          </w:tcPr>
          <w:p w14:paraId="07D8EF79" w14:textId="77777777" w:rsidR="00C53C29" w:rsidRPr="009C4728" w:rsidRDefault="00C53C29" w:rsidP="0021138B">
            <w:pPr>
              <w:pStyle w:val="TAC"/>
              <w:rPr>
                <w:rFonts w:cs="Arial"/>
              </w:rPr>
            </w:pPr>
            <w:r w:rsidRPr="009C4728">
              <w:rPr>
                <w:rFonts w:cs="Arial"/>
                <w:lang w:eastAsia="zh-CN"/>
              </w:rPr>
              <w:t>500 kHz</w:t>
            </w:r>
          </w:p>
        </w:tc>
        <w:tc>
          <w:tcPr>
            <w:tcW w:w="1949" w:type="dxa"/>
          </w:tcPr>
          <w:p w14:paraId="07D8EF7A" w14:textId="77777777" w:rsidR="00C53C29" w:rsidRPr="009C4728" w:rsidRDefault="00C53C29" w:rsidP="0021138B">
            <w:pPr>
              <w:pStyle w:val="TAC"/>
              <w:rPr>
                <w:rFonts w:cs="Arial"/>
              </w:rPr>
            </w:pPr>
            <w:r w:rsidRPr="009C4728">
              <w:rPr>
                <w:rFonts w:cs="Arial"/>
                <w:lang w:eastAsia="zh-CN"/>
              </w:rPr>
              <w:t>Standalone NB-IoT</w:t>
            </w:r>
          </w:p>
        </w:tc>
        <w:tc>
          <w:tcPr>
            <w:tcW w:w="2179" w:type="dxa"/>
          </w:tcPr>
          <w:p w14:paraId="07D8EF7B" w14:textId="77777777" w:rsidR="00C53C29" w:rsidRPr="009C4728" w:rsidRDefault="00C53C29" w:rsidP="0021138B">
            <w:pPr>
              <w:pStyle w:val="TAC"/>
              <w:rPr>
                <w:rFonts w:cs="Arial"/>
              </w:rPr>
            </w:pPr>
            <w:r w:rsidRPr="009C4728">
              <w:rPr>
                <w:rFonts w:cs="Arial"/>
              </w:rPr>
              <w:t>Square (BW</w:t>
            </w:r>
            <w:r w:rsidRPr="009C4728">
              <w:rPr>
                <w:rFonts w:cs="Arial"/>
                <w:vertAlign w:val="subscript"/>
              </w:rPr>
              <w:t>C</w:t>
            </w:r>
            <w:r w:rsidRPr="009C4728">
              <w:rPr>
                <w:rFonts w:cs="Arial"/>
                <w:vertAlign w:val="subscript"/>
                <w:lang w:eastAsia="zh-CN"/>
              </w:rPr>
              <w:t>onfig</w:t>
            </w:r>
            <w:r w:rsidRPr="009C4728">
              <w:rPr>
                <w:rFonts w:cs="Arial"/>
              </w:rPr>
              <w:t>)</w:t>
            </w:r>
          </w:p>
        </w:tc>
        <w:tc>
          <w:tcPr>
            <w:tcW w:w="912" w:type="dxa"/>
          </w:tcPr>
          <w:p w14:paraId="07D8EF7C" w14:textId="77777777" w:rsidR="00C53C29" w:rsidRPr="009C4728" w:rsidRDefault="00C53C29" w:rsidP="0021138B">
            <w:pPr>
              <w:pStyle w:val="TAC"/>
              <w:rPr>
                <w:rFonts w:cs="Arial"/>
              </w:rPr>
            </w:pPr>
            <w:r w:rsidRPr="009C4728">
              <w:rPr>
                <w:rFonts w:cs="Arial"/>
                <w:lang w:eastAsia="zh-CN"/>
              </w:rPr>
              <w:t>50</w:t>
            </w:r>
            <w:r w:rsidRPr="009C4728">
              <w:rPr>
                <w:rFonts w:cs="Arial"/>
              </w:rPr>
              <w:t xml:space="preserve"> dB</w:t>
            </w:r>
          </w:p>
        </w:tc>
      </w:tr>
      <w:tr w:rsidR="00C53C29" w:rsidRPr="009C4728" w14:paraId="07D8EF7F" w14:textId="77777777" w:rsidTr="0021138B">
        <w:trPr>
          <w:cantSplit/>
          <w:jc w:val="center"/>
        </w:trPr>
        <w:tc>
          <w:tcPr>
            <w:tcW w:w="9433" w:type="dxa"/>
            <w:gridSpan w:val="5"/>
          </w:tcPr>
          <w:p w14:paraId="07D8EF7E" w14:textId="77777777" w:rsidR="00C53C29" w:rsidRPr="009C4728" w:rsidRDefault="00C53C29" w:rsidP="0021138B">
            <w:pPr>
              <w:pStyle w:val="TAN"/>
              <w:rPr>
                <w:rFonts w:cs="Arial"/>
                <w:lang w:eastAsia="zh-CN"/>
              </w:rPr>
            </w:pPr>
            <w:r w:rsidRPr="009C4728">
              <w:rPr>
                <w:rFonts w:cs="Arial"/>
              </w:rPr>
              <w:t>NOTE 1:</w:t>
            </w:r>
            <w:r w:rsidRPr="009C4728">
              <w:rPr>
                <w:rFonts w:cs="Arial"/>
              </w:rPr>
              <w:tab/>
              <w:t>BW</w:t>
            </w:r>
            <w:r w:rsidRPr="009C4728">
              <w:rPr>
                <w:rFonts w:cs="Arial"/>
                <w:vertAlign w:val="subscript"/>
              </w:rPr>
              <w:t>Config</w:t>
            </w:r>
            <w:r w:rsidRPr="009C4728">
              <w:rPr>
                <w:rFonts w:cs="Arial"/>
              </w:rPr>
              <w:t xml:space="preserve"> </w:t>
            </w:r>
            <w:r w:rsidRPr="009C4728">
              <w:rPr>
                <w:rFonts w:cs="Arial"/>
                <w:lang w:eastAsia="zh-CN"/>
              </w:rPr>
              <w:t>is</w:t>
            </w:r>
            <w:r w:rsidRPr="009C4728">
              <w:rPr>
                <w:rFonts w:cs="Arial"/>
              </w:rPr>
              <w:t xml:space="preserve"> the transmission bandwidth configuration of the E-UTRA Lowest/Highest Carrier transmitted on the assigned channel frequency.</w:t>
            </w:r>
          </w:p>
        </w:tc>
      </w:tr>
    </w:tbl>
    <w:p w14:paraId="07D8EF80" w14:textId="77777777" w:rsidR="00C53C29" w:rsidRPr="009C4728" w:rsidRDefault="00C53C29" w:rsidP="00C53C29"/>
    <w:p w14:paraId="07D8EF81" w14:textId="77777777" w:rsidR="00C53C29" w:rsidRPr="009C4728" w:rsidRDefault="00C53C29" w:rsidP="00C53C29">
      <w:pPr>
        <w:pStyle w:val="Heading4"/>
      </w:pPr>
      <w:bookmarkStart w:id="2482" w:name="_Toc21093214"/>
      <w:bookmarkStart w:id="2483" w:name="_Toc29762743"/>
      <w:bookmarkStart w:id="2484" w:name="_Toc36025918"/>
      <w:bookmarkStart w:id="2485" w:name="_Toc44584788"/>
      <w:bookmarkStart w:id="2486" w:name="_Toc45869081"/>
      <w:bookmarkStart w:id="2487" w:name="_Toc52553640"/>
      <w:bookmarkStart w:id="2488" w:name="_Toc61111887"/>
      <w:bookmarkStart w:id="2489" w:name="_Toc61125969"/>
      <w:bookmarkStart w:id="2490" w:name="_Toc61126130"/>
      <w:bookmarkStart w:id="2491" w:name="_Toc66804642"/>
      <w:bookmarkStart w:id="2492" w:name="_Toc74821216"/>
      <w:bookmarkStart w:id="2493" w:name="_Toc76503080"/>
      <w:bookmarkStart w:id="2494" w:name="_Toc83038753"/>
      <w:bookmarkStart w:id="2495" w:name="_Toc89850877"/>
      <w:bookmarkStart w:id="2496" w:name="_Toc98664962"/>
      <w:bookmarkStart w:id="2497" w:name="_Toc105764964"/>
      <w:bookmarkStart w:id="2498" w:name="_Toc123151164"/>
      <w:bookmarkStart w:id="2499" w:name="_Toc124162680"/>
      <w:bookmarkStart w:id="2500" w:name="_Toc130866047"/>
      <w:bookmarkStart w:id="2501" w:name="_Toc138085269"/>
      <w:bookmarkStart w:id="2502" w:name="_Toc138891765"/>
      <w:bookmarkStart w:id="2503" w:name="_Toc145071554"/>
      <w:bookmarkStart w:id="2504" w:name="_Toc155212261"/>
      <w:r w:rsidRPr="009C4728">
        <w:t>6.6.4.6</w:t>
      </w:r>
      <w:r w:rsidRPr="009C4728">
        <w:tab/>
        <w:t>NR minimum requirement</w:t>
      </w:r>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p>
    <w:p w14:paraId="07D8EF82" w14:textId="77777777" w:rsidR="00C53C29" w:rsidRPr="009C4728" w:rsidRDefault="00C53C29" w:rsidP="00C53C29">
      <w:r w:rsidRPr="009C4728">
        <w:t xml:space="preserve">For NR, the minimum requirements shall apply </w:t>
      </w:r>
      <w:r w:rsidRPr="009C4728">
        <w:rPr>
          <w:lang w:eastAsia="zh-CN"/>
        </w:rPr>
        <w:t xml:space="preserve">outside the Base Station RF Bandwidth or Radio Bandwidth </w:t>
      </w:r>
      <w:r w:rsidRPr="009C4728">
        <w:t>whatever the type of transmitter considered (single carrier or multi-carrier) and for all transmission modes foreseen by the manufacturer's specification.</w:t>
      </w:r>
    </w:p>
    <w:p w14:paraId="07D8EF83" w14:textId="77777777" w:rsidR="00C53C29" w:rsidRPr="009C4728" w:rsidRDefault="00C53C29" w:rsidP="00C53C29">
      <w:bookmarkStart w:id="2505" w:name="_Hlk508123083"/>
      <w:r w:rsidRPr="009C4728">
        <w:t xml:space="preserve">For a </w:t>
      </w:r>
      <w:r w:rsidRPr="009C4728">
        <w:rPr>
          <w:rFonts w:cs="v5.0.0"/>
        </w:rPr>
        <w:t>BS</w:t>
      </w:r>
      <w:r w:rsidRPr="009C4728">
        <w:t xml:space="preserve"> operating in non-contiguous spectrum, the ACLR requirement shall apply in </w:t>
      </w:r>
      <w:r w:rsidRPr="009C4728">
        <w:rPr>
          <w:i/>
        </w:rPr>
        <w:t>sub-block gaps</w:t>
      </w:r>
      <w:r w:rsidRPr="009C4728">
        <w:t xml:space="preserve"> for the frequency ranges defined in table 6.6.4.6-2a, while the CACLR requirement shall apply in </w:t>
      </w:r>
      <w:r w:rsidRPr="009C4728">
        <w:rPr>
          <w:i/>
        </w:rPr>
        <w:t>sub-block gaps</w:t>
      </w:r>
      <w:r w:rsidRPr="009C4728">
        <w:t xml:space="preserve"> for the frequency ranges defined in table 6.6.4.4-1.</w:t>
      </w:r>
    </w:p>
    <w:p w14:paraId="07D8EF84" w14:textId="77777777" w:rsidR="00C53C29" w:rsidRPr="009C4728" w:rsidRDefault="00C53C29" w:rsidP="00C53C29">
      <w:pPr>
        <w:rPr>
          <w:lang w:eastAsia="zh-CN"/>
        </w:rPr>
      </w:pPr>
      <w:bookmarkStart w:id="2506" w:name="_Hlk508123095"/>
      <w:bookmarkEnd w:id="2505"/>
      <w:r w:rsidRPr="009C4728">
        <w:rPr>
          <w:lang w:eastAsia="zh-CN"/>
        </w:rPr>
        <w:t>F</w:t>
      </w:r>
      <w:r w:rsidRPr="009C4728">
        <w:t xml:space="preserve">or BS operating in multiple bands, where multiple bands are mapped onto the same </w:t>
      </w:r>
      <w:r w:rsidRPr="009C4728">
        <w:rPr>
          <w:i/>
        </w:rPr>
        <w:t>antenna connector</w:t>
      </w:r>
      <w:r w:rsidRPr="009C4728">
        <w:t xml:space="preserve">, the ACLR </w:t>
      </w:r>
      <w:r w:rsidRPr="009C4728">
        <w:rPr>
          <w:lang w:eastAsia="zh-CN"/>
        </w:rPr>
        <w:t xml:space="preserve">requirement shall apply in </w:t>
      </w:r>
      <w:r w:rsidRPr="009C4728">
        <w:rPr>
          <w:i/>
        </w:rPr>
        <w:t>Inter RF Bandwidth</w:t>
      </w:r>
      <w:r w:rsidRPr="009C4728">
        <w:rPr>
          <w:i/>
          <w:lang w:eastAsia="zh-CN"/>
        </w:rPr>
        <w:t xml:space="preserve"> gaps</w:t>
      </w:r>
      <w:r w:rsidRPr="009C4728">
        <w:rPr>
          <w:lang w:eastAsia="zh-CN"/>
        </w:rPr>
        <w:t xml:space="preserve"> for the frequency ranges defined in table 6.6.4.6-2a, while the </w:t>
      </w:r>
      <w:r w:rsidRPr="009C4728">
        <w:t xml:space="preserve">CACLR requirement in subclause 6.6.4.4 shall apply in </w:t>
      </w:r>
      <w:r w:rsidRPr="009C4728">
        <w:rPr>
          <w:i/>
        </w:rPr>
        <w:t>Inter RF Bandwidth gaps</w:t>
      </w:r>
      <w:r w:rsidRPr="009C4728">
        <w:t xml:space="preserve"> for the frequency ranges defined in table 6.6.4.4-1.</w:t>
      </w:r>
    </w:p>
    <w:bookmarkEnd w:id="2506"/>
    <w:p w14:paraId="07D8EF85" w14:textId="77777777" w:rsidR="00C53C29" w:rsidRPr="009C4728" w:rsidRDefault="00C53C29" w:rsidP="00C53C29">
      <w:pPr>
        <w:rPr>
          <w:rFonts w:cs="v5.0.0"/>
        </w:rPr>
      </w:pPr>
      <w:r w:rsidRPr="009C4728">
        <w:t xml:space="preserve">The requirement shall apply during the </w:t>
      </w:r>
      <w:r w:rsidRPr="009C4728">
        <w:rPr>
          <w:i/>
        </w:rPr>
        <w:t>transmitter ON period</w:t>
      </w:r>
      <w:r w:rsidRPr="009C4728">
        <w:t>. The ACLR is defined with a square filter of bandwidth equal to the transmission bandwidth configuration of the transmitted signal (BW</w:t>
      </w:r>
      <w:r w:rsidRPr="009C4728">
        <w:rPr>
          <w:vertAlign w:val="subscript"/>
        </w:rPr>
        <w:t>Config</w:t>
      </w:r>
      <w:r w:rsidRPr="009C4728">
        <w:rPr>
          <w:rFonts w:cs="v5.0.0"/>
        </w:rPr>
        <w:t xml:space="preserve">) centred on the assigned channel frequency and a filter centred on the adjacent channel frequency according to the tables below. </w:t>
      </w:r>
    </w:p>
    <w:p w14:paraId="07D8EF86" w14:textId="77777777" w:rsidR="00C53C29" w:rsidRPr="009C4728" w:rsidRDefault="00C53C29" w:rsidP="00C53C29">
      <w:bookmarkStart w:id="2507" w:name="_Hlk508124711"/>
      <w:r w:rsidRPr="009C4728">
        <w:t xml:space="preserve">The ACLR absolute </w:t>
      </w:r>
      <w:r w:rsidRPr="009C4728">
        <w:rPr>
          <w:i/>
        </w:rPr>
        <w:t>limit</w:t>
      </w:r>
      <w:r w:rsidRPr="009C4728">
        <w:t xml:space="preserve"> in table 6.6.4.6-2 or the ACLR (CACLR) </w:t>
      </w:r>
      <w:r w:rsidRPr="009C4728">
        <w:rPr>
          <w:i/>
        </w:rPr>
        <w:t>limit</w:t>
      </w:r>
      <w:r w:rsidRPr="009C4728">
        <w:t xml:space="preserve"> in table 6.6.4.6-1, 6.6.4.6-2a or 6.6.4.4-1, whichever is less stringent, shall apply</w:t>
      </w:r>
      <w:r w:rsidRPr="009C4728">
        <w:rPr>
          <w:rFonts w:eastAsia="SimSun"/>
          <w:lang w:eastAsia="zh-CN"/>
        </w:rPr>
        <w:t xml:space="preserve"> for each </w:t>
      </w:r>
      <w:r w:rsidRPr="009C4728">
        <w:rPr>
          <w:rFonts w:eastAsia="SimSun"/>
          <w:i/>
          <w:iCs/>
          <w:lang w:eastAsia="zh-CN"/>
        </w:rPr>
        <w:t>antenna connector</w:t>
      </w:r>
      <w:r w:rsidRPr="009C4728">
        <w:t>.</w:t>
      </w:r>
      <w:bookmarkEnd w:id="2507"/>
    </w:p>
    <w:p w14:paraId="07D8EF87" w14:textId="02E1D616" w:rsidR="00C53C29" w:rsidRDefault="00C53C29" w:rsidP="00C53C29">
      <w:pPr>
        <w:rPr>
          <w:rFonts w:cs="v5.0.0"/>
        </w:rPr>
      </w:pPr>
      <w:r w:rsidRPr="009C4728">
        <w:rPr>
          <w:rFonts w:cs="v5.0.0"/>
        </w:rPr>
        <w:t xml:space="preserve">For operation in paired and </w:t>
      </w:r>
      <w:r w:rsidRPr="009C4728">
        <w:rPr>
          <w:rFonts w:eastAsia="SimSun" w:cs="v5.0.0"/>
          <w:lang w:eastAsia="zh-CN"/>
        </w:rPr>
        <w:t xml:space="preserve">unpaired </w:t>
      </w:r>
      <w:r w:rsidRPr="009C4728">
        <w:rPr>
          <w:rFonts w:cs="v5.0.0"/>
        </w:rPr>
        <w:t>spectrum, the ACLR shall be higher than the value specified in table 6.6.4.6</w:t>
      </w:r>
      <w:r w:rsidRPr="009C4728">
        <w:rPr>
          <w:rFonts w:cs="v5.0.0"/>
        </w:rPr>
        <w:noBreakHyphen/>
        <w:t>1.</w:t>
      </w:r>
    </w:p>
    <w:p w14:paraId="05B22A9A" w14:textId="77777777" w:rsidR="000A7383" w:rsidRPr="000A7383" w:rsidRDefault="000A7383" w:rsidP="000A7383">
      <w:r w:rsidRPr="00C54509">
        <w:t xml:space="preserve">For Band </w:t>
      </w:r>
      <w:r w:rsidRPr="00C54509">
        <w:rPr>
          <w:rFonts w:hint="eastAsia"/>
          <w:lang w:eastAsia="zh-CN"/>
        </w:rPr>
        <w:t>41</w:t>
      </w:r>
      <w:r w:rsidRPr="00C54509">
        <w:t xml:space="preserve"> </w:t>
      </w:r>
      <w:r>
        <w:t xml:space="preserve">NR </w:t>
      </w:r>
      <w:r w:rsidRPr="00C54509">
        <w:t>operation in Japan</w:t>
      </w:r>
      <w:r>
        <w:rPr>
          <w:rFonts w:cs="v5.0.0"/>
        </w:rPr>
        <w:t xml:space="preserve">, absolute ACLR limits shall be applied to the sum of the absolute ACLR power over all </w:t>
      </w:r>
      <w:r w:rsidRPr="008A0585">
        <w:rPr>
          <w:rFonts w:cs="v5.0.0"/>
          <w:i/>
          <w:iCs/>
        </w:rPr>
        <w:t>antenna connectors</w:t>
      </w:r>
      <w:r>
        <w:rPr>
          <w:rFonts w:cs="v5.0.0"/>
        </w:rPr>
        <w:t>.</w:t>
      </w:r>
    </w:p>
    <w:p w14:paraId="07D8EF88" w14:textId="77777777" w:rsidR="00C53C29" w:rsidRPr="009C4728" w:rsidRDefault="00C53C29" w:rsidP="00C53C29">
      <w:pPr>
        <w:pStyle w:val="TH"/>
        <w:rPr>
          <w:rFonts w:eastAsia="SimSun"/>
          <w:lang w:eastAsia="zh-CN"/>
        </w:rPr>
      </w:pPr>
      <w:r w:rsidRPr="009C4728">
        <w:lastRenderedPageBreak/>
        <w:t>Table 6.6.4.6-1: Base station ACLR limit</w:t>
      </w:r>
    </w:p>
    <w:tbl>
      <w:tblPr>
        <w:tblW w:w="943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3"/>
        <w:gridCol w:w="2192"/>
        <w:gridCol w:w="1949"/>
        <w:gridCol w:w="2059"/>
        <w:gridCol w:w="1032"/>
      </w:tblGrid>
      <w:tr w:rsidR="00C53C29" w:rsidRPr="009C4728" w14:paraId="07D8EF8E" w14:textId="77777777" w:rsidTr="00673F57">
        <w:trPr>
          <w:cantSplit/>
          <w:jc w:val="center"/>
        </w:trPr>
        <w:tc>
          <w:tcPr>
            <w:tcW w:w="2202" w:type="dxa"/>
            <w:tcBorders>
              <w:top w:val="single" w:sz="4" w:space="0" w:color="auto"/>
              <w:left w:val="single" w:sz="6" w:space="0" w:color="auto"/>
              <w:bottom w:val="single" w:sz="6" w:space="0" w:color="auto"/>
              <w:right w:val="single" w:sz="6" w:space="0" w:color="auto"/>
            </w:tcBorders>
            <w:hideMark/>
          </w:tcPr>
          <w:p w14:paraId="07D8EF89" w14:textId="77777777" w:rsidR="00C53C29" w:rsidRPr="009C4728" w:rsidRDefault="00C53C29" w:rsidP="0021138B">
            <w:pPr>
              <w:pStyle w:val="TAH"/>
              <w:rPr>
                <w:rFonts w:cs="v5.0.0"/>
              </w:rPr>
            </w:pPr>
            <w:r w:rsidRPr="009C4728">
              <w:rPr>
                <w:rFonts w:eastAsia="SimSun" w:cs="v5.0.0"/>
                <w:i/>
              </w:rPr>
              <w:t>Channel bandwidth</w:t>
            </w:r>
            <w:r w:rsidRPr="009C4728">
              <w:rPr>
                <w:rFonts w:cs="v5.0.0"/>
              </w:rPr>
              <w:t xml:space="preserve"> </w:t>
            </w:r>
            <w:r w:rsidRPr="009C4728">
              <w:rPr>
                <w:rFonts w:eastAsia="SimSun" w:cs="v5.0.0"/>
              </w:rPr>
              <w:t>of l</w:t>
            </w:r>
            <w:r w:rsidRPr="009C4728">
              <w:rPr>
                <w:rFonts w:eastAsia="SimSun" w:cs="Arial"/>
              </w:rPr>
              <w:t>owest/highest NR carrier</w:t>
            </w:r>
            <w:r w:rsidRPr="009C4728">
              <w:rPr>
                <w:rFonts w:cs="v5.0.0"/>
              </w:rPr>
              <w:t xml:space="preserve"> transmitted </w:t>
            </w:r>
            <w:r w:rsidRPr="009C4728">
              <w:rPr>
                <w:rFonts w:cs="Arial"/>
              </w:rPr>
              <w:t>BW</w:t>
            </w:r>
            <w:r w:rsidRPr="009C4728">
              <w:rPr>
                <w:rFonts w:cs="Arial"/>
                <w:vertAlign w:val="subscript"/>
              </w:rPr>
              <w:t>Channel</w:t>
            </w:r>
            <w:r w:rsidRPr="009C4728">
              <w:rPr>
                <w:rFonts w:cs="v5.0.0"/>
              </w:rPr>
              <w:t xml:space="preserve"> [MHz] </w:t>
            </w:r>
          </w:p>
        </w:tc>
        <w:tc>
          <w:tcPr>
            <w:tcW w:w="2191" w:type="dxa"/>
            <w:tcBorders>
              <w:top w:val="single" w:sz="4" w:space="0" w:color="auto"/>
              <w:left w:val="single" w:sz="6" w:space="0" w:color="auto"/>
              <w:bottom w:val="single" w:sz="6" w:space="0" w:color="auto"/>
              <w:right w:val="single" w:sz="6" w:space="0" w:color="auto"/>
            </w:tcBorders>
            <w:hideMark/>
          </w:tcPr>
          <w:p w14:paraId="07D8EF8A" w14:textId="77777777" w:rsidR="00C53C29" w:rsidRPr="009C4728" w:rsidRDefault="00C53C29" w:rsidP="0021138B">
            <w:pPr>
              <w:pStyle w:val="TAH"/>
              <w:rPr>
                <w:rFonts w:cs="v5.0.0"/>
              </w:rPr>
            </w:pPr>
            <w:r w:rsidRPr="009C4728">
              <w:rPr>
                <w:rFonts w:cs="v5.0.0"/>
              </w:rPr>
              <w:t xml:space="preserve">BS adjacent channel centre frequency offset below the </w:t>
            </w:r>
            <w:r w:rsidRPr="009C4728">
              <w:rPr>
                <w:rFonts w:eastAsia="SimSun" w:cs="v5.0.0"/>
              </w:rPr>
              <w:t>lowest</w:t>
            </w:r>
            <w:r w:rsidRPr="009C4728">
              <w:rPr>
                <w:rFonts w:cs="v5.0.0"/>
              </w:rPr>
              <w:t xml:space="preserve"> or above the </w:t>
            </w:r>
            <w:r w:rsidRPr="009C4728">
              <w:rPr>
                <w:rFonts w:eastAsia="SimSun" w:cs="v5.0.0"/>
              </w:rPr>
              <w:t>highest</w:t>
            </w:r>
            <w:r w:rsidRPr="009C4728">
              <w:rPr>
                <w:rFonts w:cs="v5.0.0"/>
              </w:rPr>
              <w:t xml:space="preserve"> carrier centre frequency transmitted</w:t>
            </w:r>
          </w:p>
        </w:tc>
        <w:tc>
          <w:tcPr>
            <w:tcW w:w="1949" w:type="dxa"/>
            <w:tcBorders>
              <w:top w:val="single" w:sz="4" w:space="0" w:color="auto"/>
              <w:left w:val="single" w:sz="6" w:space="0" w:color="auto"/>
              <w:bottom w:val="single" w:sz="6" w:space="0" w:color="auto"/>
              <w:right w:val="single" w:sz="6" w:space="0" w:color="auto"/>
            </w:tcBorders>
            <w:hideMark/>
          </w:tcPr>
          <w:p w14:paraId="07D8EF8B" w14:textId="77777777" w:rsidR="00C53C29" w:rsidRPr="009C4728" w:rsidRDefault="00C53C29" w:rsidP="0021138B">
            <w:pPr>
              <w:pStyle w:val="TAH"/>
              <w:rPr>
                <w:rFonts w:cs="v5.0.0"/>
              </w:rPr>
            </w:pPr>
            <w:r w:rsidRPr="009C4728">
              <w:rPr>
                <w:rFonts w:cs="v5.0.0"/>
              </w:rPr>
              <w:t>Assumed adjacent channel carrier (informative)</w:t>
            </w:r>
          </w:p>
        </w:tc>
        <w:tc>
          <w:tcPr>
            <w:tcW w:w="2059" w:type="dxa"/>
            <w:tcBorders>
              <w:top w:val="single" w:sz="4" w:space="0" w:color="auto"/>
              <w:left w:val="single" w:sz="6" w:space="0" w:color="auto"/>
              <w:bottom w:val="single" w:sz="6" w:space="0" w:color="auto"/>
              <w:right w:val="single" w:sz="6" w:space="0" w:color="auto"/>
            </w:tcBorders>
            <w:hideMark/>
          </w:tcPr>
          <w:p w14:paraId="07D8EF8C" w14:textId="77777777" w:rsidR="00C53C29" w:rsidRPr="009C4728" w:rsidRDefault="00C53C29" w:rsidP="0021138B">
            <w:pPr>
              <w:pStyle w:val="TAH"/>
              <w:rPr>
                <w:rFonts w:cs="v5.0.0"/>
              </w:rPr>
            </w:pPr>
            <w:r w:rsidRPr="009C4728">
              <w:rPr>
                <w:rFonts w:cs="v5.0.0"/>
              </w:rPr>
              <w:t>Filter on the adjacent channel frequency and corresponding filter bandwidth</w:t>
            </w:r>
          </w:p>
        </w:tc>
        <w:tc>
          <w:tcPr>
            <w:tcW w:w="1032" w:type="dxa"/>
            <w:tcBorders>
              <w:top w:val="single" w:sz="4" w:space="0" w:color="auto"/>
              <w:left w:val="single" w:sz="6" w:space="0" w:color="auto"/>
              <w:bottom w:val="single" w:sz="6" w:space="0" w:color="auto"/>
              <w:right w:val="single" w:sz="6" w:space="0" w:color="auto"/>
            </w:tcBorders>
            <w:hideMark/>
          </w:tcPr>
          <w:p w14:paraId="07D8EF8D" w14:textId="77777777" w:rsidR="00C53C29" w:rsidRPr="009C4728" w:rsidRDefault="00C53C29" w:rsidP="0021138B">
            <w:pPr>
              <w:pStyle w:val="TAH"/>
              <w:rPr>
                <w:rFonts w:cs="v5.0.0"/>
              </w:rPr>
            </w:pPr>
            <w:r w:rsidRPr="009C4728">
              <w:rPr>
                <w:rFonts w:cs="v5.0.0"/>
              </w:rPr>
              <w:t>ACLR limit</w:t>
            </w:r>
          </w:p>
        </w:tc>
      </w:tr>
      <w:tr w:rsidR="00C53C29" w:rsidRPr="009C4728" w14:paraId="07D8EF94" w14:textId="77777777" w:rsidTr="0021138B">
        <w:trPr>
          <w:cantSplit/>
          <w:jc w:val="center"/>
        </w:trPr>
        <w:tc>
          <w:tcPr>
            <w:tcW w:w="2202" w:type="dxa"/>
            <w:vMerge w:val="restart"/>
            <w:tcBorders>
              <w:top w:val="single" w:sz="6" w:space="0" w:color="auto"/>
              <w:left w:val="single" w:sz="6" w:space="0" w:color="auto"/>
              <w:bottom w:val="single" w:sz="6" w:space="0" w:color="auto"/>
              <w:right w:val="single" w:sz="6" w:space="0" w:color="auto"/>
            </w:tcBorders>
            <w:hideMark/>
          </w:tcPr>
          <w:p w14:paraId="07D8EF8F" w14:textId="3DF86A77" w:rsidR="00C53C29" w:rsidRPr="009C4728" w:rsidRDefault="00967EFC" w:rsidP="0021138B">
            <w:pPr>
              <w:pStyle w:val="TAC"/>
              <w:rPr>
                <w:rFonts w:eastAsia="SimSun" w:cs="v5.0.0"/>
                <w:lang w:eastAsia="zh-CN"/>
              </w:rPr>
            </w:pPr>
            <w:r>
              <w:rPr>
                <w:rFonts w:cs="v5.0.0"/>
                <w:lang w:eastAsia="en-GB"/>
              </w:rPr>
              <w:t>5, 10, 15, 20</w:t>
            </w:r>
            <w:r>
              <w:rPr>
                <w:rFonts w:eastAsia="SimSun" w:cs="v5.0.0"/>
                <w:lang w:eastAsia="zh-CN"/>
              </w:rPr>
              <w:t>, 25, 30, 35, 40, 45, 50, 60, 70, 80, 90,100</w:t>
            </w:r>
          </w:p>
        </w:tc>
        <w:tc>
          <w:tcPr>
            <w:tcW w:w="2191" w:type="dxa"/>
            <w:tcBorders>
              <w:top w:val="single" w:sz="6" w:space="0" w:color="auto"/>
              <w:left w:val="single" w:sz="6" w:space="0" w:color="auto"/>
              <w:bottom w:val="single" w:sz="6" w:space="0" w:color="auto"/>
              <w:right w:val="single" w:sz="6" w:space="0" w:color="auto"/>
            </w:tcBorders>
            <w:hideMark/>
          </w:tcPr>
          <w:p w14:paraId="07D8EF90" w14:textId="77777777" w:rsidR="00C53C29" w:rsidRPr="009C4728" w:rsidRDefault="00C53C29" w:rsidP="0021138B">
            <w:pPr>
              <w:pStyle w:val="TAC"/>
              <w:rPr>
                <w:rFonts w:cs="v5.0.0"/>
              </w:rPr>
            </w:pPr>
            <w:r w:rsidRPr="009C4728">
              <w:rPr>
                <w:rFonts w:cs="Arial"/>
              </w:rPr>
              <w:t>BW</w:t>
            </w:r>
            <w:r w:rsidRPr="009C4728">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07D8EF91" w14:textId="77777777" w:rsidR="00C53C29" w:rsidRPr="009C4728" w:rsidRDefault="00C53C29" w:rsidP="0021138B">
            <w:pPr>
              <w:pStyle w:val="TAC"/>
              <w:rPr>
                <w:rFonts w:cs="v5.0.0"/>
              </w:rPr>
            </w:pPr>
            <w:r w:rsidRPr="009C4728">
              <w:t xml:space="preserve">NR of same BW </w:t>
            </w:r>
            <w:r w:rsidRPr="009C4728">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07D8EF92"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7D8EF93" w14:textId="77777777" w:rsidR="00C53C29" w:rsidRPr="009C4728" w:rsidRDefault="00C53C29" w:rsidP="0021138B">
            <w:pPr>
              <w:pStyle w:val="TAC"/>
              <w:rPr>
                <w:rFonts w:cs="v5.0.0"/>
              </w:rPr>
            </w:pPr>
            <w:r w:rsidRPr="009C4728">
              <w:rPr>
                <w:rFonts w:cs="v5.0.0"/>
              </w:rPr>
              <w:t>45 dB</w:t>
            </w:r>
          </w:p>
        </w:tc>
      </w:tr>
      <w:tr w:rsidR="00C53C29" w:rsidRPr="009C4728" w14:paraId="07D8EF9A" w14:textId="77777777" w:rsidTr="0021138B">
        <w:trPr>
          <w:cantSplit/>
          <w:jc w:val="center"/>
        </w:trPr>
        <w:tc>
          <w:tcPr>
            <w:tcW w:w="9433" w:type="dxa"/>
            <w:vMerge/>
            <w:tcBorders>
              <w:top w:val="single" w:sz="6" w:space="0" w:color="auto"/>
              <w:left w:val="single" w:sz="6" w:space="0" w:color="auto"/>
              <w:bottom w:val="single" w:sz="6" w:space="0" w:color="auto"/>
              <w:right w:val="single" w:sz="6" w:space="0" w:color="auto"/>
            </w:tcBorders>
            <w:vAlign w:val="center"/>
            <w:hideMark/>
          </w:tcPr>
          <w:p w14:paraId="07D8EF95" w14:textId="77777777" w:rsidR="00C53C29" w:rsidRPr="009C4728" w:rsidRDefault="00C53C29" w:rsidP="0021138B">
            <w:pPr>
              <w:spacing w:after="0"/>
              <w:rPr>
                <w:rFonts w:ascii="Arial" w:eastAsia="SimSun" w:hAnsi="Arial" w:cs="v5.0.0"/>
                <w:sz w:val="18"/>
                <w:lang w:eastAsia="zh-CN"/>
              </w:rPr>
            </w:pPr>
          </w:p>
        </w:tc>
        <w:tc>
          <w:tcPr>
            <w:tcW w:w="2191" w:type="dxa"/>
            <w:tcBorders>
              <w:top w:val="single" w:sz="6" w:space="0" w:color="auto"/>
              <w:left w:val="single" w:sz="6" w:space="0" w:color="auto"/>
              <w:bottom w:val="single" w:sz="6" w:space="0" w:color="auto"/>
              <w:right w:val="single" w:sz="6" w:space="0" w:color="auto"/>
            </w:tcBorders>
            <w:hideMark/>
          </w:tcPr>
          <w:p w14:paraId="07D8EF96" w14:textId="77777777" w:rsidR="00C53C29" w:rsidRPr="009C4728" w:rsidRDefault="00C53C29" w:rsidP="0021138B">
            <w:pPr>
              <w:pStyle w:val="TAC"/>
              <w:rPr>
                <w:rFonts w:cs="v5.0.0"/>
              </w:rPr>
            </w:pPr>
            <w:r w:rsidRPr="009C4728">
              <w:rPr>
                <w:rFonts w:cs="v5.0.0"/>
              </w:rPr>
              <w:t xml:space="preserve">2 x </w:t>
            </w:r>
            <w:r w:rsidRPr="009C4728">
              <w:rPr>
                <w:rFonts w:cs="Arial"/>
              </w:rPr>
              <w:t>BW</w:t>
            </w:r>
            <w:r w:rsidRPr="009C4728">
              <w:rPr>
                <w:rFonts w:cs="Arial"/>
                <w:vertAlign w:val="subscript"/>
              </w:rPr>
              <w:t>Channel</w:t>
            </w:r>
          </w:p>
        </w:tc>
        <w:tc>
          <w:tcPr>
            <w:tcW w:w="1949" w:type="dxa"/>
            <w:tcBorders>
              <w:top w:val="single" w:sz="6" w:space="0" w:color="auto"/>
              <w:left w:val="single" w:sz="6" w:space="0" w:color="auto"/>
              <w:bottom w:val="single" w:sz="6" w:space="0" w:color="auto"/>
              <w:right w:val="single" w:sz="6" w:space="0" w:color="auto"/>
            </w:tcBorders>
            <w:hideMark/>
          </w:tcPr>
          <w:p w14:paraId="07D8EF97" w14:textId="77777777" w:rsidR="00C53C29" w:rsidRPr="009C4728" w:rsidRDefault="00C53C29" w:rsidP="0021138B">
            <w:pPr>
              <w:pStyle w:val="TAC"/>
              <w:rPr>
                <w:rFonts w:cs="v5.0.0"/>
              </w:rPr>
            </w:pPr>
            <w:r w:rsidRPr="009C4728">
              <w:t xml:space="preserve">NR of same BW </w:t>
            </w:r>
            <w:r w:rsidRPr="009C4728">
              <w:rPr>
                <w:rFonts w:cs="v5.0.0"/>
              </w:rPr>
              <w:t>(Note 2)</w:t>
            </w:r>
          </w:p>
        </w:tc>
        <w:tc>
          <w:tcPr>
            <w:tcW w:w="2059" w:type="dxa"/>
            <w:tcBorders>
              <w:top w:val="single" w:sz="6" w:space="0" w:color="auto"/>
              <w:left w:val="single" w:sz="6" w:space="0" w:color="auto"/>
              <w:bottom w:val="single" w:sz="6" w:space="0" w:color="auto"/>
              <w:right w:val="single" w:sz="6" w:space="0" w:color="auto"/>
            </w:tcBorders>
            <w:hideMark/>
          </w:tcPr>
          <w:p w14:paraId="07D8EF98" w14:textId="77777777" w:rsidR="00C53C29" w:rsidRPr="009C4728" w:rsidRDefault="00C53C29" w:rsidP="0021138B">
            <w:pPr>
              <w:pStyle w:val="TAC"/>
              <w:rPr>
                <w:rFonts w:cs="v5.0.0"/>
              </w:rPr>
            </w:pPr>
            <w:r w:rsidRPr="009C4728">
              <w:rPr>
                <w:rFonts w:cs="v5.0.0"/>
              </w:rPr>
              <w:t>Square (</w:t>
            </w:r>
            <w:r w:rsidRPr="009C4728">
              <w:rPr>
                <w:rFonts w:cs="Arial"/>
              </w:rPr>
              <w:t>BW</w:t>
            </w:r>
            <w:r w:rsidRPr="009C4728">
              <w:rPr>
                <w:rFonts w:cs="Arial"/>
                <w:vertAlign w:val="subscript"/>
              </w:rPr>
              <w:t>Config</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7D8EF99" w14:textId="77777777" w:rsidR="00C53C29" w:rsidRPr="009C4728" w:rsidRDefault="00C53C29" w:rsidP="0021138B">
            <w:pPr>
              <w:pStyle w:val="TAC"/>
              <w:rPr>
                <w:rFonts w:cs="v5.0.0"/>
              </w:rPr>
            </w:pPr>
            <w:r w:rsidRPr="009C4728">
              <w:rPr>
                <w:rFonts w:cs="v5.0.0"/>
              </w:rPr>
              <w:t>45 dB</w:t>
            </w:r>
          </w:p>
        </w:tc>
      </w:tr>
      <w:tr w:rsidR="00C53C29" w:rsidRPr="009C4728" w14:paraId="07D8EFA0" w14:textId="77777777" w:rsidTr="0021138B">
        <w:trPr>
          <w:cantSplit/>
          <w:jc w:val="center"/>
        </w:trPr>
        <w:tc>
          <w:tcPr>
            <w:tcW w:w="9433" w:type="dxa"/>
            <w:vMerge/>
            <w:tcBorders>
              <w:top w:val="single" w:sz="6" w:space="0" w:color="auto"/>
              <w:left w:val="single" w:sz="6" w:space="0" w:color="auto"/>
              <w:bottom w:val="single" w:sz="6" w:space="0" w:color="auto"/>
              <w:right w:val="single" w:sz="6" w:space="0" w:color="auto"/>
            </w:tcBorders>
            <w:vAlign w:val="center"/>
            <w:hideMark/>
          </w:tcPr>
          <w:p w14:paraId="07D8EF9B" w14:textId="77777777" w:rsidR="00C53C29" w:rsidRPr="009C4728" w:rsidRDefault="00C53C29" w:rsidP="0021138B">
            <w:pPr>
              <w:spacing w:after="0"/>
              <w:rPr>
                <w:rFonts w:ascii="Arial" w:eastAsia="SimSun" w:hAnsi="Arial" w:cs="v5.0.0"/>
                <w:sz w:val="18"/>
                <w:lang w:eastAsia="zh-CN"/>
              </w:rPr>
            </w:pPr>
          </w:p>
        </w:tc>
        <w:tc>
          <w:tcPr>
            <w:tcW w:w="2191" w:type="dxa"/>
            <w:tcBorders>
              <w:top w:val="single" w:sz="6" w:space="0" w:color="auto"/>
              <w:left w:val="single" w:sz="6" w:space="0" w:color="auto"/>
              <w:bottom w:val="single" w:sz="6" w:space="0" w:color="auto"/>
              <w:right w:val="single" w:sz="6" w:space="0" w:color="auto"/>
            </w:tcBorders>
            <w:hideMark/>
          </w:tcPr>
          <w:p w14:paraId="07D8EF9C" w14:textId="77777777" w:rsidR="00C53C29" w:rsidRPr="009C4728" w:rsidRDefault="00C53C29" w:rsidP="0021138B">
            <w:pPr>
              <w:pStyle w:val="TAC"/>
              <w:rPr>
                <w:rFonts w:cs="Arial"/>
              </w:rPr>
            </w:pPr>
            <w:r w:rsidRPr="009C4728">
              <w:rPr>
                <w:rFonts w:cs="Arial"/>
              </w:rPr>
              <w:t>BW</w:t>
            </w:r>
            <w:r w:rsidRPr="009C4728">
              <w:rPr>
                <w:rFonts w:cs="Arial"/>
                <w:vertAlign w:val="subscript"/>
              </w:rPr>
              <w:t xml:space="preserve">Channel </w:t>
            </w:r>
            <w:r w:rsidRPr="009C4728">
              <w:rPr>
                <w:rFonts w:cs="Arial"/>
              </w:rPr>
              <w:t>/2 + 2.5 MHz</w:t>
            </w:r>
          </w:p>
        </w:tc>
        <w:tc>
          <w:tcPr>
            <w:tcW w:w="1949" w:type="dxa"/>
            <w:tcBorders>
              <w:top w:val="single" w:sz="6" w:space="0" w:color="auto"/>
              <w:left w:val="single" w:sz="6" w:space="0" w:color="auto"/>
              <w:bottom w:val="single" w:sz="6" w:space="0" w:color="auto"/>
              <w:right w:val="single" w:sz="6" w:space="0" w:color="auto"/>
            </w:tcBorders>
            <w:hideMark/>
          </w:tcPr>
          <w:p w14:paraId="07D8EF9D" w14:textId="77777777" w:rsidR="00C53C29" w:rsidRPr="009C4728" w:rsidRDefault="00C53C29" w:rsidP="0021138B">
            <w:pPr>
              <w:pStyle w:val="TAC"/>
              <w:rPr>
                <w:rFonts w:eastAsia="SimSun" w:cs="v5.0.0"/>
                <w:lang w:eastAsia="zh-CN"/>
              </w:rPr>
            </w:pPr>
            <w:r w:rsidRPr="009C4728">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07D8EF9E" w14:textId="77777777" w:rsidR="00C53C29" w:rsidRPr="009C4728" w:rsidRDefault="00C53C29" w:rsidP="0021138B">
            <w:pPr>
              <w:pStyle w:val="TAC"/>
              <w:rPr>
                <w:rFonts w:cs="v5.0.0"/>
              </w:rPr>
            </w:pPr>
            <w:r w:rsidRPr="009C4728">
              <w:rPr>
                <w:rFonts w:cs="v5.0.0"/>
              </w:rPr>
              <w:t>Square (</w:t>
            </w:r>
            <w:r w:rsidRPr="009C4728">
              <w:rPr>
                <w:rFonts w:eastAsia="SimSun" w:cs="Arial"/>
                <w:lang w:eastAsia="zh-CN"/>
              </w:rPr>
              <w:t>4.5 MHz</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7D8EF9F" w14:textId="77777777" w:rsidR="00C53C29" w:rsidRPr="009C4728" w:rsidRDefault="00C53C29" w:rsidP="0021138B">
            <w:pPr>
              <w:pStyle w:val="TAC"/>
              <w:rPr>
                <w:rFonts w:cs="v5.0.0"/>
              </w:rPr>
            </w:pPr>
            <w:r w:rsidRPr="009C4728">
              <w:rPr>
                <w:rFonts w:cs="v5.0.0"/>
              </w:rPr>
              <w:t>45 dB (Note 3)</w:t>
            </w:r>
          </w:p>
        </w:tc>
      </w:tr>
      <w:tr w:rsidR="00C53C29" w:rsidRPr="009C4728" w14:paraId="07D8EFA6" w14:textId="77777777" w:rsidTr="0021138B">
        <w:trPr>
          <w:cantSplit/>
          <w:jc w:val="center"/>
        </w:trPr>
        <w:tc>
          <w:tcPr>
            <w:tcW w:w="9433" w:type="dxa"/>
            <w:vMerge/>
            <w:tcBorders>
              <w:top w:val="single" w:sz="6" w:space="0" w:color="auto"/>
              <w:left w:val="single" w:sz="6" w:space="0" w:color="auto"/>
              <w:bottom w:val="single" w:sz="6" w:space="0" w:color="auto"/>
              <w:right w:val="single" w:sz="6" w:space="0" w:color="auto"/>
            </w:tcBorders>
            <w:vAlign w:val="center"/>
            <w:hideMark/>
          </w:tcPr>
          <w:p w14:paraId="07D8EFA1" w14:textId="77777777" w:rsidR="00C53C29" w:rsidRPr="009C4728" w:rsidRDefault="00C53C29" w:rsidP="0021138B">
            <w:pPr>
              <w:spacing w:after="0"/>
              <w:rPr>
                <w:rFonts w:ascii="Arial" w:eastAsia="SimSun" w:hAnsi="Arial" w:cs="v5.0.0"/>
                <w:sz w:val="18"/>
                <w:lang w:eastAsia="zh-CN"/>
              </w:rPr>
            </w:pPr>
          </w:p>
        </w:tc>
        <w:tc>
          <w:tcPr>
            <w:tcW w:w="2191" w:type="dxa"/>
            <w:tcBorders>
              <w:top w:val="single" w:sz="6" w:space="0" w:color="auto"/>
              <w:left w:val="single" w:sz="6" w:space="0" w:color="auto"/>
              <w:bottom w:val="single" w:sz="6" w:space="0" w:color="auto"/>
              <w:right w:val="single" w:sz="6" w:space="0" w:color="auto"/>
            </w:tcBorders>
            <w:hideMark/>
          </w:tcPr>
          <w:p w14:paraId="07D8EFA2" w14:textId="77777777" w:rsidR="00C53C29" w:rsidRPr="009C4728" w:rsidRDefault="00C53C29" w:rsidP="0021138B">
            <w:pPr>
              <w:pStyle w:val="TAC"/>
              <w:rPr>
                <w:rFonts w:cs="Arial"/>
              </w:rPr>
            </w:pPr>
            <w:r w:rsidRPr="009C4728">
              <w:rPr>
                <w:rFonts w:cs="Arial"/>
              </w:rPr>
              <w:t>BW</w:t>
            </w:r>
            <w:r w:rsidRPr="009C4728">
              <w:rPr>
                <w:rFonts w:cs="Arial"/>
                <w:vertAlign w:val="subscript"/>
              </w:rPr>
              <w:t xml:space="preserve">Channel </w:t>
            </w:r>
            <w:r w:rsidRPr="009C4728">
              <w:rPr>
                <w:rFonts w:cs="Arial"/>
              </w:rPr>
              <w:t>/2 + 7.5 MHz</w:t>
            </w:r>
          </w:p>
        </w:tc>
        <w:tc>
          <w:tcPr>
            <w:tcW w:w="1949" w:type="dxa"/>
            <w:tcBorders>
              <w:top w:val="single" w:sz="6" w:space="0" w:color="auto"/>
              <w:left w:val="single" w:sz="6" w:space="0" w:color="auto"/>
              <w:bottom w:val="single" w:sz="6" w:space="0" w:color="auto"/>
              <w:right w:val="single" w:sz="6" w:space="0" w:color="auto"/>
            </w:tcBorders>
            <w:hideMark/>
          </w:tcPr>
          <w:p w14:paraId="07D8EFA3" w14:textId="77777777" w:rsidR="00C53C29" w:rsidRPr="009C4728" w:rsidRDefault="00C53C29" w:rsidP="0021138B">
            <w:pPr>
              <w:pStyle w:val="TAC"/>
              <w:rPr>
                <w:rFonts w:cs="v5.0.0"/>
              </w:rPr>
            </w:pPr>
            <w:r w:rsidRPr="009C4728">
              <w:rPr>
                <w:rFonts w:eastAsia="SimSun" w:cs="v5.0.0"/>
                <w:lang w:eastAsia="zh-CN"/>
              </w:rPr>
              <w:t>5 MHz E-UTRA</w:t>
            </w:r>
          </w:p>
        </w:tc>
        <w:tc>
          <w:tcPr>
            <w:tcW w:w="2059" w:type="dxa"/>
            <w:tcBorders>
              <w:top w:val="single" w:sz="6" w:space="0" w:color="auto"/>
              <w:left w:val="single" w:sz="6" w:space="0" w:color="auto"/>
              <w:bottom w:val="single" w:sz="6" w:space="0" w:color="auto"/>
              <w:right w:val="single" w:sz="6" w:space="0" w:color="auto"/>
            </w:tcBorders>
            <w:hideMark/>
          </w:tcPr>
          <w:p w14:paraId="07D8EFA4" w14:textId="77777777" w:rsidR="00C53C29" w:rsidRPr="009C4728" w:rsidRDefault="00C53C29" w:rsidP="0021138B">
            <w:pPr>
              <w:pStyle w:val="TAC"/>
              <w:rPr>
                <w:rFonts w:cs="v5.0.0"/>
              </w:rPr>
            </w:pPr>
            <w:r w:rsidRPr="009C4728">
              <w:rPr>
                <w:rFonts w:cs="v5.0.0"/>
              </w:rPr>
              <w:t>Square (</w:t>
            </w:r>
            <w:r w:rsidRPr="009C4728">
              <w:rPr>
                <w:rFonts w:eastAsia="SimSun" w:cs="Arial"/>
                <w:lang w:eastAsia="zh-CN"/>
              </w:rPr>
              <w:t>4.5 MHz</w:t>
            </w:r>
            <w:r w:rsidRPr="009C4728">
              <w:rPr>
                <w:rFonts w:cs="v5.0.0"/>
              </w:rPr>
              <w:t>)</w:t>
            </w:r>
          </w:p>
        </w:tc>
        <w:tc>
          <w:tcPr>
            <w:tcW w:w="1032" w:type="dxa"/>
            <w:tcBorders>
              <w:top w:val="single" w:sz="6" w:space="0" w:color="auto"/>
              <w:left w:val="single" w:sz="6" w:space="0" w:color="auto"/>
              <w:bottom w:val="single" w:sz="6" w:space="0" w:color="auto"/>
              <w:right w:val="single" w:sz="6" w:space="0" w:color="auto"/>
            </w:tcBorders>
            <w:hideMark/>
          </w:tcPr>
          <w:p w14:paraId="07D8EFA5" w14:textId="77777777" w:rsidR="00C53C29" w:rsidRPr="009C4728" w:rsidRDefault="00C53C29" w:rsidP="0021138B">
            <w:pPr>
              <w:pStyle w:val="TAC"/>
              <w:rPr>
                <w:rFonts w:cs="v5.0.0"/>
              </w:rPr>
            </w:pPr>
            <w:r w:rsidRPr="009C4728">
              <w:rPr>
                <w:rFonts w:cs="v5.0.0"/>
              </w:rPr>
              <w:t>45 dB</w:t>
            </w:r>
            <w:r w:rsidRPr="009C4728">
              <w:rPr>
                <w:rFonts w:eastAsia="SimSun" w:cs="v5.0.0"/>
                <w:lang w:eastAsia="zh-CN"/>
              </w:rPr>
              <w:t xml:space="preserve"> </w:t>
            </w:r>
            <w:r w:rsidRPr="009C4728">
              <w:rPr>
                <w:rFonts w:cs="v5.0.0"/>
              </w:rPr>
              <w:t>(Note 3)</w:t>
            </w:r>
          </w:p>
        </w:tc>
      </w:tr>
      <w:tr w:rsidR="00C53C29" w:rsidRPr="009C4728" w14:paraId="07D8EFAA" w14:textId="77777777" w:rsidTr="0021138B">
        <w:trPr>
          <w:cantSplit/>
          <w:jc w:val="center"/>
        </w:trPr>
        <w:tc>
          <w:tcPr>
            <w:tcW w:w="9433" w:type="dxa"/>
            <w:gridSpan w:val="5"/>
            <w:tcBorders>
              <w:top w:val="single" w:sz="6" w:space="0" w:color="auto"/>
              <w:left w:val="single" w:sz="6" w:space="0" w:color="auto"/>
              <w:bottom w:val="single" w:sz="6" w:space="0" w:color="auto"/>
              <w:right w:val="single" w:sz="6" w:space="0" w:color="auto"/>
            </w:tcBorders>
            <w:hideMark/>
          </w:tcPr>
          <w:p w14:paraId="07D8EFA7" w14:textId="77777777" w:rsidR="00C53C29" w:rsidRPr="009C4728" w:rsidRDefault="00C53C29" w:rsidP="0021138B">
            <w:pPr>
              <w:pStyle w:val="TAN"/>
              <w:rPr>
                <w:rFonts w:cs="Arial"/>
              </w:rPr>
            </w:pPr>
            <w:r w:rsidRPr="009C4728">
              <w:rPr>
                <w:rFonts w:cs="Arial"/>
              </w:rPr>
              <w:t>NOTE 1:</w:t>
            </w:r>
            <w:r w:rsidRPr="009C4728">
              <w:rPr>
                <w:rFonts w:cs="Arial"/>
              </w:rPr>
              <w:tab/>
              <w:t>BW</w:t>
            </w:r>
            <w:r w:rsidRPr="009C4728">
              <w:rPr>
                <w:rFonts w:cs="Arial"/>
                <w:vertAlign w:val="subscript"/>
              </w:rPr>
              <w:t>Channel</w:t>
            </w:r>
            <w:r w:rsidRPr="009C4728">
              <w:rPr>
                <w:rFonts w:cs="Arial"/>
              </w:rPr>
              <w:t xml:space="preserve"> and BW</w:t>
            </w:r>
            <w:r w:rsidRPr="009C4728">
              <w:rPr>
                <w:rFonts w:cs="Arial"/>
                <w:vertAlign w:val="subscript"/>
              </w:rPr>
              <w:t>Config</w:t>
            </w:r>
            <w:r w:rsidRPr="009C4728">
              <w:rPr>
                <w:rFonts w:cs="Arial"/>
              </w:rPr>
              <w:t xml:space="preserve"> are the </w:t>
            </w:r>
            <w:r w:rsidRPr="009C4728">
              <w:rPr>
                <w:rFonts w:cs="Arial"/>
                <w:i/>
              </w:rPr>
              <w:t>channel bandwidth</w:t>
            </w:r>
            <w:r w:rsidRPr="009C4728">
              <w:rPr>
                <w:rFonts w:cs="Arial"/>
              </w:rPr>
              <w:t xml:space="preserve"> and transmission bandwidth configuration of the </w:t>
            </w:r>
            <w:r w:rsidRPr="009C4728">
              <w:rPr>
                <w:rFonts w:eastAsia="SimSun" w:cs="Arial"/>
              </w:rPr>
              <w:t xml:space="preserve">lowest/highest </w:t>
            </w:r>
            <w:r w:rsidRPr="009C4728">
              <w:rPr>
                <w:rFonts w:eastAsia="SimSun" w:cs="Arial"/>
                <w:lang w:eastAsia="zh-CN"/>
              </w:rPr>
              <w:t>NR</w:t>
            </w:r>
            <w:r w:rsidRPr="009C4728">
              <w:rPr>
                <w:rFonts w:cs="Arial"/>
              </w:rPr>
              <w:t xml:space="preserve"> </w:t>
            </w:r>
            <w:r w:rsidRPr="009C4728">
              <w:rPr>
                <w:rFonts w:eastAsia="SimSun" w:cs="Arial"/>
              </w:rPr>
              <w:t>carrier</w:t>
            </w:r>
            <w:r w:rsidRPr="009C4728">
              <w:rPr>
                <w:rFonts w:cs="Arial"/>
              </w:rPr>
              <w:t xml:space="preserve"> transmitted on the assigned channel frequency.</w:t>
            </w:r>
          </w:p>
          <w:p w14:paraId="07D8EFA8" w14:textId="77777777" w:rsidR="00C53C29" w:rsidRPr="009C4728" w:rsidRDefault="00C53C29" w:rsidP="0021138B">
            <w:pPr>
              <w:pStyle w:val="TAN"/>
            </w:pPr>
            <w:r w:rsidRPr="009C4728">
              <w:t>NOTE 2:</w:t>
            </w:r>
            <w:r w:rsidRPr="009C4728">
              <w:tab/>
              <w:t>With SCS that provides largest transmission bandwidth configuration (BW</w:t>
            </w:r>
            <w:r w:rsidRPr="009C4728">
              <w:rPr>
                <w:vertAlign w:val="subscript"/>
              </w:rPr>
              <w:t>Config</w:t>
            </w:r>
            <w:r w:rsidRPr="009C4728">
              <w:rPr>
                <w:rFonts w:cs="v5.0.0"/>
              </w:rPr>
              <w:t>)</w:t>
            </w:r>
            <w:r w:rsidRPr="009C4728">
              <w:t>.</w:t>
            </w:r>
          </w:p>
          <w:p w14:paraId="07D8EFA9" w14:textId="77777777" w:rsidR="00C53C29" w:rsidRPr="009C4728" w:rsidRDefault="00C53C29" w:rsidP="0021138B">
            <w:pPr>
              <w:pStyle w:val="TAN"/>
              <w:rPr>
                <w:rFonts w:eastAsia="SimSun" w:cs="Arial"/>
                <w:lang w:eastAsia="zh-CN"/>
              </w:rPr>
            </w:pPr>
            <w:r w:rsidRPr="009C4728">
              <w:rPr>
                <w:rFonts w:cs="Arial"/>
              </w:rPr>
              <w:t>NOTE 3:</w:t>
            </w:r>
            <w:r w:rsidRPr="009C4728">
              <w:rPr>
                <w:rFonts w:cs="Arial"/>
              </w:rPr>
              <w:tab/>
            </w:r>
            <w:r w:rsidRPr="009C4728">
              <w:rPr>
                <w:rFonts w:eastAsia="SimSun" w:cs="Arial"/>
                <w:lang w:eastAsia="zh-CN"/>
              </w:rPr>
              <w:t>The requirements are applicable when the band is also defined for E-UTRA or UTRA</w:t>
            </w:r>
            <w:r w:rsidRPr="009C4728">
              <w:rPr>
                <w:rFonts w:cs="Arial"/>
              </w:rPr>
              <w:t>.</w:t>
            </w:r>
          </w:p>
        </w:tc>
      </w:tr>
    </w:tbl>
    <w:p w14:paraId="07D8EFAB" w14:textId="77777777" w:rsidR="00C53C29" w:rsidRPr="009C4728" w:rsidRDefault="00C53C29" w:rsidP="00C53C29">
      <w:pPr>
        <w:rPr>
          <w:rFonts w:eastAsia="SimSun"/>
        </w:rPr>
      </w:pPr>
    </w:p>
    <w:p w14:paraId="07D8EFAC" w14:textId="77777777" w:rsidR="00C53C29" w:rsidRPr="009C4728" w:rsidRDefault="00C53C29" w:rsidP="00C53C29">
      <w:pPr>
        <w:rPr>
          <w:rFonts w:cs="v5.0.0"/>
        </w:rPr>
      </w:pPr>
      <w:r w:rsidRPr="009C4728">
        <w:rPr>
          <w:rFonts w:cs="v5.0.0"/>
        </w:rPr>
        <w:t xml:space="preserve">The ACLR absolute </w:t>
      </w:r>
      <w:bookmarkStart w:id="2508" w:name="_Hlk508123340"/>
      <w:r w:rsidRPr="009C4728">
        <w:rPr>
          <w:rFonts w:cs="v5.0.0"/>
        </w:rPr>
        <w:t>limit is</w:t>
      </w:r>
      <w:bookmarkEnd w:id="2508"/>
      <w:r w:rsidRPr="009C4728">
        <w:rPr>
          <w:rFonts w:cs="v5.0.0"/>
        </w:rPr>
        <w:t xml:space="preserve"> specified in table 6.6.4.6</w:t>
      </w:r>
      <w:r w:rsidRPr="009C4728">
        <w:rPr>
          <w:rFonts w:cs="v5.0.0"/>
        </w:rPr>
        <w:noBreakHyphen/>
        <w:t>2.</w:t>
      </w:r>
    </w:p>
    <w:p w14:paraId="07D8EFAD" w14:textId="77777777" w:rsidR="00C53C29" w:rsidRPr="009C4728" w:rsidRDefault="00C53C29" w:rsidP="00C53C29">
      <w:pPr>
        <w:pStyle w:val="TH"/>
        <w:rPr>
          <w:rFonts w:eastAsia="SimSun"/>
          <w:lang w:eastAsia="zh-CN"/>
        </w:rPr>
      </w:pPr>
      <w:r w:rsidRPr="009C4728">
        <w:t>Table 6.6.4.6-2: Base station ACLR absolute limit</w:t>
      </w:r>
    </w:p>
    <w:tbl>
      <w:tblPr>
        <w:tblW w:w="6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1"/>
        <w:gridCol w:w="3359"/>
      </w:tblGrid>
      <w:tr w:rsidR="00C53C29" w:rsidRPr="009C4728" w14:paraId="07D8EFB0" w14:textId="77777777" w:rsidTr="00673F57">
        <w:trPr>
          <w:cantSplit/>
          <w:jc w:val="center"/>
        </w:trPr>
        <w:tc>
          <w:tcPr>
            <w:tcW w:w="2792" w:type="dxa"/>
            <w:hideMark/>
          </w:tcPr>
          <w:p w14:paraId="07D8EFAE" w14:textId="77777777" w:rsidR="00C53C29" w:rsidRPr="009C4728" w:rsidRDefault="00C53C29" w:rsidP="0021138B">
            <w:pPr>
              <w:pStyle w:val="TAH"/>
              <w:rPr>
                <w:rFonts w:cs="v5.0.0"/>
              </w:rPr>
            </w:pPr>
            <w:r w:rsidRPr="009C4728">
              <w:rPr>
                <w:rFonts w:eastAsia="SimSun" w:cs="v5.0.0"/>
              </w:rPr>
              <w:t>BS category / BS class</w:t>
            </w:r>
          </w:p>
        </w:tc>
        <w:tc>
          <w:tcPr>
            <w:tcW w:w="3361" w:type="dxa"/>
            <w:hideMark/>
          </w:tcPr>
          <w:p w14:paraId="07D8EFAF" w14:textId="77777777" w:rsidR="00C53C29" w:rsidRPr="009C4728" w:rsidRDefault="00C53C29" w:rsidP="0021138B">
            <w:pPr>
              <w:pStyle w:val="TAH"/>
              <w:rPr>
                <w:rFonts w:cs="v5.0.0"/>
              </w:rPr>
            </w:pPr>
            <w:r w:rsidRPr="009C4728">
              <w:rPr>
                <w:rFonts w:cs="v5.0.0"/>
              </w:rPr>
              <w:t>ACLR absolute limit</w:t>
            </w:r>
          </w:p>
        </w:tc>
      </w:tr>
      <w:tr w:rsidR="00C53C29" w:rsidRPr="009C4728" w14:paraId="07D8EFB3" w14:textId="77777777" w:rsidTr="00673F57">
        <w:trPr>
          <w:cantSplit/>
          <w:jc w:val="center"/>
        </w:trPr>
        <w:tc>
          <w:tcPr>
            <w:tcW w:w="2792" w:type="dxa"/>
            <w:hideMark/>
          </w:tcPr>
          <w:p w14:paraId="07D8EFB1" w14:textId="77777777" w:rsidR="00C53C29" w:rsidRPr="009C4728" w:rsidRDefault="00C53C29" w:rsidP="0021138B">
            <w:pPr>
              <w:pStyle w:val="TAC"/>
              <w:rPr>
                <w:rFonts w:eastAsia="SimSun" w:cs="v5.0.0"/>
                <w:lang w:eastAsia="zh-CN"/>
              </w:rPr>
            </w:pPr>
            <w:r w:rsidRPr="009C4728">
              <w:rPr>
                <w:rFonts w:cs="v5.0.0"/>
              </w:rPr>
              <w:t>Category A Wide Area BS</w:t>
            </w:r>
          </w:p>
        </w:tc>
        <w:tc>
          <w:tcPr>
            <w:tcW w:w="3361" w:type="dxa"/>
            <w:hideMark/>
          </w:tcPr>
          <w:p w14:paraId="07D8EFB2" w14:textId="77777777" w:rsidR="00C53C29" w:rsidRPr="009C4728" w:rsidRDefault="00C53C29" w:rsidP="0021138B">
            <w:pPr>
              <w:pStyle w:val="TAC"/>
              <w:rPr>
                <w:rFonts w:cs="v5.0.0"/>
              </w:rPr>
            </w:pPr>
            <w:r w:rsidRPr="009C4728">
              <w:rPr>
                <w:rFonts w:cs="v5.0.0"/>
              </w:rPr>
              <w:t>-13 dBm/MHz</w:t>
            </w:r>
          </w:p>
        </w:tc>
      </w:tr>
      <w:tr w:rsidR="00C53C29" w:rsidRPr="009C4728" w14:paraId="07D8EFB6" w14:textId="77777777" w:rsidTr="00673F57">
        <w:trPr>
          <w:cantSplit/>
          <w:jc w:val="center"/>
        </w:trPr>
        <w:tc>
          <w:tcPr>
            <w:tcW w:w="2792" w:type="dxa"/>
            <w:hideMark/>
          </w:tcPr>
          <w:p w14:paraId="07D8EFB4" w14:textId="77777777" w:rsidR="00C53C29" w:rsidRPr="009C4728" w:rsidRDefault="00C53C29" w:rsidP="0021138B">
            <w:pPr>
              <w:pStyle w:val="TAC"/>
              <w:rPr>
                <w:rFonts w:cs="v5.0.0"/>
                <w:lang w:eastAsia="ja-JP"/>
              </w:rPr>
            </w:pPr>
            <w:r w:rsidRPr="009C4728">
              <w:rPr>
                <w:rFonts w:cs="v5.0.0"/>
                <w:lang w:eastAsia="ja-JP"/>
              </w:rPr>
              <w:t>Category B Wide Area BS</w:t>
            </w:r>
          </w:p>
        </w:tc>
        <w:tc>
          <w:tcPr>
            <w:tcW w:w="3361" w:type="dxa"/>
            <w:hideMark/>
          </w:tcPr>
          <w:p w14:paraId="07D8EFB5" w14:textId="77777777" w:rsidR="00C53C29" w:rsidRPr="009C4728" w:rsidRDefault="00C53C29" w:rsidP="0021138B">
            <w:pPr>
              <w:pStyle w:val="TAC"/>
              <w:rPr>
                <w:rFonts w:cs="v5.0.0"/>
                <w:lang w:eastAsia="ja-JP"/>
              </w:rPr>
            </w:pPr>
            <w:r w:rsidRPr="009C4728">
              <w:rPr>
                <w:rFonts w:cs="v5.0.0"/>
                <w:lang w:eastAsia="ja-JP"/>
              </w:rPr>
              <w:t>-15 dBm/MHz</w:t>
            </w:r>
          </w:p>
        </w:tc>
      </w:tr>
      <w:tr w:rsidR="00C53C29" w:rsidRPr="009C4728" w14:paraId="07D8EFB9" w14:textId="77777777" w:rsidTr="00673F57">
        <w:trPr>
          <w:cantSplit/>
          <w:jc w:val="center"/>
        </w:trPr>
        <w:tc>
          <w:tcPr>
            <w:tcW w:w="2792" w:type="dxa"/>
            <w:hideMark/>
          </w:tcPr>
          <w:p w14:paraId="07D8EFB7" w14:textId="77777777" w:rsidR="00C53C29" w:rsidRPr="009C4728" w:rsidRDefault="00C53C29" w:rsidP="0021138B">
            <w:pPr>
              <w:pStyle w:val="TAC"/>
              <w:rPr>
                <w:rFonts w:cs="v5.0.0"/>
              </w:rPr>
            </w:pPr>
            <w:r w:rsidRPr="009C4728">
              <w:rPr>
                <w:rFonts w:cs="v5.0.0"/>
              </w:rPr>
              <w:t>Medium Range BS</w:t>
            </w:r>
          </w:p>
        </w:tc>
        <w:tc>
          <w:tcPr>
            <w:tcW w:w="3361" w:type="dxa"/>
            <w:hideMark/>
          </w:tcPr>
          <w:p w14:paraId="07D8EFB8" w14:textId="77777777" w:rsidR="00C53C29" w:rsidRPr="009C4728" w:rsidRDefault="00C53C29" w:rsidP="0021138B">
            <w:pPr>
              <w:pStyle w:val="TAC"/>
              <w:rPr>
                <w:rFonts w:cs="v5.0.0"/>
                <w:lang w:eastAsia="ja-JP"/>
              </w:rPr>
            </w:pPr>
            <w:r w:rsidRPr="009C4728">
              <w:rPr>
                <w:rFonts w:cs="v5.0.0"/>
                <w:lang w:eastAsia="ja-JP"/>
              </w:rPr>
              <w:t>-25 dBm/MHz</w:t>
            </w:r>
          </w:p>
        </w:tc>
      </w:tr>
      <w:tr w:rsidR="00C53C29" w:rsidRPr="009C4728" w14:paraId="07D8EFBC" w14:textId="77777777" w:rsidTr="00673F57">
        <w:trPr>
          <w:cantSplit/>
          <w:jc w:val="center"/>
        </w:trPr>
        <w:tc>
          <w:tcPr>
            <w:tcW w:w="2792" w:type="dxa"/>
            <w:hideMark/>
          </w:tcPr>
          <w:p w14:paraId="07D8EFBA" w14:textId="77777777" w:rsidR="00C53C29" w:rsidRPr="009C4728" w:rsidRDefault="00C53C29" w:rsidP="0021138B">
            <w:pPr>
              <w:pStyle w:val="TAC"/>
              <w:rPr>
                <w:rFonts w:cs="v5.0.0"/>
                <w:lang w:eastAsia="ja-JP"/>
              </w:rPr>
            </w:pPr>
            <w:r w:rsidRPr="009C4728">
              <w:rPr>
                <w:rFonts w:cs="v5.0.0"/>
                <w:lang w:eastAsia="ja-JP"/>
              </w:rPr>
              <w:t>Local Area BS</w:t>
            </w:r>
          </w:p>
        </w:tc>
        <w:tc>
          <w:tcPr>
            <w:tcW w:w="3361" w:type="dxa"/>
            <w:hideMark/>
          </w:tcPr>
          <w:p w14:paraId="07D8EFBB" w14:textId="77777777" w:rsidR="00C53C29" w:rsidRPr="009C4728" w:rsidRDefault="00C53C29" w:rsidP="0021138B">
            <w:pPr>
              <w:pStyle w:val="TAC"/>
              <w:rPr>
                <w:rFonts w:cs="v5.0.0"/>
                <w:lang w:eastAsia="ja-JP"/>
              </w:rPr>
            </w:pPr>
            <w:r w:rsidRPr="009C4728">
              <w:rPr>
                <w:rFonts w:cs="v5.0.0"/>
                <w:lang w:eastAsia="ja-JP"/>
              </w:rPr>
              <w:t>-32 dBm/MHz</w:t>
            </w:r>
          </w:p>
        </w:tc>
      </w:tr>
    </w:tbl>
    <w:p w14:paraId="07D8EFBD" w14:textId="77777777" w:rsidR="00C53C29" w:rsidRPr="009C4728" w:rsidRDefault="00C53C29" w:rsidP="00C53C29"/>
    <w:p w14:paraId="07D8EFBE" w14:textId="77777777" w:rsidR="00C53C29" w:rsidRPr="009C4728" w:rsidRDefault="00C53C29" w:rsidP="00C53C29">
      <w:pPr>
        <w:rPr>
          <w:rFonts w:cs="v5.0.0"/>
        </w:rPr>
      </w:pPr>
      <w:bookmarkStart w:id="2509" w:name="_Hlk508123610"/>
      <w:r w:rsidRPr="009C4728">
        <w:rPr>
          <w:rFonts w:cs="v5.0.0"/>
        </w:rPr>
        <w:t>For operation in non-contiguous spectrum or multiple bands, the ACLR shall be higher than the value specified in Table 6.6.4.6</w:t>
      </w:r>
      <w:r w:rsidRPr="009C4728">
        <w:rPr>
          <w:rFonts w:cs="v5.0.0"/>
        </w:rPr>
        <w:noBreakHyphen/>
        <w:t>2a.</w:t>
      </w:r>
    </w:p>
    <w:p w14:paraId="07D8EFBF" w14:textId="77777777" w:rsidR="00C53C29" w:rsidRPr="009C4728" w:rsidRDefault="00C53C29" w:rsidP="00C53C29">
      <w:pPr>
        <w:pStyle w:val="TH"/>
      </w:pPr>
      <w:r w:rsidRPr="009C4728">
        <w:t>Table 6.6.4.6-2a: Base Station 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52"/>
        <w:gridCol w:w="1675"/>
        <w:gridCol w:w="2056"/>
        <w:gridCol w:w="1223"/>
        <w:gridCol w:w="1964"/>
        <w:gridCol w:w="755"/>
      </w:tblGrid>
      <w:tr w:rsidR="00C53C29" w:rsidRPr="009C4728" w14:paraId="07D8EFC6" w14:textId="77777777" w:rsidTr="00673F57">
        <w:trPr>
          <w:cantSplit/>
          <w:jc w:val="center"/>
        </w:trPr>
        <w:tc>
          <w:tcPr>
            <w:tcW w:w="0" w:type="auto"/>
            <w:tcBorders>
              <w:top w:val="single" w:sz="4" w:space="0" w:color="auto"/>
              <w:left w:val="single" w:sz="6" w:space="0" w:color="auto"/>
              <w:bottom w:val="single" w:sz="6" w:space="0" w:color="auto"/>
              <w:right w:val="single" w:sz="6" w:space="0" w:color="auto"/>
            </w:tcBorders>
            <w:hideMark/>
          </w:tcPr>
          <w:p w14:paraId="07D8EFC0" w14:textId="77777777" w:rsidR="00C53C29" w:rsidRPr="009C4728" w:rsidRDefault="00C53C29" w:rsidP="0021138B">
            <w:pPr>
              <w:pStyle w:val="TAH"/>
              <w:rPr>
                <w:lang w:eastAsia="zh-CN"/>
              </w:rPr>
            </w:pPr>
            <w:r w:rsidRPr="009C4728">
              <w:rPr>
                <w:rFonts w:eastAsia="SimSun"/>
                <w:i/>
                <w:lang w:eastAsia="zh-CN"/>
              </w:rPr>
              <w:t>Channel bandwidth</w:t>
            </w:r>
            <w:r w:rsidRPr="009C4728">
              <w:rPr>
                <w:lang w:eastAsia="zh-CN"/>
              </w:rPr>
              <w:t xml:space="preserve"> </w:t>
            </w:r>
            <w:r w:rsidRPr="009C4728">
              <w:rPr>
                <w:rFonts w:eastAsia="SimSun"/>
                <w:lang w:eastAsia="zh-CN"/>
              </w:rPr>
              <w:t>of l</w:t>
            </w:r>
            <w:r w:rsidRPr="009C4728">
              <w:rPr>
                <w:rFonts w:eastAsia="SimSun" w:cs="Arial"/>
                <w:lang w:eastAsia="zh-CN"/>
              </w:rPr>
              <w:t xml:space="preserve">owest/highest </w:t>
            </w:r>
            <w:r w:rsidRPr="009C4728">
              <w:rPr>
                <w:rFonts w:eastAsia="SimSun"/>
                <w:lang w:eastAsia="zh-CN"/>
              </w:rPr>
              <w:t>NR</w:t>
            </w:r>
            <w:r w:rsidRPr="009C4728">
              <w:rPr>
                <w:lang w:eastAsia="zh-CN"/>
              </w:rPr>
              <w:t xml:space="preserve"> </w:t>
            </w:r>
            <w:r w:rsidRPr="009C4728">
              <w:rPr>
                <w:rFonts w:eastAsia="SimSun" w:cs="Arial"/>
                <w:lang w:eastAsia="zh-CN"/>
              </w:rPr>
              <w:t>carrier</w:t>
            </w:r>
            <w:r w:rsidRPr="009C4728">
              <w:rPr>
                <w:lang w:eastAsia="zh-CN"/>
              </w:rPr>
              <w:t xml:space="preserve"> transmitted </w:t>
            </w:r>
            <w:r w:rsidRPr="009C4728">
              <w:rPr>
                <w:rFonts w:cs="Arial"/>
                <w:lang w:eastAsia="zh-CN"/>
              </w:rPr>
              <w:t>BW</w:t>
            </w:r>
            <w:r w:rsidRPr="009C4728">
              <w:rPr>
                <w:rFonts w:cs="Arial"/>
                <w:vertAlign w:val="subscript"/>
                <w:lang w:eastAsia="zh-CN"/>
              </w:rPr>
              <w:t>Channel</w:t>
            </w:r>
            <w:r w:rsidRPr="009C4728">
              <w:rPr>
                <w:lang w:eastAsia="zh-CN"/>
              </w:rPr>
              <w:t xml:space="preserve"> [MHz] </w:t>
            </w:r>
          </w:p>
        </w:tc>
        <w:tc>
          <w:tcPr>
            <w:tcW w:w="0" w:type="auto"/>
            <w:tcBorders>
              <w:top w:val="single" w:sz="4" w:space="0" w:color="auto"/>
              <w:left w:val="single" w:sz="6" w:space="0" w:color="auto"/>
              <w:bottom w:val="single" w:sz="6" w:space="0" w:color="auto"/>
              <w:right w:val="single" w:sz="6" w:space="0" w:color="auto"/>
            </w:tcBorders>
            <w:hideMark/>
          </w:tcPr>
          <w:p w14:paraId="07D8EFC1" w14:textId="77777777" w:rsidR="00C53C29" w:rsidRPr="009C4728" w:rsidRDefault="00C53C29" w:rsidP="0021138B">
            <w:pPr>
              <w:pStyle w:val="TAH"/>
              <w:rPr>
                <w:rFonts w:cs="Arial"/>
                <w:szCs w:val="18"/>
                <w:lang w:eastAsia="zh-CN"/>
              </w:rPr>
            </w:pPr>
            <w:r w:rsidRPr="009C4728">
              <w:rPr>
                <w:rFonts w:cs="Arial"/>
                <w:szCs w:val="18"/>
                <w:lang w:eastAsia="zh-CN"/>
              </w:rPr>
              <w:t>Sub-block or Inter RF Bandwidth gap size (Wgap) where the limit applies [MHz]</w:t>
            </w:r>
          </w:p>
        </w:tc>
        <w:tc>
          <w:tcPr>
            <w:tcW w:w="0" w:type="auto"/>
            <w:tcBorders>
              <w:top w:val="single" w:sz="4" w:space="0" w:color="auto"/>
              <w:left w:val="single" w:sz="6" w:space="0" w:color="auto"/>
              <w:bottom w:val="single" w:sz="6" w:space="0" w:color="auto"/>
              <w:right w:val="single" w:sz="6" w:space="0" w:color="auto"/>
            </w:tcBorders>
            <w:hideMark/>
          </w:tcPr>
          <w:p w14:paraId="07D8EFC2" w14:textId="77777777" w:rsidR="00C53C29" w:rsidRPr="009C4728" w:rsidRDefault="00C53C29" w:rsidP="0021138B">
            <w:pPr>
              <w:pStyle w:val="TAH"/>
              <w:rPr>
                <w:lang w:eastAsia="zh-CN"/>
              </w:rPr>
            </w:pPr>
            <w:r w:rsidRPr="009C4728">
              <w:rPr>
                <w:lang w:eastAsia="zh-CN"/>
              </w:rPr>
              <w:t xml:space="preserve">BS adjacent channel centre frequency offset below or above the </w:t>
            </w:r>
            <w:r w:rsidRPr="009C4728">
              <w:rPr>
                <w:rFonts w:eastAsia="SimSun"/>
                <w:lang w:eastAsia="zh-CN"/>
              </w:rPr>
              <w:t>sub-block or Base Station RF Bandwidth edge (inside the gap)</w:t>
            </w:r>
          </w:p>
        </w:tc>
        <w:tc>
          <w:tcPr>
            <w:tcW w:w="0" w:type="auto"/>
            <w:tcBorders>
              <w:top w:val="single" w:sz="4" w:space="0" w:color="auto"/>
              <w:left w:val="single" w:sz="6" w:space="0" w:color="auto"/>
              <w:bottom w:val="single" w:sz="6" w:space="0" w:color="auto"/>
              <w:right w:val="single" w:sz="6" w:space="0" w:color="auto"/>
            </w:tcBorders>
            <w:hideMark/>
          </w:tcPr>
          <w:p w14:paraId="07D8EFC3" w14:textId="77777777" w:rsidR="00C53C29" w:rsidRPr="009C4728" w:rsidRDefault="00C53C29" w:rsidP="0021138B">
            <w:pPr>
              <w:pStyle w:val="TAH"/>
              <w:rPr>
                <w:lang w:eastAsia="zh-CN"/>
              </w:rPr>
            </w:pPr>
            <w:r w:rsidRPr="009C4728">
              <w:rPr>
                <w:lang w:eastAsia="zh-CN"/>
              </w:rPr>
              <w:t>Assumed adjacent channel carrier</w:t>
            </w:r>
          </w:p>
        </w:tc>
        <w:tc>
          <w:tcPr>
            <w:tcW w:w="0" w:type="auto"/>
            <w:tcBorders>
              <w:top w:val="single" w:sz="4" w:space="0" w:color="auto"/>
              <w:left w:val="single" w:sz="6" w:space="0" w:color="auto"/>
              <w:bottom w:val="single" w:sz="6" w:space="0" w:color="auto"/>
              <w:right w:val="single" w:sz="6" w:space="0" w:color="auto"/>
            </w:tcBorders>
            <w:hideMark/>
          </w:tcPr>
          <w:p w14:paraId="07D8EFC4" w14:textId="77777777" w:rsidR="00C53C29" w:rsidRPr="009C4728" w:rsidRDefault="00C53C29" w:rsidP="0021138B">
            <w:pPr>
              <w:pStyle w:val="TAH"/>
              <w:rPr>
                <w:lang w:eastAsia="zh-CN"/>
              </w:rPr>
            </w:pPr>
            <w:r w:rsidRPr="009C4728">
              <w:rPr>
                <w:lang w:eastAsia="zh-CN"/>
              </w:rPr>
              <w:t>Filter on the adjacent channel frequency and corresponding filter bandwidth</w:t>
            </w:r>
          </w:p>
        </w:tc>
        <w:tc>
          <w:tcPr>
            <w:tcW w:w="0" w:type="auto"/>
            <w:tcBorders>
              <w:top w:val="single" w:sz="4" w:space="0" w:color="auto"/>
              <w:left w:val="single" w:sz="6" w:space="0" w:color="auto"/>
              <w:bottom w:val="single" w:sz="6" w:space="0" w:color="auto"/>
              <w:right w:val="single" w:sz="6" w:space="0" w:color="auto"/>
            </w:tcBorders>
            <w:hideMark/>
          </w:tcPr>
          <w:p w14:paraId="07D8EFC5" w14:textId="77777777" w:rsidR="00C53C29" w:rsidRPr="009C4728" w:rsidRDefault="00C53C29" w:rsidP="0021138B">
            <w:pPr>
              <w:pStyle w:val="TAH"/>
              <w:rPr>
                <w:lang w:eastAsia="zh-CN"/>
              </w:rPr>
            </w:pPr>
            <w:r w:rsidRPr="009C4728">
              <w:rPr>
                <w:lang w:eastAsia="zh-CN"/>
              </w:rPr>
              <w:t>ACLR limit</w:t>
            </w:r>
          </w:p>
        </w:tc>
      </w:tr>
      <w:tr w:rsidR="00C53C29" w:rsidRPr="009C4728" w14:paraId="07D8EFCE" w14:textId="77777777" w:rsidTr="0021138B">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07D8EFC7" w14:textId="77777777" w:rsidR="00C53C29" w:rsidRPr="009C4728" w:rsidRDefault="00C53C29" w:rsidP="0021138B">
            <w:pPr>
              <w:pStyle w:val="TAC"/>
              <w:rPr>
                <w:rFonts w:eastAsia="SimSun"/>
                <w:lang w:eastAsia="zh-CN"/>
              </w:rPr>
            </w:pPr>
            <w:r w:rsidRPr="009C4728">
              <w:rPr>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07D8EFC8" w14:textId="77777777" w:rsidR="00C53C29" w:rsidRPr="009C4728" w:rsidRDefault="00C53C29" w:rsidP="0021138B">
            <w:pPr>
              <w:pStyle w:val="TAC"/>
              <w:rPr>
                <w:rFonts w:cs="Arial"/>
                <w:szCs w:val="18"/>
                <w:lang w:eastAsia="zh-CN"/>
              </w:rPr>
            </w:pPr>
            <w:r w:rsidRPr="009C4728">
              <w:rPr>
                <w:rFonts w:cs="Arial"/>
                <w:szCs w:val="18"/>
                <w:lang w:eastAsia="zh-CN"/>
              </w:rPr>
              <w:t>W</w:t>
            </w:r>
            <w:r w:rsidRPr="009C4728">
              <w:rPr>
                <w:rFonts w:cs="Arial"/>
                <w:szCs w:val="18"/>
                <w:vertAlign w:val="subscript"/>
                <w:lang w:eastAsia="zh-CN"/>
              </w:rPr>
              <w:t>gap</w:t>
            </w:r>
            <w:r w:rsidRPr="009C4728">
              <w:rPr>
                <w:rFonts w:cs="Arial"/>
                <w:szCs w:val="18"/>
                <w:lang w:eastAsia="zh-CN"/>
              </w:rPr>
              <w:t xml:space="preserve"> ≥ 15 (Note 3)</w:t>
            </w:r>
          </w:p>
          <w:p w14:paraId="07D8EFC9" w14:textId="77777777" w:rsidR="00C53C29" w:rsidRPr="009C4728" w:rsidRDefault="00C53C29" w:rsidP="0021138B">
            <w:pPr>
              <w:pStyle w:val="TAC"/>
              <w:rPr>
                <w:rFonts w:cs="Arial"/>
                <w:szCs w:val="18"/>
                <w:lang w:eastAsia="zh-CN"/>
              </w:rPr>
            </w:pPr>
            <w:r w:rsidRPr="009C4728">
              <w:rPr>
                <w:rFonts w:cs="Arial"/>
                <w:szCs w:val="18"/>
                <w:lang w:eastAsia="zh-CN"/>
              </w:rPr>
              <w:t>W</w:t>
            </w:r>
            <w:r w:rsidRPr="009C4728">
              <w:rPr>
                <w:rFonts w:cs="Arial"/>
                <w:szCs w:val="18"/>
                <w:vertAlign w:val="subscript"/>
                <w:lang w:eastAsia="zh-CN"/>
              </w:rPr>
              <w:t>gap</w:t>
            </w:r>
            <w:r w:rsidRPr="009C4728">
              <w:rPr>
                <w:rFonts w:cs="Arial"/>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07D8EFCA" w14:textId="77777777" w:rsidR="00C53C29" w:rsidRPr="009C4728" w:rsidRDefault="00C53C29" w:rsidP="0021138B">
            <w:pPr>
              <w:pStyle w:val="TAC"/>
              <w:rPr>
                <w:lang w:eastAsia="zh-CN"/>
              </w:rPr>
            </w:pPr>
            <w:r w:rsidRPr="009C4728">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07D8EFCB" w14:textId="77777777" w:rsidR="00C53C29" w:rsidRPr="009C4728" w:rsidRDefault="00C53C29" w:rsidP="0021138B">
            <w:pPr>
              <w:pStyle w:val="TAC"/>
              <w:rPr>
                <w:lang w:eastAsia="zh-CN"/>
              </w:rPr>
            </w:pPr>
            <w:r w:rsidRPr="009C4728">
              <w:rPr>
                <w:rFonts w:eastAsia="SimSun"/>
                <w:lang w:eastAsia="zh-CN"/>
              </w:rPr>
              <w:t xml:space="preserve">5 MHz </w:t>
            </w:r>
            <w:r w:rsidRPr="009C4728">
              <w:rPr>
                <w:lang w:eastAsia="zh-CN"/>
              </w:rPr>
              <w:t xml:space="preserve">NR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7D8EFCC"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07D8EFCD" w14:textId="77777777" w:rsidR="00C53C29" w:rsidRPr="009C4728" w:rsidRDefault="00C53C29" w:rsidP="0021138B">
            <w:pPr>
              <w:pStyle w:val="TAC"/>
              <w:rPr>
                <w:lang w:eastAsia="zh-CN"/>
              </w:rPr>
            </w:pPr>
            <w:r w:rsidRPr="009C4728">
              <w:rPr>
                <w:lang w:eastAsia="zh-CN"/>
              </w:rPr>
              <w:t>45 dB</w:t>
            </w:r>
          </w:p>
        </w:tc>
      </w:tr>
      <w:tr w:rsidR="00C53C29" w:rsidRPr="009C4728" w14:paraId="07D8EFD6" w14:textId="77777777" w:rsidTr="0021138B">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7D8EFCF" w14:textId="77777777" w:rsidR="00C53C29" w:rsidRPr="009C4728" w:rsidRDefault="00C53C29" w:rsidP="0021138B">
            <w:pPr>
              <w:spacing w:after="0"/>
              <w:rPr>
                <w:rFonts w:ascii="Arial" w:eastAsia="SimSun" w:hAnsi="Arial"/>
                <w:sz w:val="18"/>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07D8EFD0" w14:textId="77777777" w:rsidR="00C53C29" w:rsidRPr="009C4728" w:rsidRDefault="00C53C29" w:rsidP="0021138B">
            <w:pPr>
              <w:pStyle w:val="TAC"/>
              <w:rPr>
                <w:rFonts w:cs="Arial"/>
                <w:szCs w:val="18"/>
                <w:lang w:eastAsia="zh-CN"/>
              </w:rPr>
            </w:pPr>
            <w:r w:rsidRPr="009C4728">
              <w:rPr>
                <w:rFonts w:cs="Arial"/>
                <w:szCs w:val="18"/>
                <w:lang w:eastAsia="zh-CN"/>
              </w:rPr>
              <w:t>W</w:t>
            </w:r>
            <w:r w:rsidRPr="009C4728">
              <w:rPr>
                <w:rFonts w:cs="Arial"/>
                <w:szCs w:val="18"/>
                <w:vertAlign w:val="subscript"/>
                <w:lang w:eastAsia="zh-CN"/>
              </w:rPr>
              <w:t>gap</w:t>
            </w:r>
            <w:r w:rsidRPr="009C4728" w:rsidDel="0036714F">
              <w:rPr>
                <w:rFonts w:cs="Arial"/>
                <w:szCs w:val="18"/>
                <w:lang w:eastAsia="zh-CN"/>
              </w:rPr>
              <w:t xml:space="preserve"> </w:t>
            </w:r>
            <w:r w:rsidRPr="009C4728">
              <w:rPr>
                <w:rFonts w:cs="Arial"/>
                <w:szCs w:val="18"/>
                <w:lang w:eastAsia="zh-CN"/>
              </w:rPr>
              <w:t>≥ 20 (Note 3)</w:t>
            </w:r>
          </w:p>
          <w:p w14:paraId="07D8EFD1" w14:textId="77777777" w:rsidR="00C53C29" w:rsidRPr="009C4728" w:rsidRDefault="00C53C29" w:rsidP="0021138B">
            <w:pPr>
              <w:pStyle w:val="TAC"/>
              <w:rPr>
                <w:rFonts w:cs="Arial"/>
                <w:szCs w:val="18"/>
                <w:lang w:eastAsia="zh-CN"/>
              </w:rPr>
            </w:pPr>
            <w:r w:rsidRPr="009C4728">
              <w:rPr>
                <w:rFonts w:cs="Arial"/>
                <w:szCs w:val="18"/>
                <w:lang w:eastAsia="zh-CN"/>
              </w:rPr>
              <w:t>Wgap ≥ 50 (Note 4)</w:t>
            </w:r>
          </w:p>
        </w:tc>
        <w:tc>
          <w:tcPr>
            <w:tcW w:w="0" w:type="auto"/>
            <w:tcBorders>
              <w:top w:val="single" w:sz="6" w:space="0" w:color="auto"/>
              <w:left w:val="single" w:sz="6" w:space="0" w:color="auto"/>
              <w:bottom w:val="single" w:sz="6" w:space="0" w:color="auto"/>
              <w:right w:val="single" w:sz="6" w:space="0" w:color="auto"/>
            </w:tcBorders>
            <w:hideMark/>
          </w:tcPr>
          <w:p w14:paraId="07D8EFD2" w14:textId="77777777" w:rsidR="00C53C29" w:rsidRPr="009C4728" w:rsidRDefault="00C53C29" w:rsidP="0021138B">
            <w:pPr>
              <w:pStyle w:val="TAC"/>
              <w:rPr>
                <w:lang w:eastAsia="zh-CN"/>
              </w:rPr>
            </w:pPr>
            <w:r w:rsidRPr="009C4728">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07D8EFD3" w14:textId="77777777" w:rsidR="00C53C29" w:rsidRPr="009C4728" w:rsidRDefault="00C53C29" w:rsidP="0021138B">
            <w:pPr>
              <w:pStyle w:val="TAC"/>
              <w:rPr>
                <w:lang w:eastAsia="zh-CN"/>
              </w:rPr>
            </w:pPr>
            <w:r w:rsidRPr="009C4728">
              <w:rPr>
                <w:rFonts w:eastAsia="SimSun"/>
                <w:lang w:eastAsia="zh-CN"/>
              </w:rPr>
              <w:t>5 MHz NR</w:t>
            </w:r>
            <w:r w:rsidRPr="009C4728">
              <w:rPr>
                <w:lang w:eastAsia="zh-CN"/>
              </w:rPr>
              <w:t xml:space="preserve">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7D8EFD4"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07D8EFD5" w14:textId="77777777" w:rsidR="00C53C29" w:rsidRPr="009C4728" w:rsidRDefault="00C53C29" w:rsidP="0021138B">
            <w:pPr>
              <w:pStyle w:val="TAC"/>
              <w:rPr>
                <w:lang w:eastAsia="zh-CN"/>
              </w:rPr>
            </w:pPr>
            <w:r w:rsidRPr="009C4728">
              <w:rPr>
                <w:lang w:eastAsia="zh-CN"/>
              </w:rPr>
              <w:t>45 dB</w:t>
            </w:r>
          </w:p>
        </w:tc>
      </w:tr>
      <w:tr w:rsidR="00C53C29" w:rsidRPr="009C4728" w14:paraId="07D8EFDE" w14:textId="77777777" w:rsidTr="0021138B">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07D8EFD7" w14:textId="2A2ABF82" w:rsidR="00C53C29" w:rsidRPr="009C4728" w:rsidRDefault="00967EFC" w:rsidP="0021138B">
            <w:pPr>
              <w:pStyle w:val="TAC"/>
              <w:rPr>
                <w:rFonts w:eastAsia="SimSun"/>
                <w:lang w:eastAsia="zh-CN"/>
              </w:rPr>
            </w:pPr>
            <w:r>
              <w:rPr>
                <w:rFonts w:eastAsia="SimSun"/>
                <w:lang w:eastAsia="zh-CN"/>
              </w:rPr>
              <w:t>25, 30, 35, 40, 45, 50, 60, 70, 80, 90, 100</w:t>
            </w:r>
          </w:p>
        </w:tc>
        <w:tc>
          <w:tcPr>
            <w:tcW w:w="0" w:type="auto"/>
            <w:tcBorders>
              <w:top w:val="single" w:sz="6" w:space="0" w:color="auto"/>
              <w:left w:val="single" w:sz="6" w:space="0" w:color="auto"/>
              <w:bottom w:val="single" w:sz="6" w:space="0" w:color="auto"/>
              <w:right w:val="single" w:sz="6" w:space="0" w:color="auto"/>
            </w:tcBorders>
            <w:hideMark/>
          </w:tcPr>
          <w:p w14:paraId="07D8EFD8" w14:textId="77777777" w:rsidR="00C53C29" w:rsidRPr="009C4728" w:rsidRDefault="00C53C29" w:rsidP="0021138B">
            <w:pPr>
              <w:pStyle w:val="TAC"/>
              <w:rPr>
                <w:rFonts w:cs="Arial"/>
                <w:lang w:eastAsia="zh-CN"/>
              </w:rPr>
            </w:pPr>
            <w:r w:rsidRPr="009C4728">
              <w:rPr>
                <w:rFonts w:cs="Arial"/>
                <w:lang w:eastAsia="zh-CN"/>
              </w:rPr>
              <w:t>Wgap ≥ 60 (Note 4)</w:t>
            </w:r>
          </w:p>
          <w:p w14:paraId="07D8EFD9" w14:textId="77777777" w:rsidR="00C53C29" w:rsidRPr="009C4728" w:rsidRDefault="00C53C29" w:rsidP="0021138B">
            <w:pPr>
              <w:pStyle w:val="TAC"/>
              <w:rPr>
                <w:rFonts w:cs="Arial"/>
                <w:lang w:eastAsia="zh-CN"/>
              </w:rPr>
            </w:pPr>
            <w:r w:rsidRPr="009C4728">
              <w:rPr>
                <w:rFonts w:cs="Arial"/>
                <w:lang w:eastAsia="zh-CN"/>
              </w:rPr>
              <w:t>Wgap ≥ 30 (Note 3) </w:t>
            </w:r>
          </w:p>
        </w:tc>
        <w:tc>
          <w:tcPr>
            <w:tcW w:w="0" w:type="auto"/>
            <w:tcBorders>
              <w:top w:val="single" w:sz="6" w:space="0" w:color="auto"/>
              <w:left w:val="single" w:sz="6" w:space="0" w:color="auto"/>
              <w:bottom w:val="single" w:sz="6" w:space="0" w:color="auto"/>
              <w:right w:val="single" w:sz="6" w:space="0" w:color="auto"/>
            </w:tcBorders>
            <w:hideMark/>
          </w:tcPr>
          <w:p w14:paraId="07D8EFDA" w14:textId="77777777" w:rsidR="00C53C29" w:rsidRPr="009C4728" w:rsidRDefault="00C53C29" w:rsidP="0021138B">
            <w:pPr>
              <w:pStyle w:val="TAC"/>
              <w:rPr>
                <w:lang w:eastAsia="zh-CN"/>
              </w:rPr>
            </w:pPr>
            <w:r w:rsidRPr="009C4728">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07D8EFDB" w14:textId="77777777" w:rsidR="00C53C29" w:rsidRPr="009C4728" w:rsidRDefault="00C53C29" w:rsidP="0021138B">
            <w:pPr>
              <w:pStyle w:val="TAC"/>
              <w:rPr>
                <w:lang w:eastAsia="zh-CN"/>
              </w:rPr>
            </w:pPr>
            <w:r w:rsidRPr="009C4728">
              <w:rPr>
                <w:lang w:eastAsia="zh-CN"/>
              </w:rPr>
              <w:t xml:space="preserve">20 MHz NR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7D8EFDC"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07D8EFDD" w14:textId="77777777" w:rsidR="00C53C29" w:rsidRPr="009C4728" w:rsidRDefault="00C53C29" w:rsidP="0021138B">
            <w:pPr>
              <w:pStyle w:val="TAC"/>
              <w:rPr>
                <w:lang w:eastAsia="zh-CN"/>
              </w:rPr>
            </w:pPr>
            <w:r w:rsidRPr="009C4728">
              <w:rPr>
                <w:lang w:eastAsia="zh-CN"/>
              </w:rPr>
              <w:t>45 dB</w:t>
            </w:r>
          </w:p>
        </w:tc>
      </w:tr>
      <w:tr w:rsidR="00C53C29" w:rsidRPr="009C4728" w14:paraId="07D8EFE6" w14:textId="77777777" w:rsidTr="0021138B">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07D8EFDF" w14:textId="77777777" w:rsidR="00C53C29" w:rsidRPr="009C4728" w:rsidRDefault="00C53C29" w:rsidP="0021138B">
            <w:pPr>
              <w:spacing w:after="0"/>
              <w:rPr>
                <w:rFonts w:ascii="Arial" w:eastAsia="SimSun" w:hAnsi="Arial"/>
                <w:sz w:val="18"/>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07D8EFE0" w14:textId="77777777" w:rsidR="00C53C29" w:rsidRPr="009C4728" w:rsidRDefault="00C53C29" w:rsidP="0021138B">
            <w:pPr>
              <w:pStyle w:val="TAC"/>
              <w:rPr>
                <w:rFonts w:cs="Arial"/>
                <w:lang w:eastAsia="zh-CN"/>
              </w:rPr>
            </w:pPr>
            <w:r w:rsidRPr="009C4728">
              <w:rPr>
                <w:rFonts w:cs="Arial"/>
                <w:lang w:eastAsia="zh-CN"/>
              </w:rPr>
              <w:t>Wgap ≥ 80 (Note 4)</w:t>
            </w:r>
          </w:p>
          <w:p w14:paraId="07D8EFE1" w14:textId="77777777" w:rsidR="00C53C29" w:rsidRPr="009C4728" w:rsidRDefault="00C53C29" w:rsidP="0021138B">
            <w:pPr>
              <w:pStyle w:val="TAC"/>
              <w:rPr>
                <w:rFonts w:cs="Arial"/>
                <w:lang w:eastAsia="zh-CN"/>
              </w:rPr>
            </w:pPr>
            <w:r w:rsidRPr="009C4728">
              <w:rPr>
                <w:rFonts w:cs="Arial"/>
                <w:lang w:eastAsia="zh-CN"/>
              </w:rPr>
              <w:t>Wgap ≥ 50 (Note 3)</w:t>
            </w:r>
          </w:p>
        </w:tc>
        <w:tc>
          <w:tcPr>
            <w:tcW w:w="0" w:type="auto"/>
            <w:tcBorders>
              <w:top w:val="single" w:sz="6" w:space="0" w:color="auto"/>
              <w:left w:val="single" w:sz="6" w:space="0" w:color="auto"/>
              <w:bottom w:val="single" w:sz="6" w:space="0" w:color="auto"/>
              <w:right w:val="single" w:sz="6" w:space="0" w:color="auto"/>
            </w:tcBorders>
            <w:hideMark/>
          </w:tcPr>
          <w:p w14:paraId="07D8EFE2" w14:textId="77777777" w:rsidR="00C53C29" w:rsidRPr="009C4728" w:rsidRDefault="00C53C29" w:rsidP="0021138B">
            <w:pPr>
              <w:pStyle w:val="TAC"/>
              <w:rPr>
                <w:lang w:eastAsia="zh-CN"/>
              </w:rPr>
            </w:pPr>
            <w:r w:rsidRPr="009C4728">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07D8EFE3" w14:textId="77777777" w:rsidR="00C53C29" w:rsidRPr="009C4728" w:rsidRDefault="00C53C29" w:rsidP="0021138B">
            <w:pPr>
              <w:pStyle w:val="TAC"/>
              <w:rPr>
                <w:lang w:eastAsia="zh-CN"/>
              </w:rPr>
            </w:pPr>
            <w:r w:rsidRPr="009C4728">
              <w:rPr>
                <w:rFonts w:eastAsia="SimSun"/>
                <w:lang w:eastAsia="zh-CN"/>
              </w:rPr>
              <w:t>20 MHz NR</w:t>
            </w:r>
            <w:r w:rsidRPr="009C4728">
              <w:rPr>
                <w:lang w:eastAsia="zh-CN"/>
              </w:rPr>
              <w:t xml:space="preserve"> </w:t>
            </w:r>
            <w:r w:rsidRPr="009C4728">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07D8EFE4" w14:textId="77777777" w:rsidR="00C53C29" w:rsidRPr="009C4728" w:rsidRDefault="00C53C29" w:rsidP="0021138B">
            <w:pPr>
              <w:pStyle w:val="TAC"/>
              <w:rPr>
                <w:lang w:eastAsia="zh-CN"/>
              </w:rPr>
            </w:pPr>
            <w:r w:rsidRPr="009C4728">
              <w:rPr>
                <w:lang w:eastAsia="zh-CN"/>
              </w:rPr>
              <w:t>Square (</w:t>
            </w:r>
            <w:r w:rsidRPr="009C4728">
              <w:rPr>
                <w:rFonts w:cs="Arial"/>
                <w:lang w:eastAsia="zh-CN"/>
              </w:rPr>
              <w:t>BW</w:t>
            </w:r>
            <w:r w:rsidRPr="009C4728">
              <w:rPr>
                <w:rFonts w:cs="Arial"/>
                <w:vertAlign w:val="subscript"/>
                <w:lang w:eastAsia="zh-CN"/>
              </w:rPr>
              <w:t>Config</w:t>
            </w:r>
            <w:r w:rsidRPr="009C4728">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07D8EFE5" w14:textId="77777777" w:rsidR="00C53C29" w:rsidRPr="009C4728" w:rsidRDefault="00C53C29" w:rsidP="0021138B">
            <w:pPr>
              <w:pStyle w:val="TAC"/>
              <w:rPr>
                <w:lang w:eastAsia="zh-CN"/>
              </w:rPr>
            </w:pPr>
            <w:r w:rsidRPr="009C4728">
              <w:rPr>
                <w:lang w:eastAsia="zh-CN"/>
              </w:rPr>
              <w:t>45 dB</w:t>
            </w:r>
          </w:p>
        </w:tc>
      </w:tr>
      <w:tr w:rsidR="00C53C29" w:rsidRPr="009C4728" w14:paraId="07D8EFEB" w14:textId="77777777" w:rsidTr="0021138B">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07D8EFE7" w14:textId="77777777" w:rsidR="00C53C29" w:rsidRPr="009C4728" w:rsidRDefault="00C53C29" w:rsidP="0021138B">
            <w:pPr>
              <w:pStyle w:val="TAN"/>
              <w:rPr>
                <w:lang w:eastAsia="zh-CN"/>
              </w:rPr>
            </w:pPr>
            <w:r w:rsidRPr="009C4728">
              <w:rPr>
                <w:lang w:eastAsia="zh-CN"/>
              </w:rPr>
              <w:lastRenderedPageBreak/>
              <w:t>NOTE 1:</w:t>
            </w:r>
            <w:r w:rsidRPr="009C4728">
              <w:rPr>
                <w:lang w:eastAsia="zh-CN"/>
              </w:rPr>
              <w:tab/>
              <w:t>BW</w:t>
            </w:r>
            <w:r w:rsidRPr="009C4728">
              <w:rPr>
                <w:vertAlign w:val="subscript"/>
                <w:lang w:eastAsia="zh-CN"/>
              </w:rPr>
              <w:t>Config</w:t>
            </w:r>
            <w:r w:rsidRPr="009C4728">
              <w:rPr>
                <w:lang w:eastAsia="zh-CN"/>
              </w:rPr>
              <w:t xml:space="preserve"> is the transmission bandwidth configuration of the </w:t>
            </w:r>
            <w:r w:rsidRPr="009C4728">
              <w:rPr>
                <w:rFonts w:cs="v5.0.0"/>
                <w:lang w:eastAsia="zh-CN"/>
              </w:rPr>
              <w:t>assumed adjacent channel carrier</w:t>
            </w:r>
            <w:r w:rsidRPr="009C4728">
              <w:rPr>
                <w:lang w:eastAsia="zh-CN"/>
              </w:rPr>
              <w:t>.</w:t>
            </w:r>
          </w:p>
          <w:p w14:paraId="07D8EFE8" w14:textId="77777777" w:rsidR="00C53C29" w:rsidRPr="009C4728" w:rsidRDefault="00C53C29" w:rsidP="0021138B">
            <w:pPr>
              <w:pStyle w:val="TAN"/>
              <w:rPr>
                <w:rFonts w:cs="Arial"/>
              </w:rPr>
            </w:pPr>
            <w:r w:rsidRPr="009C4728">
              <w:rPr>
                <w:rFonts w:cs="Arial"/>
              </w:rPr>
              <w:t>NOTE 2:</w:t>
            </w:r>
            <w:r w:rsidRPr="009C4728">
              <w:rPr>
                <w:rFonts w:cs="Arial"/>
              </w:rPr>
              <w:tab/>
            </w:r>
            <w:r w:rsidRPr="009C4728">
              <w:t xml:space="preserve">With SCS that provides largest </w:t>
            </w:r>
            <w:r w:rsidRPr="009C4728">
              <w:rPr>
                <w:rFonts w:cs="Arial"/>
              </w:rPr>
              <w:t>transmission bandwidth configuration (BW</w:t>
            </w:r>
            <w:r w:rsidRPr="009C4728">
              <w:rPr>
                <w:rFonts w:cs="Arial"/>
                <w:vertAlign w:val="subscript"/>
              </w:rPr>
              <w:t>Config</w:t>
            </w:r>
            <w:r w:rsidRPr="009C4728">
              <w:rPr>
                <w:rFonts w:cs="v5.0.0"/>
              </w:rPr>
              <w:t>)</w:t>
            </w:r>
            <w:r w:rsidRPr="009C4728">
              <w:rPr>
                <w:rFonts w:cs="Arial"/>
              </w:rPr>
              <w:t>.</w:t>
            </w:r>
          </w:p>
          <w:p w14:paraId="07D8EFE9" w14:textId="77777777" w:rsidR="00C53C29" w:rsidRPr="009C4728" w:rsidRDefault="00C53C29" w:rsidP="0021138B">
            <w:pPr>
              <w:pStyle w:val="TAN"/>
              <w:rPr>
                <w:rFonts w:eastAsia="SimSun"/>
                <w:lang w:eastAsia="zh-CN"/>
              </w:rPr>
            </w:pPr>
            <w:r w:rsidRPr="009C4728">
              <w:rPr>
                <w:rFonts w:eastAsia="SimSun"/>
                <w:lang w:eastAsia="zh-CN"/>
              </w:rPr>
              <w:t>NOTE 3:</w:t>
            </w:r>
            <w:r w:rsidRPr="009C4728">
              <w:rPr>
                <w:rFonts w:eastAsia="SimSun"/>
                <w:lang w:eastAsia="zh-CN"/>
              </w:rPr>
              <w:tab/>
              <w:t xml:space="preserve">Applicable in case the </w:t>
            </w:r>
            <w:r w:rsidRPr="009C4728">
              <w:rPr>
                <w:rFonts w:cs="Arial"/>
                <w:i/>
              </w:rPr>
              <w:t>channel bandwidth</w:t>
            </w:r>
            <w:r w:rsidRPr="009C4728">
              <w:rPr>
                <w:rFonts w:eastAsia="SimSun"/>
                <w:lang w:eastAsia="zh-CN"/>
              </w:rPr>
              <w:t xml:space="preserve"> of the carrier transmitted at the other edge of the gap is 5, 10, 15, 20 MHz.</w:t>
            </w:r>
          </w:p>
          <w:p w14:paraId="07D8EFEA" w14:textId="5E3A210E" w:rsidR="00C53C29" w:rsidRPr="009C4728" w:rsidRDefault="00967EFC" w:rsidP="0021138B">
            <w:pPr>
              <w:pStyle w:val="TAN"/>
              <w:rPr>
                <w:rFonts w:eastAsia="SimSun"/>
                <w:lang w:eastAsia="zh-CN"/>
              </w:rPr>
            </w:pPr>
            <w:r>
              <w:rPr>
                <w:rFonts w:eastAsia="SimSun"/>
                <w:lang w:eastAsia="zh-CN"/>
              </w:rPr>
              <w:t>NOTE 4:</w:t>
            </w:r>
            <w:r>
              <w:rPr>
                <w:rFonts w:eastAsia="SimSun"/>
                <w:lang w:eastAsia="zh-CN"/>
              </w:rPr>
              <w:tab/>
              <w:t xml:space="preserve">Applicable in case the </w:t>
            </w:r>
            <w:r>
              <w:rPr>
                <w:rFonts w:cs="Arial"/>
                <w:i/>
                <w:lang w:eastAsia="en-GB"/>
              </w:rPr>
              <w:t>channel bandwidth</w:t>
            </w:r>
            <w:r>
              <w:rPr>
                <w:rFonts w:cs="Arial"/>
                <w:lang w:eastAsia="en-GB"/>
              </w:rPr>
              <w:t xml:space="preserve"> </w:t>
            </w:r>
            <w:r>
              <w:rPr>
                <w:rFonts w:eastAsia="SimSun"/>
                <w:lang w:eastAsia="zh-CN"/>
              </w:rPr>
              <w:t>of the NR carrier transmitted at the other edge of the gap is 25, 30, 35, 40, 45, 50, 60, 70, 80, 90, 100 MHz.</w:t>
            </w:r>
            <w:r w:rsidR="00C53C29" w:rsidRPr="009C4728">
              <w:rPr>
                <w:rFonts w:eastAsia="SimSun"/>
                <w:lang w:eastAsia="zh-CN"/>
              </w:rPr>
              <w:t>.</w:t>
            </w:r>
          </w:p>
        </w:tc>
        <w:bookmarkEnd w:id="2509"/>
      </w:tr>
    </w:tbl>
    <w:p w14:paraId="07D8EFEC" w14:textId="77777777" w:rsidR="00C53C29" w:rsidRPr="009C4728" w:rsidRDefault="00C53C29" w:rsidP="00C53C29"/>
    <w:p w14:paraId="07D8EFED" w14:textId="77777777" w:rsidR="00C53C29" w:rsidRPr="009C4728" w:rsidRDefault="00C53C29" w:rsidP="00C53C29">
      <w:pPr>
        <w:pStyle w:val="Heading2"/>
      </w:pPr>
      <w:bookmarkStart w:id="2510" w:name="_Toc21093215"/>
      <w:bookmarkStart w:id="2511" w:name="_Toc29762744"/>
      <w:bookmarkStart w:id="2512" w:name="_Toc36025919"/>
      <w:bookmarkStart w:id="2513" w:name="_Toc44584789"/>
      <w:bookmarkStart w:id="2514" w:name="_Toc45869082"/>
      <w:bookmarkStart w:id="2515" w:name="_Toc52553641"/>
      <w:bookmarkStart w:id="2516" w:name="_Toc61111888"/>
      <w:bookmarkStart w:id="2517" w:name="_Toc61125970"/>
      <w:bookmarkStart w:id="2518" w:name="_Toc61126131"/>
      <w:bookmarkStart w:id="2519" w:name="_Toc66804643"/>
      <w:bookmarkStart w:id="2520" w:name="_Toc74821217"/>
      <w:bookmarkStart w:id="2521" w:name="_Toc76503081"/>
      <w:bookmarkStart w:id="2522" w:name="_Toc83038754"/>
      <w:bookmarkStart w:id="2523" w:name="_Toc89850878"/>
      <w:bookmarkStart w:id="2524" w:name="_Toc98664963"/>
      <w:bookmarkStart w:id="2525" w:name="_Toc105764965"/>
      <w:bookmarkStart w:id="2526" w:name="_Toc123151165"/>
      <w:bookmarkStart w:id="2527" w:name="_Toc124162681"/>
      <w:bookmarkStart w:id="2528" w:name="_Toc130866048"/>
      <w:bookmarkStart w:id="2529" w:name="_Toc138085270"/>
      <w:bookmarkStart w:id="2530" w:name="_Toc138891766"/>
      <w:bookmarkStart w:id="2531" w:name="_Toc145071555"/>
      <w:bookmarkStart w:id="2532" w:name="_Toc155212262"/>
      <w:r w:rsidRPr="009C4728">
        <w:t>6.7</w:t>
      </w:r>
      <w:r w:rsidRPr="009C4728">
        <w:tab/>
        <w:t>Transmitter intermodulation</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p>
    <w:p w14:paraId="07D8EFEE" w14:textId="77777777" w:rsidR="00C53C29" w:rsidRPr="009C4728" w:rsidRDefault="00C53C29" w:rsidP="00C53C29">
      <w:r w:rsidRPr="009C4728">
        <w:t>The transmitter intermodulation requirement is a measure of the capability of the transmitter to inhibit the generation of signals in its non-linear elements caused by presence of the wanted signal and an interfering signal reaching the transmitter via the antenna. The requirement applies during the transmitter ON period and the transmitter transient period.</w:t>
      </w:r>
    </w:p>
    <w:p w14:paraId="07D8EFEF" w14:textId="77777777" w:rsidR="00C53C29" w:rsidRPr="009C4728" w:rsidRDefault="00C53C29" w:rsidP="00C53C29">
      <w:r w:rsidRPr="009C4728">
        <w:rPr>
          <w:rFonts w:cs="v3.8.0"/>
        </w:rPr>
        <w:t>For BS capable of multi-band operation</w:t>
      </w:r>
      <w:r w:rsidRPr="009C4728">
        <w:t xml:space="preserve"> where multiple bands are mapped on separate antenna connectors, the single-band requirements apply regardless of the interfering signals position relative to the Inter-RF Bandwidth gap.</w:t>
      </w:r>
    </w:p>
    <w:p w14:paraId="07D8EFF0" w14:textId="77777777" w:rsidR="00C53C29" w:rsidRPr="009C4728" w:rsidRDefault="00C53C29" w:rsidP="00C53C29">
      <w:pPr>
        <w:pStyle w:val="Heading3"/>
      </w:pPr>
      <w:bookmarkStart w:id="2533" w:name="_Toc21093216"/>
      <w:bookmarkStart w:id="2534" w:name="_Toc29762745"/>
      <w:bookmarkStart w:id="2535" w:name="_Toc36025920"/>
      <w:bookmarkStart w:id="2536" w:name="_Toc44584790"/>
      <w:bookmarkStart w:id="2537" w:name="_Toc45869083"/>
      <w:bookmarkStart w:id="2538" w:name="_Toc52553642"/>
      <w:bookmarkStart w:id="2539" w:name="_Toc61111889"/>
      <w:bookmarkStart w:id="2540" w:name="_Toc61125971"/>
      <w:bookmarkStart w:id="2541" w:name="_Toc61126132"/>
      <w:bookmarkStart w:id="2542" w:name="_Toc66804644"/>
      <w:bookmarkStart w:id="2543" w:name="_Toc74821218"/>
      <w:bookmarkStart w:id="2544" w:name="_Toc76503082"/>
      <w:bookmarkStart w:id="2545" w:name="_Toc83038755"/>
      <w:bookmarkStart w:id="2546" w:name="_Toc89850879"/>
      <w:bookmarkStart w:id="2547" w:name="_Toc98664964"/>
      <w:bookmarkStart w:id="2548" w:name="_Toc105764966"/>
      <w:bookmarkStart w:id="2549" w:name="_Toc123151166"/>
      <w:bookmarkStart w:id="2550" w:name="_Toc124162682"/>
      <w:bookmarkStart w:id="2551" w:name="_Toc130866049"/>
      <w:bookmarkStart w:id="2552" w:name="_Toc138085271"/>
      <w:bookmarkStart w:id="2553" w:name="_Toc138891767"/>
      <w:bookmarkStart w:id="2554" w:name="_Toc145071556"/>
      <w:bookmarkStart w:id="2555" w:name="_Toc155212263"/>
      <w:r w:rsidRPr="009C4728">
        <w:t>6.7.1</w:t>
      </w:r>
      <w:r w:rsidRPr="009C4728">
        <w:tab/>
        <w:t>General minimum requirement</w:t>
      </w:r>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p>
    <w:p w14:paraId="07D8EFF1" w14:textId="77777777" w:rsidR="00C53C29" w:rsidRPr="009C4728" w:rsidRDefault="00C53C29" w:rsidP="00C53C29">
      <w:r w:rsidRPr="009C4728">
        <w:rPr>
          <w:rFonts w:eastAsia="SimSun"/>
        </w:rPr>
        <w:t>The transmitter intermodulation level is the power of the intermodulation products when an interfering signal is injected into the antenna connector.</w:t>
      </w:r>
    </w:p>
    <w:p w14:paraId="07D8EFF2" w14:textId="77777777" w:rsidR="00C53C29" w:rsidRPr="009C4728" w:rsidRDefault="00C53C29" w:rsidP="00C53C29">
      <w:r w:rsidRPr="009C4728">
        <w:t>The transmitter intermodulation level shall not exceed the unwanted emission limits in subclause 6.6.1, 6.6.2, 6.6.4 in the presence of a wanted signal and an interfering signal according to Table 6.7.1</w:t>
      </w:r>
      <w:r w:rsidRPr="009C4728">
        <w:noBreakHyphen/>
        <w:t>1 for BS operation in BC1, BC2 and BC3.</w:t>
      </w:r>
    </w:p>
    <w:p w14:paraId="07D8EFF3" w14:textId="77777777" w:rsidR="00C53C29" w:rsidRPr="009C4728" w:rsidRDefault="00C53C29" w:rsidP="00C53C29">
      <w:r w:rsidRPr="009C4728">
        <w:t xml:space="preserve">The requirement is applicable outside the Base Station RF Bandwidth </w:t>
      </w:r>
      <w:r w:rsidRPr="009C4728">
        <w:rPr>
          <w:lang w:eastAsia="zh-CN"/>
        </w:rPr>
        <w:t>or Radio Bandwidth</w:t>
      </w:r>
      <w:r w:rsidRPr="009C4728">
        <w:t xml:space="preserve">. The interfering signal offset is defined relative to the Base Station RF Bandwidth </w:t>
      </w:r>
      <w:r w:rsidRPr="009C4728">
        <w:rPr>
          <w:lang w:eastAsia="zh-CN"/>
        </w:rPr>
        <w:t>edges or Radio Bandwidth edges</w:t>
      </w:r>
      <w:r w:rsidRPr="009C4728">
        <w:t>.</w:t>
      </w:r>
    </w:p>
    <w:p w14:paraId="07D8EFF4" w14:textId="77777777" w:rsidR="00C53C29" w:rsidRPr="009C4728" w:rsidRDefault="00C53C29" w:rsidP="00C53C29">
      <w:r w:rsidRPr="009C4728">
        <w:t>For BS operating in non-contiguous spectrum, the requirement is also applicable inside a sub-block gap for interfering signal offsets where the interfering signal falls completely within the sub-block gap. The interfering signal offset is defined relative to the sub-block edges.</w:t>
      </w:r>
    </w:p>
    <w:p w14:paraId="07D8EFF5" w14:textId="77777777" w:rsidR="00C53C29" w:rsidRPr="009C4728" w:rsidRDefault="00C53C29" w:rsidP="00C53C29">
      <w:r w:rsidRPr="009C4728">
        <w:t>For BS capable of multi-band operation, the requirement applies relative to the Base Station RF Bandwidth edges of each operating band. In case the Inter RF Bandwidth gap is less than 15 MHz, the requirement in the gap applies only for interfering signal offsets where the interfering signal falls completely within the Inter RF Bandwidth gap.</w:t>
      </w:r>
    </w:p>
    <w:p w14:paraId="07D8EFF6" w14:textId="77777777" w:rsidR="00C53C29" w:rsidRPr="009C4728" w:rsidRDefault="00C53C29" w:rsidP="00C53C29">
      <w:pPr>
        <w:pStyle w:val="TH"/>
      </w:pPr>
      <w:r w:rsidRPr="009C4728">
        <w:t>Table 6.7.1-1: Interfering signals for the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C53C29" w:rsidRPr="009C4728" w14:paraId="07D8EFF9" w14:textId="77777777" w:rsidTr="0021138B">
        <w:trPr>
          <w:jc w:val="center"/>
        </w:trPr>
        <w:tc>
          <w:tcPr>
            <w:tcW w:w="2660" w:type="dxa"/>
            <w:shd w:val="clear" w:color="auto" w:fill="auto"/>
          </w:tcPr>
          <w:p w14:paraId="07D8EFF7" w14:textId="77777777" w:rsidR="00C53C29" w:rsidRPr="009C4728" w:rsidRDefault="00C53C29" w:rsidP="0021138B">
            <w:pPr>
              <w:pStyle w:val="TAH"/>
              <w:rPr>
                <w:rFonts w:cs="Arial"/>
              </w:rPr>
            </w:pPr>
            <w:r w:rsidRPr="009C4728">
              <w:rPr>
                <w:rFonts w:cs="Arial"/>
              </w:rPr>
              <w:t>Parameter</w:t>
            </w:r>
          </w:p>
        </w:tc>
        <w:tc>
          <w:tcPr>
            <w:tcW w:w="3402" w:type="dxa"/>
            <w:shd w:val="clear" w:color="auto" w:fill="auto"/>
          </w:tcPr>
          <w:p w14:paraId="07D8EFF8" w14:textId="77777777" w:rsidR="00C53C29" w:rsidRPr="009C4728" w:rsidRDefault="00C53C29" w:rsidP="0021138B">
            <w:pPr>
              <w:pStyle w:val="TAH"/>
              <w:rPr>
                <w:rFonts w:cs="Arial"/>
              </w:rPr>
            </w:pPr>
            <w:r w:rsidRPr="009C4728">
              <w:rPr>
                <w:rFonts w:cs="Arial"/>
              </w:rPr>
              <w:t>Value</w:t>
            </w:r>
          </w:p>
        </w:tc>
      </w:tr>
      <w:tr w:rsidR="00C53C29" w:rsidRPr="009C4728" w14:paraId="07D8EFFC" w14:textId="77777777" w:rsidTr="0021138B">
        <w:trPr>
          <w:jc w:val="center"/>
        </w:trPr>
        <w:tc>
          <w:tcPr>
            <w:tcW w:w="2660" w:type="dxa"/>
            <w:shd w:val="clear" w:color="auto" w:fill="auto"/>
          </w:tcPr>
          <w:p w14:paraId="07D8EFFA" w14:textId="77777777" w:rsidR="00C53C29" w:rsidRPr="009C4728" w:rsidRDefault="00C53C29" w:rsidP="0021138B">
            <w:pPr>
              <w:pStyle w:val="TAL"/>
              <w:rPr>
                <w:rFonts w:cs="Arial"/>
              </w:rPr>
            </w:pPr>
            <w:r w:rsidRPr="009C4728">
              <w:rPr>
                <w:rFonts w:cs="Arial"/>
              </w:rPr>
              <w:t>Interfering signal type</w:t>
            </w:r>
          </w:p>
        </w:tc>
        <w:tc>
          <w:tcPr>
            <w:tcW w:w="3402" w:type="dxa"/>
            <w:shd w:val="clear" w:color="auto" w:fill="auto"/>
          </w:tcPr>
          <w:p w14:paraId="07D8EFFB" w14:textId="77777777" w:rsidR="00C53C29" w:rsidRPr="009C4728" w:rsidRDefault="00C53C29" w:rsidP="0021138B">
            <w:pPr>
              <w:pStyle w:val="TAL"/>
              <w:rPr>
                <w:rFonts w:cs="Arial"/>
              </w:rPr>
            </w:pPr>
            <w:r w:rsidRPr="009C4728">
              <w:rPr>
                <w:rFonts w:cs="Arial"/>
              </w:rPr>
              <w:t>E-UTRA signal of channel bandwidth 5 MHz</w:t>
            </w:r>
          </w:p>
        </w:tc>
      </w:tr>
      <w:tr w:rsidR="00C53C29" w:rsidRPr="009C4728" w14:paraId="07D8EFFF" w14:textId="77777777" w:rsidTr="0021138B">
        <w:trPr>
          <w:jc w:val="center"/>
        </w:trPr>
        <w:tc>
          <w:tcPr>
            <w:tcW w:w="2660" w:type="dxa"/>
            <w:shd w:val="clear" w:color="auto" w:fill="auto"/>
          </w:tcPr>
          <w:p w14:paraId="07D8EFFD" w14:textId="77777777" w:rsidR="00C53C29" w:rsidRPr="009C4728" w:rsidRDefault="00C53C29" w:rsidP="0021138B">
            <w:pPr>
              <w:pStyle w:val="TAL"/>
              <w:rPr>
                <w:rFonts w:cs="Arial"/>
              </w:rPr>
            </w:pPr>
            <w:r w:rsidRPr="009C4728">
              <w:rPr>
                <w:rFonts w:cs="Arial"/>
              </w:rPr>
              <w:t>Interfering signal level</w:t>
            </w:r>
          </w:p>
        </w:tc>
        <w:tc>
          <w:tcPr>
            <w:tcW w:w="3402" w:type="dxa"/>
            <w:shd w:val="clear" w:color="auto" w:fill="auto"/>
          </w:tcPr>
          <w:p w14:paraId="07D8EFFE"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07D8F004" w14:textId="77777777" w:rsidTr="0021138B">
        <w:trPr>
          <w:jc w:val="center"/>
        </w:trPr>
        <w:tc>
          <w:tcPr>
            <w:tcW w:w="2660" w:type="dxa"/>
            <w:shd w:val="clear" w:color="auto" w:fill="auto"/>
          </w:tcPr>
          <w:p w14:paraId="07D8F000" w14:textId="77777777" w:rsidR="00C53C29" w:rsidRPr="009C4728" w:rsidRDefault="00C53C29" w:rsidP="0021138B">
            <w:pPr>
              <w:pStyle w:val="TAL"/>
              <w:rPr>
                <w:rFonts w:cs="Arial"/>
              </w:rPr>
            </w:pPr>
            <w:r w:rsidRPr="009C4728">
              <w:rPr>
                <w:rFonts w:cs="Arial"/>
              </w:rPr>
              <w:t>Interfering signal centre frequency offset from the Base Station RF Bandwidth edge or sub-block edge inside a gap</w:t>
            </w:r>
          </w:p>
        </w:tc>
        <w:tc>
          <w:tcPr>
            <w:tcW w:w="3402" w:type="dxa"/>
            <w:shd w:val="clear" w:color="auto" w:fill="auto"/>
          </w:tcPr>
          <w:p w14:paraId="07D8F001" w14:textId="77777777" w:rsidR="00C53C29" w:rsidRPr="009C4728" w:rsidRDefault="00C53C29" w:rsidP="0021138B">
            <w:pPr>
              <w:pStyle w:val="TAL"/>
              <w:rPr>
                <w:rFonts w:cs="Arial"/>
              </w:rPr>
            </w:pPr>
            <w:r w:rsidRPr="009C4728">
              <w:rPr>
                <w:rFonts w:cs="Arial"/>
              </w:rPr>
              <w:t>±2.5 MHz</w:t>
            </w:r>
          </w:p>
          <w:p w14:paraId="07D8F002" w14:textId="77777777" w:rsidR="00C53C29" w:rsidRPr="009C4728" w:rsidRDefault="00C53C29" w:rsidP="0021138B">
            <w:pPr>
              <w:pStyle w:val="TAL"/>
              <w:rPr>
                <w:rFonts w:cs="Arial"/>
              </w:rPr>
            </w:pPr>
            <w:r w:rsidRPr="009C4728">
              <w:rPr>
                <w:rFonts w:cs="Arial"/>
              </w:rPr>
              <w:t>±7.5 MHz</w:t>
            </w:r>
          </w:p>
          <w:p w14:paraId="07D8F003" w14:textId="77777777" w:rsidR="00C53C29" w:rsidRPr="009C4728" w:rsidRDefault="00C53C29" w:rsidP="0021138B">
            <w:pPr>
              <w:pStyle w:val="TAL"/>
              <w:rPr>
                <w:rFonts w:cs="Arial"/>
              </w:rPr>
            </w:pPr>
            <w:r w:rsidRPr="009C4728">
              <w:rPr>
                <w:rFonts w:cs="Arial"/>
              </w:rPr>
              <w:t>±12.5 MHz</w:t>
            </w:r>
          </w:p>
        </w:tc>
      </w:tr>
      <w:tr w:rsidR="00C53C29" w:rsidRPr="009C4728" w14:paraId="07D8F007" w14:textId="77777777" w:rsidTr="0021138B">
        <w:trPr>
          <w:jc w:val="center"/>
        </w:trPr>
        <w:tc>
          <w:tcPr>
            <w:tcW w:w="6062" w:type="dxa"/>
            <w:gridSpan w:val="2"/>
            <w:shd w:val="clear" w:color="auto" w:fill="auto"/>
          </w:tcPr>
          <w:p w14:paraId="07D8F005" w14:textId="73C7F234" w:rsidR="00C53C29" w:rsidRPr="009C4728" w:rsidRDefault="00C53C29" w:rsidP="0021138B">
            <w:pPr>
              <w:pStyle w:val="TAN"/>
              <w:rPr>
                <w:rFonts w:cs="Arial"/>
              </w:rPr>
            </w:pPr>
            <w:r w:rsidRPr="009C4728">
              <w:rPr>
                <w:rFonts w:cs="Arial"/>
              </w:rPr>
              <w:t>NOTE</w:t>
            </w:r>
            <w:r w:rsidR="00714531">
              <w:rPr>
                <w:rFonts w:cs="Arial"/>
              </w:rPr>
              <w:t xml:space="preserve"> 1</w:t>
            </w:r>
            <w:r w:rsidRPr="009C4728">
              <w:rPr>
                <w:rFonts w:cs="Arial"/>
              </w:rPr>
              <w:t>:</w:t>
            </w:r>
            <w:r w:rsidRPr="009C4728">
              <w:rPr>
                <w:rFonts w:cs="Arial"/>
              </w:rPr>
              <w:tab/>
              <w:t xml:space="preserve">Interfering signal positions that are partially or completely outside of any downlink operating band of the base station are excluded from the requirement, unless the interfering signal positions fall within the frequency range of adjacent downlink operating bands in the same geographical area. In case that none of the interfering signal positions fall completely within the frequency range of the downlink operating band, TS 37.141 [10] provides further guidance regarding appropriate test requirements. </w:t>
            </w:r>
          </w:p>
          <w:p w14:paraId="07D8F006" w14:textId="2A6AF58D" w:rsidR="00C53C29" w:rsidRPr="009C4728" w:rsidRDefault="00C53C29" w:rsidP="0021138B">
            <w:pPr>
              <w:pStyle w:val="TAN"/>
              <w:rPr>
                <w:rFonts w:cs="Arial"/>
              </w:rPr>
            </w:pPr>
            <w:r w:rsidRPr="009C4728">
              <w:rPr>
                <w:rFonts w:cs="Arial"/>
              </w:rPr>
              <w:t>NOTE</w:t>
            </w:r>
            <w:r w:rsidR="00714531">
              <w:rPr>
                <w:rFonts w:cs="Arial"/>
              </w:rPr>
              <w:t xml:space="preserve"> </w:t>
            </w:r>
            <w:r w:rsidRPr="009C4728">
              <w:rPr>
                <w:rFonts w:cs="Arial"/>
              </w:rPr>
              <w:t>2:</w:t>
            </w:r>
            <w:r w:rsidRPr="009C4728">
              <w:rPr>
                <w:rFonts w:cs="Arial"/>
              </w:rPr>
              <w:tab/>
              <w:t>In certain regions, NOTE 1 is not applied in Band 1, 3, 8, 9, 11, 18, 19, 21, 28, 32 operating within 1475.9-1495.9MHz, 34.</w:t>
            </w:r>
          </w:p>
        </w:tc>
      </w:tr>
    </w:tbl>
    <w:p w14:paraId="07D8F008" w14:textId="77777777" w:rsidR="00C53C29" w:rsidRPr="009C4728" w:rsidRDefault="00C53C29" w:rsidP="00C53C29"/>
    <w:p w14:paraId="07D8F009" w14:textId="77777777" w:rsidR="00C53C29" w:rsidRPr="009C4728" w:rsidRDefault="00C53C29" w:rsidP="00C53C29">
      <w:pPr>
        <w:pStyle w:val="Heading3"/>
      </w:pPr>
      <w:bookmarkStart w:id="2556" w:name="_Toc21093217"/>
      <w:bookmarkStart w:id="2557" w:name="_Toc29762746"/>
      <w:bookmarkStart w:id="2558" w:name="_Toc36025921"/>
      <w:bookmarkStart w:id="2559" w:name="_Toc44584791"/>
      <w:bookmarkStart w:id="2560" w:name="_Toc45869084"/>
      <w:bookmarkStart w:id="2561" w:name="_Toc52553643"/>
      <w:bookmarkStart w:id="2562" w:name="_Toc61111890"/>
      <w:bookmarkStart w:id="2563" w:name="_Toc61125972"/>
      <w:bookmarkStart w:id="2564" w:name="_Toc61126133"/>
      <w:bookmarkStart w:id="2565" w:name="_Toc66804645"/>
      <w:bookmarkStart w:id="2566" w:name="_Toc74821219"/>
      <w:bookmarkStart w:id="2567" w:name="_Toc76503083"/>
      <w:bookmarkStart w:id="2568" w:name="_Toc83038756"/>
      <w:bookmarkStart w:id="2569" w:name="_Toc89850880"/>
      <w:bookmarkStart w:id="2570" w:name="_Toc98664965"/>
      <w:bookmarkStart w:id="2571" w:name="_Toc105764967"/>
      <w:bookmarkStart w:id="2572" w:name="_Toc123151167"/>
      <w:bookmarkStart w:id="2573" w:name="_Toc124162683"/>
      <w:bookmarkStart w:id="2574" w:name="_Toc130866050"/>
      <w:bookmarkStart w:id="2575" w:name="_Toc138085272"/>
      <w:bookmarkStart w:id="2576" w:name="_Toc138891768"/>
      <w:bookmarkStart w:id="2577" w:name="_Toc145071557"/>
      <w:bookmarkStart w:id="2578" w:name="_Toc155212264"/>
      <w:r w:rsidRPr="009C4728">
        <w:lastRenderedPageBreak/>
        <w:t>6.7.2</w:t>
      </w:r>
      <w:r w:rsidRPr="009C4728">
        <w:tab/>
        <w:t>Additional minimum requirement (BC1 and BC2)</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p>
    <w:p w14:paraId="07D8F00A" w14:textId="77777777" w:rsidR="00C53C29" w:rsidRPr="009C4728" w:rsidRDefault="00C53C29" w:rsidP="00C53C29">
      <w:r w:rsidRPr="009C4728">
        <w:t>The transmitter intermodulation level shall not exceed the unwanted emission limits in subclause 6.6.1, 6.6.2, 6.6.4 in the presence of a wanted signal and an interfering signal according to Table 6.7.2-1 for BS operation in BC2.</w:t>
      </w:r>
    </w:p>
    <w:p w14:paraId="07D8F00B" w14:textId="77777777" w:rsidR="00C53C29" w:rsidRPr="009C4728" w:rsidRDefault="00C53C29" w:rsidP="00C53C29">
      <w:r w:rsidRPr="009C4728">
        <w:t xml:space="preserve">The requirement is applicable outside the Base Station RF Bandwidth </w:t>
      </w:r>
      <w:r w:rsidRPr="009C4728">
        <w:rPr>
          <w:lang w:eastAsia="zh-CN"/>
        </w:rPr>
        <w:t xml:space="preserve">and Radio Bandwidth </w:t>
      </w:r>
      <w:r w:rsidRPr="009C4728">
        <w:t>for BC2. The interfering signal offset is defined relative to the Base Station RF Bandwidth edges or Radio Bandwidth edges.</w:t>
      </w:r>
    </w:p>
    <w:p w14:paraId="07D8F00C" w14:textId="77777777" w:rsidR="00C53C29" w:rsidRPr="009C4728" w:rsidRDefault="00C53C29" w:rsidP="00C53C29">
      <w:r w:rsidRPr="009C4728">
        <w:t>For BS operating in non-contiguous spectrum in BC1 or BC2, the requirement is also applicable inside a sub-block gap with a gap size larger than or equal to two times the interfering signal centre frequency offset. For BS operating in non-contiguous spectrum in BC1, the requirement is not applicable inside a sub-block gap with a gap size equal to or larger than 5 MHz. The interfering signal offset is defined relative to the sub-block edges.</w:t>
      </w:r>
    </w:p>
    <w:p w14:paraId="07D8F00D" w14:textId="77777777" w:rsidR="00C53C29" w:rsidRPr="009C4728" w:rsidRDefault="00C53C29" w:rsidP="00C53C29">
      <w:r w:rsidRPr="009C4728">
        <w:t>For BS capable of multi-band operation, the requirement applies relative to the Base Station RF Bandwidth edges of a BC2 operating band. The requirement is also applicable for BC1 and BC2 inside an Inter RF Bandwidth gap equal to or larger than two times the interfering signal centre frequency offset. For BS capable of multi-band operation, the requirement is not applicable for BC1 band inside an Inter RF Bandwidth gap with a gap size equal to or larger than 5 MHz.</w:t>
      </w:r>
    </w:p>
    <w:p w14:paraId="07D8F00E" w14:textId="77777777" w:rsidR="00C53C29" w:rsidRPr="009C4728" w:rsidRDefault="00C53C29" w:rsidP="00C53C29">
      <w:pPr>
        <w:pStyle w:val="TH"/>
      </w:pPr>
      <w:r w:rsidRPr="009C4728">
        <w:t>Table 6.7.2-1: Interfering signal for the transmitter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C53C29" w:rsidRPr="009C4728" w14:paraId="07D8F011" w14:textId="77777777" w:rsidTr="0021138B">
        <w:trPr>
          <w:jc w:val="center"/>
        </w:trPr>
        <w:tc>
          <w:tcPr>
            <w:tcW w:w="2660" w:type="dxa"/>
            <w:shd w:val="clear" w:color="auto" w:fill="auto"/>
          </w:tcPr>
          <w:p w14:paraId="07D8F00F" w14:textId="77777777" w:rsidR="00C53C29" w:rsidRPr="009C4728" w:rsidRDefault="00C53C29" w:rsidP="0021138B">
            <w:pPr>
              <w:pStyle w:val="TAH"/>
              <w:rPr>
                <w:rFonts w:cs="Arial"/>
              </w:rPr>
            </w:pPr>
            <w:r w:rsidRPr="009C4728">
              <w:rPr>
                <w:rFonts w:cs="Arial"/>
              </w:rPr>
              <w:t>Parameter</w:t>
            </w:r>
          </w:p>
        </w:tc>
        <w:tc>
          <w:tcPr>
            <w:tcW w:w="3402" w:type="dxa"/>
            <w:shd w:val="clear" w:color="auto" w:fill="auto"/>
          </w:tcPr>
          <w:p w14:paraId="07D8F010" w14:textId="77777777" w:rsidR="00C53C29" w:rsidRPr="009C4728" w:rsidRDefault="00C53C29" w:rsidP="0021138B">
            <w:pPr>
              <w:pStyle w:val="TAH"/>
              <w:rPr>
                <w:rFonts w:cs="Arial"/>
              </w:rPr>
            </w:pPr>
            <w:r w:rsidRPr="009C4728">
              <w:rPr>
                <w:rFonts w:cs="Arial"/>
              </w:rPr>
              <w:t>Value</w:t>
            </w:r>
          </w:p>
        </w:tc>
      </w:tr>
      <w:tr w:rsidR="00C53C29" w:rsidRPr="009C4728" w14:paraId="07D8F014" w14:textId="77777777" w:rsidTr="0021138B">
        <w:trPr>
          <w:jc w:val="center"/>
        </w:trPr>
        <w:tc>
          <w:tcPr>
            <w:tcW w:w="2660" w:type="dxa"/>
            <w:shd w:val="clear" w:color="auto" w:fill="auto"/>
          </w:tcPr>
          <w:p w14:paraId="07D8F012" w14:textId="77777777" w:rsidR="00C53C29" w:rsidRPr="009C4728" w:rsidRDefault="00C53C29" w:rsidP="0021138B">
            <w:pPr>
              <w:pStyle w:val="TAL"/>
              <w:rPr>
                <w:rFonts w:cs="Arial"/>
              </w:rPr>
            </w:pPr>
            <w:r w:rsidRPr="009C4728">
              <w:rPr>
                <w:rFonts w:cs="Arial"/>
              </w:rPr>
              <w:t>Interfering signal type</w:t>
            </w:r>
          </w:p>
        </w:tc>
        <w:tc>
          <w:tcPr>
            <w:tcW w:w="3402" w:type="dxa"/>
            <w:shd w:val="clear" w:color="auto" w:fill="auto"/>
          </w:tcPr>
          <w:p w14:paraId="07D8F013" w14:textId="77777777" w:rsidR="00C53C29" w:rsidRPr="009C4728" w:rsidRDefault="00C53C29" w:rsidP="0021138B">
            <w:pPr>
              <w:pStyle w:val="TAL"/>
              <w:rPr>
                <w:rFonts w:cs="Arial"/>
              </w:rPr>
            </w:pPr>
            <w:r w:rsidRPr="009C4728">
              <w:rPr>
                <w:rFonts w:cs="Arial"/>
              </w:rPr>
              <w:t>CW</w:t>
            </w:r>
          </w:p>
        </w:tc>
      </w:tr>
      <w:tr w:rsidR="00C53C29" w:rsidRPr="009C4728" w14:paraId="07D8F017" w14:textId="77777777" w:rsidTr="0021138B">
        <w:trPr>
          <w:jc w:val="center"/>
        </w:trPr>
        <w:tc>
          <w:tcPr>
            <w:tcW w:w="2660" w:type="dxa"/>
            <w:shd w:val="clear" w:color="auto" w:fill="auto"/>
          </w:tcPr>
          <w:p w14:paraId="07D8F015" w14:textId="77777777" w:rsidR="00C53C29" w:rsidRPr="009C4728" w:rsidRDefault="00C53C29" w:rsidP="0021138B">
            <w:pPr>
              <w:pStyle w:val="TAL"/>
              <w:rPr>
                <w:rFonts w:cs="Arial"/>
              </w:rPr>
            </w:pPr>
            <w:r w:rsidRPr="009C4728">
              <w:rPr>
                <w:rFonts w:cs="Arial"/>
              </w:rPr>
              <w:t>Interfering signal level</w:t>
            </w:r>
          </w:p>
        </w:tc>
        <w:tc>
          <w:tcPr>
            <w:tcW w:w="3402" w:type="dxa"/>
            <w:shd w:val="clear" w:color="auto" w:fill="auto"/>
          </w:tcPr>
          <w:p w14:paraId="07D8F016"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07D8F01A" w14:textId="77777777" w:rsidTr="0021138B">
        <w:trPr>
          <w:jc w:val="center"/>
        </w:trPr>
        <w:tc>
          <w:tcPr>
            <w:tcW w:w="2660" w:type="dxa"/>
            <w:shd w:val="clear" w:color="auto" w:fill="auto"/>
          </w:tcPr>
          <w:p w14:paraId="07D8F018" w14:textId="77777777" w:rsidR="00C53C29" w:rsidRPr="009C4728" w:rsidRDefault="00C53C29" w:rsidP="0021138B">
            <w:pPr>
              <w:pStyle w:val="TAL"/>
              <w:rPr>
                <w:rFonts w:cs="Arial"/>
              </w:rPr>
            </w:pPr>
            <w:r w:rsidRPr="009C4728">
              <w:rPr>
                <w:rFonts w:cs="Arial"/>
              </w:rPr>
              <w:t>Interfering signal centre frequency offset from the Base Station RF Bandwidth edge or sub-block edge inside a gap</w:t>
            </w:r>
          </w:p>
        </w:tc>
        <w:tc>
          <w:tcPr>
            <w:tcW w:w="3402" w:type="dxa"/>
            <w:shd w:val="clear" w:color="auto" w:fill="auto"/>
          </w:tcPr>
          <w:p w14:paraId="07D8F019" w14:textId="77777777" w:rsidR="00C53C29" w:rsidRPr="009C4728" w:rsidRDefault="00C53C29" w:rsidP="0021138B">
            <w:pPr>
              <w:pStyle w:val="TAL"/>
              <w:rPr>
                <w:rFonts w:cs="Arial"/>
              </w:rPr>
            </w:pPr>
            <w:r w:rsidRPr="009C4728">
              <w:rPr>
                <w:rFonts w:cs="Arial"/>
              </w:rPr>
              <w:t>&gt; abs(800) kHz for CW interferer</w:t>
            </w:r>
          </w:p>
        </w:tc>
      </w:tr>
      <w:tr w:rsidR="00C53C29" w:rsidRPr="009C4728" w14:paraId="07D8F01C" w14:textId="77777777" w:rsidTr="0021138B">
        <w:trPr>
          <w:jc w:val="center"/>
        </w:trPr>
        <w:tc>
          <w:tcPr>
            <w:tcW w:w="6062" w:type="dxa"/>
            <w:gridSpan w:val="2"/>
            <w:shd w:val="clear" w:color="auto" w:fill="auto"/>
          </w:tcPr>
          <w:p w14:paraId="07D8F01B" w14:textId="77777777" w:rsidR="00C53C29" w:rsidRPr="009C4728" w:rsidRDefault="00C53C29" w:rsidP="0021138B">
            <w:pPr>
              <w:pStyle w:val="TAN"/>
              <w:rPr>
                <w:rFonts w:cs="Arial"/>
              </w:rPr>
            </w:pPr>
            <w:r w:rsidRPr="009C4728">
              <w:rPr>
                <w:rFonts w:cs="Arial"/>
              </w:rPr>
              <w:t>NOTE:</w:t>
            </w:r>
            <w:r w:rsidRPr="009C4728">
              <w:rPr>
                <w:rFonts w:cs="Arial"/>
              </w:rPr>
              <w:tab/>
              <w:t>Interfering signal positions that are partially or completely outside of any downlink operating band of the base station are excluded from the requirement.</w:t>
            </w:r>
          </w:p>
        </w:tc>
      </w:tr>
    </w:tbl>
    <w:p w14:paraId="07D8F01D" w14:textId="77777777" w:rsidR="00C53C29" w:rsidRPr="009C4728" w:rsidRDefault="00C53C29" w:rsidP="00C53C29"/>
    <w:p w14:paraId="07D8F01E" w14:textId="77777777" w:rsidR="00C53C29" w:rsidRPr="009C4728" w:rsidRDefault="00C53C29" w:rsidP="00C53C29">
      <w:pPr>
        <w:pStyle w:val="Heading3"/>
      </w:pPr>
      <w:bookmarkStart w:id="2579" w:name="_Toc21093218"/>
      <w:bookmarkStart w:id="2580" w:name="_Toc29762747"/>
      <w:bookmarkStart w:id="2581" w:name="_Toc36025922"/>
      <w:bookmarkStart w:id="2582" w:name="_Toc44584792"/>
      <w:bookmarkStart w:id="2583" w:name="_Toc45869085"/>
      <w:bookmarkStart w:id="2584" w:name="_Toc52553644"/>
      <w:bookmarkStart w:id="2585" w:name="_Toc61111891"/>
      <w:bookmarkStart w:id="2586" w:name="_Toc61125973"/>
      <w:bookmarkStart w:id="2587" w:name="_Toc61126134"/>
      <w:bookmarkStart w:id="2588" w:name="_Toc66804646"/>
      <w:bookmarkStart w:id="2589" w:name="_Toc74821220"/>
      <w:bookmarkStart w:id="2590" w:name="_Toc76503084"/>
      <w:bookmarkStart w:id="2591" w:name="_Toc83038757"/>
      <w:bookmarkStart w:id="2592" w:name="_Toc89850881"/>
      <w:bookmarkStart w:id="2593" w:name="_Toc98664966"/>
      <w:bookmarkStart w:id="2594" w:name="_Toc105764968"/>
      <w:bookmarkStart w:id="2595" w:name="_Toc123151168"/>
      <w:bookmarkStart w:id="2596" w:name="_Toc124162684"/>
      <w:bookmarkStart w:id="2597" w:name="_Toc130866051"/>
      <w:bookmarkStart w:id="2598" w:name="_Toc138085273"/>
      <w:bookmarkStart w:id="2599" w:name="_Toc138891769"/>
      <w:bookmarkStart w:id="2600" w:name="_Toc145071558"/>
      <w:bookmarkStart w:id="2601" w:name="_Toc155212265"/>
      <w:r w:rsidRPr="009C4728">
        <w:t>6.7.3</w:t>
      </w:r>
      <w:r w:rsidRPr="009C4728">
        <w:tab/>
        <w:t>Additional minimum requirement (BC3)</w:t>
      </w:r>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p>
    <w:p w14:paraId="00CB8668" w14:textId="4C24D678" w:rsidR="00682E0C" w:rsidRDefault="00682E0C" w:rsidP="00C53C29">
      <w:r>
        <w:t>This additional requirement shall only apply for BS co-located with an UTRA TDD BS.</w:t>
      </w:r>
    </w:p>
    <w:p w14:paraId="07D8F01F" w14:textId="521EC07E" w:rsidR="00C53C29" w:rsidRPr="009C4728" w:rsidRDefault="00C53C29" w:rsidP="00C53C29">
      <w:r w:rsidRPr="009C4728">
        <w:t xml:space="preserve">The transmitter intermodulation level shall not exceed the unwanted emission limits in subclause 6.6.1, 6.6.2, 6.6.4 in the presence of a wanted signal and an interfering signal according to Table 6.7.3-1 for BS operation in BC3. </w:t>
      </w:r>
    </w:p>
    <w:p w14:paraId="07D8F020" w14:textId="77777777" w:rsidR="00C53C29" w:rsidRPr="009C4728" w:rsidRDefault="00C53C29" w:rsidP="00C53C29">
      <w:r w:rsidRPr="009C4728">
        <w:t>For BS capable of multi-band operation, the requirement applies relative to the Base Station RF Bandwidth edges of each operating band. In case the Inter RF Bandwidth gap is less than 3.2 MHz, the requirement in the gap applies only for interfering signal offsets where the interfering signal falls completely within the Inter RF Bandwidth gap.</w:t>
      </w:r>
    </w:p>
    <w:p w14:paraId="07D8F021" w14:textId="77777777" w:rsidR="00C53C29" w:rsidRPr="009C4728" w:rsidRDefault="00C53C29" w:rsidP="00C53C29">
      <w:pPr>
        <w:pStyle w:val="TH"/>
      </w:pPr>
      <w:r w:rsidRPr="009C4728">
        <w:t>Table 6.7.3-1: Interfering signals for the Transmitter intermodulation requirement (BC3)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402"/>
      </w:tblGrid>
      <w:tr w:rsidR="00C53C29" w:rsidRPr="009C4728" w14:paraId="07D8F024" w14:textId="77777777" w:rsidTr="0021138B">
        <w:trPr>
          <w:jc w:val="center"/>
        </w:trPr>
        <w:tc>
          <w:tcPr>
            <w:tcW w:w="2660" w:type="dxa"/>
            <w:shd w:val="clear" w:color="auto" w:fill="auto"/>
          </w:tcPr>
          <w:p w14:paraId="07D8F022" w14:textId="77777777" w:rsidR="00C53C29" w:rsidRPr="009C4728" w:rsidRDefault="00C53C29" w:rsidP="0021138B">
            <w:pPr>
              <w:pStyle w:val="TAH"/>
              <w:rPr>
                <w:rFonts w:cs="Arial"/>
              </w:rPr>
            </w:pPr>
            <w:r w:rsidRPr="009C4728">
              <w:rPr>
                <w:rFonts w:cs="Arial"/>
              </w:rPr>
              <w:t>Parameter</w:t>
            </w:r>
          </w:p>
        </w:tc>
        <w:tc>
          <w:tcPr>
            <w:tcW w:w="3402" w:type="dxa"/>
            <w:shd w:val="clear" w:color="auto" w:fill="auto"/>
          </w:tcPr>
          <w:p w14:paraId="07D8F023" w14:textId="77777777" w:rsidR="00C53C29" w:rsidRPr="009C4728" w:rsidRDefault="00C53C29" w:rsidP="0021138B">
            <w:pPr>
              <w:pStyle w:val="TAH"/>
              <w:rPr>
                <w:rFonts w:cs="Arial"/>
              </w:rPr>
            </w:pPr>
            <w:r w:rsidRPr="009C4728">
              <w:rPr>
                <w:rFonts w:cs="Arial"/>
              </w:rPr>
              <w:t>Value</w:t>
            </w:r>
          </w:p>
        </w:tc>
      </w:tr>
      <w:tr w:rsidR="00C53C29" w:rsidRPr="009C4728" w14:paraId="07D8F027" w14:textId="77777777" w:rsidTr="0021138B">
        <w:trPr>
          <w:jc w:val="center"/>
        </w:trPr>
        <w:tc>
          <w:tcPr>
            <w:tcW w:w="2660" w:type="dxa"/>
            <w:shd w:val="clear" w:color="auto" w:fill="auto"/>
          </w:tcPr>
          <w:p w14:paraId="07D8F025" w14:textId="77777777" w:rsidR="00C53C29" w:rsidRPr="009C4728" w:rsidRDefault="00C53C29" w:rsidP="0021138B">
            <w:pPr>
              <w:pStyle w:val="TAL"/>
              <w:rPr>
                <w:rFonts w:cs="Arial"/>
              </w:rPr>
            </w:pPr>
            <w:r w:rsidRPr="009C4728">
              <w:rPr>
                <w:rFonts w:cs="Arial"/>
              </w:rPr>
              <w:t>Interfering signal type</w:t>
            </w:r>
          </w:p>
        </w:tc>
        <w:tc>
          <w:tcPr>
            <w:tcW w:w="3402" w:type="dxa"/>
            <w:shd w:val="clear" w:color="auto" w:fill="auto"/>
          </w:tcPr>
          <w:p w14:paraId="07D8F026" w14:textId="77777777" w:rsidR="00C53C29" w:rsidRPr="009C4728" w:rsidRDefault="00C53C29" w:rsidP="0021138B">
            <w:pPr>
              <w:pStyle w:val="TAL"/>
              <w:rPr>
                <w:rFonts w:cs="Arial"/>
              </w:rPr>
            </w:pPr>
            <w:r w:rsidRPr="009C4728">
              <w:rPr>
                <w:rFonts w:cs="Arial"/>
              </w:rPr>
              <w:t>1.28Mcps UTRA TDD signal of channel bandwidth 1.6MHz</w:t>
            </w:r>
          </w:p>
        </w:tc>
      </w:tr>
      <w:tr w:rsidR="00C53C29" w:rsidRPr="009C4728" w14:paraId="07D8F02A" w14:textId="77777777" w:rsidTr="0021138B">
        <w:trPr>
          <w:jc w:val="center"/>
        </w:trPr>
        <w:tc>
          <w:tcPr>
            <w:tcW w:w="2660" w:type="dxa"/>
            <w:shd w:val="clear" w:color="auto" w:fill="auto"/>
          </w:tcPr>
          <w:p w14:paraId="07D8F028" w14:textId="77777777" w:rsidR="00C53C29" w:rsidRPr="009C4728" w:rsidRDefault="00C53C29" w:rsidP="0021138B">
            <w:pPr>
              <w:pStyle w:val="TAL"/>
              <w:rPr>
                <w:rFonts w:cs="Arial"/>
              </w:rPr>
            </w:pPr>
            <w:r w:rsidRPr="009C4728">
              <w:rPr>
                <w:rFonts w:cs="Arial"/>
              </w:rPr>
              <w:t>Interfering signal level</w:t>
            </w:r>
          </w:p>
        </w:tc>
        <w:tc>
          <w:tcPr>
            <w:tcW w:w="3402" w:type="dxa"/>
            <w:shd w:val="clear" w:color="auto" w:fill="auto"/>
          </w:tcPr>
          <w:p w14:paraId="07D8F029"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07D8F02F" w14:textId="77777777" w:rsidTr="0021138B">
        <w:trPr>
          <w:jc w:val="center"/>
        </w:trPr>
        <w:tc>
          <w:tcPr>
            <w:tcW w:w="2660" w:type="dxa"/>
            <w:shd w:val="clear" w:color="auto" w:fill="auto"/>
          </w:tcPr>
          <w:p w14:paraId="07D8F02B" w14:textId="77777777" w:rsidR="00C53C29" w:rsidRPr="009C4728" w:rsidRDefault="00C53C29" w:rsidP="0021138B">
            <w:pPr>
              <w:pStyle w:val="TAL"/>
              <w:rPr>
                <w:rFonts w:cs="Arial"/>
              </w:rPr>
            </w:pPr>
            <w:r w:rsidRPr="009C4728">
              <w:rPr>
                <w:rFonts w:cs="Arial"/>
              </w:rPr>
              <w:t>Interfering signal centre frequency offset from Base Station RF Bandwidth edge or sub-block edge inside a gap</w:t>
            </w:r>
          </w:p>
        </w:tc>
        <w:tc>
          <w:tcPr>
            <w:tcW w:w="3402" w:type="dxa"/>
            <w:shd w:val="clear" w:color="auto" w:fill="auto"/>
          </w:tcPr>
          <w:p w14:paraId="07D8F02C" w14:textId="77777777" w:rsidR="00C53C29" w:rsidRPr="009C4728" w:rsidRDefault="00C53C29" w:rsidP="0021138B">
            <w:pPr>
              <w:pStyle w:val="TAL"/>
              <w:rPr>
                <w:rFonts w:cs="Arial"/>
              </w:rPr>
            </w:pPr>
            <w:r w:rsidRPr="009C4728">
              <w:rPr>
                <w:rFonts w:cs="Arial"/>
              </w:rPr>
              <w:t>±0.8 MHz</w:t>
            </w:r>
          </w:p>
          <w:p w14:paraId="07D8F02D" w14:textId="77777777" w:rsidR="00C53C29" w:rsidRPr="009C4728" w:rsidRDefault="00C53C29" w:rsidP="0021138B">
            <w:pPr>
              <w:pStyle w:val="TAL"/>
              <w:rPr>
                <w:rFonts w:cs="Arial"/>
              </w:rPr>
            </w:pPr>
            <w:r w:rsidRPr="009C4728">
              <w:rPr>
                <w:rFonts w:cs="Arial"/>
              </w:rPr>
              <w:t>±1.6 MHz</w:t>
            </w:r>
          </w:p>
          <w:p w14:paraId="07D8F02E" w14:textId="77777777" w:rsidR="00C53C29" w:rsidRPr="009C4728" w:rsidRDefault="00C53C29" w:rsidP="0021138B">
            <w:pPr>
              <w:pStyle w:val="TAL"/>
              <w:rPr>
                <w:rFonts w:cs="Arial"/>
              </w:rPr>
            </w:pPr>
            <w:r w:rsidRPr="009C4728">
              <w:rPr>
                <w:rFonts w:cs="Arial"/>
              </w:rPr>
              <w:t>±2.4 MHz</w:t>
            </w:r>
          </w:p>
        </w:tc>
      </w:tr>
      <w:tr w:rsidR="00C53C29" w:rsidRPr="009C4728" w14:paraId="07D8F031" w14:textId="77777777" w:rsidTr="0021138B">
        <w:trPr>
          <w:jc w:val="center"/>
        </w:trPr>
        <w:tc>
          <w:tcPr>
            <w:tcW w:w="6062" w:type="dxa"/>
            <w:gridSpan w:val="2"/>
            <w:shd w:val="clear" w:color="auto" w:fill="auto"/>
          </w:tcPr>
          <w:p w14:paraId="07D8F030" w14:textId="77777777" w:rsidR="00C53C29" w:rsidRPr="009C4728" w:rsidRDefault="00C53C29" w:rsidP="0021138B">
            <w:pPr>
              <w:pStyle w:val="TAN"/>
              <w:rPr>
                <w:rFonts w:cs="Arial"/>
              </w:rPr>
            </w:pPr>
            <w:r w:rsidRPr="009C4728">
              <w:rPr>
                <w:rFonts w:cs="Arial"/>
              </w:rPr>
              <w:t>NOTE:</w:t>
            </w:r>
            <w:r w:rsidRPr="009C4728">
              <w:rPr>
                <w:rFonts w:cs="Arial"/>
              </w:rPr>
              <w:tab/>
              <w:t>Interfering signal positions that are partially or completely outside of any downlink operating band of the base station are excluded from the requirement.</w:t>
            </w:r>
          </w:p>
        </w:tc>
      </w:tr>
    </w:tbl>
    <w:p w14:paraId="07D8F032" w14:textId="77777777" w:rsidR="00C53C29" w:rsidRPr="009C4728" w:rsidRDefault="00C53C29" w:rsidP="00C53C29"/>
    <w:p w14:paraId="07D8F033" w14:textId="77777777" w:rsidR="00C53C29" w:rsidRPr="009C4728" w:rsidRDefault="00C53C29" w:rsidP="00C53C29">
      <w:pPr>
        <w:pStyle w:val="Heading3"/>
      </w:pPr>
      <w:bookmarkStart w:id="2602" w:name="_Toc21093219"/>
      <w:bookmarkStart w:id="2603" w:name="_Toc29762748"/>
      <w:bookmarkStart w:id="2604" w:name="_Toc36025923"/>
      <w:bookmarkStart w:id="2605" w:name="_Toc44584793"/>
      <w:bookmarkStart w:id="2606" w:name="_Toc45869086"/>
      <w:bookmarkStart w:id="2607" w:name="_Toc52553645"/>
      <w:bookmarkStart w:id="2608" w:name="_Toc61111892"/>
      <w:bookmarkStart w:id="2609" w:name="_Toc61125974"/>
      <w:bookmarkStart w:id="2610" w:name="_Toc61126135"/>
      <w:bookmarkStart w:id="2611" w:name="_Toc66804647"/>
      <w:bookmarkStart w:id="2612" w:name="_Toc74821221"/>
      <w:bookmarkStart w:id="2613" w:name="_Toc76503085"/>
      <w:bookmarkStart w:id="2614" w:name="_Toc83038758"/>
      <w:bookmarkStart w:id="2615" w:name="_Toc89850882"/>
      <w:bookmarkStart w:id="2616" w:name="_Toc98664967"/>
      <w:bookmarkStart w:id="2617" w:name="_Toc105764969"/>
      <w:bookmarkStart w:id="2618" w:name="_Toc123151169"/>
      <w:bookmarkStart w:id="2619" w:name="_Toc124162685"/>
      <w:bookmarkStart w:id="2620" w:name="_Toc130866052"/>
      <w:bookmarkStart w:id="2621" w:name="_Toc138085274"/>
      <w:bookmarkStart w:id="2622" w:name="_Toc138891770"/>
      <w:bookmarkStart w:id="2623" w:name="_Toc145071559"/>
      <w:bookmarkStart w:id="2624" w:name="_Toc155212266"/>
      <w:r w:rsidRPr="009C4728">
        <w:lastRenderedPageBreak/>
        <w:t>6.7.4</w:t>
      </w:r>
      <w:r w:rsidRPr="009C4728">
        <w:tab/>
        <w:t>Additional requirements</w:t>
      </w:r>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p>
    <w:p w14:paraId="67833B7B" w14:textId="34D1B7AD" w:rsidR="000A7383" w:rsidRPr="00A07190" w:rsidRDefault="000A7383" w:rsidP="000A7383">
      <w:r w:rsidRPr="00A07190">
        <w:t xml:space="preserve">In certain regions the following requirement may apply. </w:t>
      </w:r>
      <w:r w:rsidRPr="00A07190">
        <w:rPr>
          <w:lang w:eastAsia="zh-CN"/>
        </w:rPr>
        <w:t>F</w:t>
      </w:r>
      <w:r w:rsidRPr="00A07190">
        <w:t xml:space="preserve">or BS </w:t>
      </w:r>
      <w:r>
        <w:t xml:space="preserve">E-UTR single-RAT </w:t>
      </w:r>
      <w:r w:rsidRPr="00A07190">
        <w:t xml:space="preserve">operating in Band </w:t>
      </w:r>
      <w:r w:rsidRPr="00A07190">
        <w:rPr>
          <w:lang w:eastAsia="zh-CN"/>
        </w:rPr>
        <w:t>41</w:t>
      </w:r>
      <w:r w:rsidRPr="00A07190">
        <w:t xml:space="preserve">, the transmitter intermodulation level shall not exceed the maximum levels specified in </w:t>
      </w:r>
      <w:r w:rsidRPr="00A07190">
        <w:rPr>
          <w:rFonts w:cs="v5.0.0"/>
        </w:rPr>
        <w:t xml:space="preserve">Table </w:t>
      </w:r>
      <w:smartTag w:uri="urn:schemas-microsoft-com:office:smarttags" w:element="chsdate">
        <w:smartTagPr>
          <w:attr w:name="Year" w:val="1899"/>
          <w:attr w:name="Month" w:val="12"/>
          <w:attr w:name="Day" w:val="30"/>
          <w:attr w:name="IsLunarDate" w:val="False"/>
          <w:attr w:name="IsROCDate" w:val="False"/>
        </w:smartTagPr>
        <w:r w:rsidRPr="00A07190">
          <w:rPr>
            <w:rFonts w:cs="v5.0.0"/>
          </w:rPr>
          <w:t>6.6.</w:t>
        </w:r>
        <w:r w:rsidRPr="00A07190">
          <w:rPr>
            <w:rFonts w:cs="v5.0.0"/>
            <w:lang w:eastAsia="zh-CN"/>
          </w:rPr>
          <w:t>1</w:t>
        </w:r>
      </w:smartTag>
      <w:r w:rsidRPr="00A07190">
        <w:rPr>
          <w:rFonts w:cs="v5.0.0"/>
        </w:rPr>
        <w:t>.3.1-</w:t>
      </w:r>
      <w:r w:rsidRPr="00A07190">
        <w:rPr>
          <w:rFonts w:cs="v5.0.0"/>
          <w:lang w:eastAsia="zh-CN"/>
        </w:rPr>
        <w:t>3</w:t>
      </w:r>
      <w:r w:rsidRPr="00A07190">
        <w:rPr>
          <w:lang w:eastAsia="zh-CN"/>
        </w:rPr>
        <w:t xml:space="preserve"> and </w:t>
      </w:r>
      <w:r w:rsidRPr="00A07190">
        <w:t>Table 6.6.4.1-2 with</w:t>
      </w:r>
      <w:r w:rsidRPr="00A07190">
        <w:rPr>
          <w:rFonts w:cs="v5.0.0"/>
        </w:rPr>
        <w:t xml:space="preserve"> a square filter in the first adjacent channel, </w:t>
      </w:r>
      <w:r w:rsidRPr="00A07190">
        <w:t>in the presence of an interfering signal according to Table 6.7.4</w:t>
      </w:r>
      <w:r w:rsidRPr="00A07190">
        <w:noBreakHyphen/>
        <w:t>1.</w:t>
      </w:r>
    </w:p>
    <w:p w14:paraId="07D8F035" w14:textId="77777777" w:rsidR="00C53C29" w:rsidRPr="009C4728" w:rsidRDefault="00C53C29" w:rsidP="00C53C29">
      <w:pPr>
        <w:pStyle w:val="TH"/>
      </w:pPr>
      <w:r w:rsidRPr="009C4728">
        <w:t>Table 6.7.4-1 Interfering and wanted signals for the additional transmitter intermodulation requirement for Band 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856"/>
        <w:gridCol w:w="5275"/>
      </w:tblGrid>
      <w:tr w:rsidR="00C53C29" w:rsidRPr="009C4728" w14:paraId="07D8F038" w14:textId="77777777" w:rsidTr="0021138B">
        <w:trPr>
          <w:cantSplit/>
          <w:jc w:val="center"/>
        </w:trPr>
        <w:tc>
          <w:tcPr>
            <w:tcW w:w="3856" w:type="dxa"/>
          </w:tcPr>
          <w:p w14:paraId="07D8F036" w14:textId="77777777" w:rsidR="00C53C29" w:rsidRPr="009C4728" w:rsidRDefault="00C53C29" w:rsidP="0021138B">
            <w:pPr>
              <w:pStyle w:val="TAH"/>
              <w:rPr>
                <w:rFonts w:cs="Arial"/>
              </w:rPr>
            </w:pPr>
            <w:r w:rsidRPr="009C4728">
              <w:rPr>
                <w:rFonts w:cs="Arial"/>
              </w:rPr>
              <w:t>Parameter</w:t>
            </w:r>
          </w:p>
        </w:tc>
        <w:tc>
          <w:tcPr>
            <w:tcW w:w="5275" w:type="dxa"/>
          </w:tcPr>
          <w:p w14:paraId="07D8F037" w14:textId="77777777" w:rsidR="00C53C29" w:rsidRPr="009C4728" w:rsidRDefault="00C53C29" w:rsidP="0021138B">
            <w:pPr>
              <w:pStyle w:val="TAH"/>
              <w:rPr>
                <w:rFonts w:cs="Arial"/>
              </w:rPr>
            </w:pPr>
            <w:r w:rsidRPr="009C4728">
              <w:rPr>
                <w:rFonts w:cs="Arial"/>
              </w:rPr>
              <w:t>Value</w:t>
            </w:r>
          </w:p>
        </w:tc>
      </w:tr>
      <w:tr w:rsidR="00C53C29" w:rsidRPr="009C4728" w14:paraId="07D8F03B" w14:textId="77777777" w:rsidTr="0021138B">
        <w:trPr>
          <w:cantSplit/>
          <w:jc w:val="center"/>
        </w:trPr>
        <w:tc>
          <w:tcPr>
            <w:tcW w:w="3856" w:type="dxa"/>
          </w:tcPr>
          <w:p w14:paraId="07D8F039" w14:textId="77777777" w:rsidR="00C53C29" w:rsidRPr="009C4728" w:rsidRDefault="00C53C29" w:rsidP="0021138B">
            <w:pPr>
              <w:pStyle w:val="TAL"/>
              <w:rPr>
                <w:rFonts w:cs="Arial"/>
              </w:rPr>
            </w:pPr>
            <w:r w:rsidRPr="009C4728">
              <w:rPr>
                <w:rFonts w:cs="Arial"/>
              </w:rPr>
              <w:t>Wanted signal</w:t>
            </w:r>
          </w:p>
        </w:tc>
        <w:tc>
          <w:tcPr>
            <w:tcW w:w="5275" w:type="dxa"/>
          </w:tcPr>
          <w:p w14:paraId="07D8F03A" w14:textId="77777777" w:rsidR="00C53C29" w:rsidRPr="009C4728" w:rsidRDefault="00C53C29" w:rsidP="0021138B">
            <w:pPr>
              <w:pStyle w:val="TAL"/>
              <w:rPr>
                <w:rFonts w:cs="Arial"/>
              </w:rPr>
            </w:pPr>
            <w:r w:rsidRPr="009C4728">
              <w:rPr>
                <w:rFonts w:cs="Arial"/>
              </w:rPr>
              <w:t>E-UTRA single carrier (NOTE)</w:t>
            </w:r>
          </w:p>
        </w:tc>
      </w:tr>
      <w:tr w:rsidR="00C53C29" w:rsidRPr="009C4728" w14:paraId="07D8F03E" w14:textId="77777777" w:rsidTr="0021138B">
        <w:trPr>
          <w:cantSplit/>
          <w:jc w:val="center"/>
        </w:trPr>
        <w:tc>
          <w:tcPr>
            <w:tcW w:w="3856" w:type="dxa"/>
          </w:tcPr>
          <w:p w14:paraId="07D8F03C" w14:textId="77777777" w:rsidR="00C53C29" w:rsidRPr="009C4728" w:rsidRDefault="00C53C29" w:rsidP="0021138B">
            <w:pPr>
              <w:pStyle w:val="TAL"/>
              <w:rPr>
                <w:rFonts w:cs="Arial"/>
              </w:rPr>
            </w:pPr>
            <w:r w:rsidRPr="009C4728">
              <w:rPr>
                <w:rFonts w:cs="Arial"/>
              </w:rPr>
              <w:t>Interfering signal type</w:t>
            </w:r>
          </w:p>
        </w:tc>
        <w:tc>
          <w:tcPr>
            <w:tcW w:w="5275" w:type="dxa"/>
          </w:tcPr>
          <w:p w14:paraId="07D8F03D" w14:textId="77777777" w:rsidR="00C53C29" w:rsidRPr="009C4728" w:rsidRDefault="00C53C29" w:rsidP="0021138B">
            <w:pPr>
              <w:pStyle w:val="TAL"/>
              <w:rPr>
                <w:rFonts w:cs="Arial"/>
              </w:rPr>
            </w:pPr>
            <w:r w:rsidRPr="009C4728">
              <w:rPr>
                <w:rFonts w:cs="Arial"/>
              </w:rPr>
              <w:t>E-UTRA signal of the same channel bandwidth as the wanted signal</w:t>
            </w:r>
          </w:p>
        </w:tc>
      </w:tr>
      <w:tr w:rsidR="00C53C29" w:rsidRPr="009C4728" w14:paraId="07D8F041" w14:textId="77777777" w:rsidTr="0021138B">
        <w:trPr>
          <w:cantSplit/>
          <w:jc w:val="center"/>
        </w:trPr>
        <w:tc>
          <w:tcPr>
            <w:tcW w:w="3856" w:type="dxa"/>
          </w:tcPr>
          <w:p w14:paraId="07D8F03F" w14:textId="77777777" w:rsidR="00C53C29" w:rsidRPr="009C4728" w:rsidRDefault="00C53C29" w:rsidP="0021138B">
            <w:pPr>
              <w:pStyle w:val="TAL"/>
              <w:rPr>
                <w:rFonts w:cs="Arial"/>
              </w:rPr>
            </w:pPr>
            <w:r w:rsidRPr="009C4728">
              <w:rPr>
                <w:rFonts w:cs="Arial"/>
              </w:rPr>
              <w:t>Interfering signal level</w:t>
            </w:r>
          </w:p>
        </w:tc>
        <w:tc>
          <w:tcPr>
            <w:tcW w:w="5275" w:type="dxa"/>
          </w:tcPr>
          <w:p w14:paraId="07D8F040" w14:textId="77777777" w:rsidR="00C53C29" w:rsidRPr="009C4728" w:rsidRDefault="00C53C29" w:rsidP="0021138B">
            <w:pPr>
              <w:pStyle w:val="TAL"/>
              <w:rPr>
                <w:rFonts w:cs="Arial"/>
              </w:rPr>
            </w:pPr>
            <w:r w:rsidRPr="009C4728">
              <w:rPr>
                <w:rFonts w:cs="Arial"/>
              </w:rPr>
              <w:t>Rated total output power in the operating band – 30dB</w:t>
            </w:r>
          </w:p>
        </w:tc>
      </w:tr>
      <w:tr w:rsidR="00C53C29" w:rsidRPr="009C4728" w14:paraId="07D8F045" w14:textId="77777777" w:rsidTr="0021138B">
        <w:trPr>
          <w:cantSplit/>
          <w:jc w:val="center"/>
        </w:trPr>
        <w:tc>
          <w:tcPr>
            <w:tcW w:w="3856" w:type="dxa"/>
          </w:tcPr>
          <w:p w14:paraId="07D8F042" w14:textId="77777777" w:rsidR="00C53C29" w:rsidRPr="009C4728" w:rsidRDefault="00C53C29" w:rsidP="0021138B">
            <w:pPr>
              <w:pStyle w:val="TAL"/>
              <w:rPr>
                <w:rFonts w:cs="Arial"/>
              </w:rPr>
            </w:pPr>
            <w:r w:rsidRPr="009C4728">
              <w:rPr>
                <w:rFonts w:cs="Arial"/>
              </w:rPr>
              <w:t>Interfering signal centre frequency offset from the lower/upper centre frequency of the wanted signal</w:t>
            </w:r>
          </w:p>
        </w:tc>
        <w:tc>
          <w:tcPr>
            <w:tcW w:w="5275" w:type="dxa"/>
          </w:tcPr>
          <w:p w14:paraId="07D8F043" w14:textId="77777777" w:rsidR="00C53C29" w:rsidRPr="009C4728" w:rsidRDefault="00C53C29" w:rsidP="0021138B">
            <w:pPr>
              <w:pStyle w:val="TAL"/>
              <w:rPr>
                <w:rFonts w:cs="Arial"/>
              </w:rPr>
            </w:pPr>
            <w:r w:rsidRPr="009C4728">
              <w:rPr>
                <w:rFonts w:cs="Arial"/>
              </w:rPr>
              <w:t>± BW</w:t>
            </w:r>
            <w:r w:rsidRPr="009C4728">
              <w:rPr>
                <w:rFonts w:cs="Arial"/>
                <w:vertAlign w:val="subscript"/>
              </w:rPr>
              <w:t>Channel</w:t>
            </w:r>
          </w:p>
          <w:p w14:paraId="07D8F044" w14:textId="77777777" w:rsidR="00C53C29" w:rsidRPr="009C4728" w:rsidRDefault="00C53C29" w:rsidP="0021138B">
            <w:pPr>
              <w:pStyle w:val="TAL"/>
              <w:rPr>
                <w:rFonts w:cs="Arial"/>
              </w:rPr>
            </w:pPr>
            <w:r w:rsidRPr="009C4728">
              <w:rPr>
                <w:rFonts w:cs="Arial"/>
              </w:rPr>
              <w:t xml:space="preserve">± </w:t>
            </w:r>
            <w:r w:rsidRPr="009C4728">
              <w:rPr>
                <w:rFonts w:cs="v5.0.0"/>
              </w:rPr>
              <w:t xml:space="preserve">2 x </w:t>
            </w:r>
            <w:r w:rsidRPr="009C4728">
              <w:rPr>
                <w:rFonts w:cs="Arial"/>
              </w:rPr>
              <w:t>BW</w:t>
            </w:r>
            <w:r w:rsidRPr="009C4728">
              <w:rPr>
                <w:rFonts w:cs="Arial"/>
                <w:vertAlign w:val="subscript"/>
              </w:rPr>
              <w:t>Channel</w:t>
            </w:r>
          </w:p>
        </w:tc>
      </w:tr>
      <w:tr w:rsidR="00C53C29" w:rsidRPr="009C4728" w14:paraId="07D8F047" w14:textId="77777777" w:rsidTr="0021138B">
        <w:trPr>
          <w:cantSplit/>
          <w:jc w:val="center"/>
        </w:trPr>
        <w:tc>
          <w:tcPr>
            <w:tcW w:w="9131" w:type="dxa"/>
            <w:gridSpan w:val="2"/>
          </w:tcPr>
          <w:p w14:paraId="07D8F046" w14:textId="6C803BB1" w:rsidR="00C53C29" w:rsidRPr="009C4728" w:rsidRDefault="000A7383" w:rsidP="0021138B">
            <w:pPr>
              <w:pStyle w:val="TAN"/>
              <w:rPr>
                <w:rFonts w:cs="Arial"/>
              </w:rPr>
            </w:pPr>
            <w:r w:rsidRPr="00A07190">
              <w:rPr>
                <w:rFonts w:cs="Arial"/>
              </w:rPr>
              <w:t>NOTE:</w:t>
            </w:r>
            <w:r w:rsidRPr="00A07190">
              <w:rPr>
                <w:rFonts w:cs="Arial"/>
              </w:rPr>
              <w:tab/>
              <w:t xml:space="preserve">This requirement applies for 10 or 20 MHz E-UTRA carriers allocated within </w:t>
            </w:r>
            <w:r>
              <w:rPr>
                <w:rFonts w:cs="Arial"/>
              </w:rPr>
              <w:t xml:space="preserve">2545-2645 </w:t>
            </w:r>
            <w:r w:rsidRPr="00A07190">
              <w:rPr>
                <w:rFonts w:cs="Arial"/>
              </w:rPr>
              <w:t>MHz.</w:t>
            </w:r>
          </w:p>
        </w:tc>
      </w:tr>
    </w:tbl>
    <w:p w14:paraId="07D8F048" w14:textId="77777777" w:rsidR="00C53C29" w:rsidRPr="009C4728" w:rsidRDefault="00C53C29" w:rsidP="00C53C29"/>
    <w:p w14:paraId="07D8F049" w14:textId="77777777" w:rsidR="00C53C29" w:rsidRPr="009C4728" w:rsidRDefault="00C53C29" w:rsidP="00C53C29">
      <w:pPr>
        <w:pStyle w:val="Heading1"/>
      </w:pPr>
      <w:bookmarkStart w:id="2625" w:name="_Toc21093220"/>
      <w:bookmarkStart w:id="2626" w:name="_Toc29762749"/>
      <w:bookmarkStart w:id="2627" w:name="_Toc36025924"/>
      <w:bookmarkStart w:id="2628" w:name="_Toc44584794"/>
      <w:bookmarkStart w:id="2629" w:name="_Toc45869087"/>
      <w:bookmarkStart w:id="2630" w:name="_Toc52553646"/>
      <w:bookmarkStart w:id="2631" w:name="_Toc61111893"/>
      <w:bookmarkStart w:id="2632" w:name="_Toc61125975"/>
      <w:bookmarkStart w:id="2633" w:name="_Toc61126136"/>
      <w:bookmarkStart w:id="2634" w:name="_Toc66804648"/>
      <w:bookmarkStart w:id="2635" w:name="_Toc74821222"/>
      <w:bookmarkStart w:id="2636" w:name="_Toc76503086"/>
      <w:bookmarkStart w:id="2637" w:name="_Toc83038759"/>
      <w:bookmarkStart w:id="2638" w:name="_Toc89850883"/>
      <w:bookmarkStart w:id="2639" w:name="_Toc98664968"/>
      <w:bookmarkStart w:id="2640" w:name="_Toc105764970"/>
      <w:bookmarkStart w:id="2641" w:name="_Toc123151170"/>
      <w:bookmarkStart w:id="2642" w:name="_Toc124162686"/>
      <w:bookmarkStart w:id="2643" w:name="_Toc130866053"/>
      <w:bookmarkStart w:id="2644" w:name="_Toc138085275"/>
      <w:bookmarkStart w:id="2645" w:name="_Toc138891771"/>
      <w:bookmarkStart w:id="2646" w:name="_Toc145071560"/>
      <w:bookmarkStart w:id="2647" w:name="_Toc155212267"/>
      <w:r w:rsidRPr="009C4728">
        <w:t>7</w:t>
      </w:r>
      <w:r w:rsidRPr="009C4728">
        <w:tab/>
        <w:t>Receiver characteristics</w:t>
      </w:r>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p>
    <w:p w14:paraId="07D8F04A" w14:textId="77777777" w:rsidR="00C53C29" w:rsidRPr="009C4728" w:rsidRDefault="00C53C29" w:rsidP="00C53C29">
      <w:pPr>
        <w:pStyle w:val="Heading2"/>
      </w:pPr>
      <w:bookmarkStart w:id="2648" w:name="_Toc21093221"/>
      <w:bookmarkStart w:id="2649" w:name="_Toc29762750"/>
      <w:bookmarkStart w:id="2650" w:name="_Toc36025925"/>
      <w:bookmarkStart w:id="2651" w:name="_Toc44584795"/>
      <w:bookmarkStart w:id="2652" w:name="_Toc45869088"/>
      <w:bookmarkStart w:id="2653" w:name="_Toc52553647"/>
      <w:bookmarkStart w:id="2654" w:name="_Toc61111894"/>
      <w:bookmarkStart w:id="2655" w:name="_Toc61125976"/>
      <w:bookmarkStart w:id="2656" w:name="_Toc61126137"/>
      <w:bookmarkStart w:id="2657" w:name="_Toc66804649"/>
      <w:bookmarkStart w:id="2658" w:name="_Toc74821223"/>
      <w:bookmarkStart w:id="2659" w:name="_Toc76503087"/>
      <w:bookmarkStart w:id="2660" w:name="_Toc83038760"/>
      <w:bookmarkStart w:id="2661" w:name="_Toc89850884"/>
      <w:bookmarkStart w:id="2662" w:name="_Toc98664969"/>
      <w:bookmarkStart w:id="2663" w:name="_Toc105764971"/>
      <w:bookmarkStart w:id="2664" w:name="_Toc123151171"/>
      <w:bookmarkStart w:id="2665" w:name="_Toc124162687"/>
      <w:bookmarkStart w:id="2666" w:name="_Toc130866054"/>
      <w:bookmarkStart w:id="2667" w:name="_Toc138085276"/>
      <w:bookmarkStart w:id="2668" w:name="_Toc138891772"/>
      <w:bookmarkStart w:id="2669" w:name="_Toc145071561"/>
      <w:bookmarkStart w:id="2670" w:name="_Toc155212268"/>
      <w:r w:rsidRPr="009C4728">
        <w:t>7.1</w:t>
      </w:r>
      <w:r w:rsidRPr="009C4728">
        <w:tab/>
        <w:t>General</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p>
    <w:p w14:paraId="07D8F04B" w14:textId="77777777" w:rsidR="00C53C29" w:rsidRPr="009C4728" w:rsidRDefault="00C53C29" w:rsidP="00C53C29">
      <w:r w:rsidRPr="009C4728">
        <w:t>The requirements in clause 7 are expressed for a single receiver antenna connector. For receivers with antenna diversity or in case of</w:t>
      </w:r>
      <w:r w:rsidRPr="009C4728">
        <w:rPr>
          <w:rFonts w:cs="v4.2.0"/>
        </w:rPr>
        <w:t xml:space="preserve"> multi-carrier reception with multiple receiver antenna connectors,</w:t>
      </w:r>
      <w:r w:rsidRPr="009C4728">
        <w:t xml:space="preserve"> the requirements apply for each receiver antenna connector.</w:t>
      </w:r>
    </w:p>
    <w:p w14:paraId="07D8F04C" w14:textId="77777777" w:rsidR="00C53C29" w:rsidRPr="009C4728" w:rsidRDefault="00C53C29" w:rsidP="00C53C29">
      <w:pPr>
        <w:rPr>
          <w:rFonts w:cs="v5.0.0"/>
        </w:rPr>
      </w:pPr>
      <w:r w:rsidRPr="009C4728">
        <w:rPr>
          <w:rFonts w:cs="v5.0.0"/>
        </w:rPr>
        <w:t>For blocking and intermodulation characteristics, the negative offsets of the interfering signal apply relative to the assigned channel frequency of the lowest carrier frequency received</w:t>
      </w:r>
      <w:r w:rsidRPr="009C4728">
        <w:t xml:space="preserve"> </w:t>
      </w:r>
      <w:r w:rsidRPr="009C4728">
        <w:rPr>
          <w:rFonts w:cs="v5.0.0"/>
        </w:rPr>
        <w:t>and positive offsets of the interfering signal apply relative to the assigned channel frequency of the highest carrier frequency received.</w:t>
      </w:r>
    </w:p>
    <w:p w14:paraId="07D8F04D" w14:textId="77777777" w:rsidR="00C53C29" w:rsidRPr="009C4728" w:rsidRDefault="00C53C29" w:rsidP="00C53C29">
      <w:r w:rsidRPr="009C4728">
        <w:t>A BS supporting DC-HSUPA receives two UTRA FDD cells simultaneously on adjacent carrier frequencies.</w:t>
      </w:r>
    </w:p>
    <w:p w14:paraId="07D8F04E" w14:textId="77777777" w:rsidR="00C53C29" w:rsidRPr="009C4728" w:rsidRDefault="00C53C29" w:rsidP="00C53C29">
      <w:r w:rsidRPr="009C4728">
        <w:t xml:space="preserve">Unless otherwise stated, the receiver characteristics are specified at the BS antenna connector (test port A) with a full complement of transceivers for the configuration in normal operating conditions. For FDD operation the requirements in clause 7 shall be met with the transmitter(s) on. If any external apparatus such as a RX amplifier, a filter or the combination of such devices is used, requirements apply at the far end antenna connector (test port B). </w:t>
      </w:r>
    </w:p>
    <w:p w14:paraId="07D8F04F" w14:textId="77777777" w:rsidR="00C53C29" w:rsidRPr="009C4728" w:rsidRDefault="00C53C29" w:rsidP="00C53C29">
      <w:pPr>
        <w:pStyle w:val="NO"/>
      </w:pPr>
      <w:r w:rsidRPr="009C4728">
        <w:t>NOTE:</w:t>
      </w:r>
      <w:r w:rsidRPr="009C4728">
        <w:tab/>
        <w:t>In normal operating conditions the BS in FDD operation is configured to transmit and receive at the same time. The transmitter may be off for some of the tests as specified in 37.141 [10].</w:t>
      </w:r>
    </w:p>
    <w:p w14:paraId="07D8F050" w14:textId="77777777" w:rsidR="00C53C29" w:rsidRPr="009C4728" w:rsidRDefault="00C53C29" w:rsidP="00C53C29">
      <w:r w:rsidRPr="009C4728">
        <w:t>Unless otherwise stated the requirements in clause 7 apply during the base station receive period.</w:t>
      </w:r>
    </w:p>
    <w:p w14:paraId="07D8F051" w14:textId="77777777" w:rsidR="00C53C29" w:rsidRPr="009C4728" w:rsidRDefault="00C53C29" w:rsidP="00C53C29">
      <w:pPr>
        <w:rPr>
          <w:lang w:eastAsia="zh-CN"/>
        </w:rPr>
      </w:pPr>
      <w:r w:rsidRPr="009C4728">
        <w:t xml:space="preserve">Unless otherwise stated the requirements for NB-IoT in subclause </w:t>
      </w:r>
      <w:r w:rsidRPr="009C4728">
        <w:rPr>
          <w:lang w:eastAsia="zh-CN"/>
        </w:rPr>
        <w:t>7</w:t>
      </w:r>
      <w:r w:rsidRPr="009C4728">
        <w:t xml:space="preserve"> applies for all operation modes (</w:t>
      </w:r>
      <w:r w:rsidRPr="009C4728">
        <w:rPr>
          <w:rFonts w:cs="v5.0.0"/>
        </w:rPr>
        <w:t>In-band operation, Guard-band operation and Stand-alone operation</w:t>
      </w:r>
      <w:r w:rsidRPr="009C4728">
        <w:t>).</w:t>
      </w:r>
    </w:p>
    <w:p w14:paraId="07D8F052" w14:textId="77777777" w:rsidR="00C53C29" w:rsidRPr="009C4728" w:rsidRDefault="009C4728" w:rsidP="00C53C29">
      <w:pPr>
        <w:pStyle w:val="TH"/>
        <w:rPr>
          <w:rFonts w:cs="v5.0.0"/>
        </w:rPr>
      </w:pPr>
      <w:r w:rsidRPr="009C4728">
        <w:rPr>
          <w:noProof/>
        </w:rPr>
        <w:drawing>
          <wp:inline distT="0" distB="0" distL="0" distR="0" wp14:anchorId="07D8FEBC" wp14:editId="07D8FEBD">
            <wp:extent cx="5629275" cy="16097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629275" cy="1609725"/>
                    </a:xfrm>
                    <a:prstGeom prst="rect">
                      <a:avLst/>
                    </a:prstGeom>
                    <a:noFill/>
                    <a:ln>
                      <a:noFill/>
                    </a:ln>
                  </pic:spPr>
                </pic:pic>
              </a:graphicData>
            </a:graphic>
          </wp:inline>
        </w:drawing>
      </w:r>
    </w:p>
    <w:p w14:paraId="07D8F053" w14:textId="77777777" w:rsidR="00C53C29" w:rsidRPr="009C4728" w:rsidRDefault="00C53C29" w:rsidP="00C53C29">
      <w:pPr>
        <w:pStyle w:val="TF"/>
      </w:pPr>
      <w:r w:rsidRPr="009C4728">
        <w:t>Figure 7.1-1: Receiver test ports</w:t>
      </w:r>
    </w:p>
    <w:p w14:paraId="07D8F054" w14:textId="77777777" w:rsidR="00C53C29" w:rsidRPr="009C4728" w:rsidRDefault="00C53C29" w:rsidP="00C53C29">
      <w:r w:rsidRPr="009C4728">
        <w:lastRenderedPageBreak/>
        <w:t>E-UTRA and NR throughput requirements defined for the receiver characteristics in this clause do not assume HARQ retransmissions.</w:t>
      </w:r>
    </w:p>
    <w:p w14:paraId="07D8F055" w14:textId="77777777" w:rsidR="00C53C29" w:rsidRPr="009C4728" w:rsidRDefault="00C53C29" w:rsidP="00C53C29">
      <w:r w:rsidRPr="009C4728">
        <w:t xml:space="preserve">Values for </w:t>
      </w:r>
      <w:r w:rsidRPr="009C4728">
        <w:rPr>
          <w:b/>
        </w:rPr>
        <w:t>F</w:t>
      </w:r>
      <w:r w:rsidRPr="009C4728">
        <w:rPr>
          <w:b/>
          <w:vertAlign w:val="subscript"/>
        </w:rPr>
        <w:t>offset, RAT</w:t>
      </w:r>
      <w:r w:rsidRPr="009C4728">
        <w:t xml:space="preserve"> to meet receiver requirements are specific for each RAT in each Band Category as specified in subclause 4.5.1 for Band Category 1, subclause 4.5.2 for Band Category 2 and subclause 4.5.3 for Band Category 3. </w:t>
      </w:r>
    </w:p>
    <w:p w14:paraId="07D8F056" w14:textId="77777777" w:rsidR="00C53C29" w:rsidRPr="009C4728" w:rsidRDefault="00C53C29" w:rsidP="00C53C29">
      <w:pPr>
        <w:pStyle w:val="Heading2"/>
      </w:pPr>
      <w:bookmarkStart w:id="2671" w:name="_Toc21093222"/>
      <w:bookmarkStart w:id="2672" w:name="_Toc29762751"/>
      <w:bookmarkStart w:id="2673" w:name="_Toc36025926"/>
      <w:bookmarkStart w:id="2674" w:name="_Toc44584796"/>
      <w:bookmarkStart w:id="2675" w:name="_Toc45869089"/>
      <w:bookmarkStart w:id="2676" w:name="_Toc52553648"/>
      <w:bookmarkStart w:id="2677" w:name="_Toc61111895"/>
      <w:bookmarkStart w:id="2678" w:name="_Toc61125977"/>
      <w:bookmarkStart w:id="2679" w:name="_Toc61126138"/>
      <w:bookmarkStart w:id="2680" w:name="_Toc66804650"/>
      <w:bookmarkStart w:id="2681" w:name="_Toc74821224"/>
      <w:bookmarkStart w:id="2682" w:name="_Toc76503088"/>
      <w:bookmarkStart w:id="2683" w:name="_Toc83038761"/>
      <w:bookmarkStart w:id="2684" w:name="_Toc89850885"/>
      <w:bookmarkStart w:id="2685" w:name="_Toc98664970"/>
      <w:bookmarkStart w:id="2686" w:name="_Toc105764972"/>
      <w:bookmarkStart w:id="2687" w:name="_Toc123151172"/>
      <w:bookmarkStart w:id="2688" w:name="_Toc124162688"/>
      <w:bookmarkStart w:id="2689" w:name="_Toc130866055"/>
      <w:bookmarkStart w:id="2690" w:name="_Toc138085277"/>
      <w:bookmarkStart w:id="2691" w:name="_Toc138891773"/>
      <w:bookmarkStart w:id="2692" w:name="_Toc145071562"/>
      <w:bookmarkStart w:id="2693" w:name="_Toc155212269"/>
      <w:r w:rsidRPr="009C4728">
        <w:t>7.2</w:t>
      </w:r>
      <w:r w:rsidRPr="009C4728">
        <w:tab/>
        <w:t>Reference sensitivity level</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p>
    <w:p w14:paraId="07D8F057" w14:textId="77777777" w:rsidR="00C53C29" w:rsidRPr="009C4728" w:rsidRDefault="00C53C29" w:rsidP="00C53C29">
      <w:r w:rsidRPr="009C4728">
        <w:t>The reference sensitivity power level P</w:t>
      </w:r>
      <w:r w:rsidRPr="009C4728">
        <w:rPr>
          <w:vertAlign w:val="subscript"/>
        </w:rPr>
        <w:t>REFSENS</w:t>
      </w:r>
      <w:r w:rsidRPr="009C4728">
        <w:t xml:space="preserve"> is the minimum mean power received at the antenna connector at which a reference performance requirement shall be met for a specified reference measurement channel. </w:t>
      </w:r>
    </w:p>
    <w:p w14:paraId="07D8F058" w14:textId="77777777" w:rsidR="00C53C29" w:rsidRPr="009C4728" w:rsidRDefault="00C53C29" w:rsidP="00C53C29">
      <w:pPr>
        <w:pStyle w:val="Heading3"/>
      </w:pPr>
      <w:bookmarkStart w:id="2694" w:name="_Toc21093223"/>
      <w:bookmarkStart w:id="2695" w:name="_Toc29762752"/>
      <w:bookmarkStart w:id="2696" w:name="_Toc36025927"/>
      <w:bookmarkStart w:id="2697" w:name="_Toc44584797"/>
      <w:bookmarkStart w:id="2698" w:name="_Toc45869090"/>
      <w:bookmarkStart w:id="2699" w:name="_Toc52553649"/>
      <w:bookmarkStart w:id="2700" w:name="_Toc61111896"/>
      <w:bookmarkStart w:id="2701" w:name="_Toc61125978"/>
      <w:bookmarkStart w:id="2702" w:name="_Toc61126139"/>
      <w:bookmarkStart w:id="2703" w:name="_Toc66804651"/>
      <w:bookmarkStart w:id="2704" w:name="_Toc74821225"/>
      <w:bookmarkStart w:id="2705" w:name="_Toc76503089"/>
      <w:bookmarkStart w:id="2706" w:name="_Toc83038762"/>
      <w:bookmarkStart w:id="2707" w:name="_Toc89850886"/>
      <w:bookmarkStart w:id="2708" w:name="_Toc98664971"/>
      <w:bookmarkStart w:id="2709" w:name="_Toc105764973"/>
      <w:bookmarkStart w:id="2710" w:name="_Toc123151173"/>
      <w:bookmarkStart w:id="2711" w:name="_Toc124162689"/>
      <w:bookmarkStart w:id="2712" w:name="_Toc130866056"/>
      <w:bookmarkStart w:id="2713" w:name="_Toc138085278"/>
      <w:bookmarkStart w:id="2714" w:name="_Toc138891774"/>
      <w:bookmarkStart w:id="2715" w:name="_Toc145071563"/>
      <w:bookmarkStart w:id="2716" w:name="_Toc155212270"/>
      <w:r w:rsidRPr="009C4728">
        <w:t>7.2.1</w:t>
      </w:r>
      <w:r w:rsidRPr="009C4728">
        <w:tab/>
        <w:t>E-UTRA minimum requirement</w:t>
      </w:r>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p>
    <w:p w14:paraId="07D8F059" w14:textId="77777777" w:rsidR="00C53C29" w:rsidRPr="009C4728" w:rsidRDefault="00C53C29" w:rsidP="00C53C29">
      <w:r w:rsidRPr="009C4728">
        <w:t>For E-UTRA, the minimum requirement for reference sensitivity is specified in TS 36.104 [4], subclause 7.2.</w:t>
      </w:r>
    </w:p>
    <w:p w14:paraId="07D8F05A" w14:textId="77777777" w:rsidR="00C53C29" w:rsidRPr="009C4728" w:rsidRDefault="00C53C29" w:rsidP="00C53C29">
      <w:pPr>
        <w:pStyle w:val="Heading3"/>
      </w:pPr>
      <w:bookmarkStart w:id="2717" w:name="_Toc21093224"/>
      <w:bookmarkStart w:id="2718" w:name="_Toc29762753"/>
      <w:bookmarkStart w:id="2719" w:name="_Toc36025928"/>
      <w:bookmarkStart w:id="2720" w:name="_Toc44584798"/>
      <w:bookmarkStart w:id="2721" w:name="_Toc45869091"/>
      <w:bookmarkStart w:id="2722" w:name="_Toc52553650"/>
      <w:bookmarkStart w:id="2723" w:name="_Toc61111897"/>
      <w:bookmarkStart w:id="2724" w:name="_Toc61125979"/>
      <w:bookmarkStart w:id="2725" w:name="_Toc61126140"/>
      <w:bookmarkStart w:id="2726" w:name="_Toc66804652"/>
      <w:bookmarkStart w:id="2727" w:name="_Toc74821226"/>
      <w:bookmarkStart w:id="2728" w:name="_Toc76503090"/>
      <w:bookmarkStart w:id="2729" w:name="_Toc83038763"/>
      <w:bookmarkStart w:id="2730" w:name="_Toc89850887"/>
      <w:bookmarkStart w:id="2731" w:name="_Toc98664972"/>
      <w:bookmarkStart w:id="2732" w:name="_Toc105764974"/>
      <w:bookmarkStart w:id="2733" w:name="_Toc123151174"/>
      <w:bookmarkStart w:id="2734" w:name="_Toc124162690"/>
      <w:bookmarkStart w:id="2735" w:name="_Toc130866057"/>
      <w:bookmarkStart w:id="2736" w:name="_Toc138085279"/>
      <w:bookmarkStart w:id="2737" w:name="_Toc138891775"/>
      <w:bookmarkStart w:id="2738" w:name="_Toc145071564"/>
      <w:bookmarkStart w:id="2739" w:name="_Toc155212271"/>
      <w:r w:rsidRPr="009C4728">
        <w:t>7.2.2</w:t>
      </w:r>
      <w:r w:rsidRPr="009C4728">
        <w:tab/>
        <w:t>UTRA FDD minimum requirement</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p>
    <w:p w14:paraId="07D8F05B" w14:textId="77777777" w:rsidR="00C53C29" w:rsidRPr="009C4728" w:rsidRDefault="00C53C29" w:rsidP="00C53C29">
      <w:r w:rsidRPr="009C4728">
        <w:t>For UTRA FDD, the minimum requirement for reference sensitivity is specified in TS 25.104 [2], subclause 7.2.</w:t>
      </w:r>
    </w:p>
    <w:p w14:paraId="07D8F05C" w14:textId="77777777" w:rsidR="00C53C29" w:rsidRPr="009C4728" w:rsidRDefault="00C53C29" w:rsidP="00C53C29">
      <w:pPr>
        <w:pStyle w:val="Heading3"/>
      </w:pPr>
      <w:bookmarkStart w:id="2740" w:name="_Toc21093225"/>
      <w:bookmarkStart w:id="2741" w:name="_Toc29762754"/>
      <w:bookmarkStart w:id="2742" w:name="_Toc36025929"/>
      <w:bookmarkStart w:id="2743" w:name="_Toc44584799"/>
      <w:bookmarkStart w:id="2744" w:name="_Toc45869092"/>
      <w:bookmarkStart w:id="2745" w:name="_Toc52553651"/>
      <w:bookmarkStart w:id="2746" w:name="_Toc61111898"/>
      <w:bookmarkStart w:id="2747" w:name="_Toc61125980"/>
      <w:bookmarkStart w:id="2748" w:name="_Toc61126141"/>
      <w:bookmarkStart w:id="2749" w:name="_Toc66804653"/>
      <w:bookmarkStart w:id="2750" w:name="_Toc74821227"/>
      <w:bookmarkStart w:id="2751" w:name="_Toc76503091"/>
      <w:bookmarkStart w:id="2752" w:name="_Toc83038764"/>
      <w:bookmarkStart w:id="2753" w:name="_Toc89850888"/>
      <w:bookmarkStart w:id="2754" w:name="_Toc98664973"/>
      <w:bookmarkStart w:id="2755" w:name="_Toc105764975"/>
      <w:bookmarkStart w:id="2756" w:name="_Toc123151175"/>
      <w:bookmarkStart w:id="2757" w:name="_Toc124162691"/>
      <w:bookmarkStart w:id="2758" w:name="_Toc130866058"/>
      <w:bookmarkStart w:id="2759" w:name="_Toc138085280"/>
      <w:bookmarkStart w:id="2760" w:name="_Toc138891776"/>
      <w:bookmarkStart w:id="2761" w:name="_Toc145071565"/>
      <w:bookmarkStart w:id="2762" w:name="_Toc155212272"/>
      <w:r w:rsidRPr="009C4728">
        <w:t>7.2.3</w:t>
      </w:r>
      <w:r w:rsidRPr="009C4728">
        <w:tab/>
        <w:t>UTRA TDD minimum requirement</w:t>
      </w:r>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p>
    <w:p w14:paraId="07D8F05D" w14:textId="77777777" w:rsidR="00C53C29" w:rsidRPr="009C4728" w:rsidRDefault="00C53C29" w:rsidP="00C53C29">
      <w:r w:rsidRPr="009C4728">
        <w:t>For UTRA TDD, the minimum requirement for reference sensitivity is specified in TS 25.105 [3], subclause 7.2.</w:t>
      </w:r>
    </w:p>
    <w:p w14:paraId="07D8F05E" w14:textId="77777777" w:rsidR="00C53C29" w:rsidRPr="009C4728" w:rsidRDefault="00C53C29" w:rsidP="00C53C29">
      <w:pPr>
        <w:pStyle w:val="Heading3"/>
      </w:pPr>
      <w:bookmarkStart w:id="2763" w:name="_Toc21093226"/>
      <w:bookmarkStart w:id="2764" w:name="_Toc29762755"/>
      <w:bookmarkStart w:id="2765" w:name="_Toc36025930"/>
      <w:bookmarkStart w:id="2766" w:name="_Toc44584800"/>
      <w:bookmarkStart w:id="2767" w:name="_Toc45869093"/>
      <w:bookmarkStart w:id="2768" w:name="_Toc52553652"/>
      <w:bookmarkStart w:id="2769" w:name="_Toc61111899"/>
      <w:bookmarkStart w:id="2770" w:name="_Toc61125981"/>
      <w:bookmarkStart w:id="2771" w:name="_Toc61126142"/>
      <w:bookmarkStart w:id="2772" w:name="_Toc66804654"/>
      <w:bookmarkStart w:id="2773" w:name="_Toc74821228"/>
      <w:bookmarkStart w:id="2774" w:name="_Toc76503092"/>
      <w:bookmarkStart w:id="2775" w:name="_Toc83038765"/>
      <w:bookmarkStart w:id="2776" w:name="_Toc89850889"/>
      <w:bookmarkStart w:id="2777" w:name="_Toc98664974"/>
      <w:bookmarkStart w:id="2778" w:name="_Toc105764976"/>
      <w:bookmarkStart w:id="2779" w:name="_Toc123151176"/>
      <w:bookmarkStart w:id="2780" w:name="_Toc124162692"/>
      <w:bookmarkStart w:id="2781" w:name="_Toc130866059"/>
      <w:bookmarkStart w:id="2782" w:name="_Toc138085281"/>
      <w:bookmarkStart w:id="2783" w:name="_Toc138891777"/>
      <w:bookmarkStart w:id="2784" w:name="_Toc145071566"/>
      <w:bookmarkStart w:id="2785" w:name="_Toc155212273"/>
      <w:r w:rsidRPr="009C4728">
        <w:t>7.2.4</w:t>
      </w:r>
      <w:r w:rsidRPr="009C4728">
        <w:tab/>
        <w:t>GSM/EDGE minimum requirement</w:t>
      </w:r>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p>
    <w:p w14:paraId="07D8F05F" w14:textId="77777777" w:rsidR="00C53C29" w:rsidRPr="009C4728" w:rsidRDefault="00C53C29" w:rsidP="00C53C29">
      <w:r w:rsidRPr="009C4728">
        <w:t xml:space="preserve">For GSM/EDGE, the minimum requirement for reference sensitivity is specified in TS 45.005 [5], applicable parts of subclause 6.2. </w:t>
      </w:r>
    </w:p>
    <w:p w14:paraId="07D8F060" w14:textId="77777777" w:rsidR="00C53C29" w:rsidRPr="009C4728" w:rsidRDefault="00C53C29" w:rsidP="00C53C29">
      <w:r w:rsidRPr="009C4728">
        <w:t>The conditions specified in TS 45.005 [5], Annex P.1 apply for GSM/EDGE reference sensitivity.</w:t>
      </w:r>
    </w:p>
    <w:p w14:paraId="07D8F061" w14:textId="77777777" w:rsidR="00C53C29" w:rsidRPr="009C4728" w:rsidRDefault="00C53C29" w:rsidP="00C53C29">
      <w:pPr>
        <w:pStyle w:val="Heading3"/>
      </w:pPr>
      <w:bookmarkStart w:id="2786" w:name="_Toc21093227"/>
      <w:bookmarkStart w:id="2787" w:name="_Toc29762756"/>
      <w:bookmarkStart w:id="2788" w:name="_Toc36025931"/>
      <w:bookmarkStart w:id="2789" w:name="_Toc44584801"/>
      <w:bookmarkStart w:id="2790" w:name="_Toc45869094"/>
      <w:bookmarkStart w:id="2791" w:name="_Toc52553653"/>
      <w:bookmarkStart w:id="2792" w:name="_Toc61111900"/>
      <w:bookmarkStart w:id="2793" w:name="_Toc61125982"/>
      <w:bookmarkStart w:id="2794" w:name="_Toc61126143"/>
      <w:bookmarkStart w:id="2795" w:name="_Toc66804655"/>
      <w:bookmarkStart w:id="2796" w:name="_Toc74821229"/>
      <w:bookmarkStart w:id="2797" w:name="_Toc76503093"/>
      <w:bookmarkStart w:id="2798" w:name="_Toc83038766"/>
      <w:bookmarkStart w:id="2799" w:name="_Toc89850890"/>
      <w:bookmarkStart w:id="2800" w:name="_Toc98664975"/>
      <w:bookmarkStart w:id="2801" w:name="_Toc105764977"/>
      <w:bookmarkStart w:id="2802" w:name="_Toc123151177"/>
      <w:bookmarkStart w:id="2803" w:name="_Toc124162693"/>
      <w:bookmarkStart w:id="2804" w:name="_Toc130866060"/>
      <w:bookmarkStart w:id="2805" w:name="_Toc138085282"/>
      <w:bookmarkStart w:id="2806" w:name="_Toc138891778"/>
      <w:bookmarkStart w:id="2807" w:name="_Toc145071567"/>
      <w:bookmarkStart w:id="2808" w:name="_Toc155212274"/>
      <w:r w:rsidRPr="009C4728">
        <w:t>7.2.</w:t>
      </w:r>
      <w:r w:rsidRPr="009C4728">
        <w:rPr>
          <w:lang w:eastAsia="zh-CN"/>
        </w:rPr>
        <w:t>5</w:t>
      </w:r>
      <w:r w:rsidRPr="009C4728">
        <w:tab/>
        <w:t>NB-IoT minimum requirement</w:t>
      </w:r>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p>
    <w:p w14:paraId="07D8F062" w14:textId="77777777" w:rsidR="00C53C29" w:rsidRPr="009C4728" w:rsidRDefault="00C53C29" w:rsidP="00C53C29">
      <w:r w:rsidRPr="009C4728">
        <w:t>For NB-IoT, the minimum requirement for reference sensitivity is specified in TS 36.104 [4], subclause 7.2.</w:t>
      </w:r>
    </w:p>
    <w:p w14:paraId="07D8F063" w14:textId="77777777" w:rsidR="00C53C29" w:rsidRPr="009C4728" w:rsidRDefault="00C53C29" w:rsidP="00C53C29">
      <w:pPr>
        <w:pStyle w:val="Heading3"/>
      </w:pPr>
      <w:bookmarkStart w:id="2809" w:name="_Toc21093228"/>
      <w:bookmarkStart w:id="2810" w:name="_Toc29762757"/>
      <w:bookmarkStart w:id="2811" w:name="_Toc36025932"/>
      <w:bookmarkStart w:id="2812" w:name="_Toc44584802"/>
      <w:bookmarkStart w:id="2813" w:name="_Toc45869095"/>
      <w:bookmarkStart w:id="2814" w:name="_Toc52553654"/>
      <w:bookmarkStart w:id="2815" w:name="_Toc61111901"/>
      <w:bookmarkStart w:id="2816" w:name="_Toc61125983"/>
      <w:bookmarkStart w:id="2817" w:name="_Toc61126144"/>
      <w:bookmarkStart w:id="2818" w:name="_Toc66804656"/>
      <w:bookmarkStart w:id="2819" w:name="_Toc74821230"/>
      <w:bookmarkStart w:id="2820" w:name="_Toc76503094"/>
      <w:bookmarkStart w:id="2821" w:name="_Toc83038767"/>
      <w:bookmarkStart w:id="2822" w:name="_Toc89850891"/>
      <w:bookmarkStart w:id="2823" w:name="_Toc98664976"/>
      <w:bookmarkStart w:id="2824" w:name="_Toc105764978"/>
      <w:bookmarkStart w:id="2825" w:name="_Toc123151178"/>
      <w:bookmarkStart w:id="2826" w:name="_Toc124162694"/>
      <w:bookmarkStart w:id="2827" w:name="_Toc130866061"/>
      <w:bookmarkStart w:id="2828" w:name="_Toc138085283"/>
      <w:bookmarkStart w:id="2829" w:name="_Toc138891779"/>
      <w:bookmarkStart w:id="2830" w:name="_Toc145071568"/>
      <w:bookmarkStart w:id="2831" w:name="_Toc155212275"/>
      <w:r w:rsidRPr="009C4728">
        <w:t>7.2.6</w:t>
      </w:r>
      <w:r w:rsidRPr="009C4728">
        <w:tab/>
        <w:t>NR minimum requirement</w:t>
      </w:r>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14:paraId="07D8F064" w14:textId="77777777" w:rsidR="00C53C29" w:rsidRPr="009C4728" w:rsidRDefault="00C53C29" w:rsidP="00C53C29">
      <w:r w:rsidRPr="009C4728">
        <w:t>For NR, the minimum requirement for reference sensitivity (BS type 1-C) is specified in TS 38.104 [17], subclause 7.2.</w:t>
      </w:r>
    </w:p>
    <w:p w14:paraId="07D8F065" w14:textId="77777777" w:rsidR="00C53C29" w:rsidRPr="009C4728" w:rsidRDefault="00C53C29" w:rsidP="00C53C29">
      <w:pPr>
        <w:pStyle w:val="Heading3"/>
      </w:pPr>
      <w:bookmarkStart w:id="2832" w:name="_Toc21093229"/>
      <w:bookmarkStart w:id="2833" w:name="_Toc29762758"/>
      <w:bookmarkStart w:id="2834" w:name="_Toc36025933"/>
      <w:bookmarkStart w:id="2835" w:name="_Toc44584803"/>
      <w:bookmarkStart w:id="2836" w:name="_Toc45869096"/>
      <w:bookmarkStart w:id="2837" w:name="_Toc52553655"/>
      <w:bookmarkStart w:id="2838" w:name="_Toc61111902"/>
      <w:bookmarkStart w:id="2839" w:name="_Toc61125984"/>
      <w:bookmarkStart w:id="2840" w:name="_Toc61126145"/>
      <w:bookmarkStart w:id="2841" w:name="_Toc66804657"/>
      <w:bookmarkStart w:id="2842" w:name="_Toc74821231"/>
      <w:bookmarkStart w:id="2843" w:name="_Toc76503095"/>
      <w:bookmarkStart w:id="2844" w:name="_Toc83038768"/>
      <w:bookmarkStart w:id="2845" w:name="_Toc89850892"/>
      <w:bookmarkStart w:id="2846" w:name="_Toc98664977"/>
      <w:bookmarkStart w:id="2847" w:name="_Toc105764979"/>
      <w:bookmarkStart w:id="2848" w:name="_Toc123151179"/>
      <w:bookmarkStart w:id="2849" w:name="_Toc124162695"/>
      <w:bookmarkStart w:id="2850" w:name="_Toc130866062"/>
      <w:bookmarkStart w:id="2851" w:name="_Toc138085284"/>
      <w:bookmarkStart w:id="2852" w:name="_Toc138891780"/>
      <w:bookmarkStart w:id="2853" w:name="_Toc145071569"/>
      <w:bookmarkStart w:id="2854" w:name="_Toc155212276"/>
      <w:r w:rsidRPr="009C4728">
        <w:t>7.2.</w:t>
      </w:r>
      <w:r w:rsidRPr="009C4728">
        <w:rPr>
          <w:lang w:eastAsia="zh-CN"/>
        </w:rPr>
        <w:t>7</w:t>
      </w:r>
      <w:r w:rsidRPr="009C4728">
        <w:tab/>
        <w:t>Void</w:t>
      </w:r>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p>
    <w:p w14:paraId="07D8F066" w14:textId="77777777" w:rsidR="00C53C29" w:rsidRPr="009C4728" w:rsidRDefault="00C53C29" w:rsidP="00C53C29">
      <w:pPr>
        <w:pStyle w:val="Heading2"/>
      </w:pPr>
      <w:bookmarkStart w:id="2855" w:name="_Toc21093230"/>
      <w:bookmarkStart w:id="2856" w:name="_Toc29762759"/>
      <w:bookmarkStart w:id="2857" w:name="_Toc36025934"/>
      <w:bookmarkStart w:id="2858" w:name="_Toc44584804"/>
      <w:bookmarkStart w:id="2859" w:name="_Toc45869097"/>
      <w:bookmarkStart w:id="2860" w:name="_Toc52553656"/>
      <w:bookmarkStart w:id="2861" w:name="_Toc61111903"/>
      <w:bookmarkStart w:id="2862" w:name="_Toc61125985"/>
      <w:bookmarkStart w:id="2863" w:name="_Toc61126146"/>
      <w:bookmarkStart w:id="2864" w:name="_Toc66804658"/>
      <w:bookmarkStart w:id="2865" w:name="_Toc74821232"/>
      <w:bookmarkStart w:id="2866" w:name="_Toc76503096"/>
      <w:bookmarkStart w:id="2867" w:name="_Toc83038769"/>
      <w:bookmarkStart w:id="2868" w:name="_Toc89850893"/>
      <w:bookmarkStart w:id="2869" w:name="_Toc98664978"/>
      <w:bookmarkStart w:id="2870" w:name="_Toc105764980"/>
      <w:bookmarkStart w:id="2871" w:name="_Toc123151180"/>
      <w:bookmarkStart w:id="2872" w:name="_Toc124162696"/>
      <w:bookmarkStart w:id="2873" w:name="_Toc130866063"/>
      <w:bookmarkStart w:id="2874" w:name="_Toc138085285"/>
      <w:bookmarkStart w:id="2875" w:name="_Toc138891781"/>
      <w:bookmarkStart w:id="2876" w:name="_Toc145071570"/>
      <w:bookmarkStart w:id="2877" w:name="_Toc155212277"/>
      <w:r w:rsidRPr="009C4728">
        <w:t>7.3</w:t>
      </w:r>
      <w:r w:rsidRPr="009C4728">
        <w:tab/>
        <w:t>Dynamic range</w:t>
      </w:r>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p>
    <w:p w14:paraId="07D8F067" w14:textId="77777777" w:rsidR="00C53C29" w:rsidRPr="009C4728" w:rsidRDefault="00C53C29" w:rsidP="00C53C29">
      <w:r w:rsidRPr="009C4728">
        <w:t xml:space="preserve">The dynamic range is a measure of the capability of the receiver to receive a wanted signal in the presence of an interfering signal inside the received channel bandwidth or the capability of receiving high level of wanted signal. </w:t>
      </w:r>
    </w:p>
    <w:p w14:paraId="07D8F068" w14:textId="77777777" w:rsidR="00C53C29" w:rsidRPr="009C4728" w:rsidRDefault="00C53C29" w:rsidP="00C53C29">
      <w:pPr>
        <w:pStyle w:val="Heading3"/>
      </w:pPr>
      <w:bookmarkStart w:id="2878" w:name="_Toc21093231"/>
      <w:bookmarkStart w:id="2879" w:name="_Toc29762760"/>
      <w:bookmarkStart w:id="2880" w:name="_Toc36025935"/>
      <w:bookmarkStart w:id="2881" w:name="_Toc44584805"/>
      <w:bookmarkStart w:id="2882" w:name="_Toc45869098"/>
      <w:bookmarkStart w:id="2883" w:name="_Toc52553657"/>
      <w:bookmarkStart w:id="2884" w:name="_Toc61111904"/>
      <w:bookmarkStart w:id="2885" w:name="_Toc61125986"/>
      <w:bookmarkStart w:id="2886" w:name="_Toc61126147"/>
      <w:bookmarkStart w:id="2887" w:name="_Toc66804659"/>
      <w:bookmarkStart w:id="2888" w:name="_Toc74821233"/>
      <w:bookmarkStart w:id="2889" w:name="_Toc76503097"/>
      <w:bookmarkStart w:id="2890" w:name="_Toc83038770"/>
      <w:bookmarkStart w:id="2891" w:name="_Toc89850894"/>
      <w:bookmarkStart w:id="2892" w:name="_Toc98664979"/>
      <w:bookmarkStart w:id="2893" w:name="_Toc105764981"/>
      <w:bookmarkStart w:id="2894" w:name="_Toc123151181"/>
      <w:bookmarkStart w:id="2895" w:name="_Toc124162697"/>
      <w:bookmarkStart w:id="2896" w:name="_Toc130866064"/>
      <w:bookmarkStart w:id="2897" w:name="_Toc138085286"/>
      <w:bookmarkStart w:id="2898" w:name="_Toc138891782"/>
      <w:bookmarkStart w:id="2899" w:name="_Toc145071571"/>
      <w:bookmarkStart w:id="2900" w:name="_Toc155212278"/>
      <w:r w:rsidRPr="009C4728">
        <w:t>7.3.1</w:t>
      </w:r>
      <w:r w:rsidRPr="009C4728">
        <w:tab/>
        <w:t>E-UTRA minimum requirement</w:t>
      </w:r>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14:paraId="07D8F069" w14:textId="77777777" w:rsidR="00C53C29" w:rsidRPr="009C4728" w:rsidRDefault="00C53C29" w:rsidP="00C53C29">
      <w:r w:rsidRPr="009C4728">
        <w:t>For E-UTRA, the minimum requirement for dynamic range is specified in TS 36.104 [4], subclause 7.3.</w:t>
      </w:r>
    </w:p>
    <w:p w14:paraId="07D8F06A" w14:textId="77777777" w:rsidR="00C53C29" w:rsidRPr="009C4728" w:rsidRDefault="00C53C29" w:rsidP="00C53C29">
      <w:pPr>
        <w:pStyle w:val="Heading3"/>
      </w:pPr>
      <w:bookmarkStart w:id="2901" w:name="_Toc21093232"/>
      <w:bookmarkStart w:id="2902" w:name="_Toc29762761"/>
      <w:bookmarkStart w:id="2903" w:name="_Toc36025936"/>
      <w:bookmarkStart w:id="2904" w:name="_Toc44584806"/>
      <w:bookmarkStart w:id="2905" w:name="_Toc45869099"/>
      <w:bookmarkStart w:id="2906" w:name="_Toc52553658"/>
      <w:bookmarkStart w:id="2907" w:name="_Toc61111905"/>
      <w:bookmarkStart w:id="2908" w:name="_Toc61125987"/>
      <w:bookmarkStart w:id="2909" w:name="_Toc61126148"/>
      <w:bookmarkStart w:id="2910" w:name="_Toc66804660"/>
      <w:bookmarkStart w:id="2911" w:name="_Toc74821234"/>
      <w:bookmarkStart w:id="2912" w:name="_Toc76503098"/>
      <w:bookmarkStart w:id="2913" w:name="_Toc83038771"/>
      <w:bookmarkStart w:id="2914" w:name="_Toc89850895"/>
      <w:bookmarkStart w:id="2915" w:name="_Toc98664980"/>
      <w:bookmarkStart w:id="2916" w:name="_Toc105764982"/>
      <w:bookmarkStart w:id="2917" w:name="_Toc123151182"/>
      <w:bookmarkStart w:id="2918" w:name="_Toc124162698"/>
      <w:bookmarkStart w:id="2919" w:name="_Toc130866065"/>
      <w:bookmarkStart w:id="2920" w:name="_Toc138085287"/>
      <w:bookmarkStart w:id="2921" w:name="_Toc138891783"/>
      <w:bookmarkStart w:id="2922" w:name="_Toc145071572"/>
      <w:bookmarkStart w:id="2923" w:name="_Toc155212279"/>
      <w:r w:rsidRPr="009C4728">
        <w:t>7.3.2</w:t>
      </w:r>
      <w:r w:rsidRPr="009C4728">
        <w:tab/>
        <w:t>UTRA FDD minimum requirement</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p>
    <w:p w14:paraId="07D8F06B" w14:textId="77777777" w:rsidR="00C53C29" w:rsidRPr="009C4728" w:rsidRDefault="00C53C29" w:rsidP="00C53C29">
      <w:r w:rsidRPr="009C4728">
        <w:t>For UTRA FDD, the minimum requirement for dynamic range is specified in TS 25.104 [2], subclause 7.3.</w:t>
      </w:r>
    </w:p>
    <w:p w14:paraId="07D8F06C" w14:textId="77777777" w:rsidR="00C53C29" w:rsidRPr="009C4728" w:rsidRDefault="00C53C29" w:rsidP="00C53C29">
      <w:pPr>
        <w:pStyle w:val="Heading3"/>
      </w:pPr>
      <w:bookmarkStart w:id="2924" w:name="_Toc21093233"/>
      <w:bookmarkStart w:id="2925" w:name="_Toc29762762"/>
      <w:bookmarkStart w:id="2926" w:name="_Toc36025937"/>
      <w:bookmarkStart w:id="2927" w:name="_Toc44584807"/>
      <w:bookmarkStart w:id="2928" w:name="_Toc45869100"/>
      <w:bookmarkStart w:id="2929" w:name="_Toc52553659"/>
      <w:bookmarkStart w:id="2930" w:name="_Toc61111906"/>
      <w:bookmarkStart w:id="2931" w:name="_Toc61125988"/>
      <w:bookmarkStart w:id="2932" w:name="_Toc61126149"/>
      <w:bookmarkStart w:id="2933" w:name="_Toc66804661"/>
      <w:bookmarkStart w:id="2934" w:name="_Toc74821235"/>
      <w:bookmarkStart w:id="2935" w:name="_Toc76503099"/>
      <w:bookmarkStart w:id="2936" w:name="_Toc83038772"/>
      <w:bookmarkStart w:id="2937" w:name="_Toc89850896"/>
      <w:bookmarkStart w:id="2938" w:name="_Toc98664981"/>
      <w:bookmarkStart w:id="2939" w:name="_Toc105764983"/>
      <w:bookmarkStart w:id="2940" w:name="_Toc123151183"/>
      <w:bookmarkStart w:id="2941" w:name="_Toc124162699"/>
      <w:bookmarkStart w:id="2942" w:name="_Toc130866066"/>
      <w:bookmarkStart w:id="2943" w:name="_Toc138085288"/>
      <w:bookmarkStart w:id="2944" w:name="_Toc138891784"/>
      <w:bookmarkStart w:id="2945" w:name="_Toc145071573"/>
      <w:bookmarkStart w:id="2946" w:name="_Toc155212280"/>
      <w:r w:rsidRPr="009C4728">
        <w:lastRenderedPageBreak/>
        <w:t>7.3.3</w:t>
      </w:r>
      <w:r w:rsidRPr="009C4728">
        <w:tab/>
        <w:t>UTRA TDD minimum requirement</w:t>
      </w:r>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p>
    <w:p w14:paraId="07D8F06D" w14:textId="77777777" w:rsidR="00C53C29" w:rsidRPr="009C4728" w:rsidRDefault="00C53C29" w:rsidP="00C53C29">
      <w:r w:rsidRPr="009C4728">
        <w:t>For UTRA TDD, the minimum requirement for dynamic range is specified in TS 25.105 [3], subclause 7.3.</w:t>
      </w:r>
    </w:p>
    <w:p w14:paraId="07D8F06E" w14:textId="77777777" w:rsidR="00C53C29" w:rsidRPr="009C4728" w:rsidRDefault="00C53C29" w:rsidP="00C53C29">
      <w:pPr>
        <w:pStyle w:val="Heading3"/>
      </w:pPr>
      <w:bookmarkStart w:id="2947" w:name="_Toc21093234"/>
      <w:bookmarkStart w:id="2948" w:name="_Toc29762763"/>
      <w:bookmarkStart w:id="2949" w:name="_Toc36025938"/>
      <w:bookmarkStart w:id="2950" w:name="_Toc44584808"/>
      <w:bookmarkStart w:id="2951" w:name="_Toc45869101"/>
      <w:bookmarkStart w:id="2952" w:name="_Toc52553660"/>
      <w:bookmarkStart w:id="2953" w:name="_Toc61111907"/>
      <w:bookmarkStart w:id="2954" w:name="_Toc61125989"/>
      <w:bookmarkStart w:id="2955" w:name="_Toc61126150"/>
      <w:bookmarkStart w:id="2956" w:name="_Toc66804662"/>
      <w:bookmarkStart w:id="2957" w:name="_Toc74821236"/>
      <w:bookmarkStart w:id="2958" w:name="_Toc76503100"/>
      <w:bookmarkStart w:id="2959" w:name="_Toc83038773"/>
      <w:bookmarkStart w:id="2960" w:name="_Toc89850897"/>
      <w:bookmarkStart w:id="2961" w:name="_Toc98664982"/>
      <w:bookmarkStart w:id="2962" w:name="_Toc105764984"/>
      <w:bookmarkStart w:id="2963" w:name="_Toc123151184"/>
      <w:bookmarkStart w:id="2964" w:name="_Toc124162700"/>
      <w:bookmarkStart w:id="2965" w:name="_Toc130866067"/>
      <w:bookmarkStart w:id="2966" w:name="_Toc138085289"/>
      <w:bookmarkStart w:id="2967" w:name="_Toc138891785"/>
      <w:bookmarkStart w:id="2968" w:name="_Toc145071574"/>
      <w:bookmarkStart w:id="2969" w:name="_Toc155212281"/>
      <w:r w:rsidRPr="009C4728">
        <w:t>7.3.4</w:t>
      </w:r>
      <w:r w:rsidRPr="009C4728">
        <w:tab/>
        <w:t>GSM/EDGE minimum requirement</w:t>
      </w:r>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p>
    <w:p w14:paraId="07D8F06F" w14:textId="77777777" w:rsidR="00C53C29" w:rsidRPr="009C4728" w:rsidRDefault="00C53C29" w:rsidP="00C53C29">
      <w:r w:rsidRPr="009C4728">
        <w:t>For GSM/EDGE, the minimum requirement for dynamic range is expressed as Nominal Error Rate and is specified in TS 45.005 [5], applicable parts of subclause 6.1.1.1, 6.1.1.3, 6.1.2.2 and 6.1.3.2.</w:t>
      </w:r>
    </w:p>
    <w:p w14:paraId="07D8F070" w14:textId="77777777" w:rsidR="00C53C29" w:rsidRPr="009C4728" w:rsidRDefault="00C53C29" w:rsidP="00C53C29">
      <w:pPr>
        <w:pStyle w:val="Heading3"/>
      </w:pPr>
      <w:bookmarkStart w:id="2970" w:name="_Toc21093235"/>
      <w:bookmarkStart w:id="2971" w:name="_Toc29762764"/>
      <w:bookmarkStart w:id="2972" w:name="_Toc36025939"/>
      <w:bookmarkStart w:id="2973" w:name="_Toc44584809"/>
      <w:bookmarkStart w:id="2974" w:name="_Toc45869102"/>
      <w:bookmarkStart w:id="2975" w:name="_Toc52553661"/>
      <w:bookmarkStart w:id="2976" w:name="_Toc61111908"/>
      <w:bookmarkStart w:id="2977" w:name="_Toc61125990"/>
      <w:bookmarkStart w:id="2978" w:name="_Toc61126151"/>
      <w:bookmarkStart w:id="2979" w:name="_Toc66804663"/>
      <w:bookmarkStart w:id="2980" w:name="_Toc74821237"/>
      <w:bookmarkStart w:id="2981" w:name="_Toc76503101"/>
      <w:bookmarkStart w:id="2982" w:name="_Toc83038774"/>
      <w:bookmarkStart w:id="2983" w:name="_Toc89850898"/>
      <w:bookmarkStart w:id="2984" w:name="_Toc98664983"/>
      <w:bookmarkStart w:id="2985" w:name="_Toc105764985"/>
      <w:bookmarkStart w:id="2986" w:name="_Toc123151185"/>
      <w:bookmarkStart w:id="2987" w:name="_Toc124162701"/>
      <w:bookmarkStart w:id="2988" w:name="_Toc130866068"/>
      <w:bookmarkStart w:id="2989" w:name="_Toc138085290"/>
      <w:bookmarkStart w:id="2990" w:name="_Toc138891786"/>
      <w:bookmarkStart w:id="2991" w:name="_Toc145071575"/>
      <w:bookmarkStart w:id="2992" w:name="_Toc155212282"/>
      <w:r w:rsidRPr="009C4728">
        <w:t>7.3.</w:t>
      </w:r>
      <w:r w:rsidRPr="009C4728">
        <w:rPr>
          <w:lang w:eastAsia="zh-CN"/>
        </w:rPr>
        <w:t>5</w:t>
      </w:r>
      <w:r w:rsidRPr="009C4728">
        <w:tab/>
        <w:t>NB-IoT minimum requirement</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p>
    <w:p w14:paraId="07D8F071" w14:textId="77777777" w:rsidR="00C53C29" w:rsidRPr="009C4728" w:rsidRDefault="00C53C29" w:rsidP="00C53C29">
      <w:r w:rsidRPr="009C4728">
        <w:t xml:space="preserve">For NB-IoT </w:t>
      </w:r>
      <w:r w:rsidRPr="009C4728">
        <w:rPr>
          <w:rFonts w:hint="eastAsia"/>
        </w:rPr>
        <w:t>standalone operation</w:t>
      </w:r>
      <w:r w:rsidRPr="009C4728">
        <w:t>, E-UTRA in-band or guard band operation, the minimum requirement for dynamic range is specified in TS 36.104 [4], subclause 7.3.</w:t>
      </w:r>
    </w:p>
    <w:p w14:paraId="07D8F072" w14:textId="77777777" w:rsidR="00C53C29" w:rsidRPr="009C4728" w:rsidRDefault="00C53C29" w:rsidP="00C53C29">
      <w:r w:rsidRPr="009C4728">
        <w:t xml:space="preserve">For </w:t>
      </w:r>
      <w:r w:rsidRPr="009C4728">
        <w:rPr>
          <w:i/>
          <w:lang w:eastAsia="zh-CN"/>
        </w:rPr>
        <w:t xml:space="preserve">NB-IoT operation in NR in-band, </w:t>
      </w:r>
      <w:r w:rsidRPr="009C4728">
        <w:t>the minimum requirement for dynamic range is specified in TS 38.104 [17], subclause 7.3.2.</w:t>
      </w:r>
    </w:p>
    <w:p w14:paraId="07D8F073" w14:textId="77777777" w:rsidR="00C53C29" w:rsidRPr="009C4728" w:rsidRDefault="00C53C29" w:rsidP="00C53C29">
      <w:pPr>
        <w:pStyle w:val="Heading3"/>
      </w:pPr>
      <w:bookmarkStart w:id="2993" w:name="_Toc21093236"/>
      <w:bookmarkStart w:id="2994" w:name="_Toc29762765"/>
      <w:bookmarkStart w:id="2995" w:name="_Toc36025940"/>
      <w:bookmarkStart w:id="2996" w:name="_Toc44584810"/>
      <w:bookmarkStart w:id="2997" w:name="_Toc45869103"/>
      <w:bookmarkStart w:id="2998" w:name="_Toc52553662"/>
      <w:bookmarkStart w:id="2999" w:name="_Toc61111909"/>
      <w:bookmarkStart w:id="3000" w:name="_Toc61125991"/>
      <w:bookmarkStart w:id="3001" w:name="_Toc61126152"/>
      <w:bookmarkStart w:id="3002" w:name="_Toc66804664"/>
      <w:bookmarkStart w:id="3003" w:name="_Toc74821238"/>
      <w:bookmarkStart w:id="3004" w:name="_Toc76503102"/>
      <w:bookmarkStart w:id="3005" w:name="_Toc83038775"/>
      <w:bookmarkStart w:id="3006" w:name="_Toc89850899"/>
      <w:bookmarkStart w:id="3007" w:name="_Toc98664984"/>
      <w:bookmarkStart w:id="3008" w:name="_Toc105764986"/>
      <w:bookmarkStart w:id="3009" w:name="_Toc123151186"/>
      <w:bookmarkStart w:id="3010" w:name="_Toc124162702"/>
      <w:bookmarkStart w:id="3011" w:name="_Toc130866069"/>
      <w:bookmarkStart w:id="3012" w:name="_Toc138085291"/>
      <w:bookmarkStart w:id="3013" w:name="_Toc138891787"/>
      <w:bookmarkStart w:id="3014" w:name="_Toc145071576"/>
      <w:bookmarkStart w:id="3015" w:name="_Toc155212283"/>
      <w:r w:rsidRPr="009C4728">
        <w:t>7.3.6</w:t>
      </w:r>
      <w:r w:rsidRPr="009C4728">
        <w:tab/>
        <w:t>NR minimum requirement</w:t>
      </w:r>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p>
    <w:p w14:paraId="07D8F074" w14:textId="77777777" w:rsidR="00C53C29" w:rsidRPr="009C4728" w:rsidRDefault="00C53C29" w:rsidP="00C53C29">
      <w:r w:rsidRPr="009C4728">
        <w:t>For NR, the minimum requirement for dynamic range (BS type 1-C) is specified in TS 38.104 [17], subclause 7.3.</w:t>
      </w:r>
    </w:p>
    <w:p w14:paraId="07D8F075" w14:textId="77777777" w:rsidR="00C53C29" w:rsidRPr="009C4728" w:rsidRDefault="00C53C29" w:rsidP="00C53C29">
      <w:pPr>
        <w:pStyle w:val="Heading2"/>
      </w:pPr>
      <w:bookmarkStart w:id="3016" w:name="_Toc21093237"/>
      <w:bookmarkStart w:id="3017" w:name="_Toc29762766"/>
      <w:bookmarkStart w:id="3018" w:name="_Toc36025941"/>
      <w:bookmarkStart w:id="3019" w:name="_Toc44584811"/>
      <w:bookmarkStart w:id="3020" w:name="_Toc45869104"/>
      <w:bookmarkStart w:id="3021" w:name="_Toc52553663"/>
      <w:bookmarkStart w:id="3022" w:name="_Toc61111910"/>
      <w:bookmarkStart w:id="3023" w:name="_Toc61125992"/>
      <w:bookmarkStart w:id="3024" w:name="_Toc61126153"/>
      <w:bookmarkStart w:id="3025" w:name="_Toc66804665"/>
      <w:bookmarkStart w:id="3026" w:name="_Toc74821239"/>
      <w:bookmarkStart w:id="3027" w:name="_Toc76503103"/>
      <w:bookmarkStart w:id="3028" w:name="_Toc83038776"/>
      <w:bookmarkStart w:id="3029" w:name="_Toc89850900"/>
      <w:bookmarkStart w:id="3030" w:name="_Toc98664985"/>
      <w:bookmarkStart w:id="3031" w:name="_Toc105764987"/>
      <w:bookmarkStart w:id="3032" w:name="_Toc123151187"/>
      <w:bookmarkStart w:id="3033" w:name="_Toc124162703"/>
      <w:bookmarkStart w:id="3034" w:name="_Toc130866070"/>
      <w:bookmarkStart w:id="3035" w:name="_Toc138085292"/>
      <w:bookmarkStart w:id="3036" w:name="_Toc138891788"/>
      <w:bookmarkStart w:id="3037" w:name="_Toc145071577"/>
      <w:bookmarkStart w:id="3038" w:name="_Toc155212284"/>
      <w:r w:rsidRPr="009C4728">
        <w:t>7.4</w:t>
      </w:r>
      <w:r w:rsidRPr="009C4728">
        <w:tab/>
        <w:t>In-band selectivity and blocking</w:t>
      </w:r>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p>
    <w:p w14:paraId="07D8F076" w14:textId="77777777" w:rsidR="00C53C29" w:rsidRPr="009C4728" w:rsidRDefault="00C53C29" w:rsidP="00C53C29">
      <w:pPr>
        <w:rPr>
          <w:i/>
        </w:rPr>
      </w:pPr>
      <w:r w:rsidRPr="009C4728">
        <w:t>The in-band selectivity and</w:t>
      </w:r>
      <w:r w:rsidRPr="009C4728">
        <w:rPr>
          <w:i/>
        </w:rPr>
        <w:t xml:space="preserve"> </w:t>
      </w:r>
      <w:r w:rsidRPr="009C4728">
        <w:t>blocking characteristics are measures of the receiver ability to receive a wanted signal at its assigned channel in the presence of an unwanted interferer</w:t>
      </w:r>
      <w:r w:rsidRPr="009C4728">
        <w:rPr>
          <w:i/>
        </w:rPr>
        <w:t xml:space="preserve"> </w:t>
      </w:r>
      <w:r w:rsidRPr="009C4728">
        <w:t>inside the operating band and are defined by a (wideband) and a narrowband blocking requirement.</w:t>
      </w:r>
      <w:r w:rsidRPr="009C4728">
        <w:rPr>
          <w:i/>
        </w:rPr>
        <w:t xml:space="preserve"> </w:t>
      </w:r>
    </w:p>
    <w:p w14:paraId="07D8F077" w14:textId="77777777" w:rsidR="00C53C29" w:rsidRPr="009C4728" w:rsidRDefault="00C53C29" w:rsidP="00C53C29">
      <w:r w:rsidRPr="009C4728">
        <w:t xml:space="preserve">The </w:t>
      </w:r>
      <w:r w:rsidRPr="009C4728">
        <w:rPr>
          <w:rFonts w:cs="v3.8.0"/>
        </w:rPr>
        <w:t xml:space="preserve">in-band </w:t>
      </w:r>
      <w:r w:rsidRPr="009C4728">
        <w:rPr>
          <w:lang w:eastAsia="zh-CN"/>
        </w:rPr>
        <w:t xml:space="preserve">blocking requirement </w:t>
      </w:r>
      <w:r w:rsidRPr="009C4728">
        <w:rPr>
          <w:rFonts w:cs="v3.8.0"/>
        </w:rPr>
        <w:t>applies</w:t>
      </w:r>
      <w:r w:rsidRPr="009C4728">
        <w:rPr>
          <w:lang w:eastAsia="zh-CN"/>
        </w:rPr>
        <w:t xml:space="preserve"> from </w:t>
      </w:r>
      <w:r w:rsidRPr="009C4728">
        <w:rPr>
          <w:rFonts w:cs="Arial"/>
        </w:rPr>
        <w:t>F</w:t>
      </w:r>
      <w:r w:rsidRPr="009C4728">
        <w:rPr>
          <w:rFonts w:cs="Arial"/>
          <w:vertAlign w:val="subscript"/>
        </w:rPr>
        <w:t>UL_low</w:t>
      </w:r>
      <w:r w:rsidRPr="009C4728">
        <w:rPr>
          <w:rFonts w:cs="Arial"/>
        </w:rPr>
        <w:t xml:space="preserve"> - </w:t>
      </w:r>
      <w:r w:rsidRPr="009C4728">
        <w:t>Δf</w:t>
      </w:r>
      <w:r w:rsidRPr="009C4728">
        <w:rPr>
          <w:vertAlign w:val="subscript"/>
        </w:rPr>
        <w:t>OOB</w:t>
      </w:r>
      <w:r w:rsidRPr="009C4728">
        <w:rPr>
          <w:rFonts w:cs="v5.0.0"/>
        </w:rPr>
        <w:t xml:space="preserve"> </w:t>
      </w:r>
      <w:r w:rsidRPr="009C4728">
        <w:t xml:space="preserve">to </w:t>
      </w:r>
      <w:r w:rsidRPr="009C4728">
        <w:rPr>
          <w:rFonts w:cs="Arial"/>
        </w:rPr>
        <w:t>F</w:t>
      </w:r>
      <w:r w:rsidRPr="009C4728">
        <w:rPr>
          <w:rFonts w:cs="Arial"/>
          <w:vertAlign w:val="subscript"/>
        </w:rPr>
        <w:t>UL_high</w:t>
      </w:r>
      <w:r w:rsidRPr="009C4728">
        <w:rPr>
          <w:rFonts w:cs="Arial"/>
        </w:rPr>
        <w:t xml:space="preserve"> + </w:t>
      </w:r>
      <w:r w:rsidRPr="009C4728">
        <w:t>Δf</w:t>
      </w:r>
      <w:r w:rsidRPr="009C4728">
        <w:rPr>
          <w:vertAlign w:val="subscript"/>
        </w:rPr>
        <w:t>OOB</w:t>
      </w:r>
      <w:r w:rsidRPr="009C4728">
        <w:rPr>
          <w:lang w:eastAsia="zh-CN"/>
        </w:rPr>
        <w:t xml:space="preserve">, </w:t>
      </w:r>
      <w:r w:rsidRPr="009C4728">
        <w:rPr>
          <w:rFonts w:cs="v3.8.0"/>
        </w:rPr>
        <w:t>excluding the downlink frequency range of the</w:t>
      </w:r>
      <w:r w:rsidRPr="009C4728">
        <w:rPr>
          <w:rFonts w:cs="v3.8.0" w:hint="eastAsia"/>
          <w:lang w:val="en-US" w:eastAsia="zh-CN"/>
        </w:rPr>
        <w:t xml:space="preserve"> FDD</w:t>
      </w:r>
      <w:r w:rsidRPr="009C4728">
        <w:rPr>
          <w:rFonts w:cs="v3.8.0"/>
        </w:rPr>
        <w:t xml:space="preserve"> </w:t>
      </w:r>
      <w:r w:rsidRPr="009C4728">
        <w:rPr>
          <w:rFonts w:cs="v3.8.0"/>
          <w:i/>
        </w:rPr>
        <w:t>operating band</w:t>
      </w:r>
      <w:r w:rsidRPr="009C4728">
        <w:rPr>
          <w:rFonts w:cs="v3.8.0"/>
        </w:rPr>
        <w:t>.</w:t>
      </w:r>
      <w:r w:rsidRPr="009C4728">
        <w:t xml:space="preserve"> </w:t>
      </w:r>
      <w:r w:rsidRPr="009C4728">
        <w:rPr>
          <w:rFonts w:cs="v5.0.0"/>
        </w:rPr>
        <w:t xml:space="preserve">The values of </w:t>
      </w:r>
      <w:r w:rsidRPr="009C4728">
        <w:t>Δf</w:t>
      </w:r>
      <w:r w:rsidRPr="009C4728">
        <w:rPr>
          <w:vertAlign w:val="subscript"/>
        </w:rPr>
        <w:t>OOB</w:t>
      </w:r>
      <w:r w:rsidRPr="009C4728">
        <w:rPr>
          <w:rFonts w:cs="v5.0.0"/>
        </w:rPr>
        <w:t xml:space="preserve"> are </w:t>
      </w:r>
      <w:r w:rsidRPr="009C4728">
        <w:t>defined in table 7.4-1.</w:t>
      </w:r>
    </w:p>
    <w:p w14:paraId="07D8F078" w14:textId="77777777" w:rsidR="00C53C29" w:rsidRPr="009C4728" w:rsidRDefault="00C53C29" w:rsidP="00C53C29">
      <w:pPr>
        <w:pStyle w:val="TH"/>
      </w:pPr>
      <w:r w:rsidRPr="009C4728">
        <w:t>Table 7.4-1: Maximum Δf</w:t>
      </w:r>
      <w:r w:rsidRPr="009C4728">
        <w:rPr>
          <w:vertAlign w:val="subscript"/>
        </w:rPr>
        <w:t>OOB</w:t>
      </w:r>
      <w:r w:rsidRPr="009C4728">
        <w:t xml:space="preserve"> offset outside the uplink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1219"/>
      </w:tblGrid>
      <w:tr w:rsidR="00C53C29" w:rsidRPr="009C4728" w14:paraId="07D8F07B" w14:textId="77777777" w:rsidTr="0021138B">
        <w:trPr>
          <w:jc w:val="center"/>
        </w:trPr>
        <w:tc>
          <w:tcPr>
            <w:tcW w:w="3472" w:type="dxa"/>
            <w:shd w:val="clear" w:color="auto" w:fill="auto"/>
          </w:tcPr>
          <w:p w14:paraId="07D8F079" w14:textId="77777777" w:rsidR="00C53C29" w:rsidRPr="009C4728" w:rsidRDefault="00C53C29" w:rsidP="0021138B">
            <w:pPr>
              <w:pStyle w:val="TAH"/>
            </w:pPr>
            <w:r w:rsidRPr="009C4728">
              <w:rPr>
                <w:i/>
              </w:rPr>
              <w:t>Operating band</w:t>
            </w:r>
            <w:r w:rsidRPr="009C4728">
              <w:t xml:space="preserve"> characteristics</w:t>
            </w:r>
          </w:p>
        </w:tc>
        <w:tc>
          <w:tcPr>
            <w:tcW w:w="0" w:type="auto"/>
            <w:shd w:val="clear" w:color="auto" w:fill="auto"/>
          </w:tcPr>
          <w:p w14:paraId="07D8F07A" w14:textId="77777777" w:rsidR="00C53C29" w:rsidRPr="009C4728" w:rsidRDefault="00C53C29" w:rsidP="0021138B">
            <w:pPr>
              <w:pStyle w:val="TAH"/>
            </w:pPr>
            <w:r w:rsidRPr="009C4728">
              <w:t>Δf</w:t>
            </w:r>
            <w:r w:rsidRPr="009C4728">
              <w:rPr>
                <w:vertAlign w:val="subscript"/>
              </w:rPr>
              <w:t>OOB</w:t>
            </w:r>
            <w:r w:rsidRPr="009C4728">
              <w:t xml:space="preserve"> [MHz]</w:t>
            </w:r>
          </w:p>
        </w:tc>
      </w:tr>
      <w:tr w:rsidR="00C53C29" w:rsidRPr="009C4728" w14:paraId="07D8F07E" w14:textId="77777777" w:rsidTr="0021138B">
        <w:trPr>
          <w:jc w:val="center"/>
        </w:trPr>
        <w:tc>
          <w:tcPr>
            <w:tcW w:w="3472" w:type="dxa"/>
            <w:shd w:val="clear" w:color="auto" w:fill="auto"/>
          </w:tcPr>
          <w:p w14:paraId="07D8F07C" w14:textId="77777777" w:rsidR="00C53C29" w:rsidRPr="009C4728" w:rsidRDefault="00C53C29" w:rsidP="0021138B">
            <w:pPr>
              <w:pStyle w:val="TAL"/>
            </w:pPr>
            <w:r w:rsidRPr="009C4728">
              <w:rPr>
                <w:rFonts w:cs="Arial"/>
              </w:rPr>
              <w:t>200 MHz ≥ F</w:t>
            </w:r>
            <w:r w:rsidRPr="009C4728">
              <w:rPr>
                <w:rFonts w:cs="Arial"/>
                <w:vertAlign w:val="subscript"/>
              </w:rPr>
              <w:t>UL_high</w:t>
            </w:r>
            <w:r w:rsidRPr="009C4728">
              <w:t xml:space="preserve"> – </w:t>
            </w:r>
            <w:r w:rsidRPr="009C4728">
              <w:rPr>
                <w:rFonts w:cs="Arial"/>
              </w:rPr>
              <w:t>F</w:t>
            </w:r>
            <w:r w:rsidRPr="009C4728">
              <w:rPr>
                <w:rFonts w:cs="Arial"/>
                <w:vertAlign w:val="subscript"/>
              </w:rPr>
              <w:t>UL_low</w:t>
            </w:r>
            <w:r w:rsidRPr="009C4728">
              <w:rPr>
                <w:rFonts w:cs="Arial"/>
              </w:rPr>
              <w:t xml:space="preserve"> </w:t>
            </w:r>
          </w:p>
        </w:tc>
        <w:tc>
          <w:tcPr>
            <w:tcW w:w="0" w:type="auto"/>
            <w:shd w:val="clear" w:color="auto" w:fill="auto"/>
          </w:tcPr>
          <w:p w14:paraId="07D8F07D" w14:textId="77777777" w:rsidR="00C53C29" w:rsidRPr="009C4728" w:rsidRDefault="00C53C29" w:rsidP="0021138B">
            <w:pPr>
              <w:pStyle w:val="TAC"/>
            </w:pPr>
            <w:r w:rsidRPr="009C4728">
              <w:t>20</w:t>
            </w:r>
          </w:p>
        </w:tc>
      </w:tr>
      <w:tr w:rsidR="00C53C29" w:rsidRPr="009C4728" w14:paraId="07D8F081" w14:textId="77777777" w:rsidTr="0021138B">
        <w:trPr>
          <w:jc w:val="center"/>
        </w:trPr>
        <w:tc>
          <w:tcPr>
            <w:tcW w:w="3472" w:type="dxa"/>
            <w:shd w:val="clear" w:color="auto" w:fill="auto"/>
          </w:tcPr>
          <w:p w14:paraId="07D8F07F" w14:textId="77777777" w:rsidR="00C53C29" w:rsidRPr="009C4728" w:rsidRDefault="00C53C29" w:rsidP="0021138B">
            <w:pPr>
              <w:pStyle w:val="TAL"/>
            </w:pPr>
            <w:r w:rsidRPr="009C4728">
              <w:rPr>
                <w:rFonts w:cs="Arial"/>
              </w:rPr>
              <w:t>200 MHz &lt; F</w:t>
            </w:r>
            <w:r w:rsidRPr="009C4728">
              <w:rPr>
                <w:rFonts w:cs="Arial"/>
                <w:vertAlign w:val="subscript"/>
              </w:rPr>
              <w:t>UL_high</w:t>
            </w:r>
            <w:r w:rsidRPr="009C4728">
              <w:t xml:space="preserve"> – </w:t>
            </w:r>
            <w:r w:rsidRPr="009C4728">
              <w:rPr>
                <w:rFonts w:cs="Arial"/>
              </w:rPr>
              <w:t>F</w:t>
            </w:r>
            <w:r w:rsidRPr="009C4728">
              <w:rPr>
                <w:rFonts w:cs="Arial"/>
                <w:vertAlign w:val="subscript"/>
              </w:rPr>
              <w:t>UL_low</w:t>
            </w:r>
            <w:r w:rsidRPr="009C4728">
              <w:rPr>
                <w:rFonts w:cs="Arial"/>
              </w:rPr>
              <w:t xml:space="preserve"> ≤ </w:t>
            </w:r>
            <w:r w:rsidRPr="009C4728">
              <w:rPr>
                <w:rFonts w:cs="Arial"/>
                <w:lang w:eastAsia="zh-CN"/>
              </w:rPr>
              <w:t>900 MHz</w:t>
            </w:r>
          </w:p>
        </w:tc>
        <w:tc>
          <w:tcPr>
            <w:tcW w:w="0" w:type="auto"/>
            <w:shd w:val="clear" w:color="auto" w:fill="auto"/>
          </w:tcPr>
          <w:p w14:paraId="07D8F080" w14:textId="77777777" w:rsidR="00C53C29" w:rsidRPr="009C4728" w:rsidRDefault="00C53C29" w:rsidP="0021138B">
            <w:pPr>
              <w:pStyle w:val="TAC"/>
            </w:pPr>
            <w:r w:rsidRPr="009C4728">
              <w:t>60</w:t>
            </w:r>
          </w:p>
        </w:tc>
      </w:tr>
    </w:tbl>
    <w:p w14:paraId="07D8F082" w14:textId="77777777" w:rsidR="00C53C29" w:rsidRPr="009C4728" w:rsidRDefault="00C53C29" w:rsidP="00C53C29">
      <w:pPr>
        <w:rPr>
          <w:i/>
        </w:rPr>
      </w:pPr>
    </w:p>
    <w:p w14:paraId="07D8F083" w14:textId="77777777" w:rsidR="00C53C29" w:rsidRPr="009C4728" w:rsidRDefault="00C53C29" w:rsidP="00C53C29">
      <w:pPr>
        <w:pStyle w:val="Heading3"/>
      </w:pPr>
      <w:bookmarkStart w:id="3039" w:name="_Toc21093238"/>
      <w:bookmarkStart w:id="3040" w:name="_Toc29762767"/>
      <w:bookmarkStart w:id="3041" w:name="_Toc36025942"/>
      <w:bookmarkStart w:id="3042" w:name="_Toc44584812"/>
      <w:bookmarkStart w:id="3043" w:name="_Toc45869105"/>
      <w:bookmarkStart w:id="3044" w:name="_Toc52553664"/>
      <w:bookmarkStart w:id="3045" w:name="_Toc61111911"/>
      <w:bookmarkStart w:id="3046" w:name="_Toc61125993"/>
      <w:bookmarkStart w:id="3047" w:name="_Toc61126154"/>
      <w:bookmarkStart w:id="3048" w:name="_Toc66804666"/>
      <w:bookmarkStart w:id="3049" w:name="_Toc74821240"/>
      <w:bookmarkStart w:id="3050" w:name="_Toc76503104"/>
      <w:bookmarkStart w:id="3051" w:name="_Toc83038777"/>
      <w:bookmarkStart w:id="3052" w:name="_Toc89850901"/>
      <w:bookmarkStart w:id="3053" w:name="_Toc98664986"/>
      <w:bookmarkStart w:id="3054" w:name="_Toc105764988"/>
      <w:bookmarkStart w:id="3055" w:name="_Toc123151188"/>
      <w:bookmarkStart w:id="3056" w:name="_Toc124162704"/>
      <w:bookmarkStart w:id="3057" w:name="_Toc130866071"/>
      <w:bookmarkStart w:id="3058" w:name="_Toc138085293"/>
      <w:bookmarkStart w:id="3059" w:name="_Toc138891789"/>
      <w:bookmarkStart w:id="3060" w:name="_Toc145071578"/>
      <w:bookmarkStart w:id="3061" w:name="_Toc155212285"/>
      <w:r w:rsidRPr="009C4728">
        <w:t>7.4.1</w:t>
      </w:r>
      <w:r w:rsidRPr="009C4728">
        <w:tab/>
        <w:t>General blocking minimum requirement</w:t>
      </w:r>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p>
    <w:p w14:paraId="07D8F084" w14:textId="77777777" w:rsidR="00C53C29" w:rsidRPr="009C4728" w:rsidRDefault="00C53C29" w:rsidP="00C53C29">
      <w:r w:rsidRPr="009C4728">
        <w:t>For the general blocking requirement, the interfering signal shall be a UTRA FDD signal as specified in annex A for a UTRA, E-UTRA, NB-IOT, GSM/EDGE or NR (</w:t>
      </w:r>
      <w:r w:rsidRPr="009C4728">
        <w:rPr>
          <w:rFonts w:cs="Arial"/>
        </w:rPr>
        <w:t xml:space="preserve">≤ </w:t>
      </w:r>
      <w:r w:rsidRPr="009C4728">
        <w:rPr>
          <w:rFonts w:cs="Arial"/>
          <w:lang w:eastAsia="zh-CN"/>
        </w:rPr>
        <w:t>20 MHz</w:t>
      </w:r>
      <w:r w:rsidRPr="009C4728">
        <w:t>) wanted signal. The interfering signal shall be a 20 MHz E-UTRA signal for NR wanted signal channel bandwidth greater than 20MHz.</w:t>
      </w:r>
    </w:p>
    <w:p w14:paraId="07D8F085" w14:textId="77777777" w:rsidR="00C53C29" w:rsidRPr="009C4728" w:rsidRDefault="00C53C29" w:rsidP="00C53C29">
      <w:r w:rsidRPr="009C4728">
        <w:t>The requirement is applicable outside the Base Station RF Bandwidth or Radio Bandwidth. The interfering signal offset is defined relative to the Base Station RF Bandwidth edges or Radio Bandwidth edges.</w:t>
      </w:r>
    </w:p>
    <w:p w14:paraId="07D8F086" w14:textId="77777777" w:rsidR="00C53C29" w:rsidRPr="009C4728" w:rsidRDefault="00C53C29" w:rsidP="00C53C29">
      <w:r w:rsidRPr="009C4728">
        <w:t>For BS operating in non-contiguous spectrum, the requirement applies in addition inside any sub-block gap, in case the sub-block gap size is at least 15 MHz. The interfering signal offset is defined relative to the sub-block edges inside the sub-block gap.</w:t>
      </w:r>
    </w:p>
    <w:p w14:paraId="07D8F087" w14:textId="77777777" w:rsidR="00C53C29" w:rsidRPr="009C4728" w:rsidRDefault="00C53C29" w:rsidP="00C53C29">
      <w:r w:rsidRPr="009C4728">
        <w:t>For BS capable of multi-band operation, the requirement applies in addition inside any Inter RF Bandwidth gap, in case the gap size is at least 15 MHz. The interfering signal offset is defined relative to the Base Station RF Bandwidth edges inside the Inter RF Bandwidth gap.</w:t>
      </w:r>
    </w:p>
    <w:p w14:paraId="07D8F088" w14:textId="77777777" w:rsidR="00C53C29" w:rsidRPr="009C4728" w:rsidRDefault="00C53C29" w:rsidP="00C53C29">
      <w:r w:rsidRPr="009C4728">
        <w:t>For the wanted and interfering signal coupled to the base station antenna input, using the parameters in Table 7.4.1</w:t>
      </w:r>
      <w:r w:rsidRPr="009C4728">
        <w:noBreakHyphen/>
        <w:t>1, the following requirements shall be met:</w:t>
      </w:r>
    </w:p>
    <w:p w14:paraId="07D8F089"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07D8F08A" w14:textId="77777777" w:rsidR="00C53C29" w:rsidRPr="009C4728" w:rsidRDefault="00C53C29" w:rsidP="00C53C29">
      <w:pPr>
        <w:pStyle w:val="B1"/>
      </w:pPr>
      <w:r w:rsidRPr="009C4728">
        <w:lastRenderedPageBreak/>
        <w:t>-</w:t>
      </w:r>
      <w:r w:rsidRPr="009C4728">
        <w:tab/>
        <w:t>For any UTRA FDD carrier, the BER shall not exceed 0.001 for the reference measurement channel defined in TS 25.104 [2], subclause 7.2.</w:t>
      </w:r>
    </w:p>
    <w:p w14:paraId="07D8F08B"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07D8F08C" w14:textId="77777777" w:rsidR="00C53C29" w:rsidRPr="009C4728" w:rsidRDefault="00C53C29" w:rsidP="00C53C29">
      <w:pPr>
        <w:pStyle w:val="B1"/>
      </w:pPr>
      <w:r w:rsidRPr="009C4728">
        <w:t>-</w:t>
      </w:r>
      <w:r w:rsidRPr="009C4728">
        <w:tab/>
        <w:t>For any GSM/EDGE carrier, the conditions are specified in TS 45.005 [5], Annex P.2.1.</w:t>
      </w:r>
    </w:p>
    <w:p w14:paraId="07D8F08D"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07D8F08E"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07D8F08F" w14:textId="77777777" w:rsidR="00C53C29" w:rsidRPr="009C4728" w:rsidRDefault="00C53C29" w:rsidP="00C53C29">
      <w:r w:rsidRPr="009C4728">
        <w:t>For BS capable of multi-band operation, the requirement applies according to Table 7.4.1</w:t>
      </w:r>
      <w:r w:rsidRPr="009C4728">
        <w:rPr>
          <w:lang w:eastAsia="zh-CN"/>
        </w:rPr>
        <w:t>-</w:t>
      </w:r>
      <w:r w:rsidRPr="009C4728">
        <w:t>1 for the in-band blocking frequency ranges of each supported operating band.</w:t>
      </w:r>
    </w:p>
    <w:p w14:paraId="07D8F090" w14:textId="77777777" w:rsidR="00C53C29" w:rsidRPr="009C4728" w:rsidRDefault="00C53C29" w:rsidP="00C53C29">
      <w:pPr>
        <w:pStyle w:val="TH"/>
        <w:rPr>
          <w:rFonts w:eastAsia="Osaka"/>
        </w:rPr>
      </w:pPr>
      <w:r w:rsidRPr="009C4728">
        <w:rPr>
          <w:rFonts w:eastAsia="Osaka"/>
        </w:rPr>
        <w:t>Table 7.4.1-1: General blocking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431"/>
        <w:gridCol w:w="2159"/>
        <w:gridCol w:w="1792"/>
        <w:gridCol w:w="1777"/>
      </w:tblGrid>
      <w:tr w:rsidR="00C53C29" w:rsidRPr="009C4728" w14:paraId="07D8F097" w14:textId="77777777" w:rsidTr="0021138B">
        <w:trPr>
          <w:jc w:val="center"/>
        </w:trPr>
        <w:tc>
          <w:tcPr>
            <w:tcW w:w="1796" w:type="dxa"/>
            <w:shd w:val="clear" w:color="auto" w:fill="auto"/>
          </w:tcPr>
          <w:p w14:paraId="07D8F091" w14:textId="77777777" w:rsidR="00C53C29" w:rsidRPr="009C4728" w:rsidRDefault="00C53C29" w:rsidP="0021138B">
            <w:pPr>
              <w:pStyle w:val="TAH"/>
              <w:rPr>
                <w:rFonts w:cs="Arial"/>
              </w:rPr>
            </w:pPr>
            <w:r w:rsidRPr="009C4728">
              <w:rPr>
                <w:rFonts w:cs="Arial"/>
              </w:rPr>
              <w:t>Base Station Type</w:t>
            </w:r>
          </w:p>
        </w:tc>
        <w:tc>
          <w:tcPr>
            <w:tcW w:w="1431" w:type="dxa"/>
            <w:shd w:val="clear" w:color="auto" w:fill="auto"/>
          </w:tcPr>
          <w:p w14:paraId="07D8F092" w14:textId="77777777" w:rsidR="00C53C29" w:rsidRPr="009C4728" w:rsidRDefault="00C53C29" w:rsidP="0021138B">
            <w:pPr>
              <w:pStyle w:val="TAH"/>
              <w:rPr>
                <w:rFonts w:cs="Arial"/>
              </w:rPr>
            </w:pPr>
            <w:r w:rsidRPr="009C4728">
              <w:rPr>
                <w:rFonts w:cs="Arial"/>
              </w:rPr>
              <w:t>Mean power of interfering signal [dBm]</w:t>
            </w:r>
          </w:p>
        </w:tc>
        <w:tc>
          <w:tcPr>
            <w:tcW w:w="2159" w:type="dxa"/>
            <w:shd w:val="clear" w:color="auto" w:fill="auto"/>
          </w:tcPr>
          <w:p w14:paraId="07D8F093" w14:textId="77777777" w:rsidR="00C53C29" w:rsidRPr="009C4728" w:rsidRDefault="00C53C29" w:rsidP="0021138B">
            <w:pPr>
              <w:pStyle w:val="TAH"/>
              <w:rPr>
                <w:rFonts w:cs="Arial"/>
              </w:rPr>
            </w:pPr>
            <w:r w:rsidRPr="009C4728">
              <w:rPr>
                <w:rFonts w:cs="Arial"/>
              </w:rPr>
              <w:t>Wanted Signal mean power [dBm]</w:t>
            </w:r>
          </w:p>
          <w:p w14:paraId="07D8F094" w14:textId="77777777" w:rsidR="00C53C29" w:rsidRPr="009C4728" w:rsidRDefault="00C53C29" w:rsidP="0021138B">
            <w:pPr>
              <w:pStyle w:val="TAH"/>
              <w:rPr>
                <w:rFonts w:cs="Arial"/>
              </w:rPr>
            </w:pPr>
            <w:r w:rsidRPr="009C4728">
              <w:rPr>
                <w:rFonts w:cs="Arial"/>
              </w:rPr>
              <w:t>(Note 1)</w:t>
            </w:r>
          </w:p>
        </w:tc>
        <w:tc>
          <w:tcPr>
            <w:tcW w:w="1792" w:type="dxa"/>
            <w:shd w:val="clear" w:color="auto" w:fill="auto"/>
          </w:tcPr>
          <w:p w14:paraId="07D8F095" w14:textId="77777777" w:rsidR="00C53C29" w:rsidRPr="009C4728" w:rsidRDefault="00C53C29" w:rsidP="0021138B">
            <w:pPr>
              <w:pStyle w:val="TAH"/>
              <w:rPr>
                <w:rFonts w:cs="Arial"/>
              </w:rPr>
            </w:pPr>
            <w:r w:rsidRPr="009C4728">
              <w:rPr>
                <w:rFonts w:cs="Arial"/>
              </w:rPr>
              <w:t>Centre Frequency of Interfering Signal</w:t>
            </w:r>
          </w:p>
        </w:tc>
        <w:tc>
          <w:tcPr>
            <w:tcW w:w="1777" w:type="dxa"/>
            <w:shd w:val="clear" w:color="auto" w:fill="auto"/>
          </w:tcPr>
          <w:p w14:paraId="07D8F096" w14:textId="77777777" w:rsidR="00C53C29" w:rsidRPr="009C4728" w:rsidRDefault="00C53C29" w:rsidP="0021138B">
            <w:pPr>
              <w:pStyle w:val="TAH"/>
              <w:rPr>
                <w:rFonts w:cs="Arial"/>
              </w:rPr>
            </w:pPr>
            <w:r w:rsidRPr="009C4728">
              <w:rPr>
                <w:rFonts w:cs="Arial"/>
              </w:rPr>
              <w:t>Interfering signal centre frequency minimum frequency offset from the Base Station RF Bandwidth edge or sub-block edge inside a gap [MHz]</w:t>
            </w:r>
          </w:p>
        </w:tc>
      </w:tr>
      <w:tr w:rsidR="00C53C29" w:rsidRPr="009C4728" w14:paraId="07D8F09D" w14:textId="77777777" w:rsidTr="0021138B">
        <w:trPr>
          <w:jc w:val="center"/>
        </w:trPr>
        <w:tc>
          <w:tcPr>
            <w:tcW w:w="1796" w:type="dxa"/>
            <w:shd w:val="clear" w:color="auto" w:fill="auto"/>
          </w:tcPr>
          <w:p w14:paraId="07D8F098" w14:textId="77777777" w:rsidR="00C53C29" w:rsidRPr="009C4728" w:rsidRDefault="00C53C29" w:rsidP="0021138B">
            <w:pPr>
              <w:pStyle w:val="TAC"/>
              <w:rPr>
                <w:rFonts w:cs="Arial"/>
              </w:rPr>
            </w:pPr>
            <w:r w:rsidRPr="009C4728">
              <w:rPr>
                <w:rFonts w:cs="Arial"/>
              </w:rPr>
              <w:t>Wide Area BS</w:t>
            </w:r>
          </w:p>
        </w:tc>
        <w:tc>
          <w:tcPr>
            <w:tcW w:w="1431" w:type="dxa"/>
            <w:shd w:val="clear" w:color="auto" w:fill="auto"/>
          </w:tcPr>
          <w:p w14:paraId="07D8F099" w14:textId="77777777" w:rsidR="00C53C29" w:rsidRPr="009C4728" w:rsidRDefault="00C53C29" w:rsidP="0021138B">
            <w:pPr>
              <w:pStyle w:val="TAC"/>
              <w:rPr>
                <w:rFonts w:cs="Arial"/>
              </w:rPr>
            </w:pPr>
            <w:r w:rsidRPr="009C4728">
              <w:rPr>
                <w:rFonts w:cs="Arial"/>
              </w:rPr>
              <w:t>-40+y (Note 7)</w:t>
            </w:r>
          </w:p>
        </w:tc>
        <w:tc>
          <w:tcPr>
            <w:tcW w:w="2159" w:type="dxa"/>
            <w:shd w:val="clear" w:color="auto" w:fill="auto"/>
            <w:vAlign w:val="center"/>
          </w:tcPr>
          <w:p w14:paraId="07D8F09A"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 </w:t>
            </w:r>
            <w:r w:rsidRPr="009C4728">
              <w:rPr>
                <w:rFonts w:cs="Arial"/>
              </w:rPr>
              <w:br/>
              <w:t>(Note 2)</w:t>
            </w:r>
          </w:p>
        </w:tc>
        <w:tc>
          <w:tcPr>
            <w:tcW w:w="1792" w:type="dxa"/>
            <w:vMerge w:val="restart"/>
            <w:shd w:val="clear" w:color="auto" w:fill="auto"/>
            <w:vAlign w:val="center"/>
          </w:tcPr>
          <w:p w14:paraId="07D8F09B" w14:textId="77777777" w:rsidR="00C53C29" w:rsidRPr="009C4728" w:rsidRDefault="00C53C29" w:rsidP="0021138B">
            <w:pPr>
              <w:pStyle w:val="TAC"/>
              <w:rPr>
                <w:rFonts w:cs="Arial"/>
              </w:rPr>
            </w:pPr>
            <w:r w:rsidRPr="009C4728">
              <w:rPr>
                <w:rFonts w:cs="Arial"/>
              </w:rPr>
              <w:t>F</w:t>
            </w:r>
            <w:r w:rsidRPr="009C4728">
              <w:rPr>
                <w:rFonts w:cs="Arial"/>
                <w:vertAlign w:val="subscript"/>
              </w:rPr>
              <w:t>UL_low</w:t>
            </w:r>
            <w:r w:rsidRPr="009C4728">
              <w:rPr>
                <w:rFonts w:cs="Arial"/>
              </w:rPr>
              <w:t xml:space="preserve"> - </w:t>
            </w:r>
            <w:r w:rsidRPr="009C4728">
              <w:t>Δf</w:t>
            </w:r>
            <w:r w:rsidRPr="009C4728">
              <w:rPr>
                <w:vertAlign w:val="subscript"/>
              </w:rPr>
              <w:t>OOB</w:t>
            </w:r>
            <w:r w:rsidRPr="009C4728">
              <w:rPr>
                <w:rFonts w:cs="v5.0.0"/>
              </w:rPr>
              <w:t xml:space="preserve"> </w:t>
            </w:r>
            <w:r w:rsidRPr="009C4728">
              <w:t xml:space="preserve">to </w:t>
            </w:r>
            <w:r w:rsidRPr="009C4728">
              <w:rPr>
                <w:rFonts w:cs="Arial"/>
              </w:rPr>
              <w:t>F</w:t>
            </w:r>
            <w:r w:rsidRPr="009C4728">
              <w:rPr>
                <w:rFonts w:cs="Arial"/>
                <w:vertAlign w:val="subscript"/>
              </w:rPr>
              <w:t>UL_high</w:t>
            </w:r>
            <w:r w:rsidRPr="009C4728">
              <w:rPr>
                <w:rFonts w:cs="Arial"/>
              </w:rPr>
              <w:t xml:space="preserve"> + </w:t>
            </w:r>
            <w:r w:rsidRPr="009C4728">
              <w:t>Δf</w:t>
            </w:r>
            <w:r w:rsidRPr="009C4728">
              <w:rPr>
                <w:vertAlign w:val="subscript"/>
              </w:rPr>
              <w:t xml:space="preserve">OOB </w:t>
            </w:r>
            <w:r w:rsidRPr="009C4728">
              <w:rPr>
                <w:rFonts w:cs="Arial"/>
              </w:rPr>
              <w:t>(Note 8)</w:t>
            </w:r>
          </w:p>
        </w:tc>
        <w:tc>
          <w:tcPr>
            <w:tcW w:w="1777" w:type="dxa"/>
            <w:vMerge w:val="restart"/>
            <w:shd w:val="clear" w:color="auto" w:fill="auto"/>
            <w:vAlign w:val="center"/>
          </w:tcPr>
          <w:p w14:paraId="07D8F09C" w14:textId="77777777" w:rsidR="00C53C29" w:rsidRPr="009C4728" w:rsidRDefault="00C53C29" w:rsidP="0021138B">
            <w:pPr>
              <w:pStyle w:val="TAC"/>
              <w:rPr>
                <w:rFonts w:cs="Arial"/>
              </w:rPr>
            </w:pPr>
            <w:r w:rsidRPr="009C4728">
              <w:rPr>
                <w:rFonts w:cs="Arial"/>
              </w:rPr>
              <w:t>± (7.5 + z) (Note 9)</w:t>
            </w:r>
          </w:p>
        </w:tc>
      </w:tr>
      <w:tr w:rsidR="00C53C29" w:rsidRPr="009C4728" w14:paraId="07D8F0A3" w14:textId="77777777" w:rsidTr="0021138B">
        <w:trPr>
          <w:jc w:val="center"/>
        </w:trPr>
        <w:tc>
          <w:tcPr>
            <w:tcW w:w="1796" w:type="dxa"/>
            <w:shd w:val="clear" w:color="auto" w:fill="auto"/>
          </w:tcPr>
          <w:p w14:paraId="07D8F09E" w14:textId="77777777" w:rsidR="00C53C29" w:rsidRPr="009C4728" w:rsidRDefault="00C53C29" w:rsidP="0021138B">
            <w:pPr>
              <w:pStyle w:val="TAC"/>
              <w:rPr>
                <w:rFonts w:cs="Arial"/>
              </w:rPr>
            </w:pPr>
            <w:r w:rsidRPr="009C4728">
              <w:rPr>
                <w:rFonts w:cs="Arial"/>
              </w:rPr>
              <w:t>Medium Range BS</w:t>
            </w:r>
          </w:p>
        </w:tc>
        <w:tc>
          <w:tcPr>
            <w:tcW w:w="1431" w:type="dxa"/>
            <w:shd w:val="clear" w:color="auto" w:fill="auto"/>
          </w:tcPr>
          <w:p w14:paraId="07D8F09F" w14:textId="77777777" w:rsidR="00C53C29" w:rsidRPr="009C4728" w:rsidRDefault="00C53C29" w:rsidP="0021138B">
            <w:pPr>
              <w:pStyle w:val="TAC"/>
              <w:rPr>
                <w:rFonts w:cs="Arial"/>
              </w:rPr>
            </w:pPr>
            <w:r w:rsidRPr="009C4728">
              <w:rPr>
                <w:rFonts w:cs="Arial"/>
              </w:rPr>
              <w:t>-35+y (Note 7)</w:t>
            </w:r>
          </w:p>
        </w:tc>
        <w:tc>
          <w:tcPr>
            <w:tcW w:w="2159" w:type="dxa"/>
            <w:shd w:val="clear" w:color="auto" w:fill="auto"/>
            <w:vAlign w:val="center"/>
          </w:tcPr>
          <w:p w14:paraId="07D8F0A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 </w:t>
            </w:r>
            <w:r w:rsidRPr="009C4728">
              <w:rPr>
                <w:rFonts w:cs="Arial"/>
              </w:rPr>
              <w:br/>
              <w:t>(Note 3, 5)</w:t>
            </w:r>
          </w:p>
        </w:tc>
        <w:tc>
          <w:tcPr>
            <w:tcW w:w="1792" w:type="dxa"/>
            <w:vMerge/>
            <w:shd w:val="clear" w:color="auto" w:fill="auto"/>
          </w:tcPr>
          <w:p w14:paraId="07D8F0A1" w14:textId="77777777" w:rsidR="00C53C29" w:rsidRPr="009C4728" w:rsidRDefault="00C53C29" w:rsidP="0021138B">
            <w:pPr>
              <w:pStyle w:val="TAC"/>
              <w:rPr>
                <w:rFonts w:cs="Arial"/>
              </w:rPr>
            </w:pPr>
          </w:p>
        </w:tc>
        <w:tc>
          <w:tcPr>
            <w:tcW w:w="1777" w:type="dxa"/>
            <w:vMerge/>
            <w:shd w:val="clear" w:color="auto" w:fill="auto"/>
          </w:tcPr>
          <w:p w14:paraId="07D8F0A2" w14:textId="77777777" w:rsidR="00C53C29" w:rsidRPr="009C4728" w:rsidRDefault="00C53C29" w:rsidP="0021138B">
            <w:pPr>
              <w:pStyle w:val="TAC"/>
              <w:rPr>
                <w:rFonts w:cs="Arial"/>
              </w:rPr>
            </w:pPr>
          </w:p>
        </w:tc>
      </w:tr>
      <w:tr w:rsidR="00C53C29" w:rsidRPr="009C4728" w14:paraId="07D8F0A9" w14:textId="77777777" w:rsidTr="0021138B">
        <w:trPr>
          <w:jc w:val="center"/>
        </w:trPr>
        <w:tc>
          <w:tcPr>
            <w:tcW w:w="1796" w:type="dxa"/>
            <w:shd w:val="clear" w:color="auto" w:fill="auto"/>
          </w:tcPr>
          <w:p w14:paraId="07D8F0A4" w14:textId="77777777" w:rsidR="00C53C29" w:rsidRPr="009C4728" w:rsidRDefault="00C53C29" w:rsidP="0021138B">
            <w:pPr>
              <w:pStyle w:val="TAC"/>
              <w:rPr>
                <w:rFonts w:cs="Arial"/>
              </w:rPr>
            </w:pPr>
            <w:r w:rsidRPr="009C4728">
              <w:rPr>
                <w:rFonts w:cs="Arial"/>
              </w:rPr>
              <w:t>Local Area BS</w:t>
            </w:r>
          </w:p>
        </w:tc>
        <w:tc>
          <w:tcPr>
            <w:tcW w:w="1431" w:type="dxa"/>
            <w:shd w:val="clear" w:color="auto" w:fill="auto"/>
          </w:tcPr>
          <w:p w14:paraId="07D8F0A5" w14:textId="77777777" w:rsidR="00C53C29" w:rsidRPr="009C4728" w:rsidRDefault="00C53C29" w:rsidP="0021138B">
            <w:pPr>
              <w:pStyle w:val="TAC"/>
              <w:rPr>
                <w:rFonts w:cs="Arial"/>
              </w:rPr>
            </w:pPr>
            <w:r w:rsidRPr="009C4728">
              <w:rPr>
                <w:rFonts w:cs="Arial"/>
              </w:rPr>
              <w:t>-30+y (Note 7)</w:t>
            </w:r>
          </w:p>
        </w:tc>
        <w:tc>
          <w:tcPr>
            <w:tcW w:w="2159" w:type="dxa"/>
            <w:shd w:val="clear" w:color="auto" w:fill="auto"/>
          </w:tcPr>
          <w:p w14:paraId="07D8F0A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 </w:t>
            </w:r>
            <w:r w:rsidRPr="009C4728">
              <w:rPr>
                <w:rFonts w:cs="Arial"/>
              </w:rPr>
              <w:br/>
              <w:t>(Note 4, 5)</w:t>
            </w:r>
          </w:p>
        </w:tc>
        <w:tc>
          <w:tcPr>
            <w:tcW w:w="1792" w:type="dxa"/>
            <w:vMerge/>
            <w:shd w:val="clear" w:color="auto" w:fill="auto"/>
          </w:tcPr>
          <w:p w14:paraId="07D8F0A7" w14:textId="77777777" w:rsidR="00C53C29" w:rsidRPr="009C4728" w:rsidRDefault="00C53C29" w:rsidP="0021138B">
            <w:pPr>
              <w:pStyle w:val="TAC"/>
              <w:rPr>
                <w:rFonts w:cs="Arial"/>
              </w:rPr>
            </w:pPr>
          </w:p>
        </w:tc>
        <w:tc>
          <w:tcPr>
            <w:tcW w:w="1777" w:type="dxa"/>
            <w:vMerge/>
            <w:shd w:val="clear" w:color="auto" w:fill="auto"/>
          </w:tcPr>
          <w:p w14:paraId="07D8F0A8" w14:textId="77777777" w:rsidR="00C53C29" w:rsidRPr="009C4728" w:rsidRDefault="00C53C29" w:rsidP="0021138B">
            <w:pPr>
              <w:pStyle w:val="TAC"/>
              <w:rPr>
                <w:rFonts w:cs="Arial"/>
              </w:rPr>
            </w:pPr>
          </w:p>
        </w:tc>
      </w:tr>
      <w:tr w:rsidR="00C53C29" w:rsidRPr="009C4728" w14:paraId="07D8F0B3" w14:textId="77777777" w:rsidTr="0021138B">
        <w:trPr>
          <w:jc w:val="center"/>
        </w:trPr>
        <w:tc>
          <w:tcPr>
            <w:tcW w:w="8955" w:type="dxa"/>
            <w:gridSpan w:val="5"/>
            <w:shd w:val="clear" w:color="auto" w:fill="auto"/>
          </w:tcPr>
          <w:p w14:paraId="07D8F0AA"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Pr>
                <w:rFonts w:cs="Arial"/>
              </w:rPr>
              <w:t xml:space="preserve"> depends on the RAT, the BS class and on the channel bandwidth, see subclause 7.2.</w:t>
            </w:r>
          </w:p>
          <w:p w14:paraId="6545755F" w14:textId="793C3EC5" w:rsidR="00EA2D30" w:rsidRPr="009C4728" w:rsidRDefault="00EA2D30" w:rsidP="00EA2D30">
            <w:pPr>
              <w:pStyle w:val="TAN"/>
              <w:rPr>
                <w:rFonts w:cs="Arial"/>
              </w:rPr>
            </w:pPr>
            <w:r w:rsidRPr="009C4728">
              <w:rPr>
                <w:rFonts w:cs="Arial"/>
              </w:rPr>
              <w:t>NOTE 2:</w:t>
            </w:r>
            <w:r w:rsidRPr="009C4728">
              <w:rPr>
                <w:rFonts w:cs="Arial"/>
              </w:rPr>
              <w:tab/>
              <w:t xml:space="preserve">For WA BS supporting GSM and/or UTRA, "x" is equal to 6 in case of NR or E-UTRA or UTRA </w:t>
            </w:r>
            <w:r w:rsidRPr="009C4728">
              <w:rPr>
                <w:rFonts w:cs="Arial"/>
                <w:lang w:eastAsia="zh-CN"/>
              </w:rPr>
              <w:t xml:space="preserve">or NB-IoT </w:t>
            </w:r>
            <w:r w:rsidRPr="009C4728">
              <w:rPr>
                <w:rFonts w:cs="Arial"/>
              </w:rPr>
              <w:t>wanted signals and equal to 3 in case of GSM/EDGE wanted signal.</w:t>
            </w:r>
          </w:p>
          <w:p w14:paraId="07D8F0AC" w14:textId="77777777" w:rsidR="00C53C29" w:rsidRPr="009C4728" w:rsidRDefault="00C53C29" w:rsidP="0021138B">
            <w:pPr>
              <w:pStyle w:val="TAN"/>
              <w:rPr>
                <w:rFonts w:cs="Arial"/>
              </w:rPr>
            </w:pPr>
            <w:r w:rsidRPr="009C4728">
              <w:rPr>
                <w:rFonts w:cs="Arial"/>
              </w:rPr>
              <w:t>NOTE 3:</w:t>
            </w:r>
            <w:r w:rsidRPr="009C4728">
              <w:rPr>
                <w:rFonts w:cs="Arial"/>
              </w:rPr>
              <w:tab/>
              <w:t>For MR BS supporting GSM and/or UTRA, "x" is equal to 6 in case of UTRA wanted signals, 9 in case of NR or E-UTRA or NB-IoT wanted signal and 3 in case of GSM/EDGE wanted signal.</w:t>
            </w:r>
          </w:p>
          <w:p w14:paraId="07D8F0AD" w14:textId="77777777" w:rsidR="00C53C29" w:rsidRPr="009C4728" w:rsidRDefault="00C53C29" w:rsidP="0021138B">
            <w:pPr>
              <w:pStyle w:val="TAN"/>
              <w:rPr>
                <w:rFonts w:cs="Arial"/>
              </w:rPr>
            </w:pPr>
            <w:r w:rsidRPr="009C4728">
              <w:rPr>
                <w:rFonts w:cs="Arial"/>
              </w:rPr>
              <w:t>NOTE 4:</w:t>
            </w:r>
            <w:r w:rsidRPr="009C4728">
              <w:rPr>
                <w:rFonts w:cs="Arial"/>
              </w:rPr>
              <w:tab/>
              <w:t>For LA BS supporting GSM and/or UTRA, "x" is equal to 11 in case of NR or E-UTRA or NB-IoT wanted signal, 6 in case of UTRA wanted signal and equal to 3 in case of GSM/EDGE wanted signal.</w:t>
            </w:r>
          </w:p>
          <w:p w14:paraId="6ACBAC5C" w14:textId="77777777" w:rsidR="00EA2D30" w:rsidRPr="009C4728" w:rsidRDefault="00EA2D30" w:rsidP="00EA2D30">
            <w:pPr>
              <w:pStyle w:val="TAN"/>
              <w:rPr>
                <w:rFonts w:cs="Arial"/>
              </w:rPr>
            </w:pPr>
            <w:r w:rsidRPr="009C4728">
              <w:rPr>
                <w:rFonts w:cs="Arial"/>
              </w:rPr>
              <w:t>NOTE 5:</w:t>
            </w:r>
            <w:r w:rsidRPr="009C4728">
              <w:rPr>
                <w:rFonts w:cs="Arial"/>
              </w:rPr>
              <w:tab/>
              <w:t xml:space="preserve">For a BS </w:t>
            </w:r>
            <w:r w:rsidRPr="009C4728">
              <w:t>neither supporting UTRA nor GSM</w:t>
            </w:r>
            <w:r w:rsidRPr="009C4728">
              <w:rPr>
                <w:rFonts w:cs="Arial"/>
              </w:rPr>
              <w:t xml:space="preserve">, x is equal to 6 for all BS classes if NR is supported, otherwise "x" is equal to </w:t>
            </w:r>
            <w:r w:rsidRPr="005B0FAE">
              <w:rPr>
                <w:rFonts w:cs="Arial"/>
              </w:rPr>
              <w:t>6 for WA BS</w:t>
            </w:r>
            <w:r>
              <w:rPr>
                <w:rFonts w:cs="Arial"/>
              </w:rPr>
              <w:t xml:space="preserve">, </w:t>
            </w:r>
            <w:r w:rsidRPr="009C4728">
              <w:rPr>
                <w:rFonts w:cs="Arial"/>
              </w:rPr>
              <w:t>9 for MR BS or 11 for LA BS if NR is not supported.</w:t>
            </w:r>
          </w:p>
          <w:p w14:paraId="6EF7B443" w14:textId="77777777" w:rsidR="00ED5AC9" w:rsidRPr="009C4728" w:rsidRDefault="00ED5AC9" w:rsidP="00ED5AC9">
            <w:pPr>
              <w:pStyle w:val="TAN"/>
              <w:rPr>
                <w:rFonts w:cs="Arial"/>
              </w:rPr>
            </w:pPr>
            <w:r w:rsidRPr="009C4728">
              <w:rPr>
                <w:rFonts w:cs="Arial"/>
              </w:rPr>
              <w:t>NOTE 6:</w:t>
            </w:r>
            <w:r w:rsidRPr="009C4728">
              <w:rPr>
                <w:rFonts w:cs="Arial"/>
              </w:rPr>
              <w:tab/>
            </w:r>
            <w:r w:rsidRPr="009C4728">
              <w:rPr>
                <w:rFonts w:cs="v3.8.0"/>
              </w:rPr>
              <w:t xml:space="preserve">For a BS capable of multi-band operation, </w:t>
            </w:r>
            <w:r w:rsidRPr="009C4728">
              <w:rPr>
                <w:rFonts w:cs="Arial"/>
              </w:rPr>
              <w:t>"x" i</w:t>
            </w:r>
            <w:r w:rsidRPr="009C4728">
              <w:rPr>
                <w:rFonts w:cs="Arial"/>
                <w:lang w:eastAsia="zh-CN"/>
              </w:rPr>
              <w:t>n Note 2, 3, 4, 5 applies</w:t>
            </w:r>
            <w:r w:rsidRPr="009C4728">
              <w:rPr>
                <w:rFonts w:cs="Arial"/>
              </w:rPr>
              <w:t xml:space="preserve"> in case of interfering signals that are in the in-band blocking frequency range of the operating band where the wanted signal is present or </w:t>
            </w:r>
            <w:r w:rsidRPr="00A07190">
              <w:rPr>
                <w:rFonts w:cs="Arial"/>
              </w:rPr>
              <w:t xml:space="preserve">in </w:t>
            </w:r>
            <w:r w:rsidRPr="00271961">
              <w:rPr>
                <w:rFonts w:cs="Arial"/>
              </w:rPr>
              <w:t xml:space="preserve">the in-band blocking frequency range of </w:t>
            </w:r>
            <w:r w:rsidRPr="00A07190">
              <w:rPr>
                <w:rFonts w:cs="Arial"/>
              </w:rPr>
              <w:t xml:space="preserve">an adjacent or overlapping </w:t>
            </w:r>
            <w:r>
              <w:rPr>
                <w:rFonts w:cs="Arial"/>
              </w:rPr>
              <w:t xml:space="preserve">operating </w:t>
            </w:r>
            <w:r w:rsidRPr="00A07190">
              <w:rPr>
                <w:rFonts w:cs="Arial"/>
              </w:rPr>
              <w:t>band</w:t>
            </w:r>
            <w:r w:rsidRPr="009C4728">
              <w:rPr>
                <w:rFonts w:cs="Arial"/>
              </w:rPr>
              <w:t>. For other in-band blocking frequency ranges of the interfering signal for the supported operating bands, "x" is equal to 1.4 dB.</w:t>
            </w:r>
          </w:p>
          <w:p w14:paraId="07D8F0B0" w14:textId="77777777" w:rsidR="00C53C29" w:rsidRPr="009C4728" w:rsidRDefault="00C53C29" w:rsidP="0021138B">
            <w:pPr>
              <w:pStyle w:val="TAN"/>
              <w:rPr>
                <w:rFonts w:cs="Arial"/>
              </w:rPr>
            </w:pPr>
            <w:bookmarkStart w:id="3062" w:name="_Hlk513542859"/>
            <w:r w:rsidRPr="009C4728">
              <w:rPr>
                <w:rFonts w:cs="Arial"/>
              </w:rPr>
              <w:t>NOTE 7:</w:t>
            </w:r>
            <w:r w:rsidRPr="009C4728">
              <w:rPr>
                <w:rFonts w:cs="Arial"/>
              </w:rPr>
              <w:tab/>
            </w:r>
            <w:r w:rsidRPr="009C4728">
              <w:t xml:space="preserve">For a BS supporting NR but neither supporting UTRA nor GSM, </w:t>
            </w:r>
            <w:r w:rsidRPr="009C4728">
              <w:rPr>
                <w:rFonts w:cs="Arial"/>
              </w:rPr>
              <w:t>"</w:t>
            </w:r>
            <w:r w:rsidRPr="009C4728">
              <w:t>y</w:t>
            </w:r>
            <w:r w:rsidRPr="009C4728">
              <w:rPr>
                <w:rFonts w:cs="Arial"/>
              </w:rPr>
              <w:t>"</w:t>
            </w:r>
            <w:r w:rsidRPr="009C4728">
              <w:t xml:space="preserve"> is equal to -3 for the WA and MR BS class and -5 for the LA BS class. For all other cases, </w:t>
            </w:r>
            <w:r w:rsidRPr="009C4728">
              <w:rPr>
                <w:rFonts w:cs="Arial"/>
              </w:rPr>
              <w:t>"</w:t>
            </w:r>
            <w:r w:rsidRPr="009C4728">
              <w:t>y</w:t>
            </w:r>
            <w:r w:rsidRPr="009C4728">
              <w:rPr>
                <w:rFonts w:cs="Arial"/>
              </w:rPr>
              <w:t>"</w:t>
            </w:r>
            <w:r w:rsidRPr="009C4728">
              <w:t xml:space="preserve"> is equal to zero for all BS classes</w:t>
            </w:r>
          </w:p>
          <w:bookmarkEnd w:id="3062"/>
          <w:p w14:paraId="07D8F0B1" w14:textId="77777777" w:rsidR="00C53C29" w:rsidRPr="009C4728" w:rsidRDefault="00C53C29" w:rsidP="0021138B">
            <w:pPr>
              <w:pStyle w:val="TAN"/>
              <w:rPr>
                <w:rFonts w:cs="Arial"/>
              </w:rPr>
            </w:pPr>
            <w:r w:rsidRPr="009C4728">
              <w:rPr>
                <w:rFonts w:cs="Arial"/>
              </w:rPr>
              <w:t>NOTE 8:</w:t>
            </w:r>
            <w:r w:rsidRPr="009C4728">
              <w:rPr>
                <w:rFonts w:cs="Arial"/>
              </w:rPr>
              <w:tab/>
              <w:t>The downlink frequency range of an FDD operating band is excluded from the general blocking requirement.</w:t>
            </w:r>
          </w:p>
          <w:p w14:paraId="07D8F0B2" w14:textId="77777777" w:rsidR="00C53C29" w:rsidRPr="009C4728" w:rsidRDefault="00C53C29" w:rsidP="0021138B">
            <w:pPr>
              <w:pStyle w:val="TAN"/>
              <w:rPr>
                <w:rFonts w:cs="Arial"/>
              </w:rPr>
            </w:pPr>
            <w:r w:rsidRPr="009C4728">
              <w:rPr>
                <w:rFonts w:cs="Arial"/>
              </w:rPr>
              <w:t>NOTE 9:</w:t>
            </w:r>
            <w:r w:rsidRPr="009C4728">
              <w:rPr>
                <w:rFonts w:cs="Arial"/>
              </w:rPr>
              <w:tab/>
              <w:t>For NR wanted signal channel bandwidth greater than 20 MHz, z = 22.5. For all other cases, z = 0.</w:t>
            </w:r>
          </w:p>
        </w:tc>
      </w:tr>
    </w:tbl>
    <w:p w14:paraId="07D8F0B4" w14:textId="77777777" w:rsidR="00C53C29" w:rsidRPr="009C4728" w:rsidRDefault="00C53C29" w:rsidP="00C53C29"/>
    <w:p w14:paraId="07D8F0B5" w14:textId="77777777" w:rsidR="00C53C29" w:rsidRPr="009C4728" w:rsidRDefault="00C53C29" w:rsidP="00C53C29">
      <w:pPr>
        <w:pStyle w:val="TH"/>
      </w:pPr>
      <w:r w:rsidRPr="009C4728">
        <w:rPr>
          <w:rFonts w:eastAsia="Osaka"/>
        </w:rPr>
        <w:t>Table 7.4.1-2: Void</w:t>
      </w:r>
    </w:p>
    <w:p w14:paraId="07D8F0B6" w14:textId="77777777" w:rsidR="00C53C29" w:rsidRPr="009C4728" w:rsidRDefault="00C53C29" w:rsidP="00C53C29">
      <w:pPr>
        <w:pStyle w:val="NO"/>
      </w:pPr>
      <w:r w:rsidRPr="009C4728">
        <w:t>NOTE:</w:t>
      </w:r>
      <w:r w:rsidRPr="009C4728">
        <w:tab/>
        <w:t>The requirement in Table 7.4.1-1 assumes that two operating bands, where the downlink operating band (see Table 4.5-1 and Table 4.5-2) of one band would be within the in-band blocking region of the other band, are not deployed in the same geographical area.</w:t>
      </w:r>
    </w:p>
    <w:p w14:paraId="07D8F0B7" w14:textId="77777777" w:rsidR="00C53C29" w:rsidRPr="009C4728" w:rsidRDefault="00C53C29" w:rsidP="00C53C29">
      <w:pPr>
        <w:pStyle w:val="Heading3"/>
      </w:pPr>
      <w:bookmarkStart w:id="3063" w:name="_Toc21093239"/>
      <w:bookmarkStart w:id="3064" w:name="_Toc29762768"/>
      <w:bookmarkStart w:id="3065" w:name="_Toc36025943"/>
      <w:bookmarkStart w:id="3066" w:name="_Toc44584813"/>
      <w:bookmarkStart w:id="3067" w:name="_Toc45869106"/>
      <w:bookmarkStart w:id="3068" w:name="_Toc52553665"/>
      <w:bookmarkStart w:id="3069" w:name="_Toc61111912"/>
      <w:bookmarkStart w:id="3070" w:name="_Toc61125994"/>
      <w:bookmarkStart w:id="3071" w:name="_Toc61126155"/>
      <w:bookmarkStart w:id="3072" w:name="_Toc66804667"/>
      <w:bookmarkStart w:id="3073" w:name="_Toc74821241"/>
      <w:bookmarkStart w:id="3074" w:name="_Toc76503105"/>
      <w:bookmarkStart w:id="3075" w:name="_Toc83038778"/>
      <w:bookmarkStart w:id="3076" w:name="_Toc89850902"/>
      <w:bookmarkStart w:id="3077" w:name="_Toc98664987"/>
      <w:bookmarkStart w:id="3078" w:name="_Toc105764989"/>
      <w:bookmarkStart w:id="3079" w:name="_Toc123151189"/>
      <w:bookmarkStart w:id="3080" w:name="_Toc124162705"/>
      <w:bookmarkStart w:id="3081" w:name="_Toc130866072"/>
      <w:bookmarkStart w:id="3082" w:name="_Toc138085294"/>
      <w:bookmarkStart w:id="3083" w:name="_Toc138891790"/>
      <w:bookmarkStart w:id="3084" w:name="_Toc145071579"/>
      <w:bookmarkStart w:id="3085" w:name="_Toc155212286"/>
      <w:r w:rsidRPr="009C4728">
        <w:lastRenderedPageBreak/>
        <w:t>7.4.2</w:t>
      </w:r>
      <w:r w:rsidRPr="009C4728">
        <w:tab/>
        <w:t>General narrowband blocking minimum requirement</w:t>
      </w:r>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p>
    <w:p w14:paraId="07D8F0B8" w14:textId="77777777" w:rsidR="00C53C29" w:rsidRPr="009C4728" w:rsidRDefault="00C53C29" w:rsidP="00C53C29">
      <w:r w:rsidRPr="009C4728">
        <w:t>For the general narrowband blocking requirement, the interfering signal shall be an E-UTRA 1RB signal as specified in Annex A.</w:t>
      </w:r>
    </w:p>
    <w:p w14:paraId="07D8F0B9" w14:textId="77777777" w:rsidR="00C53C29" w:rsidRPr="009C4728" w:rsidRDefault="00C53C29" w:rsidP="00C53C29">
      <w:r w:rsidRPr="009C4728">
        <w:t>The requirement is applicable outside the Base Station RF Bandwidth or Radio Bandwidth. The interfering signal offset is defined relative to the Base Station RF Bandwidth edges or Radio Bandwidth edges.</w:t>
      </w:r>
    </w:p>
    <w:p w14:paraId="07D8F0BA" w14:textId="77777777" w:rsidR="00C53C29" w:rsidRPr="009C4728" w:rsidRDefault="00C53C29" w:rsidP="00C53C29">
      <w:r w:rsidRPr="009C4728">
        <w:t>For BS operating in non-contiguous spectrum, the requirement applies in addition inside any sub-block gap, in case the sub-block gap size is at least 3 MHz. The interfering signal offset is defined relative to the sub-block edges inside the sub-block gap.</w:t>
      </w:r>
    </w:p>
    <w:p w14:paraId="07D8F0BB" w14:textId="77777777" w:rsidR="00C53C29" w:rsidRPr="009C4728" w:rsidRDefault="00C53C29" w:rsidP="00C53C29">
      <w:r w:rsidRPr="009C4728">
        <w:t>For BS capable of multi-band operation, the requirement applies in addition inside any Inter RF Bandwidth gap in case the gap size is at least 3 MHz. The interfering signal offset is defined relative to the Base Station RF Bandwidth edges inside the Inter RF Bandwidth gap.</w:t>
      </w:r>
    </w:p>
    <w:p w14:paraId="07D8F0BC" w14:textId="77777777" w:rsidR="00C53C29" w:rsidRPr="009C4728" w:rsidRDefault="00C53C29" w:rsidP="00C53C29">
      <w:r w:rsidRPr="009C4728">
        <w:t>For the wanted and interfering signal coupled to the base station antenna input, using the parameters in Table 7.4.2</w:t>
      </w:r>
      <w:r w:rsidRPr="009C4728">
        <w:noBreakHyphen/>
        <w:t>1, the following requirements shall be met:</w:t>
      </w:r>
    </w:p>
    <w:p w14:paraId="07D8F0BD"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07D8F0BE"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07D8F0BF"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07D8F0C0" w14:textId="77777777" w:rsidR="00C53C29" w:rsidRPr="009C4728" w:rsidRDefault="00C53C29" w:rsidP="00C53C29">
      <w:pPr>
        <w:pStyle w:val="B1"/>
      </w:pPr>
      <w:r w:rsidRPr="009C4728">
        <w:t>-</w:t>
      </w:r>
      <w:r w:rsidRPr="009C4728">
        <w:tab/>
        <w:t>For any GSM/EDGE carrier, the conditions are specified in TS 45.005 [5], Annex P.2.1.</w:t>
      </w:r>
    </w:p>
    <w:p w14:paraId="07D8F0C1"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07D8F0C2"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07D8F0C3" w14:textId="77777777" w:rsidR="00C53C29" w:rsidRPr="009C4728" w:rsidRDefault="00C53C29" w:rsidP="00C53C29">
      <w:pPr>
        <w:pStyle w:val="TH"/>
      </w:pPr>
      <w:r w:rsidRPr="009C4728">
        <w:t>Table 7.4.2-1: Narrowband blocking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495"/>
        <w:gridCol w:w="2689"/>
        <w:gridCol w:w="1700"/>
        <w:gridCol w:w="2019"/>
      </w:tblGrid>
      <w:tr w:rsidR="00C53C29" w:rsidRPr="009C4728" w14:paraId="07D8F0CA" w14:textId="77777777" w:rsidTr="0021138B">
        <w:tc>
          <w:tcPr>
            <w:tcW w:w="1731" w:type="dxa"/>
            <w:shd w:val="clear" w:color="auto" w:fill="auto"/>
          </w:tcPr>
          <w:p w14:paraId="07D8F0C4" w14:textId="77777777" w:rsidR="00C53C29" w:rsidRPr="009C4728" w:rsidRDefault="00C53C29" w:rsidP="0021138B">
            <w:pPr>
              <w:pStyle w:val="TAH"/>
              <w:rPr>
                <w:rFonts w:cs="Arial"/>
              </w:rPr>
            </w:pPr>
            <w:r w:rsidRPr="009C4728">
              <w:rPr>
                <w:rFonts w:cs="Arial"/>
              </w:rPr>
              <w:t>Base Station Type</w:t>
            </w:r>
          </w:p>
        </w:tc>
        <w:tc>
          <w:tcPr>
            <w:tcW w:w="1496" w:type="dxa"/>
            <w:shd w:val="clear" w:color="auto" w:fill="auto"/>
          </w:tcPr>
          <w:p w14:paraId="07D8F0C5" w14:textId="77777777" w:rsidR="00C53C29" w:rsidRPr="009C4728" w:rsidRDefault="00C53C29" w:rsidP="0021138B">
            <w:pPr>
              <w:pStyle w:val="TAH"/>
              <w:rPr>
                <w:rFonts w:cs="Arial"/>
              </w:rPr>
            </w:pPr>
            <w:r w:rsidRPr="009C4728">
              <w:rPr>
                <w:rFonts w:cs="Arial"/>
              </w:rPr>
              <w:t>RAT of the carrier</w:t>
            </w:r>
          </w:p>
        </w:tc>
        <w:tc>
          <w:tcPr>
            <w:tcW w:w="2693" w:type="dxa"/>
            <w:shd w:val="clear" w:color="auto" w:fill="auto"/>
          </w:tcPr>
          <w:p w14:paraId="07D8F0C6" w14:textId="77777777" w:rsidR="00C53C29" w:rsidRPr="009C4728" w:rsidRDefault="00C53C29" w:rsidP="0021138B">
            <w:pPr>
              <w:pStyle w:val="TAH"/>
              <w:rPr>
                <w:rFonts w:cs="Arial"/>
              </w:rPr>
            </w:pPr>
            <w:r w:rsidRPr="009C4728">
              <w:rPr>
                <w:rFonts w:cs="Arial"/>
              </w:rPr>
              <w:t>Wanted signal mean power [dBm]</w:t>
            </w:r>
          </w:p>
          <w:p w14:paraId="07D8F0C7" w14:textId="77777777" w:rsidR="00C53C29" w:rsidRPr="009C4728" w:rsidRDefault="00C53C29" w:rsidP="0021138B">
            <w:pPr>
              <w:pStyle w:val="TAH"/>
              <w:rPr>
                <w:rFonts w:cs="Arial"/>
              </w:rPr>
            </w:pPr>
            <w:r w:rsidRPr="009C4728">
              <w:rPr>
                <w:rFonts w:cs="Arial"/>
              </w:rPr>
              <w:t>(Note 1</w:t>
            </w:r>
            <w:r w:rsidRPr="009C4728">
              <w:rPr>
                <w:rFonts w:eastAsia="SimSun" w:cs="Arial" w:hint="eastAsia"/>
                <w:lang w:val="en-US" w:eastAsia="zh-CN"/>
              </w:rPr>
              <w:t>,</w:t>
            </w:r>
            <w:r w:rsidRPr="009C4728">
              <w:rPr>
                <w:rFonts w:eastAsia="SimSun" w:cs="Arial"/>
                <w:lang w:val="en-US" w:eastAsia="zh-CN"/>
              </w:rPr>
              <w:t xml:space="preserve"> </w:t>
            </w:r>
            <w:r w:rsidRPr="009C4728">
              <w:rPr>
                <w:rFonts w:eastAsia="SimSun" w:cs="Arial" w:hint="eastAsia"/>
                <w:lang w:val="en-US" w:eastAsia="zh-CN"/>
              </w:rPr>
              <w:t>2,</w:t>
            </w:r>
            <w:r w:rsidRPr="009C4728">
              <w:rPr>
                <w:rFonts w:eastAsia="SimSun" w:cs="Arial"/>
                <w:lang w:val="en-US" w:eastAsia="zh-CN"/>
              </w:rPr>
              <w:t xml:space="preserve"> </w:t>
            </w:r>
            <w:r w:rsidRPr="009C4728">
              <w:rPr>
                <w:rFonts w:eastAsia="SimSun" w:cs="Arial" w:hint="eastAsia"/>
                <w:lang w:val="en-US" w:eastAsia="zh-CN"/>
              </w:rPr>
              <w:t>7</w:t>
            </w:r>
            <w:r w:rsidRPr="009C4728">
              <w:rPr>
                <w:rFonts w:cs="Arial"/>
              </w:rPr>
              <w:t>)</w:t>
            </w:r>
          </w:p>
        </w:tc>
        <w:tc>
          <w:tcPr>
            <w:tcW w:w="1701" w:type="dxa"/>
            <w:shd w:val="clear" w:color="auto" w:fill="auto"/>
          </w:tcPr>
          <w:p w14:paraId="07D8F0C8" w14:textId="77777777" w:rsidR="00C53C29" w:rsidRPr="009C4728" w:rsidRDefault="00C53C29" w:rsidP="0021138B">
            <w:pPr>
              <w:pStyle w:val="TAH"/>
              <w:rPr>
                <w:rFonts w:cs="Arial"/>
              </w:rPr>
            </w:pPr>
            <w:r w:rsidRPr="009C4728">
              <w:rPr>
                <w:rFonts w:cs="Arial"/>
              </w:rPr>
              <w:t>Interfering signal mean power [dBm]</w:t>
            </w:r>
          </w:p>
        </w:tc>
        <w:tc>
          <w:tcPr>
            <w:tcW w:w="2021" w:type="dxa"/>
            <w:shd w:val="clear" w:color="auto" w:fill="auto"/>
          </w:tcPr>
          <w:p w14:paraId="07D8F0C9" w14:textId="77777777" w:rsidR="00C53C29" w:rsidRPr="009C4728" w:rsidRDefault="00C53C29" w:rsidP="0021138B">
            <w:pPr>
              <w:pStyle w:val="TAH"/>
              <w:rPr>
                <w:rFonts w:cs="Arial"/>
              </w:rPr>
            </w:pPr>
            <w:r w:rsidRPr="009C4728">
              <w:rPr>
                <w:rFonts w:cs="Arial"/>
              </w:rPr>
              <w:t>Interfering RB (Note 3) centre frequency offset from the Base Station RF Bandwidth edge or sub-block edge inside a gap [kHz]</w:t>
            </w:r>
          </w:p>
        </w:tc>
      </w:tr>
      <w:tr w:rsidR="00C53C29" w:rsidRPr="009C4728" w14:paraId="07D8F0D4" w14:textId="77777777" w:rsidTr="0021138B">
        <w:tc>
          <w:tcPr>
            <w:tcW w:w="1731" w:type="dxa"/>
            <w:shd w:val="clear" w:color="auto" w:fill="auto"/>
          </w:tcPr>
          <w:p w14:paraId="07D8F0CB" w14:textId="77777777" w:rsidR="00C53C29" w:rsidRPr="009C4728" w:rsidRDefault="00C53C29" w:rsidP="0021138B">
            <w:pPr>
              <w:pStyle w:val="TAC"/>
              <w:rPr>
                <w:rFonts w:cs="Arial"/>
              </w:rPr>
            </w:pPr>
            <w:r w:rsidRPr="009C4728">
              <w:rPr>
                <w:rFonts w:cs="Arial"/>
              </w:rPr>
              <w:t>Wide Area BS</w:t>
            </w:r>
          </w:p>
        </w:tc>
        <w:tc>
          <w:tcPr>
            <w:tcW w:w="1496" w:type="dxa"/>
            <w:vMerge w:val="restart"/>
            <w:shd w:val="clear" w:color="auto" w:fill="auto"/>
            <w:vAlign w:val="center"/>
          </w:tcPr>
          <w:p w14:paraId="07D8F0CC" w14:textId="77777777" w:rsidR="00C53C29" w:rsidRPr="009C4728" w:rsidRDefault="00C53C29" w:rsidP="0021138B">
            <w:pPr>
              <w:pStyle w:val="TAC"/>
              <w:rPr>
                <w:rFonts w:cs="Arial"/>
              </w:rPr>
            </w:pPr>
            <w:r w:rsidRPr="009C4728">
              <w:rPr>
                <w:rFonts w:cs="Arial"/>
              </w:rPr>
              <w:t xml:space="preserve">NR, E-UTRA, </w:t>
            </w:r>
            <w:r w:rsidRPr="009C4728">
              <w:rPr>
                <w:rFonts w:cs="Arial"/>
                <w:lang w:eastAsia="zh-CN"/>
              </w:rPr>
              <w:t>NB-</w:t>
            </w:r>
            <w:r w:rsidRPr="009C4728">
              <w:rPr>
                <w:rFonts w:cs="Arial"/>
              </w:rPr>
              <w:t>IoT (Note 4)</w:t>
            </w:r>
            <w:r w:rsidRPr="009C4728">
              <w:rPr>
                <w:rFonts w:cs="Arial"/>
              </w:rPr>
              <w:br/>
              <w:t>UTRA and GSM/EDGE</w:t>
            </w:r>
          </w:p>
        </w:tc>
        <w:tc>
          <w:tcPr>
            <w:tcW w:w="2693" w:type="dxa"/>
            <w:vMerge w:val="restart"/>
            <w:shd w:val="clear" w:color="auto" w:fill="auto"/>
            <w:vAlign w:val="center"/>
          </w:tcPr>
          <w:p w14:paraId="07D8F0CD"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701" w:type="dxa"/>
            <w:shd w:val="clear" w:color="auto" w:fill="auto"/>
            <w:vAlign w:val="center"/>
          </w:tcPr>
          <w:p w14:paraId="07D8F0CE" w14:textId="77777777" w:rsidR="00C53C29" w:rsidRPr="009C4728" w:rsidRDefault="00C53C29" w:rsidP="0021138B">
            <w:pPr>
              <w:pStyle w:val="TAC"/>
              <w:rPr>
                <w:rFonts w:cs="Arial"/>
              </w:rPr>
            </w:pPr>
            <w:r w:rsidRPr="009C4728">
              <w:rPr>
                <w:rFonts w:cs="Arial"/>
              </w:rPr>
              <w:t>-49</w:t>
            </w:r>
          </w:p>
        </w:tc>
        <w:tc>
          <w:tcPr>
            <w:tcW w:w="2021" w:type="dxa"/>
            <w:vMerge w:val="restart"/>
            <w:shd w:val="clear" w:color="auto" w:fill="auto"/>
            <w:vAlign w:val="center"/>
          </w:tcPr>
          <w:p w14:paraId="07B0962D" w14:textId="77777777" w:rsidR="007B4569" w:rsidRDefault="007B4569" w:rsidP="007B4569">
            <w:pPr>
              <w:pStyle w:val="TAC"/>
              <w:rPr>
                <w:rFonts w:cs="Arial"/>
                <w:lang w:eastAsia="en-GB"/>
              </w:rPr>
            </w:pPr>
            <w:r>
              <w:rPr>
                <w:rFonts w:cs="Arial"/>
                <w:lang w:eastAsia="en-GB"/>
              </w:rPr>
              <w:t>±(240 +m*180),</w:t>
            </w:r>
          </w:p>
          <w:p w14:paraId="1C7DF359" w14:textId="77777777" w:rsidR="007B4569" w:rsidRDefault="007B4569" w:rsidP="007B4569">
            <w:pPr>
              <w:pStyle w:val="TAC"/>
              <w:rPr>
                <w:rFonts w:cs="Arial"/>
                <w:lang w:eastAsia="en-GB"/>
              </w:rPr>
            </w:pPr>
            <w:r>
              <w:rPr>
                <w:rFonts w:cs="Arial"/>
                <w:lang w:eastAsia="en-GB"/>
              </w:rPr>
              <w:t>m=0, 1, 2, 3, 4, 9, 14</w:t>
            </w:r>
          </w:p>
          <w:p w14:paraId="26ED5D3F" w14:textId="77777777" w:rsidR="007B4569" w:rsidRDefault="007B4569" w:rsidP="007B4569">
            <w:pPr>
              <w:pStyle w:val="TAC"/>
              <w:rPr>
                <w:rFonts w:cs="Arial"/>
                <w:lang w:eastAsia="en-GB"/>
              </w:rPr>
            </w:pPr>
            <w:r>
              <w:rPr>
                <w:rFonts w:cs="Arial"/>
                <w:lang w:eastAsia="en-GB"/>
              </w:rPr>
              <w:t>(Note 5)</w:t>
            </w:r>
          </w:p>
          <w:p w14:paraId="7B1F1166" w14:textId="77777777" w:rsidR="007B4569" w:rsidRDefault="007B4569" w:rsidP="007B4569">
            <w:pPr>
              <w:pStyle w:val="TAC"/>
              <w:rPr>
                <w:rFonts w:cs="Arial"/>
                <w:lang w:eastAsia="en-GB"/>
              </w:rPr>
            </w:pPr>
            <w:r>
              <w:rPr>
                <w:rFonts w:cs="Arial"/>
                <w:lang w:eastAsia="en-GB"/>
              </w:rPr>
              <w:t>±(550 +m*180),</w:t>
            </w:r>
          </w:p>
          <w:p w14:paraId="07D8F0D3" w14:textId="43A1DAD9" w:rsidR="00C53C29" w:rsidRPr="009C4728" w:rsidRDefault="007B4569" w:rsidP="007B4569">
            <w:pPr>
              <w:pStyle w:val="TAC"/>
              <w:rPr>
                <w:rFonts w:cs="Arial"/>
              </w:rPr>
            </w:pPr>
            <w:r>
              <w:rPr>
                <w:rFonts w:cs="Arial"/>
                <w:lang w:eastAsia="en-GB"/>
              </w:rPr>
              <w:t>m=</w:t>
            </w:r>
            <w:r>
              <w:rPr>
                <w:lang w:val="en-US" w:eastAsia="en-GB"/>
              </w:rPr>
              <w:t>0, 1, 2, 3, 4 (Note 6)</w:t>
            </w:r>
          </w:p>
        </w:tc>
      </w:tr>
      <w:tr w:rsidR="00C53C29" w:rsidRPr="009C4728" w14:paraId="07D8F0DA" w14:textId="77777777" w:rsidTr="0021138B">
        <w:tc>
          <w:tcPr>
            <w:tcW w:w="1731" w:type="dxa"/>
            <w:shd w:val="clear" w:color="auto" w:fill="auto"/>
          </w:tcPr>
          <w:p w14:paraId="07D8F0D5" w14:textId="77777777" w:rsidR="00C53C29" w:rsidRPr="009C4728" w:rsidRDefault="00C53C29" w:rsidP="0021138B">
            <w:pPr>
              <w:pStyle w:val="TAC"/>
              <w:rPr>
                <w:rFonts w:cs="Arial"/>
              </w:rPr>
            </w:pPr>
            <w:r w:rsidRPr="009C4728">
              <w:rPr>
                <w:rFonts w:cs="Arial"/>
              </w:rPr>
              <w:t>Medium Range BS</w:t>
            </w:r>
          </w:p>
        </w:tc>
        <w:tc>
          <w:tcPr>
            <w:tcW w:w="1496" w:type="dxa"/>
            <w:vMerge/>
            <w:shd w:val="clear" w:color="auto" w:fill="auto"/>
            <w:vAlign w:val="center"/>
          </w:tcPr>
          <w:p w14:paraId="07D8F0D6" w14:textId="77777777" w:rsidR="00C53C29" w:rsidRPr="009C4728" w:rsidRDefault="00C53C29" w:rsidP="0021138B">
            <w:pPr>
              <w:pStyle w:val="TAC"/>
              <w:rPr>
                <w:rFonts w:cs="Arial"/>
              </w:rPr>
            </w:pPr>
          </w:p>
        </w:tc>
        <w:tc>
          <w:tcPr>
            <w:tcW w:w="2693" w:type="dxa"/>
            <w:vMerge/>
            <w:shd w:val="clear" w:color="auto" w:fill="auto"/>
            <w:vAlign w:val="center"/>
          </w:tcPr>
          <w:p w14:paraId="07D8F0D7" w14:textId="77777777" w:rsidR="00C53C29" w:rsidRPr="009C4728" w:rsidRDefault="00C53C29" w:rsidP="0021138B">
            <w:pPr>
              <w:pStyle w:val="TAC"/>
              <w:rPr>
                <w:rFonts w:cs="Arial"/>
              </w:rPr>
            </w:pPr>
          </w:p>
        </w:tc>
        <w:tc>
          <w:tcPr>
            <w:tcW w:w="1701" w:type="dxa"/>
            <w:shd w:val="clear" w:color="auto" w:fill="auto"/>
            <w:vAlign w:val="center"/>
          </w:tcPr>
          <w:p w14:paraId="07D8F0D8" w14:textId="77777777" w:rsidR="00C53C29" w:rsidRPr="009C4728" w:rsidRDefault="00C53C29" w:rsidP="0021138B">
            <w:pPr>
              <w:pStyle w:val="TAC"/>
              <w:rPr>
                <w:rFonts w:cs="Arial"/>
              </w:rPr>
            </w:pPr>
            <w:r w:rsidRPr="009C4728">
              <w:rPr>
                <w:rFonts w:cs="Arial"/>
              </w:rPr>
              <w:t>-44</w:t>
            </w:r>
          </w:p>
        </w:tc>
        <w:tc>
          <w:tcPr>
            <w:tcW w:w="2021" w:type="dxa"/>
            <w:vMerge/>
            <w:shd w:val="clear" w:color="auto" w:fill="auto"/>
            <w:vAlign w:val="center"/>
          </w:tcPr>
          <w:p w14:paraId="07D8F0D9" w14:textId="77777777" w:rsidR="00C53C29" w:rsidRPr="009C4728" w:rsidRDefault="00C53C29" w:rsidP="0021138B">
            <w:pPr>
              <w:pStyle w:val="TAC"/>
              <w:rPr>
                <w:rFonts w:cs="Arial"/>
              </w:rPr>
            </w:pPr>
          </w:p>
        </w:tc>
      </w:tr>
      <w:tr w:rsidR="00C53C29" w:rsidRPr="009C4728" w14:paraId="07D8F0E0" w14:textId="77777777" w:rsidTr="0021138B">
        <w:tc>
          <w:tcPr>
            <w:tcW w:w="1731" w:type="dxa"/>
            <w:shd w:val="clear" w:color="auto" w:fill="auto"/>
          </w:tcPr>
          <w:p w14:paraId="07D8F0DB" w14:textId="77777777" w:rsidR="00C53C29" w:rsidRPr="009C4728" w:rsidRDefault="00C53C29" w:rsidP="0021138B">
            <w:pPr>
              <w:pStyle w:val="TAC"/>
              <w:rPr>
                <w:rFonts w:cs="Arial"/>
              </w:rPr>
            </w:pPr>
            <w:r w:rsidRPr="009C4728">
              <w:rPr>
                <w:rFonts w:cs="Arial"/>
              </w:rPr>
              <w:t>Local Area BS</w:t>
            </w:r>
          </w:p>
        </w:tc>
        <w:tc>
          <w:tcPr>
            <w:tcW w:w="1496" w:type="dxa"/>
            <w:vMerge/>
            <w:shd w:val="clear" w:color="auto" w:fill="auto"/>
            <w:vAlign w:val="center"/>
          </w:tcPr>
          <w:p w14:paraId="07D8F0DC" w14:textId="77777777" w:rsidR="00C53C29" w:rsidRPr="009C4728" w:rsidRDefault="00C53C29" w:rsidP="0021138B">
            <w:pPr>
              <w:pStyle w:val="TAC"/>
              <w:rPr>
                <w:rFonts w:cs="Arial"/>
              </w:rPr>
            </w:pPr>
          </w:p>
        </w:tc>
        <w:tc>
          <w:tcPr>
            <w:tcW w:w="2693" w:type="dxa"/>
            <w:vMerge/>
            <w:shd w:val="clear" w:color="auto" w:fill="auto"/>
            <w:vAlign w:val="center"/>
          </w:tcPr>
          <w:p w14:paraId="07D8F0DD" w14:textId="77777777" w:rsidR="00C53C29" w:rsidRPr="009C4728" w:rsidRDefault="00C53C29" w:rsidP="0021138B">
            <w:pPr>
              <w:pStyle w:val="TAC"/>
              <w:rPr>
                <w:rFonts w:cs="Arial"/>
              </w:rPr>
            </w:pPr>
          </w:p>
        </w:tc>
        <w:tc>
          <w:tcPr>
            <w:tcW w:w="1701" w:type="dxa"/>
            <w:shd w:val="clear" w:color="auto" w:fill="auto"/>
            <w:vAlign w:val="center"/>
          </w:tcPr>
          <w:p w14:paraId="07D8F0DE" w14:textId="77777777" w:rsidR="00C53C29" w:rsidRPr="009C4728" w:rsidRDefault="00C53C29" w:rsidP="0021138B">
            <w:pPr>
              <w:pStyle w:val="TAC"/>
              <w:rPr>
                <w:rFonts w:cs="Arial"/>
              </w:rPr>
            </w:pPr>
            <w:r w:rsidRPr="009C4728">
              <w:rPr>
                <w:rFonts w:cs="Arial"/>
              </w:rPr>
              <w:t>-41</w:t>
            </w:r>
          </w:p>
        </w:tc>
        <w:tc>
          <w:tcPr>
            <w:tcW w:w="2021" w:type="dxa"/>
            <w:vMerge/>
            <w:shd w:val="clear" w:color="auto" w:fill="auto"/>
            <w:vAlign w:val="center"/>
          </w:tcPr>
          <w:p w14:paraId="07D8F0DF" w14:textId="77777777" w:rsidR="00C53C29" w:rsidRPr="009C4728" w:rsidRDefault="00C53C29" w:rsidP="0021138B">
            <w:pPr>
              <w:pStyle w:val="TAC"/>
              <w:rPr>
                <w:rFonts w:cs="Arial"/>
              </w:rPr>
            </w:pPr>
          </w:p>
        </w:tc>
      </w:tr>
      <w:tr w:rsidR="00C53C29" w:rsidRPr="009C4728" w14:paraId="07D8F0E9" w14:textId="77777777" w:rsidTr="0021138B">
        <w:tc>
          <w:tcPr>
            <w:tcW w:w="9642" w:type="dxa"/>
            <w:gridSpan w:val="5"/>
            <w:shd w:val="clear" w:color="auto" w:fill="auto"/>
          </w:tcPr>
          <w:p w14:paraId="07D8F0E1"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Pr>
                <w:rFonts w:cs="Arial"/>
              </w:rPr>
              <w:t xml:space="preserve"> depends on the RAT, the BS class and on the channel bandwidth, see subclause 7.2.</w:t>
            </w:r>
          </w:p>
          <w:p w14:paraId="07D8F0E2" w14:textId="77777777" w:rsidR="00C53C29" w:rsidRPr="009C4728" w:rsidRDefault="00C53C29" w:rsidP="0021138B">
            <w:pPr>
              <w:pStyle w:val="TAN"/>
              <w:rPr>
                <w:rFonts w:cs="Arial"/>
              </w:rPr>
            </w:pPr>
            <w:r w:rsidRPr="009C4728">
              <w:rPr>
                <w:rFonts w:cs="Arial"/>
              </w:rPr>
              <w:t>NOTE 2:</w:t>
            </w:r>
            <w:r w:rsidRPr="009C4728">
              <w:rPr>
                <w:rFonts w:cs="Arial"/>
              </w:rPr>
              <w:tab/>
              <w:t>"x" is equal to 6 in case of NR, E-UTRA or UTRA wanted signals and equal to 3 in case of GSM/EDGE wanted signal.</w:t>
            </w:r>
            <w:r w:rsidRPr="009C4728">
              <w:rPr>
                <w:rFonts w:cs="Arial"/>
                <w:lang w:eastAsia="zh-CN"/>
              </w:rPr>
              <w:t xml:space="preserve"> </w:t>
            </w:r>
            <w:r w:rsidRPr="009C4728">
              <w:rPr>
                <w:rFonts w:cs="Arial"/>
              </w:rPr>
              <w:t>"</w:t>
            </w:r>
            <w:r w:rsidRPr="009C4728">
              <w:rPr>
                <w:rFonts w:cs="Arial"/>
                <w:lang w:eastAsia="zh-CN"/>
              </w:rPr>
              <w:t>x</w:t>
            </w:r>
            <w:r w:rsidRPr="009C4728">
              <w:rPr>
                <w:rFonts w:cs="Arial"/>
              </w:rPr>
              <w:t>"</w:t>
            </w:r>
            <w:r w:rsidRPr="009C4728">
              <w:rPr>
                <w:rFonts w:cs="Arial"/>
                <w:lang w:eastAsia="zh-CN"/>
              </w:rPr>
              <w:t xml:space="preserve"> is specified in Table 7.4.2-2 for NB-IoT operation in </w:t>
            </w:r>
            <w:r w:rsidRPr="009C4728">
              <w:t>E-UTRA in-band/guard band</w:t>
            </w:r>
            <w:r w:rsidRPr="009C4728">
              <w:rPr>
                <w:rFonts w:cs="Arial"/>
                <w:lang w:eastAsia="zh-CN"/>
              </w:rPr>
              <w:t xml:space="preserve"> and NB-IoT standalone, and in Table 7.4.2-2A for NB-IoT operation in NR in-band.</w:t>
            </w:r>
            <w:r w:rsidRPr="009C4728">
              <w:rPr>
                <w:rFonts w:cs="Arial"/>
              </w:rPr>
              <w:t xml:space="preserve"> </w:t>
            </w:r>
          </w:p>
          <w:p w14:paraId="07D8F0E3" w14:textId="77777777" w:rsidR="00C53C29" w:rsidRPr="009C4728" w:rsidRDefault="00C53C29" w:rsidP="0021138B">
            <w:pPr>
              <w:pStyle w:val="TAN"/>
              <w:rPr>
                <w:rFonts w:cs="Arial"/>
              </w:rPr>
            </w:pPr>
            <w:r w:rsidRPr="009C4728">
              <w:rPr>
                <w:rFonts w:cs="Arial"/>
              </w:rPr>
              <w:t>NOTE 3:</w:t>
            </w:r>
            <w:r w:rsidRPr="009C4728">
              <w:rPr>
                <w:rFonts w:cs="Arial"/>
              </w:rPr>
              <w:tab/>
              <w:t>Interfering signal (E-UTRA 3MHz) consisting of one resource block positioned at the stated offset</w:t>
            </w:r>
            <w:r w:rsidRPr="009C4728">
              <w:rPr>
                <w:rStyle w:val="msoins0"/>
                <w:rFonts w:cs="Arial"/>
                <w:sz w:val="20"/>
              </w:rPr>
              <w:t>, the channel bandwidth of the interfering signal is located adjacently to the Base Station RF Bandwidth edge</w:t>
            </w:r>
            <w:r w:rsidRPr="009C4728">
              <w:rPr>
                <w:rFonts w:cs="Arial"/>
              </w:rPr>
              <w:t>.</w:t>
            </w:r>
          </w:p>
          <w:p w14:paraId="07D8F0E4" w14:textId="77777777" w:rsidR="00C53C29" w:rsidRPr="009C4728" w:rsidRDefault="00C53C29" w:rsidP="0021138B">
            <w:pPr>
              <w:pStyle w:val="TAN"/>
              <w:rPr>
                <w:rFonts w:cs="Arial"/>
                <w:lang w:eastAsia="ja-JP"/>
              </w:rPr>
            </w:pPr>
            <w:r w:rsidRPr="009C4728">
              <w:rPr>
                <w:rFonts w:cs="Arial"/>
              </w:rPr>
              <w:t xml:space="preserve">NOTE </w:t>
            </w:r>
            <w:r w:rsidRPr="009C4728">
              <w:rPr>
                <w:rFonts w:cs="Arial"/>
                <w:lang w:eastAsia="zh-CN"/>
              </w:rPr>
              <w:t>4</w:t>
            </w:r>
            <w:r w:rsidRPr="009C4728">
              <w:rPr>
                <w:rFonts w:cs="Arial"/>
              </w:rPr>
              <w:t>:</w:t>
            </w:r>
            <w:r w:rsidRPr="009C4728">
              <w:rPr>
                <w:rFonts w:cs="Arial"/>
              </w:rPr>
              <w:tab/>
            </w:r>
            <w:r w:rsidRPr="009C4728">
              <w:rPr>
                <w:rFonts w:cs="Arial"/>
                <w:lang w:eastAsia="ja-JP"/>
              </w:rPr>
              <w:t>For NB-IoT, the mentioned desensitized values consider only one NB-IoT PRB in the guard band, which is placed adjacent to the E-UTRA PRB edge as close as possible (i.e., away from edge of channel bandwidth).</w:t>
            </w:r>
          </w:p>
          <w:p w14:paraId="07D8F0E5" w14:textId="77777777" w:rsidR="00C53C29" w:rsidRPr="009C4728" w:rsidRDefault="00C53C29" w:rsidP="0021138B">
            <w:pPr>
              <w:pStyle w:val="TAN"/>
              <w:rPr>
                <w:rFonts w:cs="Arial"/>
                <w:lang w:eastAsia="ja-JP"/>
              </w:rPr>
            </w:pPr>
            <w:r w:rsidRPr="009C4728">
              <w:rPr>
                <w:rFonts w:cs="Arial"/>
                <w:lang w:eastAsia="ja-JP"/>
              </w:rPr>
              <w:t>NOTE 5:</w:t>
            </w:r>
            <w:r w:rsidRPr="009C4728">
              <w:rPr>
                <w:rFonts w:cs="Arial"/>
              </w:rPr>
              <w:tab/>
            </w:r>
            <w:r w:rsidRPr="009C4728">
              <w:rPr>
                <w:rFonts w:cs="Arial"/>
                <w:lang w:eastAsia="ja-JP"/>
              </w:rPr>
              <w:t xml:space="preserve">Applicable for </w:t>
            </w:r>
            <w:r w:rsidRPr="009C4728">
              <w:rPr>
                <w:rFonts w:cs="Arial"/>
                <w:i/>
                <w:lang w:eastAsia="ja-JP"/>
              </w:rPr>
              <w:t xml:space="preserve">channel bandwidths </w:t>
            </w:r>
            <w:r w:rsidRPr="009C4728">
              <w:rPr>
                <w:rFonts w:cs="Arial"/>
                <w:lang w:eastAsia="ja-JP"/>
              </w:rPr>
              <w:t>equal to or below 20 MHz.</w:t>
            </w:r>
          </w:p>
          <w:p w14:paraId="07D8F0E6" w14:textId="77777777" w:rsidR="00C53C29" w:rsidRPr="009C4728" w:rsidRDefault="00C53C29" w:rsidP="0021138B">
            <w:pPr>
              <w:pStyle w:val="TAN"/>
              <w:rPr>
                <w:rFonts w:cs="Arial"/>
                <w:lang w:eastAsia="ja-JP"/>
              </w:rPr>
            </w:pPr>
            <w:r w:rsidRPr="009C4728">
              <w:rPr>
                <w:rFonts w:cs="Arial"/>
                <w:lang w:eastAsia="ja-JP"/>
              </w:rPr>
              <w:t>NOTE 6:</w:t>
            </w:r>
            <w:r w:rsidRPr="009C4728">
              <w:rPr>
                <w:rFonts w:cs="Arial"/>
              </w:rPr>
              <w:tab/>
            </w:r>
            <w:r w:rsidRPr="009C4728">
              <w:rPr>
                <w:rFonts w:cs="Arial"/>
                <w:lang w:eastAsia="ja-JP"/>
              </w:rPr>
              <w:t xml:space="preserve">Applicable for </w:t>
            </w:r>
            <w:r w:rsidRPr="009C4728">
              <w:rPr>
                <w:rFonts w:cs="Arial"/>
                <w:i/>
                <w:lang w:eastAsia="ja-JP"/>
              </w:rPr>
              <w:t xml:space="preserve">channel bandwidths </w:t>
            </w:r>
            <w:r w:rsidRPr="009C4728">
              <w:rPr>
                <w:rFonts w:cs="Arial"/>
                <w:lang w:eastAsia="ja-JP"/>
              </w:rPr>
              <w:t>above</w:t>
            </w:r>
            <w:r w:rsidRPr="009C4728">
              <w:rPr>
                <w:rFonts w:cs="Arial"/>
                <w:i/>
                <w:lang w:eastAsia="ja-JP"/>
              </w:rPr>
              <w:t xml:space="preserve"> </w:t>
            </w:r>
            <w:r w:rsidRPr="009C4728">
              <w:rPr>
                <w:rFonts w:cs="Arial"/>
                <w:lang w:eastAsia="ja-JP"/>
              </w:rPr>
              <w:t>20 MHz.</w:t>
            </w:r>
          </w:p>
          <w:p w14:paraId="07D8F0E7" w14:textId="77777777" w:rsidR="00C53C29" w:rsidRPr="009C4728" w:rsidRDefault="00C53C29" w:rsidP="0021138B">
            <w:pPr>
              <w:pStyle w:val="TAN"/>
              <w:ind w:left="0" w:firstLine="0"/>
              <w:rPr>
                <w:lang w:val="en-US" w:eastAsia="zh-CN"/>
              </w:rPr>
            </w:pPr>
            <w:r w:rsidRPr="009C4728">
              <w:rPr>
                <w:lang w:eastAsia="zh-CN"/>
              </w:rPr>
              <w:t xml:space="preserve">NOTE </w:t>
            </w:r>
            <w:r w:rsidRPr="009C4728">
              <w:rPr>
                <w:rFonts w:hint="eastAsia"/>
                <w:lang w:val="en-US" w:eastAsia="zh-CN"/>
              </w:rPr>
              <w:t>7</w:t>
            </w:r>
            <w:r w:rsidRPr="009C4728">
              <w:rPr>
                <w:lang w:eastAsia="zh-CN"/>
              </w:rPr>
              <w:t>:</w:t>
            </w:r>
            <w:r w:rsidRPr="009C4728">
              <w:rPr>
                <w:rFonts w:eastAsia="SimSun"/>
                <w:lang w:eastAsia="zh-CN"/>
              </w:rPr>
              <w:tab/>
            </w:r>
            <w:r w:rsidRPr="009C4728">
              <w:rPr>
                <w:lang w:eastAsia="zh-CN"/>
              </w:rPr>
              <w:t>7.5 kHz shift is not applied to the wanted signal</w:t>
            </w:r>
            <w:r w:rsidRPr="009C4728">
              <w:rPr>
                <w:rFonts w:hint="eastAsia"/>
                <w:lang w:val="en-US" w:eastAsia="zh-CN"/>
              </w:rPr>
              <w:t xml:space="preserve"> of NR.</w:t>
            </w:r>
          </w:p>
          <w:p w14:paraId="07D8F0E8" w14:textId="77777777" w:rsidR="00C53C29" w:rsidRPr="009C4728" w:rsidRDefault="00C53C29" w:rsidP="0021138B">
            <w:pPr>
              <w:pStyle w:val="TAN"/>
              <w:rPr>
                <w:rFonts w:cs="Arial"/>
              </w:rPr>
            </w:pPr>
            <w:r w:rsidRPr="009C4728">
              <w:t xml:space="preserve">NOTE </w:t>
            </w:r>
            <w:r w:rsidRPr="009C4728">
              <w:rPr>
                <w:rFonts w:eastAsia="SimSun" w:hint="eastAsia"/>
                <w:lang w:val="en-US" w:eastAsia="zh-CN"/>
              </w:rPr>
              <w:t>8</w:t>
            </w:r>
            <w:r w:rsidRPr="009C4728">
              <w:t>:</w:t>
            </w:r>
            <w:r w:rsidRPr="009C4728">
              <w:rPr>
                <w:rFonts w:eastAsia="SimSun"/>
                <w:lang w:eastAsia="zh-CN"/>
              </w:rPr>
              <w:tab/>
            </w:r>
            <w:r w:rsidRPr="009C4728">
              <w:t>Void</w:t>
            </w:r>
          </w:p>
        </w:tc>
      </w:tr>
    </w:tbl>
    <w:p w14:paraId="07D8F0EA" w14:textId="77777777" w:rsidR="00C53C29" w:rsidRPr="009C4728" w:rsidRDefault="00C53C29" w:rsidP="00C53C29"/>
    <w:p w14:paraId="07D8F0EB" w14:textId="77777777" w:rsidR="00C53C29" w:rsidRPr="009C4728" w:rsidRDefault="00C53C29" w:rsidP="00C53C29">
      <w:pPr>
        <w:pStyle w:val="TH"/>
        <w:rPr>
          <w:lang w:eastAsia="zh-CN"/>
        </w:rPr>
      </w:pPr>
      <w:r w:rsidRPr="009C4728">
        <w:lastRenderedPageBreak/>
        <w:t xml:space="preserve">Table 7.4.2-2: </w:t>
      </w:r>
      <w:r w:rsidRPr="009C4728">
        <w:rPr>
          <w:rFonts w:cs="Arial"/>
        </w:rPr>
        <w:t>"</w:t>
      </w:r>
      <w:r w:rsidRPr="009C4728">
        <w:rPr>
          <w:lang w:eastAsia="zh-CN"/>
        </w:rPr>
        <w:t>x</w:t>
      </w:r>
      <w:r w:rsidRPr="009C4728">
        <w:rPr>
          <w:rFonts w:cs="Arial"/>
        </w:rPr>
        <w:t>"</w:t>
      </w:r>
      <w:r w:rsidRPr="009C4728">
        <w:rPr>
          <w:lang w:eastAsia="zh-CN"/>
        </w:rPr>
        <w:t xml:space="preserve"> for NB-IoT wanted signals</w:t>
      </w:r>
      <w:r w:rsidRPr="009C4728">
        <w:rPr>
          <w:rFonts w:cs="Arial"/>
          <w:lang w:eastAsia="zh-CN"/>
        </w:rPr>
        <w:t xml:space="preserve"> operation in </w:t>
      </w:r>
      <w:r w:rsidRPr="009C4728">
        <w:t>E-UTRA in-band/guard band</w:t>
      </w:r>
      <w:r w:rsidRPr="009C4728">
        <w:rPr>
          <w:rFonts w:cs="Arial"/>
          <w:lang w:eastAsia="zh-CN"/>
        </w:rPr>
        <w:t xml:space="preserve"> and NB-IoT standalone</w:t>
      </w:r>
    </w:p>
    <w:tbl>
      <w:tblPr>
        <w:tblW w:w="4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47"/>
        <w:gridCol w:w="2090"/>
        <w:gridCol w:w="857"/>
      </w:tblGrid>
      <w:tr w:rsidR="00C53C29" w:rsidRPr="009C4728" w14:paraId="07D8F0EF" w14:textId="77777777" w:rsidTr="003B3D07">
        <w:trPr>
          <w:trHeight w:val="280"/>
          <w:jc w:val="center"/>
        </w:trPr>
        <w:tc>
          <w:tcPr>
            <w:tcW w:w="1247" w:type="dxa"/>
            <w:noWrap/>
            <w:tcMar>
              <w:top w:w="0" w:type="dxa"/>
              <w:left w:w="108" w:type="dxa"/>
              <w:bottom w:w="0" w:type="dxa"/>
              <w:right w:w="108" w:type="dxa"/>
            </w:tcMar>
            <w:vAlign w:val="bottom"/>
            <w:hideMark/>
          </w:tcPr>
          <w:p w14:paraId="07D8F0EC" w14:textId="77777777" w:rsidR="00C53C29" w:rsidRPr="009C4728" w:rsidRDefault="00C53C29" w:rsidP="003B3D07">
            <w:pPr>
              <w:pStyle w:val="TAH"/>
            </w:pPr>
            <w:r w:rsidRPr="009C4728">
              <w:t>Operation mode</w:t>
            </w:r>
          </w:p>
        </w:tc>
        <w:tc>
          <w:tcPr>
            <w:tcW w:w="2090" w:type="dxa"/>
            <w:noWrap/>
            <w:tcMar>
              <w:top w:w="0" w:type="dxa"/>
              <w:left w:w="108" w:type="dxa"/>
              <w:bottom w:w="0" w:type="dxa"/>
              <w:right w:w="108" w:type="dxa"/>
            </w:tcMar>
            <w:vAlign w:val="bottom"/>
            <w:hideMark/>
          </w:tcPr>
          <w:p w14:paraId="07D8F0ED" w14:textId="77777777" w:rsidR="00C53C29" w:rsidRPr="009C4728" w:rsidRDefault="00C53C29" w:rsidP="003B3D07">
            <w:pPr>
              <w:pStyle w:val="TAH"/>
            </w:pPr>
            <w:r w:rsidRPr="009C4728">
              <w:t xml:space="preserve">LTE channel bandwidth for in-band/guard band operation </w:t>
            </w:r>
          </w:p>
        </w:tc>
        <w:tc>
          <w:tcPr>
            <w:tcW w:w="857" w:type="dxa"/>
            <w:shd w:val="clear" w:color="auto" w:fill="auto"/>
            <w:noWrap/>
            <w:tcMar>
              <w:top w:w="0" w:type="dxa"/>
              <w:left w:w="108" w:type="dxa"/>
              <w:bottom w:w="0" w:type="dxa"/>
              <w:right w:w="108" w:type="dxa"/>
            </w:tcMar>
            <w:vAlign w:val="center"/>
            <w:hideMark/>
          </w:tcPr>
          <w:p w14:paraId="07D8F0EE" w14:textId="77777777" w:rsidR="00C53C29" w:rsidRPr="009C4728" w:rsidRDefault="00C53C29" w:rsidP="003B3D07">
            <w:pPr>
              <w:pStyle w:val="TAH"/>
            </w:pPr>
            <w:r w:rsidRPr="009C4728">
              <w:t>x</w:t>
            </w:r>
          </w:p>
        </w:tc>
      </w:tr>
      <w:tr w:rsidR="00C53C29" w:rsidRPr="009C4728" w14:paraId="07D8F0F3" w14:textId="77777777" w:rsidTr="003B3D07">
        <w:trPr>
          <w:trHeight w:val="280"/>
          <w:jc w:val="center"/>
        </w:trPr>
        <w:tc>
          <w:tcPr>
            <w:tcW w:w="1247" w:type="dxa"/>
            <w:noWrap/>
            <w:tcMar>
              <w:top w:w="0" w:type="dxa"/>
              <w:left w:w="108" w:type="dxa"/>
              <w:bottom w:w="0" w:type="dxa"/>
              <w:right w:w="108" w:type="dxa"/>
            </w:tcMar>
            <w:vAlign w:val="bottom"/>
            <w:hideMark/>
          </w:tcPr>
          <w:p w14:paraId="07D8F0F0" w14:textId="77777777" w:rsidR="00C53C29" w:rsidRPr="009C4728" w:rsidRDefault="00C53C29" w:rsidP="003B3D07">
            <w:pPr>
              <w:pStyle w:val="TAC"/>
            </w:pPr>
            <w:r w:rsidRPr="009C4728">
              <w:t>Standalone</w:t>
            </w:r>
          </w:p>
        </w:tc>
        <w:tc>
          <w:tcPr>
            <w:tcW w:w="2090" w:type="dxa"/>
            <w:noWrap/>
            <w:tcMar>
              <w:top w:w="0" w:type="dxa"/>
              <w:left w:w="108" w:type="dxa"/>
              <w:bottom w:w="0" w:type="dxa"/>
              <w:right w:w="108" w:type="dxa"/>
            </w:tcMar>
            <w:vAlign w:val="bottom"/>
            <w:hideMark/>
          </w:tcPr>
          <w:p w14:paraId="07D8F0F1" w14:textId="77777777" w:rsidR="00C53C29" w:rsidRPr="009C4728" w:rsidRDefault="00C53C29" w:rsidP="003B3D07">
            <w:pPr>
              <w:pStyle w:val="TAC"/>
              <w:rPr>
                <w:lang w:eastAsia="zh-CN"/>
              </w:rPr>
            </w:pPr>
            <w:r w:rsidRPr="009C4728">
              <w:rPr>
                <w:lang w:eastAsia="zh-CN"/>
              </w:rPr>
              <w:t>-</w:t>
            </w:r>
          </w:p>
        </w:tc>
        <w:tc>
          <w:tcPr>
            <w:tcW w:w="857" w:type="dxa"/>
            <w:shd w:val="clear" w:color="auto" w:fill="auto"/>
            <w:noWrap/>
            <w:tcMar>
              <w:top w:w="0" w:type="dxa"/>
              <w:left w:w="108" w:type="dxa"/>
              <w:bottom w:w="0" w:type="dxa"/>
              <w:right w:w="108" w:type="dxa"/>
            </w:tcMar>
            <w:vAlign w:val="center"/>
            <w:hideMark/>
          </w:tcPr>
          <w:p w14:paraId="07D8F0F2" w14:textId="77777777" w:rsidR="00C53C29" w:rsidRPr="009C4728" w:rsidRDefault="00C53C29" w:rsidP="003B3D07">
            <w:pPr>
              <w:pStyle w:val="TAC"/>
            </w:pPr>
            <w:r w:rsidRPr="009C4728">
              <w:t>12</w:t>
            </w:r>
          </w:p>
        </w:tc>
      </w:tr>
      <w:tr w:rsidR="00C53C29" w:rsidRPr="009C4728" w14:paraId="07D8F0F7" w14:textId="77777777" w:rsidTr="003B3D07">
        <w:trPr>
          <w:trHeight w:val="280"/>
          <w:jc w:val="center"/>
        </w:trPr>
        <w:tc>
          <w:tcPr>
            <w:tcW w:w="1247" w:type="dxa"/>
            <w:vMerge w:val="restart"/>
            <w:noWrap/>
            <w:tcMar>
              <w:top w:w="0" w:type="dxa"/>
              <w:left w:w="108" w:type="dxa"/>
              <w:bottom w:w="0" w:type="dxa"/>
              <w:right w:w="108" w:type="dxa"/>
            </w:tcMar>
            <w:vAlign w:val="center"/>
            <w:hideMark/>
          </w:tcPr>
          <w:p w14:paraId="07D8F0F4" w14:textId="77777777" w:rsidR="00C53C29" w:rsidRPr="009C4728" w:rsidRDefault="00C53C29" w:rsidP="003B3D07">
            <w:pPr>
              <w:pStyle w:val="TAC"/>
            </w:pPr>
            <w:r w:rsidRPr="009C4728">
              <w:t>In Band</w:t>
            </w:r>
          </w:p>
        </w:tc>
        <w:tc>
          <w:tcPr>
            <w:tcW w:w="2090" w:type="dxa"/>
            <w:noWrap/>
            <w:tcMar>
              <w:top w:w="0" w:type="dxa"/>
              <w:left w:w="108" w:type="dxa"/>
              <w:bottom w:w="0" w:type="dxa"/>
              <w:right w:w="108" w:type="dxa"/>
            </w:tcMar>
            <w:vAlign w:val="center"/>
            <w:hideMark/>
          </w:tcPr>
          <w:p w14:paraId="07D8F0F5" w14:textId="77777777" w:rsidR="00C53C29" w:rsidRPr="009C4728" w:rsidRDefault="00C53C29" w:rsidP="003B3D07">
            <w:pPr>
              <w:pStyle w:val="TAC"/>
              <w:rPr>
                <w:lang w:eastAsia="zh-CN"/>
              </w:rPr>
            </w:pPr>
          </w:p>
        </w:tc>
        <w:tc>
          <w:tcPr>
            <w:tcW w:w="857" w:type="dxa"/>
            <w:shd w:val="clear" w:color="auto" w:fill="auto"/>
            <w:noWrap/>
            <w:tcMar>
              <w:top w:w="0" w:type="dxa"/>
              <w:left w:w="108" w:type="dxa"/>
              <w:bottom w:w="0" w:type="dxa"/>
              <w:right w:w="108" w:type="dxa"/>
            </w:tcMar>
            <w:vAlign w:val="center"/>
            <w:hideMark/>
          </w:tcPr>
          <w:p w14:paraId="07D8F0F6" w14:textId="77777777" w:rsidR="00C53C29" w:rsidRPr="009C4728" w:rsidRDefault="00C53C29" w:rsidP="003B3D07">
            <w:pPr>
              <w:pStyle w:val="TAC"/>
            </w:pPr>
          </w:p>
        </w:tc>
      </w:tr>
      <w:tr w:rsidR="00C53C29" w:rsidRPr="009C4728" w14:paraId="07D8F0FB" w14:textId="77777777" w:rsidTr="003B3D07">
        <w:trPr>
          <w:trHeight w:val="280"/>
          <w:jc w:val="center"/>
        </w:trPr>
        <w:tc>
          <w:tcPr>
            <w:tcW w:w="1247" w:type="dxa"/>
            <w:vMerge/>
            <w:vAlign w:val="center"/>
            <w:hideMark/>
          </w:tcPr>
          <w:p w14:paraId="07D8F0F8"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0F9" w14:textId="77777777" w:rsidR="00C53C29" w:rsidRPr="009C4728" w:rsidRDefault="00C53C29" w:rsidP="003B3D07">
            <w:pPr>
              <w:pStyle w:val="TAC"/>
              <w:rPr>
                <w:lang w:eastAsia="zh-CN"/>
              </w:rPr>
            </w:pPr>
            <w:r w:rsidRPr="009C4728">
              <w:t>3</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0FA" w14:textId="77777777" w:rsidR="00C53C29" w:rsidRPr="009C4728" w:rsidRDefault="00C53C29" w:rsidP="003B3D07">
            <w:pPr>
              <w:pStyle w:val="TAC"/>
            </w:pPr>
            <w:r w:rsidRPr="009C4728">
              <w:t>11</w:t>
            </w:r>
          </w:p>
        </w:tc>
      </w:tr>
      <w:tr w:rsidR="00C53C29" w:rsidRPr="009C4728" w14:paraId="07D8F0FF" w14:textId="77777777" w:rsidTr="003B3D07">
        <w:trPr>
          <w:trHeight w:val="280"/>
          <w:jc w:val="center"/>
        </w:trPr>
        <w:tc>
          <w:tcPr>
            <w:tcW w:w="1247" w:type="dxa"/>
            <w:vMerge/>
            <w:vAlign w:val="center"/>
            <w:hideMark/>
          </w:tcPr>
          <w:p w14:paraId="07D8F0FC"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0FD" w14:textId="77777777" w:rsidR="00C53C29" w:rsidRPr="009C4728" w:rsidRDefault="00C53C29" w:rsidP="003B3D07">
            <w:pPr>
              <w:pStyle w:val="TAC"/>
              <w:rPr>
                <w:lang w:eastAsia="zh-CN"/>
              </w:rPr>
            </w:pPr>
            <w:r w:rsidRPr="009C4728">
              <w:t>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0FE" w14:textId="77777777" w:rsidR="00C53C29" w:rsidRPr="009C4728" w:rsidRDefault="00C53C29" w:rsidP="003B3D07">
            <w:pPr>
              <w:pStyle w:val="TAC"/>
            </w:pPr>
            <w:r w:rsidRPr="009C4728">
              <w:t>9</w:t>
            </w:r>
          </w:p>
        </w:tc>
      </w:tr>
      <w:tr w:rsidR="00C53C29" w:rsidRPr="009C4728" w14:paraId="07D8F103" w14:textId="77777777" w:rsidTr="003B3D07">
        <w:trPr>
          <w:trHeight w:val="280"/>
          <w:jc w:val="center"/>
        </w:trPr>
        <w:tc>
          <w:tcPr>
            <w:tcW w:w="1247" w:type="dxa"/>
            <w:vMerge/>
            <w:vAlign w:val="center"/>
            <w:hideMark/>
          </w:tcPr>
          <w:p w14:paraId="07D8F100"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101" w14:textId="77777777" w:rsidR="00C53C29" w:rsidRPr="009C4728" w:rsidRDefault="00C53C29" w:rsidP="003B3D07">
            <w:pPr>
              <w:pStyle w:val="TAC"/>
              <w:rPr>
                <w:lang w:eastAsia="zh-CN"/>
              </w:rPr>
            </w:pPr>
            <w:r w:rsidRPr="009C4728">
              <w:t>10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02" w14:textId="77777777" w:rsidR="00C53C29" w:rsidRPr="009C4728" w:rsidRDefault="00C53C29" w:rsidP="003B3D07">
            <w:pPr>
              <w:pStyle w:val="TAC"/>
            </w:pPr>
            <w:r w:rsidRPr="009C4728">
              <w:t>6</w:t>
            </w:r>
          </w:p>
        </w:tc>
      </w:tr>
      <w:tr w:rsidR="00C53C29" w:rsidRPr="009C4728" w14:paraId="07D8F107" w14:textId="77777777" w:rsidTr="003B3D07">
        <w:trPr>
          <w:trHeight w:val="280"/>
          <w:jc w:val="center"/>
        </w:trPr>
        <w:tc>
          <w:tcPr>
            <w:tcW w:w="1247" w:type="dxa"/>
            <w:vMerge/>
            <w:vAlign w:val="center"/>
            <w:hideMark/>
          </w:tcPr>
          <w:p w14:paraId="07D8F104"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105" w14:textId="77777777" w:rsidR="00C53C29" w:rsidRPr="009C4728" w:rsidRDefault="00C53C29" w:rsidP="003B3D07">
            <w:pPr>
              <w:pStyle w:val="TAC"/>
              <w:rPr>
                <w:lang w:eastAsia="zh-CN"/>
              </w:rPr>
            </w:pPr>
            <w:r w:rsidRPr="009C4728">
              <w:t>15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06" w14:textId="77777777" w:rsidR="00C53C29" w:rsidRPr="009C4728" w:rsidRDefault="00C53C29" w:rsidP="003B3D07">
            <w:pPr>
              <w:pStyle w:val="TAC"/>
            </w:pPr>
            <w:r w:rsidRPr="009C4728">
              <w:t>6</w:t>
            </w:r>
          </w:p>
        </w:tc>
      </w:tr>
      <w:tr w:rsidR="00C53C29" w:rsidRPr="009C4728" w14:paraId="07D8F10B" w14:textId="77777777" w:rsidTr="003B3D07">
        <w:trPr>
          <w:trHeight w:val="280"/>
          <w:jc w:val="center"/>
        </w:trPr>
        <w:tc>
          <w:tcPr>
            <w:tcW w:w="1247" w:type="dxa"/>
            <w:vMerge/>
            <w:vAlign w:val="center"/>
            <w:hideMark/>
          </w:tcPr>
          <w:p w14:paraId="07D8F108"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109" w14:textId="77777777" w:rsidR="00C53C29" w:rsidRPr="009C4728" w:rsidRDefault="00C53C29" w:rsidP="003B3D07">
            <w:pPr>
              <w:pStyle w:val="TAC"/>
              <w:rPr>
                <w:lang w:eastAsia="zh-CN"/>
              </w:rPr>
            </w:pPr>
            <w:r w:rsidRPr="009C4728">
              <w:t>20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0A" w14:textId="77777777" w:rsidR="00C53C29" w:rsidRPr="009C4728" w:rsidRDefault="00C53C29" w:rsidP="003B3D07">
            <w:pPr>
              <w:pStyle w:val="TAC"/>
            </w:pPr>
            <w:r w:rsidRPr="009C4728">
              <w:t>6</w:t>
            </w:r>
          </w:p>
        </w:tc>
      </w:tr>
      <w:tr w:rsidR="00C53C29" w:rsidRPr="009C4728" w14:paraId="07D8F10F" w14:textId="77777777" w:rsidTr="003B3D07">
        <w:trPr>
          <w:trHeight w:val="319"/>
          <w:jc w:val="center"/>
        </w:trPr>
        <w:tc>
          <w:tcPr>
            <w:tcW w:w="1247" w:type="dxa"/>
            <w:vMerge w:val="restart"/>
            <w:noWrap/>
            <w:tcMar>
              <w:top w:w="0" w:type="dxa"/>
              <w:left w:w="108" w:type="dxa"/>
              <w:bottom w:w="0" w:type="dxa"/>
              <w:right w:w="108" w:type="dxa"/>
            </w:tcMar>
            <w:vAlign w:val="center"/>
            <w:hideMark/>
          </w:tcPr>
          <w:p w14:paraId="07D8F10C" w14:textId="77777777" w:rsidR="00C53C29" w:rsidRPr="009C4728" w:rsidRDefault="00C53C29" w:rsidP="003B3D07">
            <w:pPr>
              <w:pStyle w:val="TAC"/>
            </w:pPr>
            <w:r w:rsidRPr="009C4728">
              <w:t>Guard band</w:t>
            </w:r>
          </w:p>
        </w:tc>
        <w:tc>
          <w:tcPr>
            <w:tcW w:w="2090" w:type="dxa"/>
            <w:noWrap/>
            <w:tcMar>
              <w:top w:w="0" w:type="dxa"/>
              <w:left w:w="108" w:type="dxa"/>
              <w:bottom w:w="0" w:type="dxa"/>
              <w:right w:w="108" w:type="dxa"/>
            </w:tcMar>
            <w:vAlign w:val="center"/>
            <w:hideMark/>
          </w:tcPr>
          <w:p w14:paraId="07D8F10D" w14:textId="77777777" w:rsidR="00C53C29" w:rsidRPr="009C4728" w:rsidRDefault="00C53C29" w:rsidP="003B3D07">
            <w:pPr>
              <w:pStyle w:val="TAC"/>
            </w:pPr>
            <w:r w:rsidRPr="009C4728">
              <w:t>5 MHz</w:t>
            </w:r>
          </w:p>
        </w:tc>
        <w:tc>
          <w:tcPr>
            <w:tcW w:w="857" w:type="dxa"/>
            <w:shd w:val="clear" w:color="auto" w:fill="auto"/>
            <w:noWrap/>
            <w:tcMar>
              <w:top w:w="0" w:type="dxa"/>
              <w:left w:w="108" w:type="dxa"/>
              <w:bottom w:w="0" w:type="dxa"/>
              <w:right w:w="108" w:type="dxa"/>
            </w:tcMar>
            <w:vAlign w:val="center"/>
            <w:hideMark/>
          </w:tcPr>
          <w:p w14:paraId="07D8F10E" w14:textId="77777777" w:rsidR="00C53C29" w:rsidRPr="009C4728" w:rsidRDefault="00C53C29" w:rsidP="003B3D07">
            <w:pPr>
              <w:pStyle w:val="TAC"/>
            </w:pPr>
            <w:r w:rsidRPr="009C4728">
              <w:t>13</w:t>
            </w:r>
          </w:p>
        </w:tc>
      </w:tr>
      <w:tr w:rsidR="00C53C29" w:rsidRPr="009C4728" w14:paraId="07D8F113" w14:textId="77777777" w:rsidTr="003B3D07">
        <w:trPr>
          <w:trHeight w:val="280"/>
          <w:jc w:val="center"/>
        </w:trPr>
        <w:tc>
          <w:tcPr>
            <w:tcW w:w="1247" w:type="dxa"/>
            <w:vMerge/>
            <w:vAlign w:val="center"/>
            <w:hideMark/>
          </w:tcPr>
          <w:p w14:paraId="07D8F110"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111" w14:textId="77777777" w:rsidR="00C53C29" w:rsidRPr="009C4728" w:rsidRDefault="00C53C29" w:rsidP="003B3D07">
            <w:pPr>
              <w:pStyle w:val="TAC"/>
            </w:pPr>
            <w:r w:rsidRPr="009C4728">
              <w:t>10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12" w14:textId="77777777" w:rsidR="00C53C29" w:rsidRPr="009C4728" w:rsidRDefault="00C53C29" w:rsidP="003B3D07">
            <w:pPr>
              <w:pStyle w:val="TAC"/>
            </w:pPr>
            <w:r w:rsidRPr="009C4728">
              <w:t>6</w:t>
            </w:r>
          </w:p>
        </w:tc>
      </w:tr>
      <w:tr w:rsidR="00C53C29" w:rsidRPr="009C4728" w14:paraId="07D8F117" w14:textId="77777777" w:rsidTr="003B3D07">
        <w:trPr>
          <w:trHeight w:val="280"/>
          <w:jc w:val="center"/>
        </w:trPr>
        <w:tc>
          <w:tcPr>
            <w:tcW w:w="1247" w:type="dxa"/>
            <w:vMerge/>
            <w:vAlign w:val="center"/>
            <w:hideMark/>
          </w:tcPr>
          <w:p w14:paraId="07D8F114"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115" w14:textId="77777777" w:rsidR="00C53C29" w:rsidRPr="009C4728" w:rsidRDefault="00C53C29" w:rsidP="003B3D07">
            <w:pPr>
              <w:pStyle w:val="TAC"/>
            </w:pPr>
            <w:r w:rsidRPr="009C4728">
              <w:t>15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16" w14:textId="77777777" w:rsidR="00C53C29" w:rsidRPr="009C4728" w:rsidRDefault="00C53C29" w:rsidP="003B3D07">
            <w:pPr>
              <w:pStyle w:val="TAC"/>
            </w:pPr>
            <w:r w:rsidRPr="009C4728">
              <w:t>6</w:t>
            </w:r>
          </w:p>
        </w:tc>
      </w:tr>
      <w:tr w:rsidR="00C53C29" w:rsidRPr="009C4728" w14:paraId="07D8F11B" w14:textId="77777777" w:rsidTr="003B3D07">
        <w:trPr>
          <w:trHeight w:val="300"/>
          <w:jc w:val="center"/>
        </w:trPr>
        <w:tc>
          <w:tcPr>
            <w:tcW w:w="1247" w:type="dxa"/>
            <w:vMerge/>
            <w:vAlign w:val="center"/>
            <w:hideMark/>
          </w:tcPr>
          <w:p w14:paraId="07D8F118" w14:textId="77777777" w:rsidR="00C53C29" w:rsidRPr="009C4728" w:rsidRDefault="00C53C29" w:rsidP="003B3D07">
            <w:pPr>
              <w:pStyle w:val="TAC"/>
            </w:pPr>
          </w:p>
        </w:tc>
        <w:tc>
          <w:tcPr>
            <w:tcW w:w="2090" w:type="dxa"/>
            <w:noWrap/>
            <w:tcMar>
              <w:top w:w="0" w:type="dxa"/>
              <w:left w:w="108" w:type="dxa"/>
              <w:bottom w:w="0" w:type="dxa"/>
              <w:right w:w="108" w:type="dxa"/>
            </w:tcMar>
            <w:vAlign w:val="center"/>
            <w:hideMark/>
          </w:tcPr>
          <w:p w14:paraId="07D8F119" w14:textId="77777777" w:rsidR="00C53C29" w:rsidRPr="009C4728" w:rsidRDefault="00C53C29" w:rsidP="003B3D07">
            <w:pPr>
              <w:pStyle w:val="TAC"/>
            </w:pPr>
            <w:r w:rsidRPr="009C4728">
              <w:t>20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1A" w14:textId="77777777" w:rsidR="00C53C29" w:rsidRPr="009C4728" w:rsidRDefault="00C53C29" w:rsidP="003B3D07">
            <w:pPr>
              <w:pStyle w:val="TAC"/>
            </w:pPr>
            <w:r w:rsidRPr="009C4728">
              <w:t>6</w:t>
            </w:r>
          </w:p>
        </w:tc>
      </w:tr>
    </w:tbl>
    <w:p w14:paraId="07D8F11C" w14:textId="77777777" w:rsidR="00C53C29" w:rsidRPr="009C4728" w:rsidRDefault="00C53C29" w:rsidP="00C53C29"/>
    <w:p w14:paraId="07D8F11D" w14:textId="77777777" w:rsidR="00C53C29" w:rsidRPr="009C4728" w:rsidRDefault="00C53C29" w:rsidP="00C53C29">
      <w:pPr>
        <w:pStyle w:val="TH"/>
        <w:rPr>
          <w:lang w:eastAsia="zh-CN"/>
        </w:rPr>
      </w:pPr>
      <w:r w:rsidRPr="009C4728">
        <w:t xml:space="preserve">Table 7.4.2-2A: </w:t>
      </w:r>
      <w:r w:rsidRPr="009C4728">
        <w:rPr>
          <w:rFonts w:cs="Arial"/>
        </w:rPr>
        <w:t>"</w:t>
      </w:r>
      <w:r w:rsidRPr="009C4728">
        <w:rPr>
          <w:lang w:eastAsia="zh-CN"/>
        </w:rPr>
        <w:t>x</w:t>
      </w:r>
      <w:r w:rsidRPr="009C4728">
        <w:rPr>
          <w:rFonts w:cs="Arial"/>
        </w:rPr>
        <w:t>"</w:t>
      </w:r>
      <w:r w:rsidRPr="009C4728">
        <w:rPr>
          <w:lang w:eastAsia="zh-CN"/>
        </w:rPr>
        <w:t xml:space="preserve"> for NB-IoT wanted signals </w:t>
      </w:r>
      <w:r w:rsidRPr="009C4728">
        <w:rPr>
          <w:rFonts w:cs="Arial"/>
          <w:lang w:eastAsia="zh-CN"/>
        </w:rPr>
        <w:t>operation in NR in-band</w:t>
      </w:r>
    </w:p>
    <w:tbl>
      <w:tblPr>
        <w:tblW w:w="4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47"/>
        <w:gridCol w:w="2090"/>
        <w:gridCol w:w="857"/>
      </w:tblGrid>
      <w:tr w:rsidR="00C53C29" w:rsidRPr="009C4728" w14:paraId="07D8F121" w14:textId="77777777" w:rsidTr="003B3D07">
        <w:trPr>
          <w:trHeight w:val="280"/>
          <w:jc w:val="center"/>
        </w:trPr>
        <w:tc>
          <w:tcPr>
            <w:tcW w:w="1247" w:type="dxa"/>
            <w:noWrap/>
            <w:tcMar>
              <w:top w:w="0" w:type="dxa"/>
              <w:left w:w="108" w:type="dxa"/>
              <w:bottom w:w="0" w:type="dxa"/>
              <w:right w:w="108" w:type="dxa"/>
            </w:tcMar>
            <w:vAlign w:val="bottom"/>
            <w:hideMark/>
          </w:tcPr>
          <w:p w14:paraId="07D8F11E" w14:textId="77777777" w:rsidR="00C53C29" w:rsidRPr="009C4728" w:rsidRDefault="00C53C29" w:rsidP="0021138B">
            <w:pPr>
              <w:pStyle w:val="TAH"/>
            </w:pPr>
            <w:r w:rsidRPr="009C4728">
              <w:t>Operation mode</w:t>
            </w:r>
          </w:p>
        </w:tc>
        <w:tc>
          <w:tcPr>
            <w:tcW w:w="2090" w:type="dxa"/>
            <w:noWrap/>
            <w:tcMar>
              <w:top w:w="0" w:type="dxa"/>
              <w:left w:w="108" w:type="dxa"/>
              <w:bottom w:w="0" w:type="dxa"/>
              <w:right w:w="108" w:type="dxa"/>
            </w:tcMar>
            <w:vAlign w:val="bottom"/>
            <w:hideMark/>
          </w:tcPr>
          <w:p w14:paraId="07D8F11F" w14:textId="77777777" w:rsidR="00C53C29" w:rsidRPr="009C4728" w:rsidRDefault="00C53C29" w:rsidP="0021138B">
            <w:pPr>
              <w:pStyle w:val="TAH"/>
            </w:pPr>
            <w:r w:rsidRPr="009C4728">
              <w:t xml:space="preserve">NR BS channel bandwidth </w:t>
            </w:r>
          </w:p>
        </w:tc>
        <w:tc>
          <w:tcPr>
            <w:tcW w:w="857" w:type="dxa"/>
            <w:shd w:val="clear" w:color="auto" w:fill="auto"/>
            <w:noWrap/>
            <w:tcMar>
              <w:top w:w="0" w:type="dxa"/>
              <w:left w:w="108" w:type="dxa"/>
              <w:bottom w:w="0" w:type="dxa"/>
              <w:right w:w="108" w:type="dxa"/>
            </w:tcMar>
            <w:vAlign w:val="center"/>
            <w:hideMark/>
          </w:tcPr>
          <w:p w14:paraId="07D8F120" w14:textId="77777777" w:rsidR="00C53C29" w:rsidRPr="009C4728" w:rsidRDefault="00C53C29" w:rsidP="0021138B">
            <w:pPr>
              <w:pStyle w:val="TAH"/>
            </w:pPr>
            <w:r w:rsidRPr="009C4728">
              <w:t>x</w:t>
            </w:r>
          </w:p>
        </w:tc>
      </w:tr>
      <w:tr w:rsidR="00C53C29" w:rsidRPr="009C4728" w14:paraId="07D8F125" w14:textId="77777777" w:rsidTr="003B3D07">
        <w:trPr>
          <w:trHeight w:val="280"/>
          <w:jc w:val="center"/>
        </w:trPr>
        <w:tc>
          <w:tcPr>
            <w:tcW w:w="1247" w:type="dxa"/>
            <w:vMerge w:val="restart"/>
            <w:vAlign w:val="center"/>
            <w:hideMark/>
          </w:tcPr>
          <w:p w14:paraId="07D8F122" w14:textId="77777777" w:rsidR="00C53C29" w:rsidRPr="009C4728" w:rsidRDefault="00C53C29" w:rsidP="0021138B">
            <w:pPr>
              <w:pStyle w:val="TAC"/>
              <w:rPr>
                <w:lang w:eastAsia="zh-CN"/>
              </w:rPr>
            </w:pPr>
            <w:r w:rsidRPr="009C4728">
              <w:rPr>
                <w:rFonts w:hint="eastAsia"/>
                <w:lang w:eastAsia="zh-CN"/>
              </w:rPr>
              <w:t>NR in-band</w:t>
            </w:r>
          </w:p>
        </w:tc>
        <w:tc>
          <w:tcPr>
            <w:tcW w:w="2090" w:type="dxa"/>
            <w:noWrap/>
            <w:tcMar>
              <w:top w:w="0" w:type="dxa"/>
              <w:left w:w="108" w:type="dxa"/>
              <w:bottom w:w="0" w:type="dxa"/>
              <w:right w:w="108" w:type="dxa"/>
            </w:tcMar>
            <w:vAlign w:val="center"/>
            <w:hideMark/>
          </w:tcPr>
          <w:p w14:paraId="07D8F123" w14:textId="77777777" w:rsidR="00C53C29" w:rsidRPr="009C4728" w:rsidRDefault="00C53C29" w:rsidP="0021138B">
            <w:pPr>
              <w:pStyle w:val="TAC"/>
              <w:rPr>
                <w:lang w:eastAsia="zh-CN"/>
              </w:rPr>
            </w:pPr>
            <w:r w:rsidRPr="009C4728">
              <w:t>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24" w14:textId="77777777" w:rsidR="00C53C29" w:rsidRPr="009C4728" w:rsidRDefault="00C53C29" w:rsidP="0021138B">
            <w:pPr>
              <w:pStyle w:val="TAC"/>
            </w:pPr>
            <w:r w:rsidRPr="009C4728">
              <w:t>9</w:t>
            </w:r>
          </w:p>
        </w:tc>
      </w:tr>
      <w:tr w:rsidR="00C53C29" w:rsidRPr="009C4728" w14:paraId="07D8F129" w14:textId="77777777" w:rsidTr="003B3D07">
        <w:trPr>
          <w:trHeight w:val="280"/>
          <w:jc w:val="center"/>
        </w:trPr>
        <w:tc>
          <w:tcPr>
            <w:tcW w:w="1247" w:type="dxa"/>
            <w:vMerge/>
            <w:vAlign w:val="center"/>
            <w:hideMark/>
          </w:tcPr>
          <w:p w14:paraId="07D8F126" w14:textId="77777777" w:rsidR="00C53C29" w:rsidRPr="009C4728" w:rsidRDefault="00C53C29" w:rsidP="0021138B">
            <w:pPr>
              <w:pStyle w:val="TAC"/>
            </w:pPr>
          </w:p>
        </w:tc>
        <w:tc>
          <w:tcPr>
            <w:tcW w:w="2090" w:type="dxa"/>
            <w:noWrap/>
            <w:tcMar>
              <w:top w:w="0" w:type="dxa"/>
              <w:left w:w="108" w:type="dxa"/>
              <w:bottom w:w="0" w:type="dxa"/>
              <w:right w:w="108" w:type="dxa"/>
            </w:tcMar>
            <w:vAlign w:val="center"/>
            <w:hideMark/>
          </w:tcPr>
          <w:p w14:paraId="07D8F127" w14:textId="77777777" w:rsidR="00C53C29" w:rsidRPr="009C4728" w:rsidRDefault="00C53C29" w:rsidP="0021138B">
            <w:pPr>
              <w:pStyle w:val="TAC"/>
              <w:rPr>
                <w:lang w:eastAsia="zh-CN"/>
              </w:rPr>
            </w:pPr>
            <w:r w:rsidRPr="009C4728">
              <w:t>10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28" w14:textId="77777777" w:rsidR="00C53C29" w:rsidRPr="009C4728" w:rsidRDefault="00C53C29" w:rsidP="0021138B">
            <w:pPr>
              <w:pStyle w:val="TAC"/>
            </w:pPr>
            <w:r w:rsidRPr="009C4728">
              <w:t>6</w:t>
            </w:r>
          </w:p>
        </w:tc>
      </w:tr>
      <w:tr w:rsidR="00C53C29" w:rsidRPr="009C4728" w14:paraId="07D8F12D" w14:textId="77777777" w:rsidTr="003B3D07">
        <w:trPr>
          <w:trHeight w:val="280"/>
          <w:jc w:val="center"/>
        </w:trPr>
        <w:tc>
          <w:tcPr>
            <w:tcW w:w="1247" w:type="dxa"/>
            <w:vMerge/>
            <w:vAlign w:val="center"/>
            <w:hideMark/>
          </w:tcPr>
          <w:p w14:paraId="07D8F12A" w14:textId="77777777" w:rsidR="00C53C29" w:rsidRPr="009C4728" w:rsidRDefault="00C53C29" w:rsidP="0021138B">
            <w:pPr>
              <w:pStyle w:val="TAC"/>
            </w:pPr>
          </w:p>
        </w:tc>
        <w:tc>
          <w:tcPr>
            <w:tcW w:w="2090" w:type="dxa"/>
            <w:noWrap/>
            <w:tcMar>
              <w:top w:w="0" w:type="dxa"/>
              <w:left w:w="108" w:type="dxa"/>
              <w:bottom w:w="0" w:type="dxa"/>
              <w:right w:w="108" w:type="dxa"/>
            </w:tcMar>
            <w:vAlign w:val="center"/>
            <w:hideMark/>
          </w:tcPr>
          <w:p w14:paraId="07D8F12B" w14:textId="77777777" w:rsidR="00C53C29" w:rsidRPr="009C4728" w:rsidRDefault="00C53C29" w:rsidP="0021138B">
            <w:pPr>
              <w:pStyle w:val="TAC"/>
              <w:rPr>
                <w:lang w:eastAsia="zh-CN"/>
              </w:rPr>
            </w:pPr>
            <w:r w:rsidRPr="009C4728">
              <w:t>15</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2C" w14:textId="77777777" w:rsidR="00C53C29" w:rsidRPr="009C4728" w:rsidRDefault="00C53C29" w:rsidP="0021138B">
            <w:pPr>
              <w:pStyle w:val="TAC"/>
            </w:pPr>
            <w:r w:rsidRPr="009C4728">
              <w:t>6</w:t>
            </w:r>
          </w:p>
        </w:tc>
      </w:tr>
      <w:tr w:rsidR="00C53C29" w:rsidRPr="009C4728" w14:paraId="07D8F131" w14:textId="77777777" w:rsidTr="003B3D07">
        <w:trPr>
          <w:trHeight w:val="280"/>
          <w:jc w:val="center"/>
        </w:trPr>
        <w:tc>
          <w:tcPr>
            <w:tcW w:w="1247" w:type="dxa"/>
            <w:vMerge/>
            <w:vAlign w:val="center"/>
            <w:hideMark/>
          </w:tcPr>
          <w:p w14:paraId="07D8F12E" w14:textId="77777777" w:rsidR="00C53C29" w:rsidRPr="009C4728" w:rsidRDefault="00C53C29" w:rsidP="0021138B">
            <w:pPr>
              <w:pStyle w:val="TAC"/>
            </w:pPr>
          </w:p>
        </w:tc>
        <w:tc>
          <w:tcPr>
            <w:tcW w:w="2090" w:type="dxa"/>
            <w:noWrap/>
            <w:tcMar>
              <w:top w:w="0" w:type="dxa"/>
              <w:left w:w="108" w:type="dxa"/>
              <w:bottom w:w="0" w:type="dxa"/>
              <w:right w:w="108" w:type="dxa"/>
            </w:tcMar>
            <w:vAlign w:val="center"/>
            <w:hideMark/>
          </w:tcPr>
          <w:p w14:paraId="07D8F12F" w14:textId="77777777" w:rsidR="00C53C29" w:rsidRPr="009C4728" w:rsidRDefault="00C53C29" w:rsidP="0021138B">
            <w:pPr>
              <w:pStyle w:val="TAC"/>
              <w:rPr>
                <w:lang w:eastAsia="zh-CN"/>
              </w:rPr>
            </w:pPr>
            <w:r w:rsidRPr="009C4728">
              <w:rPr>
                <w:lang w:eastAsia="zh-CN"/>
              </w:rPr>
              <w:t>≥ 2</w:t>
            </w:r>
            <w:r w:rsidRPr="009C4728">
              <w:t>0</w:t>
            </w:r>
            <w:r w:rsidRPr="009C4728">
              <w:rPr>
                <w:lang w:eastAsia="zh-CN"/>
              </w:rPr>
              <w:t xml:space="preserve"> MHz</w:t>
            </w:r>
          </w:p>
        </w:tc>
        <w:tc>
          <w:tcPr>
            <w:tcW w:w="857" w:type="dxa"/>
            <w:shd w:val="clear" w:color="auto" w:fill="auto"/>
            <w:noWrap/>
            <w:tcMar>
              <w:top w:w="0" w:type="dxa"/>
              <w:left w:w="108" w:type="dxa"/>
              <w:bottom w:w="0" w:type="dxa"/>
              <w:right w:w="108" w:type="dxa"/>
            </w:tcMar>
            <w:vAlign w:val="center"/>
            <w:hideMark/>
          </w:tcPr>
          <w:p w14:paraId="07D8F130" w14:textId="77777777" w:rsidR="00C53C29" w:rsidRPr="009C4728" w:rsidRDefault="00C53C29" w:rsidP="0021138B">
            <w:pPr>
              <w:pStyle w:val="TAC"/>
            </w:pPr>
            <w:r w:rsidRPr="009C4728">
              <w:t>6</w:t>
            </w:r>
          </w:p>
        </w:tc>
      </w:tr>
    </w:tbl>
    <w:p w14:paraId="07D8F132" w14:textId="77777777" w:rsidR="00C53C29" w:rsidRPr="009C4728" w:rsidRDefault="00C53C29" w:rsidP="00C53C29"/>
    <w:p w14:paraId="07D8F133" w14:textId="77777777" w:rsidR="00C53C29" w:rsidRPr="009C4728" w:rsidRDefault="00C53C29" w:rsidP="00C53C29">
      <w:pPr>
        <w:pStyle w:val="Heading3"/>
      </w:pPr>
      <w:bookmarkStart w:id="3086" w:name="_Toc21093240"/>
      <w:bookmarkStart w:id="3087" w:name="_Toc29762769"/>
      <w:bookmarkStart w:id="3088" w:name="_Toc36025944"/>
      <w:bookmarkStart w:id="3089" w:name="_Toc44584814"/>
      <w:bookmarkStart w:id="3090" w:name="_Toc45869107"/>
      <w:bookmarkStart w:id="3091" w:name="_Toc52553666"/>
      <w:bookmarkStart w:id="3092" w:name="_Toc61111913"/>
      <w:bookmarkStart w:id="3093" w:name="_Toc61125995"/>
      <w:bookmarkStart w:id="3094" w:name="_Toc61126156"/>
      <w:bookmarkStart w:id="3095" w:name="_Toc66804668"/>
      <w:bookmarkStart w:id="3096" w:name="_Toc74821242"/>
      <w:bookmarkStart w:id="3097" w:name="_Toc76503106"/>
      <w:bookmarkStart w:id="3098" w:name="_Toc83038779"/>
      <w:bookmarkStart w:id="3099" w:name="_Toc89850903"/>
      <w:bookmarkStart w:id="3100" w:name="_Toc98664988"/>
      <w:bookmarkStart w:id="3101" w:name="_Toc105764990"/>
      <w:bookmarkStart w:id="3102" w:name="_Toc123151190"/>
      <w:bookmarkStart w:id="3103" w:name="_Toc124162706"/>
      <w:bookmarkStart w:id="3104" w:name="_Toc130866073"/>
      <w:bookmarkStart w:id="3105" w:name="_Toc138085295"/>
      <w:bookmarkStart w:id="3106" w:name="_Toc138891791"/>
      <w:bookmarkStart w:id="3107" w:name="_Toc145071580"/>
      <w:bookmarkStart w:id="3108" w:name="_Toc155212287"/>
      <w:r w:rsidRPr="009C4728">
        <w:t>7.4.3</w:t>
      </w:r>
      <w:r w:rsidRPr="009C4728">
        <w:tab/>
        <w:t>Additional Narrowband blocking minimum requirement for GSM/EDGE</w:t>
      </w:r>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p>
    <w:p w14:paraId="07D8F134" w14:textId="77777777" w:rsidR="00C53C29" w:rsidRPr="009C4728" w:rsidRDefault="00C53C29" w:rsidP="00C53C29">
      <w:r w:rsidRPr="009C4728">
        <w:t>The GSM/EDGE in-band blocking requirement as stated in TS 45.005 [5], applicable parts of subclauses 5.1.3 and 5.1.4, shall apply for any GSM/EDGE carrier.</w:t>
      </w:r>
    </w:p>
    <w:p w14:paraId="07D8F135" w14:textId="77777777" w:rsidR="00C53C29" w:rsidRPr="009C4728" w:rsidRDefault="00C53C29" w:rsidP="00C53C29">
      <w:bookmarkStart w:id="3109" w:name="OLE_LINK2"/>
      <w:bookmarkStart w:id="3110" w:name="OLE_LINK3"/>
      <w:r w:rsidRPr="009C4728">
        <w:t>The conditions specified in TS 45.005 [5], Annex P.2.1 apply</w:t>
      </w:r>
      <w:r w:rsidRPr="009C4728" w:rsidDel="007A2B25">
        <w:t xml:space="preserve"> </w:t>
      </w:r>
      <w:r w:rsidRPr="009C4728">
        <w:t xml:space="preserve">for GSM/EDGE in-band narrowband blocking. </w:t>
      </w:r>
    </w:p>
    <w:p w14:paraId="07D8F136" w14:textId="77777777" w:rsidR="00C53C29" w:rsidRPr="009C4728" w:rsidRDefault="00C53C29" w:rsidP="00C53C29">
      <w:pPr>
        <w:pStyle w:val="Heading3"/>
      </w:pPr>
      <w:bookmarkStart w:id="3111" w:name="_Toc21093241"/>
      <w:bookmarkStart w:id="3112" w:name="_Toc29762770"/>
      <w:bookmarkStart w:id="3113" w:name="_Toc36025945"/>
      <w:bookmarkStart w:id="3114" w:name="_Toc44584815"/>
      <w:bookmarkStart w:id="3115" w:name="_Toc45869108"/>
      <w:bookmarkStart w:id="3116" w:name="_Toc52553667"/>
      <w:bookmarkStart w:id="3117" w:name="_Toc61111914"/>
      <w:bookmarkStart w:id="3118" w:name="_Toc61125996"/>
      <w:bookmarkStart w:id="3119" w:name="_Toc61126157"/>
      <w:bookmarkStart w:id="3120" w:name="_Toc66804669"/>
      <w:bookmarkStart w:id="3121" w:name="_Toc74821243"/>
      <w:bookmarkStart w:id="3122" w:name="_Toc76503107"/>
      <w:bookmarkStart w:id="3123" w:name="_Toc83038780"/>
      <w:bookmarkStart w:id="3124" w:name="_Toc89850904"/>
      <w:bookmarkStart w:id="3125" w:name="_Toc98664989"/>
      <w:bookmarkStart w:id="3126" w:name="_Toc105764991"/>
      <w:bookmarkStart w:id="3127" w:name="_Toc123151191"/>
      <w:bookmarkStart w:id="3128" w:name="_Toc124162707"/>
      <w:bookmarkStart w:id="3129" w:name="_Toc130866074"/>
      <w:bookmarkStart w:id="3130" w:name="_Toc138085296"/>
      <w:bookmarkStart w:id="3131" w:name="_Toc138891792"/>
      <w:bookmarkStart w:id="3132" w:name="_Toc145071581"/>
      <w:bookmarkStart w:id="3133" w:name="_Toc155212288"/>
      <w:bookmarkEnd w:id="3109"/>
      <w:bookmarkEnd w:id="3110"/>
      <w:r w:rsidRPr="009C4728">
        <w:t>7.4.4</w:t>
      </w:r>
      <w:r w:rsidRPr="009C4728">
        <w:tab/>
        <w:t>GSM/EDGE requirements for AM suppression</w:t>
      </w:r>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p>
    <w:p w14:paraId="07D8F137" w14:textId="77777777" w:rsidR="00C53C29" w:rsidRPr="009C4728" w:rsidRDefault="00C53C29" w:rsidP="00C53C29">
      <w:r w:rsidRPr="009C4728">
        <w:t>The GSM/EDGE AM suppression requirement as stated in TS 45.005 [5], applicable parts of subclauses 5.2.2, shall apply for any GSM/EDGE carrier.</w:t>
      </w:r>
    </w:p>
    <w:p w14:paraId="07D8F138" w14:textId="77777777" w:rsidR="00C53C29" w:rsidRPr="009C4728" w:rsidRDefault="00C53C29" w:rsidP="00C53C29">
      <w:r w:rsidRPr="009C4728">
        <w:t>The conditions specified in TS 45.005 [5], Annex P.2.3 apply</w:t>
      </w:r>
      <w:r w:rsidRPr="009C4728" w:rsidDel="007A2B25">
        <w:t xml:space="preserve"> </w:t>
      </w:r>
      <w:r w:rsidRPr="009C4728">
        <w:t xml:space="preserve">for GSM/EDGE AM suppression. </w:t>
      </w:r>
    </w:p>
    <w:p w14:paraId="07D8F139" w14:textId="77777777" w:rsidR="00C53C29" w:rsidRPr="009C4728" w:rsidRDefault="00C53C29" w:rsidP="00C53C29">
      <w:pPr>
        <w:pStyle w:val="Heading3"/>
      </w:pPr>
      <w:bookmarkStart w:id="3134" w:name="_Toc21093242"/>
      <w:bookmarkStart w:id="3135" w:name="_Toc29762771"/>
      <w:bookmarkStart w:id="3136" w:name="_Toc36025946"/>
      <w:bookmarkStart w:id="3137" w:name="_Toc44584816"/>
      <w:bookmarkStart w:id="3138" w:name="_Toc45869109"/>
      <w:bookmarkStart w:id="3139" w:name="_Toc52553668"/>
      <w:bookmarkStart w:id="3140" w:name="_Toc61111915"/>
      <w:bookmarkStart w:id="3141" w:name="_Toc61125997"/>
      <w:bookmarkStart w:id="3142" w:name="_Toc61126158"/>
      <w:bookmarkStart w:id="3143" w:name="_Toc66804670"/>
      <w:bookmarkStart w:id="3144" w:name="_Toc74821244"/>
      <w:bookmarkStart w:id="3145" w:name="_Toc76503108"/>
      <w:bookmarkStart w:id="3146" w:name="_Toc83038781"/>
      <w:bookmarkStart w:id="3147" w:name="_Toc89850905"/>
      <w:bookmarkStart w:id="3148" w:name="_Toc98664990"/>
      <w:bookmarkStart w:id="3149" w:name="_Toc105764992"/>
      <w:bookmarkStart w:id="3150" w:name="_Toc123151192"/>
      <w:bookmarkStart w:id="3151" w:name="_Toc124162708"/>
      <w:bookmarkStart w:id="3152" w:name="_Toc130866075"/>
      <w:bookmarkStart w:id="3153" w:name="_Toc138085297"/>
      <w:bookmarkStart w:id="3154" w:name="_Toc138891793"/>
      <w:bookmarkStart w:id="3155" w:name="_Toc145071582"/>
      <w:bookmarkStart w:id="3156" w:name="_Toc155212289"/>
      <w:r w:rsidRPr="009C4728">
        <w:t>7.4.</w:t>
      </w:r>
      <w:r w:rsidRPr="009C4728">
        <w:rPr>
          <w:lang w:eastAsia="zh-CN"/>
        </w:rPr>
        <w:t>5</w:t>
      </w:r>
      <w:r w:rsidRPr="009C4728">
        <w:tab/>
        <w:t>Additional BC3 blocking minimum requirement</w:t>
      </w:r>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p>
    <w:p w14:paraId="3F4657DB" w14:textId="5AB09CE0" w:rsidR="00682E0C" w:rsidRDefault="00682E0C" w:rsidP="00C53C29">
      <w:r>
        <w:t>This additional requirement only applies for BS operating in the same geographical area as UTRA TDD.</w:t>
      </w:r>
    </w:p>
    <w:p w14:paraId="07D8F13A" w14:textId="466F84CC" w:rsidR="00C53C29" w:rsidRPr="009C4728" w:rsidRDefault="00C53C29" w:rsidP="00C53C29">
      <w:r w:rsidRPr="009C4728">
        <w:t>The interfering signal is a 1.28 Mcps UTRA TDD modulated signal as specified in Annex A.</w:t>
      </w:r>
    </w:p>
    <w:p w14:paraId="07D8F13B" w14:textId="77777777" w:rsidR="00C53C29" w:rsidRPr="009C4728" w:rsidRDefault="00C53C29" w:rsidP="00C53C29">
      <w:r w:rsidRPr="009C4728">
        <w:t>The requirement is always applicable outside the Base Station RF Bandwidth or Radio Bandwidth. The interfering signal offset is defined relative to the Base Station RF Bandwidth edges or Radio Bandwidth</w:t>
      </w:r>
      <w:r w:rsidRPr="009C4728">
        <w:rPr>
          <w:lang w:eastAsia="zh-CN"/>
        </w:rPr>
        <w:t xml:space="preserve"> edges</w:t>
      </w:r>
      <w:r w:rsidRPr="009C4728">
        <w:t>.</w:t>
      </w:r>
    </w:p>
    <w:p w14:paraId="07D8F13C" w14:textId="77777777" w:rsidR="00C53C29" w:rsidRPr="009C4728" w:rsidRDefault="00C53C29" w:rsidP="00C53C29">
      <w:r w:rsidRPr="009C4728">
        <w:t>For BS capable of multi-band operation, the requirement applies in addition inside any Inter RF Bandwidth gap, in case the gap size is at least 4.8 MHz. The interfering signal offset is defined relative to the Base Station RF Bandwidth edges inside the Inter RF Bandwidth gap.</w:t>
      </w:r>
    </w:p>
    <w:p w14:paraId="07D8F13D" w14:textId="77777777" w:rsidR="00C53C29" w:rsidRPr="009C4728" w:rsidRDefault="00C53C29" w:rsidP="00C53C29">
      <w:r w:rsidRPr="009C4728">
        <w:lastRenderedPageBreak/>
        <w:t>For the wanted and interfering signal coupled to the base station antenna input, using the parameters in Table 7.4.5</w:t>
      </w:r>
      <w:r w:rsidRPr="009C4728">
        <w:noBreakHyphen/>
        <w:t>1, the following requirements shall be met:</w:t>
      </w:r>
    </w:p>
    <w:p w14:paraId="07D8F13E" w14:textId="77777777" w:rsidR="00C53C29" w:rsidRPr="009C4728" w:rsidRDefault="00C53C29" w:rsidP="00C53C29">
      <w:pPr>
        <w:pStyle w:val="B1"/>
      </w:pPr>
      <w:r w:rsidRPr="009C4728">
        <w:t>-</w:t>
      </w:r>
      <w:r w:rsidRPr="009C4728">
        <w:tab/>
        <w:t>For any E-UTRA</w:t>
      </w:r>
      <w:r w:rsidRPr="009C4728">
        <w:rPr>
          <w:rFonts w:cs="v5.0.0"/>
        </w:rPr>
        <w:t>, E-UTRA with NB-IoT and/or NB-IoT</w:t>
      </w:r>
      <w:r w:rsidRPr="009C4728">
        <w:t xml:space="preserve"> </w:t>
      </w:r>
      <w:r w:rsidRPr="009C4728">
        <w:rPr>
          <w:lang w:eastAsia="zh-CN"/>
        </w:rPr>
        <w:t xml:space="preserve">TDD </w:t>
      </w:r>
      <w:r w:rsidRPr="009C4728">
        <w:t>carrier, the throughput shall be ≥ 95% of the maximum throughput of the reference measurement channel defined in TS 36.104 [4], subclause 7.2.</w:t>
      </w:r>
    </w:p>
    <w:p w14:paraId="07D8F13F"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07D8F140" w14:textId="77777777" w:rsidR="00C53C29" w:rsidRPr="009C4728" w:rsidRDefault="00C53C29" w:rsidP="00C53C29">
      <w:pPr>
        <w:pStyle w:val="TH"/>
        <w:rPr>
          <w:rFonts w:eastAsia="Osaka"/>
        </w:rPr>
      </w:pPr>
      <w:r w:rsidRPr="009C4728">
        <w:rPr>
          <w:rFonts w:eastAsia="Osaka"/>
        </w:rPr>
        <w:t>Table 7.4.</w:t>
      </w:r>
      <w:r w:rsidRPr="009C4728">
        <w:rPr>
          <w:lang w:eastAsia="zh-CN"/>
        </w:rPr>
        <w:t>5</w:t>
      </w:r>
      <w:r w:rsidRPr="009C4728">
        <w:rPr>
          <w:rFonts w:eastAsia="Osaka"/>
        </w:rPr>
        <w:t xml:space="preserve">-1: Additional blocking requirement for Band Category </w:t>
      </w:r>
      <w:r w:rsidRPr="009C4728">
        <w:rPr>
          <w:lang w:eastAsia="zh-CN"/>
        </w:rPr>
        <w:t>3</w:t>
      </w:r>
    </w:p>
    <w:tbl>
      <w:tblPr>
        <w:tblW w:w="92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425"/>
        <w:gridCol w:w="1418"/>
        <w:gridCol w:w="1276"/>
        <w:gridCol w:w="1559"/>
        <w:gridCol w:w="1843"/>
      </w:tblGrid>
      <w:tr w:rsidR="00C53C29" w:rsidRPr="009C4728" w14:paraId="07D8F146" w14:textId="77777777" w:rsidTr="0021138B">
        <w:tc>
          <w:tcPr>
            <w:tcW w:w="1418" w:type="dxa"/>
          </w:tcPr>
          <w:p w14:paraId="07D8F141" w14:textId="77777777" w:rsidR="00C53C29" w:rsidRPr="009C4728" w:rsidRDefault="00C53C29" w:rsidP="0021138B">
            <w:pPr>
              <w:pStyle w:val="TAH"/>
              <w:rPr>
                <w:rFonts w:cs="Arial"/>
              </w:rPr>
            </w:pPr>
            <w:r w:rsidRPr="009C4728">
              <w:rPr>
                <w:rFonts w:cs="Arial"/>
              </w:rPr>
              <w:t>Operating Band</w:t>
            </w:r>
          </w:p>
        </w:tc>
        <w:tc>
          <w:tcPr>
            <w:tcW w:w="3119" w:type="dxa"/>
            <w:gridSpan w:val="3"/>
            <w:tcBorders>
              <w:bottom w:val="single" w:sz="4" w:space="0" w:color="auto"/>
            </w:tcBorders>
          </w:tcPr>
          <w:p w14:paraId="07D8F142" w14:textId="77777777" w:rsidR="00C53C29" w:rsidRPr="009C4728" w:rsidRDefault="00C53C29" w:rsidP="0021138B">
            <w:pPr>
              <w:pStyle w:val="TAH"/>
              <w:rPr>
                <w:rFonts w:cs="Arial"/>
              </w:rPr>
            </w:pPr>
            <w:r w:rsidRPr="009C4728">
              <w:rPr>
                <w:rFonts w:cs="Arial"/>
              </w:rPr>
              <w:t>Centre Frequency of Interfering Signal [MHz]</w:t>
            </w:r>
          </w:p>
        </w:tc>
        <w:tc>
          <w:tcPr>
            <w:tcW w:w="1276" w:type="dxa"/>
          </w:tcPr>
          <w:p w14:paraId="07D8F143" w14:textId="77777777" w:rsidR="00C53C29" w:rsidRPr="009C4728" w:rsidRDefault="00C53C29" w:rsidP="0021138B">
            <w:pPr>
              <w:pStyle w:val="TAH"/>
              <w:rPr>
                <w:rFonts w:cs="Arial"/>
              </w:rPr>
            </w:pPr>
            <w:r w:rsidRPr="009C4728">
              <w:rPr>
                <w:rFonts w:cs="Arial"/>
              </w:rPr>
              <w:t>Interfering Signal mean power [dBm]</w:t>
            </w:r>
          </w:p>
        </w:tc>
        <w:tc>
          <w:tcPr>
            <w:tcW w:w="1559" w:type="dxa"/>
          </w:tcPr>
          <w:p w14:paraId="07D8F144" w14:textId="77777777" w:rsidR="00C53C29" w:rsidRPr="009C4728" w:rsidRDefault="00C53C29" w:rsidP="0021138B">
            <w:pPr>
              <w:pStyle w:val="TAH"/>
              <w:rPr>
                <w:rFonts w:cs="Arial"/>
              </w:rPr>
            </w:pPr>
            <w:r w:rsidRPr="009C4728">
              <w:rPr>
                <w:rFonts w:cs="Arial"/>
              </w:rPr>
              <w:t>Wanted Signal mean power [dBm]</w:t>
            </w:r>
          </w:p>
        </w:tc>
        <w:tc>
          <w:tcPr>
            <w:tcW w:w="1843" w:type="dxa"/>
          </w:tcPr>
          <w:p w14:paraId="07D8F145" w14:textId="77777777" w:rsidR="00C53C29" w:rsidRPr="009C4728" w:rsidRDefault="00C53C29" w:rsidP="0021138B">
            <w:pPr>
              <w:pStyle w:val="TAH"/>
              <w:rPr>
                <w:rFonts w:cs="Arial"/>
              </w:rPr>
            </w:pPr>
            <w:r w:rsidRPr="009C4728">
              <w:rPr>
                <w:rFonts w:cs="Arial"/>
              </w:rPr>
              <w:t>Interfering signal centre frequency minimum frequency offset from the Base Station RF Bandwidth edge [MHz]</w:t>
            </w:r>
          </w:p>
        </w:tc>
      </w:tr>
      <w:tr w:rsidR="00C53C29" w:rsidRPr="009C4728" w14:paraId="07D8F14E" w14:textId="77777777" w:rsidTr="0021138B">
        <w:trPr>
          <w:cantSplit/>
        </w:trPr>
        <w:tc>
          <w:tcPr>
            <w:tcW w:w="1418" w:type="dxa"/>
            <w:tcBorders>
              <w:right w:val="single" w:sz="4" w:space="0" w:color="auto"/>
            </w:tcBorders>
          </w:tcPr>
          <w:p w14:paraId="07D8F147" w14:textId="77777777" w:rsidR="00C53C29" w:rsidRPr="009C4728" w:rsidRDefault="00C53C29" w:rsidP="0021138B">
            <w:pPr>
              <w:pStyle w:val="TAL"/>
              <w:jc w:val="center"/>
              <w:rPr>
                <w:rFonts w:cs="Arial"/>
              </w:rPr>
            </w:pPr>
            <w:r w:rsidRPr="009C4728">
              <w:rPr>
                <w:rFonts w:cs="Arial"/>
                <w:lang w:eastAsia="zh-CN"/>
              </w:rPr>
              <w:t xml:space="preserve">33 </w:t>
            </w:r>
            <w:r w:rsidRPr="009C4728">
              <w:rPr>
                <w:rFonts w:cs="Arial"/>
              </w:rPr>
              <w:t>-</w:t>
            </w:r>
            <w:r w:rsidRPr="009C4728">
              <w:rPr>
                <w:rFonts w:cs="Arial"/>
                <w:lang w:eastAsia="zh-CN"/>
              </w:rPr>
              <w:t xml:space="preserve"> 40</w:t>
            </w:r>
          </w:p>
        </w:tc>
        <w:tc>
          <w:tcPr>
            <w:tcW w:w="1276" w:type="dxa"/>
            <w:tcBorders>
              <w:top w:val="single" w:sz="4" w:space="0" w:color="auto"/>
              <w:left w:val="single" w:sz="4" w:space="0" w:color="auto"/>
              <w:bottom w:val="single" w:sz="4" w:space="0" w:color="auto"/>
              <w:right w:val="nil"/>
            </w:tcBorders>
          </w:tcPr>
          <w:p w14:paraId="07D8F148" w14:textId="77777777" w:rsidR="00C53C29" w:rsidRPr="009C4728" w:rsidRDefault="00C53C29" w:rsidP="0021138B">
            <w:pPr>
              <w:pStyle w:val="TAL"/>
              <w:jc w:val="right"/>
              <w:rPr>
                <w:rFonts w:cs="Arial"/>
              </w:rPr>
            </w:pPr>
            <w:r w:rsidRPr="009C4728">
              <w:rPr>
                <w:rFonts w:cs="Arial"/>
              </w:rPr>
              <w:t>(F</w:t>
            </w:r>
            <w:r w:rsidRPr="009C4728">
              <w:rPr>
                <w:rFonts w:cs="Arial"/>
                <w:vertAlign w:val="subscript"/>
              </w:rPr>
              <w:t>UL_low</w:t>
            </w:r>
            <w:r w:rsidRPr="009C4728">
              <w:rPr>
                <w:rFonts w:cs="Arial"/>
              </w:rPr>
              <w:t xml:space="preserve"> -</w:t>
            </w:r>
            <w:r w:rsidRPr="009C4728">
              <w:rPr>
                <w:rFonts w:cs="Arial"/>
                <w:lang w:eastAsia="zh-CN"/>
              </w:rPr>
              <w:t xml:space="preserve"> </w:t>
            </w:r>
            <w:r w:rsidRPr="009C4728">
              <w:rPr>
                <w:rFonts w:cs="Arial"/>
              </w:rPr>
              <w:t>20)</w:t>
            </w:r>
          </w:p>
        </w:tc>
        <w:tc>
          <w:tcPr>
            <w:tcW w:w="425" w:type="dxa"/>
            <w:tcBorders>
              <w:top w:val="single" w:sz="4" w:space="0" w:color="auto"/>
              <w:left w:val="nil"/>
              <w:bottom w:val="single" w:sz="4" w:space="0" w:color="auto"/>
              <w:right w:val="nil"/>
            </w:tcBorders>
          </w:tcPr>
          <w:p w14:paraId="07D8F149" w14:textId="77777777" w:rsidR="00C53C29" w:rsidRPr="009C4728" w:rsidRDefault="00C53C29" w:rsidP="0021138B">
            <w:pPr>
              <w:pStyle w:val="TAL"/>
              <w:jc w:val="center"/>
              <w:rPr>
                <w:rFonts w:cs="Arial"/>
              </w:rPr>
            </w:pPr>
            <w:r w:rsidRPr="009C4728">
              <w:rPr>
                <w:rFonts w:cs="Arial"/>
              </w:rPr>
              <w:t>to</w:t>
            </w:r>
          </w:p>
        </w:tc>
        <w:tc>
          <w:tcPr>
            <w:tcW w:w="1418" w:type="dxa"/>
            <w:tcBorders>
              <w:top w:val="single" w:sz="4" w:space="0" w:color="auto"/>
              <w:left w:val="nil"/>
              <w:bottom w:val="single" w:sz="4" w:space="0" w:color="auto"/>
              <w:right w:val="single" w:sz="4" w:space="0" w:color="auto"/>
            </w:tcBorders>
          </w:tcPr>
          <w:p w14:paraId="07D8F14A" w14:textId="77777777" w:rsidR="00C53C29" w:rsidRPr="009C4728" w:rsidRDefault="00C53C29" w:rsidP="0021138B">
            <w:pPr>
              <w:pStyle w:val="TAL"/>
              <w:rPr>
                <w:rFonts w:cs="Arial"/>
              </w:rPr>
            </w:pPr>
            <w:r w:rsidRPr="009C4728">
              <w:rPr>
                <w:rFonts w:cs="Arial"/>
              </w:rPr>
              <w:t>(F</w:t>
            </w:r>
            <w:r w:rsidRPr="009C4728">
              <w:rPr>
                <w:rFonts w:cs="Arial"/>
                <w:vertAlign w:val="subscript"/>
              </w:rPr>
              <w:t>UL_high</w:t>
            </w:r>
            <w:r w:rsidRPr="009C4728">
              <w:rPr>
                <w:rFonts w:cs="Arial"/>
              </w:rPr>
              <w:t xml:space="preserve"> +</w:t>
            </w:r>
            <w:r w:rsidRPr="009C4728">
              <w:rPr>
                <w:rFonts w:cs="Arial"/>
                <w:lang w:eastAsia="zh-CN"/>
              </w:rPr>
              <w:t xml:space="preserve"> </w:t>
            </w:r>
            <w:r w:rsidRPr="009C4728">
              <w:rPr>
                <w:rFonts w:cs="Arial"/>
              </w:rPr>
              <w:t>20)</w:t>
            </w:r>
          </w:p>
        </w:tc>
        <w:tc>
          <w:tcPr>
            <w:tcW w:w="1276" w:type="dxa"/>
            <w:tcBorders>
              <w:left w:val="single" w:sz="4" w:space="0" w:color="auto"/>
            </w:tcBorders>
            <w:vAlign w:val="center"/>
          </w:tcPr>
          <w:p w14:paraId="07D8F14B" w14:textId="77777777" w:rsidR="00C53C29" w:rsidRPr="009C4728" w:rsidRDefault="00C53C29" w:rsidP="0021138B">
            <w:pPr>
              <w:pStyle w:val="TAC"/>
              <w:rPr>
                <w:rFonts w:cs="Arial"/>
              </w:rPr>
            </w:pPr>
            <w:r w:rsidRPr="009C4728">
              <w:rPr>
                <w:rFonts w:cs="Arial"/>
              </w:rPr>
              <w:t xml:space="preserve">-40, </w:t>
            </w:r>
          </w:p>
        </w:tc>
        <w:tc>
          <w:tcPr>
            <w:tcW w:w="1559" w:type="dxa"/>
            <w:vAlign w:val="center"/>
          </w:tcPr>
          <w:p w14:paraId="07D8F14C"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+ 6 dB*</w:t>
            </w:r>
          </w:p>
        </w:tc>
        <w:tc>
          <w:tcPr>
            <w:tcW w:w="1843" w:type="dxa"/>
            <w:vAlign w:val="center"/>
          </w:tcPr>
          <w:p w14:paraId="07D8F14D" w14:textId="77777777" w:rsidR="00C53C29" w:rsidRPr="009C4728" w:rsidRDefault="00C53C29" w:rsidP="0021138B">
            <w:pPr>
              <w:pStyle w:val="TAC"/>
              <w:rPr>
                <w:rFonts w:cs="Arial"/>
              </w:rPr>
            </w:pPr>
            <w:r w:rsidRPr="009C4728">
              <w:rPr>
                <w:rFonts w:cs="Arial"/>
              </w:rPr>
              <w:t>±</w:t>
            </w:r>
            <w:r w:rsidRPr="009C4728">
              <w:rPr>
                <w:rFonts w:cs="Arial"/>
                <w:lang w:eastAsia="zh-CN"/>
              </w:rPr>
              <w:t>2.4</w:t>
            </w:r>
          </w:p>
        </w:tc>
      </w:tr>
      <w:tr w:rsidR="00C53C29" w:rsidRPr="009C4728" w14:paraId="07D8F150" w14:textId="77777777" w:rsidTr="0021138B">
        <w:trPr>
          <w:cantSplit/>
        </w:trPr>
        <w:tc>
          <w:tcPr>
            <w:tcW w:w="9215" w:type="dxa"/>
            <w:gridSpan w:val="7"/>
          </w:tcPr>
          <w:p w14:paraId="07D8F14F" w14:textId="79153112" w:rsidR="00C53C29" w:rsidRPr="009C4728" w:rsidRDefault="00C53C29" w:rsidP="0021138B">
            <w:pPr>
              <w:pStyle w:val="TAN"/>
              <w:rPr>
                <w:rFonts w:cs="Arial"/>
              </w:rPr>
            </w:pPr>
            <w:r w:rsidRPr="009C4728">
              <w:rPr>
                <w:rFonts w:cs="Arial"/>
              </w:rPr>
              <w:t>NOTE</w:t>
            </w:r>
            <w:r w:rsidR="00714531">
              <w:rPr>
                <w:rFonts w:cs="Arial"/>
              </w:rPr>
              <w:t xml:space="preserve"> </w:t>
            </w:r>
            <w:r w:rsidRPr="009C4728">
              <w:rPr>
                <w:rFonts w:cs="Arial"/>
              </w:rPr>
              <w:t>*:</w:t>
            </w:r>
            <w:r w:rsidRPr="009C4728">
              <w:rPr>
                <w:rFonts w:cs="Arial"/>
              </w:rPr>
              <w:tab/>
              <w:t>P</w:t>
            </w:r>
            <w:r w:rsidRPr="009C4728">
              <w:rPr>
                <w:rFonts w:cs="Arial"/>
                <w:vertAlign w:val="subscript"/>
              </w:rPr>
              <w:t>REFSENS</w:t>
            </w:r>
            <w:r w:rsidRPr="009C4728">
              <w:rPr>
                <w:rFonts w:cs="Arial"/>
              </w:rPr>
              <w:t xml:space="preserve"> depends on the RAT and on the channel bandwidth, see clause 7.2.</w:t>
            </w:r>
          </w:p>
        </w:tc>
      </w:tr>
    </w:tbl>
    <w:p w14:paraId="07D8F151" w14:textId="77777777" w:rsidR="00C53C29" w:rsidRPr="009C4728" w:rsidRDefault="00C53C29" w:rsidP="00C53C29"/>
    <w:p w14:paraId="07D8F152" w14:textId="77777777" w:rsidR="00C53C29" w:rsidRPr="009C4728" w:rsidRDefault="00C53C29" w:rsidP="00C53C29">
      <w:pPr>
        <w:pStyle w:val="Heading2"/>
      </w:pPr>
      <w:bookmarkStart w:id="3157" w:name="_Toc21093243"/>
      <w:bookmarkStart w:id="3158" w:name="_Toc29762772"/>
      <w:bookmarkStart w:id="3159" w:name="_Toc36025947"/>
      <w:bookmarkStart w:id="3160" w:name="_Toc44584817"/>
      <w:bookmarkStart w:id="3161" w:name="_Toc45869110"/>
      <w:bookmarkStart w:id="3162" w:name="_Toc52553669"/>
      <w:bookmarkStart w:id="3163" w:name="_Toc61111916"/>
      <w:bookmarkStart w:id="3164" w:name="_Toc61125998"/>
      <w:bookmarkStart w:id="3165" w:name="_Toc61126159"/>
      <w:bookmarkStart w:id="3166" w:name="_Toc66804671"/>
      <w:bookmarkStart w:id="3167" w:name="_Toc74821245"/>
      <w:bookmarkStart w:id="3168" w:name="_Toc76503109"/>
      <w:bookmarkStart w:id="3169" w:name="_Toc83038782"/>
      <w:bookmarkStart w:id="3170" w:name="_Toc89850906"/>
      <w:bookmarkStart w:id="3171" w:name="_Toc98664991"/>
      <w:bookmarkStart w:id="3172" w:name="_Toc105764993"/>
      <w:bookmarkStart w:id="3173" w:name="_Toc123151193"/>
      <w:bookmarkStart w:id="3174" w:name="_Toc124162709"/>
      <w:bookmarkStart w:id="3175" w:name="_Toc130866076"/>
      <w:bookmarkStart w:id="3176" w:name="_Toc138085298"/>
      <w:bookmarkStart w:id="3177" w:name="_Toc138891794"/>
      <w:bookmarkStart w:id="3178" w:name="_Toc145071583"/>
      <w:bookmarkStart w:id="3179" w:name="_Toc155212290"/>
      <w:r w:rsidRPr="009C4728">
        <w:t>7.5</w:t>
      </w:r>
      <w:r w:rsidRPr="009C4728">
        <w:tab/>
        <w:t>Out-of-band blocking</w:t>
      </w:r>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p>
    <w:p w14:paraId="07D8F153" w14:textId="77777777" w:rsidR="00C53C29" w:rsidRPr="009C4728" w:rsidRDefault="00C53C29" w:rsidP="00C53C29">
      <w:r w:rsidRPr="009C4728">
        <w:t>The Out-of-band blocking characteristic is a measure of the receiver ability to receive a wanted signal at its assigned channel in the presence of an unwanted interferer outside the uplink operating band.</w:t>
      </w:r>
    </w:p>
    <w:p w14:paraId="07D8F154" w14:textId="77777777" w:rsidR="00C53C29" w:rsidRPr="009C4728" w:rsidRDefault="00C53C29" w:rsidP="00C53C29">
      <w:pPr>
        <w:pStyle w:val="Heading3"/>
      </w:pPr>
      <w:bookmarkStart w:id="3180" w:name="_Toc21093244"/>
      <w:bookmarkStart w:id="3181" w:name="_Toc29762773"/>
      <w:bookmarkStart w:id="3182" w:name="_Toc36025948"/>
      <w:bookmarkStart w:id="3183" w:name="_Toc44584818"/>
      <w:bookmarkStart w:id="3184" w:name="_Toc45869111"/>
      <w:bookmarkStart w:id="3185" w:name="_Toc52553670"/>
      <w:bookmarkStart w:id="3186" w:name="_Toc61111917"/>
      <w:bookmarkStart w:id="3187" w:name="_Toc61125999"/>
      <w:bookmarkStart w:id="3188" w:name="_Toc61126160"/>
      <w:bookmarkStart w:id="3189" w:name="_Toc66804672"/>
      <w:bookmarkStart w:id="3190" w:name="_Toc74821246"/>
      <w:bookmarkStart w:id="3191" w:name="_Toc76503110"/>
      <w:bookmarkStart w:id="3192" w:name="_Toc83038783"/>
      <w:bookmarkStart w:id="3193" w:name="_Toc89850907"/>
      <w:bookmarkStart w:id="3194" w:name="_Toc98664992"/>
      <w:bookmarkStart w:id="3195" w:name="_Toc105764994"/>
      <w:bookmarkStart w:id="3196" w:name="_Toc123151194"/>
      <w:bookmarkStart w:id="3197" w:name="_Toc124162710"/>
      <w:bookmarkStart w:id="3198" w:name="_Toc130866077"/>
      <w:bookmarkStart w:id="3199" w:name="_Toc138085299"/>
      <w:bookmarkStart w:id="3200" w:name="_Toc138891795"/>
      <w:bookmarkStart w:id="3201" w:name="_Toc145071584"/>
      <w:bookmarkStart w:id="3202" w:name="_Toc155212291"/>
      <w:r w:rsidRPr="009C4728">
        <w:t>7.5.1</w:t>
      </w:r>
      <w:r w:rsidRPr="009C4728">
        <w:tab/>
        <w:t>General minimum requirement</w:t>
      </w:r>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p>
    <w:p w14:paraId="07D8F155" w14:textId="77777777" w:rsidR="00C53C29" w:rsidRPr="009C4728" w:rsidRDefault="00C53C29" w:rsidP="00C53C29">
      <w:r w:rsidRPr="009C4728">
        <w:t xml:space="preserve">For </w:t>
      </w:r>
      <w:r w:rsidRPr="009C4728">
        <w:rPr>
          <w:rFonts w:cs="v5.0.0"/>
        </w:rPr>
        <w:t>a wanted and an interfering signal coupled to BS antenna input using the parameters in Table 7.5.1-1</w:t>
      </w:r>
      <w:r w:rsidRPr="009C4728">
        <w:t>, the following requirements shall be met:</w:t>
      </w:r>
    </w:p>
    <w:p w14:paraId="07D8F156"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07D8F157"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07D8F158"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07D8F159" w14:textId="77777777" w:rsidR="00C53C29" w:rsidRPr="009C4728" w:rsidRDefault="00C53C29" w:rsidP="00C53C29">
      <w:pPr>
        <w:pStyle w:val="B1"/>
      </w:pPr>
      <w:r w:rsidRPr="009C4728">
        <w:t>-</w:t>
      </w:r>
      <w:r w:rsidRPr="009C4728">
        <w:tab/>
        <w:t>For any GSM/EDGE carrier, the conditions are specified in TS 45.005 [5], Annex P.2.1.</w:t>
      </w:r>
    </w:p>
    <w:p w14:paraId="07D8F15A"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07D8F15B"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07D8F15C" w14:textId="77777777" w:rsidR="00C53C29" w:rsidRPr="009C4728" w:rsidRDefault="00C53C29" w:rsidP="00C53C29">
      <w:r w:rsidRPr="009C4728">
        <w:t>For BS capable of multi-band operation, the requirement applies for each supported operating band. The in-band blocking frequency ranges of all supported operating bands according to Table 7.4.1-1 shall be excluded from the requirement.</w:t>
      </w:r>
    </w:p>
    <w:p w14:paraId="07D8F15D" w14:textId="77777777" w:rsidR="00C53C29" w:rsidRPr="009C4728" w:rsidRDefault="00C53C29" w:rsidP="00C53C29">
      <w:pPr>
        <w:rPr>
          <w:lang w:eastAsia="zh-CN"/>
        </w:rPr>
      </w:pPr>
      <w:bookmarkStart w:id="3203" w:name="_Hlk508457934"/>
      <w:r w:rsidRPr="009C4728">
        <w:rPr>
          <w:rFonts w:cs="v3.8.0"/>
        </w:rPr>
        <w:t xml:space="preserve">The </w:t>
      </w:r>
      <w:r w:rsidRPr="009C4728">
        <w:t xml:space="preserve">out-of-band </w:t>
      </w:r>
      <w:r w:rsidRPr="009C4728">
        <w:rPr>
          <w:lang w:eastAsia="zh-CN"/>
        </w:rPr>
        <w:t xml:space="preserve">blocking requirement </w:t>
      </w:r>
      <w:r w:rsidRPr="009C4728">
        <w:rPr>
          <w:rFonts w:cs="v3.8.0"/>
        </w:rPr>
        <w:t xml:space="preserve">applies </w:t>
      </w:r>
      <w:r w:rsidRPr="009C4728">
        <w:rPr>
          <w:lang w:eastAsia="zh-CN"/>
        </w:rPr>
        <w:t xml:space="preserve">from 1 MHz to </w:t>
      </w:r>
      <w:r w:rsidRPr="009C4728">
        <w:rPr>
          <w:rFonts w:cs="Arial"/>
        </w:rPr>
        <w:t>F</w:t>
      </w:r>
      <w:r w:rsidRPr="009C4728">
        <w:rPr>
          <w:rFonts w:cs="Arial"/>
          <w:vertAlign w:val="subscript"/>
        </w:rPr>
        <w:t>UL_low</w:t>
      </w:r>
      <w:r w:rsidRPr="009C4728">
        <w:rPr>
          <w:rFonts w:cs="Arial"/>
        </w:rPr>
        <w:t xml:space="preserve"> - </w:t>
      </w:r>
      <w:r w:rsidRPr="009C4728">
        <w:t>Δf</w:t>
      </w:r>
      <w:r w:rsidRPr="009C4728">
        <w:rPr>
          <w:vertAlign w:val="subscript"/>
        </w:rPr>
        <w:t>OOB</w:t>
      </w:r>
      <w:r w:rsidRPr="009C4728">
        <w:t xml:space="preserve"> and from </w:t>
      </w:r>
      <w:r w:rsidRPr="009C4728">
        <w:rPr>
          <w:rFonts w:cs="Arial"/>
        </w:rPr>
        <w:t>F</w:t>
      </w:r>
      <w:r w:rsidRPr="009C4728">
        <w:rPr>
          <w:rFonts w:cs="Arial"/>
          <w:vertAlign w:val="subscript"/>
        </w:rPr>
        <w:t>UL_high</w:t>
      </w:r>
      <w:r w:rsidRPr="009C4728">
        <w:rPr>
          <w:rFonts w:cs="Arial"/>
        </w:rPr>
        <w:t xml:space="preserve"> + </w:t>
      </w:r>
      <w:r w:rsidRPr="009C4728">
        <w:t>Δf</w:t>
      </w:r>
      <w:r w:rsidRPr="009C4728">
        <w:rPr>
          <w:vertAlign w:val="subscript"/>
        </w:rPr>
        <w:t>OOB</w:t>
      </w:r>
      <w:r w:rsidRPr="009C4728">
        <w:t xml:space="preserve"> up to 12750MHz</w:t>
      </w:r>
      <w:r w:rsidRPr="009C4728">
        <w:rPr>
          <w:rFonts w:cs="v3.8.0"/>
          <w:lang w:eastAsia="zh-CN"/>
        </w:rPr>
        <w:t>,</w:t>
      </w:r>
      <w:r w:rsidRPr="009C4728">
        <w:t xml:space="preserve"> including the downlink frequency range of the </w:t>
      </w:r>
      <w:r w:rsidRPr="009C4728">
        <w:rPr>
          <w:rFonts w:hint="eastAsia"/>
          <w:lang w:val="en-US" w:eastAsia="zh-CN"/>
        </w:rPr>
        <w:t>FDD</w:t>
      </w:r>
      <w:r w:rsidRPr="009C4728">
        <w:t xml:space="preserve"> </w:t>
      </w:r>
      <w:r w:rsidRPr="009C4728">
        <w:rPr>
          <w:i/>
        </w:rPr>
        <w:t>operating band</w:t>
      </w:r>
      <w:r w:rsidRPr="009C4728">
        <w:rPr>
          <w:rFonts w:hint="eastAsia"/>
          <w:i/>
          <w:lang w:val="en-US" w:eastAsia="zh-CN"/>
        </w:rPr>
        <w:t xml:space="preserve"> for BS supporting FDD</w:t>
      </w:r>
      <w:r w:rsidRPr="009C4728">
        <w:rPr>
          <w:lang w:eastAsia="zh-CN"/>
        </w:rPr>
        <w:t xml:space="preserve">. </w:t>
      </w:r>
      <w:r w:rsidRPr="009C4728">
        <w:t>Δf</w:t>
      </w:r>
      <w:r w:rsidRPr="009C4728">
        <w:rPr>
          <w:vertAlign w:val="subscript"/>
        </w:rPr>
        <w:t>OOB</w:t>
      </w:r>
      <w:r w:rsidRPr="009C4728">
        <w:rPr>
          <w:rFonts w:cs="v5.0.0"/>
        </w:rPr>
        <w:t xml:space="preserve"> is </w:t>
      </w:r>
      <w:r w:rsidRPr="009C4728">
        <w:t>defined in table 7.4-1</w:t>
      </w:r>
      <w:r w:rsidRPr="009C4728">
        <w:rPr>
          <w:rFonts w:eastAsia="SimSun"/>
          <w:i/>
          <w:lang w:eastAsia="zh-CN"/>
        </w:rPr>
        <w:t xml:space="preserve"> </w:t>
      </w:r>
    </w:p>
    <w:bookmarkEnd w:id="3203"/>
    <w:p w14:paraId="07D8F15E" w14:textId="77777777" w:rsidR="00C53C29" w:rsidRPr="009C4728" w:rsidRDefault="00C53C29" w:rsidP="000C7171">
      <w:pPr>
        <w:pStyle w:val="TH"/>
        <w:rPr>
          <w:lang w:eastAsia="zh-CN"/>
        </w:rPr>
      </w:pPr>
      <w:r w:rsidRPr="009C4728">
        <w:rPr>
          <w:rFonts w:eastAsia="Osaka"/>
        </w:rPr>
        <w:lastRenderedPageBreak/>
        <w:t>Table 7.</w:t>
      </w:r>
      <w:r w:rsidRPr="009C4728">
        <w:t>5</w:t>
      </w:r>
      <w:r w:rsidRPr="009C4728">
        <w:rPr>
          <w:rFonts w:eastAsia="Osaka"/>
        </w:rPr>
        <w:t>.</w:t>
      </w:r>
      <w:r w:rsidRPr="009C4728">
        <w:t>1</w:t>
      </w:r>
      <w:r w:rsidRPr="009C4728">
        <w:rPr>
          <w:rFonts w:eastAsia="Osaka"/>
        </w:rPr>
        <w:t xml:space="preserve">-1: </w:t>
      </w:r>
      <w:r w:rsidRPr="009C4728">
        <w:t>Out-of-band blocking performance requirement</w:t>
      </w:r>
    </w:p>
    <w:tbl>
      <w:tblPr>
        <w:tblW w:w="5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1559"/>
        <w:gridCol w:w="2197"/>
      </w:tblGrid>
      <w:tr w:rsidR="00C53C29" w:rsidRPr="009C4728" w14:paraId="07D8F162" w14:textId="77777777" w:rsidTr="0021138B">
        <w:trPr>
          <w:jc w:val="center"/>
        </w:trPr>
        <w:tc>
          <w:tcPr>
            <w:tcW w:w="1595" w:type="dxa"/>
          </w:tcPr>
          <w:p w14:paraId="07D8F15F" w14:textId="77777777" w:rsidR="00C53C29" w:rsidRPr="009C4728" w:rsidRDefault="00C53C29" w:rsidP="0021138B">
            <w:pPr>
              <w:pStyle w:val="TAH"/>
              <w:rPr>
                <w:rFonts w:cs="Arial"/>
              </w:rPr>
            </w:pPr>
            <w:bookmarkStart w:id="3204" w:name="_Hlk508458091"/>
            <w:r w:rsidRPr="009C4728">
              <w:rPr>
                <w:rFonts w:cs="Arial"/>
              </w:rPr>
              <w:t>Interfering Signal mean power [dBm]</w:t>
            </w:r>
          </w:p>
        </w:tc>
        <w:tc>
          <w:tcPr>
            <w:tcW w:w="1559" w:type="dxa"/>
          </w:tcPr>
          <w:p w14:paraId="07D8F160" w14:textId="77777777" w:rsidR="00C53C29" w:rsidRPr="009C4728" w:rsidRDefault="00C53C29" w:rsidP="0021138B">
            <w:pPr>
              <w:pStyle w:val="TAH"/>
              <w:rPr>
                <w:rFonts w:cs="Arial"/>
              </w:rPr>
            </w:pPr>
            <w:r w:rsidRPr="009C4728">
              <w:rPr>
                <w:rFonts w:cs="Arial"/>
              </w:rPr>
              <w:t>Wanted Signal mean power [dBm]</w:t>
            </w:r>
          </w:p>
        </w:tc>
        <w:tc>
          <w:tcPr>
            <w:tcW w:w="2197" w:type="dxa"/>
          </w:tcPr>
          <w:p w14:paraId="07D8F161"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166" w14:textId="77777777" w:rsidTr="0021138B">
        <w:trPr>
          <w:cantSplit/>
          <w:jc w:val="center"/>
        </w:trPr>
        <w:tc>
          <w:tcPr>
            <w:tcW w:w="1595" w:type="dxa"/>
            <w:tcBorders>
              <w:left w:val="single" w:sz="4" w:space="0" w:color="auto"/>
            </w:tcBorders>
          </w:tcPr>
          <w:p w14:paraId="07D8F163" w14:textId="77777777" w:rsidR="00C53C29" w:rsidRPr="009C4728" w:rsidRDefault="00C53C29" w:rsidP="0021138B">
            <w:pPr>
              <w:pStyle w:val="TAC"/>
              <w:rPr>
                <w:rFonts w:cs="Arial"/>
              </w:rPr>
            </w:pPr>
            <w:r w:rsidRPr="009C4728">
              <w:rPr>
                <w:rFonts w:cs="Arial"/>
              </w:rPr>
              <w:t>-15 (NOTE2)</w:t>
            </w:r>
          </w:p>
        </w:tc>
        <w:tc>
          <w:tcPr>
            <w:tcW w:w="1559" w:type="dxa"/>
          </w:tcPr>
          <w:p w14:paraId="07D8F164"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+xdB</w:t>
            </w:r>
            <w:r w:rsidRPr="009C4728">
              <w:rPr>
                <w:rFonts w:cs="Arial"/>
              </w:rPr>
              <w:br/>
              <w:t xml:space="preserve">(NOTE1) </w:t>
            </w:r>
          </w:p>
        </w:tc>
        <w:tc>
          <w:tcPr>
            <w:tcW w:w="2197" w:type="dxa"/>
          </w:tcPr>
          <w:p w14:paraId="07D8F165" w14:textId="77777777" w:rsidR="00C53C29" w:rsidRPr="009C4728" w:rsidRDefault="00C53C29" w:rsidP="0021138B">
            <w:pPr>
              <w:pStyle w:val="TAL"/>
              <w:rPr>
                <w:rFonts w:cs="Arial"/>
              </w:rPr>
            </w:pPr>
            <w:r w:rsidRPr="009C4728">
              <w:rPr>
                <w:rFonts w:cs="Arial"/>
              </w:rPr>
              <w:t xml:space="preserve">CW carrier </w:t>
            </w:r>
          </w:p>
        </w:tc>
      </w:tr>
      <w:tr w:rsidR="00C53C29" w:rsidRPr="009C4728" w14:paraId="07D8F16A" w14:textId="77777777" w:rsidTr="0021138B">
        <w:trPr>
          <w:cantSplit/>
          <w:jc w:val="center"/>
        </w:trPr>
        <w:tc>
          <w:tcPr>
            <w:tcW w:w="5351" w:type="dxa"/>
            <w:gridSpan w:val="3"/>
            <w:tcBorders>
              <w:left w:val="single" w:sz="4" w:space="0" w:color="auto"/>
            </w:tcBorders>
          </w:tcPr>
          <w:p w14:paraId="07D8F167" w14:textId="77777777" w:rsidR="00C53C29" w:rsidRPr="009C4728" w:rsidRDefault="00C53C29" w:rsidP="0021138B">
            <w:pPr>
              <w:pStyle w:val="TAN"/>
              <w:rPr>
                <w:rFonts w:cs="Arial"/>
              </w:rPr>
            </w:pPr>
            <w:r w:rsidRPr="009C4728">
              <w:rPr>
                <w:rFonts w:cs="Arial"/>
              </w:rPr>
              <w:t>NOTE1:</w:t>
            </w:r>
            <w:r w:rsidRPr="009C4728">
              <w:rPr>
                <w:rFonts w:cs="Arial"/>
              </w:rPr>
              <w:tab/>
              <w:t>P</w:t>
            </w:r>
            <w:r w:rsidRPr="009C4728">
              <w:rPr>
                <w:rFonts w:cs="Arial"/>
                <w:vertAlign w:val="subscript"/>
              </w:rPr>
              <w:t>REFSENS</w:t>
            </w:r>
            <w:r w:rsidRPr="009C4728" w:rsidDel="002B5177">
              <w:rPr>
                <w:rFonts w:cs="Arial"/>
              </w:rPr>
              <w:t xml:space="preserve"> </w:t>
            </w:r>
            <w:r w:rsidRPr="009C4728">
              <w:rPr>
                <w:rFonts w:cs="Arial"/>
              </w:rPr>
              <w:t>depends on the RAT, the BS class and the channel bandwidth, see subclause 7.2.</w:t>
            </w:r>
            <w:r w:rsidRPr="009C4728">
              <w:rPr>
                <w:rFonts w:cs="Arial"/>
              </w:rPr>
              <w:br/>
            </w:r>
            <w:r w:rsidRPr="009C4728">
              <w:rPr>
                <w:rFonts w:cs="Arial"/>
              </w:rPr>
              <w:tab/>
              <w:t xml:space="preserve">"x" is equal to 6 in case of NR, E-UTRA, UTRA </w:t>
            </w:r>
            <w:r w:rsidRPr="009C4728">
              <w:rPr>
                <w:rFonts w:cs="Arial"/>
                <w:lang w:eastAsia="zh-CN"/>
              </w:rPr>
              <w:t xml:space="preserve">or </w:t>
            </w:r>
            <w:r w:rsidRPr="009C4728">
              <w:rPr>
                <w:rFonts w:cs="Arial"/>
                <w:lang w:eastAsia="ja-JP"/>
              </w:rPr>
              <w:t>NB-IoT</w:t>
            </w:r>
            <w:r w:rsidRPr="009C4728">
              <w:rPr>
                <w:rFonts w:cs="Arial"/>
              </w:rPr>
              <w:t xml:space="preserve"> wanted signals and equal to 3 in case of GSM/EDGE wanted signal.</w:t>
            </w:r>
          </w:p>
          <w:p w14:paraId="07D8F169" w14:textId="6BF06A7C" w:rsidR="00C53C29" w:rsidRPr="009C4728" w:rsidRDefault="00C53C29" w:rsidP="00714531">
            <w:pPr>
              <w:pStyle w:val="TAN"/>
            </w:pPr>
            <w:r w:rsidRPr="009C4728">
              <w:t>NOTE2:</w:t>
            </w:r>
            <w:r w:rsidRPr="009C4728">
              <w:tab/>
              <w:t>For NB-IoT, up to 24 exceptions are allowed for 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bookmarkEnd w:id="3204"/>
    </w:tbl>
    <w:p w14:paraId="07D8F16B" w14:textId="77777777" w:rsidR="00C53C29" w:rsidRPr="009C4728" w:rsidRDefault="00C53C29" w:rsidP="00C53C29"/>
    <w:p w14:paraId="07D8F16C" w14:textId="77777777" w:rsidR="00C53C29" w:rsidRPr="009C4728" w:rsidRDefault="00C53C29" w:rsidP="00C53C29">
      <w:pPr>
        <w:pStyle w:val="Heading3"/>
      </w:pPr>
      <w:bookmarkStart w:id="3205" w:name="_Toc21093245"/>
      <w:bookmarkStart w:id="3206" w:name="_Toc29762774"/>
      <w:bookmarkStart w:id="3207" w:name="_Toc36025949"/>
      <w:bookmarkStart w:id="3208" w:name="_Toc44584819"/>
      <w:bookmarkStart w:id="3209" w:name="_Toc45869112"/>
      <w:bookmarkStart w:id="3210" w:name="_Toc52553671"/>
      <w:bookmarkStart w:id="3211" w:name="_Toc61111918"/>
      <w:bookmarkStart w:id="3212" w:name="_Toc61126000"/>
      <w:bookmarkStart w:id="3213" w:name="_Toc61126161"/>
      <w:bookmarkStart w:id="3214" w:name="_Toc66804673"/>
      <w:bookmarkStart w:id="3215" w:name="_Toc74821247"/>
      <w:bookmarkStart w:id="3216" w:name="_Toc76503111"/>
      <w:bookmarkStart w:id="3217" w:name="_Toc83038784"/>
      <w:bookmarkStart w:id="3218" w:name="_Toc89850908"/>
      <w:bookmarkStart w:id="3219" w:name="_Toc98664993"/>
      <w:bookmarkStart w:id="3220" w:name="_Toc105764995"/>
      <w:bookmarkStart w:id="3221" w:name="_Toc123151195"/>
      <w:bookmarkStart w:id="3222" w:name="_Toc124162711"/>
      <w:bookmarkStart w:id="3223" w:name="_Toc130866078"/>
      <w:bookmarkStart w:id="3224" w:name="_Toc138085300"/>
      <w:bookmarkStart w:id="3225" w:name="_Toc138891796"/>
      <w:bookmarkStart w:id="3226" w:name="_Toc145071585"/>
      <w:bookmarkStart w:id="3227" w:name="_Toc155212292"/>
      <w:r w:rsidRPr="009C4728">
        <w:t>7.5.2</w:t>
      </w:r>
      <w:r w:rsidRPr="009C4728">
        <w:tab/>
        <w:t>Co-location minimum requirement</w:t>
      </w:r>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p>
    <w:p w14:paraId="07D8F16D" w14:textId="77777777" w:rsidR="00C53C29" w:rsidRPr="009C4728" w:rsidRDefault="00C53C29" w:rsidP="00C53C29">
      <w:r w:rsidRPr="009C4728">
        <w:t xml:space="preserve">This additional blocking requirement may be applied for the protection of BS receivers when NR, E-UTRA, </w:t>
      </w:r>
      <w:r w:rsidRPr="009C4728">
        <w:rPr>
          <w:lang w:eastAsia="zh-CN"/>
        </w:rPr>
        <w:t xml:space="preserve">NB-IoT, </w:t>
      </w:r>
      <w:r w:rsidRPr="009C4728">
        <w:t>UTRA, CDMA or GSM/EDGE BS operating in a different frequency band are co-located with a BS.</w:t>
      </w:r>
    </w:p>
    <w:p w14:paraId="07D8F16E" w14:textId="77777777" w:rsidR="00C53C29" w:rsidRPr="009C4728" w:rsidRDefault="00C53C29" w:rsidP="00C53C29">
      <w:r w:rsidRPr="009C4728">
        <w:t>The requirements in this subclause assume a 30 dB coupling loss between the interfering transmitter and the BS receiver and are based on co-location with base stations of the same class.</w:t>
      </w:r>
    </w:p>
    <w:p w14:paraId="07D8F16F" w14:textId="77777777" w:rsidR="00C53C29" w:rsidRPr="009C4728" w:rsidRDefault="00C53C29" w:rsidP="00C53C29">
      <w:r w:rsidRPr="009C4728">
        <w:t xml:space="preserve">For </w:t>
      </w:r>
      <w:r w:rsidRPr="009C4728">
        <w:rPr>
          <w:rFonts w:cs="v5.0.0"/>
        </w:rPr>
        <w:t>a wanted and an interfering signal coupled to BS antenna input using the parameters in Table 7.5.2-1</w:t>
      </w:r>
      <w:r w:rsidRPr="009C4728">
        <w:t>, the following requirements shall be met:</w:t>
      </w:r>
    </w:p>
    <w:p w14:paraId="07D8F170"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07D8F171"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07D8F172" w14:textId="77777777" w:rsidR="00C53C29" w:rsidRPr="009C4728" w:rsidRDefault="00C53C29" w:rsidP="00C53C29">
      <w:pPr>
        <w:pStyle w:val="B1"/>
      </w:pPr>
      <w:r w:rsidRPr="009C4728">
        <w:t>-</w:t>
      </w:r>
      <w:r w:rsidRPr="009C4728">
        <w:tab/>
        <w:t xml:space="preserve">For any UTRA </w:t>
      </w:r>
      <w:r w:rsidRPr="009C4728">
        <w:rPr>
          <w:lang w:eastAsia="zh-CN"/>
        </w:rPr>
        <w:t xml:space="preserve">TDD </w:t>
      </w:r>
      <w:r w:rsidRPr="009C4728">
        <w:t>carrier, the BER shall not exceed 0.001 for the reference measurement channel defined in TS 25.105 [3], subclause 7.2.</w:t>
      </w:r>
    </w:p>
    <w:p w14:paraId="07D8F173" w14:textId="77777777" w:rsidR="00C53C29" w:rsidRPr="009C4728" w:rsidRDefault="00C53C29" w:rsidP="00C53C29">
      <w:pPr>
        <w:pStyle w:val="B1"/>
      </w:pPr>
      <w:r w:rsidRPr="009C4728">
        <w:t>-</w:t>
      </w:r>
      <w:r w:rsidRPr="009C4728">
        <w:tab/>
        <w:t>For any GSM/EDGE carrier, the conditions are specified in TS 45.005 [5], Annex P.2.1.</w:t>
      </w:r>
    </w:p>
    <w:p w14:paraId="07D8F174" w14:textId="77777777" w:rsidR="00C53C29" w:rsidRPr="009C4728" w:rsidRDefault="00C53C29" w:rsidP="00C53C29">
      <w:pPr>
        <w:pStyle w:val="B1"/>
      </w:pPr>
      <w:r w:rsidRPr="009C4728">
        <w:t>-</w:t>
      </w:r>
      <w:r w:rsidRPr="009C4728">
        <w:tab/>
        <w:t>For any NB-IoT carrier, the throughput shall be ≥ 95% of the maximum throughput of the reference measurement channel defined in TS 36.104 [4], subclause 7.2.</w:t>
      </w:r>
    </w:p>
    <w:p w14:paraId="07D8F175"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07D8F176" w14:textId="77777777" w:rsidR="00C53C29" w:rsidRPr="009C4728" w:rsidRDefault="00C53C29" w:rsidP="00C53C29">
      <w:pPr>
        <w:pStyle w:val="TH"/>
      </w:pPr>
      <w:r w:rsidRPr="009C4728">
        <w:rPr>
          <w:rFonts w:eastAsia="Osaka"/>
        </w:rPr>
        <w:lastRenderedPageBreak/>
        <w:t xml:space="preserve">Table 7.5.2-1: </w:t>
      </w:r>
      <w:r w:rsidRPr="009C4728">
        <w:t>Blocking requirement for co-location with BS in other frequency bands.</w:t>
      </w:r>
    </w:p>
    <w:tbl>
      <w:tblPr>
        <w:tblW w:w="98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8"/>
        <w:gridCol w:w="1657"/>
        <w:gridCol w:w="1082"/>
        <w:gridCol w:w="1134"/>
        <w:gridCol w:w="1134"/>
        <w:gridCol w:w="1701"/>
        <w:gridCol w:w="1177"/>
      </w:tblGrid>
      <w:tr w:rsidR="00C53C29" w:rsidRPr="009C4728" w14:paraId="07D8F17E" w14:textId="77777777" w:rsidTr="00496658">
        <w:trPr>
          <w:jc w:val="center"/>
        </w:trPr>
        <w:tc>
          <w:tcPr>
            <w:tcW w:w="1918" w:type="dxa"/>
          </w:tcPr>
          <w:p w14:paraId="07D8F177" w14:textId="77777777" w:rsidR="00C53C29" w:rsidRPr="009C4728" w:rsidRDefault="00C53C29" w:rsidP="0021138B">
            <w:pPr>
              <w:pStyle w:val="TAH"/>
              <w:rPr>
                <w:rFonts w:cs="Arial"/>
              </w:rPr>
            </w:pPr>
            <w:r w:rsidRPr="009C4728">
              <w:rPr>
                <w:rFonts w:cs="Arial"/>
              </w:rPr>
              <w:lastRenderedPageBreak/>
              <w:t>Type of co-located BS</w:t>
            </w:r>
          </w:p>
        </w:tc>
        <w:tc>
          <w:tcPr>
            <w:tcW w:w="1657" w:type="dxa"/>
          </w:tcPr>
          <w:p w14:paraId="07D8F178" w14:textId="77777777" w:rsidR="00C53C29" w:rsidRPr="009C4728" w:rsidRDefault="00C53C29" w:rsidP="0021138B">
            <w:pPr>
              <w:pStyle w:val="TAH"/>
              <w:rPr>
                <w:rFonts w:cs="Arial"/>
              </w:rPr>
            </w:pPr>
            <w:r w:rsidRPr="009C4728">
              <w:rPr>
                <w:rFonts w:cs="Arial"/>
              </w:rPr>
              <w:t>Centre Frequency of Interfering Signal (MHz)</w:t>
            </w:r>
          </w:p>
        </w:tc>
        <w:tc>
          <w:tcPr>
            <w:tcW w:w="1082" w:type="dxa"/>
          </w:tcPr>
          <w:p w14:paraId="07D8F179" w14:textId="77777777" w:rsidR="00C53C29" w:rsidRPr="009C4728" w:rsidRDefault="00C53C29" w:rsidP="0021138B">
            <w:pPr>
              <w:pStyle w:val="TAH"/>
              <w:rPr>
                <w:rFonts w:cs="Arial"/>
              </w:rPr>
            </w:pPr>
            <w:r w:rsidRPr="009C4728">
              <w:rPr>
                <w:rFonts w:cs="Arial"/>
              </w:rPr>
              <w:t>Interfering Signal mean power for WA BS (dBm)</w:t>
            </w:r>
          </w:p>
        </w:tc>
        <w:tc>
          <w:tcPr>
            <w:tcW w:w="1134" w:type="dxa"/>
          </w:tcPr>
          <w:p w14:paraId="07D8F17A" w14:textId="77777777" w:rsidR="00C53C29" w:rsidRPr="009C4728" w:rsidRDefault="00C53C29" w:rsidP="0021138B">
            <w:pPr>
              <w:pStyle w:val="TAH"/>
              <w:rPr>
                <w:rFonts w:cs="Arial"/>
              </w:rPr>
            </w:pPr>
            <w:r w:rsidRPr="009C4728">
              <w:rPr>
                <w:rFonts w:eastAsia="SimSun" w:cs="Arial"/>
                <w:lang w:eastAsia="zh-CN"/>
              </w:rPr>
              <w:t>I</w:t>
            </w:r>
            <w:r w:rsidRPr="009C4728">
              <w:rPr>
                <w:rFonts w:cs="Arial"/>
              </w:rPr>
              <w:t xml:space="preserve">nterfering Signal mean power </w:t>
            </w:r>
            <w:r w:rsidRPr="009C4728">
              <w:rPr>
                <w:rFonts w:eastAsia="SimSun" w:cs="Arial"/>
                <w:lang w:eastAsia="zh-CN"/>
              </w:rPr>
              <w:t>for MR BS</w:t>
            </w:r>
            <w:r w:rsidRPr="009C4728" w:rsidDel="006A67F6">
              <w:rPr>
                <w:rFonts w:eastAsia="SimSun" w:cs="Arial"/>
                <w:lang w:eastAsia="zh-CN"/>
              </w:rPr>
              <w:t xml:space="preserve"> </w:t>
            </w:r>
            <w:r w:rsidRPr="009C4728">
              <w:rPr>
                <w:rFonts w:cs="Arial"/>
              </w:rPr>
              <w:t>(dBm)</w:t>
            </w:r>
          </w:p>
        </w:tc>
        <w:tc>
          <w:tcPr>
            <w:tcW w:w="1134" w:type="dxa"/>
          </w:tcPr>
          <w:p w14:paraId="07D8F17B" w14:textId="77777777" w:rsidR="00C53C29" w:rsidRPr="009C4728" w:rsidRDefault="00C53C29" w:rsidP="0021138B">
            <w:pPr>
              <w:pStyle w:val="TAH"/>
              <w:rPr>
                <w:rFonts w:cs="Arial"/>
              </w:rPr>
            </w:pPr>
            <w:r w:rsidRPr="009C4728">
              <w:rPr>
                <w:rFonts w:eastAsia="SimSun" w:cs="Arial"/>
                <w:lang w:eastAsia="zh-CN"/>
              </w:rPr>
              <w:t>I</w:t>
            </w:r>
            <w:r w:rsidRPr="009C4728">
              <w:rPr>
                <w:rFonts w:cs="Arial"/>
              </w:rPr>
              <w:t xml:space="preserve">nterfering Signal mean power </w:t>
            </w:r>
            <w:r w:rsidRPr="009C4728">
              <w:rPr>
                <w:rFonts w:eastAsia="SimSun" w:cs="Arial"/>
                <w:lang w:eastAsia="zh-CN"/>
              </w:rPr>
              <w:t>for LA BS</w:t>
            </w:r>
            <w:r w:rsidRPr="009C4728" w:rsidDel="006A67F6">
              <w:rPr>
                <w:rFonts w:eastAsia="SimSun" w:cs="Arial"/>
                <w:lang w:eastAsia="zh-CN"/>
              </w:rPr>
              <w:t xml:space="preserve"> </w:t>
            </w:r>
            <w:r w:rsidRPr="009C4728">
              <w:rPr>
                <w:rFonts w:cs="Arial"/>
              </w:rPr>
              <w:t>(dBm)</w:t>
            </w:r>
          </w:p>
        </w:tc>
        <w:tc>
          <w:tcPr>
            <w:tcW w:w="1701" w:type="dxa"/>
          </w:tcPr>
          <w:p w14:paraId="07D8F17C" w14:textId="77777777" w:rsidR="00C53C29" w:rsidRPr="009C4728" w:rsidRDefault="00C53C29" w:rsidP="0021138B">
            <w:pPr>
              <w:pStyle w:val="TAH"/>
              <w:rPr>
                <w:rFonts w:cs="Arial"/>
              </w:rPr>
            </w:pPr>
            <w:r w:rsidRPr="009C4728">
              <w:rPr>
                <w:rFonts w:cs="Arial"/>
              </w:rPr>
              <w:t>Wanted Signal mean power (dBm)</w:t>
            </w:r>
          </w:p>
        </w:tc>
        <w:tc>
          <w:tcPr>
            <w:tcW w:w="1177" w:type="dxa"/>
          </w:tcPr>
          <w:p w14:paraId="07D8F17D"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186" w14:textId="77777777" w:rsidTr="00496658">
        <w:trPr>
          <w:jc w:val="center"/>
        </w:trPr>
        <w:tc>
          <w:tcPr>
            <w:tcW w:w="1918" w:type="dxa"/>
          </w:tcPr>
          <w:p w14:paraId="07D8F17F" w14:textId="77777777" w:rsidR="00C53C29" w:rsidRPr="009C4728" w:rsidRDefault="00C53C29" w:rsidP="0021138B">
            <w:pPr>
              <w:pStyle w:val="TAL"/>
              <w:rPr>
                <w:rFonts w:cs="Arial"/>
              </w:rPr>
            </w:pPr>
            <w:r w:rsidRPr="009C4728">
              <w:rPr>
                <w:rFonts w:cs="Arial"/>
              </w:rPr>
              <w:t>GSM850 or CDMA850</w:t>
            </w:r>
          </w:p>
        </w:tc>
        <w:tc>
          <w:tcPr>
            <w:tcW w:w="1657" w:type="dxa"/>
            <w:vAlign w:val="center"/>
          </w:tcPr>
          <w:p w14:paraId="07D8F180" w14:textId="77777777" w:rsidR="00C53C29" w:rsidRPr="009C4728" w:rsidRDefault="00C53C29" w:rsidP="0021138B">
            <w:pPr>
              <w:pStyle w:val="TAC"/>
              <w:rPr>
                <w:rFonts w:cs="Arial"/>
              </w:rPr>
            </w:pPr>
            <w:r w:rsidRPr="009C4728">
              <w:rPr>
                <w:rFonts w:cs="Arial"/>
              </w:rPr>
              <w:t>869 – 894</w:t>
            </w:r>
          </w:p>
        </w:tc>
        <w:tc>
          <w:tcPr>
            <w:tcW w:w="1082" w:type="dxa"/>
            <w:vAlign w:val="center"/>
          </w:tcPr>
          <w:p w14:paraId="07D8F181"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82"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83"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84"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85" w14:textId="77777777" w:rsidR="00C53C29" w:rsidRPr="009C4728" w:rsidRDefault="00C53C29" w:rsidP="0021138B">
            <w:pPr>
              <w:pStyle w:val="TAC"/>
              <w:rPr>
                <w:rFonts w:cs="Arial"/>
              </w:rPr>
            </w:pPr>
            <w:r w:rsidRPr="009C4728">
              <w:rPr>
                <w:rFonts w:cs="Arial"/>
              </w:rPr>
              <w:t>CW carrier</w:t>
            </w:r>
          </w:p>
        </w:tc>
      </w:tr>
      <w:tr w:rsidR="00C53C29" w:rsidRPr="009C4728" w14:paraId="07D8F18E" w14:textId="77777777" w:rsidTr="00496658">
        <w:trPr>
          <w:jc w:val="center"/>
        </w:trPr>
        <w:tc>
          <w:tcPr>
            <w:tcW w:w="1918" w:type="dxa"/>
          </w:tcPr>
          <w:p w14:paraId="07D8F187" w14:textId="77777777" w:rsidR="00C53C29" w:rsidRPr="009C4728" w:rsidRDefault="00C53C29" w:rsidP="0021138B">
            <w:pPr>
              <w:pStyle w:val="TAL"/>
              <w:rPr>
                <w:rFonts w:cs="Arial"/>
              </w:rPr>
            </w:pPr>
            <w:r w:rsidRPr="009C4728">
              <w:rPr>
                <w:rFonts w:cs="Arial"/>
              </w:rPr>
              <w:t>GSM900</w:t>
            </w:r>
          </w:p>
        </w:tc>
        <w:tc>
          <w:tcPr>
            <w:tcW w:w="1657" w:type="dxa"/>
            <w:vAlign w:val="center"/>
          </w:tcPr>
          <w:p w14:paraId="07D8F188" w14:textId="77777777" w:rsidR="00C53C29" w:rsidRPr="009C4728" w:rsidRDefault="00C53C29" w:rsidP="0021138B">
            <w:pPr>
              <w:pStyle w:val="TAC"/>
              <w:rPr>
                <w:rFonts w:cs="Arial"/>
              </w:rPr>
            </w:pPr>
            <w:r w:rsidRPr="009C4728">
              <w:rPr>
                <w:rFonts w:cs="Arial"/>
              </w:rPr>
              <w:t>921 – 960</w:t>
            </w:r>
          </w:p>
        </w:tc>
        <w:tc>
          <w:tcPr>
            <w:tcW w:w="1082" w:type="dxa"/>
            <w:vAlign w:val="center"/>
          </w:tcPr>
          <w:p w14:paraId="07D8F189"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8A"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8B"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8C"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8D" w14:textId="77777777" w:rsidR="00C53C29" w:rsidRPr="009C4728" w:rsidRDefault="00C53C29" w:rsidP="0021138B">
            <w:pPr>
              <w:pStyle w:val="TAC"/>
              <w:rPr>
                <w:rFonts w:cs="Arial"/>
              </w:rPr>
            </w:pPr>
            <w:r w:rsidRPr="009C4728">
              <w:rPr>
                <w:rFonts w:cs="Arial"/>
              </w:rPr>
              <w:t>CW carrier</w:t>
            </w:r>
          </w:p>
        </w:tc>
      </w:tr>
      <w:tr w:rsidR="00C53C29" w:rsidRPr="009C4728" w14:paraId="07D8F197" w14:textId="77777777" w:rsidTr="00496658">
        <w:trPr>
          <w:jc w:val="center"/>
        </w:trPr>
        <w:tc>
          <w:tcPr>
            <w:tcW w:w="1918" w:type="dxa"/>
          </w:tcPr>
          <w:p w14:paraId="07D8F18F" w14:textId="77777777" w:rsidR="00C53C29" w:rsidRPr="009C4728" w:rsidRDefault="00C53C29" w:rsidP="0021138B">
            <w:pPr>
              <w:pStyle w:val="TAL"/>
              <w:rPr>
                <w:rFonts w:cs="Arial"/>
              </w:rPr>
            </w:pPr>
            <w:r w:rsidRPr="009C4728">
              <w:rPr>
                <w:rFonts w:cs="Arial"/>
              </w:rPr>
              <w:t>DCS1800</w:t>
            </w:r>
          </w:p>
        </w:tc>
        <w:tc>
          <w:tcPr>
            <w:tcW w:w="1657" w:type="dxa"/>
            <w:vAlign w:val="center"/>
          </w:tcPr>
          <w:p w14:paraId="07D8F190" w14:textId="77777777" w:rsidR="00C53C29" w:rsidRPr="009C4728" w:rsidRDefault="00C53C29" w:rsidP="0021138B">
            <w:pPr>
              <w:pStyle w:val="TAC"/>
              <w:rPr>
                <w:rFonts w:cs="Arial"/>
              </w:rPr>
            </w:pPr>
            <w:r w:rsidRPr="009C4728">
              <w:rPr>
                <w:rFonts w:cs="Arial"/>
              </w:rPr>
              <w:t>1805 – 1880</w:t>
            </w:r>
          </w:p>
          <w:p w14:paraId="07D8F191" w14:textId="77777777" w:rsidR="00C53C29" w:rsidRPr="009C4728" w:rsidRDefault="00C53C29" w:rsidP="0021138B">
            <w:pPr>
              <w:pStyle w:val="TAC"/>
              <w:rPr>
                <w:rFonts w:cs="Arial"/>
              </w:rPr>
            </w:pPr>
            <w:r w:rsidRPr="009C4728">
              <w:rPr>
                <w:rFonts w:cs="Arial"/>
              </w:rPr>
              <w:t>(Note 4)</w:t>
            </w:r>
          </w:p>
        </w:tc>
        <w:tc>
          <w:tcPr>
            <w:tcW w:w="1082" w:type="dxa"/>
            <w:vAlign w:val="center"/>
          </w:tcPr>
          <w:p w14:paraId="07D8F192"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93"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94"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95"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96" w14:textId="77777777" w:rsidR="00C53C29" w:rsidRPr="009C4728" w:rsidRDefault="00C53C29" w:rsidP="0021138B">
            <w:pPr>
              <w:pStyle w:val="TAC"/>
              <w:rPr>
                <w:rFonts w:cs="Arial"/>
              </w:rPr>
            </w:pPr>
            <w:r w:rsidRPr="009C4728">
              <w:rPr>
                <w:rFonts w:cs="Arial"/>
              </w:rPr>
              <w:t>CW carrier</w:t>
            </w:r>
          </w:p>
        </w:tc>
      </w:tr>
      <w:tr w:rsidR="00C53C29" w:rsidRPr="009C4728" w14:paraId="07D8F19F" w14:textId="77777777" w:rsidTr="00496658">
        <w:trPr>
          <w:jc w:val="center"/>
        </w:trPr>
        <w:tc>
          <w:tcPr>
            <w:tcW w:w="1918" w:type="dxa"/>
          </w:tcPr>
          <w:p w14:paraId="07D8F198" w14:textId="77777777" w:rsidR="00C53C29" w:rsidRPr="009C4728" w:rsidRDefault="00C53C29" w:rsidP="0021138B">
            <w:pPr>
              <w:pStyle w:val="TAL"/>
              <w:rPr>
                <w:rFonts w:cs="Arial"/>
              </w:rPr>
            </w:pPr>
            <w:r w:rsidRPr="009C4728">
              <w:rPr>
                <w:rFonts w:cs="Arial"/>
              </w:rPr>
              <w:t>PCS1900</w:t>
            </w:r>
          </w:p>
        </w:tc>
        <w:tc>
          <w:tcPr>
            <w:tcW w:w="1657" w:type="dxa"/>
            <w:vAlign w:val="center"/>
          </w:tcPr>
          <w:p w14:paraId="07D8F199" w14:textId="77777777" w:rsidR="00C53C29" w:rsidRPr="009C4728" w:rsidRDefault="00C53C29" w:rsidP="0021138B">
            <w:pPr>
              <w:pStyle w:val="TAC"/>
              <w:rPr>
                <w:rFonts w:cs="Arial"/>
              </w:rPr>
            </w:pPr>
            <w:r w:rsidRPr="009C4728">
              <w:rPr>
                <w:rFonts w:cs="Arial"/>
              </w:rPr>
              <w:t>1930 – 1990</w:t>
            </w:r>
          </w:p>
        </w:tc>
        <w:tc>
          <w:tcPr>
            <w:tcW w:w="1082" w:type="dxa"/>
            <w:vAlign w:val="center"/>
          </w:tcPr>
          <w:p w14:paraId="07D8F19A"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9B"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9C"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9D"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9E" w14:textId="77777777" w:rsidR="00C53C29" w:rsidRPr="009C4728" w:rsidRDefault="00C53C29" w:rsidP="0021138B">
            <w:pPr>
              <w:pStyle w:val="TAC"/>
              <w:rPr>
                <w:rFonts w:cs="Arial"/>
              </w:rPr>
            </w:pPr>
            <w:r w:rsidRPr="009C4728">
              <w:rPr>
                <w:rFonts w:cs="Arial"/>
              </w:rPr>
              <w:t>CW carrier</w:t>
            </w:r>
          </w:p>
        </w:tc>
      </w:tr>
      <w:tr w:rsidR="00C53C29" w:rsidRPr="009C4728" w14:paraId="07D8F1A7" w14:textId="77777777" w:rsidTr="00496658">
        <w:trPr>
          <w:jc w:val="center"/>
        </w:trPr>
        <w:tc>
          <w:tcPr>
            <w:tcW w:w="1918" w:type="dxa"/>
          </w:tcPr>
          <w:p w14:paraId="07D8F1A0" w14:textId="77777777" w:rsidR="00C53C29" w:rsidRPr="009C4728" w:rsidRDefault="00C53C29" w:rsidP="0021138B">
            <w:pPr>
              <w:pStyle w:val="TAL"/>
              <w:rPr>
                <w:rFonts w:cs="Arial"/>
              </w:rPr>
            </w:pPr>
            <w:r w:rsidRPr="009C4728">
              <w:rPr>
                <w:rFonts w:cs="Arial"/>
              </w:rPr>
              <w:t>UTRA FDD Band I or E-UTRA Band 1 or NR Band n1</w:t>
            </w:r>
          </w:p>
        </w:tc>
        <w:tc>
          <w:tcPr>
            <w:tcW w:w="1657" w:type="dxa"/>
            <w:vAlign w:val="center"/>
          </w:tcPr>
          <w:p w14:paraId="07D8F1A1" w14:textId="77777777" w:rsidR="00C53C29" w:rsidRPr="009C4728" w:rsidRDefault="00C53C29" w:rsidP="0021138B">
            <w:pPr>
              <w:pStyle w:val="TAC"/>
              <w:rPr>
                <w:rFonts w:cs="Arial"/>
              </w:rPr>
            </w:pPr>
            <w:r w:rsidRPr="009C4728">
              <w:rPr>
                <w:rFonts w:cs="Arial"/>
              </w:rPr>
              <w:t>2110 – 2170</w:t>
            </w:r>
          </w:p>
        </w:tc>
        <w:tc>
          <w:tcPr>
            <w:tcW w:w="1082" w:type="dxa"/>
            <w:vAlign w:val="center"/>
          </w:tcPr>
          <w:p w14:paraId="07D8F1A2"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A3"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A4"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A5"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A6" w14:textId="77777777" w:rsidR="00C53C29" w:rsidRPr="009C4728" w:rsidRDefault="00C53C29" w:rsidP="0021138B">
            <w:pPr>
              <w:pStyle w:val="TAC"/>
              <w:rPr>
                <w:rFonts w:cs="Arial"/>
              </w:rPr>
            </w:pPr>
            <w:r w:rsidRPr="009C4728">
              <w:rPr>
                <w:rFonts w:cs="Arial"/>
              </w:rPr>
              <w:t>CW carrier</w:t>
            </w:r>
          </w:p>
        </w:tc>
      </w:tr>
      <w:tr w:rsidR="00C53C29" w:rsidRPr="009C4728" w14:paraId="07D8F1AF" w14:textId="77777777" w:rsidTr="00496658">
        <w:trPr>
          <w:jc w:val="center"/>
        </w:trPr>
        <w:tc>
          <w:tcPr>
            <w:tcW w:w="1918" w:type="dxa"/>
          </w:tcPr>
          <w:p w14:paraId="07D8F1A8" w14:textId="77777777" w:rsidR="00C53C29" w:rsidRPr="009C4728" w:rsidRDefault="00C53C29" w:rsidP="0021138B">
            <w:pPr>
              <w:pStyle w:val="TAL"/>
              <w:rPr>
                <w:rFonts w:cs="Arial"/>
              </w:rPr>
            </w:pPr>
            <w:r w:rsidRPr="009C4728">
              <w:rPr>
                <w:rFonts w:cs="Arial"/>
              </w:rPr>
              <w:t>UTRA FDD Band II or E-UTRA Band 2 or NR Band n2</w:t>
            </w:r>
          </w:p>
        </w:tc>
        <w:tc>
          <w:tcPr>
            <w:tcW w:w="1657" w:type="dxa"/>
            <w:vAlign w:val="center"/>
          </w:tcPr>
          <w:p w14:paraId="07D8F1A9" w14:textId="77777777" w:rsidR="00C53C29" w:rsidRPr="009C4728" w:rsidRDefault="00C53C29" w:rsidP="0021138B">
            <w:pPr>
              <w:pStyle w:val="TAC"/>
              <w:rPr>
                <w:rFonts w:cs="Arial"/>
              </w:rPr>
            </w:pPr>
            <w:r w:rsidRPr="009C4728">
              <w:rPr>
                <w:rFonts w:cs="Arial"/>
              </w:rPr>
              <w:t>1930 – 1990</w:t>
            </w:r>
          </w:p>
        </w:tc>
        <w:tc>
          <w:tcPr>
            <w:tcW w:w="1082" w:type="dxa"/>
            <w:vAlign w:val="center"/>
          </w:tcPr>
          <w:p w14:paraId="07D8F1AA"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AB"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AC"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AD"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AE" w14:textId="77777777" w:rsidR="00C53C29" w:rsidRPr="009C4728" w:rsidRDefault="00C53C29" w:rsidP="0021138B">
            <w:pPr>
              <w:pStyle w:val="TAC"/>
              <w:rPr>
                <w:rFonts w:cs="Arial"/>
              </w:rPr>
            </w:pPr>
            <w:r w:rsidRPr="009C4728">
              <w:rPr>
                <w:rFonts w:cs="Arial"/>
              </w:rPr>
              <w:t>CW carrier</w:t>
            </w:r>
          </w:p>
        </w:tc>
      </w:tr>
      <w:tr w:rsidR="00C53C29" w:rsidRPr="009C4728" w14:paraId="07D8F1B8" w14:textId="77777777" w:rsidTr="00496658">
        <w:trPr>
          <w:jc w:val="center"/>
        </w:trPr>
        <w:tc>
          <w:tcPr>
            <w:tcW w:w="1918" w:type="dxa"/>
          </w:tcPr>
          <w:p w14:paraId="07D8F1B0" w14:textId="77777777" w:rsidR="00C53C29" w:rsidRPr="009C4728" w:rsidRDefault="00C53C29" w:rsidP="0021138B">
            <w:pPr>
              <w:pStyle w:val="TAL"/>
              <w:rPr>
                <w:rFonts w:cs="Arial"/>
              </w:rPr>
            </w:pPr>
            <w:r w:rsidRPr="009C4728">
              <w:rPr>
                <w:rFonts w:cs="Arial"/>
              </w:rPr>
              <w:t>UTRA FDD Band III or E-UTRA Band 3 or NR Band n3</w:t>
            </w:r>
          </w:p>
        </w:tc>
        <w:tc>
          <w:tcPr>
            <w:tcW w:w="1657" w:type="dxa"/>
            <w:vAlign w:val="center"/>
          </w:tcPr>
          <w:p w14:paraId="07D8F1B1" w14:textId="77777777" w:rsidR="00C53C29" w:rsidRPr="009C4728" w:rsidRDefault="00C53C29" w:rsidP="0021138B">
            <w:pPr>
              <w:pStyle w:val="TAC"/>
              <w:rPr>
                <w:rFonts w:cs="Arial"/>
              </w:rPr>
            </w:pPr>
            <w:r w:rsidRPr="009C4728">
              <w:rPr>
                <w:rFonts w:cs="Arial"/>
              </w:rPr>
              <w:t>1805 – 1880</w:t>
            </w:r>
          </w:p>
          <w:p w14:paraId="07D8F1B2" w14:textId="77777777" w:rsidR="00C53C29" w:rsidRPr="009C4728" w:rsidRDefault="00C53C29" w:rsidP="0021138B">
            <w:pPr>
              <w:pStyle w:val="TAC"/>
              <w:rPr>
                <w:rFonts w:cs="Arial"/>
              </w:rPr>
            </w:pPr>
            <w:r w:rsidRPr="009C4728">
              <w:rPr>
                <w:rFonts w:cs="Arial"/>
              </w:rPr>
              <w:t>(Note 4)</w:t>
            </w:r>
          </w:p>
        </w:tc>
        <w:tc>
          <w:tcPr>
            <w:tcW w:w="1082" w:type="dxa"/>
            <w:vAlign w:val="center"/>
          </w:tcPr>
          <w:p w14:paraId="07D8F1B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B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B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B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B7" w14:textId="77777777" w:rsidR="00C53C29" w:rsidRPr="009C4728" w:rsidRDefault="00C53C29" w:rsidP="0021138B">
            <w:pPr>
              <w:pStyle w:val="TAC"/>
              <w:rPr>
                <w:rFonts w:cs="Arial"/>
              </w:rPr>
            </w:pPr>
            <w:r w:rsidRPr="009C4728">
              <w:rPr>
                <w:rFonts w:cs="Arial"/>
              </w:rPr>
              <w:t>CW carrier</w:t>
            </w:r>
          </w:p>
        </w:tc>
      </w:tr>
      <w:tr w:rsidR="00C53C29" w:rsidRPr="009C4728" w14:paraId="07D8F1C0" w14:textId="77777777" w:rsidTr="00496658">
        <w:trPr>
          <w:jc w:val="center"/>
        </w:trPr>
        <w:tc>
          <w:tcPr>
            <w:tcW w:w="1918" w:type="dxa"/>
          </w:tcPr>
          <w:p w14:paraId="07D8F1B9" w14:textId="77777777" w:rsidR="00C53C29" w:rsidRPr="009C4728" w:rsidRDefault="00C53C29" w:rsidP="0021138B">
            <w:pPr>
              <w:pStyle w:val="TAL"/>
              <w:rPr>
                <w:rFonts w:cs="Arial"/>
                <w:lang w:val="sv-FI"/>
              </w:rPr>
            </w:pPr>
            <w:r w:rsidRPr="009C4728">
              <w:rPr>
                <w:rFonts w:cs="Arial"/>
                <w:lang w:val="sv-FI"/>
              </w:rPr>
              <w:t>UTRA FDD Band IV or E-UTRA Band 4</w:t>
            </w:r>
          </w:p>
        </w:tc>
        <w:tc>
          <w:tcPr>
            <w:tcW w:w="1657" w:type="dxa"/>
            <w:vAlign w:val="center"/>
          </w:tcPr>
          <w:p w14:paraId="07D8F1BA" w14:textId="77777777" w:rsidR="00C53C29" w:rsidRPr="009C4728" w:rsidRDefault="00C53C29" w:rsidP="0021138B">
            <w:pPr>
              <w:pStyle w:val="TAC"/>
              <w:rPr>
                <w:rFonts w:cs="Arial"/>
              </w:rPr>
            </w:pPr>
            <w:r w:rsidRPr="009C4728">
              <w:rPr>
                <w:rFonts w:cs="Arial"/>
              </w:rPr>
              <w:t>2110 – 2155</w:t>
            </w:r>
          </w:p>
        </w:tc>
        <w:tc>
          <w:tcPr>
            <w:tcW w:w="1082" w:type="dxa"/>
            <w:vAlign w:val="center"/>
          </w:tcPr>
          <w:p w14:paraId="07D8F1B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B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B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B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BF" w14:textId="77777777" w:rsidR="00C53C29" w:rsidRPr="009C4728" w:rsidRDefault="00C53C29" w:rsidP="0021138B">
            <w:pPr>
              <w:pStyle w:val="TAC"/>
              <w:rPr>
                <w:rFonts w:cs="Arial"/>
              </w:rPr>
            </w:pPr>
            <w:r w:rsidRPr="009C4728">
              <w:rPr>
                <w:rFonts w:cs="Arial"/>
              </w:rPr>
              <w:t>CW carrier</w:t>
            </w:r>
          </w:p>
        </w:tc>
      </w:tr>
      <w:tr w:rsidR="00C53C29" w:rsidRPr="009C4728" w14:paraId="07D8F1C8" w14:textId="77777777" w:rsidTr="00496658">
        <w:trPr>
          <w:jc w:val="center"/>
        </w:trPr>
        <w:tc>
          <w:tcPr>
            <w:tcW w:w="1918" w:type="dxa"/>
          </w:tcPr>
          <w:p w14:paraId="07D8F1C1" w14:textId="77777777" w:rsidR="00C53C29" w:rsidRPr="009C4728" w:rsidRDefault="00C53C29" w:rsidP="0021138B">
            <w:pPr>
              <w:pStyle w:val="TAL"/>
              <w:rPr>
                <w:rFonts w:cs="Arial"/>
              </w:rPr>
            </w:pPr>
            <w:r w:rsidRPr="009C4728">
              <w:rPr>
                <w:rFonts w:cs="Arial"/>
              </w:rPr>
              <w:t>UTRA FDD Band V or E-UTRA Band 5 or NR Band n5</w:t>
            </w:r>
          </w:p>
        </w:tc>
        <w:tc>
          <w:tcPr>
            <w:tcW w:w="1657" w:type="dxa"/>
            <w:vAlign w:val="center"/>
          </w:tcPr>
          <w:p w14:paraId="07D8F1C2" w14:textId="77777777" w:rsidR="00C53C29" w:rsidRPr="009C4728" w:rsidRDefault="00C53C29" w:rsidP="0021138B">
            <w:pPr>
              <w:pStyle w:val="TAC"/>
              <w:rPr>
                <w:rFonts w:cs="Arial"/>
              </w:rPr>
            </w:pPr>
            <w:r w:rsidRPr="009C4728">
              <w:rPr>
                <w:rFonts w:cs="Arial"/>
              </w:rPr>
              <w:t>869 – 894</w:t>
            </w:r>
          </w:p>
        </w:tc>
        <w:tc>
          <w:tcPr>
            <w:tcW w:w="1082" w:type="dxa"/>
            <w:vAlign w:val="center"/>
          </w:tcPr>
          <w:p w14:paraId="07D8F1C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C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C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C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C7" w14:textId="77777777" w:rsidR="00C53C29" w:rsidRPr="009C4728" w:rsidRDefault="00C53C29" w:rsidP="0021138B">
            <w:pPr>
              <w:pStyle w:val="TAC"/>
              <w:rPr>
                <w:rFonts w:cs="Arial"/>
              </w:rPr>
            </w:pPr>
            <w:r w:rsidRPr="009C4728">
              <w:rPr>
                <w:rFonts w:cs="Arial"/>
              </w:rPr>
              <w:t>CW carrier</w:t>
            </w:r>
          </w:p>
        </w:tc>
      </w:tr>
      <w:tr w:rsidR="00C53C29" w:rsidRPr="009C4728" w14:paraId="07D8F1D0" w14:textId="77777777" w:rsidTr="00496658">
        <w:trPr>
          <w:jc w:val="center"/>
        </w:trPr>
        <w:tc>
          <w:tcPr>
            <w:tcW w:w="1918" w:type="dxa"/>
          </w:tcPr>
          <w:p w14:paraId="07D8F1C9" w14:textId="77777777" w:rsidR="00C53C29" w:rsidRPr="009C4728" w:rsidRDefault="00C53C29" w:rsidP="0021138B">
            <w:pPr>
              <w:pStyle w:val="TAL"/>
              <w:rPr>
                <w:rFonts w:cs="Arial"/>
                <w:lang w:val="sv-FI"/>
              </w:rPr>
            </w:pPr>
            <w:r w:rsidRPr="009C4728">
              <w:rPr>
                <w:rFonts w:cs="Arial"/>
                <w:lang w:val="sv-FI"/>
              </w:rPr>
              <w:t>UTRA FDD Band VI or E-UTRA Band 6</w:t>
            </w:r>
          </w:p>
        </w:tc>
        <w:tc>
          <w:tcPr>
            <w:tcW w:w="1657" w:type="dxa"/>
            <w:vAlign w:val="center"/>
          </w:tcPr>
          <w:p w14:paraId="07D8F1CA" w14:textId="77777777" w:rsidR="00C53C29" w:rsidRPr="009C4728" w:rsidRDefault="00C53C29" w:rsidP="0021138B">
            <w:pPr>
              <w:pStyle w:val="TAC"/>
              <w:rPr>
                <w:rFonts w:cs="Arial"/>
              </w:rPr>
            </w:pPr>
            <w:r w:rsidRPr="009C4728">
              <w:rPr>
                <w:rFonts w:cs="Arial"/>
              </w:rPr>
              <w:t>875 – 885</w:t>
            </w:r>
          </w:p>
        </w:tc>
        <w:tc>
          <w:tcPr>
            <w:tcW w:w="1082" w:type="dxa"/>
            <w:vAlign w:val="center"/>
          </w:tcPr>
          <w:p w14:paraId="07D8F1C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C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C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C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CF" w14:textId="77777777" w:rsidR="00C53C29" w:rsidRPr="009C4728" w:rsidRDefault="00C53C29" w:rsidP="0021138B">
            <w:pPr>
              <w:pStyle w:val="TAC"/>
              <w:rPr>
                <w:rFonts w:cs="Arial"/>
              </w:rPr>
            </w:pPr>
            <w:r w:rsidRPr="009C4728">
              <w:rPr>
                <w:rFonts w:cs="Arial"/>
              </w:rPr>
              <w:t>CW carrier</w:t>
            </w:r>
          </w:p>
        </w:tc>
      </w:tr>
      <w:tr w:rsidR="00C53C29" w:rsidRPr="009C4728" w14:paraId="07D8F1D8" w14:textId="77777777" w:rsidTr="00496658">
        <w:trPr>
          <w:jc w:val="center"/>
        </w:trPr>
        <w:tc>
          <w:tcPr>
            <w:tcW w:w="1918" w:type="dxa"/>
          </w:tcPr>
          <w:p w14:paraId="07D8F1D1" w14:textId="77777777" w:rsidR="00C53C29" w:rsidRPr="009C4728" w:rsidRDefault="00C53C29" w:rsidP="0021138B">
            <w:pPr>
              <w:pStyle w:val="TAL"/>
              <w:rPr>
                <w:rFonts w:cs="Arial"/>
              </w:rPr>
            </w:pPr>
            <w:r w:rsidRPr="009C4728">
              <w:rPr>
                <w:rFonts w:cs="Arial"/>
              </w:rPr>
              <w:t>UTRA FDD Band VII or E-UTRA Band 7 or NR Band n7</w:t>
            </w:r>
          </w:p>
        </w:tc>
        <w:tc>
          <w:tcPr>
            <w:tcW w:w="1657" w:type="dxa"/>
            <w:vAlign w:val="center"/>
          </w:tcPr>
          <w:p w14:paraId="07D8F1D2" w14:textId="77777777" w:rsidR="00C53C29" w:rsidRPr="009C4728" w:rsidRDefault="00C53C29" w:rsidP="0021138B">
            <w:pPr>
              <w:pStyle w:val="TAC"/>
              <w:rPr>
                <w:rFonts w:cs="Arial"/>
              </w:rPr>
            </w:pPr>
            <w:r w:rsidRPr="009C4728">
              <w:rPr>
                <w:rFonts w:cs="Arial"/>
              </w:rPr>
              <w:t>2620 – 2690</w:t>
            </w:r>
          </w:p>
        </w:tc>
        <w:tc>
          <w:tcPr>
            <w:tcW w:w="1082" w:type="dxa"/>
            <w:vAlign w:val="center"/>
          </w:tcPr>
          <w:p w14:paraId="07D8F1D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D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D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D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D7" w14:textId="77777777" w:rsidR="00C53C29" w:rsidRPr="009C4728" w:rsidRDefault="00C53C29" w:rsidP="0021138B">
            <w:pPr>
              <w:pStyle w:val="TAC"/>
              <w:rPr>
                <w:rFonts w:cs="Arial"/>
              </w:rPr>
            </w:pPr>
            <w:r w:rsidRPr="009C4728">
              <w:rPr>
                <w:rFonts w:cs="Arial"/>
              </w:rPr>
              <w:t>CW carrier</w:t>
            </w:r>
          </w:p>
        </w:tc>
      </w:tr>
      <w:tr w:rsidR="00C53C29" w:rsidRPr="009C4728" w14:paraId="07D8F1E0"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07D8F1D9" w14:textId="77777777" w:rsidR="00C53C29" w:rsidRPr="009C4728" w:rsidRDefault="00C53C29" w:rsidP="0021138B">
            <w:pPr>
              <w:pStyle w:val="TAL"/>
              <w:rPr>
                <w:rFonts w:cs="Arial"/>
              </w:rPr>
            </w:pPr>
            <w:r w:rsidRPr="009C4728">
              <w:rPr>
                <w:rFonts w:cs="Arial"/>
              </w:rPr>
              <w:t>UTRA FDD Band VIII or E-UTRA Band 8 or NR Band n8</w:t>
            </w:r>
          </w:p>
        </w:tc>
        <w:tc>
          <w:tcPr>
            <w:tcW w:w="1657" w:type="dxa"/>
            <w:tcBorders>
              <w:top w:val="single" w:sz="4" w:space="0" w:color="auto"/>
              <w:left w:val="single" w:sz="4" w:space="0" w:color="auto"/>
              <w:bottom w:val="single" w:sz="4" w:space="0" w:color="auto"/>
              <w:right w:val="single" w:sz="4" w:space="0" w:color="auto"/>
            </w:tcBorders>
            <w:vAlign w:val="center"/>
          </w:tcPr>
          <w:p w14:paraId="07D8F1DA" w14:textId="77777777" w:rsidR="00C53C29" w:rsidRPr="009C4728" w:rsidRDefault="00C53C29" w:rsidP="0021138B">
            <w:pPr>
              <w:pStyle w:val="TAC"/>
              <w:rPr>
                <w:rFonts w:cs="Arial"/>
              </w:rPr>
            </w:pPr>
            <w:r w:rsidRPr="009C4728">
              <w:rPr>
                <w:rFonts w:cs="Arial"/>
              </w:rPr>
              <w:t>925 – 960</w:t>
            </w:r>
          </w:p>
        </w:tc>
        <w:tc>
          <w:tcPr>
            <w:tcW w:w="1082" w:type="dxa"/>
            <w:tcBorders>
              <w:top w:val="single" w:sz="4" w:space="0" w:color="auto"/>
              <w:left w:val="single" w:sz="4" w:space="0" w:color="auto"/>
              <w:bottom w:val="single" w:sz="4" w:space="0" w:color="auto"/>
              <w:right w:val="single" w:sz="4" w:space="0" w:color="auto"/>
            </w:tcBorders>
            <w:vAlign w:val="center"/>
          </w:tcPr>
          <w:p w14:paraId="07D8F1D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07D8F1D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07D8F1DD" w14:textId="77777777" w:rsidR="00C53C29" w:rsidRPr="009C4728" w:rsidRDefault="00C53C29" w:rsidP="0021138B">
            <w:pPr>
              <w:pStyle w:val="TAC"/>
            </w:pPr>
            <w:r w:rsidRPr="009C4728">
              <w:t>-6</w:t>
            </w:r>
            <w:r w:rsidRPr="009C4728">
              <w:rPr>
                <w:szCs w:val="18"/>
                <w:lang w:eastAsia="ja-JP"/>
              </w:rPr>
              <w:t>**</w:t>
            </w:r>
          </w:p>
        </w:tc>
        <w:tc>
          <w:tcPr>
            <w:tcW w:w="1701" w:type="dxa"/>
            <w:tcBorders>
              <w:top w:val="single" w:sz="4" w:space="0" w:color="auto"/>
              <w:left w:val="single" w:sz="4" w:space="0" w:color="auto"/>
              <w:bottom w:val="single" w:sz="4" w:space="0" w:color="auto"/>
              <w:right w:val="single" w:sz="4" w:space="0" w:color="auto"/>
            </w:tcBorders>
            <w:vAlign w:val="center"/>
          </w:tcPr>
          <w:p w14:paraId="07D8F1D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tcBorders>
              <w:top w:val="single" w:sz="4" w:space="0" w:color="auto"/>
              <w:left w:val="single" w:sz="4" w:space="0" w:color="auto"/>
              <w:bottom w:val="single" w:sz="4" w:space="0" w:color="auto"/>
              <w:right w:val="single" w:sz="4" w:space="0" w:color="auto"/>
            </w:tcBorders>
            <w:vAlign w:val="center"/>
          </w:tcPr>
          <w:p w14:paraId="07D8F1DF" w14:textId="77777777" w:rsidR="00C53C29" w:rsidRPr="009C4728" w:rsidRDefault="00C53C29" w:rsidP="0021138B">
            <w:pPr>
              <w:pStyle w:val="TAC"/>
              <w:rPr>
                <w:rFonts w:cs="Arial"/>
              </w:rPr>
            </w:pPr>
            <w:r w:rsidRPr="009C4728">
              <w:rPr>
                <w:rFonts w:cs="Arial"/>
              </w:rPr>
              <w:t>CW carrier</w:t>
            </w:r>
          </w:p>
        </w:tc>
      </w:tr>
      <w:tr w:rsidR="00C53C29" w:rsidRPr="009C4728" w14:paraId="07D8F1E8" w14:textId="77777777" w:rsidTr="00496658">
        <w:trPr>
          <w:jc w:val="center"/>
        </w:trPr>
        <w:tc>
          <w:tcPr>
            <w:tcW w:w="1918" w:type="dxa"/>
          </w:tcPr>
          <w:p w14:paraId="07D8F1E1" w14:textId="77777777" w:rsidR="00C53C29" w:rsidRPr="009C4728" w:rsidRDefault="00C53C29" w:rsidP="0021138B">
            <w:pPr>
              <w:pStyle w:val="TAL"/>
              <w:rPr>
                <w:rFonts w:cs="Arial"/>
                <w:lang w:val="sv-FI"/>
              </w:rPr>
            </w:pPr>
            <w:r w:rsidRPr="009C4728">
              <w:rPr>
                <w:rFonts w:cs="Arial"/>
                <w:lang w:val="sv-FI"/>
              </w:rPr>
              <w:t>UTRA FDD Band IX or E-UTRA Band 9</w:t>
            </w:r>
          </w:p>
        </w:tc>
        <w:tc>
          <w:tcPr>
            <w:tcW w:w="1657" w:type="dxa"/>
            <w:vAlign w:val="center"/>
          </w:tcPr>
          <w:p w14:paraId="07D8F1E2" w14:textId="77777777" w:rsidR="00C53C29" w:rsidRPr="009C4728" w:rsidRDefault="00C53C29" w:rsidP="0021138B">
            <w:pPr>
              <w:pStyle w:val="TAC"/>
              <w:rPr>
                <w:rFonts w:cs="Arial"/>
              </w:rPr>
            </w:pPr>
            <w:r w:rsidRPr="009C4728">
              <w:rPr>
                <w:rFonts w:cs="Arial"/>
              </w:rPr>
              <w:t>1844.9 – 1879.9</w:t>
            </w:r>
          </w:p>
        </w:tc>
        <w:tc>
          <w:tcPr>
            <w:tcW w:w="1082" w:type="dxa"/>
            <w:vAlign w:val="center"/>
          </w:tcPr>
          <w:p w14:paraId="07D8F1E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E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E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E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E7" w14:textId="77777777" w:rsidR="00C53C29" w:rsidRPr="009C4728" w:rsidRDefault="00C53C29" w:rsidP="0021138B">
            <w:pPr>
              <w:pStyle w:val="TAC"/>
              <w:rPr>
                <w:rFonts w:cs="Arial"/>
              </w:rPr>
            </w:pPr>
            <w:r w:rsidRPr="009C4728">
              <w:rPr>
                <w:rFonts w:cs="Arial"/>
              </w:rPr>
              <w:t>CW carrier</w:t>
            </w:r>
          </w:p>
        </w:tc>
      </w:tr>
      <w:tr w:rsidR="00C53C29" w:rsidRPr="009C4728" w14:paraId="07D8F1F0" w14:textId="77777777" w:rsidTr="00496658">
        <w:trPr>
          <w:jc w:val="center"/>
        </w:trPr>
        <w:tc>
          <w:tcPr>
            <w:tcW w:w="1918" w:type="dxa"/>
          </w:tcPr>
          <w:p w14:paraId="07D8F1E9" w14:textId="77777777" w:rsidR="00C53C29" w:rsidRPr="009C4728" w:rsidRDefault="00C53C29" w:rsidP="0021138B">
            <w:pPr>
              <w:pStyle w:val="TAL"/>
              <w:rPr>
                <w:rFonts w:cs="Arial"/>
                <w:lang w:val="sv-FI"/>
              </w:rPr>
            </w:pPr>
            <w:r w:rsidRPr="009C4728">
              <w:rPr>
                <w:rFonts w:cs="Arial"/>
                <w:lang w:val="sv-FI"/>
              </w:rPr>
              <w:t>UTRA FDD Band X or E-UTRA Band 10</w:t>
            </w:r>
          </w:p>
        </w:tc>
        <w:tc>
          <w:tcPr>
            <w:tcW w:w="1657" w:type="dxa"/>
            <w:vAlign w:val="center"/>
          </w:tcPr>
          <w:p w14:paraId="07D8F1EA" w14:textId="77777777" w:rsidR="00C53C29" w:rsidRPr="009C4728" w:rsidRDefault="00C53C29" w:rsidP="0021138B">
            <w:pPr>
              <w:pStyle w:val="TAC"/>
              <w:rPr>
                <w:rFonts w:cs="Arial"/>
              </w:rPr>
            </w:pPr>
            <w:r w:rsidRPr="009C4728">
              <w:rPr>
                <w:rFonts w:cs="Arial"/>
              </w:rPr>
              <w:t>2110 – 2170</w:t>
            </w:r>
          </w:p>
        </w:tc>
        <w:tc>
          <w:tcPr>
            <w:tcW w:w="1082" w:type="dxa"/>
            <w:vAlign w:val="center"/>
          </w:tcPr>
          <w:p w14:paraId="07D8F1E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E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E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E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EF" w14:textId="77777777" w:rsidR="00C53C29" w:rsidRPr="009C4728" w:rsidRDefault="00C53C29" w:rsidP="0021138B">
            <w:pPr>
              <w:pStyle w:val="TAC"/>
              <w:rPr>
                <w:rFonts w:cs="Arial"/>
              </w:rPr>
            </w:pPr>
            <w:r w:rsidRPr="009C4728">
              <w:rPr>
                <w:rFonts w:cs="Arial"/>
              </w:rPr>
              <w:t>CW carrier</w:t>
            </w:r>
          </w:p>
        </w:tc>
      </w:tr>
      <w:tr w:rsidR="00C53C29" w:rsidRPr="009C4728" w14:paraId="07D8F1F8" w14:textId="77777777" w:rsidTr="00496658">
        <w:trPr>
          <w:jc w:val="center"/>
        </w:trPr>
        <w:tc>
          <w:tcPr>
            <w:tcW w:w="1918" w:type="dxa"/>
          </w:tcPr>
          <w:p w14:paraId="07D8F1F1" w14:textId="77777777" w:rsidR="00C53C29" w:rsidRPr="009C4728" w:rsidRDefault="00C53C29" w:rsidP="0021138B">
            <w:pPr>
              <w:pStyle w:val="TAL"/>
              <w:rPr>
                <w:rFonts w:cs="Arial"/>
                <w:lang w:val="sv-FI"/>
              </w:rPr>
            </w:pPr>
            <w:r w:rsidRPr="009C4728">
              <w:rPr>
                <w:rFonts w:cs="Arial"/>
                <w:lang w:val="sv-FI"/>
              </w:rPr>
              <w:t>UTRA FDD Band XI or E-UTRA Band 11</w:t>
            </w:r>
          </w:p>
        </w:tc>
        <w:tc>
          <w:tcPr>
            <w:tcW w:w="1657" w:type="dxa"/>
            <w:vAlign w:val="center"/>
          </w:tcPr>
          <w:p w14:paraId="07D8F1F2" w14:textId="77777777" w:rsidR="00C53C29" w:rsidRPr="009C4728" w:rsidRDefault="00C53C29" w:rsidP="0021138B">
            <w:pPr>
              <w:pStyle w:val="TAC"/>
              <w:rPr>
                <w:rFonts w:cs="Arial"/>
              </w:rPr>
            </w:pPr>
            <w:r w:rsidRPr="009C4728">
              <w:rPr>
                <w:rFonts w:cs="Arial"/>
              </w:rPr>
              <w:t>1475.9 - 1495.9</w:t>
            </w:r>
          </w:p>
        </w:tc>
        <w:tc>
          <w:tcPr>
            <w:tcW w:w="1082" w:type="dxa"/>
            <w:vAlign w:val="center"/>
          </w:tcPr>
          <w:p w14:paraId="07D8F1F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F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F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F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F7" w14:textId="77777777" w:rsidR="00C53C29" w:rsidRPr="009C4728" w:rsidRDefault="00C53C29" w:rsidP="0021138B">
            <w:pPr>
              <w:pStyle w:val="TAC"/>
              <w:rPr>
                <w:rFonts w:cs="Arial"/>
              </w:rPr>
            </w:pPr>
            <w:r w:rsidRPr="009C4728">
              <w:rPr>
                <w:rFonts w:cs="Arial"/>
              </w:rPr>
              <w:t>CW carrier</w:t>
            </w:r>
          </w:p>
        </w:tc>
      </w:tr>
      <w:tr w:rsidR="00C53C29" w:rsidRPr="009C4728" w14:paraId="07D8F200" w14:textId="77777777" w:rsidTr="00496658">
        <w:trPr>
          <w:jc w:val="center"/>
        </w:trPr>
        <w:tc>
          <w:tcPr>
            <w:tcW w:w="1918" w:type="dxa"/>
          </w:tcPr>
          <w:p w14:paraId="07D8F1F9" w14:textId="77777777" w:rsidR="00C53C29" w:rsidRPr="009C4728" w:rsidRDefault="00C53C29" w:rsidP="0021138B">
            <w:pPr>
              <w:pStyle w:val="TAL"/>
              <w:rPr>
                <w:rFonts w:cs="Arial"/>
              </w:rPr>
            </w:pPr>
            <w:r w:rsidRPr="009C4728">
              <w:rPr>
                <w:rFonts w:cs="Arial"/>
              </w:rPr>
              <w:t>UTRA FDD Band XII or E-UTRA Band 12 or NR Band n12</w:t>
            </w:r>
          </w:p>
        </w:tc>
        <w:tc>
          <w:tcPr>
            <w:tcW w:w="1657" w:type="dxa"/>
            <w:vAlign w:val="center"/>
          </w:tcPr>
          <w:p w14:paraId="07D8F1FA" w14:textId="77777777" w:rsidR="00C53C29" w:rsidRPr="009C4728" w:rsidRDefault="00C53C29" w:rsidP="0021138B">
            <w:pPr>
              <w:pStyle w:val="TAC"/>
              <w:rPr>
                <w:rFonts w:cs="Arial"/>
              </w:rPr>
            </w:pPr>
            <w:r w:rsidRPr="009C4728">
              <w:rPr>
                <w:rFonts w:cs="Arial"/>
              </w:rPr>
              <w:t>729 - 746</w:t>
            </w:r>
          </w:p>
        </w:tc>
        <w:tc>
          <w:tcPr>
            <w:tcW w:w="1082" w:type="dxa"/>
            <w:vAlign w:val="center"/>
          </w:tcPr>
          <w:p w14:paraId="07D8F1F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1F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1F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1F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1FF" w14:textId="77777777" w:rsidR="00C53C29" w:rsidRPr="009C4728" w:rsidRDefault="00C53C29" w:rsidP="0021138B">
            <w:pPr>
              <w:pStyle w:val="TAC"/>
              <w:rPr>
                <w:rFonts w:cs="Arial"/>
              </w:rPr>
            </w:pPr>
            <w:r w:rsidRPr="009C4728">
              <w:rPr>
                <w:rFonts w:cs="Arial"/>
              </w:rPr>
              <w:t>CW carrier</w:t>
            </w:r>
          </w:p>
        </w:tc>
      </w:tr>
      <w:tr w:rsidR="00C53C29" w:rsidRPr="009C4728" w14:paraId="07D8F208" w14:textId="77777777" w:rsidTr="00496658">
        <w:trPr>
          <w:jc w:val="center"/>
        </w:trPr>
        <w:tc>
          <w:tcPr>
            <w:tcW w:w="1918" w:type="dxa"/>
          </w:tcPr>
          <w:p w14:paraId="07D8F201" w14:textId="77777777" w:rsidR="00C53C29" w:rsidRPr="009C4728" w:rsidRDefault="00C53C29" w:rsidP="0021138B">
            <w:pPr>
              <w:pStyle w:val="TAL"/>
              <w:rPr>
                <w:rFonts w:cs="Arial"/>
                <w:lang w:val="sv-FI"/>
              </w:rPr>
            </w:pPr>
            <w:r w:rsidRPr="009C4728">
              <w:rPr>
                <w:rFonts w:cs="Arial"/>
                <w:lang w:val="sv-FI"/>
              </w:rPr>
              <w:t>UTRA FDD Band XIIII or E-UTRA Band 13</w:t>
            </w:r>
            <w:r w:rsidR="0043559F">
              <w:rPr>
                <w:rFonts w:cs="Arial"/>
                <w:lang w:val="sv-FI"/>
              </w:rPr>
              <w:t xml:space="preserve"> or NR Band n13</w:t>
            </w:r>
          </w:p>
        </w:tc>
        <w:tc>
          <w:tcPr>
            <w:tcW w:w="1657" w:type="dxa"/>
            <w:vAlign w:val="center"/>
          </w:tcPr>
          <w:p w14:paraId="07D8F202" w14:textId="77777777" w:rsidR="00C53C29" w:rsidRPr="009C4728" w:rsidRDefault="00C53C29" w:rsidP="0021138B">
            <w:pPr>
              <w:pStyle w:val="TAC"/>
              <w:rPr>
                <w:rFonts w:cs="Arial"/>
              </w:rPr>
            </w:pPr>
            <w:r w:rsidRPr="009C4728">
              <w:rPr>
                <w:rFonts w:cs="Arial"/>
              </w:rPr>
              <w:t>746 - 756</w:t>
            </w:r>
          </w:p>
        </w:tc>
        <w:tc>
          <w:tcPr>
            <w:tcW w:w="1082" w:type="dxa"/>
            <w:vAlign w:val="center"/>
          </w:tcPr>
          <w:p w14:paraId="07D8F20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0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0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0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07" w14:textId="77777777" w:rsidR="00C53C29" w:rsidRPr="009C4728" w:rsidRDefault="00C53C29" w:rsidP="0021138B">
            <w:pPr>
              <w:pStyle w:val="TAC"/>
              <w:rPr>
                <w:rFonts w:cs="Arial"/>
              </w:rPr>
            </w:pPr>
            <w:r w:rsidRPr="009C4728">
              <w:rPr>
                <w:rFonts w:cs="Arial"/>
              </w:rPr>
              <w:t>CW carrier</w:t>
            </w:r>
          </w:p>
        </w:tc>
      </w:tr>
      <w:tr w:rsidR="00C53C29" w:rsidRPr="009C4728" w14:paraId="07D8F210" w14:textId="77777777" w:rsidTr="00496658">
        <w:trPr>
          <w:jc w:val="center"/>
        </w:trPr>
        <w:tc>
          <w:tcPr>
            <w:tcW w:w="1918" w:type="dxa"/>
          </w:tcPr>
          <w:p w14:paraId="07D8F209" w14:textId="77777777" w:rsidR="00C53C29" w:rsidRPr="009C4728" w:rsidRDefault="00C53C29" w:rsidP="0021138B">
            <w:pPr>
              <w:pStyle w:val="TAL"/>
              <w:rPr>
                <w:rFonts w:cs="Arial"/>
              </w:rPr>
            </w:pPr>
            <w:r w:rsidRPr="009C4728">
              <w:rPr>
                <w:rFonts w:cs="Arial"/>
              </w:rPr>
              <w:t>UTRA FDD Band XIV or E-UTRA Band 14</w:t>
            </w:r>
            <w:r w:rsidRPr="009C4728">
              <w:t xml:space="preserve"> or NR Band n14</w:t>
            </w:r>
          </w:p>
        </w:tc>
        <w:tc>
          <w:tcPr>
            <w:tcW w:w="1657" w:type="dxa"/>
            <w:vAlign w:val="center"/>
          </w:tcPr>
          <w:p w14:paraId="07D8F20A" w14:textId="77777777" w:rsidR="00C53C29" w:rsidRPr="009C4728" w:rsidRDefault="00C53C29" w:rsidP="0021138B">
            <w:pPr>
              <w:pStyle w:val="TAC"/>
              <w:rPr>
                <w:rFonts w:cs="Arial"/>
              </w:rPr>
            </w:pPr>
            <w:r w:rsidRPr="009C4728">
              <w:rPr>
                <w:rFonts w:cs="Arial"/>
              </w:rPr>
              <w:t>758 - 768</w:t>
            </w:r>
          </w:p>
        </w:tc>
        <w:tc>
          <w:tcPr>
            <w:tcW w:w="1082" w:type="dxa"/>
            <w:vAlign w:val="center"/>
          </w:tcPr>
          <w:p w14:paraId="07D8F20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0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0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0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0F" w14:textId="77777777" w:rsidR="00C53C29" w:rsidRPr="009C4728" w:rsidRDefault="00C53C29" w:rsidP="0021138B">
            <w:pPr>
              <w:pStyle w:val="TAC"/>
              <w:rPr>
                <w:rFonts w:cs="Arial"/>
              </w:rPr>
            </w:pPr>
            <w:r w:rsidRPr="009C4728">
              <w:rPr>
                <w:rFonts w:cs="Arial"/>
              </w:rPr>
              <w:t>CW carrier</w:t>
            </w:r>
          </w:p>
        </w:tc>
      </w:tr>
      <w:tr w:rsidR="00C53C29" w:rsidRPr="009C4728" w14:paraId="07D8F218" w14:textId="77777777" w:rsidTr="00496658">
        <w:trPr>
          <w:jc w:val="center"/>
        </w:trPr>
        <w:tc>
          <w:tcPr>
            <w:tcW w:w="1918" w:type="dxa"/>
          </w:tcPr>
          <w:p w14:paraId="07D8F211" w14:textId="77777777" w:rsidR="00C53C29" w:rsidRPr="009C4728" w:rsidRDefault="00C53C29" w:rsidP="0021138B">
            <w:pPr>
              <w:pStyle w:val="TAL"/>
              <w:rPr>
                <w:rFonts w:cs="Arial"/>
              </w:rPr>
            </w:pPr>
            <w:r w:rsidRPr="009C4728">
              <w:rPr>
                <w:rFonts w:cs="Arial"/>
              </w:rPr>
              <w:t>E-UTRA Band 17</w:t>
            </w:r>
          </w:p>
        </w:tc>
        <w:tc>
          <w:tcPr>
            <w:tcW w:w="1657" w:type="dxa"/>
            <w:vAlign w:val="center"/>
          </w:tcPr>
          <w:p w14:paraId="07D8F212" w14:textId="77777777" w:rsidR="00C53C29" w:rsidRPr="009C4728" w:rsidRDefault="00C53C29" w:rsidP="0021138B">
            <w:pPr>
              <w:pStyle w:val="TAC"/>
              <w:rPr>
                <w:rFonts w:cs="Arial"/>
              </w:rPr>
            </w:pPr>
            <w:r w:rsidRPr="009C4728">
              <w:rPr>
                <w:rFonts w:cs="Arial"/>
              </w:rPr>
              <w:t>734 - 746</w:t>
            </w:r>
          </w:p>
        </w:tc>
        <w:tc>
          <w:tcPr>
            <w:tcW w:w="1082" w:type="dxa"/>
            <w:vAlign w:val="center"/>
          </w:tcPr>
          <w:p w14:paraId="07D8F21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1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1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1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217" w14:textId="77777777" w:rsidR="00C53C29" w:rsidRPr="009C4728" w:rsidRDefault="00C53C29" w:rsidP="0021138B">
            <w:pPr>
              <w:pStyle w:val="TAC"/>
              <w:rPr>
                <w:rFonts w:cs="Arial"/>
              </w:rPr>
            </w:pPr>
            <w:r w:rsidRPr="009C4728">
              <w:rPr>
                <w:rFonts w:cs="Arial"/>
              </w:rPr>
              <w:t>CW carrier</w:t>
            </w:r>
          </w:p>
        </w:tc>
      </w:tr>
      <w:tr w:rsidR="00C53C29" w:rsidRPr="009C4728" w14:paraId="07D8F220" w14:textId="77777777" w:rsidTr="00496658">
        <w:trPr>
          <w:jc w:val="center"/>
        </w:trPr>
        <w:tc>
          <w:tcPr>
            <w:tcW w:w="1918" w:type="dxa"/>
          </w:tcPr>
          <w:p w14:paraId="07D8F219" w14:textId="77777777" w:rsidR="00C53C29" w:rsidRPr="009C4728" w:rsidRDefault="00C53C29" w:rsidP="0021138B">
            <w:pPr>
              <w:pStyle w:val="TAL"/>
              <w:rPr>
                <w:rFonts w:cs="Arial"/>
              </w:rPr>
            </w:pPr>
            <w:r w:rsidRPr="009C4728">
              <w:rPr>
                <w:rFonts w:cs="Arial"/>
              </w:rPr>
              <w:t>E-UTRA Band 18 or NR Band n18</w:t>
            </w:r>
          </w:p>
        </w:tc>
        <w:tc>
          <w:tcPr>
            <w:tcW w:w="1657" w:type="dxa"/>
            <w:vAlign w:val="center"/>
          </w:tcPr>
          <w:p w14:paraId="07D8F21A" w14:textId="77777777" w:rsidR="00C53C29" w:rsidRPr="009C4728" w:rsidRDefault="00C53C29" w:rsidP="0021138B">
            <w:pPr>
              <w:pStyle w:val="TAC"/>
              <w:rPr>
                <w:rFonts w:cs="Arial"/>
              </w:rPr>
            </w:pPr>
            <w:r w:rsidRPr="009C4728">
              <w:rPr>
                <w:rFonts w:cs="Arial"/>
              </w:rPr>
              <w:t>860 - 875</w:t>
            </w:r>
          </w:p>
        </w:tc>
        <w:tc>
          <w:tcPr>
            <w:tcW w:w="1082" w:type="dxa"/>
            <w:vAlign w:val="center"/>
          </w:tcPr>
          <w:p w14:paraId="07D8F21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1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1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1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21F" w14:textId="77777777" w:rsidR="00C53C29" w:rsidRPr="009C4728" w:rsidRDefault="00C53C29" w:rsidP="0021138B">
            <w:pPr>
              <w:pStyle w:val="TAC"/>
              <w:rPr>
                <w:rFonts w:cs="Arial"/>
              </w:rPr>
            </w:pPr>
            <w:r w:rsidRPr="009C4728">
              <w:rPr>
                <w:rFonts w:cs="Arial"/>
              </w:rPr>
              <w:t>CW carrier</w:t>
            </w:r>
          </w:p>
        </w:tc>
      </w:tr>
      <w:tr w:rsidR="00C53C29" w:rsidRPr="009C4728" w14:paraId="07D8F228" w14:textId="77777777" w:rsidTr="00496658">
        <w:trPr>
          <w:jc w:val="center"/>
        </w:trPr>
        <w:tc>
          <w:tcPr>
            <w:tcW w:w="1918" w:type="dxa"/>
          </w:tcPr>
          <w:p w14:paraId="07D8F221" w14:textId="77777777" w:rsidR="00C53C29" w:rsidRPr="009C4728" w:rsidRDefault="00C53C29" w:rsidP="0021138B">
            <w:pPr>
              <w:pStyle w:val="TAL"/>
              <w:rPr>
                <w:rFonts w:cs="Arial"/>
                <w:lang w:val="sv-FI"/>
              </w:rPr>
            </w:pPr>
            <w:r w:rsidRPr="009C4728">
              <w:rPr>
                <w:rFonts w:cs="Arial"/>
                <w:lang w:val="sv-FI"/>
              </w:rPr>
              <w:t>UTRA FDD Band XIX or E-UTRA Band 19</w:t>
            </w:r>
          </w:p>
        </w:tc>
        <w:tc>
          <w:tcPr>
            <w:tcW w:w="1657" w:type="dxa"/>
            <w:vAlign w:val="center"/>
          </w:tcPr>
          <w:p w14:paraId="07D8F222" w14:textId="77777777" w:rsidR="00C53C29" w:rsidRPr="009C4728" w:rsidRDefault="00C53C29" w:rsidP="0021138B">
            <w:pPr>
              <w:pStyle w:val="TAC"/>
              <w:rPr>
                <w:rFonts w:cs="Arial"/>
              </w:rPr>
            </w:pPr>
            <w:r w:rsidRPr="009C4728">
              <w:rPr>
                <w:rFonts w:cs="Arial"/>
              </w:rPr>
              <w:t>875 - 890</w:t>
            </w:r>
          </w:p>
        </w:tc>
        <w:tc>
          <w:tcPr>
            <w:tcW w:w="1082" w:type="dxa"/>
            <w:vAlign w:val="center"/>
          </w:tcPr>
          <w:p w14:paraId="07D8F22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2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2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2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27" w14:textId="77777777" w:rsidR="00C53C29" w:rsidRPr="009C4728" w:rsidRDefault="00C53C29" w:rsidP="0021138B">
            <w:pPr>
              <w:pStyle w:val="TAC"/>
              <w:rPr>
                <w:rFonts w:cs="Arial"/>
              </w:rPr>
            </w:pPr>
            <w:r w:rsidRPr="009C4728">
              <w:rPr>
                <w:rFonts w:cs="Arial"/>
              </w:rPr>
              <w:t>CW carrier</w:t>
            </w:r>
          </w:p>
        </w:tc>
      </w:tr>
      <w:tr w:rsidR="00C53C29" w:rsidRPr="009C4728" w14:paraId="07D8F230" w14:textId="77777777" w:rsidTr="00496658">
        <w:trPr>
          <w:jc w:val="center"/>
        </w:trPr>
        <w:tc>
          <w:tcPr>
            <w:tcW w:w="1918" w:type="dxa"/>
          </w:tcPr>
          <w:p w14:paraId="07D8F229" w14:textId="77777777" w:rsidR="00C53C29" w:rsidRPr="009C4728" w:rsidRDefault="00C53C29" w:rsidP="0021138B">
            <w:pPr>
              <w:pStyle w:val="TAL"/>
              <w:rPr>
                <w:rFonts w:cs="Arial"/>
              </w:rPr>
            </w:pPr>
            <w:r w:rsidRPr="009C4728">
              <w:rPr>
                <w:rFonts w:cs="Arial"/>
              </w:rPr>
              <w:t>UTRA FDD Band XX or E-UTRA Band 20 or NR Band n20</w:t>
            </w:r>
          </w:p>
        </w:tc>
        <w:tc>
          <w:tcPr>
            <w:tcW w:w="1657" w:type="dxa"/>
            <w:vAlign w:val="center"/>
          </w:tcPr>
          <w:p w14:paraId="07D8F22A" w14:textId="77777777" w:rsidR="00C53C29" w:rsidRPr="009C4728" w:rsidRDefault="00C53C29" w:rsidP="0021138B">
            <w:pPr>
              <w:pStyle w:val="TAC"/>
              <w:rPr>
                <w:rFonts w:cs="Arial"/>
              </w:rPr>
            </w:pPr>
            <w:r w:rsidRPr="009C4728">
              <w:rPr>
                <w:rFonts w:cs="Arial"/>
              </w:rPr>
              <w:t>791 - 821</w:t>
            </w:r>
          </w:p>
        </w:tc>
        <w:tc>
          <w:tcPr>
            <w:tcW w:w="1082" w:type="dxa"/>
            <w:vAlign w:val="center"/>
          </w:tcPr>
          <w:p w14:paraId="07D8F22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2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2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2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2F" w14:textId="77777777" w:rsidR="00C53C29" w:rsidRPr="009C4728" w:rsidRDefault="00C53C29" w:rsidP="0021138B">
            <w:pPr>
              <w:pStyle w:val="TAC"/>
              <w:rPr>
                <w:rFonts w:cs="Arial"/>
              </w:rPr>
            </w:pPr>
            <w:r w:rsidRPr="009C4728">
              <w:rPr>
                <w:rFonts w:cs="Arial"/>
              </w:rPr>
              <w:t>CW carrier</w:t>
            </w:r>
          </w:p>
        </w:tc>
      </w:tr>
      <w:tr w:rsidR="00C53C29" w:rsidRPr="009C4728" w14:paraId="07D8F238" w14:textId="77777777" w:rsidTr="00496658">
        <w:trPr>
          <w:jc w:val="center"/>
        </w:trPr>
        <w:tc>
          <w:tcPr>
            <w:tcW w:w="1918" w:type="dxa"/>
          </w:tcPr>
          <w:p w14:paraId="07D8F231" w14:textId="77777777" w:rsidR="00C53C29" w:rsidRPr="009C4728" w:rsidRDefault="00C53C29" w:rsidP="0021138B">
            <w:pPr>
              <w:pStyle w:val="TAL"/>
              <w:rPr>
                <w:rFonts w:cs="Arial"/>
                <w:lang w:val="sv-FI"/>
              </w:rPr>
            </w:pPr>
            <w:r w:rsidRPr="009C4728">
              <w:rPr>
                <w:rFonts w:cs="Arial"/>
                <w:lang w:val="sv-FI"/>
              </w:rPr>
              <w:t>UTRA FDD Band XXI or E-UTRA Band 21</w:t>
            </w:r>
          </w:p>
        </w:tc>
        <w:tc>
          <w:tcPr>
            <w:tcW w:w="1657" w:type="dxa"/>
            <w:vAlign w:val="center"/>
          </w:tcPr>
          <w:p w14:paraId="07D8F232" w14:textId="77777777" w:rsidR="00C53C29" w:rsidRPr="009C4728" w:rsidRDefault="00C53C29" w:rsidP="0021138B">
            <w:pPr>
              <w:pStyle w:val="TAC"/>
              <w:rPr>
                <w:rFonts w:cs="Arial"/>
              </w:rPr>
            </w:pPr>
            <w:r w:rsidRPr="009C4728">
              <w:rPr>
                <w:rFonts w:cs="Arial"/>
              </w:rPr>
              <w:t>1495.9 – 1510.9</w:t>
            </w:r>
          </w:p>
        </w:tc>
        <w:tc>
          <w:tcPr>
            <w:tcW w:w="1082" w:type="dxa"/>
            <w:vAlign w:val="center"/>
          </w:tcPr>
          <w:p w14:paraId="07D8F23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3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3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3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37" w14:textId="77777777" w:rsidR="00C53C29" w:rsidRPr="009C4728" w:rsidRDefault="00C53C29" w:rsidP="0021138B">
            <w:pPr>
              <w:pStyle w:val="TAC"/>
              <w:rPr>
                <w:rFonts w:cs="Arial"/>
              </w:rPr>
            </w:pPr>
            <w:r w:rsidRPr="009C4728">
              <w:rPr>
                <w:rFonts w:cs="Arial"/>
              </w:rPr>
              <w:t>CW carrier</w:t>
            </w:r>
          </w:p>
        </w:tc>
      </w:tr>
      <w:tr w:rsidR="00C53C29" w:rsidRPr="009C4728" w14:paraId="07D8F240" w14:textId="77777777" w:rsidTr="00496658">
        <w:trPr>
          <w:jc w:val="center"/>
        </w:trPr>
        <w:tc>
          <w:tcPr>
            <w:tcW w:w="1918" w:type="dxa"/>
          </w:tcPr>
          <w:p w14:paraId="07D8F239" w14:textId="77777777" w:rsidR="00C53C29" w:rsidRPr="009C4728" w:rsidRDefault="00C53C29" w:rsidP="0021138B">
            <w:pPr>
              <w:pStyle w:val="TAL"/>
              <w:rPr>
                <w:rFonts w:cs="Arial"/>
                <w:lang w:val="sv-FI"/>
              </w:rPr>
            </w:pPr>
            <w:r w:rsidRPr="009C4728">
              <w:rPr>
                <w:rFonts w:cs="Arial"/>
                <w:lang w:val="sv-FI"/>
              </w:rPr>
              <w:t>UTRA FDD Band XXII or E-UTRA Band 22</w:t>
            </w:r>
          </w:p>
        </w:tc>
        <w:tc>
          <w:tcPr>
            <w:tcW w:w="1657" w:type="dxa"/>
            <w:vAlign w:val="center"/>
          </w:tcPr>
          <w:p w14:paraId="07D8F23A" w14:textId="77777777" w:rsidR="00C53C29" w:rsidRPr="009C4728" w:rsidRDefault="00C53C29" w:rsidP="0021138B">
            <w:pPr>
              <w:pStyle w:val="TAC"/>
              <w:rPr>
                <w:rFonts w:cs="Arial"/>
              </w:rPr>
            </w:pPr>
            <w:r w:rsidRPr="009C4728">
              <w:rPr>
                <w:rFonts w:cs="Arial"/>
              </w:rPr>
              <w:t>3510 – 3590</w:t>
            </w:r>
          </w:p>
        </w:tc>
        <w:tc>
          <w:tcPr>
            <w:tcW w:w="1082" w:type="dxa"/>
            <w:vAlign w:val="center"/>
          </w:tcPr>
          <w:p w14:paraId="07D8F23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3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3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3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3F" w14:textId="77777777" w:rsidR="00C53C29" w:rsidRPr="009C4728" w:rsidRDefault="00C53C29" w:rsidP="0021138B">
            <w:pPr>
              <w:pStyle w:val="TAC"/>
              <w:rPr>
                <w:rFonts w:cs="Arial"/>
              </w:rPr>
            </w:pPr>
            <w:r w:rsidRPr="009C4728">
              <w:rPr>
                <w:rFonts w:cs="Arial"/>
              </w:rPr>
              <w:t>CW carrier</w:t>
            </w:r>
          </w:p>
        </w:tc>
      </w:tr>
      <w:tr w:rsidR="00C53C29" w:rsidRPr="009C4728" w14:paraId="07D8F250" w14:textId="77777777" w:rsidTr="00496658">
        <w:trPr>
          <w:jc w:val="center"/>
        </w:trPr>
        <w:tc>
          <w:tcPr>
            <w:tcW w:w="1918" w:type="dxa"/>
          </w:tcPr>
          <w:p w14:paraId="07D8F249" w14:textId="1FE1D726" w:rsidR="00C53C29" w:rsidRPr="009C4728" w:rsidRDefault="00C53C29" w:rsidP="0021138B">
            <w:pPr>
              <w:pStyle w:val="TAL"/>
              <w:rPr>
                <w:rFonts w:cs="Arial"/>
              </w:rPr>
            </w:pPr>
            <w:r w:rsidRPr="009C4728">
              <w:rPr>
                <w:rFonts w:cs="Arial"/>
              </w:rPr>
              <w:t>E-UTRA Band 24</w:t>
            </w:r>
            <w:r w:rsidR="00160AA6">
              <w:rPr>
                <w:rFonts w:cs="Arial"/>
                <w:lang w:eastAsia="en-GB"/>
              </w:rPr>
              <w:t xml:space="preserve"> or NR Band n24</w:t>
            </w:r>
          </w:p>
        </w:tc>
        <w:tc>
          <w:tcPr>
            <w:tcW w:w="1657" w:type="dxa"/>
            <w:vAlign w:val="center"/>
          </w:tcPr>
          <w:p w14:paraId="07D8F24A" w14:textId="77777777" w:rsidR="00C53C29" w:rsidRPr="009C4728" w:rsidRDefault="00C53C29" w:rsidP="0021138B">
            <w:pPr>
              <w:pStyle w:val="TAC"/>
              <w:rPr>
                <w:rFonts w:cs="Arial"/>
              </w:rPr>
            </w:pPr>
            <w:r w:rsidRPr="009C4728">
              <w:rPr>
                <w:rFonts w:cs="Arial"/>
              </w:rPr>
              <w:t>1525 – 1559</w:t>
            </w:r>
          </w:p>
        </w:tc>
        <w:tc>
          <w:tcPr>
            <w:tcW w:w="1082" w:type="dxa"/>
          </w:tcPr>
          <w:p w14:paraId="07D8F24B" w14:textId="77777777" w:rsidR="00C53C29" w:rsidRPr="009C4728" w:rsidRDefault="00C53C29" w:rsidP="0021138B">
            <w:pPr>
              <w:pStyle w:val="TAC"/>
              <w:rPr>
                <w:rFonts w:cs="Arial"/>
              </w:rPr>
            </w:pPr>
            <w:r w:rsidRPr="009C4728">
              <w:rPr>
                <w:rFonts w:cs="v5.0.0"/>
              </w:rPr>
              <w:t>+16</w:t>
            </w:r>
            <w:r w:rsidRPr="009C4728">
              <w:rPr>
                <w:rFonts w:cs="Arial"/>
                <w:szCs w:val="18"/>
                <w:lang w:eastAsia="ja-JP"/>
              </w:rPr>
              <w:t>**</w:t>
            </w:r>
          </w:p>
        </w:tc>
        <w:tc>
          <w:tcPr>
            <w:tcW w:w="1134" w:type="dxa"/>
            <w:vAlign w:val="center"/>
          </w:tcPr>
          <w:p w14:paraId="07D8F24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4D" w14:textId="77777777" w:rsidR="00C53C29" w:rsidRPr="009C4728" w:rsidRDefault="00C53C29" w:rsidP="0021138B">
            <w:pPr>
              <w:pStyle w:val="TAC"/>
            </w:pPr>
            <w:r w:rsidRPr="009C4728">
              <w:t>-6</w:t>
            </w:r>
            <w:r w:rsidRPr="009C4728">
              <w:rPr>
                <w:szCs w:val="18"/>
                <w:lang w:eastAsia="ja-JP"/>
              </w:rPr>
              <w:t>**</w:t>
            </w:r>
          </w:p>
        </w:tc>
        <w:tc>
          <w:tcPr>
            <w:tcW w:w="1701" w:type="dxa"/>
          </w:tcPr>
          <w:p w14:paraId="07D8F24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tcPr>
          <w:p w14:paraId="07D8F24F" w14:textId="77777777" w:rsidR="00C53C29" w:rsidRPr="009C4728" w:rsidRDefault="00C53C29" w:rsidP="0021138B">
            <w:pPr>
              <w:pStyle w:val="TAC"/>
              <w:rPr>
                <w:rFonts w:cs="Arial"/>
              </w:rPr>
            </w:pPr>
            <w:r w:rsidRPr="009C4728">
              <w:rPr>
                <w:rFonts w:cs="v5.0.0"/>
              </w:rPr>
              <w:t>CW carrier</w:t>
            </w:r>
          </w:p>
        </w:tc>
      </w:tr>
      <w:tr w:rsidR="00C53C29" w:rsidRPr="009C4728" w14:paraId="07D8F258" w14:textId="77777777" w:rsidTr="00496658">
        <w:trPr>
          <w:jc w:val="center"/>
        </w:trPr>
        <w:tc>
          <w:tcPr>
            <w:tcW w:w="1918" w:type="dxa"/>
          </w:tcPr>
          <w:p w14:paraId="07D8F251" w14:textId="77777777" w:rsidR="00C53C29" w:rsidRPr="009C4728" w:rsidRDefault="00C53C29" w:rsidP="0021138B">
            <w:pPr>
              <w:pStyle w:val="TAL"/>
              <w:rPr>
                <w:rFonts w:cs="Arial"/>
              </w:rPr>
            </w:pPr>
            <w:r w:rsidRPr="009C4728">
              <w:rPr>
                <w:rFonts w:cs="Arial"/>
              </w:rPr>
              <w:lastRenderedPageBreak/>
              <w:t>UTRA FDD Band XX</w:t>
            </w:r>
            <w:r w:rsidRPr="009C4728">
              <w:rPr>
                <w:rFonts w:cs="Arial"/>
                <w:lang w:eastAsia="zh-CN"/>
              </w:rPr>
              <w:t>V</w:t>
            </w:r>
            <w:r w:rsidRPr="009C4728">
              <w:rPr>
                <w:rFonts w:cs="Arial"/>
              </w:rPr>
              <w:t xml:space="preserve"> or E-UTRA Band 2</w:t>
            </w:r>
            <w:r w:rsidRPr="009C4728">
              <w:rPr>
                <w:rFonts w:cs="Arial"/>
                <w:lang w:eastAsia="zh-CN"/>
              </w:rPr>
              <w:t>5</w:t>
            </w:r>
            <w:r w:rsidRPr="009C4728">
              <w:rPr>
                <w:rFonts w:cs="Arial"/>
              </w:rPr>
              <w:t xml:space="preserve"> or NR Band n25</w:t>
            </w:r>
          </w:p>
        </w:tc>
        <w:tc>
          <w:tcPr>
            <w:tcW w:w="1657" w:type="dxa"/>
            <w:vAlign w:val="center"/>
          </w:tcPr>
          <w:p w14:paraId="07D8F252" w14:textId="77777777" w:rsidR="00C53C29" w:rsidRPr="009C4728" w:rsidRDefault="00C53C29" w:rsidP="0021138B">
            <w:pPr>
              <w:pStyle w:val="TAC"/>
              <w:rPr>
                <w:rFonts w:cs="Arial"/>
              </w:rPr>
            </w:pPr>
            <w:r w:rsidRPr="009C4728">
              <w:rPr>
                <w:rFonts w:cs="Arial"/>
              </w:rPr>
              <w:t>1930 – 199</w:t>
            </w:r>
            <w:r w:rsidRPr="009C4728">
              <w:rPr>
                <w:rFonts w:cs="Arial"/>
                <w:lang w:eastAsia="zh-CN"/>
              </w:rPr>
              <w:t>5</w:t>
            </w:r>
          </w:p>
        </w:tc>
        <w:tc>
          <w:tcPr>
            <w:tcW w:w="1082" w:type="dxa"/>
            <w:vAlign w:val="center"/>
          </w:tcPr>
          <w:p w14:paraId="07D8F253" w14:textId="77777777" w:rsidR="00C53C29" w:rsidRPr="009C4728" w:rsidRDefault="00C53C29" w:rsidP="0021138B">
            <w:pPr>
              <w:pStyle w:val="TAC"/>
              <w:rPr>
                <w:rFonts w:cs="v5.0.0"/>
              </w:rPr>
            </w:pPr>
            <w:r w:rsidRPr="009C4728">
              <w:rPr>
                <w:rFonts w:cs="Arial"/>
              </w:rPr>
              <w:t>+16</w:t>
            </w:r>
            <w:r w:rsidRPr="009C4728">
              <w:rPr>
                <w:rFonts w:cs="Arial"/>
                <w:szCs w:val="18"/>
                <w:lang w:eastAsia="ja-JP"/>
              </w:rPr>
              <w:t>**</w:t>
            </w:r>
          </w:p>
        </w:tc>
        <w:tc>
          <w:tcPr>
            <w:tcW w:w="1134" w:type="dxa"/>
            <w:vAlign w:val="center"/>
          </w:tcPr>
          <w:p w14:paraId="07D8F25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5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5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57" w14:textId="77777777" w:rsidR="00C53C29" w:rsidRPr="009C4728" w:rsidRDefault="00C53C29" w:rsidP="0021138B">
            <w:pPr>
              <w:pStyle w:val="TAC"/>
              <w:rPr>
                <w:rFonts w:cs="v5.0.0"/>
              </w:rPr>
            </w:pPr>
            <w:r w:rsidRPr="009C4728">
              <w:rPr>
                <w:rFonts w:cs="Arial"/>
              </w:rPr>
              <w:t>CW carrier</w:t>
            </w:r>
          </w:p>
        </w:tc>
      </w:tr>
      <w:tr w:rsidR="00C53C29" w:rsidRPr="009C4728" w14:paraId="07D8F260" w14:textId="77777777" w:rsidTr="00496658">
        <w:trPr>
          <w:jc w:val="center"/>
        </w:trPr>
        <w:tc>
          <w:tcPr>
            <w:tcW w:w="1918" w:type="dxa"/>
          </w:tcPr>
          <w:p w14:paraId="07D8F259" w14:textId="77777777" w:rsidR="00C53C29" w:rsidRPr="009C4728" w:rsidRDefault="00C53C29" w:rsidP="0021138B">
            <w:pPr>
              <w:pStyle w:val="TAL"/>
              <w:rPr>
                <w:rFonts w:cs="Arial"/>
                <w:lang w:val="sv-FI"/>
              </w:rPr>
            </w:pPr>
            <w:r w:rsidRPr="009C4728">
              <w:rPr>
                <w:rFonts w:cs="Arial"/>
                <w:lang w:val="sv-FI"/>
              </w:rPr>
              <w:t>UTRA FDD Band XX</w:t>
            </w:r>
            <w:r w:rsidRPr="009C4728">
              <w:rPr>
                <w:rFonts w:cs="Arial"/>
                <w:lang w:val="sv-FI" w:eastAsia="zh-CN"/>
              </w:rPr>
              <w:t>VI</w:t>
            </w:r>
            <w:r w:rsidRPr="009C4728">
              <w:rPr>
                <w:rFonts w:cs="Arial"/>
                <w:lang w:val="sv-FI"/>
              </w:rPr>
              <w:t xml:space="preserve"> or E-UTRA Band 2</w:t>
            </w:r>
            <w:r w:rsidRPr="009C4728">
              <w:rPr>
                <w:rFonts w:cs="Arial"/>
                <w:lang w:val="sv-FI" w:eastAsia="zh-CN"/>
              </w:rPr>
              <w:t>6</w:t>
            </w:r>
            <w:r w:rsidR="00D30B7A" w:rsidRPr="009C4728">
              <w:rPr>
                <w:rFonts w:cs="Arial"/>
                <w:lang w:eastAsia="zh-CN"/>
              </w:rPr>
              <w:t xml:space="preserve"> or NR Band n26</w:t>
            </w:r>
          </w:p>
        </w:tc>
        <w:tc>
          <w:tcPr>
            <w:tcW w:w="1657" w:type="dxa"/>
            <w:vAlign w:val="center"/>
          </w:tcPr>
          <w:p w14:paraId="07D8F25A" w14:textId="77777777" w:rsidR="00C53C29" w:rsidRPr="009C4728" w:rsidRDefault="00C53C29" w:rsidP="0021138B">
            <w:pPr>
              <w:pStyle w:val="TAC"/>
              <w:rPr>
                <w:rFonts w:cs="Arial"/>
              </w:rPr>
            </w:pPr>
            <w:r w:rsidRPr="009C4728">
              <w:rPr>
                <w:rFonts w:cs="Arial"/>
              </w:rPr>
              <w:t>859 – 894</w:t>
            </w:r>
          </w:p>
        </w:tc>
        <w:tc>
          <w:tcPr>
            <w:tcW w:w="1082" w:type="dxa"/>
            <w:vAlign w:val="center"/>
          </w:tcPr>
          <w:p w14:paraId="07D8F25B" w14:textId="77777777" w:rsidR="00C53C29" w:rsidRPr="009C4728" w:rsidRDefault="00C53C29" w:rsidP="0021138B">
            <w:pPr>
              <w:pStyle w:val="TAC"/>
              <w:rPr>
                <w:rFonts w:cs="v5.0.0"/>
              </w:rPr>
            </w:pPr>
            <w:r w:rsidRPr="009C4728">
              <w:rPr>
                <w:rFonts w:cs="Arial"/>
              </w:rPr>
              <w:t>+16</w:t>
            </w:r>
            <w:r w:rsidRPr="009C4728">
              <w:rPr>
                <w:rFonts w:cs="Arial"/>
                <w:szCs w:val="18"/>
                <w:lang w:eastAsia="ja-JP"/>
              </w:rPr>
              <w:t>**</w:t>
            </w:r>
          </w:p>
        </w:tc>
        <w:tc>
          <w:tcPr>
            <w:tcW w:w="1134" w:type="dxa"/>
            <w:vAlign w:val="center"/>
          </w:tcPr>
          <w:p w14:paraId="07D8F25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5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5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5F" w14:textId="77777777" w:rsidR="00C53C29" w:rsidRPr="009C4728" w:rsidRDefault="00C53C29" w:rsidP="0021138B">
            <w:pPr>
              <w:pStyle w:val="TAC"/>
              <w:rPr>
                <w:rFonts w:cs="v5.0.0"/>
              </w:rPr>
            </w:pPr>
            <w:r w:rsidRPr="009C4728">
              <w:rPr>
                <w:rFonts w:cs="Arial"/>
              </w:rPr>
              <w:t>CW carrier</w:t>
            </w:r>
          </w:p>
        </w:tc>
      </w:tr>
      <w:tr w:rsidR="00C53C29" w:rsidRPr="009C4728" w14:paraId="07D8F268" w14:textId="77777777" w:rsidTr="00496658">
        <w:trPr>
          <w:jc w:val="center"/>
        </w:trPr>
        <w:tc>
          <w:tcPr>
            <w:tcW w:w="1918" w:type="dxa"/>
          </w:tcPr>
          <w:p w14:paraId="07D8F261" w14:textId="77777777" w:rsidR="00C53C29" w:rsidRPr="009C4728" w:rsidRDefault="00C53C29" w:rsidP="0021138B">
            <w:pPr>
              <w:pStyle w:val="TAL"/>
              <w:rPr>
                <w:rFonts w:cs="Arial"/>
              </w:rPr>
            </w:pPr>
            <w:r w:rsidRPr="009C4728">
              <w:rPr>
                <w:rFonts w:cs="Arial"/>
              </w:rPr>
              <w:t>E-UTRA Band 27</w:t>
            </w:r>
          </w:p>
        </w:tc>
        <w:tc>
          <w:tcPr>
            <w:tcW w:w="1657" w:type="dxa"/>
            <w:vAlign w:val="center"/>
          </w:tcPr>
          <w:p w14:paraId="07D8F262" w14:textId="77777777" w:rsidR="00C53C29" w:rsidRPr="009C4728" w:rsidRDefault="00C53C29" w:rsidP="0021138B">
            <w:pPr>
              <w:pStyle w:val="TAC"/>
              <w:rPr>
                <w:rFonts w:cs="Arial"/>
              </w:rPr>
            </w:pPr>
            <w:r w:rsidRPr="009C4728">
              <w:rPr>
                <w:rFonts w:cs="Arial"/>
              </w:rPr>
              <w:t>852 - 869</w:t>
            </w:r>
          </w:p>
        </w:tc>
        <w:tc>
          <w:tcPr>
            <w:tcW w:w="1082" w:type="dxa"/>
            <w:vAlign w:val="center"/>
          </w:tcPr>
          <w:p w14:paraId="07D8F26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6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65"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6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267" w14:textId="77777777" w:rsidR="00C53C29" w:rsidRPr="009C4728" w:rsidRDefault="00C53C29" w:rsidP="0021138B">
            <w:pPr>
              <w:pStyle w:val="TAC"/>
              <w:rPr>
                <w:rFonts w:cs="Arial"/>
              </w:rPr>
            </w:pPr>
            <w:r w:rsidRPr="009C4728">
              <w:rPr>
                <w:rFonts w:cs="Arial"/>
              </w:rPr>
              <w:t>CW carrier</w:t>
            </w:r>
          </w:p>
        </w:tc>
      </w:tr>
      <w:tr w:rsidR="00C53C29" w:rsidRPr="009C4728" w14:paraId="07D8F270" w14:textId="77777777" w:rsidTr="00496658">
        <w:trPr>
          <w:jc w:val="center"/>
        </w:trPr>
        <w:tc>
          <w:tcPr>
            <w:tcW w:w="1918" w:type="dxa"/>
          </w:tcPr>
          <w:p w14:paraId="07D8F269" w14:textId="77777777" w:rsidR="00C53C29" w:rsidRPr="009C4728" w:rsidRDefault="00C53C29" w:rsidP="0021138B">
            <w:pPr>
              <w:pStyle w:val="TAL"/>
              <w:rPr>
                <w:rFonts w:cs="Arial"/>
              </w:rPr>
            </w:pPr>
            <w:r w:rsidRPr="009C4728">
              <w:rPr>
                <w:rFonts w:cs="Arial"/>
              </w:rPr>
              <w:t>E-UTRA Band 28 or NR Band n28</w:t>
            </w:r>
          </w:p>
        </w:tc>
        <w:tc>
          <w:tcPr>
            <w:tcW w:w="1657" w:type="dxa"/>
            <w:vAlign w:val="center"/>
          </w:tcPr>
          <w:p w14:paraId="07D8F26A" w14:textId="77777777" w:rsidR="00C53C29" w:rsidRPr="009C4728" w:rsidRDefault="00C53C29" w:rsidP="0021138B">
            <w:pPr>
              <w:pStyle w:val="TAC"/>
              <w:rPr>
                <w:rFonts w:cs="Arial"/>
              </w:rPr>
            </w:pPr>
            <w:r w:rsidRPr="009C4728">
              <w:rPr>
                <w:rFonts w:cs="Arial"/>
              </w:rPr>
              <w:t>758 – 803</w:t>
            </w:r>
          </w:p>
        </w:tc>
        <w:tc>
          <w:tcPr>
            <w:tcW w:w="1082" w:type="dxa"/>
          </w:tcPr>
          <w:p w14:paraId="07D8F26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6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6D" w14:textId="77777777" w:rsidR="00C53C29" w:rsidRPr="009C4728" w:rsidRDefault="00C53C29" w:rsidP="0021138B">
            <w:pPr>
              <w:pStyle w:val="TAC"/>
            </w:pPr>
            <w:r w:rsidRPr="009C4728">
              <w:t>-6</w:t>
            </w:r>
            <w:r w:rsidRPr="009C4728">
              <w:rPr>
                <w:szCs w:val="18"/>
                <w:lang w:eastAsia="ja-JP"/>
              </w:rPr>
              <w:t>**</w:t>
            </w:r>
          </w:p>
        </w:tc>
        <w:tc>
          <w:tcPr>
            <w:tcW w:w="1701" w:type="dxa"/>
          </w:tcPr>
          <w:p w14:paraId="07D8F26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tcPr>
          <w:p w14:paraId="07D8F26F" w14:textId="77777777" w:rsidR="00C53C29" w:rsidRPr="009C4728" w:rsidRDefault="00C53C29" w:rsidP="0021138B">
            <w:pPr>
              <w:pStyle w:val="TAC"/>
              <w:rPr>
                <w:rFonts w:cs="Arial"/>
              </w:rPr>
            </w:pPr>
            <w:r w:rsidRPr="009C4728">
              <w:rPr>
                <w:rFonts w:cs="Arial"/>
              </w:rPr>
              <w:t>CW carrier</w:t>
            </w:r>
          </w:p>
        </w:tc>
      </w:tr>
      <w:tr w:rsidR="00C53C29" w:rsidRPr="009C4728" w14:paraId="07D8F278" w14:textId="77777777" w:rsidTr="00496658">
        <w:trPr>
          <w:jc w:val="center"/>
        </w:trPr>
        <w:tc>
          <w:tcPr>
            <w:tcW w:w="1918" w:type="dxa"/>
          </w:tcPr>
          <w:p w14:paraId="07D8F271" w14:textId="77777777" w:rsidR="00C53C29" w:rsidRPr="009C4728" w:rsidRDefault="00C53C29" w:rsidP="0021138B">
            <w:pPr>
              <w:pStyle w:val="TAL"/>
              <w:rPr>
                <w:rFonts w:cs="Arial"/>
              </w:rPr>
            </w:pPr>
            <w:r w:rsidRPr="009C4728">
              <w:rPr>
                <w:rFonts w:cs="Arial"/>
              </w:rPr>
              <w:t>E-UTRA Band 29</w:t>
            </w:r>
            <w:r w:rsidRPr="009C4728">
              <w:t xml:space="preserve"> or NR Band n29</w:t>
            </w:r>
          </w:p>
        </w:tc>
        <w:tc>
          <w:tcPr>
            <w:tcW w:w="1657" w:type="dxa"/>
            <w:vAlign w:val="center"/>
          </w:tcPr>
          <w:p w14:paraId="07D8F272" w14:textId="77777777" w:rsidR="00C53C29" w:rsidRPr="009C4728" w:rsidRDefault="00C53C29" w:rsidP="0021138B">
            <w:pPr>
              <w:pStyle w:val="TAC"/>
              <w:rPr>
                <w:rFonts w:cs="Arial"/>
              </w:rPr>
            </w:pPr>
            <w:r w:rsidRPr="009C4728">
              <w:rPr>
                <w:rFonts w:cs="Arial"/>
              </w:rPr>
              <w:t>717 – 728</w:t>
            </w:r>
          </w:p>
        </w:tc>
        <w:tc>
          <w:tcPr>
            <w:tcW w:w="1082" w:type="dxa"/>
          </w:tcPr>
          <w:p w14:paraId="07D8F273"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74"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75" w14:textId="77777777" w:rsidR="00C53C29" w:rsidRPr="009C4728" w:rsidRDefault="00C53C29" w:rsidP="0021138B">
            <w:pPr>
              <w:pStyle w:val="TAC"/>
            </w:pPr>
            <w:r w:rsidRPr="009C4728">
              <w:t>-6</w:t>
            </w:r>
            <w:r w:rsidRPr="009C4728">
              <w:rPr>
                <w:szCs w:val="18"/>
                <w:lang w:eastAsia="ja-JP"/>
              </w:rPr>
              <w:t>**</w:t>
            </w:r>
          </w:p>
        </w:tc>
        <w:tc>
          <w:tcPr>
            <w:tcW w:w="1701" w:type="dxa"/>
          </w:tcPr>
          <w:p w14:paraId="07D8F276"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77" w:type="dxa"/>
          </w:tcPr>
          <w:p w14:paraId="07D8F277" w14:textId="77777777" w:rsidR="00C53C29" w:rsidRPr="009C4728" w:rsidRDefault="00C53C29" w:rsidP="0021138B">
            <w:pPr>
              <w:pStyle w:val="TAC"/>
              <w:rPr>
                <w:rFonts w:cs="Arial"/>
              </w:rPr>
            </w:pPr>
            <w:r w:rsidRPr="009C4728">
              <w:rPr>
                <w:rFonts w:cs="Arial"/>
              </w:rPr>
              <w:t>CW carrier</w:t>
            </w:r>
          </w:p>
        </w:tc>
      </w:tr>
      <w:tr w:rsidR="00C53C29" w:rsidRPr="009C4728" w14:paraId="07D8F280" w14:textId="77777777" w:rsidTr="00496658">
        <w:trPr>
          <w:jc w:val="center"/>
        </w:trPr>
        <w:tc>
          <w:tcPr>
            <w:tcW w:w="1918" w:type="dxa"/>
          </w:tcPr>
          <w:p w14:paraId="07D8F279" w14:textId="77777777" w:rsidR="00C53C29" w:rsidRPr="009C4728" w:rsidRDefault="00C53C29" w:rsidP="0021138B">
            <w:pPr>
              <w:pStyle w:val="TAL"/>
              <w:rPr>
                <w:rFonts w:cs="Arial"/>
              </w:rPr>
            </w:pPr>
            <w:r w:rsidRPr="009C4728">
              <w:rPr>
                <w:rFonts w:cs="Arial"/>
              </w:rPr>
              <w:t>E-UTRA Band 30</w:t>
            </w:r>
            <w:r w:rsidRPr="009C4728">
              <w:t xml:space="preserve"> or NR Band n30</w:t>
            </w:r>
          </w:p>
        </w:tc>
        <w:tc>
          <w:tcPr>
            <w:tcW w:w="1657" w:type="dxa"/>
            <w:vAlign w:val="center"/>
          </w:tcPr>
          <w:p w14:paraId="07D8F27A" w14:textId="77777777" w:rsidR="00C53C29" w:rsidRPr="009C4728" w:rsidRDefault="00C53C29" w:rsidP="0021138B">
            <w:pPr>
              <w:pStyle w:val="TAC"/>
              <w:rPr>
                <w:rFonts w:cs="Arial"/>
              </w:rPr>
            </w:pPr>
            <w:r w:rsidRPr="009C4728">
              <w:rPr>
                <w:rFonts w:cs="Arial"/>
              </w:rPr>
              <w:t>2350-2360</w:t>
            </w:r>
          </w:p>
        </w:tc>
        <w:tc>
          <w:tcPr>
            <w:tcW w:w="1082" w:type="dxa"/>
            <w:vAlign w:val="center"/>
          </w:tcPr>
          <w:p w14:paraId="07D8F27B"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7C"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7D"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7E"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7F" w14:textId="77777777" w:rsidR="00C53C29" w:rsidRPr="009C4728" w:rsidRDefault="00C53C29" w:rsidP="0021138B">
            <w:pPr>
              <w:pStyle w:val="TAC"/>
              <w:rPr>
                <w:rFonts w:cs="Arial"/>
              </w:rPr>
            </w:pPr>
            <w:r w:rsidRPr="009C4728">
              <w:rPr>
                <w:rFonts w:cs="Arial"/>
              </w:rPr>
              <w:t>CW carrier</w:t>
            </w:r>
          </w:p>
        </w:tc>
      </w:tr>
      <w:tr w:rsidR="00496658" w:rsidRPr="009C4728" w14:paraId="07D8F288" w14:textId="77777777" w:rsidTr="00496658">
        <w:trPr>
          <w:jc w:val="center"/>
        </w:trPr>
        <w:tc>
          <w:tcPr>
            <w:tcW w:w="1918" w:type="dxa"/>
          </w:tcPr>
          <w:p w14:paraId="07D8F281" w14:textId="4C20F00E" w:rsidR="00496658" w:rsidRPr="009C4728" w:rsidRDefault="00496658" w:rsidP="00496658">
            <w:pPr>
              <w:pStyle w:val="TAL"/>
              <w:rPr>
                <w:rFonts w:cs="Arial"/>
              </w:rPr>
            </w:pPr>
            <w:r w:rsidRPr="009C4728">
              <w:rPr>
                <w:rFonts w:cs="Arial"/>
              </w:rPr>
              <w:t>E-UTRA Band 31</w:t>
            </w:r>
            <w:r>
              <w:rPr>
                <w:rFonts w:cs="Arial"/>
              </w:rPr>
              <w:t xml:space="preserve"> or NR Band n31</w:t>
            </w:r>
          </w:p>
        </w:tc>
        <w:tc>
          <w:tcPr>
            <w:tcW w:w="1657" w:type="dxa"/>
          </w:tcPr>
          <w:p w14:paraId="07D8F282" w14:textId="4DC7B915" w:rsidR="00496658" w:rsidRPr="009C4728" w:rsidRDefault="00496658" w:rsidP="00496658">
            <w:pPr>
              <w:pStyle w:val="TAC"/>
              <w:rPr>
                <w:rFonts w:cs="Arial"/>
              </w:rPr>
            </w:pPr>
            <w:r w:rsidRPr="009C4728">
              <w:rPr>
                <w:rFonts w:cs="Arial"/>
              </w:rPr>
              <w:t>462.5 – 467.5</w:t>
            </w:r>
          </w:p>
        </w:tc>
        <w:tc>
          <w:tcPr>
            <w:tcW w:w="1082" w:type="dxa"/>
          </w:tcPr>
          <w:p w14:paraId="07D8F283" w14:textId="77777777" w:rsidR="00496658" w:rsidRPr="009C4728" w:rsidRDefault="00496658" w:rsidP="00496658">
            <w:pPr>
              <w:pStyle w:val="TAC"/>
              <w:rPr>
                <w:rFonts w:cs="Arial"/>
              </w:rPr>
            </w:pPr>
            <w:r w:rsidRPr="009C4728">
              <w:rPr>
                <w:rFonts w:cs="Arial"/>
              </w:rPr>
              <w:t>+16</w:t>
            </w:r>
            <w:r w:rsidRPr="009C4728">
              <w:rPr>
                <w:rFonts w:cs="Arial"/>
                <w:szCs w:val="18"/>
                <w:lang w:eastAsia="ja-JP"/>
              </w:rPr>
              <w:t>**</w:t>
            </w:r>
          </w:p>
        </w:tc>
        <w:tc>
          <w:tcPr>
            <w:tcW w:w="1134" w:type="dxa"/>
          </w:tcPr>
          <w:p w14:paraId="07D8F284" w14:textId="77777777" w:rsidR="00496658" w:rsidRPr="009C4728" w:rsidRDefault="00496658" w:rsidP="00496658">
            <w:pPr>
              <w:pStyle w:val="TAC"/>
            </w:pPr>
            <w:r w:rsidRPr="009C4728">
              <w:t>+8</w:t>
            </w:r>
            <w:r w:rsidRPr="009C4728">
              <w:rPr>
                <w:szCs w:val="18"/>
                <w:lang w:eastAsia="ja-JP"/>
              </w:rPr>
              <w:t>**</w:t>
            </w:r>
          </w:p>
        </w:tc>
        <w:tc>
          <w:tcPr>
            <w:tcW w:w="1134" w:type="dxa"/>
          </w:tcPr>
          <w:p w14:paraId="07D8F285" w14:textId="77777777" w:rsidR="00496658" w:rsidRPr="009C4728" w:rsidRDefault="00496658" w:rsidP="00496658">
            <w:pPr>
              <w:pStyle w:val="TAC"/>
            </w:pPr>
            <w:r w:rsidRPr="009C4728">
              <w:t>-6</w:t>
            </w:r>
            <w:r w:rsidRPr="009C4728">
              <w:rPr>
                <w:szCs w:val="18"/>
                <w:lang w:eastAsia="ja-JP"/>
              </w:rPr>
              <w:t>**</w:t>
            </w:r>
          </w:p>
        </w:tc>
        <w:tc>
          <w:tcPr>
            <w:tcW w:w="1701" w:type="dxa"/>
          </w:tcPr>
          <w:p w14:paraId="07D8F286" w14:textId="77777777" w:rsidR="00496658" w:rsidRPr="009C4728" w:rsidRDefault="00496658" w:rsidP="00496658">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77" w:type="dxa"/>
          </w:tcPr>
          <w:p w14:paraId="07D8F287" w14:textId="77777777" w:rsidR="00496658" w:rsidRPr="009C4728" w:rsidRDefault="00496658" w:rsidP="00496658">
            <w:pPr>
              <w:pStyle w:val="TAC"/>
              <w:rPr>
                <w:rFonts w:cs="Arial"/>
              </w:rPr>
            </w:pPr>
            <w:r w:rsidRPr="009C4728">
              <w:rPr>
                <w:rFonts w:cs="Arial"/>
              </w:rPr>
              <w:t>CW carrier</w:t>
            </w:r>
          </w:p>
        </w:tc>
      </w:tr>
      <w:tr w:rsidR="00C53C29" w:rsidRPr="009C4728" w14:paraId="07D8F291" w14:textId="77777777" w:rsidTr="00496658">
        <w:trPr>
          <w:jc w:val="center"/>
        </w:trPr>
        <w:tc>
          <w:tcPr>
            <w:tcW w:w="1918" w:type="dxa"/>
          </w:tcPr>
          <w:p w14:paraId="07D8F289" w14:textId="77777777" w:rsidR="00C53C29" w:rsidRPr="009C4728" w:rsidRDefault="00C53C29" w:rsidP="0021138B">
            <w:pPr>
              <w:pStyle w:val="TAL"/>
              <w:rPr>
                <w:rFonts w:cs="Arial"/>
                <w:lang w:val="sv-FI"/>
              </w:rPr>
            </w:pPr>
            <w:r w:rsidRPr="009C4728">
              <w:rPr>
                <w:rFonts w:cs="Arial"/>
                <w:lang w:val="sv-FI"/>
              </w:rPr>
              <w:t>UTRA FDD Band XXXII or E-UTRA Band 32</w:t>
            </w:r>
          </w:p>
        </w:tc>
        <w:tc>
          <w:tcPr>
            <w:tcW w:w="1657" w:type="dxa"/>
            <w:vAlign w:val="center"/>
          </w:tcPr>
          <w:p w14:paraId="07D8F28A" w14:textId="77777777" w:rsidR="00C53C29" w:rsidRPr="009C4728" w:rsidRDefault="00C53C29" w:rsidP="0021138B">
            <w:pPr>
              <w:pStyle w:val="TAC"/>
              <w:rPr>
                <w:rFonts w:cs="Arial"/>
              </w:rPr>
            </w:pPr>
            <w:r w:rsidRPr="009C4728">
              <w:rPr>
                <w:rFonts w:cs="Arial"/>
              </w:rPr>
              <w:t>1452 – 1496</w:t>
            </w:r>
          </w:p>
          <w:p w14:paraId="07D8F28B" w14:textId="77777777" w:rsidR="00C53C29" w:rsidRPr="009C4728" w:rsidRDefault="00C53C29" w:rsidP="0021138B">
            <w:pPr>
              <w:pStyle w:val="TAC"/>
              <w:rPr>
                <w:rFonts w:cs="Arial"/>
              </w:rPr>
            </w:pPr>
            <w:r w:rsidRPr="009C4728">
              <w:rPr>
                <w:rFonts w:cs="Arial"/>
              </w:rPr>
              <w:t>(NOTE 5)</w:t>
            </w:r>
          </w:p>
        </w:tc>
        <w:tc>
          <w:tcPr>
            <w:tcW w:w="1082" w:type="dxa"/>
            <w:vAlign w:val="center"/>
          </w:tcPr>
          <w:p w14:paraId="07D8F28C"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8D" w14:textId="77777777" w:rsidR="00C53C29" w:rsidRPr="009C4728" w:rsidRDefault="00C53C29" w:rsidP="0021138B">
            <w:pPr>
              <w:pStyle w:val="TAC"/>
            </w:pPr>
            <w:r w:rsidRPr="009C4728">
              <w:t>+8</w:t>
            </w:r>
            <w:r w:rsidRPr="009C4728">
              <w:rPr>
                <w:szCs w:val="18"/>
                <w:lang w:eastAsia="ja-JP"/>
              </w:rPr>
              <w:t>**</w:t>
            </w:r>
          </w:p>
        </w:tc>
        <w:tc>
          <w:tcPr>
            <w:tcW w:w="1134" w:type="dxa"/>
            <w:vAlign w:val="center"/>
          </w:tcPr>
          <w:p w14:paraId="07D8F28E"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8F"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77" w:type="dxa"/>
            <w:vAlign w:val="center"/>
          </w:tcPr>
          <w:p w14:paraId="07D8F290" w14:textId="77777777" w:rsidR="00C53C29" w:rsidRPr="009C4728" w:rsidRDefault="00C53C29" w:rsidP="0021138B">
            <w:pPr>
              <w:pStyle w:val="TAC"/>
              <w:rPr>
                <w:rFonts w:cs="Arial"/>
              </w:rPr>
            </w:pPr>
            <w:r w:rsidRPr="009C4728">
              <w:rPr>
                <w:rFonts w:cs="Arial"/>
              </w:rPr>
              <w:t>CW carrier</w:t>
            </w:r>
          </w:p>
        </w:tc>
      </w:tr>
      <w:tr w:rsidR="00C53C29" w:rsidRPr="009C4728" w14:paraId="07D8F299" w14:textId="77777777" w:rsidTr="00496658">
        <w:trPr>
          <w:jc w:val="center"/>
        </w:trPr>
        <w:tc>
          <w:tcPr>
            <w:tcW w:w="1918" w:type="dxa"/>
          </w:tcPr>
          <w:p w14:paraId="07D8F292" w14:textId="77777777" w:rsidR="00C53C29" w:rsidRPr="009C4728" w:rsidRDefault="00C53C29" w:rsidP="0021138B">
            <w:pPr>
              <w:pStyle w:val="TAL"/>
              <w:rPr>
                <w:rFonts w:cs="Arial"/>
              </w:rPr>
            </w:pPr>
            <w:r w:rsidRPr="009C4728">
              <w:rPr>
                <w:rFonts w:cs="Arial"/>
              </w:rPr>
              <w:t>UTRA TDD Band a) or E-UTRA TDD Band 33</w:t>
            </w:r>
          </w:p>
        </w:tc>
        <w:tc>
          <w:tcPr>
            <w:tcW w:w="1657" w:type="dxa"/>
            <w:vAlign w:val="center"/>
          </w:tcPr>
          <w:p w14:paraId="07D8F293" w14:textId="77777777" w:rsidR="00C53C29" w:rsidRPr="009C4728" w:rsidRDefault="00C53C29" w:rsidP="0021138B">
            <w:pPr>
              <w:pStyle w:val="TAC"/>
              <w:rPr>
                <w:rFonts w:cs="Arial"/>
              </w:rPr>
            </w:pPr>
            <w:r w:rsidRPr="009C4728">
              <w:rPr>
                <w:rFonts w:cs="Arial"/>
              </w:rPr>
              <w:t>1900-1920</w:t>
            </w:r>
          </w:p>
        </w:tc>
        <w:tc>
          <w:tcPr>
            <w:tcW w:w="1082" w:type="dxa"/>
            <w:vAlign w:val="center"/>
          </w:tcPr>
          <w:p w14:paraId="07D8F294"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95"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96"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97"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98" w14:textId="77777777" w:rsidR="00C53C29" w:rsidRPr="009C4728" w:rsidRDefault="00C53C29" w:rsidP="0021138B">
            <w:pPr>
              <w:pStyle w:val="TAC"/>
              <w:rPr>
                <w:rFonts w:cs="Arial"/>
              </w:rPr>
            </w:pPr>
            <w:r w:rsidRPr="009C4728">
              <w:rPr>
                <w:rFonts w:cs="Arial"/>
              </w:rPr>
              <w:t>CW carrier</w:t>
            </w:r>
          </w:p>
        </w:tc>
      </w:tr>
      <w:tr w:rsidR="00C53C29" w:rsidRPr="009C4728" w14:paraId="07D8F2A1" w14:textId="77777777" w:rsidTr="00496658">
        <w:trPr>
          <w:jc w:val="center"/>
        </w:trPr>
        <w:tc>
          <w:tcPr>
            <w:tcW w:w="1918" w:type="dxa"/>
          </w:tcPr>
          <w:p w14:paraId="07D8F29A" w14:textId="77777777" w:rsidR="00C53C29" w:rsidRPr="009C4728" w:rsidRDefault="00C53C29" w:rsidP="0021138B">
            <w:pPr>
              <w:pStyle w:val="TAL"/>
              <w:rPr>
                <w:rFonts w:cs="Arial"/>
              </w:rPr>
            </w:pPr>
            <w:r w:rsidRPr="009C4728">
              <w:rPr>
                <w:rFonts w:cs="Arial"/>
              </w:rPr>
              <w:t>UTRA TDD Band a) or E-UTRA TDD Band 34 or NR Band n34</w:t>
            </w:r>
          </w:p>
        </w:tc>
        <w:tc>
          <w:tcPr>
            <w:tcW w:w="1657" w:type="dxa"/>
            <w:vAlign w:val="center"/>
          </w:tcPr>
          <w:p w14:paraId="07D8F29B" w14:textId="77777777" w:rsidR="00C53C29" w:rsidRPr="009C4728" w:rsidRDefault="00C53C29" w:rsidP="0021138B">
            <w:pPr>
              <w:pStyle w:val="TAC"/>
              <w:rPr>
                <w:rFonts w:cs="Arial"/>
              </w:rPr>
            </w:pPr>
            <w:r w:rsidRPr="009C4728">
              <w:rPr>
                <w:rFonts w:cs="Arial"/>
              </w:rPr>
              <w:t>2010-2025</w:t>
            </w:r>
          </w:p>
        </w:tc>
        <w:tc>
          <w:tcPr>
            <w:tcW w:w="1082" w:type="dxa"/>
            <w:vAlign w:val="center"/>
          </w:tcPr>
          <w:p w14:paraId="07D8F29C"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9D"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9E"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9F"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A0" w14:textId="77777777" w:rsidR="00C53C29" w:rsidRPr="009C4728" w:rsidRDefault="00C53C29" w:rsidP="0021138B">
            <w:pPr>
              <w:pStyle w:val="TAC"/>
              <w:rPr>
                <w:rFonts w:cs="Arial"/>
              </w:rPr>
            </w:pPr>
            <w:r w:rsidRPr="009C4728">
              <w:rPr>
                <w:rFonts w:cs="Arial"/>
              </w:rPr>
              <w:t>CW carrier</w:t>
            </w:r>
          </w:p>
        </w:tc>
      </w:tr>
      <w:tr w:rsidR="00C53C29" w:rsidRPr="009C4728" w14:paraId="07D8F2AA" w14:textId="77777777" w:rsidTr="00496658">
        <w:trPr>
          <w:jc w:val="center"/>
        </w:trPr>
        <w:tc>
          <w:tcPr>
            <w:tcW w:w="1918" w:type="dxa"/>
          </w:tcPr>
          <w:p w14:paraId="07D8F2A2" w14:textId="77777777" w:rsidR="00C53C29" w:rsidRPr="009C4728" w:rsidRDefault="00C53C29" w:rsidP="0021138B">
            <w:pPr>
              <w:pStyle w:val="TAL"/>
              <w:rPr>
                <w:rFonts w:cs="Arial"/>
                <w:lang w:val="sv-FI"/>
              </w:rPr>
            </w:pPr>
            <w:r w:rsidRPr="009C4728">
              <w:rPr>
                <w:rFonts w:cs="Arial"/>
                <w:lang w:val="sv-FI"/>
              </w:rPr>
              <w:t>UTRA TDD Band b) or E-UTRA TDD Band 35</w:t>
            </w:r>
          </w:p>
        </w:tc>
        <w:tc>
          <w:tcPr>
            <w:tcW w:w="1657" w:type="dxa"/>
            <w:vAlign w:val="center"/>
          </w:tcPr>
          <w:p w14:paraId="07D8F2A3" w14:textId="77777777" w:rsidR="00C53C29" w:rsidRPr="009C4728" w:rsidRDefault="00C53C29" w:rsidP="0021138B">
            <w:pPr>
              <w:pStyle w:val="TAC"/>
              <w:rPr>
                <w:rFonts w:cs="Arial"/>
              </w:rPr>
            </w:pPr>
            <w:r w:rsidRPr="009C4728">
              <w:rPr>
                <w:rFonts w:cs="Arial"/>
              </w:rPr>
              <w:t>1850-1910</w:t>
            </w:r>
          </w:p>
          <w:p w14:paraId="07D8F2A4" w14:textId="77777777" w:rsidR="00C53C29" w:rsidRPr="009C4728" w:rsidRDefault="00C53C29" w:rsidP="0021138B">
            <w:pPr>
              <w:pStyle w:val="TAC"/>
              <w:rPr>
                <w:rFonts w:cs="Arial"/>
              </w:rPr>
            </w:pPr>
          </w:p>
        </w:tc>
        <w:tc>
          <w:tcPr>
            <w:tcW w:w="1082" w:type="dxa"/>
            <w:vAlign w:val="center"/>
          </w:tcPr>
          <w:p w14:paraId="07D8F2A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A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A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A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A9" w14:textId="77777777" w:rsidR="00C53C29" w:rsidRPr="009C4728" w:rsidRDefault="00C53C29" w:rsidP="0021138B">
            <w:pPr>
              <w:pStyle w:val="TAC"/>
              <w:rPr>
                <w:rFonts w:cs="Arial"/>
              </w:rPr>
            </w:pPr>
            <w:r w:rsidRPr="009C4728">
              <w:rPr>
                <w:rFonts w:cs="Arial"/>
              </w:rPr>
              <w:t>CW carrier</w:t>
            </w:r>
          </w:p>
        </w:tc>
      </w:tr>
      <w:tr w:rsidR="00C53C29" w:rsidRPr="009C4728" w14:paraId="07D8F2B2" w14:textId="77777777" w:rsidTr="00496658">
        <w:trPr>
          <w:jc w:val="center"/>
        </w:trPr>
        <w:tc>
          <w:tcPr>
            <w:tcW w:w="1918" w:type="dxa"/>
          </w:tcPr>
          <w:p w14:paraId="07D8F2AB" w14:textId="77777777" w:rsidR="00C53C29" w:rsidRPr="009C4728" w:rsidRDefault="00C53C29" w:rsidP="0021138B">
            <w:pPr>
              <w:pStyle w:val="TAL"/>
              <w:rPr>
                <w:rFonts w:cs="Arial"/>
                <w:lang w:val="sv-FI"/>
              </w:rPr>
            </w:pPr>
            <w:r w:rsidRPr="009C4728">
              <w:rPr>
                <w:rFonts w:cs="Arial"/>
                <w:lang w:val="sv-FI"/>
              </w:rPr>
              <w:t>UTRA TDD Band b) or E-UTRA TDD Band 36</w:t>
            </w:r>
          </w:p>
        </w:tc>
        <w:tc>
          <w:tcPr>
            <w:tcW w:w="1657" w:type="dxa"/>
            <w:vAlign w:val="center"/>
          </w:tcPr>
          <w:p w14:paraId="07D8F2AC" w14:textId="77777777" w:rsidR="00C53C29" w:rsidRPr="009C4728" w:rsidRDefault="00C53C29" w:rsidP="0021138B">
            <w:pPr>
              <w:pStyle w:val="TAC"/>
              <w:rPr>
                <w:rFonts w:cs="Arial"/>
              </w:rPr>
            </w:pPr>
            <w:r w:rsidRPr="009C4728">
              <w:rPr>
                <w:rFonts w:cs="Arial"/>
              </w:rPr>
              <w:t>1930-1990</w:t>
            </w:r>
          </w:p>
        </w:tc>
        <w:tc>
          <w:tcPr>
            <w:tcW w:w="1082" w:type="dxa"/>
            <w:vAlign w:val="center"/>
          </w:tcPr>
          <w:p w14:paraId="07D8F2A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A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A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B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B1" w14:textId="77777777" w:rsidR="00C53C29" w:rsidRPr="009C4728" w:rsidRDefault="00C53C29" w:rsidP="0021138B">
            <w:pPr>
              <w:pStyle w:val="TAC"/>
              <w:rPr>
                <w:rFonts w:cs="Arial"/>
              </w:rPr>
            </w:pPr>
            <w:r w:rsidRPr="009C4728">
              <w:rPr>
                <w:rFonts w:cs="Arial"/>
              </w:rPr>
              <w:t>CW carrier</w:t>
            </w:r>
          </w:p>
        </w:tc>
      </w:tr>
      <w:tr w:rsidR="00C53C29" w:rsidRPr="009C4728" w14:paraId="07D8F2BA" w14:textId="77777777" w:rsidTr="00496658">
        <w:trPr>
          <w:jc w:val="center"/>
        </w:trPr>
        <w:tc>
          <w:tcPr>
            <w:tcW w:w="1918" w:type="dxa"/>
          </w:tcPr>
          <w:p w14:paraId="07D8F2B3" w14:textId="77777777" w:rsidR="00C53C29" w:rsidRPr="009C4728" w:rsidRDefault="00C53C29" w:rsidP="0021138B">
            <w:pPr>
              <w:pStyle w:val="TAL"/>
              <w:rPr>
                <w:rFonts w:cs="Arial"/>
                <w:lang w:val="sv-FI"/>
              </w:rPr>
            </w:pPr>
            <w:r w:rsidRPr="009C4728">
              <w:rPr>
                <w:rFonts w:cs="Arial"/>
                <w:lang w:val="sv-FI"/>
              </w:rPr>
              <w:t>UTRA TDD Band c) or E-UTRA TDD Band 37</w:t>
            </w:r>
          </w:p>
        </w:tc>
        <w:tc>
          <w:tcPr>
            <w:tcW w:w="1657" w:type="dxa"/>
            <w:vAlign w:val="center"/>
          </w:tcPr>
          <w:p w14:paraId="07D8F2B4" w14:textId="77777777" w:rsidR="00C53C29" w:rsidRPr="009C4728" w:rsidRDefault="00C53C29" w:rsidP="0021138B">
            <w:pPr>
              <w:pStyle w:val="TAC"/>
              <w:rPr>
                <w:rFonts w:cs="Arial"/>
              </w:rPr>
            </w:pPr>
            <w:r w:rsidRPr="009C4728">
              <w:rPr>
                <w:rFonts w:cs="Arial"/>
              </w:rPr>
              <w:t>1910-1930</w:t>
            </w:r>
          </w:p>
        </w:tc>
        <w:tc>
          <w:tcPr>
            <w:tcW w:w="1082" w:type="dxa"/>
            <w:vAlign w:val="center"/>
          </w:tcPr>
          <w:p w14:paraId="07D8F2B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B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B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B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B9" w14:textId="77777777" w:rsidR="00C53C29" w:rsidRPr="009C4728" w:rsidRDefault="00C53C29" w:rsidP="0021138B">
            <w:pPr>
              <w:pStyle w:val="TAC"/>
              <w:rPr>
                <w:rFonts w:cs="Arial"/>
              </w:rPr>
            </w:pPr>
            <w:r w:rsidRPr="009C4728">
              <w:rPr>
                <w:rFonts w:cs="Arial"/>
              </w:rPr>
              <w:t>CW carrier</w:t>
            </w:r>
          </w:p>
        </w:tc>
      </w:tr>
      <w:tr w:rsidR="00C53C29" w:rsidRPr="009C4728" w14:paraId="07D8F2C2" w14:textId="77777777" w:rsidTr="00496658">
        <w:trPr>
          <w:jc w:val="center"/>
        </w:trPr>
        <w:tc>
          <w:tcPr>
            <w:tcW w:w="1918" w:type="dxa"/>
          </w:tcPr>
          <w:p w14:paraId="07D8F2BB" w14:textId="77777777" w:rsidR="00C53C29" w:rsidRPr="009C4728" w:rsidRDefault="00C53C29" w:rsidP="0021138B">
            <w:pPr>
              <w:pStyle w:val="TAL"/>
              <w:rPr>
                <w:rFonts w:cs="Arial"/>
              </w:rPr>
            </w:pPr>
            <w:r w:rsidRPr="009C4728">
              <w:rPr>
                <w:rFonts w:cs="Arial"/>
              </w:rPr>
              <w:t>UTRA TDD Band d) or E-UTRA Band 38 or NR Band n38</w:t>
            </w:r>
          </w:p>
        </w:tc>
        <w:tc>
          <w:tcPr>
            <w:tcW w:w="1657" w:type="dxa"/>
            <w:vAlign w:val="center"/>
          </w:tcPr>
          <w:p w14:paraId="07D8F2BC" w14:textId="77777777" w:rsidR="00C53C29" w:rsidRPr="009C4728" w:rsidRDefault="00C53C29" w:rsidP="0021138B">
            <w:pPr>
              <w:pStyle w:val="TAC"/>
              <w:rPr>
                <w:rFonts w:cs="Arial"/>
              </w:rPr>
            </w:pPr>
            <w:r w:rsidRPr="009C4728">
              <w:rPr>
                <w:rFonts w:cs="Arial"/>
              </w:rPr>
              <w:t>2570-2620</w:t>
            </w:r>
          </w:p>
        </w:tc>
        <w:tc>
          <w:tcPr>
            <w:tcW w:w="1082" w:type="dxa"/>
            <w:vAlign w:val="center"/>
          </w:tcPr>
          <w:p w14:paraId="07D8F2B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B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B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C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C1" w14:textId="77777777" w:rsidR="00C53C29" w:rsidRPr="009C4728" w:rsidRDefault="00C53C29" w:rsidP="0021138B">
            <w:pPr>
              <w:pStyle w:val="TAC"/>
              <w:rPr>
                <w:rFonts w:cs="Arial"/>
              </w:rPr>
            </w:pPr>
            <w:r w:rsidRPr="009C4728">
              <w:rPr>
                <w:rFonts w:cs="Arial"/>
              </w:rPr>
              <w:t>CW carrier</w:t>
            </w:r>
          </w:p>
        </w:tc>
      </w:tr>
      <w:tr w:rsidR="00C53C29" w:rsidRPr="009C4728" w14:paraId="07D8F2CA" w14:textId="77777777" w:rsidTr="00496658">
        <w:trPr>
          <w:jc w:val="center"/>
        </w:trPr>
        <w:tc>
          <w:tcPr>
            <w:tcW w:w="1918" w:type="dxa"/>
          </w:tcPr>
          <w:p w14:paraId="07D8F2C3" w14:textId="77777777" w:rsidR="00C53C29" w:rsidRPr="009C4728" w:rsidRDefault="00C53C29" w:rsidP="0021138B">
            <w:pPr>
              <w:pStyle w:val="TAL"/>
              <w:rPr>
                <w:rFonts w:cs="Arial"/>
              </w:rPr>
            </w:pPr>
            <w:r w:rsidRPr="009C4728">
              <w:rPr>
                <w:rFonts w:cs="Arial"/>
              </w:rPr>
              <w:t>UTRA TDD Band f) or E-UTRA Band 39 or NR Band n39</w:t>
            </w:r>
          </w:p>
        </w:tc>
        <w:tc>
          <w:tcPr>
            <w:tcW w:w="1657" w:type="dxa"/>
            <w:vAlign w:val="center"/>
          </w:tcPr>
          <w:p w14:paraId="07D8F2C4" w14:textId="77777777" w:rsidR="00C53C29" w:rsidRPr="009C4728" w:rsidRDefault="00C53C29" w:rsidP="0021138B">
            <w:pPr>
              <w:pStyle w:val="TAC"/>
              <w:rPr>
                <w:rFonts w:cs="Arial"/>
              </w:rPr>
            </w:pPr>
            <w:r w:rsidRPr="009C4728">
              <w:rPr>
                <w:rFonts w:cs="Arial"/>
              </w:rPr>
              <w:t>1880-1920</w:t>
            </w:r>
          </w:p>
        </w:tc>
        <w:tc>
          <w:tcPr>
            <w:tcW w:w="1082" w:type="dxa"/>
            <w:vAlign w:val="center"/>
          </w:tcPr>
          <w:p w14:paraId="07D8F2C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C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C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C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C9" w14:textId="77777777" w:rsidR="00C53C29" w:rsidRPr="009C4728" w:rsidRDefault="00C53C29" w:rsidP="0021138B">
            <w:pPr>
              <w:pStyle w:val="TAC"/>
              <w:rPr>
                <w:rFonts w:cs="Arial"/>
              </w:rPr>
            </w:pPr>
            <w:r w:rsidRPr="009C4728">
              <w:rPr>
                <w:rFonts w:cs="Arial"/>
              </w:rPr>
              <w:t>CW carrier</w:t>
            </w:r>
          </w:p>
        </w:tc>
      </w:tr>
      <w:tr w:rsidR="00C53C29" w:rsidRPr="009C4728" w14:paraId="07D8F2D2" w14:textId="77777777" w:rsidTr="00496658">
        <w:trPr>
          <w:jc w:val="center"/>
        </w:trPr>
        <w:tc>
          <w:tcPr>
            <w:tcW w:w="1918" w:type="dxa"/>
          </w:tcPr>
          <w:p w14:paraId="07D8F2CB" w14:textId="77777777" w:rsidR="00C53C29" w:rsidRPr="009C4728" w:rsidRDefault="00C53C29" w:rsidP="0021138B">
            <w:pPr>
              <w:pStyle w:val="TAL"/>
              <w:rPr>
                <w:rFonts w:cs="Arial"/>
              </w:rPr>
            </w:pPr>
            <w:r w:rsidRPr="009C4728">
              <w:rPr>
                <w:rFonts w:cs="Arial"/>
              </w:rPr>
              <w:t>UTRA TDD Band e) or E-UTRA Band 40 or NR Band n40</w:t>
            </w:r>
          </w:p>
        </w:tc>
        <w:tc>
          <w:tcPr>
            <w:tcW w:w="1657" w:type="dxa"/>
            <w:vAlign w:val="center"/>
          </w:tcPr>
          <w:p w14:paraId="07D8F2CC" w14:textId="77777777" w:rsidR="00C53C29" w:rsidRPr="009C4728" w:rsidRDefault="00C53C29" w:rsidP="0021138B">
            <w:pPr>
              <w:pStyle w:val="TAC"/>
              <w:rPr>
                <w:rFonts w:cs="Arial"/>
              </w:rPr>
            </w:pPr>
            <w:r w:rsidRPr="009C4728">
              <w:rPr>
                <w:rFonts w:cs="Arial"/>
              </w:rPr>
              <w:t>2300-2400</w:t>
            </w:r>
          </w:p>
        </w:tc>
        <w:tc>
          <w:tcPr>
            <w:tcW w:w="1082" w:type="dxa"/>
            <w:vAlign w:val="center"/>
          </w:tcPr>
          <w:p w14:paraId="07D8F2C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C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C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D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D1" w14:textId="77777777" w:rsidR="00C53C29" w:rsidRPr="009C4728" w:rsidRDefault="00C53C29" w:rsidP="0021138B">
            <w:pPr>
              <w:pStyle w:val="TAC"/>
              <w:rPr>
                <w:rFonts w:cs="Arial"/>
              </w:rPr>
            </w:pPr>
            <w:r w:rsidRPr="009C4728">
              <w:rPr>
                <w:rFonts w:cs="Arial"/>
              </w:rPr>
              <w:t>CW carrier</w:t>
            </w:r>
          </w:p>
        </w:tc>
      </w:tr>
      <w:tr w:rsidR="00C53C29" w:rsidRPr="009C4728" w14:paraId="07D8F2DA" w14:textId="77777777" w:rsidTr="00496658">
        <w:trPr>
          <w:jc w:val="center"/>
        </w:trPr>
        <w:tc>
          <w:tcPr>
            <w:tcW w:w="1918" w:type="dxa"/>
          </w:tcPr>
          <w:p w14:paraId="07D8F2D3" w14:textId="77777777" w:rsidR="00C53C29" w:rsidRPr="009C4728" w:rsidRDefault="00C53C29" w:rsidP="0021138B">
            <w:pPr>
              <w:pStyle w:val="TAL"/>
              <w:rPr>
                <w:rFonts w:cs="Arial"/>
              </w:rPr>
            </w:pPr>
            <w:r w:rsidRPr="009C4728">
              <w:rPr>
                <w:rFonts w:cs="Arial"/>
              </w:rPr>
              <w:t>E-UTRA Band 41 or NR Band n41</w:t>
            </w:r>
          </w:p>
        </w:tc>
        <w:tc>
          <w:tcPr>
            <w:tcW w:w="1657" w:type="dxa"/>
            <w:vAlign w:val="center"/>
          </w:tcPr>
          <w:p w14:paraId="07D8F2D4" w14:textId="77777777" w:rsidR="00C53C29" w:rsidRPr="009C4728" w:rsidRDefault="00C53C29" w:rsidP="0021138B">
            <w:pPr>
              <w:pStyle w:val="TAC"/>
              <w:rPr>
                <w:rFonts w:cs="Arial"/>
              </w:rPr>
            </w:pPr>
            <w:r w:rsidRPr="009C4728">
              <w:rPr>
                <w:rFonts w:cs="Arial"/>
              </w:rPr>
              <w:t>2496 - 2690</w:t>
            </w:r>
          </w:p>
        </w:tc>
        <w:tc>
          <w:tcPr>
            <w:tcW w:w="1082" w:type="dxa"/>
            <w:vAlign w:val="center"/>
          </w:tcPr>
          <w:p w14:paraId="07D8F2D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D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D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2D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D9" w14:textId="77777777" w:rsidR="00C53C29" w:rsidRPr="009C4728" w:rsidRDefault="00C53C29" w:rsidP="0021138B">
            <w:pPr>
              <w:pStyle w:val="TAC"/>
              <w:rPr>
                <w:rFonts w:cs="Arial"/>
              </w:rPr>
            </w:pPr>
            <w:r w:rsidRPr="009C4728">
              <w:rPr>
                <w:rFonts w:cs="Arial"/>
              </w:rPr>
              <w:t>CW carrier</w:t>
            </w:r>
          </w:p>
        </w:tc>
      </w:tr>
      <w:tr w:rsidR="00963B68" w:rsidRPr="009C4728" w14:paraId="07D8F2E2" w14:textId="77777777" w:rsidTr="00496658">
        <w:trPr>
          <w:jc w:val="center"/>
        </w:trPr>
        <w:tc>
          <w:tcPr>
            <w:tcW w:w="1918" w:type="dxa"/>
          </w:tcPr>
          <w:p w14:paraId="07D8F2DB" w14:textId="554584FA" w:rsidR="00963B68" w:rsidRPr="009C4728" w:rsidRDefault="00963B68" w:rsidP="00963B68">
            <w:pPr>
              <w:pStyle w:val="TAL"/>
              <w:rPr>
                <w:rFonts w:cs="Arial"/>
              </w:rPr>
            </w:pPr>
            <w:r w:rsidRPr="009C4728">
              <w:rPr>
                <w:rFonts w:cs="Arial"/>
              </w:rPr>
              <w:t>E-UTRA Band 42</w:t>
            </w:r>
          </w:p>
        </w:tc>
        <w:tc>
          <w:tcPr>
            <w:tcW w:w="1657" w:type="dxa"/>
          </w:tcPr>
          <w:p w14:paraId="07D8F2DC" w14:textId="355EA430" w:rsidR="00963B68" w:rsidRPr="009C4728" w:rsidRDefault="00963B68" w:rsidP="00963B68">
            <w:pPr>
              <w:pStyle w:val="TAC"/>
              <w:rPr>
                <w:rFonts w:cs="Arial"/>
              </w:rPr>
            </w:pPr>
            <w:r w:rsidRPr="009C4728">
              <w:rPr>
                <w:rFonts w:cs="Arial"/>
                <w:lang w:eastAsia="zh-CN"/>
              </w:rPr>
              <w:t>3400</w:t>
            </w:r>
            <w:r w:rsidRPr="009C4728">
              <w:rPr>
                <w:rFonts w:cs="Arial"/>
              </w:rPr>
              <w:t xml:space="preserve"> – 3600</w:t>
            </w:r>
          </w:p>
        </w:tc>
        <w:tc>
          <w:tcPr>
            <w:tcW w:w="1082" w:type="dxa"/>
            <w:vAlign w:val="center"/>
          </w:tcPr>
          <w:p w14:paraId="07D8F2DD" w14:textId="0EB1A977" w:rsidR="00963B68" w:rsidRPr="009C4728" w:rsidRDefault="00963B68" w:rsidP="00963B68">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DE" w14:textId="4ABA2782" w:rsidR="00963B68" w:rsidRPr="009C4728" w:rsidRDefault="00963B68" w:rsidP="00963B68">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DF" w14:textId="7648DEE1" w:rsidR="00963B68" w:rsidRPr="009C4728" w:rsidRDefault="00963B68" w:rsidP="00963B68">
            <w:pPr>
              <w:pStyle w:val="TAC"/>
            </w:pPr>
            <w:r w:rsidRPr="009C4728">
              <w:t>-6</w:t>
            </w:r>
            <w:r w:rsidRPr="009C4728">
              <w:rPr>
                <w:szCs w:val="18"/>
                <w:lang w:eastAsia="ja-JP"/>
              </w:rPr>
              <w:t>**</w:t>
            </w:r>
          </w:p>
        </w:tc>
        <w:tc>
          <w:tcPr>
            <w:tcW w:w="1701" w:type="dxa"/>
            <w:vAlign w:val="center"/>
          </w:tcPr>
          <w:p w14:paraId="07D8F2E0" w14:textId="368F8263" w:rsidR="00963B68" w:rsidRPr="009C4728" w:rsidRDefault="00963B68" w:rsidP="00963B68">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E1" w14:textId="55435362" w:rsidR="00963B68" w:rsidRPr="009C4728" w:rsidRDefault="00963B68" w:rsidP="00963B68">
            <w:pPr>
              <w:pStyle w:val="TAC"/>
              <w:rPr>
                <w:rFonts w:cs="Arial"/>
              </w:rPr>
            </w:pPr>
            <w:r w:rsidRPr="009C4728">
              <w:rPr>
                <w:rFonts w:cs="Arial"/>
              </w:rPr>
              <w:t>CW carrier</w:t>
            </w:r>
          </w:p>
        </w:tc>
      </w:tr>
      <w:tr w:rsidR="00963B68" w:rsidRPr="009C4728" w14:paraId="07D8F2EA" w14:textId="77777777" w:rsidTr="00496658">
        <w:trPr>
          <w:jc w:val="center"/>
        </w:trPr>
        <w:tc>
          <w:tcPr>
            <w:tcW w:w="1918" w:type="dxa"/>
          </w:tcPr>
          <w:p w14:paraId="07D8F2E3" w14:textId="1C755DC9" w:rsidR="00963B68" w:rsidRPr="009C4728" w:rsidRDefault="00963B68" w:rsidP="00963B68">
            <w:pPr>
              <w:pStyle w:val="TAL"/>
              <w:rPr>
                <w:rFonts w:cs="Arial"/>
              </w:rPr>
            </w:pPr>
            <w:r w:rsidRPr="009C4728">
              <w:rPr>
                <w:rFonts w:cs="Arial"/>
              </w:rPr>
              <w:t>E-UTRA Band 43</w:t>
            </w:r>
          </w:p>
        </w:tc>
        <w:tc>
          <w:tcPr>
            <w:tcW w:w="1657" w:type="dxa"/>
          </w:tcPr>
          <w:p w14:paraId="07D8F2E4" w14:textId="3A7A5154" w:rsidR="00963B68" w:rsidRPr="009C4728" w:rsidRDefault="00963B68" w:rsidP="00963B68">
            <w:pPr>
              <w:pStyle w:val="TAC"/>
              <w:rPr>
                <w:rFonts w:cs="Arial"/>
              </w:rPr>
            </w:pPr>
            <w:r w:rsidRPr="009C4728">
              <w:rPr>
                <w:rFonts w:cs="Arial"/>
                <w:lang w:eastAsia="zh-CN"/>
              </w:rPr>
              <w:t>3600</w:t>
            </w:r>
            <w:r w:rsidRPr="009C4728">
              <w:rPr>
                <w:rFonts w:cs="Arial"/>
              </w:rPr>
              <w:t xml:space="preserve"> – </w:t>
            </w:r>
            <w:r w:rsidRPr="009C4728">
              <w:rPr>
                <w:rFonts w:cs="Arial"/>
                <w:lang w:eastAsia="zh-CN"/>
              </w:rPr>
              <w:t>3800</w:t>
            </w:r>
          </w:p>
        </w:tc>
        <w:tc>
          <w:tcPr>
            <w:tcW w:w="1082" w:type="dxa"/>
            <w:vAlign w:val="center"/>
          </w:tcPr>
          <w:p w14:paraId="07D8F2E5" w14:textId="6041E411" w:rsidR="00963B68" w:rsidRPr="009C4728" w:rsidRDefault="00963B68" w:rsidP="00963B68">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E6" w14:textId="0F4C57E9" w:rsidR="00963B68" w:rsidRPr="009C4728" w:rsidRDefault="00963B68" w:rsidP="00963B68">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E7" w14:textId="548A311B" w:rsidR="00963B68" w:rsidRPr="009C4728" w:rsidRDefault="00963B68" w:rsidP="00963B68">
            <w:pPr>
              <w:pStyle w:val="TAC"/>
            </w:pPr>
            <w:r w:rsidRPr="009C4728">
              <w:t>-6</w:t>
            </w:r>
            <w:r w:rsidRPr="009C4728">
              <w:rPr>
                <w:szCs w:val="18"/>
                <w:lang w:eastAsia="ja-JP"/>
              </w:rPr>
              <w:t>**</w:t>
            </w:r>
          </w:p>
        </w:tc>
        <w:tc>
          <w:tcPr>
            <w:tcW w:w="1701" w:type="dxa"/>
            <w:vAlign w:val="center"/>
          </w:tcPr>
          <w:p w14:paraId="07D8F2E8" w14:textId="699DC8D6" w:rsidR="00963B68" w:rsidRPr="009C4728" w:rsidRDefault="00963B68" w:rsidP="00963B68">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E9" w14:textId="4764C6DA" w:rsidR="00963B68" w:rsidRPr="009C4728" w:rsidRDefault="00963B68" w:rsidP="00963B68">
            <w:pPr>
              <w:pStyle w:val="TAC"/>
              <w:rPr>
                <w:rFonts w:cs="Arial"/>
              </w:rPr>
            </w:pPr>
            <w:r w:rsidRPr="009C4728">
              <w:rPr>
                <w:rFonts w:cs="Arial"/>
              </w:rPr>
              <w:t>CW carrier</w:t>
            </w:r>
          </w:p>
        </w:tc>
      </w:tr>
      <w:tr w:rsidR="00963B68" w:rsidRPr="009C4728" w14:paraId="07D8F2F2" w14:textId="77777777" w:rsidTr="00496658">
        <w:trPr>
          <w:jc w:val="center"/>
        </w:trPr>
        <w:tc>
          <w:tcPr>
            <w:tcW w:w="1918" w:type="dxa"/>
          </w:tcPr>
          <w:p w14:paraId="07D8F2EB" w14:textId="6AE7EED6" w:rsidR="00963B68" w:rsidRPr="009C4728" w:rsidRDefault="00963B68" w:rsidP="00963B68">
            <w:pPr>
              <w:pStyle w:val="TAL"/>
              <w:rPr>
                <w:rFonts w:cs="Arial"/>
              </w:rPr>
            </w:pPr>
            <w:r w:rsidRPr="009C4728">
              <w:rPr>
                <w:rFonts w:cs="Arial"/>
              </w:rPr>
              <w:t>E-UTRA Band 44</w:t>
            </w:r>
          </w:p>
        </w:tc>
        <w:tc>
          <w:tcPr>
            <w:tcW w:w="1657" w:type="dxa"/>
            <w:vAlign w:val="center"/>
          </w:tcPr>
          <w:p w14:paraId="07D8F2EC" w14:textId="764BF49B" w:rsidR="00963B68" w:rsidRPr="009C4728" w:rsidRDefault="00963B68" w:rsidP="00963B68">
            <w:pPr>
              <w:pStyle w:val="TAC"/>
              <w:rPr>
                <w:rFonts w:cs="Arial"/>
                <w:lang w:eastAsia="zh-CN"/>
              </w:rPr>
            </w:pPr>
            <w:r w:rsidRPr="009C4728">
              <w:rPr>
                <w:rFonts w:cs="Arial"/>
              </w:rPr>
              <w:t xml:space="preserve">703 </w:t>
            </w:r>
            <w:r>
              <w:rPr>
                <w:rFonts w:cs="Arial"/>
              </w:rPr>
              <w:t>–</w:t>
            </w:r>
            <w:r w:rsidRPr="009C4728">
              <w:rPr>
                <w:rFonts w:cs="Arial"/>
              </w:rPr>
              <w:t xml:space="preserve"> 803</w:t>
            </w:r>
          </w:p>
        </w:tc>
        <w:tc>
          <w:tcPr>
            <w:tcW w:w="1082" w:type="dxa"/>
            <w:vAlign w:val="center"/>
          </w:tcPr>
          <w:p w14:paraId="07D8F2ED" w14:textId="4DB42AFD" w:rsidR="00963B68" w:rsidRPr="009C4728" w:rsidRDefault="00963B68" w:rsidP="00963B68">
            <w:pPr>
              <w:pStyle w:val="TAC"/>
              <w:rPr>
                <w:rFonts w:cs="Arial"/>
              </w:rPr>
            </w:pPr>
            <w:r w:rsidRPr="009C4728">
              <w:rPr>
                <w:rFonts w:cs="Arial"/>
              </w:rPr>
              <w:t>+16</w:t>
            </w:r>
            <w:r w:rsidRPr="009C4728">
              <w:rPr>
                <w:rFonts w:cs="Arial"/>
                <w:szCs w:val="18"/>
                <w:lang w:eastAsia="ja-JP"/>
              </w:rPr>
              <w:t>**</w:t>
            </w:r>
          </w:p>
        </w:tc>
        <w:tc>
          <w:tcPr>
            <w:tcW w:w="1134" w:type="dxa"/>
            <w:vAlign w:val="center"/>
          </w:tcPr>
          <w:p w14:paraId="07D8F2EE" w14:textId="6267D862" w:rsidR="00963B68" w:rsidRPr="009C4728" w:rsidRDefault="00963B68" w:rsidP="00963B68">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2EF" w14:textId="244C317F" w:rsidR="00963B68" w:rsidRPr="009C4728" w:rsidRDefault="00963B68" w:rsidP="00963B68">
            <w:pPr>
              <w:pStyle w:val="TAC"/>
            </w:pPr>
            <w:r w:rsidRPr="009C4728">
              <w:t>-6</w:t>
            </w:r>
            <w:r w:rsidRPr="009C4728">
              <w:rPr>
                <w:szCs w:val="18"/>
                <w:lang w:eastAsia="ja-JP"/>
              </w:rPr>
              <w:t>**</w:t>
            </w:r>
          </w:p>
        </w:tc>
        <w:tc>
          <w:tcPr>
            <w:tcW w:w="1701" w:type="dxa"/>
            <w:vAlign w:val="center"/>
          </w:tcPr>
          <w:p w14:paraId="07D8F2F0" w14:textId="7BDCB026" w:rsidR="00963B68" w:rsidRPr="009C4728" w:rsidRDefault="00963B68" w:rsidP="00963B68">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2F1" w14:textId="36D8A8B2" w:rsidR="00963B68" w:rsidRPr="009C4728" w:rsidRDefault="00963B68" w:rsidP="00963B68">
            <w:pPr>
              <w:pStyle w:val="TAC"/>
              <w:rPr>
                <w:rFonts w:cs="Arial"/>
              </w:rPr>
            </w:pPr>
            <w:r w:rsidRPr="009C4728">
              <w:rPr>
                <w:rFonts w:cs="Arial"/>
              </w:rPr>
              <w:t>CW carrier</w:t>
            </w:r>
          </w:p>
        </w:tc>
      </w:tr>
      <w:tr w:rsidR="00963B68" w:rsidRPr="009C4728" w14:paraId="07D8F2FA" w14:textId="77777777" w:rsidTr="00496658">
        <w:trPr>
          <w:jc w:val="center"/>
        </w:trPr>
        <w:tc>
          <w:tcPr>
            <w:tcW w:w="1918" w:type="dxa"/>
          </w:tcPr>
          <w:p w14:paraId="07D8F2F3" w14:textId="32E29845" w:rsidR="00963B68" w:rsidRPr="009C4728" w:rsidRDefault="00963B68" w:rsidP="00963B68">
            <w:pPr>
              <w:keepNext/>
              <w:keepLines/>
              <w:spacing w:after="0"/>
              <w:rPr>
                <w:rFonts w:ascii="Arial" w:hAnsi="Arial" w:cs="Arial"/>
                <w:sz w:val="18"/>
                <w:szCs w:val="18"/>
                <w:lang w:eastAsia="zh-CN"/>
              </w:rPr>
            </w:pPr>
            <w:r w:rsidRPr="009C4728">
              <w:rPr>
                <w:rFonts w:ascii="Arial" w:hAnsi="Arial" w:cs="Arial"/>
                <w:sz w:val="18"/>
                <w:szCs w:val="18"/>
              </w:rPr>
              <w:t>E-UTRA Band 4</w:t>
            </w:r>
            <w:r w:rsidRPr="009C4728">
              <w:rPr>
                <w:rFonts w:ascii="Arial" w:hAnsi="Arial" w:cs="Arial"/>
                <w:sz w:val="18"/>
                <w:szCs w:val="18"/>
                <w:lang w:eastAsia="zh-CN"/>
              </w:rPr>
              <w:t>5</w:t>
            </w:r>
          </w:p>
        </w:tc>
        <w:tc>
          <w:tcPr>
            <w:tcW w:w="1657" w:type="dxa"/>
            <w:vAlign w:val="center"/>
          </w:tcPr>
          <w:p w14:paraId="07D8F2F4" w14:textId="5AF3C9D4" w:rsidR="00963B68" w:rsidRPr="009C4728" w:rsidRDefault="00963B68" w:rsidP="00963B68">
            <w:pPr>
              <w:keepNext/>
              <w:keepLines/>
              <w:spacing w:after="0"/>
              <w:jc w:val="center"/>
              <w:rPr>
                <w:rFonts w:ascii="Arial" w:hAnsi="Arial" w:cs="Arial"/>
                <w:sz w:val="18"/>
                <w:szCs w:val="18"/>
                <w:lang w:eastAsia="zh-CN"/>
              </w:rPr>
            </w:pPr>
            <w:r w:rsidRPr="009C4728">
              <w:rPr>
                <w:rFonts w:ascii="Arial" w:hAnsi="Arial" w:cs="Arial"/>
                <w:sz w:val="18"/>
                <w:szCs w:val="18"/>
                <w:lang w:eastAsia="zh-CN"/>
              </w:rPr>
              <w:t>1447</w:t>
            </w:r>
            <w:r w:rsidRPr="009C4728">
              <w:rPr>
                <w:rFonts w:ascii="Arial" w:hAnsi="Arial" w:cs="Arial"/>
                <w:sz w:val="18"/>
                <w:szCs w:val="18"/>
              </w:rPr>
              <w:t xml:space="preserve"> </w:t>
            </w:r>
            <w:r>
              <w:rPr>
                <w:rFonts w:ascii="Arial" w:hAnsi="Arial" w:cs="Arial"/>
                <w:sz w:val="18"/>
                <w:szCs w:val="18"/>
              </w:rPr>
              <w:t>–</w:t>
            </w:r>
            <w:r w:rsidRPr="009C4728">
              <w:rPr>
                <w:rFonts w:ascii="Arial" w:hAnsi="Arial" w:cs="Arial"/>
                <w:sz w:val="18"/>
                <w:szCs w:val="18"/>
              </w:rPr>
              <w:t xml:space="preserve"> </w:t>
            </w:r>
            <w:r w:rsidRPr="009C4728">
              <w:rPr>
                <w:rFonts w:ascii="Arial" w:hAnsi="Arial" w:cs="Arial"/>
                <w:sz w:val="18"/>
                <w:szCs w:val="18"/>
                <w:lang w:eastAsia="zh-CN"/>
              </w:rPr>
              <w:t>1467</w:t>
            </w:r>
          </w:p>
        </w:tc>
        <w:tc>
          <w:tcPr>
            <w:tcW w:w="1082" w:type="dxa"/>
            <w:vAlign w:val="center"/>
          </w:tcPr>
          <w:p w14:paraId="07D8F2F5" w14:textId="353F3E58" w:rsidR="00963B68" w:rsidRPr="009C4728" w:rsidRDefault="00963B68" w:rsidP="00963B68">
            <w:pPr>
              <w:keepNext/>
              <w:keepLines/>
              <w:spacing w:after="0"/>
              <w:jc w:val="center"/>
              <w:rPr>
                <w:rFonts w:ascii="Arial" w:hAnsi="Arial" w:cs="Arial"/>
                <w:sz w:val="18"/>
                <w:szCs w:val="18"/>
              </w:rPr>
            </w:pPr>
            <w:r w:rsidRPr="009C4728">
              <w:rPr>
                <w:rFonts w:ascii="Arial" w:hAnsi="Arial" w:cs="Arial"/>
                <w:sz w:val="18"/>
                <w:szCs w:val="18"/>
              </w:rPr>
              <w:t>+16**</w:t>
            </w:r>
          </w:p>
        </w:tc>
        <w:tc>
          <w:tcPr>
            <w:tcW w:w="1134" w:type="dxa"/>
            <w:vAlign w:val="center"/>
          </w:tcPr>
          <w:p w14:paraId="07D8F2F6" w14:textId="1136F774" w:rsidR="00963B68" w:rsidRPr="009C4728" w:rsidRDefault="00963B68" w:rsidP="00963B68">
            <w:pPr>
              <w:pStyle w:val="TAC"/>
              <w:rPr>
                <w:szCs w:val="18"/>
              </w:rPr>
            </w:pPr>
            <w:r w:rsidRPr="009C4728">
              <w:rPr>
                <w:szCs w:val="18"/>
              </w:rPr>
              <w:t>+</w:t>
            </w:r>
            <w:r w:rsidRPr="009C4728">
              <w:rPr>
                <w:szCs w:val="18"/>
                <w:lang w:eastAsia="zh-CN"/>
              </w:rPr>
              <w:t>8</w:t>
            </w:r>
            <w:r w:rsidRPr="009C4728">
              <w:rPr>
                <w:szCs w:val="18"/>
                <w:lang w:eastAsia="ja-JP"/>
              </w:rPr>
              <w:t>**</w:t>
            </w:r>
          </w:p>
        </w:tc>
        <w:tc>
          <w:tcPr>
            <w:tcW w:w="1134" w:type="dxa"/>
            <w:vAlign w:val="center"/>
          </w:tcPr>
          <w:p w14:paraId="07D8F2F7" w14:textId="4F3CDD5A" w:rsidR="00963B68" w:rsidRPr="009C4728" w:rsidRDefault="00963B68" w:rsidP="00963B68">
            <w:pPr>
              <w:pStyle w:val="TAC"/>
              <w:rPr>
                <w:szCs w:val="18"/>
              </w:rPr>
            </w:pPr>
            <w:r w:rsidRPr="009C4728">
              <w:rPr>
                <w:szCs w:val="18"/>
              </w:rPr>
              <w:t>-6</w:t>
            </w:r>
            <w:r w:rsidRPr="009C4728">
              <w:rPr>
                <w:szCs w:val="18"/>
                <w:lang w:eastAsia="ja-JP"/>
              </w:rPr>
              <w:t>**</w:t>
            </w:r>
          </w:p>
        </w:tc>
        <w:tc>
          <w:tcPr>
            <w:tcW w:w="1701" w:type="dxa"/>
            <w:vAlign w:val="center"/>
          </w:tcPr>
          <w:p w14:paraId="07D8F2F8" w14:textId="66F8AA77" w:rsidR="00963B68" w:rsidRPr="009C4728" w:rsidRDefault="00963B68" w:rsidP="00963B68">
            <w:pPr>
              <w:keepNext/>
              <w:keepLines/>
              <w:spacing w:after="0"/>
              <w:jc w:val="center"/>
              <w:rPr>
                <w:rFonts w:ascii="Arial" w:hAnsi="Arial" w:cs="Arial"/>
                <w:sz w:val="18"/>
                <w:szCs w:val="18"/>
              </w:rPr>
            </w:pPr>
            <w:r w:rsidRPr="009C4728">
              <w:rPr>
                <w:rFonts w:ascii="Arial" w:hAnsi="Arial" w:cs="Arial"/>
                <w:sz w:val="18"/>
                <w:szCs w:val="18"/>
              </w:rPr>
              <w:t>P</w:t>
            </w:r>
            <w:r w:rsidRPr="009C4728">
              <w:rPr>
                <w:rFonts w:ascii="Arial" w:hAnsi="Arial" w:cs="Arial"/>
                <w:sz w:val="18"/>
                <w:szCs w:val="18"/>
                <w:vertAlign w:val="subscript"/>
              </w:rPr>
              <w:t>REFSENS</w:t>
            </w:r>
            <w:r w:rsidRPr="009C4728" w:rsidDel="00E01BA4">
              <w:rPr>
                <w:rFonts w:ascii="Arial" w:hAnsi="Arial" w:cs="Arial"/>
                <w:sz w:val="18"/>
                <w:szCs w:val="18"/>
              </w:rPr>
              <w:t xml:space="preserve"> </w:t>
            </w:r>
            <w:r w:rsidRPr="009C4728">
              <w:rPr>
                <w:rFonts w:ascii="Arial" w:hAnsi="Arial" w:cs="Arial"/>
                <w:sz w:val="18"/>
                <w:szCs w:val="18"/>
              </w:rPr>
              <w:t>+ x dB*</w:t>
            </w:r>
          </w:p>
        </w:tc>
        <w:tc>
          <w:tcPr>
            <w:tcW w:w="1177" w:type="dxa"/>
            <w:vAlign w:val="center"/>
          </w:tcPr>
          <w:p w14:paraId="07D8F2F9" w14:textId="4844CD55" w:rsidR="00963B68" w:rsidRPr="009C4728" w:rsidRDefault="00963B68" w:rsidP="00963B68">
            <w:pPr>
              <w:keepNext/>
              <w:keepLines/>
              <w:spacing w:after="0"/>
              <w:jc w:val="center"/>
              <w:rPr>
                <w:rFonts w:ascii="Arial" w:hAnsi="Arial" w:cs="Arial"/>
                <w:sz w:val="18"/>
                <w:szCs w:val="18"/>
              </w:rPr>
            </w:pPr>
            <w:r w:rsidRPr="009C4728">
              <w:rPr>
                <w:rFonts w:ascii="Arial" w:hAnsi="Arial" w:cs="Arial"/>
                <w:sz w:val="18"/>
                <w:szCs w:val="18"/>
              </w:rPr>
              <w:t>CW carrier</w:t>
            </w:r>
          </w:p>
        </w:tc>
      </w:tr>
      <w:tr w:rsidR="00963B68" w:rsidRPr="009C4728" w14:paraId="07D8F302" w14:textId="77777777" w:rsidTr="00496658">
        <w:trPr>
          <w:jc w:val="center"/>
        </w:trPr>
        <w:tc>
          <w:tcPr>
            <w:tcW w:w="1918" w:type="dxa"/>
          </w:tcPr>
          <w:p w14:paraId="07D8F2FB" w14:textId="3ABCE709" w:rsidR="00963B68" w:rsidRPr="009C4728" w:rsidRDefault="00963B68" w:rsidP="00963B68">
            <w:pPr>
              <w:keepNext/>
              <w:keepLines/>
              <w:spacing w:after="0"/>
              <w:rPr>
                <w:rFonts w:ascii="Arial" w:hAnsi="Arial" w:cs="Arial"/>
                <w:sz w:val="18"/>
                <w:szCs w:val="18"/>
              </w:rPr>
            </w:pPr>
            <w:r w:rsidRPr="009C4728">
              <w:rPr>
                <w:rFonts w:ascii="Arial" w:hAnsi="Arial" w:cs="Arial"/>
                <w:sz w:val="18"/>
                <w:szCs w:val="18"/>
              </w:rPr>
              <w:t>E-UTRA Band 4</w:t>
            </w:r>
            <w:r w:rsidRPr="009C4728">
              <w:rPr>
                <w:rFonts w:ascii="Arial" w:hAnsi="Arial" w:cs="Arial"/>
                <w:sz w:val="18"/>
                <w:szCs w:val="18"/>
                <w:lang w:eastAsia="zh-CN"/>
              </w:rPr>
              <w:t>6</w:t>
            </w:r>
            <w:r>
              <w:rPr>
                <w:rFonts w:ascii="Arial" w:hAnsi="Arial" w:cs="Arial"/>
                <w:sz w:val="18"/>
                <w:szCs w:val="18"/>
                <w:lang w:eastAsia="zh-CN"/>
              </w:rPr>
              <w:t xml:space="preserve"> or NR Band n46</w:t>
            </w:r>
          </w:p>
        </w:tc>
        <w:tc>
          <w:tcPr>
            <w:tcW w:w="1657" w:type="dxa"/>
            <w:vAlign w:val="center"/>
          </w:tcPr>
          <w:p w14:paraId="07D8F2FC" w14:textId="5592BD08" w:rsidR="00963B68" w:rsidRPr="009C4728" w:rsidRDefault="00963B68" w:rsidP="00963B68">
            <w:pPr>
              <w:keepNext/>
              <w:keepLines/>
              <w:spacing w:after="0"/>
              <w:jc w:val="center"/>
              <w:rPr>
                <w:rFonts w:ascii="Arial" w:hAnsi="Arial" w:cs="Arial"/>
                <w:sz w:val="18"/>
                <w:szCs w:val="18"/>
                <w:lang w:eastAsia="zh-CN"/>
              </w:rPr>
            </w:pPr>
            <w:r w:rsidRPr="009C4728">
              <w:rPr>
                <w:rFonts w:ascii="Arial" w:hAnsi="Arial" w:cs="Arial"/>
                <w:sz w:val="18"/>
                <w:szCs w:val="18"/>
                <w:lang w:eastAsia="zh-CN"/>
              </w:rPr>
              <w:t>5150</w:t>
            </w:r>
            <w:r w:rsidRPr="009C4728">
              <w:rPr>
                <w:rFonts w:ascii="Arial" w:hAnsi="Arial" w:cs="Arial"/>
                <w:sz w:val="18"/>
                <w:szCs w:val="18"/>
              </w:rPr>
              <w:t xml:space="preserve"> </w:t>
            </w:r>
            <w:r>
              <w:rPr>
                <w:rFonts w:ascii="Arial" w:hAnsi="Arial" w:cs="Arial"/>
                <w:sz w:val="18"/>
                <w:szCs w:val="18"/>
              </w:rPr>
              <w:t>–</w:t>
            </w:r>
            <w:r w:rsidRPr="009C4728">
              <w:rPr>
                <w:rFonts w:ascii="Arial" w:hAnsi="Arial" w:cs="Arial"/>
                <w:sz w:val="18"/>
                <w:szCs w:val="18"/>
              </w:rPr>
              <w:t xml:space="preserve"> </w:t>
            </w:r>
            <w:r w:rsidRPr="009C4728">
              <w:rPr>
                <w:rFonts w:ascii="Arial" w:hAnsi="Arial" w:cs="Arial"/>
                <w:sz w:val="18"/>
                <w:szCs w:val="18"/>
                <w:lang w:eastAsia="zh-CN"/>
              </w:rPr>
              <w:t>5925</w:t>
            </w:r>
          </w:p>
        </w:tc>
        <w:tc>
          <w:tcPr>
            <w:tcW w:w="1082" w:type="dxa"/>
            <w:vAlign w:val="center"/>
          </w:tcPr>
          <w:p w14:paraId="07D8F2FD" w14:textId="6E2445A6" w:rsidR="00963B68" w:rsidRPr="009C4728" w:rsidRDefault="00963B68" w:rsidP="00963B68">
            <w:pPr>
              <w:keepNext/>
              <w:keepLines/>
              <w:spacing w:after="0"/>
              <w:jc w:val="center"/>
              <w:rPr>
                <w:rFonts w:ascii="Arial" w:hAnsi="Arial" w:cs="Arial"/>
                <w:sz w:val="18"/>
                <w:szCs w:val="18"/>
              </w:rPr>
            </w:pPr>
            <w:r w:rsidRPr="009C4728">
              <w:rPr>
                <w:rFonts w:ascii="Arial" w:hAnsi="Arial" w:cs="Arial"/>
                <w:sz w:val="18"/>
                <w:szCs w:val="18"/>
              </w:rPr>
              <w:t>N/A</w:t>
            </w:r>
          </w:p>
        </w:tc>
        <w:tc>
          <w:tcPr>
            <w:tcW w:w="1134" w:type="dxa"/>
            <w:vAlign w:val="center"/>
          </w:tcPr>
          <w:p w14:paraId="07D8F2FE" w14:textId="50B69AC4" w:rsidR="00963B68" w:rsidRPr="009C4728" w:rsidRDefault="00963B68" w:rsidP="00963B68">
            <w:pPr>
              <w:pStyle w:val="TAC"/>
              <w:rPr>
                <w:szCs w:val="18"/>
              </w:rPr>
            </w:pPr>
            <w:r w:rsidRPr="009C4728">
              <w:rPr>
                <w:szCs w:val="18"/>
              </w:rPr>
              <w:t>+</w:t>
            </w:r>
            <w:r w:rsidRPr="009C4728">
              <w:rPr>
                <w:szCs w:val="18"/>
                <w:lang w:eastAsia="zh-CN"/>
              </w:rPr>
              <w:t>8</w:t>
            </w:r>
          </w:p>
        </w:tc>
        <w:tc>
          <w:tcPr>
            <w:tcW w:w="1134" w:type="dxa"/>
            <w:vAlign w:val="center"/>
          </w:tcPr>
          <w:p w14:paraId="07D8F2FF" w14:textId="55F71F15" w:rsidR="00963B68" w:rsidRPr="009C4728" w:rsidRDefault="00963B68" w:rsidP="00963B68">
            <w:pPr>
              <w:pStyle w:val="TAC"/>
              <w:rPr>
                <w:szCs w:val="18"/>
              </w:rPr>
            </w:pPr>
            <w:r w:rsidRPr="009C4728">
              <w:rPr>
                <w:szCs w:val="18"/>
              </w:rPr>
              <w:t>-6</w:t>
            </w:r>
          </w:p>
        </w:tc>
        <w:tc>
          <w:tcPr>
            <w:tcW w:w="1701" w:type="dxa"/>
            <w:vAlign w:val="center"/>
          </w:tcPr>
          <w:p w14:paraId="07D8F300" w14:textId="6589DB09" w:rsidR="00963B68" w:rsidRPr="009C4728" w:rsidRDefault="00963B68" w:rsidP="00963B68">
            <w:pPr>
              <w:keepNext/>
              <w:keepLines/>
              <w:spacing w:after="0"/>
              <w:jc w:val="center"/>
              <w:rPr>
                <w:rFonts w:ascii="Arial" w:hAnsi="Arial" w:cs="Arial"/>
                <w:sz w:val="18"/>
                <w:szCs w:val="18"/>
              </w:rPr>
            </w:pPr>
            <w:r w:rsidRPr="009C4728">
              <w:rPr>
                <w:rFonts w:ascii="Arial" w:hAnsi="Arial" w:cs="Arial"/>
                <w:sz w:val="18"/>
                <w:szCs w:val="18"/>
              </w:rPr>
              <w:t>P</w:t>
            </w:r>
            <w:r w:rsidRPr="009C4728">
              <w:rPr>
                <w:rFonts w:ascii="Arial" w:hAnsi="Arial" w:cs="Arial"/>
                <w:sz w:val="18"/>
                <w:szCs w:val="18"/>
                <w:vertAlign w:val="subscript"/>
              </w:rPr>
              <w:t>REFSENS</w:t>
            </w:r>
            <w:r w:rsidRPr="009C4728" w:rsidDel="00E01BA4">
              <w:rPr>
                <w:rFonts w:ascii="Arial" w:hAnsi="Arial" w:cs="Arial"/>
                <w:sz w:val="18"/>
                <w:szCs w:val="18"/>
              </w:rPr>
              <w:t xml:space="preserve"> </w:t>
            </w:r>
            <w:r w:rsidRPr="009C4728">
              <w:rPr>
                <w:rFonts w:ascii="Arial" w:hAnsi="Arial" w:cs="Arial"/>
                <w:sz w:val="18"/>
                <w:szCs w:val="18"/>
              </w:rPr>
              <w:t>+ x dB*</w:t>
            </w:r>
          </w:p>
        </w:tc>
        <w:tc>
          <w:tcPr>
            <w:tcW w:w="1177" w:type="dxa"/>
            <w:vAlign w:val="center"/>
          </w:tcPr>
          <w:p w14:paraId="07D8F301" w14:textId="71276D4A" w:rsidR="00963B68" w:rsidRPr="009C4728" w:rsidRDefault="00963B68" w:rsidP="00963B68">
            <w:pPr>
              <w:keepNext/>
              <w:keepLines/>
              <w:spacing w:after="0"/>
              <w:jc w:val="center"/>
              <w:rPr>
                <w:rFonts w:ascii="Arial" w:hAnsi="Arial" w:cs="Arial"/>
                <w:sz w:val="18"/>
                <w:szCs w:val="18"/>
              </w:rPr>
            </w:pPr>
            <w:r w:rsidRPr="009C4728">
              <w:rPr>
                <w:rFonts w:ascii="Arial" w:hAnsi="Arial" w:cs="Arial"/>
                <w:sz w:val="18"/>
                <w:szCs w:val="18"/>
              </w:rPr>
              <w:t>CW carrier</w:t>
            </w:r>
          </w:p>
        </w:tc>
      </w:tr>
      <w:tr w:rsidR="00C53C29" w:rsidRPr="009C4728" w14:paraId="07D8F30A" w14:textId="77777777" w:rsidTr="00496658">
        <w:trPr>
          <w:jc w:val="center"/>
        </w:trPr>
        <w:tc>
          <w:tcPr>
            <w:tcW w:w="1918" w:type="dxa"/>
          </w:tcPr>
          <w:p w14:paraId="07D8F303" w14:textId="77777777" w:rsidR="00C53C29" w:rsidRPr="009C4728" w:rsidRDefault="00C53C29" w:rsidP="0021138B">
            <w:pPr>
              <w:pStyle w:val="TAL"/>
              <w:rPr>
                <w:lang w:eastAsia="ja-JP"/>
              </w:rPr>
            </w:pPr>
            <w:r w:rsidRPr="009C4728">
              <w:rPr>
                <w:lang w:eastAsia="ja-JP"/>
              </w:rPr>
              <w:t>E-UTRA Band 48 or NR Band n48</w:t>
            </w:r>
          </w:p>
        </w:tc>
        <w:tc>
          <w:tcPr>
            <w:tcW w:w="1657" w:type="dxa"/>
          </w:tcPr>
          <w:p w14:paraId="07D8F304" w14:textId="77777777" w:rsidR="00C53C29" w:rsidRPr="009C4728" w:rsidRDefault="00C53C29" w:rsidP="0021138B">
            <w:pPr>
              <w:pStyle w:val="TAC"/>
              <w:rPr>
                <w:lang w:eastAsia="zh-CN"/>
              </w:rPr>
            </w:pPr>
            <w:r w:rsidRPr="009C4728">
              <w:rPr>
                <w:lang w:eastAsia="zh-CN"/>
              </w:rPr>
              <w:t>3550 – 3700</w:t>
            </w:r>
          </w:p>
        </w:tc>
        <w:tc>
          <w:tcPr>
            <w:tcW w:w="1082" w:type="dxa"/>
            <w:vAlign w:val="center"/>
          </w:tcPr>
          <w:p w14:paraId="07D8F305" w14:textId="77777777" w:rsidR="00C53C29" w:rsidRPr="009C4728" w:rsidRDefault="00C53C29" w:rsidP="0021138B">
            <w:pPr>
              <w:pStyle w:val="TAC"/>
              <w:rPr>
                <w:lang w:eastAsia="ja-JP"/>
              </w:rPr>
            </w:pPr>
            <w:r w:rsidRPr="009C4728">
              <w:rPr>
                <w:lang w:eastAsia="ja-JP"/>
              </w:rPr>
              <w:t>+16</w:t>
            </w:r>
            <w:r w:rsidRPr="009C4728">
              <w:rPr>
                <w:rFonts w:cs="Arial"/>
                <w:szCs w:val="18"/>
              </w:rPr>
              <w:t>**</w:t>
            </w:r>
          </w:p>
        </w:tc>
        <w:tc>
          <w:tcPr>
            <w:tcW w:w="1134" w:type="dxa"/>
            <w:vAlign w:val="center"/>
          </w:tcPr>
          <w:p w14:paraId="07D8F306" w14:textId="77777777" w:rsidR="00C53C29" w:rsidRPr="009C4728" w:rsidRDefault="00C53C29" w:rsidP="0021138B">
            <w:pPr>
              <w:pStyle w:val="TAC"/>
              <w:rPr>
                <w:lang w:eastAsia="ja-JP"/>
              </w:rPr>
            </w:pPr>
            <w:r w:rsidRPr="009C4728">
              <w:rPr>
                <w:lang w:eastAsia="ja-JP"/>
              </w:rPr>
              <w:t>+</w:t>
            </w:r>
            <w:r w:rsidRPr="009C4728">
              <w:t>8</w:t>
            </w:r>
            <w:r w:rsidRPr="009C4728">
              <w:rPr>
                <w:szCs w:val="18"/>
                <w:lang w:eastAsia="ja-JP"/>
              </w:rPr>
              <w:t>**</w:t>
            </w:r>
          </w:p>
        </w:tc>
        <w:tc>
          <w:tcPr>
            <w:tcW w:w="1134" w:type="dxa"/>
            <w:vAlign w:val="center"/>
          </w:tcPr>
          <w:p w14:paraId="07D8F307"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07D8F308" w14:textId="77777777" w:rsidR="00C53C29" w:rsidRPr="009C4728" w:rsidRDefault="00C53C29" w:rsidP="0021138B">
            <w:pPr>
              <w:pStyle w:val="TAC"/>
              <w:rPr>
                <w:lang w:eastAsia="ja-JP"/>
              </w:rPr>
            </w:pPr>
            <w:r w:rsidRPr="009C4728">
              <w:rPr>
                <w:lang w:eastAsia="ja-JP"/>
              </w:rPr>
              <w:t>P</w:t>
            </w:r>
            <w:r w:rsidRPr="009C4728">
              <w:rPr>
                <w:vertAlign w:val="subscript"/>
                <w:lang w:eastAsia="ja-JP"/>
              </w:rPr>
              <w:t>REFSENS</w:t>
            </w:r>
            <w:r w:rsidRPr="009C4728" w:rsidDel="00E01BA4">
              <w:rPr>
                <w:lang w:eastAsia="ja-JP"/>
              </w:rPr>
              <w:t xml:space="preserve"> </w:t>
            </w:r>
            <w:r w:rsidRPr="009C4728">
              <w:rPr>
                <w:lang w:eastAsia="ja-JP"/>
              </w:rPr>
              <w:t>+ x dB*</w:t>
            </w:r>
          </w:p>
        </w:tc>
        <w:tc>
          <w:tcPr>
            <w:tcW w:w="1177" w:type="dxa"/>
            <w:vAlign w:val="center"/>
          </w:tcPr>
          <w:p w14:paraId="07D8F309" w14:textId="77777777" w:rsidR="00C53C29" w:rsidRPr="009C4728" w:rsidRDefault="00C53C29" w:rsidP="0021138B">
            <w:pPr>
              <w:pStyle w:val="TAC"/>
              <w:rPr>
                <w:lang w:eastAsia="ja-JP"/>
              </w:rPr>
            </w:pPr>
            <w:r w:rsidRPr="009C4728">
              <w:rPr>
                <w:lang w:eastAsia="ja-JP"/>
              </w:rPr>
              <w:t>CW carrier</w:t>
            </w:r>
          </w:p>
        </w:tc>
      </w:tr>
      <w:tr w:rsidR="00C53C29" w:rsidRPr="009C4728" w14:paraId="07D8F312" w14:textId="77777777" w:rsidTr="00496658">
        <w:trPr>
          <w:jc w:val="center"/>
        </w:trPr>
        <w:tc>
          <w:tcPr>
            <w:tcW w:w="1918" w:type="dxa"/>
          </w:tcPr>
          <w:p w14:paraId="07D8F30B" w14:textId="77777777" w:rsidR="00C53C29" w:rsidRPr="009C4728" w:rsidRDefault="00C53C29" w:rsidP="0021138B">
            <w:pPr>
              <w:pStyle w:val="TAL"/>
              <w:rPr>
                <w:lang w:eastAsia="ja-JP"/>
              </w:rPr>
            </w:pPr>
            <w:r w:rsidRPr="009C4728">
              <w:rPr>
                <w:lang w:eastAsia="ja-JP"/>
              </w:rPr>
              <w:t>E-UTRA Band 49</w:t>
            </w:r>
          </w:p>
        </w:tc>
        <w:tc>
          <w:tcPr>
            <w:tcW w:w="1657" w:type="dxa"/>
          </w:tcPr>
          <w:p w14:paraId="07D8F30C" w14:textId="77777777" w:rsidR="00C53C29" w:rsidRPr="009C4728" w:rsidRDefault="00C53C29" w:rsidP="0021138B">
            <w:pPr>
              <w:pStyle w:val="TAC"/>
              <w:rPr>
                <w:lang w:eastAsia="zh-CN"/>
              </w:rPr>
            </w:pPr>
            <w:r w:rsidRPr="009C4728">
              <w:rPr>
                <w:lang w:eastAsia="zh-CN"/>
              </w:rPr>
              <w:t>3550 – 3700</w:t>
            </w:r>
          </w:p>
        </w:tc>
        <w:tc>
          <w:tcPr>
            <w:tcW w:w="1082" w:type="dxa"/>
            <w:vAlign w:val="center"/>
          </w:tcPr>
          <w:p w14:paraId="07D8F30D" w14:textId="77777777" w:rsidR="00C53C29" w:rsidRPr="009C4728" w:rsidRDefault="00C53C29" w:rsidP="0021138B">
            <w:pPr>
              <w:pStyle w:val="TAC"/>
              <w:rPr>
                <w:lang w:eastAsia="ja-JP"/>
              </w:rPr>
            </w:pPr>
            <w:r w:rsidRPr="009C4728">
              <w:rPr>
                <w:rFonts w:cs="Arial"/>
                <w:szCs w:val="18"/>
              </w:rPr>
              <w:t>N/A</w:t>
            </w:r>
          </w:p>
        </w:tc>
        <w:tc>
          <w:tcPr>
            <w:tcW w:w="1134" w:type="dxa"/>
            <w:vAlign w:val="center"/>
          </w:tcPr>
          <w:p w14:paraId="07D8F30E" w14:textId="77777777" w:rsidR="00C53C29" w:rsidRPr="009C4728" w:rsidRDefault="00C53C29" w:rsidP="0021138B">
            <w:pPr>
              <w:pStyle w:val="TAC"/>
              <w:rPr>
                <w:lang w:eastAsia="ja-JP"/>
              </w:rPr>
            </w:pPr>
            <w:r w:rsidRPr="009C4728">
              <w:rPr>
                <w:szCs w:val="18"/>
              </w:rPr>
              <w:t>N/A</w:t>
            </w:r>
          </w:p>
        </w:tc>
        <w:tc>
          <w:tcPr>
            <w:tcW w:w="1134" w:type="dxa"/>
            <w:vAlign w:val="center"/>
          </w:tcPr>
          <w:p w14:paraId="07D8F30F"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07D8F310" w14:textId="77777777" w:rsidR="00C53C29" w:rsidRPr="009C4728" w:rsidRDefault="00C53C29" w:rsidP="0021138B">
            <w:pPr>
              <w:pStyle w:val="TAC"/>
              <w:rPr>
                <w:lang w:eastAsia="ja-JP"/>
              </w:rPr>
            </w:pPr>
            <w:r w:rsidRPr="009C4728">
              <w:rPr>
                <w:lang w:eastAsia="ja-JP"/>
              </w:rPr>
              <w:t>P</w:t>
            </w:r>
            <w:r w:rsidRPr="009C4728">
              <w:rPr>
                <w:vertAlign w:val="subscript"/>
                <w:lang w:eastAsia="ja-JP"/>
              </w:rPr>
              <w:t>REFSENS</w:t>
            </w:r>
            <w:r w:rsidRPr="009C4728" w:rsidDel="00E01BA4">
              <w:rPr>
                <w:lang w:eastAsia="ja-JP"/>
              </w:rPr>
              <w:t xml:space="preserve"> </w:t>
            </w:r>
            <w:r w:rsidRPr="009C4728">
              <w:rPr>
                <w:lang w:eastAsia="ja-JP"/>
              </w:rPr>
              <w:t>+ x dB*</w:t>
            </w:r>
          </w:p>
        </w:tc>
        <w:tc>
          <w:tcPr>
            <w:tcW w:w="1177" w:type="dxa"/>
            <w:vAlign w:val="center"/>
          </w:tcPr>
          <w:p w14:paraId="07D8F311" w14:textId="77777777" w:rsidR="00C53C29" w:rsidRPr="009C4728" w:rsidRDefault="00C53C29" w:rsidP="0021138B">
            <w:pPr>
              <w:pStyle w:val="TAC"/>
              <w:rPr>
                <w:lang w:eastAsia="ja-JP"/>
              </w:rPr>
            </w:pPr>
            <w:r w:rsidRPr="009C4728">
              <w:rPr>
                <w:lang w:eastAsia="ja-JP"/>
              </w:rPr>
              <w:t>CW carrier</w:t>
            </w:r>
          </w:p>
        </w:tc>
      </w:tr>
      <w:tr w:rsidR="00C53C29" w:rsidRPr="009C4728" w14:paraId="07D8F31A" w14:textId="77777777" w:rsidTr="00496658">
        <w:trPr>
          <w:jc w:val="center"/>
        </w:trPr>
        <w:tc>
          <w:tcPr>
            <w:tcW w:w="1918" w:type="dxa"/>
          </w:tcPr>
          <w:p w14:paraId="07D8F313" w14:textId="77777777" w:rsidR="00C53C29" w:rsidRPr="009C4728" w:rsidRDefault="00C53C29" w:rsidP="0021138B">
            <w:pPr>
              <w:pStyle w:val="TAL"/>
              <w:rPr>
                <w:lang w:eastAsia="ja-JP"/>
              </w:rPr>
            </w:pPr>
            <w:r w:rsidRPr="009C4728">
              <w:rPr>
                <w:lang w:eastAsia="ja-JP"/>
              </w:rPr>
              <w:t>E-UTRA Band 50 or NR Band n50</w:t>
            </w:r>
          </w:p>
        </w:tc>
        <w:tc>
          <w:tcPr>
            <w:tcW w:w="1657" w:type="dxa"/>
          </w:tcPr>
          <w:p w14:paraId="07D8F314" w14:textId="77777777" w:rsidR="00C53C29" w:rsidRPr="009C4728" w:rsidRDefault="00C53C29" w:rsidP="0021138B">
            <w:pPr>
              <w:keepNext/>
              <w:keepLines/>
              <w:spacing w:after="0"/>
              <w:jc w:val="center"/>
              <w:rPr>
                <w:rFonts w:ascii="Arial" w:eastAsia="SimSun" w:hAnsi="Arial"/>
                <w:sz w:val="18"/>
                <w:lang w:eastAsia="zh-CN"/>
              </w:rPr>
            </w:pPr>
            <w:r w:rsidRPr="009C4728">
              <w:rPr>
                <w:rFonts w:ascii="Arial" w:eastAsia="SimSun" w:hAnsi="Arial"/>
                <w:sz w:val="18"/>
                <w:lang w:eastAsia="zh-CN"/>
              </w:rPr>
              <w:t>1432</w:t>
            </w:r>
            <w:r w:rsidRPr="009C4728">
              <w:rPr>
                <w:rFonts w:ascii="Arial" w:hAnsi="Arial"/>
                <w:sz w:val="18"/>
                <w:lang w:eastAsia="zh-CN"/>
              </w:rPr>
              <w:t xml:space="preserve"> – </w:t>
            </w:r>
            <w:r w:rsidRPr="009C4728">
              <w:rPr>
                <w:rFonts w:ascii="Arial" w:eastAsia="SimSun" w:hAnsi="Arial"/>
                <w:sz w:val="18"/>
                <w:lang w:eastAsia="zh-CN"/>
              </w:rPr>
              <w:t>1517</w:t>
            </w:r>
          </w:p>
        </w:tc>
        <w:tc>
          <w:tcPr>
            <w:tcW w:w="1082" w:type="dxa"/>
            <w:vAlign w:val="center"/>
          </w:tcPr>
          <w:p w14:paraId="07D8F315"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+16</w:t>
            </w:r>
          </w:p>
        </w:tc>
        <w:tc>
          <w:tcPr>
            <w:tcW w:w="1134" w:type="dxa"/>
            <w:vAlign w:val="center"/>
          </w:tcPr>
          <w:p w14:paraId="07D8F316" w14:textId="77777777" w:rsidR="00C53C29" w:rsidRPr="009C4728" w:rsidRDefault="00C53C29" w:rsidP="0021138B">
            <w:pPr>
              <w:pStyle w:val="TAC"/>
              <w:rPr>
                <w:lang w:eastAsia="ja-JP"/>
              </w:rPr>
            </w:pPr>
            <w:r w:rsidRPr="009C4728">
              <w:rPr>
                <w:lang w:eastAsia="ja-JP"/>
              </w:rPr>
              <w:t>+</w:t>
            </w:r>
            <w:r w:rsidRPr="009C4728">
              <w:t>8</w:t>
            </w:r>
            <w:r w:rsidRPr="009C4728">
              <w:rPr>
                <w:szCs w:val="18"/>
                <w:lang w:eastAsia="ja-JP"/>
              </w:rPr>
              <w:t>**</w:t>
            </w:r>
          </w:p>
        </w:tc>
        <w:tc>
          <w:tcPr>
            <w:tcW w:w="1134" w:type="dxa"/>
            <w:vAlign w:val="center"/>
          </w:tcPr>
          <w:p w14:paraId="07D8F317"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07D8F318"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P</w:t>
            </w:r>
            <w:r w:rsidRPr="009C4728">
              <w:rPr>
                <w:rFonts w:ascii="Arial" w:hAnsi="Arial"/>
                <w:sz w:val="18"/>
                <w:vertAlign w:val="subscript"/>
                <w:lang w:eastAsia="ja-JP"/>
              </w:rPr>
              <w:t>REFSENS</w:t>
            </w:r>
            <w:r w:rsidRPr="009C4728" w:rsidDel="00E01BA4">
              <w:rPr>
                <w:rFonts w:ascii="Arial" w:hAnsi="Arial"/>
                <w:sz w:val="18"/>
                <w:lang w:eastAsia="ja-JP"/>
              </w:rPr>
              <w:t xml:space="preserve"> </w:t>
            </w:r>
            <w:r w:rsidRPr="009C4728">
              <w:rPr>
                <w:rFonts w:ascii="Arial" w:hAnsi="Arial"/>
                <w:sz w:val="18"/>
                <w:lang w:eastAsia="ja-JP"/>
              </w:rPr>
              <w:t>+ x dB*</w:t>
            </w:r>
          </w:p>
        </w:tc>
        <w:tc>
          <w:tcPr>
            <w:tcW w:w="1177" w:type="dxa"/>
            <w:vAlign w:val="center"/>
          </w:tcPr>
          <w:p w14:paraId="07D8F319"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CW carrier</w:t>
            </w:r>
          </w:p>
        </w:tc>
      </w:tr>
      <w:tr w:rsidR="00C53C29" w:rsidRPr="009C4728" w14:paraId="07D8F322" w14:textId="77777777" w:rsidTr="00496658">
        <w:trPr>
          <w:jc w:val="center"/>
        </w:trPr>
        <w:tc>
          <w:tcPr>
            <w:tcW w:w="1918" w:type="dxa"/>
          </w:tcPr>
          <w:p w14:paraId="07D8F31B" w14:textId="77777777" w:rsidR="00C53C29" w:rsidRPr="009C4728" w:rsidRDefault="00C53C29" w:rsidP="0021138B">
            <w:pPr>
              <w:pStyle w:val="TAL"/>
              <w:rPr>
                <w:lang w:eastAsia="ja-JP"/>
              </w:rPr>
            </w:pPr>
            <w:r w:rsidRPr="009C4728">
              <w:rPr>
                <w:lang w:eastAsia="ja-JP"/>
              </w:rPr>
              <w:t>E-UTRA Band 51</w:t>
            </w:r>
            <w:r w:rsidRPr="009C4728">
              <w:rPr>
                <w:rFonts w:cs="Arial"/>
              </w:rPr>
              <w:t xml:space="preserve"> or NR Band n51</w:t>
            </w:r>
          </w:p>
        </w:tc>
        <w:tc>
          <w:tcPr>
            <w:tcW w:w="1657" w:type="dxa"/>
          </w:tcPr>
          <w:p w14:paraId="07D8F31C" w14:textId="77777777" w:rsidR="00C53C29" w:rsidRPr="009C4728" w:rsidRDefault="00C53C29" w:rsidP="0021138B">
            <w:pPr>
              <w:keepNext/>
              <w:keepLines/>
              <w:spacing w:after="0"/>
              <w:jc w:val="center"/>
              <w:rPr>
                <w:rFonts w:ascii="Arial" w:eastAsia="SimSun" w:hAnsi="Arial"/>
                <w:sz w:val="18"/>
                <w:lang w:eastAsia="zh-CN"/>
              </w:rPr>
            </w:pPr>
            <w:r w:rsidRPr="009C4728">
              <w:rPr>
                <w:rFonts w:ascii="Arial" w:eastAsia="SimSun" w:hAnsi="Arial"/>
                <w:sz w:val="18"/>
                <w:lang w:eastAsia="zh-CN"/>
              </w:rPr>
              <w:t>1427</w:t>
            </w:r>
            <w:r w:rsidRPr="009C4728">
              <w:rPr>
                <w:rFonts w:ascii="Arial" w:hAnsi="Arial"/>
                <w:sz w:val="18"/>
                <w:lang w:eastAsia="zh-CN"/>
              </w:rPr>
              <w:t xml:space="preserve">– </w:t>
            </w:r>
            <w:r w:rsidRPr="009C4728">
              <w:rPr>
                <w:rFonts w:ascii="Arial" w:eastAsia="SimSun" w:hAnsi="Arial"/>
                <w:sz w:val="18"/>
                <w:lang w:eastAsia="zh-CN"/>
              </w:rPr>
              <w:t>1432</w:t>
            </w:r>
          </w:p>
        </w:tc>
        <w:tc>
          <w:tcPr>
            <w:tcW w:w="1082" w:type="dxa"/>
            <w:vAlign w:val="center"/>
          </w:tcPr>
          <w:p w14:paraId="07D8F31D"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N/A</w:t>
            </w:r>
          </w:p>
        </w:tc>
        <w:tc>
          <w:tcPr>
            <w:tcW w:w="1134" w:type="dxa"/>
            <w:vAlign w:val="center"/>
          </w:tcPr>
          <w:p w14:paraId="07D8F31E" w14:textId="77777777" w:rsidR="00C53C29" w:rsidRPr="009C4728" w:rsidRDefault="00C53C29" w:rsidP="0021138B">
            <w:pPr>
              <w:pStyle w:val="TAC"/>
              <w:rPr>
                <w:lang w:eastAsia="ja-JP"/>
              </w:rPr>
            </w:pPr>
            <w:r w:rsidRPr="009C4728">
              <w:rPr>
                <w:lang w:eastAsia="ja-JP"/>
              </w:rPr>
              <w:t>N/A</w:t>
            </w:r>
          </w:p>
        </w:tc>
        <w:tc>
          <w:tcPr>
            <w:tcW w:w="1134" w:type="dxa"/>
            <w:vAlign w:val="center"/>
          </w:tcPr>
          <w:p w14:paraId="07D8F31F" w14:textId="77777777" w:rsidR="00C53C29" w:rsidRPr="009C4728" w:rsidRDefault="00C53C29" w:rsidP="0021138B">
            <w:pPr>
              <w:pStyle w:val="TAC"/>
              <w:rPr>
                <w:lang w:eastAsia="ja-JP"/>
              </w:rPr>
            </w:pPr>
            <w:r w:rsidRPr="009C4728">
              <w:rPr>
                <w:lang w:eastAsia="ja-JP"/>
              </w:rPr>
              <w:t>-6</w:t>
            </w:r>
            <w:r w:rsidRPr="009C4728">
              <w:rPr>
                <w:szCs w:val="18"/>
                <w:lang w:eastAsia="ja-JP"/>
              </w:rPr>
              <w:t>**</w:t>
            </w:r>
          </w:p>
        </w:tc>
        <w:tc>
          <w:tcPr>
            <w:tcW w:w="1701" w:type="dxa"/>
            <w:vAlign w:val="center"/>
          </w:tcPr>
          <w:p w14:paraId="07D8F320"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P</w:t>
            </w:r>
            <w:r w:rsidRPr="009C4728">
              <w:rPr>
                <w:rFonts w:ascii="Arial" w:hAnsi="Arial"/>
                <w:sz w:val="18"/>
                <w:vertAlign w:val="subscript"/>
                <w:lang w:eastAsia="ja-JP"/>
              </w:rPr>
              <w:t>REFSENS</w:t>
            </w:r>
            <w:r w:rsidRPr="009C4728" w:rsidDel="00E01BA4">
              <w:rPr>
                <w:rFonts w:ascii="Arial" w:hAnsi="Arial"/>
                <w:sz w:val="18"/>
                <w:lang w:eastAsia="ja-JP"/>
              </w:rPr>
              <w:t xml:space="preserve"> </w:t>
            </w:r>
            <w:r w:rsidRPr="009C4728">
              <w:rPr>
                <w:rFonts w:ascii="Arial" w:hAnsi="Arial"/>
                <w:sz w:val="18"/>
                <w:lang w:eastAsia="ja-JP"/>
              </w:rPr>
              <w:t>+ x dB*</w:t>
            </w:r>
          </w:p>
        </w:tc>
        <w:tc>
          <w:tcPr>
            <w:tcW w:w="1177" w:type="dxa"/>
            <w:vAlign w:val="center"/>
          </w:tcPr>
          <w:p w14:paraId="07D8F321" w14:textId="77777777" w:rsidR="00C53C29" w:rsidRPr="009C4728" w:rsidRDefault="00C53C29" w:rsidP="0021138B">
            <w:pPr>
              <w:keepNext/>
              <w:keepLines/>
              <w:spacing w:after="0"/>
              <w:jc w:val="center"/>
              <w:rPr>
                <w:rFonts w:ascii="Arial" w:hAnsi="Arial"/>
                <w:sz w:val="18"/>
                <w:lang w:eastAsia="ja-JP"/>
              </w:rPr>
            </w:pPr>
            <w:r w:rsidRPr="009C4728">
              <w:rPr>
                <w:rFonts w:ascii="Arial" w:hAnsi="Arial"/>
                <w:sz w:val="18"/>
                <w:lang w:eastAsia="ja-JP"/>
              </w:rPr>
              <w:t>CW carrier</w:t>
            </w:r>
          </w:p>
        </w:tc>
      </w:tr>
      <w:tr w:rsidR="00C53C29" w:rsidRPr="009C4728" w14:paraId="07D8F32A" w14:textId="77777777" w:rsidTr="00496658">
        <w:trPr>
          <w:jc w:val="center"/>
        </w:trPr>
        <w:tc>
          <w:tcPr>
            <w:tcW w:w="1918" w:type="dxa"/>
          </w:tcPr>
          <w:p w14:paraId="07D8F323" w14:textId="77777777" w:rsidR="00C53C29" w:rsidRPr="009C4728" w:rsidRDefault="00C53C29" w:rsidP="0021138B">
            <w:pPr>
              <w:pStyle w:val="TAL"/>
              <w:rPr>
                <w:rFonts w:cs="Arial"/>
              </w:rPr>
            </w:pPr>
            <w:r w:rsidRPr="009C4728">
              <w:rPr>
                <w:rFonts w:cs="Arial"/>
              </w:rPr>
              <w:t>E-UTRA Band 52</w:t>
            </w:r>
          </w:p>
        </w:tc>
        <w:tc>
          <w:tcPr>
            <w:tcW w:w="1657" w:type="dxa"/>
          </w:tcPr>
          <w:p w14:paraId="07D8F324" w14:textId="77777777" w:rsidR="00C53C29" w:rsidRPr="009C4728" w:rsidRDefault="00C53C29" w:rsidP="0021138B">
            <w:pPr>
              <w:pStyle w:val="TAC"/>
              <w:rPr>
                <w:rFonts w:cs="Arial"/>
              </w:rPr>
            </w:pPr>
            <w:r w:rsidRPr="009C4728">
              <w:rPr>
                <w:rFonts w:cs="Arial"/>
                <w:lang w:eastAsia="zh-CN"/>
              </w:rPr>
              <w:t>3300</w:t>
            </w:r>
            <w:r w:rsidRPr="009C4728">
              <w:rPr>
                <w:rFonts w:cs="Arial"/>
              </w:rPr>
              <w:t xml:space="preserve"> – 3400</w:t>
            </w:r>
          </w:p>
        </w:tc>
        <w:tc>
          <w:tcPr>
            <w:tcW w:w="1082" w:type="dxa"/>
            <w:vAlign w:val="center"/>
          </w:tcPr>
          <w:p w14:paraId="07D8F32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26"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07D8F327" w14:textId="77777777" w:rsidR="00C53C29" w:rsidRPr="009C4728" w:rsidRDefault="00C53C29" w:rsidP="0021138B">
            <w:pPr>
              <w:pStyle w:val="TAC"/>
              <w:rPr>
                <w:rFonts w:cs="Arial"/>
              </w:rPr>
            </w:pPr>
            <w:r w:rsidRPr="009C4728">
              <w:rPr>
                <w:rFonts w:cs="Arial"/>
              </w:rPr>
              <w:t>-6</w:t>
            </w:r>
          </w:p>
        </w:tc>
        <w:tc>
          <w:tcPr>
            <w:tcW w:w="1701" w:type="dxa"/>
            <w:vAlign w:val="center"/>
          </w:tcPr>
          <w:p w14:paraId="07D8F32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29" w14:textId="77777777" w:rsidR="00C53C29" w:rsidRPr="009C4728" w:rsidRDefault="00C53C29" w:rsidP="0021138B">
            <w:pPr>
              <w:pStyle w:val="TAC"/>
              <w:rPr>
                <w:rFonts w:cs="Arial"/>
              </w:rPr>
            </w:pPr>
            <w:r w:rsidRPr="009C4728">
              <w:rPr>
                <w:rFonts w:cs="Arial"/>
              </w:rPr>
              <w:t>CW carrier</w:t>
            </w:r>
          </w:p>
        </w:tc>
      </w:tr>
      <w:tr w:rsidR="00C53C29" w:rsidRPr="009C4728" w14:paraId="07D8F332" w14:textId="77777777" w:rsidTr="00496658">
        <w:trPr>
          <w:jc w:val="center"/>
        </w:trPr>
        <w:tc>
          <w:tcPr>
            <w:tcW w:w="1918" w:type="dxa"/>
          </w:tcPr>
          <w:p w14:paraId="07D8F32B" w14:textId="77777777" w:rsidR="00C53C29" w:rsidRPr="009C4728" w:rsidRDefault="00C53C29" w:rsidP="0021138B">
            <w:pPr>
              <w:pStyle w:val="TAL"/>
              <w:rPr>
                <w:rFonts w:cs="Arial"/>
              </w:rPr>
            </w:pPr>
            <w:r w:rsidRPr="009C4728">
              <w:rPr>
                <w:rFonts w:cs="Arial"/>
              </w:rPr>
              <w:t>E-UTRA Band 53</w:t>
            </w:r>
            <w:r w:rsidR="00034692" w:rsidRPr="009C4728">
              <w:rPr>
                <w:rFonts w:cs="Arial"/>
              </w:rPr>
              <w:t xml:space="preserve"> or NR Band n53</w:t>
            </w:r>
          </w:p>
        </w:tc>
        <w:tc>
          <w:tcPr>
            <w:tcW w:w="1657" w:type="dxa"/>
          </w:tcPr>
          <w:p w14:paraId="07D8F32C" w14:textId="77777777" w:rsidR="00C53C29" w:rsidRPr="009C4728" w:rsidRDefault="00C53C29" w:rsidP="0021138B">
            <w:pPr>
              <w:pStyle w:val="TAC"/>
              <w:rPr>
                <w:rFonts w:cs="Arial"/>
                <w:lang w:eastAsia="zh-CN"/>
              </w:rPr>
            </w:pPr>
            <w:r w:rsidRPr="009C4728">
              <w:rPr>
                <w:rFonts w:cs="Arial"/>
                <w:lang w:eastAsia="zh-CN"/>
              </w:rPr>
              <w:t>2483.5</w:t>
            </w:r>
            <w:r w:rsidRPr="009C4728">
              <w:rPr>
                <w:rFonts w:cs="Arial"/>
              </w:rPr>
              <w:t xml:space="preserve"> – 2495</w:t>
            </w:r>
          </w:p>
        </w:tc>
        <w:tc>
          <w:tcPr>
            <w:tcW w:w="1082" w:type="dxa"/>
            <w:vAlign w:val="center"/>
          </w:tcPr>
          <w:p w14:paraId="07D8F32D" w14:textId="77777777" w:rsidR="00C53C29" w:rsidRPr="009C4728" w:rsidRDefault="00C53C29" w:rsidP="0021138B">
            <w:pPr>
              <w:pStyle w:val="TAC"/>
              <w:rPr>
                <w:rFonts w:cs="Arial"/>
              </w:rPr>
            </w:pPr>
            <w:r w:rsidRPr="009C4728">
              <w:rPr>
                <w:rFonts w:cs="Arial"/>
              </w:rPr>
              <w:t>N/A</w:t>
            </w:r>
          </w:p>
        </w:tc>
        <w:tc>
          <w:tcPr>
            <w:tcW w:w="1134" w:type="dxa"/>
            <w:vAlign w:val="center"/>
          </w:tcPr>
          <w:p w14:paraId="07D8F32E"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07D8F32F" w14:textId="77777777" w:rsidR="00C53C29" w:rsidRPr="009C4728" w:rsidRDefault="00C53C29" w:rsidP="0021138B">
            <w:pPr>
              <w:pStyle w:val="TAC"/>
              <w:rPr>
                <w:rFonts w:cs="Arial"/>
              </w:rPr>
            </w:pPr>
            <w:r w:rsidRPr="009C4728">
              <w:rPr>
                <w:rFonts w:cs="Arial"/>
              </w:rPr>
              <w:t>-6</w:t>
            </w:r>
          </w:p>
        </w:tc>
        <w:tc>
          <w:tcPr>
            <w:tcW w:w="1701" w:type="dxa"/>
            <w:vAlign w:val="center"/>
          </w:tcPr>
          <w:p w14:paraId="07D8F33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331" w14:textId="77777777" w:rsidR="00C53C29" w:rsidRPr="009C4728" w:rsidRDefault="00C53C29" w:rsidP="0021138B">
            <w:pPr>
              <w:pStyle w:val="TAC"/>
              <w:rPr>
                <w:rFonts w:cs="Arial"/>
              </w:rPr>
            </w:pPr>
            <w:r w:rsidRPr="009C4728">
              <w:rPr>
                <w:rFonts w:cs="Arial"/>
              </w:rPr>
              <w:t>CW carrier</w:t>
            </w:r>
          </w:p>
        </w:tc>
      </w:tr>
      <w:tr w:rsidR="00A974AA" w:rsidRPr="009C4728" w14:paraId="4800DB48"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553235F8" w14:textId="5B285010" w:rsidR="00A974AA" w:rsidRPr="009C4728" w:rsidRDefault="00A974AA" w:rsidP="00A974AA">
            <w:pPr>
              <w:pStyle w:val="TAL"/>
              <w:rPr>
                <w:rFonts w:cs="Arial"/>
              </w:rPr>
            </w:pPr>
            <w:r>
              <w:rPr>
                <w:rFonts w:cs="Arial"/>
                <w:lang w:eastAsia="en-GB"/>
              </w:rPr>
              <w:t>E-UTRA Band 54 or NR Band n54</w:t>
            </w:r>
          </w:p>
        </w:tc>
        <w:tc>
          <w:tcPr>
            <w:tcW w:w="1657" w:type="dxa"/>
            <w:tcBorders>
              <w:top w:val="single" w:sz="4" w:space="0" w:color="auto"/>
              <w:left w:val="single" w:sz="4" w:space="0" w:color="auto"/>
              <w:bottom w:val="single" w:sz="4" w:space="0" w:color="auto"/>
              <w:right w:val="single" w:sz="4" w:space="0" w:color="auto"/>
            </w:tcBorders>
          </w:tcPr>
          <w:p w14:paraId="024D58F1" w14:textId="3C52A237" w:rsidR="00A974AA" w:rsidRPr="009C4728" w:rsidRDefault="00A974AA" w:rsidP="00A974AA">
            <w:pPr>
              <w:pStyle w:val="TAC"/>
              <w:rPr>
                <w:rFonts w:cs="Arial"/>
              </w:rPr>
            </w:pPr>
            <w:r>
              <w:rPr>
                <w:rFonts w:cs="Arial"/>
                <w:lang w:eastAsia="zh-CN"/>
              </w:rPr>
              <w:t>1670</w:t>
            </w:r>
            <w:r>
              <w:rPr>
                <w:rFonts w:cs="Arial"/>
                <w:lang w:eastAsia="en-GB"/>
              </w:rPr>
              <w:t xml:space="preserve"> – 1675</w:t>
            </w:r>
          </w:p>
        </w:tc>
        <w:tc>
          <w:tcPr>
            <w:tcW w:w="1082" w:type="dxa"/>
            <w:tcBorders>
              <w:top w:val="single" w:sz="4" w:space="0" w:color="auto"/>
              <w:left w:val="single" w:sz="4" w:space="0" w:color="auto"/>
              <w:bottom w:val="single" w:sz="4" w:space="0" w:color="auto"/>
              <w:right w:val="single" w:sz="4" w:space="0" w:color="auto"/>
            </w:tcBorders>
            <w:vAlign w:val="center"/>
          </w:tcPr>
          <w:p w14:paraId="6C59D3F7" w14:textId="4EBDE257" w:rsidR="00A974AA" w:rsidRPr="009C4728" w:rsidRDefault="00A974AA" w:rsidP="00A974AA">
            <w:pPr>
              <w:pStyle w:val="TAC"/>
              <w:rPr>
                <w:rFonts w:cs="Arial"/>
              </w:rPr>
            </w:pPr>
            <w:r>
              <w:rPr>
                <w:rFonts w:cs="Arial"/>
                <w:lang w:eastAsia="en-GB"/>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4D259056" w14:textId="6EB172DB" w:rsidR="00A974AA" w:rsidRPr="009C4728" w:rsidRDefault="00A974AA" w:rsidP="00A974AA">
            <w:pPr>
              <w:pStyle w:val="TAC"/>
            </w:pPr>
            <w:r>
              <w:rPr>
                <w:rFonts w:cs="Arial"/>
                <w:lang w:eastAsia="en-GB"/>
              </w:rPr>
              <w:t>+</w:t>
            </w:r>
            <w:r>
              <w:rPr>
                <w:rFonts w:eastAsia="SimSun" w:cs="Arial"/>
                <w:lang w:eastAsia="zh-CN"/>
              </w:rPr>
              <w:t>8</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351F097C" w14:textId="3EA80CBA" w:rsidR="00A974AA" w:rsidRPr="009C4728" w:rsidRDefault="00A974AA" w:rsidP="00A974AA">
            <w:pPr>
              <w:pStyle w:val="TAC"/>
            </w:pPr>
            <w:r>
              <w:rPr>
                <w:rFonts w:cs="Arial"/>
                <w:lang w:eastAsia="en-GB"/>
              </w:rPr>
              <w:t>-6</w:t>
            </w:r>
            <w:r>
              <w:rPr>
                <w:rFonts w:cs="Arial"/>
                <w:szCs w:val="18"/>
                <w:lang w:eastAsia="ja-JP"/>
              </w:rPr>
              <w:t>**</w:t>
            </w:r>
          </w:p>
        </w:tc>
        <w:tc>
          <w:tcPr>
            <w:tcW w:w="1701" w:type="dxa"/>
            <w:tcBorders>
              <w:top w:val="single" w:sz="4" w:space="0" w:color="auto"/>
              <w:left w:val="single" w:sz="4" w:space="0" w:color="auto"/>
              <w:bottom w:val="single" w:sz="4" w:space="0" w:color="auto"/>
              <w:right w:val="single" w:sz="4" w:space="0" w:color="auto"/>
            </w:tcBorders>
            <w:vAlign w:val="center"/>
          </w:tcPr>
          <w:p w14:paraId="02BBB683" w14:textId="3B8FCA4A" w:rsidR="00A974AA" w:rsidRPr="009C4728" w:rsidRDefault="00A974AA" w:rsidP="00A974AA">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tcBorders>
              <w:top w:val="single" w:sz="4" w:space="0" w:color="auto"/>
              <w:left w:val="single" w:sz="4" w:space="0" w:color="auto"/>
              <w:bottom w:val="single" w:sz="4" w:space="0" w:color="auto"/>
              <w:right w:val="single" w:sz="4" w:space="0" w:color="auto"/>
            </w:tcBorders>
            <w:vAlign w:val="center"/>
          </w:tcPr>
          <w:p w14:paraId="7655789B" w14:textId="23D2A5C0" w:rsidR="00A974AA" w:rsidRPr="009C4728" w:rsidRDefault="00A974AA" w:rsidP="00A974AA">
            <w:pPr>
              <w:pStyle w:val="TAC"/>
              <w:rPr>
                <w:rFonts w:cs="Arial"/>
              </w:rPr>
            </w:pPr>
            <w:r>
              <w:rPr>
                <w:rFonts w:cs="Arial"/>
                <w:lang w:eastAsia="en-GB"/>
              </w:rPr>
              <w:t>CW carrier</w:t>
            </w:r>
          </w:p>
        </w:tc>
      </w:tr>
      <w:tr w:rsidR="00C53C29" w:rsidRPr="009C4728" w14:paraId="07D8F33A" w14:textId="77777777" w:rsidTr="00496658">
        <w:trPr>
          <w:jc w:val="center"/>
        </w:trPr>
        <w:tc>
          <w:tcPr>
            <w:tcW w:w="1918" w:type="dxa"/>
          </w:tcPr>
          <w:p w14:paraId="07D8F333" w14:textId="77777777" w:rsidR="00C53C29" w:rsidRPr="009C4728" w:rsidRDefault="00C53C29" w:rsidP="0021138B">
            <w:pPr>
              <w:pStyle w:val="TAL"/>
              <w:rPr>
                <w:rFonts w:cs="Arial"/>
              </w:rPr>
            </w:pPr>
            <w:r w:rsidRPr="009C4728">
              <w:rPr>
                <w:rFonts w:cs="Arial"/>
              </w:rPr>
              <w:t>E-UTRA Band 65 or NR Band n65</w:t>
            </w:r>
          </w:p>
        </w:tc>
        <w:tc>
          <w:tcPr>
            <w:tcW w:w="1657" w:type="dxa"/>
            <w:vAlign w:val="center"/>
          </w:tcPr>
          <w:p w14:paraId="07D8F334" w14:textId="77777777" w:rsidR="00C53C29" w:rsidRPr="009C4728" w:rsidRDefault="00C53C29" w:rsidP="0021138B">
            <w:pPr>
              <w:pStyle w:val="TAC"/>
              <w:rPr>
                <w:rFonts w:cs="Arial"/>
              </w:rPr>
            </w:pPr>
            <w:r w:rsidRPr="009C4728">
              <w:rPr>
                <w:rFonts w:cs="Arial"/>
              </w:rPr>
              <w:t>2110 – 2</w:t>
            </w:r>
            <w:r w:rsidRPr="009C4728">
              <w:rPr>
                <w:rFonts w:cs="Arial"/>
                <w:lang w:eastAsia="ja-JP"/>
              </w:rPr>
              <w:t>20</w:t>
            </w:r>
            <w:r w:rsidRPr="009C4728">
              <w:rPr>
                <w:rFonts w:cs="Arial"/>
              </w:rPr>
              <w:t>0</w:t>
            </w:r>
          </w:p>
        </w:tc>
        <w:tc>
          <w:tcPr>
            <w:tcW w:w="1082" w:type="dxa"/>
            <w:vAlign w:val="center"/>
          </w:tcPr>
          <w:p w14:paraId="07D8F33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3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3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3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39" w14:textId="77777777" w:rsidR="00C53C29" w:rsidRPr="009C4728" w:rsidRDefault="00C53C29" w:rsidP="0021138B">
            <w:pPr>
              <w:pStyle w:val="TAC"/>
              <w:rPr>
                <w:rFonts w:cs="Arial"/>
              </w:rPr>
            </w:pPr>
            <w:r w:rsidRPr="009C4728">
              <w:rPr>
                <w:rFonts w:cs="Arial"/>
              </w:rPr>
              <w:t>CW carrier</w:t>
            </w:r>
          </w:p>
        </w:tc>
      </w:tr>
      <w:tr w:rsidR="00C53C29" w:rsidRPr="009C4728" w14:paraId="07D8F342" w14:textId="77777777" w:rsidTr="00496658">
        <w:trPr>
          <w:jc w:val="center"/>
        </w:trPr>
        <w:tc>
          <w:tcPr>
            <w:tcW w:w="1918" w:type="dxa"/>
          </w:tcPr>
          <w:p w14:paraId="07D8F33B" w14:textId="77777777" w:rsidR="00C53C29" w:rsidRPr="009C4728" w:rsidRDefault="00C53C29" w:rsidP="0021138B">
            <w:pPr>
              <w:pStyle w:val="TAL"/>
              <w:rPr>
                <w:rFonts w:cs="Arial"/>
              </w:rPr>
            </w:pPr>
            <w:r w:rsidRPr="009C4728">
              <w:rPr>
                <w:rFonts w:cs="Arial"/>
              </w:rPr>
              <w:lastRenderedPageBreak/>
              <w:t>E-UTRA Band 66 or NR Band n66</w:t>
            </w:r>
          </w:p>
        </w:tc>
        <w:tc>
          <w:tcPr>
            <w:tcW w:w="1657" w:type="dxa"/>
            <w:vAlign w:val="center"/>
          </w:tcPr>
          <w:p w14:paraId="07D8F33C" w14:textId="77777777" w:rsidR="00C53C29" w:rsidRPr="009C4728" w:rsidRDefault="00C53C29" w:rsidP="0021138B">
            <w:pPr>
              <w:pStyle w:val="TAC"/>
              <w:rPr>
                <w:rFonts w:cs="Arial"/>
              </w:rPr>
            </w:pPr>
            <w:r w:rsidRPr="009C4728">
              <w:rPr>
                <w:rFonts w:cs="Arial"/>
              </w:rPr>
              <w:t>2110 – 2200</w:t>
            </w:r>
          </w:p>
        </w:tc>
        <w:tc>
          <w:tcPr>
            <w:tcW w:w="1082" w:type="dxa"/>
            <w:vAlign w:val="center"/>
          </w:tcPr>
          <w:p w14:paraId="07D8F33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3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3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4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41" w14:textId="77777777" w:rsidR="00C53C29" w:rsidRPr="009C4728" w:rsidRDefault="00C53C29" w:rsidP="0021138B">
            <w:pPr>
              <w:pStyle w:val="TAC"/>
              <w:rPr>
                <w:rFonts w:cs="Arial"/>
              </w:rPr>
            </w:pPr>
            <w:r w:rsidRPr="009C4728">
              <w:rPr>
                <w:rFonts w:cs="Arial"/>
              </w:rPr>
              <w:t>CW carrier</w:t>
            </w:r>
          </w:p>
        </w:tc>
      </w:tr>
      <w:tr w:rsidR="00C53C29" w:rsidRPr="009C4728" w14:paraId="07D8F34A" w14:textId="77777777" w:rsidTr="00496658">
        <w:trPr>
          <w:jc w:val="center"/>
        </w:trPr>
        <w:tc>
          <w:tcPr>
            <w:tcW w:w="1918" w:type="dxa"/>
          </w:tcPr>
          <w:p w14:paraId="07D8F343" w14:textId="69902113" w:rsidR="00C53C29" w:rsidRPr="009C4728" w:rsidRDefault="00FE4041" w:rsidP="0021138B">
            <w:pPr>
              <w:pStyle w:val="TAL"/>
              <w:rPr>
                <w:rFonts w:cs="Arial"/>
              </w:rPr>
            </w:pPr>
            <w:r w:rsidRPr="009C4728">
              <w:rPr>
                <w:rFonts w:cs="Arial"/>
              </w:rPr>
              <w:t>E-UTRA Band 67</w:t>
            </w:r>
            <w:r>
              <w:rPr>
                <w:rFonts w:cs="Arial"/>
              </w:rPr>
              <w:t xml:space="preserve"> or NR band n67</w:t>
            </w:r>
          </w:p>
        </w:tc>
        <w:tc>
          <w:tcPr>
            <w:tcW w:w="1657" w:type="dxa"/>
            <w:vAlign w:val="center"/>
          </w:tcPr>
          <w:p w14:paraId="07D8F344" w14:textId="77777777" w:rsidR="00C53C29" w:rsidRPr="009C4728" w:rsidRDefault="00C53C29" w:rsidP="0021138B">
            <w:pPr>
              <w:pStyle w:val="TAC"/>
              <w:rPr>
                <w:rFonts w:cs="Arial"/>
              </w:rPr>
            </w:pPr>
            <w:r w:rsidRPr="009C4728">
              <w:rPr>
                <w:rFonts w:cs="Arial"/>
              </w:rPr>
              <w:t>738 - 758</w:t>
            </w:r>
          </w:p>
        </w:tc>
        <w:tc>
          <w:tcPr>
            <w:tcW w:w="1082" w:type="dxa"/>
            <w:vAlign w:val="center"/>
          </w:tcPr>
          <w:p w14:paraId="07D8F34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4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4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4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49" w14:textId="77777777" w:rsidR="00C53C29" w:rsidRPr="009C4728" w:rsidRDefault="00C53C29" w:rsidP="0021138B">
            <w:pPr>
              <w:pStyle w:val="TAC"/>
              <w:rPr>
                <w:rFonts w:cs="Arial"/>
              </w:rPr>
            </w:pPr>
            <w:r w:rsidRPr="009C4728">
              <w:rPr>
                <w:rFonts w:cs="Arial"/>
              </w:rPr>
              <w:t>CW carrier</w:t>
            </w:r>
          </w:p>
        </w:tc>
      </w:tr>
      <w:tr w:rsidR="00C53C29" w:rsidRPr="009C4728" w14:paraId="07D8F352" w14:textId="77777777" w:rsidTr="00496658">
        <w:trPr>
          <w:jc w:val="center"/>
        </w:trPr>
        <w:tc>
          <w:tcPr>
            <w:tcW w:w="1918" w:type="dxa"/>
          </w:tcPr>
          <w:p w14:paraId="07D8F34B" w14:textId="77777777" w:rsidR="00C53C29" w:rsidRPr="009C4728" w:rsidRDefault="00C53C29" w:rsidP="0021138B">
            <w:pPr>
              <w:pStyle w:val="TAL"/>
              <w:rPr>
                <w:rFonts w:cs="Arial"/>
              </w:rPr>
            </w:pPr>
            <w:r w:rsidRPr="009C4728">
              <w:rPr>
                <w:rFonts w:cs="Arial"/>
              </w:rPr>
              <w:t>E-UTRA Band 68</w:t>
            </w:r>
          </w:p>
        </w:tc>
        <w:tc>
          <w:tcPr>
            <w:tcW w:w="1657" w:type="dxa"/>
            <w:vAlign w:val="center"/>
          </w:tcPr>
          <w:p w14:paraId="07D8F34C" w14:textId="77777777" w:rsidR="00C53C29" w:rsidRPr="009C4728" w:rsidRDefault="00C53C29" w:rsidP="0021138B">
            <w:pPr>
              <w:pStyle w:val="TAC"/>
              <w:rPr>
                <w:rFonts w:cs="Arial"/>
              </w:rPr>
            </w:pPr>
            <w:r w:rsidRPr="009C4728">
              <w:rPr>
                <w:rFonts w:cs="Arial"/>
              </w:rPr>
              <w:t>753 - 783</w:t>
            </w:r>
          </w:p>
        </w:tc>
        <w:tc>
          <w:tcPr>
            <w:tcW w:w="1082" w:type="dxa"/>
            <w:vAlign w:val="center"/>
          </w:tcPr>
          <w:p w14:paraId="07D8F34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4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4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5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51" w14:textId="77777777" w:rsidR="00C53C29" w:rsidRPr="009C4728" w:rsidRDefault="00C53C29" w:rsidP="0021138B">
            <w:pPr>
              <w:pStyle w:val="TAC"/>
              <w:rPr>
                <w:rFonts w:cs="Arial"/>
              </w:rPr>
            </w:pPr>
            <w:r w:rsidRPr="009C4728">
              <w:rPr>
                <w:rFonts w:cs="Arial"/>
              </w:rPr>
              <w:t>CW carrier</w:t>
            </w:r>
          </w:p>
        </w:tc>
      </w:tr>
      <w:tr w:rsidR="00C53C29" w:rsidRPr="009C4728" w14:paraId="07D8F35A" w14:textId="77777777" w:rsidTr="00496658">
        <w:trPr>
          <w:jc w:val="center"/>
        </w:trPr>
        <w:tc>
          <w:tcPr>
            <w:tcW w:w="1918" w:type="dxa"/>
          </w:tcPr>
          <w:p w14:paraId="07D8F353" w14:textId="77777777" w:rsidR="00C53C29" w:rsidRPr="009C4728" w:rsidRDefault="00C53C29" w:rsidP="0021138B">
            <w:pPr>
              <w:pStyle w:val="TAL"/>
              <w:rPr>
                <w:rFonts w:cs="Arial"/>
              </w:rPr>
            </w:pPr>
            <w:r w:rsidRPr="009C4728">
              <w:rPr>
                <w:rFonts w:cs="Arial"/>
              </w:rPr>
              <w:t xml:space="preserve">E-UTRA Band 69 </w:t>
            </w:r>
          </w:p>
        </w:tc>
        <w:tc>
          <w:tcPr>
            <w:tcW w:w="1657" w:type="dxa"/>
            <w:vAlign w:val="center"/>
          </w:tcPr>
          <w:p w14:paraId="07D8F354" w14:textId="77777777" w:rsidR="00C53C29" w:rsidRPr="009C4728" w:rsidRDefault="00C53C29" w:rsidP="0021138B">
            <w:pPr>
              <w:pStyle w:val="TAC"/>
              <w:rPr>
                <w:rFonts w:cs="Arial"/>
              </w:rPr>
            </w:pPr>
            <w:r w:rsidRPr="009C4728">
              <w:rPr>
                <w:rFonts w:cs="Arial"/>
              </w:rPr>
              <w:t>2570-2620</w:t>
            </w:r>
          </w:p>
        </w:tc>
        <w:tc>
          <w:tcPr>
            <w:tcW w:w="1082" w:type="dxa"/>
            <w:vAlign w:val="center"/>
          </w:tcPr>
          <w:p w14:paraId="07D8F35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5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5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5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59" w14:textId="77777777" w:rsidR="00C53C29" w:rsidRPr="009C4728" w:rsidRDefault="00C53C29" w:rsidP="0021138B">
            <w:pPr>
              <w:pStyle w:val="TAC"/>
              <w:rPr>
                <w:rFonts w:cs="Arial"/>
              </w:rPr>
            </w:pPr>
            <w:r w:rsidRPr="009C4728">
              <w:rPr>
                <w:rFonts w:cs="Arial"/>
              </w:rPr>
              <w:t>CW carrier</w:t>
            </w:r>
          </w:p>
        </w:tc>
      </w:tr>
      <w:tr w:rsidR="00C53C29" w:rsidRPr="009C4728" w14:paraId="07D8F362" w14:textId="77777777" w:rsidTr="00496658">
        <w:trPr>
          <w:jc w:val="center"/>
        </w:trPr>
        <w:tc>
          <w:tcPr>
            <w:tcW w:w="1918" w:type="dxa"/>
          </w:tcPr>
          <w:p w14:paraId="07D8F35B" w14:textId="77777777" w:rsidR="00C53C29" w:rsidRPr="009C4728" w:rsidRDefault="00C53C29" w:rsidP="0021138B">
            <w:pPr>
              <w:pStyle w:val="TAL"/>
              <w:rPr>
                <w:rFonts w:cs="Arial"/>
              </w:rPr>
            </w:pPr>
            <w:r w:rsidRPr="009C4728">
              <w:rPr>
                <w:rFonts w:cs="Arial"/>
              </w:rPr>
              <w:t>E-UTRA Band 70 or NR Band n70</w:t>
            </w:r>
          </w:p>
        </w:tc>
        <w:tc>
          <w:tcPr>
            <w:tcW w:w="1657" w:type="dxa"/>
            <w:vAlign w:val="center"/>
          </w:tcPr>
          <w:p w14:paraId="07D8F35C" w14:textId="77777777" w:rsidR="00C53C29" w:rsidRPr="009C4728" w:rsidRDefault="00C53C29" w:rsidP="0021138B">
            <w:pPr>
              <w:pStyle w:val="TAC"/>
              <w:rPr>
                <w:rFonts w:cs="Arial"/>
              </w:rPr>
            </w:pPr>
            <w:r w:rsidRPr="009C4728">
              <w:rPr>
                <w:rFonts w:cs="Arial"/>
              </w:rPr>
              <w:t>1995 - 2020</w:t>
            </w:r>
          </w:p>
        </w:tc>
        <w:tc>
          <w:tcPr>
            <w:tcW w:w="1082" w:type="dxa"/>
            <w:vAlign w:val="center"/>
          </w:tcPr>
          <w:p w14:paraId="07D8F35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5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5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6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61" w14:textId="77777777" w:rsidR="00C53C29" w:rsidRPr="009C4728" w:rsidRDefault="00C53C29" w:rsidP="0021138B">
            <w:pPr>
              <w:pStyle w:val="TAC"/>
              <w:rPr>
                <w:rFonts w:cs="Arial"/>
              </w:rPr>
            </w:pPr>
            <w:r w:rsidRPr="009C4728">
              <w:rPr>
                <w:rFonts w:cs="Arial"/>
              </w:rPr>
              <w:t>CW carrier</w:t>
            </w:r>
          </w:p>
        </w:tc>
      </w:tr>
      <w:tr w:rsidR="00C53C29" w:rsidRPr="009C4728" w14:paraId="07D8F36A" w14:textId="77777777" w:rsidTr="00496658">
        <w:trPr>
          <w:jc w:val="center"/>
        </w:trPr>
        <w:tc>
          <w:tcPr>
            <w:tcW w:w="1918" w:type="dxa"/>
          </w:tcPr>
          <w:p w14:paraId="07D8F363" w14:textId="77777777" w:rsidR="00C53C29" w:rsidRPr="009C4728" w:rsidRDefault="00C53C29" w:rsidP="0021138B">
            <w:pPr>
              <w:pStyle w:val="TAL"/>
              <w:rPr>
                <w:rFonts w:cs="Arial"/>
              </w:rPr>
            </w:pPr>
            <w:r w:rsidRPr="009C4728">
              <w:rPr>
                <w:rFonts w:cs="Arial"/>
              </w:rPr>
              <w:t>E-UTRA Band 71 or NR Band n71</w:t>
            </w:r>
          </w:p>
        </w:tc>
        <w:tc>
          <w:tcPr>
            <w:tcW w:w="1657" w:type="dxa"/>
            <w:vAlign w:val="center"/>
          </w:tcPr>
          <w:p w14:paraId="07D8F364" w14:textId="77777777" w:rsidR="00C53C29" w:rsidRPr="009C4728" w:rsidRDefault="00C53C29" w:rsidP="0021138B">
            <w:pPr>
              <w:pStyle w:val="TAC"/>
              <w:rPr>
                <w:rFonts w:cs="Arial"/>
              </w:rPr>
            </w:pPr>
            <w:r w:rsidRPr="009C4728">
              <w:rPr>
                <w:rFonts w:cs="Arial"/>
              </w:rPr>
              <w:t>617 - 652</w:t>
            </w:r>
          </w:p>
        </w:tc>
        <w:tc>
          <w:tcPr>
            <w:tcW w:w="1082" w:type="dxa"/>
            <w:vAlign w:val="center"/>
          </w:tcPr>
          <w:p w14:paraId="07D8F36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6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6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6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69" w14:textId="77777777" w:rsidR="00C53C29" w:rsidRPr="009C4728" w:rsidRDefault="00C53C29" w:rsidP="0021138B">
            <w:pPr>
              <w:pStyle w:val="TAC"/>
              <w:rPr>
                <w:rFonts w:cs="Arial"/>
              </w:rPr>
            </w:pPr>
            <w:r w:rsidRPr="009C4728">
              <w:rPr>
                <w:rFonts w:cs="Arial"/>
              </w:rPr>
              <w:t>CW carrier</w:t>
            </w:r>
          </w:p>
        </w:tc>
      </w:tr>
      <w:tr w:rsidR="00496658" w:rsidRPr="009C4728" w14:paraId="07D8F372" w14:textId="77777777" w:rsidTr="00496658">
        <w:trPr>
          <w:jc w:val="center"/>
        </w:trPr>
        <w:tc>
          <w:tcPr>
            <w:tcW w:w="1918" w:type="dxa"/>
          </w:tcPr>
          <w:p w14:paraId="07D8F36B" w14:textId="1D790BB6" w:rsidR="00496658" w:rsidRPr="009C4728" w:rsidRDefault="00496658" w:rsidP="00496658">
            <w:pPr>
              <w:pStyle w:val="TAL"/>
              <w:rPr>
                <w:rFonts w:cs="Arial"/>
              </w:rPr>
            </w:pPr>
            <w:r w:rsidRPr="009C4728">
              <w:rPr>
                <w:rFonts w:cs="Arial"/>
              </w:rPr>
              <w:t>E-UTRA Band 72</w:t>
            </w:r>
            <w:r>
              <w:rPr>
                <w:rFonts w:cs="Arial"/>
              </w:rPr>
              <w:t xml:space="preserve"> or NR Band n72</w:t>
            </w:r>
          </w:p>
        </w:tc>
        <w:tc>
          <w:tcPr>
            <w:tcW w:w="1657" w:type="dxa"/>
            <w:vAlign w:val="center"/>
          </w:tcPr>
          <w:p w14:paraId="07D8F36C" w14:textId="2070F23E" w:rsidR="00496658" w:rsidRPr="009C4728" w:rsidRDefault="00496658" w:rsidP="00496658">
            <w:pPr>
              <w:pStyle w:val="TAC"/>
              <w:rPr>
                <w:rFonts w:cs="Arial"/>
              </w:rPr>
            </w:pPr>
            <w:r w:rsidRPr="009C4728">
              <w:rPr>
                <w:rFonts w:cs="Arial"/>
              </w:rPr>
              <w:t>461 - 466</w:t>
            </w:r>
          </w:p>
        </w:tc>
        <w:tc>
          <w:tcPr>
            <w:tcW w:w="1082" w:type="dxa"/>
            <w:vAlign w:val="center"/>
          </w:tcPr>
          <w:p w14:paraId="07D8F36D" w14:textId="77777777" w:rsidR="00496658" w:rsidRPr="009C4728" w:rsidRDefault="00496658" w:rsidP="00496658">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6E" w14:textId="77777777" w:rsidR="00496658" w:rsidRPr="009C4728" w:rsidRDefault="00496658" w:rsidP="00496658">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6F" w14:textId="77777777" w:rsidR="00496658" w:rsidRPr="009C4728" w:rsidRDefault="00496658" w:rsidP="00496658">
            <w:pPr>
              <w:pStyle w:val="TAC"/>
            </w:pPr>
            <w:r w:rsidRPr="009C4728">
              <w:t>-6</w:t>
            </w:r>
            <w:r w:rsidRPr="009C4728">
              <w:rPr>
                <w:szCs w:val="18"/>
                <w:lang w:eastAsia="ja-JP"/>
              </w:rPr>
              <w:t>**</w:t>
            </w:r>
          </w:p>
        </w:tc>
        <w:tc>
          <w:tcPr>
            <w:tcW w:w="1701" w:type="dxa"/>
            <w:vAlign w:val="center"/>
          </w:tcPr>
          <w:p w14:paraId="07D8F370" w14:textId="77777777" w:rsidR="00496658" w:rsidRPr="009C4728" w:rsidRDefault="00496658" w:rsidP="00496658">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77" w:type="dxa"/>
            <w:vAlign w:val="center"/>
          </w:tcPr>
          <w:p w14:paraId="07D8F371" w14:textId="77777777" w:rsidR="00496658" w:rsidRPr="009C4728" w:rsidRDefault="00496658" w:rsidP="00496658">
            <w:pPr>
              <w:pStyle w:val="TAC"/>
              <w:rPr>
                <w:rFonts w:cs="Arial"/>
              </w:rPr>
            </w:pPr>
            <w:r w:rsidRPr="009C4728">
              <w:rPr>
                <w:rFonts w:cs="Arial"/>
              </w:rPr>
              <w:t>CW carrier</w:t>
            </w:r>
          </w:p>
        </w:tc>
      </w:tr>
      <w:tr w:rsidR="00C53C29" w:rsidRPr="009C4728" w14:paraId="07D8F37A" w14:textId="77777777" w:rsidTr="00496658">
        <w:trPr>
          <w:jc w:val="center"/>
        </w:trPr>
        <w:tc>
          <w:tcPr>
            <w:tcW w:w="1918" w:type="dxa"/>
          </w:tcPr>
          <w:p w14:paraId="07D8F373" w14:textId="77777777" w:rsidR="00C53C29" w:rsidRPr="009C4728" w:rsidRDefault="00C53C29" w:rsidP="0021138B">
            <w:pPr>
              <w:pStyle w:val="TAL"/>
              <w:rPr>
                <w:rFonts w:cs="Arial"/>
                <w:lang w:eastAsia="zh-CN"/>
              </w:rPr>
            </w:pPr>
            <w:r w:rsidRPr="009C4728">
              <w:rPr>
                <w:rFonts w:cs="Arial"/>
              </w:rPr>
              <w:t>E-UTRA Band 7</w:t>
            </w:r>
            <w:r w:rsidRPr="009C4728">
              <w:rPr>
                <w:rFonts w:cs="Arial"/>
                <w:lang w:eastAsia="zh-CN"/>
              </w:rPr>
              <w:t>3</w:t>
            </w:r>
          </w:p>
        </w:tc>
        <w:tc>
          <w:tcPr>
            <w:tcW w:w="1657" w:type="dxa"/>
            <w:vAlign w:val="center"/>
          </w:tcPr>
          <w:p w14:paraId="07D8F374" w14:textId="77777777" w:rsidR="00C53C29" w:rsidRPr="009C4728" w:rsidRDefault="00C53C29" w:rsidP="0021138B">
            <w:pPr>
              <w:pStyle w:val="TAC"/>
              <w:rPr>
                <w:rFonts w:cs="Arial"/>
                <w:lang w:eastAsia="zh-CN"/>
              </w:rPr>
            </w:pPr>
            <w:r w:rsidRPr="009C4728">
              <w:rPr>
                <w:rFonts w:cs="Arial"/>
              </w:rPr>
              <w:t>46</w:t>
            </w:r>
            <w:r w:rsidRPr="009C4728">
              <w:rPr>
                <w:rFonts w:cs="Arial"/>
                <w:lang w:eastAsia="zh-CN"/>
              </w:rPr>
              <w:t>0</w:t>
            </w:r>
            <w:r w:rsidRPr="009C4728">
              <w:rPr>
                <w:rFonts w:cs="Arial"/>
              </w:rPr>
              <w:t xml:space="preserve"> - 46</w:t>
            </w:r>
            <w:r w:rsidRPr="009C4728">
              <w:rPr>
                <w:rFonts w:cs="Arial"/>
                <w:lang w:eastAsia="zh-CN"/>
              </w:rPr>
              <w:t>5</w:t>
            </w:r>
          </w:p>
        </w:tc>
        <w:tc>
          <w:tcPr>
            <w:tcW w:w="1082" w:type="dxa"/>
            <w:vAlign w:val="center"/>
          </w:tcPr>
          <w:p w14:paraId="07D8F375" w14:textId="77777777" w:rsidR="00C53C29" w:rsidRPr="009C4728" w:rsidRDefault="00C53C29" w:rsidP="0021138B">
            <w:pPr>
              <w:pStyle w:val="TAC"/>
              <w:rPr>
                <w:rFonts w:cs="Arial"/>
              </w:rPr>
            </w:pPr>
            <w:r w:rsidRPr="009C4728">
              <w:rPr>
                <w:rFonts w:cs="Arial"/>
              </w:rPr>
              <w:t>+16</w:t>
            </w:r>
            <w:r w:rsidRPr="009C4728">
              <w:rPr>
                <w:rFonts w:cs="Arial"/>
                <w:szCs w:val="18"/>
              </w:rPr>
              <w:t>**</w:t>
            </w:r>
          </w:p>
        </w:tc>
        <w:tc>
          <w:tcPr>
            <w:tcW w:w="1134" w:type="dxa"/>
            <w:vAlign w:val="center"/>
          </w:tcPr>
          <w:p w14:paraId="07D8F376" w14:textId="77777777" w:rsidR="00C53C29" w:rsidRPr="009C4728" w:rsidRDefault="00C53C29" w:rsidP="0021138B">
            <w:pPr>
              <w:pStyle w:val="TAC"/>
            </w:pPr>
            <w:r w:rsidRPr="009C4728">
              <w:t>+</w:t>
            </w:r>
            <w:r w:rsidRPr="009C4728">
              <w:rPr>
                <w:lang w:eastAsia="zh-CN"/>
              </w:rPr>
              <w:t>8</w:t>
            </w:r>
            <w:r w:rsidRPr="009C4728">
              <w:rPr>
                <w:szCs w:val="18"/>
                <w:lang w:eastAsia="ja-JP"/>
              </w:rPr>
              <w:t>**</w:t>
            </w:r>
          </w:p>
        </w:tc>
        <w:tc>
          <w:tcPr>
            <w:tcW w:w="1134" w:type="dxa"/>
            <w:vAlign w:val="center"/>
          </w:tcPr>
          <w:p w14:paraId="07D8F37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7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+ 6dB*</w:t>
            </w:r>
          </w:p>
        </w:tc>
        <w:tc>
          <w:tcPr>
            <w:tcW w:w="1177" w:type="dxa"/>
            <w:vAlign w:val="center"/>
          </w:tcPr>
          <w:p w14:paraId="07D8F379" w14:textId="77777777" w:rsidR="00C53C29" w:rsidRPr="009C4728" w:rsidRDefault="00C53C29" w:rsidP="0021138B">
            <w:pPr>
              <w:pStyle w:val="TAC"/>
              <w:rPr>
                <w:rFonts w:cs="Arial"/>
              </w:rPr>
            </w:pPr>
            <w:r w:rsidRPr="009C4728">
              <w:rPr>
                <w:rFonts w:cs="Arial"/>
              </w:rPr>
              <w:t>CW carrier</w:t>
            </w:r>
          </w:p>
        </w:tc>
      </w:tr>
      <w:tr w:rsidR="00C53C29" w:rsidRPr="009C4728" w14:paraId="07D8F382" w14:textId="77777777" w:rsidTr="00496658">
        <w:trPr>
          <w:jc w:val="center"/>
        </w:trPr>
        <w:tc>
          <w:tcPr>
            <w:tcW w:w="1918" w:type="dxa"/>
          </w:tcPr>
          <w:p w14:paraId="07D8F37B" w14:textId="77777777" w:rsidR="00C53C29" w:rsidRPr="009C4728" w:rsidRDefault="00C53C29" w:rsidP="0021138B">
            <w:pPr>
              <w:pStyle w:val="TAL"/>
              <w:rPr>
                <w:rFonts w:cs="Arial"/>
              </w:rPr>
            </w:pPr>
            <w:r w:rsidRPr="009C4728">
              <w:rPr>
                <w:rFonts w:cs="Arial"/>
              </w:rPr>
              <w:t>E-UTRA Band 7</w:t>
            </w:r>
            <w:r w:rsidRPr="009C4728">
              <w:rPr>
                <w:rFonts w:cs="Arial"/>
                <w:lang w:eastAsia="ja-JP"/>
              </w:rPr>
              <w:t>4 or NR band n74</w:t>
            </w:r>
          </w:p>
        </w:tc>
        <w:tc>
          <w:tcPr>
            <w:tcW w:w="1657" w:type="dxa"/>
            <w:vAlign w:val="center"/>
          </w:tcPr>
          <w:p w14:paraId="07D8F37C"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1</w:t>
            </w:r>
            <w:r w:rsidRPr="009C4728">
              <w:rPr>
                <w:rFonts w:ascii="Arial" w:hAnsi="Arial" w:cs="Arial"/>
                <w:sz w:val="18"/>
                <w:lang w:eastAsia="ja-JP"/>
              </w:rPr>
              <w:t>475</w:t>
            </w:r>
            <w:r w:rsidRPr="009C4728">
              <w:rPr>
                <w:rFonts w:ascii="Arial" w:hAnsi="Arial" w:cs="Arial"/>
                <w:sz w:val="18"/>
              </w:rPr>
              <w:t xml:space="preserve"> - </w:t>
            </w:r>
            <w:r w:rsidRPr="009C4728">
              <w:rPr>
                <w:rFonts w:ascii="Arial" w:hAnsi="Arial" w:cs="Arial"/>
                <w:sz w:val="18"/>
                <w:lang w:eastAsia="ja-JP"/>
              </w:rPr>
              <w:t>1518</w:t>
            </w:r>
          </w:p>
        </w:tc>
        <w:tc>
          <w:tcPr>
            <w:tcW w:w="1082" w:type="dxa"/>
            <w:vAlign w:val="center"/>
          </w:tcPr>
          <w:p w14:paraId="07D8F37D"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+16</w:t>
            </w:r>
            <w:r w:rsidRPr="009C4728">
              <w:rPr>
                <w:rFonts w:ascii="Arial" w:hAnsi="Arial" w:cs="Arial"/>
                <w:sz w:val="18"/>
                <w:szCs w:val="18"/>
                <w:lang w:eastAsia="ja-JP"/>
              </w:rPr>
              <w:t>**</w:t>
            </w:r>
          </w:p>
        </w:tc>
        <w:tc>
          <w:tcPr>
            <w:tcW w:w="1134" w:type="dxa"/>
            <w:vAlign w:val="center"/>
          </w:tcPr>
          <w:p w14:paraId="07D8F37E"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7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80"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P</w:t>
            </w:r>
            <w:r w:rsidRPr="009C4728">
              <w:rPr>
                <w:rFonts w:ascii="Arial" w:hAnsi="Arial" w:cs="Arial"/>
                <w:sz w:val="18"/>
                <w:vertAlign w:val="subscript"/>
              </w:rPr>
              <w:t>REFSENS</w:t>
            </w:r>
            <w:r w:rsidRPr="009C4728" w:rsidDel="00E01BA4">
              <w:rPr>
                <w:rFonts w:ascii="Arial" w:hAnsi="Arial" w:cs="Arial"/>
                <w:sz w:val="18"/>
              </w:rPr>
              <w:t xml:space="preserve"> </w:t>
            </w:r>
            <w:r w:rsidRPr="009C4728">
              <w:rPr>
                <w:rFonts w:ascii="Arial" w:hAnsi="Arial" w:cs="Arial"/>
                <w:sz w:val="18"/>
              </w:rPr>
              <w:t>+ x dB*</w:t>
            </w:r>
          </w:p>
        </w:tc>
        <w:tc>
          <w:tcPr>
            <w:tcW w:w="1177" w:type="dxa"/>
            <w:vAlign w:val="center"/>
          </w:tcPr>
          <w:p w14:paraId="07D8F381" w14:textId="77777777" w:rsidR="00C53C29" w:rsidRPr="009C4728" w:rsidRDefault="00C53C29" w:rsidP="0021138B">
            <w:pPr>
              <w:keepNext/>
              <w:keepLines/>
              <w:spacing w:after="0"/>
              <w:jc w:val="center"/>
              <w:rPr>
                <w:rFonts w:ascii="Arial" w:hAnsi="Arial" w:cs="Arial"/>
                <w:sz w:val="18"/>
              </w:rPr>
            </w:pPr>
            <w:r w:rsidRPr="009C4728">
              <w:rPr>
                <w:rFonts w:ascii="Arial" w:hAnsi="Arial" w:cs="Arial"/>
                <w:sz w:val="18"/>
              </w:rPr>
              <w:t>CW carrier</w:t>
            </w:r>
          </w:p>
        </w:tc>
      </w:tr>
      <w:tr w:rsidR="00C53C29" w:rsidRPr="009C4728" w14:paraId="07D8F38A" w14:textId="77777777" w:rsidTr="00496658">
        <w:trPr>
          <w:jc w:val="center"/>
        </w:trPr>
        <w:tc>
          <w:tcPr>
            <w:tcW w:w="1918" w:type="dxa"/>
          </w:tcPr>
          <w:p w14:paraId="07D8F383" w14:textId="77777777" w:rsidR="00C53C29" w:rsidRPr="009C4728" w:rsidRDefault="00C53C29" w:rsidP="0021138B">
            <w:pPr>
              <w:pStyle w:val="TAL"/>
              <w:rPr>
                <w:rFonts w:cs="Arial"/>
              </w:rPr>
            </w:pPr>
            <w:r w:rsidRPr="009C4728">
              <w:rPr>
                <w:rFonts w:cs="Arial"/>
              </w:rPr>
              <w:t>E-UTRA Band 75 or NR Band n75</w:t>
            </w:r>
          </w:p>
        </w:tc>
        <w:tc>
          <w:tcPr>
            <w:tcW w:w="1657" w:type="dxa"/>
            <w:vAlign w:val="center"/>
          </w:tcPr>
          <w:p w14:paraId="07D8F384" w14:textId="77777777" w:rsidR="00C53C29" w:rsidRPr="009C4728" w:rsidRDefault="00C53C29" w:rsidP="0021138B">
            <w:pPr>
              <w:pStyle w:val="TAC"/>
              <w:rPr>
                <w:rFonts w:cs="Arial"/>
              </w:rPr>
            </w:pPr>
            <w:r w:rsidRPr="009C4728">
              <w:rPr>
                <w:rFonts w:cs="Arial"/>
              </w:rPr>
              <w:t>1432 - 1517</w:t>
            </w:r>
          </w:p>
        </w:tc>
        <w:tc>
          <w:tcPr>
            <w:tcW w:w="1082" w:type="dxa"/>
            <w:vAlign w:val="center"/>
          </w:tcPr>
          <w:p w14:paraId="07D8F38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86" w14:textId="77777777" w:rsidR="00C53C29" w:rsidRPr="009C4728" w:rsidRDefault="00C53C29" w:rsidP="0021138B">
            <w:pPr>
              <w:pStyle w:val="TAC"/>
            </w:pPr>
            <w:r w:rsidRPr="009C4728">
              <w:t>+</w:t>
            </w:r>
            <w:r w:rsidRPr="009C4728">
              <w:rPr>
                <w:rFonts w:eastAsia="SimSun"/>
                <w:lang w:eastAsia="zh-CN"/>
              </w:rPr>
              <w:t>8</w:t>
            </w:r>
            <w:r w:rsidRPr="009C4728">
              <w:rPr>
                <w:szCs w:val="18"/>
                <w:lang w:eastAsia="ja-JP"/>
              </w:rPr>
              <w:t>**</w:t>
            </w:r>
          </w:p>
        </w:tc>
        <w:tc>
          <w:tcPr>
            <w:tcW w:w="1134" w:type="dxa"/>
            <w:vAlign w:val="center"/>
          </w:tcPr>
          <w:p w14:paraId="07D8F387"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8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89" w14:textId="77777777" w:rsidR="00C53C29" w:rsidRPr="009C4728" w:rsidRDefault="00C53C29" w:rsidP="0021138B">
            <w:pPr>
              <w:pStyle w:val="TAC"/>
              <w:rPr>
                <w:rFonts w:cs="Arial"/>
              </w:rPr>
            </w:pPr>
            <w:r w:rsidRPr="009C4728">
              <w:rPr>
                <w:rFonts w:cs="Arial"/>
              </w:rPr>
              <w:t>CW carrier</w:t>
            </w:r>
          </w:p>
        </w:tc>
      </w:tr>
      <w:tr w:rsidR="00C53C29" w:rsidRPr="009C4728" w14:paraId="07D8F392" w14:textId="77777777" w:rsidTr="00496658">
        <w:trPr>
          <w:jc w:val="center"/>
        </w:trPr>
        <w:tc>
          <w:tcPr>
            <w:tcW w:w="1918" w:type="dxa"/>
          </w:tcPr>
          <w:p w14:paraId="07D8F38B" w14:textId="77777777" w:rsidR="00C53C29" w:rsidRPr="009C4728" w:rsidRDefault="00C53C29" w:rsidP="0021138B">
            <w:pPr>
              <w:pStyle w:val="TAL"/>
              <w:rPr>
                <w:rFonts w:cs="Arial"/>
              </w:rPr>
            </w:pPr>
            <w:r w:rsidRPr="009C4728">
              <w:rPr>
                <w:rFonts w:cs="Arial"/>
              </w:rPr>
              <w:t>E-UTRA Band 76 or NR Band n76</w:t>
            </w:r>
          </w:p>
        </w:tc>
        <w:tc>
          <w:tcPr>
            <w:tcW w:w="1657" w:type="dxa"/>
            <w:vAlign w:val="center"/>
          </w:tcPr>
          <w:p w14:paraId="07D8F38C" w14:textId="77777777" w:rsidR="00C53C29" w:rsidRPr="009C4728" w:rsidRDefault="00C53C29" w:rsidP="0021138B">
            <w:pPr>
              <w:pStyle w:val="TAC"/>
              <w:rPr>
                <w:rFonts w:cs="Arial"/>
              </w:rPr>
            </w:pPr>
            <w:r w:rsidRPr="009C4728">
              <w:rPr>
                <w:rFonts w:cs="Arial"/>
              </w:rPr>
              <w:t>1427 - 1432</w:t>
            </w:r>
          </w:p>
        </w:tc>
        <w:tc>
          <w:tcPr>
            <w:tcW w:w="1082" w:type="dxa"/>
            <w:vAlign w:val="center"/>
          </w:tcPr>
          <w:p w14:paraId="07D8F38D" w14:textId="77777777" w:rsidR="00C53C29" w:rsidRPr="009C4728" w:rsidRDefault="00C53C29" w:rsidP="0021138B">
            <w:pPr>
              <w:pStyle w:val="TAC"/>
              <w:rPr>
                <w:rFonts w:cs="Arial"/>
              </w:rPr>
            </w:pPr>
            <w:r w:rsidRPr="009C4728">
              <w:rPr>
                <w:rFonts w:cs="Arial"/>
              </w:rPr>
              <w:t>N/A</w:t>
            </w:r>
          </w:p>
        </w:tc>
        <w:tc>
          <w:tcPr>
            <w:tcW w:w="1134" w:type="dxa"/>
            <w:vAlign w:val="center"/>
          </w:tcPr>
          <w:p w14:paraId="07D8F38E" w14:textId="77777777" w:rsidR="00C53C29" w:rsidRPr="009C4728" w:rsidRDefault="00C53C29" w:rsidP="0021138B">
            <w:pPr>
              <w:pStyle w:val="TAC"/>
            </w:pPr>
            <w:r w:rsidRPr="009C4728">
              <w:t>N/A</w:t>
            </w:r>
          </w:p>
        </w:tc>
        <w:tc>
          <w:tcPr>
            <w:tcW w:w="1134" w:type="dxa"/>
            <w:vAlign w:val="center"/>
          </w:tcPr>
          <w:p w14:paraId="07D8F38F" w14:textId="77777777" w:rsidR="00C53C29" w:rsidRPr="009C4728" w:rsidRDefault="00C53C29" w:rsidP="0021138B">
            <w:pPr>
              <w:pStyle w:val="TAC"/>
            </w:pPr>
            <w:r w:rsidRPr="009C4728">
              <w:t>-6</w:t>
            </w:r>
            <w:r w:rsidRPr="009C4728">
              <w:rPr>
                <w:szCs w:val="18"/>
                <w:lang w:eastAsia="ja-JP"/>
              </w:rPr>
              <w:t>**</w:t>
            </w:r>
          </w:p>
        </w:tc>
        <w:tc>
          <w:tcPr>
            <w:tcW w:w="1701" w:type="dxa"/>
            <w:vAlign w:val="center"/>
          </w:tcPr>
          <w:p w14:paraId="07D8F39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91" w14:textId="77777777" w:rsidR="00C53C29" w:rsidRPr="009C4728" w:rsidRDefault="00C53C29" w:rsidP="0021138B">
            <w:pPr>
              <w:pStyle w:val="TAC"/>
              <w:rPr>
                <w:rFonts w:cs="Arial"/>
              </w:rPr>
            </w:pPr>
            <w:r w:rsidRPr="009C4728">
              <w:rPr>
                <w:rFonts w:cs="Arial"/>
              </w:rPr>
              <w:t>CW carrier</w:t>
            </w:r>
          </w:p>
        </w:tc>
      </w:tr>
      <w:tr w:rsidR="00C53C29" w:rsidRPr="009C4728" w14:paraId="07D8F39A" w14:textId="77777777" w:rsidTr="00496658">
        <w:trPr>
          <w:jc w:val="center"/>
        </w:trPr>
        <w:tc>
          <w:tcPr>
            <w:tcW w:w="1918" w:type="dxa"/>
          </w:tcPr>
          <w:p w14:paraId="07D8F393" w14:textId="77777777" w:rsidR="00C53C29" w:rsidRPr="009C4728" w:rsidRDefault="00C53C29" w:rsidP="0021138B">
            <w:pPr>
              <w:pStyle w:val="TAL"/>
              <w:rPr>
                <w:rFonts w:cs="Arial"/>
              </w:rPr>
            </w:pPr>
            <w:r w:rsidRPr="009C4728">
              <w:rPr>
                <w:rFonts w:cs="Arial"/>
              </w:rPr>
              <w:t>NR Band n77</w:t>
            </w:r>
          </w:p>
        </w:tc>
        <w:tc>
          <w:tcPr>
            <w:tcW w:w="1657" w:type="dxa"/>
            <w:vAlign w:val="center"/>
          </w:tcPr>
          <w:p w14:paraId="07D8F394" w14:textId="77777777" w:rsidR="00C53C29" w:rsidRPr="009C4728" w:rsidRDefault="00C53C29" w:rsidP="0021138B">
            <w:pPr>
              <w:pStyle w:val="TAC"/>
              <w:rPr>
                <w:rFonts w:cs="Arial"/>
              </w:rPr>
            </w:pPr>
            <w:r w:rsidRPr="009C4728">
              <w:rPr>
                <w:rFonts w:cs="Arial"/>
              </w:rPr>
              <w:t>3300 - 4200</w:t>
            </w:r>
          </w:p>
        </w:tc>
        <w:tc>
          <w:tcPr>
            <w:tcW w:w="1082" w:type="dxa"/>
            <w:vAlign w:val="center"/>
          </w:tcPr>
          <w:p w14:paraId="07D8F39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96" w14:textId="77777777" w:rsidR="00C53C29" w:rsidRPr="009C4728" w:rsidRDefault="00C53C29" w:rsidP="0021138B">
            <w:pPr>
              <w:pStyle w:val="TAC"/>
            </w:pPr>
            <w:r w:rsidRPr="009C4728">
              <w:rPr>
                <w:rFonts w:cs="Arial"/>
              </w:rPr>
              <w:t>+</w:t>
            </w:r>
            <w:r w:rsidRPr="009C4728">
              <w:rPr>
                <w:rFonts w:eastAsia="SimSun" w:cs="Arial"/>
                <w:lang w:eastAsia="zh-CN"/>
              </w:rPr>
              <w:t>8</w:t>
            </w:r>
          </w:p>
        </w:tc>
        <w:tc>
          <w:tcPr>
            <w:tcW w:w="1134" w:type="dxa"/>
            <w:vAlign w:val="center"/>
          </w:tcPr>
          <w:p w14:paraId="07D8F397" w14:textId="77777777" w:rsidR="00C53C29" w:rsidRPr="009C4728" w:rsidRDefault="00C53C29" w:rsidP="0021138B">
            <w:pPr>
              <w:pStyle w:val="TAC"/>
            </w:pPr>
            <w:r w:rsidRPr="009C4728">
              <w:rPr>
                <w:rFonts w:cs="Arial"/>
              </w:rPr>
              <w:t>-6</w:t>
            </w:r>
          </w:p>
        </w:tc>
        <w:tc>
          <w:tcPr>
            <w:tcW w:w="1701" w:type="dxa"/>
            <w:vAlign w:val="center"/>
          </w:tcPr>
          <w:p w14:paraId="07D8F39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99" w14:textId="77777777" w:rsidR="00C53C29" w:rsidRPr="009C4728" w:rsidRDefault="00C53C29" w:rsidP="0021138B">
            <w:pPr>
              <w:pStyle w:val="TAC"/>
              <w:rPr>
                <w:rFonts w:cs="Arial"/>
              </w:rPr>
            </w:pPr>
            <w:r w:rsidRPr="009C4728">
              <w:rPr>
                <w:rFonts w:cs="Arial"/>
              </w:rPr>
              <w:t>CW carrier</w:t>
            </w:r>
          </w:p>
        </w:tc>
      </w:tr>
      <w:tr w:rsidR="00C53C29" w:rsidRPr="009C4728" w14:paraId="07D8F3A2" w14:textId="77777777" w:rsidTr="00496658">
        <w:trPr>
          <w:jc w:val="center"/>
        </w:trPr>
        <w:tc>
          <w:tcPr>
            <w:tcW w:w="1918" w:type="dxa"/>
          </w:tcPr>
          <w:p w14:paraId="07D8F39B" w14:textId="77777777" w:rsidR="00C53C29" w:rsidRPr="009C4728" w:rsidRDefault="00C53C29" w:rsidP="0021138B">
            <w:pPr>
              <w:pStyle w:val="TAL"/>
              <w:rPr>
                <w:rFonts w:cs="Arial"/>
              </w:rPr>
            </w:pPr>
            <w:r w:rsidRPr="009C4728">
              <w:rPr>
                <w:rFonts w:cs="Arial"/>
              </w:rPr>
              <w:t>NR Band n78</w:t>
            </w:r>
          </w:p>
        </w:tc>
        <w:tc>
          <w:tcPr>
            <w:tcW w:w="1657" w:type="dxa"/>
            <w:vAlign w:val="center"/>
          </w:tcPr>
          <w:p w14:paraId="07D8F39C" w14:textId="77777777" w:rsidR="00C53C29" w:rsidRPr="009C4728" w:rsidRDefault="00C53C29" w:rsidP="0021138B">
            <w:pPr>
              <w:pStyle w:val="TAC"/>
              <w:rPr>
                <w:rFonts w:cs="Arial"/>
              </w:rPr>
            </w:pPr>
            <w:r w:rsidRPr="009C4728">
              <w:rPr>
                <w:rFonts w:cs="Arial"/>
              </w:rPr>
              <w:t>3300 - 3800</w:t>
            </w:r>
          </w:p>
        </w:tc>
        <w:tc>
          <w:tcPr>
            <w:tcW w:w="1082" w:type="dxa"/>
            <w:vAlign w:val="center"/>
          </w:tcPr>
          <w:p w14:paraId="07D8F39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9E" w14:textId="77777777" w:rsidR="00C53C29" w:rsidRPr="009C4728" w:rsidRDefault="00C53C29" w:rsidP="0021138B">
            <w:pPr>
              <w:pStyle w:val="TAC"/>
            </w:pPr>
            <w:r w:rsidRPr="009C4728">
              <w:rPr>
                <w:rFonts w:cs="Arial"/>
              </w:rPr>
              <w:t>+</w:t>
            </w:r>
            <w:r w:rsidRPr="009C4728">
              <w:rPr>
                <w:rFonts w:eastAsia="SimSun" w:cs="Arial"/>
                <w:lang w:eastAsia="zh-CN"/>
              </w:rPr>
              <w:t>8</w:t>
            </w:r>
          </w:p>
        </w:tc>
        <w:tc>
          <w:tcPr>
            <w:tcW w:w="1134" w:type="dxa"/>
            <w:vAlign w:val="center"/>
          </w:tcPr>
          <w:p w14:paraId="07D8F39F" w14:textId="77777777" w:rsidR="00C53C29" w:rsidRPr="009C4728" w:rsidRDefault="00C53C29" w:rsidP="0021138B">
            <w:pPr>
              <w:pStyle w:val="TAC"/>
            </w:pPr>
            <w:r w:rsidRPr="009C4728">
              <w:rPr>
                <w:rFonts w:cs="Arial"/>
              </w:rPr>
              <w:t>-6</w:t>
            </w:r>
          </w:p>
        </w:tc>
        <w:tc>
          <w:tcPr>
            <w:tcW w:w="1701" w:type="dxa"/>
            <w:vAlign w:val="center"/>
          </w:tcPr>
          <w:p w14:paraId="07D8F3A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A1" w14:textId="77777777" w:rsidR="00C53C29" w:rsidRPr="009C4728" w:rsidRDefault="00C53C29" w:rsidP="0021138B">
            <w:pPr>
              <w:pStyle w:val="TAC"/>
              <w:rPr>
                <w:rFonts w:cs="Arial"/>
              </w:rPr>
            </w:pPr>
            <w:r w:rsidRPr="009C4728">
              <w:rPr>
                <w:rFonts w:cs="Arial"/>
              </w:rPr>
              <w:t>CW carrier</w:t>
            </w:r>
          </w:p>
        </w:tc>
      </w:tr>
      <w:tr w:rsidR="00C53C29" w:rsidRPr="009C4728" w14:paraId="07D8F3AA" w14:textId="77777777" w:rsidTr="00496658">
        <w:trPr>
          <w:jc w:val="center"/>
        </w:trPr>
        <w:tc>
          <w:tcPr>
            <w:tcW w:w="1918" w:type="dxa"/>
          </w:tcPr>
          <w:p w14:paraId="07D8F3A3" w14:textId="0A3C95F9" w:rsidR="00C53C29" w:rsidRPr="009C4728" w:rsidRDefault="00ED5AC9" w:rsidP="0021138B">
            <w:pPr>
              <w:pStyle w:val="TAL"/>
              <w:rPr>
                <w:rFonts w:cs="Arial"/>
              </w:rPr>
            </w:pPr>
            <w:r w:rsidRPr="009C4728">
              <w:rPr>
                <w:rFonts w:cs="Arial"/>
              </w:rPr>
              <w:t>E-UTRA Band 85</w:t>
            </w:r>
            <w:r>
              <w:rPr>
                <w:rFonts w:cs="Arial"/>
              </w:rPr>
              <w:t xml:space="preserve"> or NR band n85</w:t>
            </w:r>
          </w:p>
        </w:tc>
        <w:tc>
          <w:tcPr>
            <w:tcW w:w="1657" w:type="dxa"/>
            <w:vAlign w:val="center"/>
          </w:tcPr>
          <w:p w14:paraId="07D8F3A4" w14:textId="77777777" w:rsidR="00C53C29" w:rsidRPr="009C4728" w:rsidRDefault="00C53C29" w:rsidP="0021138B">
            <w:pPr>
              <w:pStyle w:val="TAC"/>
              <w:rPr>
                <w:rFonts w:cs="Arial"/>
              </w:rPr>
            </w:pPr>
            <w:r w:rsidRPr="009C4728">
              <w:rPr>
                <w:rFonts w:cs="Arial"/>
              </w:rPr>
              <w:t>728 - 746</w:t>
            </w:r>
          </w:p>
        </w:tc>
        <w:tc>
          <w:tcPr>
            <w:tcW w:w="1082" w:type="dxa"/>
            <w:vAlign w:val="center"/>
          </w:tcPr>
          <w:p w14:paraId="07D8F3A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A6"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07D8F3A7" w14:textId="77777777" w:rsidR="00C53C29" w:rsidRPr="009C4728" w:rsidRDefault="00C53C29" w:rsidP="0021138B">
            <w:pPr>
              <w:pStyle w:val="TAC"/>
              <w:rPr>
                <w:rFonts w:cs="Arial"/>
              </w:rPr>
            </w:pPr>
            <w:r w:rsidRPr="009C4728">
              <w:rPr>
                <w:rFonts w:cs="Arial"/>
              </w:rPr>
              <w:t>-6</w:t>
            </w:r>
          </w:p>
        </w:tc>
        <w:tc>
          <w:tcPr>
            <w:tcW w:w="1701" w:type="dxa"/>
            <w:vAlign w:val="center"/>
          </w:tcPr>
          <w:p w14:paraId="07D8F3A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3A9" w14:textId="77777777" w:rsidR="00C53C29" w:rsidRPr="009C4728" w:rsidRDefault="00C53C29" w:rsidP="0021138B">
            <w:pPr>
              <w:pStyle w:val="TAC"/>
              <w:rPr>
                <w:rFonts w:cs="Arial"/>
              </w:rPr>
            </w:pPr>
            <w:r w:rsidRPr="009C4728">
              <w:rPr>
                <w:rFonts w:cs="Arial"/>
              </w:rPr>
              <w:t>CW carrier</w:t>
            </w:r>
          </w:p>
        </w:tc>
      </w:tr>
      <w:tr w:rsidR="00C53C29" w:rsidRPr="009C4728" w14:paraId="07D8F3B2" w14:textId="77777777" w:rsidTr="00496658">
        <w:trPr>
          <w:jc w:val="center"/>
        </w:trPr>
        <w:tc>
          <w:tcPr>
            <w:tcW w:w="1918" w:type="dxa"/>
          </w:tcPr>
          <w:p w14:paraId="07D8F3AB" w14:textId="77777777" w:rsidR="00C53C29" w:rsidRPr="009C4728" w:rsidRDefault="00C53C29" w:rsidP="0021138B">
            <w:pPr>
              <w:pStyle w:val="TAL"/>
              <w:rPr>
                <w:rFonts w:cs="Arial"/>
              </w:rPr>
            </w:pPr>
            <w:r w:rsidRPr="009C4728">
              <w:rPr>
                <w:lang w:val="sv-SE"/>
              </w:rPr>
              <w:t>E-UTRA Band 8</w:t>
            </w:r>
            <w:r w:rsidRPr="009C4728">
              <w:rPr>
                <w:lang w:val="en-US"/>
              </w:rPr>
              <w:t>7</w:t>
            </w:r>
          </w:p>
        </w:tc>
        <w:tc>
          <w:tcPr>
            <w:tcW w:w="1657" w:type="dxa"/>
            <w:vAlign w:val="center"/>
          </w:tcPr>
          <w:p w14:paraId="07D8F3AC" w14:textId="77777777" w:rsidR="00C53C29" w:rsidRPr="009C4728" w:rsidRDefault="00C53C29" w:rsidP="0021138B">
            <w:pPr>
              <w:pStyle w:val="TAC"/>
              <w:rPr>
                <w:rFonts w:cs="Arial"/>
              </w:rPr>
            </w:pPr>
            <w:r w:rsidRPr="009C4728">
              <w:rPr>
                <w:lang w:val="en-US"/>
              </w:rPr>
              <w:t>420</w:t>
            </w:r>
            <w:r w:rsidRPr="009C4728">
              <w:t xml:space="preserve"> – </w:t>
            </w:r>
            <w:r w:rsidRPr="009C4728">
              <w:rPr>
                <w:lang w:val="en-US"/>
              </w:rPr>
              <w:t>425</w:t>
            </w:r>
            <w:r w:rsidRPr="009C4728">
              <w:t xml:space="preserve"> </w:t>
            </w:r>
          </w:p>
        </w:tc>
        <w:tc>
          <w:tcPr>
            <w:tcW w:w="1082" w:type="dxa"/>
            <w:vAlign w:val="center"/>
          </w:tcPr>
          <w:p w14:paraId="07D8F3AD"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AE"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07D8F3AF" w14:textId="77777777" w:rsidR="00C53C29" w:rsidRPr="009C4728" w:rsidRDefault="00C53C29" w:rsidP="0021138B">
            <w:pPr>
              <w:pStyle w:val="TAC"/>
              <w:rPr>
                <w:rFonts w:cs="Arial"/>
              </w:rPr>
            </w:pPr>
            <w:r w:rsidRPr="009C4728">
              <w:rPr>
                <w:rFonts w:cs="Arial"/>
              </w:rPr>
              <w:t>-6</w:t>
            </w:r>
          </w:p>
        </w:tc>
        <w:tc>
          <w:tcPr>
            <w:tcW w:w="1701" w:type="dxa"/>
            <w:vAlign w:val="center"/>
          </w:tcPr>
          <w:p w14:paraId="07D8F3B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3B1" w14:textId="77777777" w:rsidR="00C53C29" w:rsidRPr="009C4728" w:rsidRDefault="00C53C29" w:rsidP="0021138B">
            <w:pPr>
              <w:pStyle w:val="TAC"/>
              <w:rPr>
                <w:rFonts w:cs="Arial"/>
              </w:rPr>
            </w:pPr>
            <w:r w:rsidRPr="009C4728">
              <w:rPr>
                <w:rFonts w:cs="Arial"/>
              </w:rPr>
              <w:t>CW carrier</w:t>
            </w:r>
          </w:p>
        </w:tc>
      </w:tr>
      <w:tr w:rsidR="00C53C29" w:rsidRPr="009C4728" w14:paraId="07D8F3BA" w14:textId="77777777" w:rsidTr="00496658">
        <w:trPr>
          <w:jc w:val="center"/>
        </w:trPr>
        <w:tc>
          <w:tcPr>
            <w:tcW w:w="1918" w:type="dxa"/>
          </w:tcPr>
          <w:p w14:paraId="07D8F3B3" w14:textId="77777777" w:rsidR="00C53C29" w:rsidRPr="009C4728" w:rsidRDefault="00C53C29" w:rsidP="0021138B">
            <w:pPr>
              <w:pStyle w:val="TAL"/>
              <w:rPr>
                <w:rFonts w:cs="Arial"/>
              </w:rPr>
            </w:pPr>
            <w:r w:rsidRPr="009C4728">
              <w:rPr>
                <w:lang w:val="sv-SE"/>
              </w:rPr>
              <w:t xml:space="preserve">E-UTRA Band </w:t>
            </w:r>
            <w:r w:rsidRPr="009C4728">
              <w:rPr>
                <w:lang w:val="en-US"/>
              </w:rPr>
              <w:t>88</w:t>
            </w:r>
          </w:p>
        </w:tc>
        <w:tc>
          <w:tcPr>
            <w:tcW w:w="1657" w:type="dxa"/>
            <w:vAlign w:val="center"/>
          </w:tcPr>
          <w:p w14:paraId="07D8F3B4" w14:textId="77777777" w:rsidR="00C53C29" w:rsidRPr="009C4728" w:rsidRDefault="00C53C29" w:rsidP="0021138B">
            <w:pPr>
              <w:pStyle w:val="TAC"/>
              <w:rPr>
                <w:rFonts w:cs="Arial"/>
              </w:rPr>
            </w:pPr>
            <w:r w:rsidRPr="009C4728">
              <w:rPr>
                <w:lang w:val="en-US"/>
              </w:rPr>
              <w:t>4</w:t>
            </w:r>
            <w:r w:rsidRPr="009C4728">
              <w:t xml:space="preserve">22 – </w:t>
            </w:r>
            <w:r w:rsidRPr="009C4728">
              <w:rPr>
                <w:lang w:val="en-US"/>
              </w:rPr>
              <w:t>427</w:t>
            </w:r>
            <w:r w:rsidRPr="009C4728">
              <w:t xml:space="preserve"> </w:t>
            </w:r>
          </w:p>
        </w:tc>
        <w:tc>
          <w:tcPr>
            <w:tcW w:w="1082" w:type="dxa"/>
            <w:vAlign w:val="center"/>
          </w:tcPr>
          <w:p w14:paraId="07D8F3B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B6" w14:textId="77777777" w:rsidR="00C53C29" w:rsidRPr="009C4728" w:rsidRDefault="00C53C29" w:rsidP="0021138B">
            <w:pPr>
              <w:pStyle w:val="TAC"/>
              <w:rPr>
                <w:rFonts w:cs="Arial"/>
              </w:rPr>
            </w:pPr>
            <w:r w:rsidRPr="009C4728">
              <w:rPr>
                <w:rFonts w:cs="Arial"/>
              </w:rPr>
              <w:t>+</w:t>
            </w:r>
            <w:r w:rsidRPr="009C4728">
              <w:rPr>
                <w:rFonts w:eastAsia="SimSun" w:cs="Arial"/>
                <w:lang w:eastAsia="zh-CN"/>
              </w:rPr>
              <w:t>8</w:t>
            </w:r>
          </w:p>
        </w:tc>
        <w:tc>
          <w:tcPr>
            <w:tcW w:w="1134" w:type="dxa"/>
            <w:vAlign w:val="center"/>
          </w:tcPr>
          <w:p w14:paraId="07D8F3B7" w14:textId="77777777" w:rsidR="00C53C29" w:rsidRPr="009C4728" w:rsidRDefault="00C53C29" w:rsidP="0021138B">
            <w:pPr>
              <w:pStyle w:val="TAC"/>
              <w:rPr>
                <w:rFonts w:cs="Arial"/>
              </w:rPr>
            </w:pPr>
            <w:r w:rsidRPr="009C4728">
              <w:rPr>
                <w:rFonts w:cs="Arial"/>
              </w:rPr>
              <w:t>-6</w:t>
            </w:r>
          </w:p>
        </w:tc>
        <w:tc>
          <w:tcPr>
            <w:tcW w:w="1701" w:type="dxa"/>
            <w:vAlign w:val="center"/>
          </w:tcPr>
          <w:p w14:paraId="07D8F3B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Pr>
                <w:rFonts w:cs="Arial"/>
              </w:rPr>
              <w:t xml:space="preserve"> + x dB*</w:t>
            </w:r>
          </w:p>
        </w:tc>
        <w:tc>
          <w:tcPr>
            <w:tcW w:w="1177" w:type="dxa"/>
            <w:vAlign w:val="center"/>
          </w:tcPr>
          <w:p w14:paraId="07D8F3B9" w14:textId="77777777" w:rsidR="00C53C29" w:rsidRPr="009C4728" w:rsidRDefault="00C53C29" w:rsidP="0021138B">
            <w:pPr>
              <w:pStyle w:val="TAC"/>
              <w:rPr>
                <w:rFonts w:cs="Arial"/>
              </w:rPr>
            </w:pPr>
            <w:r w:rsidRPr="009C4728">
              <w:rPr>
                <w:rFonts w:cs="Arial"/>
              </w:rPr>
              <w:t>CW carrier</w:t>
            </w:r>
          </w:p>
        </w:tc>
      </w:tr>
      <w:tr w:rsidR="00C53C29" w:rsidRPr="009C4728" w14:paraId="07D8F3C2" w14:textId="77777777" w:rsidTr="00496658">
        <w:trPr>
          <w:jc w:val="center"/>
        </w:trPr>
        <w:tc>
          <w:tcPr>
            <w:tcW w:w="1918" w:type="dxa"/>
          </w:tcPr>
          <w:p w14:paraId="07D8F3BB"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n91</w:t>
            </w:r>
          </w:p>
        </w:tc>
        <w:tc>
          <w:tcPr>
            <w:tcW w:w="1657" w:type="dxa"/>
            <w:vAlign w:val="center"/>
          </w:tcPr>
          <w:p w14:paraId="07D8F3BC" w14:textId="77777777" w:rsidR="00C53C29" w:rsidRPr="009C4728" w:rsidRDefault="00C53C29" w:rsidP="0021138B">
            <w:pPr>
              <w:pStyle w:val="TAC"/>
              <w:rPr>
                <w:lang w:val="en-US"/>
              </w:rPr>
            </w:pPr>
            <w:r w:rsidRPr="009C4728">
              <w:rPr>
                <w:rFonts w:cs="Arial"/>
              </w:rPr>
              <w:t>1427 – 1432</w:t>
            </w:r>
          </w:p>
        </w:tc>
        <w:tc>
          <w:tcPr>
            <w:tcW w:w="1082" w:type="dxa"/>
            <w:vAlign w:val="center"/>
          </w:tcPr>
          <w:p w14:paraId="07D8F3BD"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07D8F3BE"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07D8F3BF"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07D8F3C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C1" w14:textId="77777777" w:rsidR="00C53C29" w:rsidRPr="009C4728" w:rsidRDefault="00C53C29" w:rsidP="0021138B">
            <w:pPr>
              <w:pStyle w:val="TAC"/>
              <w:rPr>
                <w:rFonts w:cs="Arial"/>
              </w:rPr>
            </w:pPr>
            <w:r w:rsidRPr="009C4728">
              <w:rPr>
                <w:rFonts w:cs="Arial"/>
              </w:rPr>
              <w:t>CW carrier</w:t>
            </w:r>
          </w:p>
        </w:tc>
      </w:tr>
      <w:tr w:rsidR="00C53C29" w:rsidRPr="009C4728" w14:paraId="07D8F3CA" w14:textId="77777777" w:rsidTr="00496658">
        <w:trPr>
          <w:jc w:val="center"/>
        </w:trPr>
        <w:tc>
          <w:tcPr>
            <w:tcW w:w="1918" w:type="dxa"/>
          </w:tcPr>
          <w:p w14:paraId="07D8F3C3"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n92</w:t>
            </w:r>
          </w:p>
        </w:tc>
        <w:tc>
          <w:tcPr>
            <w:tcW w:w="1657" w:type="dxa"/>
            <w:vAlign w:val="center"/>
          </w:tcPr>
          <w:p w14:paraId="07D8F3C4" w14:textId="77777777" w:rsidR="00C53C29" w:rsidRPr="009C4728" w:rsidRDefault="00C53C29" w:rsidP="0021138B">
            <w:pPr>
              <w:pStyle w:val="TAC"/>
              <w:rPr>
                <w:lang w:val="en-US"/>
              </w:rPr>
            </w:pPr>
            <w:r w:rsidRPr="009C4728">
              <w:rPr>
                <w:rFonts w:cs="Arial"/>
              </w:rPr>
              <w:t>1432 – 1517</w:t>
            </w:r>
          </w:p>
        </w:tc>
        <w:tc>
          <w:tcPr>
            <w:tcW w:w="1082" w:type="dxa"/>
            <w:vAlign w:val="center"/>
          </w:tcPr>
          <w:p w14:paraId="07D8F3C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C6" w14:textId="77777777" w:rsidR="00C53C29" w:rsidRPr="009C4728" w:rsidRDefault="00C53C29" w:rsidP="0021138B">
            <w:pPr>
              <w:pStyle w:val="TAC"/>
              <w:rPr>
                <w:rFonts w:cs="Arial"/>
              </w:rPr>
            </w:pPr>
            <w:r w:rsidRPr="009C4728">
              <w:t>+</w:t>
            </w:r>
            <w:r w:rsidRPr="009C4728">
              <w:rPr>
                <w:rFonts w:eastAsia="SimSun"/>
                <w:lang w:eastAsia="zh-CN"/>
              </w:rPr>
              <w:t>8</w:t>
            </w:r>
            <w:r w:rsidRPr="009C4728">
              <w:rPr>
                <w:szCs w:val="18"/>
                <w:lang w:eastAsia="ja-JP"/>
              </w:rPr>
              <w:t>**</w:t>
            </w:r>
          </w:p>
        </w:tc>
        <w:tc>
          <w:tcPr>
            <w:tcW w:w="1134" w:type="dxa"/>
            <w:vAlign w:val="center"/>
          </w:tcPr>
          <w:p w14:paraId="07D8F3C7"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07D8F3C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C9" w14:textId="77777777" w:rsidR="00C53C29" w:rsidRPr="009C4728" w:rsidRDefault="00C53C29" w:rsidP="0021138B">
            <w:pPr>
              <w:pStyle w:val="TAC"/>
              <w:rPr>
                <w:rFonts w:cs="Arial"/>
              </w:rPr>
            </w:pPr>
            <w:r w:rsidRPr="009C4728">
              <w:rPr>
                <w:rFonts w:cs="Arial"/>
              </w:rPr>
              <w:t>CW carrier</w:t>
            </w:r>
          </w:p>
        </w:tc>
      </w:tr>
      <w:tr w:rsidR="00C53C29" w:rsidRPr="009C4728" w14:paraId="07D8F3D2" w14:textId="77777777" w:rsidTr="00496658">
        <w:trPr>
          <w:jc w:val="center"/>
        </w:trPr>
        <w:tc>
          <w:tcPr>
            <w:tcW w:w="1918" w:type="dxa"/>
          </w:tcPr>
          <w:p w14:paraId="07D8F3CB"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n93</w:t>
            </w:r>
          </w:p>
        </w:tc>
        <w:tc>
          <w:tcPr>
            <w:tcW w:w="1657" w:type="dxa"/>
            <w:vAlign w:val="center"/>
          </w:tcPr>
          <w:p w14:paraId="07D8F3CC" w14:textId="77777777" w:rsidR="00C53C29" w:rsidRPr="009C4728" w:rsidRDefault="00C53C29" w:rsidP="0021138B">
            <w:pPr>
              <w:pStyle w:val="TAC"/>
              <w:rPr>
                <w:lang w:val="en-US"/>
              </w:rPr>
            </w:pPr>
            <w:r w:rsidRPr="009C4728">
              <w:rPr>
                <w:rFonts w:cs="Arial"/>
              </w:rPr>
              <w:t>1427 – 1432</w:t>
            </w:r>
          </w:p>
        </w:tc>
        <w:tc>
          <w:tcPr>
            <w:tcW w:w="1082" w:type="dxa"/>
            <w:vAlign w:val="center"/>
          </w:tcPr>
          <w:p w14:paraId="07D8F3CD"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07D8F3CE" w14:textId="77777777" w:rsidR="00C53C29" w:rsidRPr="009C4728" w:rsidRDefault="00C53C29" w:rsidP="0021138B">
            <w:pPr>
              <w:pStyle w:val="TAC"/>
              <w:rPr>
                <w:rFonts w:cs="Arial"/>
              </w:rPr>
            </w:pPr>
            <w:r w:rsidRPr="009C4728">
              <w:rPr>
                <w:rFonts w:cs="Arial" w:hint="eastAsia"/>
                <w:lang w:eastAsia="zh-CN"/>
              </w:rPr>
              <w:t>N</w:t>
            </w:r>
            <w:r w:rsidRPr="009C4728">
              <w:rPr>
                <w:rFonts w:cs="Arial"/>
                <w:lang w:eastAsia="zh-CN"/>
              </w:rPr>
              <w:t>/A</w:t>
            </w:r>
          </w:p>
        </w:tc>
        <w:tc>
          <w:tcPr>
            <w:tcW w:w="1134" w:type="dxa"/>
            <w:vAlign w:val="center"/>
          </w:tcPr>
          <w:p w14:paraId="07D8F3CF"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07D8F3D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D1" w14:textId="77777777" w:rsidR="00C53C29" w:rsidRPr="009C4728" w:rsidRDefault="00C53C29" w:rsidP="0021138B">
            <w:pPr>
              <w:pStyle w:val="TAC"/>
              <w:rPr>
                <w:rFonts w:cs="Arial"/>
              </w:rPr>
            </w:pPr>
            <w:r w:rsidRPr="009C4728">
              <w:rPr>
                <w:rFonts w:cs="Arial"/>
              </w:rPr>
              <w:t>CW carrier</w:t>
            </w:r>
          </w:p>
        </w:tc>
      </w:tr>
      <w:tr w:rsidR="00C53C29" w:rsidRPr="009C4728" w14:paraId="07D8F3DA" w14:textId="77777777" w:rsidTr="00496658">
        <w:trPr>
          <w:jc w:val="center"/>
        </w:trPr>
        <w:tc>
          <w:tcPr>
            <w:tcW w:w="1918" w:type="dxa"/>
          </w:tcPr>
          <w:p w14:paraId="07D8F3D3" w14:textId="77777777" w:rsidR="00C53C29" w:rsidRPr="009C4728" w:rsidRDefault="00C53C29" w:rsidP="0021138B">
            <w:pPr>
              <w:pStyle w:val="TAL"/>
              <w:rPr>
                <w:lang w:val="sv-SE"/>
              </w:rPr>
            </w:pPr>
            <w:r w:rsidRPr="009C4728">
              <w:rPr>
                <w:rFonts w:hint="eastAsia"/>
                <w:lang w:val="sv-SE" w:eastAsia="zh-CN"/>
              </w:rPr>
              <w:t>N</w:t>
            </w:r>
            <w:r w:rsidRPr="009C4728">
              <w:rPr>
                <w:lang w:val="sv-SE" w:eastAsia="zh-CN"/>
              </w:rPr>
              <w:t>R Band n94</w:t>
            </w:r>
          </w:p>
        </w:tc>
        <w:tc>
          <w:tcPr>
            <w:tcW w:w="1657" w:type="dxa"/>
            <w:vAlign w:val="center"/>
          </w:tcPr>
          <w:p w14:paraId="07D8F3D4" w14:textId="77777777" w:rsidR="00C53C29" w:rsidRPr="009C4728" w:rsidRDefault="00C53C29" w:rsidP="0021138B">
            <w:pPr>
              <w:pStyle w:val="TAC"/>
              <w:rPr>
                <w:lang w:val="en-US"/>
              </w:rPr>
            </w:pPr>
            <w:r w:rsidRPr="009C4728">
              <w:rPr>
                <w:rFonts w:cs="Arial"/>
              </w:rPr>
              <w:t>1432 – 1517</w:t>
            </w:r>
          </w:p>
        </w:tc>
        <w:tc>
          <w:tcPr>
            <w:tcW w:w="1082" w:type="dxa"/>
            <w:vAlign w:val="center"/>
          </w:tcPr>
          <w:p w14:paraId="07D8F3D5" w14:textId="77777777" w:rsidR="00C53C29" w:rsidRPr="009C4728" w:rsidRDefault="00C53C29" w:rsidP="0021138B">
            <w:pPr>
              <w:pStyle w:val="TAC"/>
              <w:rPr>
                <w:rFonts w:cs="Arial"/>
              </w:rPr>
            </w:pPr>
            <w:r w:rsidRPr="009C4728">
              <w:rPr>
                <w:rFonts w:cs="Arial"/>
              </w:rPr>
              <w:t>+16</w:t>
            </w:r>
            <w:r w:rsidRPr="009C4728">
              <w:rPr>
                <w:rFonts w:cs="Arial"/>
                <w:szCs w:val="18"/>
                <w:lang w:eastAsia="ja-JP"/>
              </w:rPr>
              <w:t>**</w:t>
            </w:r>
          </w:p>
        </w:tc>
        <w:tc>
          <w:tcPr>
            <w:tcW w:w="1134" w:type="dxa"/>
            <w:vAlign w:val="center"/>
          </w:tcPr>
          <w:p w14:paraId="07D8F3D6" w14:textId="77777777" w:rsidR="00C53C29" w:rsidRPr="009C4728" w:rsidRDefault="00C53C29" w:rsidP="0021138B">
            <w:pPr>
              <w:pStyle w:val="TAC"/>
              <w:rPr>
                <w:rFonts w:cs="Arial"/>
              </w:rPr>
            </w:pPr>
            <w:r w:rsidRPr="009C4728">
              <w:t>+</w:t>
            </w:r>
            <w:r w:rsidRPr="009C4728">
              <w:rPr>
                <w:rFonts w:eastAsia="SimSun"/>
                <w:lang w:eastAsia="zh-CN"/>
              </w:rPr>
              <w:t>8</w:t>
            </w:r>
            <w:r w:rsidRPr="009C4728">
              <w:rPr>
                <w:szCs w:val="18"/>
                <w:lang w:eastAsia="ja-JP"/>
              </w:rPr>
              <w:t>**</w:t>
            </w:r>
          </w:p>
        </w:tc>
        <w:tc>
          <w:tcPr>
            <w:tcW w:w="1134" w:type="dxa"/>
            <w:vAlign w:val="center"/>
          </w:tcPr>
          <w:p w14:paraId="07D8F3D7" w14:textId="77777777" w:rsidR="00C53C29" w:rsidRPr="009C4728" w:rsidRDefault="00C53C29" w:rsidP="0021138B">
            <w:pPr>
              <w:pStyle w:val="TAC"/>
              <w:rPr>
                <w:rFonts w:cs="Arial"/>
              </w:rPr>
            </w:pPr>
            <w:r w:rsidRPr="009C4728">
              <w:t>-6</w:t>
            </w:r>
            <w:r w:rsidRPr="009C4728">
              <w:rPr>
                <w:szCs w:val="18"/>
                <w:lang w:eastAsia="ja-JP"/>
              </w:rPr>
              <w:t>**</w:t>
            </w:r>
          </w:p>
        </w:tc>
        <w:tc>
          <w:tcPr>
            <w:tcW w:w="1701" w:type="dxa"/>
            <w:vAlign w:val="center"/>
          </w:tcPr>
          <w:p w14:paraId="07D8F3D8"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 x dB*</w:t>
            </w:r>
          </w:p>
        </w:tc>
        <w:tc>
          <w:tcPr>
            <w:tcW w:w="1177" w:type="dxa"/>
            <w:vAlign w:val="center"/>
          </w:tcPr>
          <w:p w14:paraId="07D8F3D9" w14:textId="77777777" w:rsidR="00C53C29" w:rsidRPr="009C4728" w:rsidRDefault="00C53C29" w:rsidP="0021138B">
            <w:pPr>
              <w:pStyle w:val="TAC"/>
              <w:rPr>
                <w:rFonts w:cs="Arial"/>
              </w:rPr>
            </w:pPr>
            <w:r w:rsidRPr="009C4728">
              <w:rPr>
                <w:rFonts w:cs="Arial"/>
              </w:rPr>
              <w:t>CW carrier</w:t>
            </w:r>
          </w:p>
        </w:tc>
      </w:tr>
      <w:tr w:rsidR="00ED62D1" w:rsidRPr="009C4728" w14:paraId="07D8F3E2" w14:textId="77777777" w:rsidTr="00496658">
        <w:trPr>
          <w:jc w:val="center"/>
        </w:trPr>
        <w:tc>
          <w:tcPr>
            <w:tcW w:w="1918" w:type="dxa"/>
          </w:tcPr>
          <w:p w14:paraId="07D8F3DB" w14:textId="77777777" w:rsidR="00ED62D1" w:rsidRPr="009C4728" w:rsidRDefault="00ED62D1" w:rsidP="0021138B">
            <w:pPr>
              <w:pStyle w:val="TAL"/>
              <w:rPr>
                <w:lang w:val="sv-SE" w:eastAsia="zh-CN"/>
              </w:rPr>
            </w:pPr>
            <w:r>
              <w:rPr>
                <w:lang w:val="sv-SE" w:eastAsia="zh-CN"/>
              </w:rPr>
              <w:t>NR Band n96</w:t>
            </w:r>
          </w:p>
        </w:tc>
        <w:tc>
          <w:tcPr>
            <w:tcW w:w="1657" w:type="dxa"/>
            <w:vAlign w:val="center"/>
          </w:tcPr>
          <w:p w14:paraId="07D8F3DC" w14:textId="77777777" w:rsidR="00ED62D1" w:rsidRPr="009C4728" w:rsidRDefault="00ED62D1" w:rsidP="0021138B">
            <w:pPr>
              <w:pStyle w:val="TAC"/>
              <w:rPr>
                <w:rFonts w:cs="Arial"/>
              </w:rPr>
            </w:pPr>
            <w:r>
              <w:rPr>
                <w:rFonts w:cs="Arial"/>
                <w:lang w:eastAsia="en-GB"/>
              </w:rPr>
              <w:t>5925 – 7125</w:t>
            </w:r>
          </w:p>
        </w:tc>
        <w:tc>
          <w:tcPr>
            <w:tcW w:w="1082" w:type="dxa"/>
            <w:vAlign w:val="center"/>
          </w:tcPr>
          <w:p w14:paraId="07D8F3DD" w14:textId="77777777" w:rsidR="00ED62D1" w:rsidRPr="009C4728" w:rsidRDefault="00ED62D1" w:rsidP="0021138B">
            <w:pPr>
              <w:pStyle w:val="TAC"/>
              <w:rPr>
                <w:rFonts w:cs="Arial"/>
              </w:rPr>
            </w:pPr>
            <w:r>
              <w:rPr>
                <w:rFonts w:cs="Arial"/>
                <w:lang w:eastAsia="en-GB"/>
              </w:rPr>
              <w:t>N/A</w:t>
            </w:r>
          </w:p>
        </w:tc>
        <w:tc>
          <w:tcPr>
            <w:tcW w:w="1134" w:type="dxa"/>
            <w:vAlign w:val="center"/>
          </w:tcPr>
          <w:p w14:paraId="07D8F3DE" w14:textId="77777777" w:rsidR="00ED62D1" w:rsidRPr="009C4728" w:rsidRDefault="007C3088" w:rsidP="0021138B">
            <w:pPr>
              <w:pStyle w:val="TAC"/>
            </w:pPr>
            <w:r>
              <w:rPr>
                <w:lang w:eastAsia="en-GB"/>
              </w:rPr>
              <w:t>+8</w:t>
            </w:r>
          </w:p>
        </w:tc>
        <w:tc>
          <w:tcPr>
            <w:tcW w:w="1134" w:type="dxa"/>
            <w:vAlign w:val="center"/>
          </w:tcPr>
          <w:p w14:paraId="07D8F3DF" w14:textId="77777777" w:rsidR="00ED62D1" w:rsidRPr="009C4728" w:rsidRDefault="00ED62D1" w:rsidP="0021138B">
            <w:pPr>
              <w:pStyle w:val="TAC"/>
            </w:pPr>
            <w:r>
              <w:rPr>
                <w:lang w:eastAsia="en-GB"/>
              </w:rPr>
              <w:t>-6</w:t>
            </w:r>
          </w:p>
        </w:tc>
        <w:tc>
          <w:tcPr>
            <w:tcW w:w="1701" w:type="dxa"/>
            <w:vAlign w:val="center"/>
          </w:tcPr>
          <w:p w14:paraId="07D8F3E0" w14:textId="77777777" w:rsidR="00ED62D1" w:rsidRPr="009C4728" w:rsidRDefault="00ED62D1" w:rsidP="0021138B">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vAlign w:val="center"/>
          </w:tcPr>
          <w:p w14:paraId="07D8F3E1" w14:textId="77777777" w:rsidR="00ED62D1" w:rsidRPr="009C4728" w:rsidRDefault="00ED62D1" w:rsidP="0021138B">
            <w:pPr>
              <w:pStyle w:val="TAC"/>
              <w:rPr>
                <w:rFonts w:cs="Arial"/>
              </w:rPr>
            </w:pPr>
            <w:r>
              <w:rPr>
                <w:rFonts w:cs="Arial"/>
                <w:lang w:eastAsia="en-GB"/>
              </w:rPr>
              <w:t>CW carrier</w:t>
            </w:r>
          </w:p>
        </w:tc>
      </w:tr>
      <w:tr w:rsidR="00BF375E" w:rsidRPr="009C4728" w14:paraId="661C8CD4"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241739ED" w14:textId="3112956E" w:rsidR="00BF375E" w:rsidRDefault="00BF375E" w:rsidP="00BF375E">
            <w:pPr>
              <w:pStyle w:val="TAL"/>
              <w:rPr>
                <w:lang w:val="sv-SE" w:eastAsia="zh-CN"/>
              </w:rPr>
            </w:pPr>
            <w:r>
              <w:rPr>
                <w:lang w:val="sv-SE" w:eastAsia="zh-CN"/>
              </w:rPr>
              <w:t>NR Band n100</w:t>
            </w:r>
          </w:p>
        </w:tc>
        <w:tc>
          <w:tcPr>
            <w:tcW w:w="1657" w:type="dxa"/>
            <w:tcBorders>
              <w:top w:val="single" w:sz="4" w:space="0" w:color="auto"/>
              <w:left w:val="single" w:sz="4" w:space="0" w:color="auto"/>
              <w:bottom w:val="single" w:sz="4" w:space="0" w:color="auto"/>
              <w:right w:val="single" w:sz="4" w:space="0" w:color="auto"/>
            </w:tcBorders>
            <w:vAlign w:val="center"/>
          </w:tcPr>
          <w:p w14:paraId="2A1608D3" w14:textId="30FB7348" w:rsidR="00BF375E" w:rsidRDefault="00BF375E" w:rsidP="00BF375E">
            <w:pPr>
              <w:pStyle w:val="TAC"/>
              <w:rPr>
                <w:lang w:eastAsia="en-GB"/>
              </w:rPr>
            </w:pPr>
            <w:r>
              <w:rPr>
                <w:lang w:eastAsia="en-GB"/>
              </w:rPr>
              <w:t>919.4 – 925</w:t>
            </w:r>
          </w:p>
        </w:tc>
        <w:tc>
          <w:tcPr>
            <w:tcW w:w="1082" w:type="dxa"/>
            <w:tcBorders>
              <w:top w:val="single" w:sz="4" w:space="0" w:color="auto"/>
              <w:left w:val="single" w:sz="4" w:space="0" w:color="auto"/>
              <w:bottom w:val="single" w:sz="4" w:space="0" w:color="auto"/>
              <w:right w:val="single" w:sz="4" w:space="0" w:color="auto"/>
            </w:tcBorders>
            <w:vAlign w:val="center"/>
          </w:tcPr>
          <w:p w14:paraId="2A5D4452" w14:textId="39824E39" w:rsidR="00BF375E" w:rsidRDefault="00BF375E" w:rsidP="00BF375E">
            <w:pPr>
              <w:pStyle w:val="TAC"/>
              <w:rPr>
                <w:rFonts w:cs="Arial"/>
                <w:lang w:eastAsia="en-GB"/>
              </w:rPr>
            </w:pPr>
            <w:r>
              <w:rPr>
                <w:rFonts w:cs="Arial"/>
                <w:lang w:eastAsia="en-GB"/>
              </w:rPr>
              <w:t>+16</w:t>
            </w:r>
          </w:p>
        </w:tc>
        <w:tc>
          <w:tcPr>
            <w:tcW w:w="1134" w:type="dxa"/>
            <w:tcBorders>
              <w:top w:val="single" w:sz="4" w:space="0" w:color="auto"/>
              <w:left w:val="single" w:sz="4" w:space="0" w:color="auto"/>
              <w:bottom w:val="single" w:sz="4" w:space="0" w:color="auto"/>
              <w:right w:val="single" w:sz="4" w:space="0" w:color="auto"/>
            </w:tcBorders>
            <w:vAlign w:val="center"/>
          </w:tcPr>
          <w:p w14:paraId="5712C412" w14:textId="56FFBBF8" w:rsidR="00BF375E" w:rsidRDefault="00BF375E" w:rsidP="00BF375E">
            <w:pPr>
              <w:pStyle w:val="TAC"/>
              <w:rPr>
                <w:lang w:eastAsia="en-GB"/>
              </w:rPr>
            </w:pPr>
            <w:r>
              <w:rPr>
                <w:lang w:eastAsia="en-GB"/>
              </w:rPr>
              <w:t>N/A</w:t>
            </w:r>
          </w:p>
        </w:tc>
        <w:tc>
          <w:tcPr>
            <w:tcW w:w="1134" w:type="dxa"/>
            <w:tcBorders>
              <w:top w:val="single" w:sz="4" w:space="0" w:color="auto"/>
              <w:left w:val="single" w:sz="4" w:space="0" w:color="auto"/>
              <w:bottom w:val="single" w:sz="4" w:space="0" w:color="auto"/>
              <w:right w:val="single" w:sz="4" w:space="0" w:color="auto"/>
            </w:tcBorders>
            <w:vAlign w:val="center"/>
          </w:tcPr>
          <w:p w14:paraId="05F8CEEB" w14:textId="2BDAFC13" w:rsidR="00BF375E" w:rsidRDefault="00BF375E" w:rsidP="00BF375E">
            <w:pPr>
              <w:pStyle w:val="TAC"/>
              <w:rPr>
                <w:lang w:eastAsia="en-GB"/>
              </w:rPr>
            </w:pPr>
            <w:r>
              <w:rPr>
                <w:lang w:eastAsia="en-GB"/>
              </w:rPr>
              <w:t>N/A</w:t>
            </w:r>
          </w:p>
        </w:tc>
        <w:tc>
          <w:tcPr>
            <w:tcW w:w="1701" w:type="dxa"/>
            <w:tcBorders>
              <w:top w:val="single" w:sz="4" w:space="0" w:color="auto"/>
              <w:left w:val="single" w:sz="4" w:space="0" w:color="auto"/>
              <w:bottom w:val="single" w:sz="4" w:space="0" w:color="auto"/>
              <w:right w:val="single" w:sz="4" w:space="0" w:color="auto"/>
            </w:tcBorders>
            <w:vAlign w:val="center"/>
          </w:tcPr>
          <w:p w14:paraId="3526C1D2" w14:textId="0B053CB9" w:rsidR="00BF375E" w:rsidRDefault="00BF375E" w:rsidP="00BF375E">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tcBorders>
              <w:top w:val="single" w:sz="4" w:space="0" w:color="auto"/>
              <w:left w:val="single" w:sz="4" w:space="0" w:color="auto"/>
              <w:bottom w:val="single" w:sz="4" w:space="0" w:color="auto"/>
              <w:right w:val="single" w:sz="4" w:space="0" w:color="auto"/>
            </w:tcBorders>
            <w:vAlign w:val="center"/>
          </w:tcPr>
          <w:p w14:paraId="2AE674D3" w14:textId="62F7342F" w:rsidR="00BF375E" w:rsidRDefault="00BF375E" w:rsidP="00BF375E">
            <w:pPr>
              <w:pStyle w:val="TAC"/>
              <w:rPr>
                <w:rFonts w:cs="Arial"/>
                <w:lang w:eastAsia="en-GB"/>
              </w:rPr>
            </w:pPr>
            <w:r>
              <w:rPr>
                <w:rFonts w:cs="Arial"/>
                <w:lang w:eastAsia="en-GB"/>
              </w:rPr>
              <w:t>CW carrier</w:t>
            </w:r>
          </w:p>
        </w:tc>
      </w:tr>
      <w:tr w:rsidR="008F1E97" w:rsidRPr="009C4728" w14:paraId="4F28002C" w14:textId="77777777" w:rsidTr="00496658">
        <w:trPr>
          <w:jc w:val="center"/>
        </w:trPr>
        <w:tc>
          <w:tcPr>
            <w:tcW w:w="1918" w:type="dxa"/>
          </w:tcPr>
          <w:p w14:paraId="0D43ED92" w14:textId="3A4DD99C" w:rsidR="008F1E97" w:rsidRDefault="008F1E97" w:rsidP="008F1E97">
            <w:pPr>
              <w:pStyle w:val="TAL"/>
              <w:rPr>
                <w:lang w:val="sv-SE" w:eastAsia="zh-CN"/>
              </w:rPr>
            </w:pPr>
            <w:r>
              <w:rPr>
                <w:lang w:val="sv-SE" w:eastAsia="zh-CN"/>
              </w:rPr>
              <w:t>NR Band n101</w:t>
            </w:r>
          </w:p>
        </w:tc>
        <w:tc>
          <w:tcPr>
            <w:tcW w:w="1657" w:type="dxa"/>
            <w:vAlign w:val="center"/>
          </w:tcPr>
          <w:p w14:paraId="01FDB90F" w14:textId="57A20D56" w:rsidR="008F1E97" w:rsidRDefault="008F1E97" w:rsidP="008F1E97">
            <w:pPr>
              <w:pStyle w:val="TAC"/>
              <w:rPr>
                <w:rFonts w:cs="Arial"/>
                <w:lang w:eastAsia="en-GB"/>
              </w:rPr>
            </w:pPr>
            <w:r>
              <w:rPr>
                <w:lang w:eastAsia="en-GB"/>
              </w:rPr>
              <w:t>1900 – 1910</w:t>
            </w:r>
          </w:p>
        </w:tc>
        <w:tc>
          <w:tcPr>
            <w:tcW w:w="1082" w:type="dxa"/>
            <w:vAlign w:val="center"/>
          </w:tcPr>
          <w:p w14:paraId="7DB11EB5" w14:textId="7EE68A02" w:rsidR="008F1E97" w:rsidRDefault="008F1E97" w:rsidP="008F1E97">
            <w:pPr>
              <w:pStyle w:val="TAC"/>
              <w:rPr>
                <w:rFonts w:cs="Arial"/>
                <w:lang w:eastAsia="en-GB"/>
              </w:rPr>
            </w:pPr>
            <w:r>
              <w:rPr>
                <w:rFonts w:cs="Arial"/>
                <w:lang w:eastAsia="en-GB"/>
              </w:rPr>
              <w:t>+16</w:t>
            </w:r>
          </w:p>
        </w:tc>
        <w:tc>
          <w:tcPr>
            <w:tcW w:w="1134" w:type="dxa"/>
            <w:vAlign w:val="center"/>
          </w:tcPr>
          <w:p w14:paraId="0EF3F0AF" w14:textId="6D4972E6" w:rsidR="008F1E97" w:rsidRDefault="008F1E97" w:rsidP="008F1E97">
            <w:pPr>
              <w:pStyle w:val="TAC"/>
              <w:rPr>
                <w:lang w:eastAsia="en-GB"/>
              </w:rPr>
            </w:pPr>
            <w:r>
              <w:rPr>
                <w:lang w:eastAsia="en-GB"/>
              </w:rPr>
              <w:t>N/A</w:t>
            </w:r>
          </w:p>
        </w:tc>
        <w:tc>
          <w:tcPr>
            <w:tcW w:w="1134" w:type="dxa"/>
            <w:vAlign w:val="center"/>
          </w:tcPr>
          <w:p w14:paraId="3F651568" w14:textId="35C9CB48" w:rsidR="008F1E97" w:rsidRDefault="008F1E97" w:rsidP="008F1E97">
            <w:pPr>
              <w:pStyle w:val="TAC"/>
              <w:rPr>
                <w:lang w:eastAsia="en-GB"/>
              </w:rPr>
            </w:pPr>
            <w:r>
              <w:rPr>
                <w:lang w:eastAsia="en-GB"/>
              </w:rPr>
              <w:t>N/A</w:t>
            </w:r>
          </w:p>
        </w:tc>
        <w:tc>
          <w:tcPr>
            <w:tcW w:w="1701" w:type="dxa"/>
            <w:vAlign w:val="center"/>
          </w:tcPr>
          <w:p w14:paraId="23F31A96" w14:textId="19884806" w:rsidR="008F1E97" w:rsidRDefault="008F1E97" w:rsidP="008F1E97">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vAlign w:val="center"/>
          </w:tcPr>
          <w:p w14:paraId="404FC43C" w14:textId="1C3FD0DE" w:rsidR="008F1E97" w:rsidRDefault="008F1E97" w:rsidP="008F1E97">
            <w:pPr>
              <w:pStyle w:val="TAC"/>
              <w:rPr>
                <w:rFonts w:cs="Arial"/>
                <w:lang w:eastAsia="en-GB"/>
              </w:rPr>
            </w:pPr>
            <w:r>
              <w:rPr>
                <w:rFonts w:cs="Arial"/>
                <w:lang w:eastAsia="en-GB"/>
              </w:rPr>
              <w:t>CW carrier</w:t>
            </w:r>
          </w:p>
        </w:tc>
      </w:tr>
      <w:tr w:rsidR="00963B68" w:rsidRPr="009C4728" w14:paraId="3C5E3D0C" w14:textId="77777777" w:rsidTr="00496658">
        <w:trPr>
          <w:jc w:val="center"/>
        </w:trPr>
        <w:tc>
          <w:tcPr>
            <w:tcW w:w="1918" w:type="dxa"/>
          </w:tcPr>
          <w:p w14:paraId="22272756" w14:textId="2ED1EA80" w:rsidR="00963B68" w:rsidRDefault="00963B68" w:rsidP="00963B68">
            <w:pPr>
              <w:pStyle w:val="TAL"/>
              <w:rPr>
                <w:lang w:val="sv-SE" w:eastAsia="zh-CN"/>
              </w:rPr>
            </w:pPr>
            <w:r>
              <w:rPr>
                <w:lang w:val="sv-SE" w:eastAsia="zh-CN"/>
              </w:rPr>
              <w:t>NR Band n102</w:t>
            </w:r>
          </w:p>
        </w:tc>
        <w:tc>
          <w:tcPr>
            <w:tcW w:w="1657" w:type="dxa"/>
            <w:vAlign w:val="center"/>
          </w:tcPr>
          <w:p w14:paraId="531CE588" w14:textId="461E0325" w:rsidR="00963B68" w:rsidRDefault="00963B68" w:rsidP="00963B68">
            <w:pPr>
              <w:pStyle w:val="TAC"/>
              <w:rPr>
                <w:rFonts w:cs="Arial"/>
                <w:lang w:eastAsia="en-GB"/>
              </w:rPr>
            </w:pPr>
            <w:r>
              <w:rPr>
                <w:lang w:eastAsia="en-GB"/>
              </w:rPr>
              <w:t>5925 – 6425</w:t>
            </w:r>
          </w:p>
        </w:tc>
        <w:tc>
          <w:tcPr>
            <w:tcW w:w="1082" w:type="dxa"/>
            <w:vAlign w:val="center"/>
          </w:tcPr>
          <w:p w14:paraId="169E83B3" w14:textId="086B89B2" w:rsidR="00963B68" w:rsidRDefault="00963B68" w:rsidP="00963B68">
            <w:pPr>
              <w:pStyle w:val="TAC"/>
              <w:rPr>
                <w:rFonts w:cs="Arial"/>
                <w:lang w:eastAsia="en-GB"/>
              </w:rPr>
            </w:pPr>
            <w:r>
              <w:rPr>
                <w:rFonts w:cs="Arial"/>
                <w:lang w:eastAsia="en-GB"/>
              </w:rPr>
              <w:t>N/A</w:t>
            </w:r>
          </w:p>
        </w:tc>
        <w:tc>
          <w:tcPr>
            <w:tcW w:w="1134" w:type="dxa"/>
            <w:vAlign w:val="center"/>
          </w:tcPr>
          <w:p w14:paraId="5A2F3614" w14:textId="208E30AE" w:rsidR="00963B68" w:rsidRDefault="00963B68" w:rsidP="00963B68">
            <w:pPr>
              <w:pStyle w:val="TAC"/>
              <w:rPr>
                <w:lang w:eastAsia="en-GB"/>
              </w:rPr>
            </w:pPr>
            <w:r>
              <w:rPr>
                <w:lang w:eastAsia="en-GB"/>
              </w:rPr>
              <w:t>+8</w:t>
            </w:r>
          </w:p>
        </w:tc>
        <w:tc>
          <w:tcPr>
            <w:tcW w:w="1134" w:type="dxa"/>
            <w:vAlign w:val="center"/>
          </w:tcPr>
          <w:p w14:paraId="603A851D" w14:textId="09EE53D6" w:rsidR="00963B68" w:rsidRDefault="00963B68" w:rsidP="00963B68">
            <w:pPr>
              <w:pStyle w:val="TAC"/>
              <w:rPr>
                <w:lang w:eastAsia="en-GB"/>
              </w:rPr>
            </w:pPr>
            <w:r>
              <w:rPr>
                <w:lang w:eastAsia="en-GB"/>
              </w:rPr>
              <w:t>-6</w:t>
            </w:r>
          </w:p>
        </w:tc>
        <w:tc>
          <w:tcPr>
            <w:tcW w:w="1701" w:type="dxa"/>
            <w:vAlign w:val="center"/>
          </w:tcPr>
          <w:p w14:paraId="4011A04C" w14:textId="1712FD4E" w:rsidR="00963B68" w:rsidRDefault="00963B68" w:rsidP="00963B68">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vAlign w:val="center"/>
          </w:tcPr>
          <w:p w14:paraId="7F3F59A0" w14:textId="4E8C5487" w:rsidR="00963B68" w:rsidRDefault="00963B68" w:rsidP="00963B68">
            <w:pPr>
              <w:pStyle w:val="TAC"/>
              <w:rPr>
                <w:rFonts w:cs="Arial"/>
                <w:lang w:eastAsia="en-GB"/>
              </w:rPr>
            </w:pPr>
            <w:r>
              <w:rPr>
                <w:rFonts w:cs="Arial"/>
                <w:lang w:eastAsia="en-GB"/>
              </w:rPr>
              <w:t>CW carrier</w:t>
            </w:r>
          </w:p>
        </w:tc>
      </w:tr>
      <w:tr w:rsidR="00E56D7C" w:rsidRPr="009C4728" w14:paraId="40FA1B8F" w14:textId="77777777" w:rsidTr="00496658">
        <w:trPr>
          <w:jc w:val="center"/>
        </w:trPr>
        <w:tc>
          <w:tcPr>
            <w:tcW w:w="1918" w:type="dxa"/>
          </w:tcPr>
          <w:p w14:paraId="1120FBC3" w14:textId="2FBD10A6" w:rsidR="00E56D7C" w:rsidRDefault="00E56D7C" w:rsidP="00E56D7C">
            <w:pPr>
              <w:pStyle w:val="TAL"/>
              <w:rPr>
                <w:lang w:val="sv-SE" w:eastAsia="zh-CN"/>
              </w:rPr>
            </w:pPr>
            <w:r>
              <w:rPr>
                <w:rFonts w:cs="v5.0.0" w:hint="eastAsia"/>
                <w:lang w:eastAsia="zh-CN"/>
              </w:rPr>
              <w:t>E</w:t>
            </w:r>
            <w:r>
              <w:rPr>
                <w:rFonts w:cs="v5.0.0"/>
                <w:lang w:eastAsia="zh-CN"/>
              </w:rPr>
              <w:t xml:space="preserve">-UTRA Band </w:t>
            </w:r>
            <w:r>
              <w:rPr>
                <w:rFonts w:cs="v5.0.0" w:hint="eastAsia"/>
                <w:lang w:eastAsia="zh-CN"/>
              </w:rPr>
              <w:t>103</w:t>
            </w:r>
          </w:p>
        </w:tc>
        <w:tc>
          <w:tcPr>
            <w:tcW w:w="1657" w:type="dxa"/>
          </w:tcPr>
          <w:p w14:paraId="39672728" w14:textId="03348D12" w:rsidR="00E56D7C" w:rsidRDefault="00E56D7C" w:rsidP="00E56D7C">
            <w:pPr>
              <w:pStyle w:val="TAC"/>
              <w:rPr>
                <w:rFonts w:cs="Arial"/>
                <w:lang w:eastAsia="en-GB"/>
              </w:rPr>
            </w:pPr>
            <w:r>
              <w:rPr>
                <w:rFonts w:cs="Arial" w:hint="eastAsia"/>
                <w:lang w:eastAsia="zh-CN"/>
              </w:rPr>
              <w:t>7</w:t>
            </w:r>
            <w:r>
              <w:rPr>
                <w:rFonts w:cs="Arial"/>
                <w:lang w:eastAsia="zh-CN"/>
              </w:rPr>
              <w:t>57</w:t>
            </w:r>
            <w:r>
              <w:rPr>
                <w:rFonts w:cs="Arial"/>
              </w:rPr>
              <w:t xml:space="preserve"> – 758</w:t>
            </w:r>
          </w:p>
        </w:tc>
        <w:tc>
          <w:tcPr>
            <w:tcW w:w="1082" w:type="dxa"/>
            <w:vAlign w:val="center"/>
          </w:tcPr>
          <w:p w14:paraId="4555EFAA" w14:textId="12149A13" w:rsidR="00E56D7C" w:rsidRDefault="00E56D7C" w:rsidP="00E56D7C">
            <w:pPr>
              <w:pStyle w:val="TAC"/>
              <w:rPr>
                <w:rFonts w:cs="Arial"/>
                <w:lang w:eastAsia="en-GB"/>
              </w:rPr>
            </w:pPr>
            <w:r>
              <w:rPr>
                <w:rFonts w:cs="Arial"/>
              </w:rPr>
              <w:t>+16</w:t>
            </w:r>
            <w:r>
              <w:rPr>
                <w:rFonts w:cs="Arial"/>
                <w:szCs w:val="18"/>
                <w:lang w:eastAsia="ja-JP"/>
              </w:rPr>
              <w:t>**</w:t>
            </w:r>
          </w:p>
        </w:tc>
        <w:tc>
          <w:tcPr>
            <w:tcW w:w="1134" w:type="dxa"/>
            <w:vAlign w:val="center"/>
          </w:tcPr>
          <w:p w14:paraId="0CD82733" w14:textId="3B6776AA" w:rsidR="00E56D7C" w:rsidRDefault="00E56D7C" w:rsidP="00E56D7C">
            <w:pPr>
              <w:pStyle w:val="TAC"/>
              <w:rPr>
                <w:lang w:eastAsia="en-GB"/>
              </w:rPr>
            </w:pPr>
            <w:r>
              <w:rPr>
                <w:rFonts w:cs="Arial"/>
              </w:rPr>
              <w:t>+</w:t>
            </w:r>
            <w:r>
              <w:rPr>
                <w:rFonts w:eastAsia="SimSun" w:cs="Arial"/>
                <w:lang w:eastAsia="zh-CN"/>
              </w:rPr>
              <w:t>8</w:t>
            </w:r>
          </w:p>
        </w:tc>
        <w:tc>
          <w:tcPr>
            <w:tcW w:w="1134" w:type="dxa"/>
            <w:vAlign w:val="center"/>
          </w:tcPr>
          <w:p w14:paraId="5B648C38" w14:textId="0B40253D" w:rsidR="00E56D7C" w:rsidRDefault="00E56D7C" w:rsidP="00E56D7C">
            <w:pPr>
              <w:pStyle w:val="TAC"/>
              <w:rPr>
                <w:lang w:eastAsia="en-GB"/>
              </w:rPr>
            </w:pPr>
            <w:r>
              <w:rPr>
                <w:rFonts w:cs="Arial"/>
              </w:rPr>
              <w:t>-6</w:t>
            </w:r>
          </w:p>
        </w:tc>
        <w:tc>
          <w:tcPr>
            <w:tcW w:w="1701" w:type="dxa"/>
            <w:vAlign w:val="center"/>
          </w:tcPr>
          <w:p w14:paraId="3B641F21" w14:textId="36E14198" w:rsidR="00E56D7C" w:rsidRDefault="00E56D7C" w:rsidP="00E56D7C">
            <w:pPr>
              <w:pStyle w:val="TAC"/>
              <w:rPr>
                <w:rFonts w:cs="Arial"/>
                <w:lang w:eastAsia="en-GB"/>
              </w:rPr>
            </w:pPr>
            <w:r>
              <w:rPr>
                <w:rFonts w:cs="Arial"/>
              </w:rPr>
              <w:t>P</w:t>
            </w:r>
            <w:r>
              <w:rPr>
                <w:rFonts w:cs="Arial"/>
                <w:vertAlign w:val="subscript"/>
              </w:rPr>
              <w:t>REFSENS</w:t>
            </w:r>
            <w:r>
              <w:rPr>
                <w:rFonts w:cs="Arial"/>
              </w:rPr>
              <w:t xml:space="preserve"> + x dB*</w:t>
            </w:r>
          </w:p>
        </w:tc>
        <w:tc>
          <w:tcPr>
            <w:tcW w:w="1177" w:type="dxa"/>
            <w:vAlign w:val="center"/>
          </w:tcPr>
          <w:p w14:paraId="0B0B0637" w14:textId="7A9E330A" w:rsidR="00E56D7C" w:rsidRDefault="00E56D7C" w:rsidP="00E56D7C">
            <w:pPr>
              <w:pStyle w:val="TAC"/>
              <w:rPr>
                <w:rFonts w:cs="Arial"/>
                <w:lang w:eastAsia="en-GB"/>
              </w:rPr>
            </w:pPr>
            <w:r>
              <w:rPr>
                <w:rFonts w:cs="Arial"/>
              </w:rPr>
              <w:t>CW carrier</w:t>
            </w:r>
          </w:p>
        </w:tc>
      </w:tr>
      <w:tr w:rsidR="009D674C" w:rsidRPr="009C4728" w14:paraId="4B7EAC97"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68BC9210" w14:textId="75E5A281" w:rsidR="009D674C" w:rsidRDefault="009D674C" w:rsidP="009D674C">
            <w:pPr>
              <w:pStyle w:val="TAL"/>
              <w:rPr>
                <w:rFonts w:cs="v5.0.0"/>
                <w:lang w:eastAsia="zh-CN"/>
              </w:rPr>
            </w:pPr>
            <w:r>
              <w:rPr>
                <w:lang w:val="sv-SE" w:eastAsia="zh-CN"/>
              </w:rPr>
              <w:t>NR Band n104</w:t>
            </w:r>
          </w:p>
        </w:tc>
        <w:tc>
          <w:tcPr>
            <w:tcW w:w="1657" w:type="dxa"/>
            <w:tcBorders>
              <w:top w:val="single" w:sz="4" w:space="0" w:color="auto"/>
              <w:left w:val="single" w:sz="4" w:space="0" w:color="auto"/>
              <w:bottom w:val="single" w:sz="4" w:space="0" w:color="auto"/>
              <w:right w:val="single" w:sz="4" w:space="0" w:color="auto"/>
            </w:tcBorders>
            <w:vAlign w:val="center"/>
          </w:tcPr>
          <w:p w14:paraId="253C6A2C" w14:textId="05982D6C" w:rsidR="009D674C" w:rsidRDefault="009D674C" w:rsidP="009D674C">
            <w:pPr>
              <w:pStyle w:val="TAC"/>
              <w:rPr>
                <w:rFonts w:cs="Arial"/>
                <w:lang w:eastAsia="zh-CN"/>
              </w:rPr>
            </w:pPr>
            <w:r>
              <w:rPr>
                <w:rFonts w:cs="Arial"/>
              </w:rPr>
              <w:t>6425</w:t>
            </w:r>
            <w:r w:rsidRPr="009C4728">
              <w:rPr>
                <w:rFonts w:cs="Arial"/>
              </w:rPr>
              <w:t xml:space="preserve"> – </w:t>
            </w:r>
            <w:r>
              <w:rPr>
                <w:rFonts w:cs="Arial"/>
              </w:rPr>
              <w:t>7125</w:t>
            </w:r>
          </w:p>
        </w:tc>
        <w:tc>
          <w:tcPr>
            <w:tcW w:w="1082" w:type="dxa"/>
            <w:tcBorders>
              <w:top w:val="single" w:sz="4" w:space="0" w:color="auto"/>
              <w:left w:val="single" w:sz="4" w:space="0" w:color="auto"/>
              <w:bottom w:val="single" w:sz="4" w:space="0" w:color="auto"/>
              <w:right w:val="single" w:sz="4" w:space="0" w:color="auto"/>
            </w:tcBorders>
            <w:vAlign w:val="center"/>
          </w:tcPr>
          <w:p w14:paraId="19C1E537" w14:textId="3A1333C5" w:rsidR="009D674C" w:rsidRDefault="009D674C" w:rsidP="009D674C">
            <w:pPr>
              <w:pStyle w:val="TAC"/>
              <w:rPr>
                <w:rFonts w:cs="Arial"/>
              </w:rPr>
            </w:pPr>
            <w:r>
              <w:rPr>
                <w:rFonts w:cs="Arial"/>
                <w:lang w:eastAsia="en-GB"/>
              </w:rPr>
              <w:t>+16</w:t>
            </w:r>
          </w:p>
        </w:tc>
        <w:tc>
          <w:tcPr>
            <w:tcW w:w="1134" w:type="dxa"/>
            <w:tcBorders>
              <w:top w:val="single" w:sz="4" w:space="0" w:color="auto"/>
              <w:left w:val="single" w:sz="4" w:space="0" w:color="auto"/>
              <w:bottom w:val="single" w:sz="4" w:space="0" w:color="auto"/>
              <w:right w:val="single" w:sz="4" w:space="0" w:color="auto"/>
            </w:tcBorders>
            <w:vAlign w:val="center"/>
          </w:tcPr>
          <w:p w14:paraId="3E83308B" w14:textId="0DB5D480" w:rsidR="009D674C" w:rsidRDefault="009D674C" w:rsidP="009D674C">
            <w:pPr>
              <w:pStyle w:val="TAC"/>
              <w:rPr>
                <w:rFonts w:cs="Arial"/>
              </w:rPr>
            </w:pPr>
            <w:r>
              <w:rPr>
                <w:lang w:eastAsia="en-GB"/>
              </w:rPr>
              <w:t>+8</w:t>
            </w:r>
          </w:p>
        </w:tc>
        <w:tc>
          <w:tcPr>
            <w:tcW w:w="1134" w:type="dxa"/>
            <w:tcBorders>
              <w:top w:val="single" w:sz="4" w:space="0" w:color="auto"/>
              <w:left w:val="single" w:sz="4" w:space="0" w:color="auto"/>
              <w:bottom w:val="single" w:sz="4" w:space="0" w:color="auto"/>
              <w:right w:val="single" w:sz="4" w:space="0" w:color="auto"/>
            </w:tcBorders>
            <w:vAlign w:val="center"/>
          </w:tcPr>
          <w:p w14:paraId="49EA1BDD" w14:textId="13A5F45D" w:rsidR="009D674C" w:rsidRDefault="009D674C" w:rsidP="009D674C">
            <w:pPr>
              <w:pStyle w:val="TAC"/>
              <w:rPr>
                <w:rFonts w:cs="Arial"/>
              </w:rPr>
            </w:pPr>
            <w:r>
              <w:rPr>
                <w:lang w:eastAsia="en-GB"/>
              </w:rPr>
              <w:t>-6</w:t>
            </w:r>
          </w:p>
        </w:tc>
        <w:tc>
          <w:tcPr>
            <w:tcW w:w="1701" w:type="dxa"/>
            <w:tcBorders>
              <w:top w:val="single" w:sz="4" w:space="0" w:color="auto"/>
              <w:left w:val="single" w:sz="4" w:space="0" w:color="auto"/>
              <w:bottom w:val="single" w:sz="4" w:space="0" w:color="auto"/>
              <w:right w:val="single" w:sz="4" w:space="0" w:color="auto"/>
            </w:tcBorders>
            <w:vAlign w:val="center"/>
          </w:tcPr>
          <w:p w14:paraId="353BBF2F" w14:textId="609C60A9" w:rsidR="009D674C" w:rsidRDefault="009D674C" w:rsidP="009D674C">
            <w:pPr>
              <w:pStyle w:val="TAC"/>
              <w:rPr>
                <w:rFonts w:cs="Arial"/>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tcBorders>
              <w:top w:val="single" w:sz="4" w:space="0" w:color="auto"/>
              <w:left w:val="single" w:sz="4" w:space="0" w:color="auto"/>
              <w:bottom w:val="single" w:sz="4" w:space="0" w:color="auto"/>
              <w:right w:val="single" w:sz="4" w:space="0" w:color="auto"/>
            </w:tcBorders>
            <w:vAlign w:val="center"/>
          </w:tcPr>
          <w:p w14:paraId="50223601" w14:textId="6A351B2B" w:rsidR="009D674C" w:rsidRDefault="009D674C" w:rsidP="009D674C">
            <w:pPr>
              <w:pStyle w:val="TAC"/>
              <w:rPr>
                <w:rFonts w:cs="Arial"/>
              </w:rPr>
            </w:pPr>
            <w:r>
              <w:rPr>
                <w:rFonts w:cs="Arial"/>
                <w:lang w:eastAsia="en-GB"/>
              </w:rPr>
              <w:t>CW carrier</w:t>
            </w:r>
          </w:p>
        </w:tc>
      </w:tr>
      <w:tr w:rsidR="00453D3A" w:rsidRPr="009C4728" w14:paraId="73E68C66"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37EE2910" w14:textId="48207889" w:rsidR="00453D3A" w:rsidRDefault="00453D3A" w:rsidP="00453D3A">
            <w:pPr>
              <w:pStyle w:val="TAL"/>
              <w:rPr>
                <w:lang w:val="sv-SE" w:eastAsia="zh-CN"/>
              </w:rPr>
            </w:pPr>
            <w:r>
              <w:rPr>
                <w:rFonts w:cs="Arial"/>
                <w:lang w:eastAsia="en-GB"/>
              </w:rPr>
              <w:t>NR Band n105</w:t>
            </w:r>
          </w:p>
        </w:tc>
        <w:tc>
          <w:tcPr>
            <w:tcW w:w="1657" w:type="dxa"/>
            <w:tcBorders>
              <w:top w:val="single" w:sz="4" w:space="0" w:color="auto"/>
              <w:left w:val="single" w:sz="4" w:space="0" w:color="auto"/>
              <w:bottom w:val="single" w:sz="4" w:space="0" w:color="auto"/>
              <w:right w:val="single" w:sz="4" w:space="0" w:color="auto"/>
            </w:tcBorders>
            <w:vAlign w:val="center"/>
          </w:tcPr>
          <w:p w14:paraId="46AA2494" w14:textId="20BD0081" w:rsidR="00453D3A" w:rsidRDefault="00453D3A" w:rsidP="00453D3A">
            <w:pPr>
              <w:pStyle w:val="TAC"/>
              <w:rPr>
                <w:rFonts w:cs="Arial"/>
              </w:rPr>
            </w:pPr>
            <w:r>
              <w:rPr>
                <w:rFonts w:cs="Arial"/>
                <w:lang w:eastAsia="en-GB"/>
              </w:rPr>
              <w:t>612 - 652</w:t>
            </w:r>
          </w:p>
        </w:tc>
        <w:tc>
          <w:tcPr>
            <w:tcW w:w="1082" w:type="dxa"/>
            <w:tcBorders>
              <w:top w:val="single" w:sz="4" w:space="0" w:color="auto"/>
              <w:left w:val="single" w:sz="4" w:space="0" w:color="auto"/>
              <w:bottom w:val="single" w:sz="4" w:space="0" w:color="auto"/>
              <w:right w:val="single" w:sz="4" w:space="0" w:color="auto"/>
            </w:tcBorders>
            <w:vAlign w:val="center"/>
          </w:tcPr>
          <w:p w14:paraId="084A0C79" w14:textId="0DC91B73" w:rsidR="00453D3A" w:rsidRDefault="00453D3A" w:rsidP="00453D3A">
            <w:pPr>
              <w:pStyle w:val="TAC"/>
              <w:rPr>
                <w:rFonts w:cs="Arial"/>
                <w:lang w:eastAsia="en-GB"/>
              </w:rPr>
            </w:pPr>
            <w:r>
              <w:rPr>
                <w:rFonts w:cs="Arial"/>
                <w:lang w:eastAsia="en-GB"/>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1BCD351B" w14:textId="772EC24C" w:rsidR="00453D3A" w:rsidRDefault="00453D3A" w:rsidP="00453D3A">
            <w:pPr>
              <w:pStyle w:val="TAC"/>
              <w:rPr>
                <w:lang w:eastAsia="en-GB"/>
              </w:rPr>
            </w:pPr>
            <w:r>
              <w:rPr>
                <w:lang w:eastAsia="en-GB"/>
              </w:rPr>
              <w:t>+</w:t>
            </w:r>
            <w:r>
              <w:rPr>
                <w:rFonts w:eastAsia="SimSun"/>
                <w:lang w:eastAsia="zh-CN"/>
              </w:rPr>
              <w:t>8</w:t>
            </w:r>
            <w:r>
              <w:rPr>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2A7B1AA9" w14:textId="57E0CE4D" w:rsidR="00453D3A" w:rsidRDefault="00453D3A" w:rsidP="00453D3A">
            <w:pPr>
              <w:pStyle w:val="TAC"/>
              <w:rPr>
                <w:lang w:eastAsia="en-GB"/>
              </w:rPr>
            </w:pPr>
            <w:r>
              <w:rPr>
                <w:lang w:eastAsia="en-GB"/>
              </w:rPr>
              <w:t>-6</w:t>
            </w:r>
            <w:r>
              <w:rPr>
                <w:szCs w:val="18"/>
                <w:lang w:eastAsia="ja-JP"/>
              </w:rPr>
              <w:t>**</w:t>
            </w:r>
          </w:p>
        </w:tc>
        <w:tc>
          <w:tcPr>
            <w:tcW w:w="1701" w:type="dxa"/>
            <w:tcBorders>
              <w:top w:val="single" w:sz="4" w:space="0" w:color="auto"/>
              <w:left w:val="single" w:sz="4" w:space="0" w:color="auto"/>
              <w:bottom w:val="single" w:sz="4" w:space="0" w:color="auto"/>
              <w:right w:val="single" w:sz="4" w:space="0" w:color="auto"/>
            </w:tcBorders>
            <w:vAlign w:val="center"/>
          </w:tcPr>
          <w:p w14:paraId="4FBA94AB" w14:textId="66574101" w:rsidR="00453D3A" w:rsidRDefault="00453D3A" w:rsidP="00453D3A">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tcBorders>
              <w:top w:val="single" w:sz="4" w:space="0" w:color="auto"/>
              <w:left w:val="single" w:sz="4" w:space="0" w:color="auto"/>
              <w:bottom w:val="single" w:sz="4" w:space="0" w:color="auto"/>
              <w:right w:val="single" w:sz="4" w:space="0" w:color="auto"/>
            </w:tcBorders>
            <w:vAlign w:val="center"/>
          </w:tcPr>
          <w:p w14:paraId="43E644B4" w14:textId="3C65A5D2" w:rsidR="00453D3A" w:rsidRDefault="00453D3A" w:rsidP="00453D3A">
            <w:pPr>
              <w:pStyle w:val="TAC"/>
              <w:rPr>
                <w:rFonts w:cs="Arial"/>
                <w:lang w:eastAsia="en-GB"/>
              </w:rPr>
            </w:pPr>
            <w:r>
              <w:rPr>
                <w:rFonts w:cs="Arial"/>
                <w:lang w:eastAsia="en-GB"/>
              </w:rPr>
              <w:t>CW carrier</w:t>
            </w:r>
          </w:p>
        </w:tc>
      </w:tr>
      <w:tr w:rsidR="007B4EF9" w:rsidRPr="009C4728" w14:paraId="0CC8974F"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6AE7D76B" w14:textId="13444BFE" w:rsidR="007B4EF9" w:rsidRDefault="007B4EF9" w:rsidP="007B4EF9">
            <w:pPr>
              <w:pStyle w:val="TAL"/>
              <w:rPr>
                <w:rFonts w:cs="Arial"/>
                <w:lang w:eastAsia="en-GB"/>
              </w:rPr>
            </w:pPr>
            <w:r>
              <w:rPr>
                <w:lang w:val="sv-SE" w:eastAsia="zh-CN"/>
              </w:rPr>
              <w:t>E-UTRA Band 106</w:t>
            </w:r>
            <w:r>
              <w:rPr>
                <w:rFonts w:cs="Arial"/>
                <w:lang w:eastAsia="en-GB"/>
              </w:rPr>
              <w:t xml:space="preserve"> or NR Band n106</w:t>
            </w:r>
          </w:p>
        </w:tc>
        <w:tc>
          <w:tcPr>
            <w:tcW w:w="1657" w:type="dxa"/>
            <w:tcBorders>
              <w:top w:val="single" w:sz="4" w:space="0" w:color="auto"/>
              <w:left w:val="single" w:sz="4" w:space="0" w:color="auto"/>
              <w:bottom w:val="single" w:sz="4" w:space="0" w:color="auto"/>
              <w:right w:val="single" w:sz="4" w:space="0" w:color="auto"/>
            </w:tcBorders>
            <w:vAlign w:val="center"/>
          </w:tcPr>
          <w:p w14:paraId="5B400FD7" w14:textId="0722AA92" w:rsidR="007B4EF9" w:rsidRDefault="007B4EF9" w:rsidP="007B4EF9">
            <w:pPr>
              <w:pStyle w:val="TAC"/>
              <w:rPr>
                <w:rFonts w:cs="Arial"/>
                <w:lang w:eastAsia="en-GB"/>
              </w:rPr>
            </w:pPr>
            <w:r>
              <w:rPr>
                <w:rFonts w:cs="Arial"/>
              </w:rPr>
              <w:t>935 - 940</w:t>
            </w:r>
          </w:p>
        </w:tc>
        <w:tc>
          <w:tcPr>
            <w:tcW w:w="1082" w:type="dxa"/>
            <w:tcBorders>
              <w:top w:val="single" w:sz="4" w:space="0" w:color="auto"/>
              <w:left w:val="single" w:sz="4" w:space="0" w:color="auto"/>
              <w:bottom w:val="single" w:sz="4" w:space="0" w:color="auto"/>
              <w:right w:val="single" w:sz="4" w:space="0" w:color="auto"/>
            </w:tcBorders>
            <w:vAlign w:val="center"/>
          </w:tcPr>
          <w:p w14:paraId="43ACA191" w14:textId="5298A228" w:rsidR="007B4EF9" w:rsidRDefault="007B4EF9" w:rsidP="007B4EF9">
            <w:pPr>
              <w:pStyle w:val="TAC"/>
              <w:rPr>
                <w:rFonts w:cs="Arial"/>
                <w:lang w:eastAsia="en-GB"/>
              </w:rPr>
            </w:pPr>
            <w:r>
              <w:rPr>
                <w:rFonts w:cs="Arial"/>
                <w:lang w:eastAsia="en-GB"/>
              </w:rPr>
              <w:t>+16**</w:t>
            </w:r>
          </w:p>
        </w:tc>
        <w:tc>
          <w:tcPr>
            <w:tcW w:w="1134" w:type="dxa"/>
            <w:tcBorders>
              <w:top w:val="single" w:sz="4" w:space="0" w:color="auto"/>
              <w:left w:val="single" w:sz="4" w:space="0" w:color="auto"/>
              <w:bottom w:val="single" w:sz="4" w:space="0" w:color="auto"/>
              <w:right w:val="single" w:sz="4" w:space="0" w:color="auto"/>
            </w:tcBorders>
            <w:vAlign w:val="center"/>
          </w:tcPr>
          <w:p w14:paraId="50BF182F" w14:textId="4491AABA" w:rsidR="007B4EF9" w:rsidRDefault="007B4EF9" w:rsidP="007B4EF9">
            <w:pPr>
              <w:pStyle w:val="TAC"/>
              <w:rPr>
                <w:lang w:eastAsia="en-GB"/>
              </w:rPr>
            </w:pPr>
            <w:r>
              <w:rPr>
                <w:lang w:eastAsia="en-GB"/>
              </w:rPr>
              <w:t>+8**</w:t>
            </w:r>
          </w:p>
        </w:tc>
        <w:tc>
          <w:tcPr>
            <w:tcW w:w="1134" w:type="dxa"/>
            <w:tcBorders>
              <w:top w:val="single" w:sz="4" w:space="0" w:color="auto"/>
              <w:left w:val="single" w:sz="4" w:space="0" w:color="auto"/>
              <w:bottom w:val="single" w:sz="4" w:space="0" w:color="auto"/>
              <w:right w:val="single" w:sz="4" w:space="0" w:color="auto"/>
            </w:tcBorders>
            <w:vAlign w:val="center"/>
          </w:tcPr>
          <w:p w14:paraId="4E0F9B1D" w14:textId="234F8560" w:rsidR="007B4EF9" w:rsidRDefault="007B4EF9" w:rsidP="007B4EF9">
            <w:pPr>
              <w:pStyle w:val="TAC"/>
              <w:rPr>
                <w:lang w:eastAsia="en-GB"/>
              </w:rPr>
            </w:pPr>
            <w:r>
              <w:rPr>
                <w:lang w:eastAsia="en-GB"/>
              </w:rPr>
              <w:t>-6**</w:t>
            </w:r>
          </w:p>
        </w:tc>
        <w:tc>
          <w:tcPr>
            <w:tcW w:w="1701" w:type="dxa"/>
            <w:tcBorders>
              <w:top w:val="single" w:sz="4" w:space="0" w:color="auto"/>
              <w:left w:val="single" w:sz="4" w:space="0" w:color="auto"/>
              <w:bottom w:val="single" w:sz="4" w:space="0" w:color="auto"/>
              <w:right w:val="single" w:sz="4" w:space="0" w:color="auto"/>
            </w:tcBorders>
            <w:vAlign w:val="center"/>
          </w:tcPr>
          <w:p w14:paraId="47BE91C9" w14:textId="3CBC8B9E" w:rsidR="007B4EF9" w:rsidRDefault="007B4EF9" w:rsidP="007B4EF9">
            <w:pPr>
              <w:pStyle w:val="TAC"/>
              <w:rPr>
                <w:rFonts w:cs="Arial"/>
                <w:lang w:eastAsia="en-GB"/>
              </w:rPr>
            </w:pPr>
            <w:r>
              <w:rPr>
                <w:rFonts w:cs="Arial"/>
                <w:lang w:eastAsia="en-GB"/>
              </w:rPr>
              <w:t>P</w:t>
            </w:r>
            <w:r>
              <w:rPr>
                <w:rFonts w:cs="Arial"/>
                <w:vertAlign w:val="subscript"/>
                <w:lang w:eastAsia="en-GB"/>
              </w:rPr>
              <w:t>REFSENS</w:t>
            </w:r>
            <w:r>
              <w:rPr>
                <w:rFonts w:cs="Arial"/>
                <w:lang w:eastAsia="en-GB"/>
              </w:rPr>
              <w:t xml:space="preserve"> + x dB*</w:t>
            </w:r>
          </w:p>
        </w:tc>
        <w:tc>
          <w:tcPr>
            <w:tcW w:w="1177" w:type="dxa"/>
            <w:tcBorders>
              <w:top w:val="single" w:sz="4" w:space="0" w:color="auto"/>
              <w:left w:val="single" w:sz="4" w:space="0" w:color="auto"/>
              <w:bottom w:val="single" w:sz="4" w:space="0" w:color="auto"/>
              <w:right w:val="single" w:sz="4" w:space="0" w:color="auto"/>
            </w:tcBorders>
            <w:vAlign w:val="center"/>
          </w:tcPr>
          <w:p w14:paraId="74EB9539" w14:textId="2844FAC6" w:rsidR="007B4EF9" w:rsidRDefault="007B4EF9" w:rsidP="007B4EF9">
            <w:pPr>
              <w:pStyle w:val="TAC"/>
              <w:rPr>
                <w:rFonts w:cs="Arial"/>
                <w:lang w:eastAsia="en-GB"/>
              </w:rPr>
            </w:pPr>
            <w:r>
              <w:rPr>
                <w:rFonts w:cs="Arial"/>
                <w:lang w:eastAsia="en-GB"/>
              </w:rPr>
              <w:t>CW carrier</w:t>
            </w:r>
          </w:p>
        </w:tc>
      </w:tr>
      <w:tr w:rsidR="000C7171" w:rsidRPr="009C4728" w14:paraId="50032577" w14:textId="77777777" w:rsidTr="00496658">
        <w:trPr>
          <w:jc w:val="center"/>
        </w:trPr>
        <w:tc>
          <w:tcPr>
            <w:tcW w:w="1918" w:type="dxa"/>
            <w:tcBorders>
              <w:top w:val="single" w:sz="4" w:space="0" w:color="auto"/>
              <w:left w:val="single" w:sz="4" w:space="0" w:color="auto"/>
              <w:bottom w:val="single" w:sz="4" w:space="0" w:color="auto"/>
              <w:right w:val="single" w:sz="4" w:space="0" w:color="auto"/>
            </w:tcBorders>
          </w:tcPr>
          <w:p w14:paraId="145852F6" w14:textId="061ADD71" w:rsidR="000C7171" w:rsidRDefault="000C7171" w:rsidP="000C7171">
            <w:pPr>
              <w:pStyle w:val="TAL"/>
              <w:rPr>
                <w:lang w:val="sv-SE" w:eastAsia="zh-CN"/>
              </w:rPr>
            </w:pPr>
            <w:r>
              <w:rPr>
                <w:rFonts w:cs="Arial"/>
              </w:rPr>
              <w:t>NR Band n109</w:t>
            </w:r>
          </w:p>
        </w:tc>
        <w:tc>
          <w:tcPr>
            <w:tcW w:w="1657" w:type="dxa"/>
            <w:tcBorders>
              <w:top w:val="single" w:sz="4" w:space="0" w:color="auto"/>
              <w:left w:val="single" w:sz="4" w:space="0" w:color="auto"/>
              <w:bottom w:val="single" w:sz="4" w:space="0" w:color="auto"/>
              <w:right w:val="single" w:sz="4" w:space="0" w:color="auto"/>
            </w:tcBorders>
            <w:vAlign w:val="center"/>
          </w:tcPr>
          <w:p w14:paraId="1B7364A9" w14:textId="4FADE5D5" w:rsidR="000C7171" w:rsidRDefault="000C7171" w:rsidP="000C7171">
            <w:pPr>
              <w:pStyle w:val="TAC"/>
              <w:rPr>
                <w:rFonts w:cs="Arial"/>
              </w:rPr>
            </w:pPr>
            <w:r>
              <w:rPr>
                <w:rFonts w:cs="Arial"/>
              </w:rPr>
              <w:t>1432 - 1517</w:t>
            </w:r>
          </w:p>
        </w:tc>
        <w:tc>
          <w:tcPr>
            <w:tcW w:w="1082" w:type="dxa"/>
            <w:tcBorders>
              <w:top w:val="single" w:sz="4" w:space="0" w:color="auto"/>
              <w:left w:val="single" w:sz="4" w:space="0" w:color="auto"/>
              <w:bottom w:val="single" w:sz="4" w:space="0" w:color="auto"/>
              <w:right w:val="single" w:sz="4" w:space="0" w:color="auto"/>
            </w:tcBorders>
            <w:vAlign w:val="center"/>
          </w:tcPr>
          <w:p w14:paraId="34E97133" w14:textId="5D56F58B" w:rsidR="000C7171" w:rsidRDefault="000C7171" w:rsidP="000C7171">
            <w:pPr>
              <w:pStyle w:val="TAC"/>
              <w:rPr>
                <w:rFonts w:cs="Arial"/>
                <w:lang w:eastAsia="en-GB"/>
              </w:rPr>
            </w:pPr>
            <w:r>
              <w:rPr>
                <w:rFonts w:cs="Arial"/>
              </w:rPr>
              <w:t>+16</w:t>
            </w:r>
            <w:r>
              <w:rPr>
                <w:rFonts w:cs="Arial"/>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7AA88824" w14:textId="6C16B52D" w:rsidR="000C7171" w:rsidRDefault="000C7171" w:rsidP="000C7171">
            <w:pPr>
              <w:pStyle w:val="TAC"/>
              <w:rPr>
                <w:lang w:eastAsia="en-GB"/>
              </w:rPr>
            </w:pPr>
            <w:r>
              <w:t>+</w:t>
            </w:r>
            <w:r>
              <w:rPr>
                <w:rFonts w:eastAsia="SimSun"/>
                <w:lang w:eastAsia="zh-CN"/>
              </w:rPr>
              <w:t>8</w:t>
            </w:r>
            <w:r>
              <w:rPr>
                <w:szCs w:val="18"/>
                <w:lang w:eastAsia="ja-JP"/>
              </w:rPr>
              <w:t>**</w:t>
            </w:r>
          </w:p>
        </w:tc>
        <w:tc>
          <w:tcPr>
            <w:tcW w:w="1134" w:type="dxa"/>
            <w:tcBorders>
              <w:top w:val="single" w:sz="4" w:space="0" w:color="auto"/>
              <w:left w:val="single" w:sz="4" w:space="0" w:color="auto"/>
              <w:bottom w:val="single" w:sz="4" w:space="0" w:color="auto"/>
              <w:right w:val="single" w:sz="4" w:space="0" w:color="auto"/>
            </w:tcBorders>
            <w:vAlign w:val="center"/>
          </w:tcPr>
          <w:p w14:paraId="2E7BCC62" w14:textId="3E317DD4" w:rsidR="000C7171" w:rsidRDefault="000C7171" w:rsidP="000C7171">
            <w:pPr>
              <w:pStyle w:val="TAC"/>
              <w:rPr>
                <w:lang w:eastAsia="en-GB"/>
              </w:rPr>
            </w:pPr>
            <w:r>
              <w:t>-6</w:t>
            </w:r>
            <w:r>
              <w:rPr>
                <w:szCs w:val="18"/>
                <w:lang w:eastAsia="ja-JP"/>
              </w:rPr>
              <w:t>**</w:t>
            </w:r>
          </w:p>
        </w:tc>
        <w:tc>
          <w:tcPr>
            <w:tcW w:w="1701" w:type="dxa"/>
            <w:tcBorders>
              <w:top w:val="single" w:sz="4" w:space="0" w:color="auto"/>
              <w:left w:val="single" w:sz="4" w:space="0" w:color="auto"/>
              <w:bottom w:val="single" w:sz="4" w:space="0" w:color="auto"/>
              <w:right w:val="single" w:sz="4" w:space="0" w:color="auto"/>
            </w:tcBorders>
            <w:vAlign w:val="center"/>
          </w:tcPr>
          <w:p w14:paraId="5E5C9674" w14:textId="0BB4F8DF" w:rsidR="000C7171" w:rsidRDefault="000C7171" w:rsidP="000C7171">
            <w:pPr>
              <w:pStyle w:val="TAC"/>
              <w:rPr>
                <w:rFonts w:cs="Arial"/>
                <w:lang w:eastAsia="en-GB"/>
              </w:rPr>
            </w:pPr>
            <w:r>
              <w:rPr>
                <w:rFonts w:cs="Arial"/>
              </w:rPr>
              <w:t>P</w:t>
            </w:r>
            <w:r>
              <w:rPr>
                <w:rFonts w:cs="Arial"/>
                <w:vertAlign w:val="subscript"/>
              </w:rPr>
              <w:t>REFSENS</w:t>
            </w:r>
            <w:r>
              <w:rPr>
                <w:rFonts w:cs="Arial"/>
              </w:rPr>
              <w:t xml:space="preserve"> + x dB*</w:t>
            </w:r>
          </w:p>
        </w:tc>
        <w:tc>
          <w:tcPr>
            <w:tcW w:w="1177" w:type="dxa"/>
            <w:tcBorders>
              <w:top w:val="single" w:sz="4" w:space="0" w:color="auto"/>
              <w:left w:val="single" w:sz="4" w:space="0" w:color="auto"/>
              <w:bottom w:val="single" w:sz="4" w:space="0" w:color="auto"/>
              <w:right w:val="single" w:sz="4" w:space="0" w:color="auto"/>
            </w:tcBorders>
            <w:vAlign w:val="center"/>
          </w:tcPr>
          <w:p w14:paraId="2104CB97" w14:textId="38BC4819" w:rsidR="000C7171" w:rsidRDefault="000C7171" w:rsidP="000C7171">
            <w:pPr>
              <w:pStyle w:val="TAC"/>
              <w:rPr>
                <w:rFonts w:cs="Arial"/>
                <w:lang w:eastAsia="en-GB"/>
              </w:rPr>
            </w:pPr>
            <w:r>
              <w:rPr>
                <w:rFonts w:cs="Arial"/>
              </w:rPr>
              <w:t>CW carrier</w:t>
            </w:r>
          </w:p>
        </w:tc>
      </w:tr>
      <w:tr w:rsidR="00C53C29" w:rsidRPr="009C4728" w14:paraId="07D8F3EA" w14:textId="77777777" w:rsidTr="0021138B">
        <w:trPr>
          <w:jc w:val="center"/>
        </w:trPr>
        <w:tc>
          <w:tcPr>
            <w:tcW w:w="9803" w:type="dxa"/>
            <w:gridSpan w:val="7"/>
          </w:tcPr>
          <w:p w14:paraId="07D8F3E3" w14:textId="77777777" w:rsidR="00C53C29" w:rsidRPr="009C4728" w:rsidRDefault="00C53C29" w:rsidP="0021138B">
            <w:pPr>
              <w:pStyle w:val="TAN"/>
              <w:rPr>
                <w:rFonts w:cs="Arial"/>
              </w:rPr>
            </w:pPr>
            <w:r w:rsidRPr="009C4728">
              <w:rPr>
                <w:rFonts w:cs="Arial"/>
              </w:rPr>
              <w:t>NOTE 1 (*):</w:t>
            </w:r>
            <w:r w:rsidRPr="009C4728">
              <w:rPr>
                <w:rFonts w:cs="Arial"/>
              </w:rPr>
              <w:tab/>
              <w:t>P</w:t>
            </w:r>
            <w:r w:rsidRPr="009C4728">
              <w:rPr>
                <w:rFonts w:cs="Arial"/>
                <w:vertAlign w:val="subscript"/>
              </w:rPr>
              <w:t>REFSENS</w:t>
            </w:r>
            <w:r w:rsidRPr="009C4728" w:rsidDel="002B5177">
              <w:rPr>
                <w:rFonts w:cs="Arial"/>
              </w:rPr>
              <w:t xml:space="preserve"> </w:t>
            </w:r>
            <w:r w:rsidRPr="009C4728">
              <w:rPr>
                <w:rFonts w:cs="Arial"/>
              </w:rPr>
              <w:t xml:space="preserve">depends on the RAT, the BS class and the channel bandwidth, see subclause 7.2. </w:t>
            </w:r>
            <w:r w:rsidRPr="009C4728">
              <w:rPr>
                <w:rFonts w:cs="Arial"/>
              </w:rPr>
              <w:br/>
            </w:r>
            <w:r w:rsidRPr="009C4728">
              <w:rPr>
                <w:rFonts w:cs="Arial"/>
              </w:rPr>
              <w:tab/>
              <w:t xml:space="preserve">"x" is equal to 3 in case of GSM/EDGE wanted signal and equal to 6 in case of NR or UTRA or E-UTRA </w:t>
            </w:r>
            <w:r w:rsidRPr="009C4728">
              <w:rPr>
                <w:rFonts w:cs="Arial"/>
                <w:lang w:eastAsia="zh-CN"/>
              </w:rPr>
              <w:t xml:space="preserve">or NB-IoT </w:t>
            </w:r>
            <w:r w:rsidRPr="009C4728">
              <w:rPr>
                <w:rFonts w:cs="Arial"/>
              </w:rPr>
              <w:t>wanted signals.</w:t>
            </w:r>
          </w:p>
          <w:p w14:paraId="07D8F3E4" w14:textId="77777777" w:rsidR="00C53C29" w:rsidRPr="009C4728" w:rsidRDefault="00C53C29" w:rsidP="0021138B">
            <w:pPr>
              <w:pStyle w:val="TAN"/>
              <w:rPr>
                <w:rFonts w:cs="Arial"/>
              </w:rPr>
            </w:pPr>
            <w:r w:rsidRPr="009C4728">
              <w:rPr>
                <w:rFonts w:cs="Arial"/>
              </w:rPr>
              <w:t>NOTE 2:</w:t>
            </w:r>
            <w:r w:rsidRPr="009C4728">
              <w:rPr>
                <w:rFonts w:cs="Arial"/>
              </w:rPr>
              <w:tab/>
              <w:t xml:space="preserve">Except for a BS operating in Band 13, these requirements do not apply when the interfering signal falls within any of the supported uplink operating band or in the </w:t>
            </w:r>
            <w:r w:rsidRPr="009C4728">
              <w:t>Δf</w:t>
            </w:r>
            <w:r w:rsidRPr="009C4728">
              <w:rPr>
                <w:vertAlign w:val="subscript"/>
              </w:rPr>
              <w:t>OOB</w:t>
            </w:r>
            <w:r w:rsidRPr="009C4728">
              <w:rPr>
                <w:rFonts w:cs="Arial"/>
              </w:rPr>
              <w:t xml:space="preserve"> immediately outside any of the supported uplink operating band.</w:t>
            </w:r>
            <w:r w:rsidRPr="009C4728">
              <w:rPr>
                <w:rFonts w:cs="Arial"/>
              </w:rPr>
              <w:br/>
              <w:t>For a BS operating in band 13 the requirements do not apply when the interfering signal falls within the frequency range 768-797 MHz.</w:t>
            </w:r>
          </w:p>
          <w:p w14:paraId="07D8F3E5" w14:textId="77777777" w:rsidR="00C53C29" w:rsidRPr="009C4728" w:rsidRDefault="00C53C29" w:rsidP="0021138B">
            <w:pPr>
              <w:pStyle w:val="TAN"/>
              <w:rPr>
                <w:rFonts w:cs="Arial"/>
              </w:rPr>
            </w:pPr>
            <w:r w:rsidRPr="009C4728">
              <w:rPr>
                <w:rFonts w:cs="Arial"/>
              </w:rPr>
              <w:t>NOTE 3:</w:t>
            </w:r>
            <w:r w:rsidRPr="009C4728">
              <w:rPr>
                <w:rFonts w:cs="Arial"/>
              </w:rPr>
              <w:tab/>
              <w:t>Some combinations of bands may not be possible to co-site based on the requirements above. The current state-of-the-art technology does not allow a single generic solution for co-location of UTRA TDD or E-UTRA TDD or NR TDD with E-UTRA FDD or NR FDD on adjacent frequencies for 30dB BS-BS minimum coupling loss.  However, there are certain site-engineering solutions that can be used. These techniques are addressed in TR 25.942 [7].</w:t>
            </w:r>
          </w:p>
          <w:p w14:paraId="07D8F3E6" w14:textId="77777777" w:rsidR="00C53C29" w:rsidRPr="009C4728" w:rsidRDefault="00C53C29" w:rsidP="0021138B">
            <w:pPr>
              <w:pStyle w:val="TAN"/>
              <w:rPr>
                <w:rFonts w:cs="Arial"/>
              </w:rPr>
            </w:pPr>
            <w:r w:rsidRPr="009C4728">
              <w:rPr>
                <w:rFonts w:cs="Arial"/>
              </w:rPr>
              <w:t>NOTE 4:</w:t>
            </w:r>
            <w:r w:rsidRPr="009C4728">
              <w:rPr>
                <w:rFonts w:cs="Arial"/>
              </w:rPr>
              <w:tab/>
              <w:t>In China, the blocking requirement for co-location with DCS1800 and Band III BS is only applicable in the frequency range 1805-1850MHz.</w:t>
            </w:r>
          </w:p>
          <w:p w14:paraId="07D8F3E7" w14:textId="77777777" w:rsidR="00C53C29" w:rsidRPr="009C4728" w:rsidRDefault="00C53C29" w:rsidP="0021138B">
            <w:pPr>
              <w:pStyle w:val="TAN"/>
              <w:rPr>
                <w:szCs w:val="18"/>
                <w:lang w:eastAsia="zh-CN"/>
              </w:rPr>
            </w:pPr>
            <w:r w:rsidRPr="009C4728">
              <w:rPr>
                <w:lang w:eastAsia="ja-JP"/>
              </w:rPr>
              <w:t>NOTE 5:</w:t>
            </w:r>
            <w:r w:rsidRPr="009C4728">
              <w:rPr>
                <w:lang w:eastAsia="ja-JP"/>
              </w:rPr>
              <w:tab/>
              <w:t>For a BS operating in band 11, 21, 74, the requirement for co-location with Band 32 applies for interfering signal within the frequency range 1475.9-1495.9 MHz.</w:t>
            </w:r>
          </w:p>
          <w:p w14:paraId="07D8F3E8" w14:textId="77777777" w:rsidR="00C53C29" w:rsidRPr="009C4728" w:rsidRDefault="00C53C29" w:rsidP="0021138B">
            <w:pPr>
              <w:pStyle w:val="TAN"/>
              <w:rPr>
                <w:rFonts w:cs="Arial"/>
                <w:lang w:eastAsia="zh-CN"/>
              </w:rPr>
            </w:pPr>
            <w:r w:rsidRPr="009C4728">
              <w:rPr>
                <w:rFonts w:cs="Arial"/>
                <w:lang w:eastAsia="zh-CN"/>
              </w:rPr>
              <w:t>NOTE 6:</w:t>
            </w:r>
            <w:r w:rsidRPr="009C4728">
              <w:rPr>
                <w:rFonts w:cs="Arial"/>
                <w:lang w:eastAsia="zh-CN"/>
              </w:rPr>
              <w:tab/>
              <w:t>Co-located TDD base stations that are synchronized and using the same or adjacent operating band can receive without special co-location requirements. For unsynchronized base stations, special co-location requirements may apply that are not covered by the 3GPP specifications.</w:t>
            </w:r>
          </w:p>
          <w:p w14:paraId="07D8F3E9" w14:textId="77777777" w:rsidR="00C53C29" w:rsidRPr="009C4728" w:rsidRDefault="00C53C29" w:rsidP="0021138B">
            <w:pPr>
              <w:pStyle w:val="TAN"/>
              <w:rPr>
                <w:rFonts w:cs="Arial"/>
              </w:rPr>
            </w:pPr>
            <w:r w:rsidRPr="009C4728">
              <w:rPr>
                <w:rFonts w:cs="Arial"/>
                <w:lang w:eastAsia="zh-CN"/>
              </w:rPr>
              <w:t>NOTE 7 (**):</w:t>
            </w:r>
            <w:r w:rsidRPr="009C4728">
              <w:rPr>
                <w:rFonts w:cs="Arial"/>
                <w:lang w:eastAsia="zh-CN"/>
              </w:rPr>
              <w:tab/>
              <w:t>For NB-IoT, up to 24 exceptions are allowed for spurious response frequencies in each wanted signal frequency when measured using a 1MHz step size. For these exceptions the above throughput requirement shall be met when the blocking signal is set to a level of -40 dBm for 15 kHz subcarrier spacing and -46 dBm for 3.75 kHz subcarrier spacing. In addition, each group of exceptions shall not exceed three contiguous measurements using a 1MHz step size.</w:t>
            </w:r>
          </w:p>
        </w:tc>
      </w:tr>
    </w:tbl>
    <w:p w14:paraId="07D8F3EB" w14:textId="77777777" w:rsidR="00C53C29" w:rsidRPr="009C4728" w:rsidRDefault="00C53C29" w:rsidP="00C53C29"/>
    <w:p w14:paraId="07D8F3EC" w14:textId="77777777" w:rsidR="00C53C29" w:rsidRPr="009C4728" w:rsidRDefault="00C53C29" w:rsidP="00C53C29">
      <w:pPr>
        <w:pStyle w:val="Heading2"/>
      </w:pPr>
      <w:bookmarkStart w:id="3228" w:name="_Toc21093246"/>
      <w:bookmarkStart w:id="3229" w:name="_Toc29762775"/>
      <w:bookmarkStart w:id="3230" w:name="_Toc36025950"/>
      <w:bookmarkStart w:id="3231" w:name="_Toc44584820"/>
      <w:bookmarkStart w:id="3232" w:name="_Toc45869113"/>
      <w:bookmarkStart w:id="3233" w:name="_Toc52553672"/>
      <w:bookmarkStart w:id="3234" w:name="_Toc61111919"/>
      <w:bookmarkStart w:id="3235" w:name="_Toc61126001"/>
      <w:bookmarkStart w:id="3236" w:name="_Toc61126162"/>
      <w:bookmarkStart w:id="3237" w:name="_Toc66804674"/>
      <w:bookmarkStart w:id="3238" w:name="_Toc74821248"/>
      <w:bookmarkStart w:id="3239" w:name="_Toc76503112"/>
      <w:bookmarkStart w:id="3240" w:name="_Toc83038785"/>
      <w:bookmarkStart w:id="3241" w:name="_Toc89850909"/>
      <w:bookmarkStart w:id="3242" w:name="_Toc98664994"/>
      <w:bookmarkStart w:id="3243" w:name="_Toc105764996"/>
      <w:bookmarkStart w:id="3244" w:name="_Toc123151196"/>
      <w:bookmarkStart w:id="3245" w:name="_Toc124162712"/>
      <w:bookmarkStart w:id="3246" w:name="_Toc130866079"/>
      <w:bookmarkStart w:id="3247" w:name="_Toc138085301"/>
      <w:bookmarkStart w:id="3248" w:name="_Toc138891797"/>
      <w:bookmarkStart w:id="3249" w:name="_Toc145071586"/>
      <w:bookmarkStart w:id="3250" w:name="_Toc155212293"/>
      <w:r w:rsidRPr="009C4728">
        <w:lastRenderedPageBreak/>
        <w:t>7.6</w:t>
      </w:r>
      <w:r w:rsidRPr="009C4728">
        <w:tab/>
        <w:t>Receiver spurious emissions</w:t>
      </w:r>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p>
    <w:p w14:paraId="07D8F3ED" w14:textId="77777777" w:rsidR="00C53C29" w:rsidRPr="009C4728" w:rsidRDefault="00C53C29" w:rsidP="00C53C29">
      <w:r w:rsidRPr="009C4728">
        <w:rPr>
          <w:rFonts w:eastAsia="??"/>
        </w:rPr>
        <w:t xml:space="preserve">The receiver spurious emissions power is the power of emissions generated or amplified in a receiver that appear at the BS receiver antenna connector. </w:t>
      </w:r>
      <w:r w:rsidRPr="009C4728">
        <w:t xml:space="preserve">The requirements apply to all BS with separate RX and TX antenna ports. In this case for FDD BS the test shall be performed when both TX and RX are on, with the TX port terminated. </w:t>
      </w:r>
    </w:p>
    <w:p w14:paraId="07D8F3EE" w14:textId="77777777" w:rsidR="00C53C29" w:rsidRPr="009C4728" w:rsidRDefault="00C53C29" w:rsidP="00C53C29">
      <w:r w:rsidRPr="009C4728">
        <w:t>For TDD BS with common RX and TX antenna port the requirement applies during the Transmitter OFF period. For FDD BS with common RX and TX antenna port the transmitter spurious emission limits as specified in subclause 6.6.1 are valid.</w:t>
      </w:r>
    </w:p>
    <w:p w14:paraId="07D8F3EF" w14:textId="77777777" w:rsidR="00C53C29" w:rsidRPr="009C4728" w:rsidRDefault="00C53C29" w:rsidP="00C53C29">
      <w:r w:rsidRPr="009C4728">
        <w:rPr>
          <w:rFonts w:cs="v3.8.0"/>
        </w:rPr>
        <w:t>For BS capable of multi-band operation</w:t>
      </w:r>
      <w:r w:rsidRPr="009C4728">
        <w:t xml:space="preserve"> where multiple bands are mapped on separate antenna connectors, the single-band requirements apply and the excluded frequency range is only applicable for the operating band supported on each antenna connector.</w:t>
      </w:r>
    </w:p>
    <w:p w14:paraId="07D8F3F0" w14:textId="77777777" w:rsidR="00C53C29" w:rsidRPr="009C4728" w:rsidRDefault="00C53C29" w:rsidP="00C53C29">
      <w:pPr>
        <w:pStyle w:val="Heading3"/>
      </w:pPr>
      <w:bookmarkStart w:id="3251" w:name="_Toc21093247"/>
      <w:bookmarkStart w:id="3252" w:name="_Toc29762776"/>
      <w:bookmarkStart w:id="3253" w:name="_Toc36025951"/>
      <w:bookmarkStart w:id="3254" w:name="_Toc44584821"/>
      <w:bookmarkStart w:id="3255" w:name="_Toc45869114"/>
      <w:bookmarkStart w:id="3256" w:name="_Toc52553673"/>
      <w:bookmarkStart w:id="3257" w:name="_Toc61111920"/>
      <w:bookmarkStart w:id="3258" w:name="_Toc61126002"/>
      <w:bookmarkStart w:id="3259" w:name="_Toc61126163"/>
      <w:bookmarkStart w:id="3260" w:name="_Toc66804675"/>
      <w:bookmarkStart w:id="3261" w:name="_Toc74821249"/>
      <w:bookmarkStart w:id="3262" w:name="_Toc76503113"/>
      <w:bookmarkStart w:id="3263" w:name="_Toc83038786"/>
      <w:bookmarkStart w:id="3264" w:name="_Toc89850910"/>
      <w:bookmarkStart w:id="3265" w:name="_Toc98664995"/>
      <w:bookmarkStart w:id="3266" w:name="_Toc105764997"/>
      <w:bookmarkStart w:id="3267" w:name="_Toc123151197"/>
      <w:bookmarkStart w:id="3268" w:name="_Toc124162713"/>
      <w:bookmarkStart w:id="3269" w:name="_Toc130866080"/>
      <w:bookmarkStart w:id="3270" w:name="_Toc138085302"/>
      <w:bookmarkStart w:id="3271" w:name="_Toc138891798"/>
      <w:bookmarkStart w:id="3272" w:name="_Toc145071587"/>
      <w:bookmarkStart w:id="3273" w:name="_Toc155212294"/>
      <w:r w:rsidRPr="009C4728">
        <w:t>7.6.1</w:t>
      </w:r>
      <w:r w:rsidRPr="009C4728">
        <w:tab/>
        <w:t>General minimum requirement</w:t>
      </w:r>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p>
    <w:p w14:paraId="07D8F3F1" w14:textId="77777777" w:rsidR="00C53C29" w:rsidRPr="009C4728" w:rsidRDefault="00C53C29" w:rsidP="00C53C29">
      <w:pPr>
        <w:rPr>
          <w:rFonts w:eastAsia="??"/>
        </w:rPr>
      </w:pPr>
      <w:r w:rsidRPr="009C4728">
        <w:t>The power of any spurious emission shall not exceed the levels in Table 7.6.1-1:</w:t>
      </w:r>
    </w:p>
    <w:p w14:paraId="07D8F3F2" w14:textId="77777777" w:rsidR="00C53C29" w:rsidRPr="009C4728" w:rsidRDefault="00C53C29" w:rsidP="00C53C29">
      <w:pPr>
        <w:pStyle w:val="TH"/>
      </w:pPr>
      <w:r w:rsidRPr="009C4728">
        <w:t>Table 7.6.1-1: General spurious emissions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7"/>
        <w:gridCol w:w="1276"/>
        <w:gridCol w:w="1701"/>
        <w:gridCol w:w="3969"/>
      </w:tblGrid>
      <w:tr w:rsidR="00C53C29" w:rsidRPr="009C4728" w14:paraId="07D8F3F7" w14:textId="77777777" w:rsidTr="0021138B">
        <w:trPr>
          <w:jc w:val="center"/>
        </w:trPr>
        <w:tc>
          <w:tcPr>
            <w:tcW w:w="1897" w:type="dxa"/>
          </w:tcPr>
          <w:p w14:paraId="07D8F3F3" w14:textId="77777777" w:rsidR="00C53C29" w:rsidRPr="009C4728" w:rsidRDefault="00C53C29" w:rsidP="0021138B">
            <w:pPr>
              <w:pStyle w:val="TAH"/>
              <w:rPr>
                <w:rFonts w:cs="Arial"/>
              </w:rPr>
            </w:pPr>
            <w:r w:rsidRPr="009C4728">
              <w:rPr>
                <w:rFonts w:cs="Arial"/>
              </w:rPr>
              <w:t>Frequency range</w:t>
            </w:r>
          </w:p>
        </w:tc>
        <w:tc>
          <w:tcPr>
            <w:tcW w:w="1276" w:type="dxa"/>
          </w:tcPr>
          <w:p w14:paraId="07D8F3F4" w14:textId="77777777" w:rsidR="00C53C29" w:rsidRPr="009C4728" w:rsidRDefault="00C53C29" w:rsidP="0021138B">
            <w:pPr>
              <w:pStyle w:val="TAH"/>
              <w:rPr>
                <w:rFonts w:cs="Arial"/>
              </w:rPr>
            </w:pPr>
            <w:r w:rsidRPr="009C4728">
              <w:rPr>
                <w:rFonts w:cs="Arial"/>
              </w:rPr>
              <w:t>Maximum level</w:t>
            </w:r>
          </w:p>
        </w:tc>
        <w:tc>
          <w:tcPr>
            <w:tcW w:w="1701" w:type="dxa"/>
          </w:tcPr>
          <w:p w14:paraId="07D8F3F5" w14:textId="77777777" w:rsidR="00C53C29" w:rsidRPr="009C4728" w:rsidRDefault="00C53C29" w:rsidP="0021138B">
            <w:pPr>
              <w:pStyle w:val="TAH"/>
              <w:rPr>
                <w:rFonts w:cs="Arial"/>
              </w:rPr>
            </w:pPr>
            <w:r w:rsidRPr="009C4728">
              <w:rPr>
                <w:rFonts w:cs="Arial"/>
              </w:rPr>
              <w:t>Measurement Bandwidth</w:t>
            </w:r>
          </w:p>
        </w:tc>
        <w:tc>
          <w:tcPr>
            <w:tcW w:w="3969" w:type="dxa"/>
          </w:tcPr>
          <w:p w14:paraId="07D8F3F6" w14:textId="77777777" w:rsidR="00C53C29" w:rsidRPr="009C4728" w:rsidRDefault="00C53C29" w:rsidP="0021138B">
            <w:pPr>
              <w:pStyle w:val="TAH"/>
              <w:rPr>
                <w:rFonts w:cs="Arial"/>
              </w:rPr>
            </w:pPr>
            <w:r w:rsidRPr="009C4728">
              <w:rPr>
                <w:rFonts w:cs="Arial"/>
              </w:rPr>
              <w:t>Note</w:t>
            </w:r>
          </w:p>
        </w:tc>
      </w:tr>
      <w:tr w:rsidR="00C53C29" w:rsidRPr="009C4728" w14:paraId="07D8F3FC" w14:textId="77777777" w:rsidTr="0021138B">
        <w:trPr>
          <w:jc w:val="center"/>
        </w:trPr>
        <w:tc>
          <w:tcPr>
            <w:tcW w:w="1897" w:type="dxa"/>
          </w:tcPr>
          <w:p w14:paraId="07D8F3F8" w14:textId="77777777" w:rsidR="00C53C29" w:rsidRPr="009C4728" w:rsidRDefault="00C53C29" w:rsidP="0021138B">
            <w:pPr>
              <w:pStyle w:val="TAC"/>
              <w:rPr>
                <w:rFonts w:cs="Arial"/>
              </w:rPr>
            </w:pPr>
            <w:r w:rsidRPr="009C4728">
              <w:rPr>
                <w:rFonts w:cs="Arial"/>
              </w:rPr>
              <w:t xml:space="preserve">30MHz </w:t>
            </w:r>
            <w:r w:rsidRPr="009C4728">
              <w:rPr>
                <w:rFonts w:cs="Arial"/>
              </w:rPr>
              <w:noBreakHyphen/>
              <w:t xml:space="preserve"> 1 GHz</w:t>
            </w:r>
          </w:p>
        </w:tc>
        <w:tc>
          <w:tcPr>
            <w:tcW w:w="1276" w:type="dxa"/>
          </w:tcPr>
          <w:p w14:paraId="07D8F3F9" w14:textId="77777777" w:rsidR="00C53C29" w:rsidRPr="009C4728" w:rsidRDefault="00C53C29" w:rsidP="0021138B">
            <w:pPr>
              <w:pStyle w:val="TAC"/>
              <w:rPr>
                <w:rFonts w:cs="Arial"/>
              </w:rPr>
            </w:pPr>
            <w:r w:rsidRPr="009C4728">
              <w:rPr>
                <w:rFonts w:cs="Arial"/>
              </w:rPr>
              <w:t>-57 dBm</w:t>
            </w:r>
          </w:p>
        </w:tc>
        <w:tc>
          <w:tcPr>
            <w:tcW w:w="1701" w:type="dxa"/>
          </w:tcPr>
          <w:p w14:paraId="07D8F3FA" w14:textId="77777777" w:rsidR="00C53C29" w:rsidRPr="009C4728" w:rsidRDefault="00C53C29" w:rsidP="0021138B">
            <w:pPr>
              <w:pStyle w:val="TAC"/>
              <w:rPr>
                <w:rFonts w:cs="Arial"/>
              </w:rPr>
            </w:pPr>
            <w:r w:rsidRPr="009C4728">
              <w:rPr>
                <w:rFonts w:cs="Arial"/>
              </w:rPr>
              <w:t xml:space="preserve">100 kHz </w:t>
            </w:r>
          </w:p>
        </w:tc>
        <w:tc>
          <w:tcPr>
            <w:tcW w:w="3969" w:type="dxa"/>
          </w:tcPr>
          <w:p w14:paraId="07D8F3FB" w14:textId="77777777" w:rsidR="00C53C29" w:rsidRPr="009C4728" w:rsidRDefault="00C53C29" w:rsidP="0021138B">
            <w:pPr>
              <w:pStyle w:val="TAL"/>
              <w:rPr>
                <w:rFonts w:cs="Arial"/>
              </w:rPr>
            </w:pPr>
          </w:p>
        </w:tc>
      </w:tr>
      <w:tr w:rsidR="00C53C29" w:rsidRPr="009C4728" w14:paraId="07D8F401" w14:textId="77777777" w:rsidTr="0021138B">
        <w:trPr>
          <w:jc w:val="center"/>
        </w:trPr>
        <w:tc>
          <w:tcPr>
            <w:tcW w:w="1897" w:type="dxa"/>
          </w:tcPr>
          <w:p w14:paraId="07D8F3FD" w14:textId="77777777" w:rsidR="00C53C29" w:rsidRPr="009C4728" w:rsidRDefault="00C53C29" w:rsidP="0021138B">
            <w:pPr>
              <w:pStyle w:val="TAC"/>
              <w:rPr>
                <w:rFonts w:cs="Arial"/>
              </w:rPr>
            </w:pPr>
            <w:r w:rsidRPr="009C4728">
              <w:rPr>
                <w:rFonts w:cs="Arial"/>
              </w:rPr>
              <w:t>1 GHz – 12.75 GHz</w:t>
            </w:r>
          </w:p>
        </w:tc>
        <w:tc>
          <w:tcPr>
            <w:tcW w:w="1276" w:type="dxa"/>
          </w:tcPr>
          <w:p w14:paraId="07D8F3FE" w14:textId="77777777" w:rsidR="00C53C29" w:rsidRPr="009C4728" w:rsidRDefault="00C53C29" w:rsidP="0021138B">
            <w:pPr>
              <w:pStyle w:val="TAC"/>
              <w:rPr>
                <w:rFonts w:cs="Arial"/>
              </w:rPr>
            </w:pPr>
            <w:r w:rsidRPr="009C4728">
              <w:rPr>
                <w:rFonts w:cs="Arial"/>
              </w:rPr>
              <w:t>-47 dBm</w:t>
            </w:r>
          </w:p>
        </w:tc>
        <w:tc>
          <w:tcPr>
            <w:tcW w:w="1701" w:type="dxa"/>
          </w:tcPr>
          <w:p w14:paraId="07D8F3FF" w14:textId="77777777" w:rsidR="00C53C29" w:rsidRPr="009C4728" w:rsidRDefault="00C53C29" w:rsidP="0021138B">
            <w:pPr>
              <w:pStyle w:val="TAC"/>
              <w:rPr>
                <w:rFonts w:cs="Arial"/>
              </w:rPr>
            </w:pPr>
            <w:r w:rsidRPr="009C4728">
              <w:rPr>
                <w:rFonts w:cs="Arial"/>
              </w:rPr>
              <w:t>1 MHz</w:t>
            </w:r>
          </w:p>
        </w:tc>
        <w:tc>
          <w:tcPr>
            <w:tcW w:w="3969" w:type="dxa"/>
          </w:tcPr>
          <w:p w14:paraId="07D8F400" w14:textId="77777777" w:rsidR="00C53C29" w:rsidRPr="009C4728" w:rsidRDefault="00C53C29" w:rsidP="0021138B">
            <w:pPr>
              <w:pStyle w:val="TAL"/>
              <w:rPr>
                <w:rFonts w:cs="Arial"/>
              </w:rPr>
            </w:pPr>
          </w:p>
        </w:tc>
      </w:tr>
      <w:tr w:rsidR="00C53C29" w:rsidRPr="009C4728" w14:paraId="07D8F406" w14:textId="77777777" w:rsidTr="0021138B">
        <w:trPr>
          <w:jc w:val="center"/>
        </w:trPr>
        <w:tc>
          <w:tcPr>
            <w:tcW w:w="1897" w:type="dxa"/>
          </w:tcPr>
          <w:p w14:paraId="07D8F402" w14:textId="77777777" w:rsidR="00C53C29" w:rsidRPr="009C4728" w:rsidRDefault="00C53C29" w:rsidP="0021138B">
            <w:pPr>
              <w:pStyle w:val="TAC"/>
              <w:rPr>
                <w:rFonts w:cs="Arial"/>
              </w:rPr>
            </w:pPr>
            <w:r w:rsidRPr="009C4728">
              <w:rPr>
                <w:rFonts w:cs="v5.0.0"/>
              </w:rPr>
              <w:t xml:space="preserve">12.75 GHz </w:t>
            </w:r>
            <w:r w:rsidRPr="009C4728">
              <w:rPr>
                <w:rFonts w:cs="Arial"/>
              </w:rPr>
              <w:t>- 5</w:t>
            </w:r>
            <w:r w:rsidRPr="009C4728">
              <w:rPr>
                <w:rFonts w:cs="Arial"/>
                <w:vertAlign w:val="superscript"/>
              </w:rPr>
              <w:t>th</w:t>
            </w:r>
            <w:r w:rsidRPr="009C4728">
              <w:rPr>
                <w:rFonts w:cs="Arial"/>
              </w:rPr>
              <w:t xml:space="preserve"> harmonic of the upper frequency edge of the UL operating band in GHz</w:t>
            </w:r>
          </w:p>
        </w:tc>
        <w:tc>
          <w:tcPr>
            <w:tcW w:w="1276" w:type="dxa"/>
          </w:tcPr>
          <w:p w14:paraId="07D8F403" w14:textId="77777777" w:rsidR="00C53C29" w:rsidRPr="009C4728" w:rsidRDefault="00C53C29" w:rsidP="0021138B">
            <w:pPr>
              <w:pStyle w:val="TAC"/>
              <w:rPr>
                <w:rFonts w:cs="Arial"/>
              </w:rPr>
            </w:pPr>
            <w:r w:rsidRPr="009C4728">
              <w:rPr>
                <w:rFonts w:cs="Arial"/>
              </w:rPr>
              <w:t>-47 dBm</w:t>
            </w:r>
          </w:p>
        </w:tc>
        <w:tc>
          <w:tcPr>
            <w:tcW w:w="1701" w:type="dxa"/>
          </w:tcPr>
          <w:p w14:paraId="07D8F404" w14:textId="77777777" w:rsidR="00C53C29" w:rsidRPr="009C4728" w:rsidRDefault="00C53C29" w:rsidP="0021138B">
            <w:pPr>
              <w:pStyle w:val="TAC"/>
              <w:rPr>
                <w:rFonts w:cs="Arial"/>
              </w:rPr>
            </w:pPr>
            <w:r w:rsidRPr="009C4728">
              <w:rPr>
                <w:rFonts w:cs="Arial"/>
              </w:rPr>
              <w:t>1 MHz</w:t>
            </w:r>
          </w:p>
        </w:tc>
        <w:tc>
          <w:tcPr>
            <w:tcW w:w="3969" w:type="dxa"/>
          </w:tcPr>
          <w:p w14:paraId="07D8F405" w14:textId="77777777" w:rsidR="00C53C29" w:rsidRPr="009C4728" w:rsidRDefault="00C53C29" w:rsidP="0021138B">
            <w:pPr>
              <w:pStyle w:val="TAL"/>
              <w:rPr>
                <w:rFonts w:cs="Arial"/>
              </w:rPr>
            </w:pPr>
            <w:r w:rsidRPr="009C4728">
              <w:rPr>
                <w:rFonts w:cs="Arial"/>
              </w:rPr>
              <w:t xml:space="preserve">This spurious frequency range applies only for </w:t>
            </w:r>
            <w:r w:rsidRPr="009C4728">
              <w:rPr>
                <w:rFonts w:cs="Arial"/>
                <w:i/>
              </w:rPr>
              <w:t>operating bands</w:t>
            </w:r>
            <w:r w:rsidRPr="009C4728">
              <w:rPr>
                <w:rFonts w:cs="Arial"/>
              </w:rPr>
              <w:t xml:space="preserve"> for which the 5</w:t>
            </w:r>
            <w:r w:rsidRPr="009C4728">
              <w:rPr>
                <w:rFonts w:cs="Arial"/>
                <w:vertAlign w:val="superscript"/>
              </w:rPr>
              <w:t>th</w:t>
            </w:r>
            <w:r w:rsidRPr="009C4728">
              <w:rPr>
                <w:rFonts w:cs="Arial"/>
              </w:rPr>
              <w:t xml:space="preserve"> harmonic of the upper frequency edge </w:t>
            </w:r>
            <w:r w:rsidRPr="009C4728">
              <w:t xml:space="preserve">of the </w:t>
            </w:r>
            <w:r w:rsidRPr="009C4728">
              <w:rPr>
                <w:rFonts w:hint="eastAsia"/>
                <w:lang w:val="en-US" w:eastAsia="zh-CN"/>
              </w:rPr>
              <w:t>U</w:t>
            </w:r>
            <w:r w:rsidRPr="009C4728">
              <w:t xml:space="preserve">L </w:t>
            </w:r>
            <w:r w:rsidRPr="009C4728">
              <w:rPr>
                <w:i/>
              </w:rPr>
              <w:t>operating band</w:t>
            </w:r>
            <w:r w:rsidRPr="009C4728">
              <w:rPr>
                <w:rFonts w:cs="Arial"/>
              </w:rPr>
              <w:t xml:space="preserve"> is reaching beyond 12.75 GHz.</w:t>
            </w:r>
          </w:p>
        </w:tc>
      </w:tr>
      <w:tr w:rsidR="00C53C29" w:rsidRPr="009C4728" w14:paraId="07D8F408" w14:textId="77777777" w:rsidTr="0021138B">
        <w:trPr>
          <w:jc w:val="center"/>
        </w:trPr>
        <w:tc>
          <w:tcPr>
            <w:tcW w:w="8843" w:type="dxa"/>
            <w:gridSpan w:val="4"/>
          </w:tcPr>
          <w:p w14:paraId="07D8F407" w14:textId="77777777" w:rsidR="00C53C29" w:rsidRPr="009C4728" w:rsidRDefault="00C53C29" w:rsidP="0021138B">
            <w:pPr>
              <w:pStyle w:val="TAN"/>
              <w:rPr>
                <w:rFonts w:eastAsia="??" w:cs="Arial"/>
              </w:rPr>
            </w:pPr>
            <w:r w:rsidRPr="009C4728">
              <w:rPr>
                <w:rFonts w:eastAsia="??" w:cs="Arial"/>
              </w:rPr>
              <w:t>NOTE:</w:t>
            </w:r>
            <w:r w:rsidRPr="009C4728">
              <w:rPr>
                <w:rFonts w:eastAsia="??" w:cs="Arial"/>
              </w:rPr>
              <w:tab/>
              <w:t>The frequency range</w:t>
            </w:r>
            <w:r w:rsidRPr="009C4728">
              <w:rPr>
                <w:rFonts w:cs="Arial"/>
              </w:rPr>
              <w:t xml:space="preserve"> from F</w:t>
            </w:r>
            <w:r w:rsidRPr="009C4728">
              <w:rPr>
                <w:rFonts w:cs="Arial"/>
                <w:vertAlign w:val="subscript"/>
              </w:rPr>
              <w:t>BW RF,DL,low</w:t>
            </w:r>
            <w:r w:rsidRPr="009C4728">
              <w:rPr>
                <w:rFonts w:cs="Arial"/>
              </w:rPr>
              <w:t xml:space="preserve"> - </w:t>
            </w:r>
            <w:r w:rsidRPr="009C4728">
              <w:t>Δf</w:t>
            </w:r>
            <w:r w:rsidRPr="009C4728">
              <w:rPr>
                <w:rFonts w:cs="v5.0.0"/>
                <w:vertAlign w:val="subscript"/>
              </w:rPr>
              <w:t>OBUE</w:t>
            </w:r>
            <w:r w:rsidRPr="009C4728" w:rsidDel="00073393">
              <w:rPr>
                <w:rFonts w:cs="Arial"/>
              </w:rPr>
              <w:t xml:space="preserve"> </w:t>
            </w:r>
            <w:r w:rsidRPr="009C4728">
              <w:rPr>
                <w:rFonts w:cs="Arial"/>
              </w:rPr>
              <w:t xml:space="preserve"> to F</w:t>
            </w:r>
            <w:r w:rsidRPr="009C4728">
              <w:rPr>
                <w:rFonts w:cs="Arial"/>
                <w:vertAlign w:val="subscript"/>
              </w:rPr>
              <w:t>BW RF,,DLhigh</w:t>
            </w:r>
            <w:r w:rsidRPr="009C4728">
              <w:rPr>
                <w:rFonts w:cs="Arial"/>
              </w:rPr>
              <w:t xml:space="preserve"> + </w:t>
            </w:r>
            <w:r w:rsidRPr="009C4728">
              <w:t>Δf</w:t>
            </w:r>
            <w:r w:rsidRPr="009C4728">
              <w:rPr>
                <w:rFonts w:cs="v5.0.0"/>
                <w:vertAlign w:val="subscript"/>
              </w:rPr>
              <w:t>OBUE</w:t>
            </w:r>
            <w:r w:rsidRPr="009C4728">
              <w:rPr>
                <w:rFonts w:cs="Arial"/>
              </w:rPr>
              <w:t xml:space="preserve"> may be excluded from the requirement. For BS capable of multi-band operation, the exclusion applies for all supported operating bands.</w:t>
            </w:r>
            <w:r w:rsidRPr="009C4728">
              <w:rPr>
                <w:rFonts w:cs="v3.8.0"/>
              </w:rPr>
              <w:t xml:space="preserve"> For BS capable of multi-band operation</w:t>
            </w:r>
            <w:r w:rsidRPr="009C4728">
              <w:rPr>
                <w:rFonts w:cs="Arial"/>
              </w:rPr>
              <w:t xml:space="preserve"> where multiple bands are mapped on separate antenna connectors, the single-band requirements apply and the excluded frequency range is only applicable for the operating band supported on each antenna connector.</w:t>
            </w:r>
          </w:p>
        </w:tc>
      </w:tr>
    </w:tbl>
    <w:p w14:paraId="07D8F409" w14:textId="77777777" w:rsidR="00C53C29" w:rsidRPr="009C4728" w:rsidRDefault="00C53C29" w:rsidP="00C53C29"/>
    <w:p w14:paraId="07D8F40A" w14:textId="77777777" w:rsidR="00C53C29" w:rsidRPr="009C4728" w:rsidRDefault="00C53C29" w:rsidP="00C53C29">
      <w:pPr>
        <w:rPr>
          <w:rFonts w:cs="v5.0.0"/>
        </w:rPr>
      </w:pPr>
      <w:r w:rsidRPr="009C4728">
        <w:t xml:space="preserve">In addition </w:t>
      </w:r>
      <w:r w:rsidRPr="009C4728">
        <w:rPr>
          <w:rFonts w:cs="v5.0.0"/>
        </w:rPr>
        <w:t>to the requirements in Table 7.6.1-1</w:t>
      </w:r>
      <w:r w:rsidRPr="009C4728">
        <w:t xml:space="preserve">, the power of any spurious emission shall not exceed the Additional spurious emissions requirements in subclause 6.6.1.3 and in case of FDD BS (for BC1 and BC2) emission shall not exceed the levels specified for Protection of the BS receivers of own or different BS in subclause 6.6.1.2. </w:t>
      </w:r>
      <w:r w:rsidRPr="009C4728">
        <w:rPr>
          <w:rFonts w:cs="v5.0.0"/>
        </w:rPr>
        <w:t>In addition, the requirements for co-location with other base stations specified in subclause 6.6.1.4 may also be applied.</w:t>
      </w:r>
    </w:p>
    <w:p w14:paraId="07D8F40B" w14:textId="77777777" w:rsidR="00C53C29" w:rsidRPr="009C4728" w:rsidRDefault="00C53C29" w:rsidP="00C53C29">
      <w:pPr>
        <w:pStyle w:val="Heading3"/>
      </w:pPr>
      <w:bookmarkStart w:id="3274" w:name="_Toc21093248"/>
      <w:bookmarkStart w:id="3275" w:name="_Toc29762777"/>
      <w:bookmarkStart w:id="3276" w:name="_Toc36025952"/>
      <w:bookmarkStart w:id="3277" w:name="_Toc44584822"/>
      <w:bookmarkStart w:id="3278" w:name="_Toc45869115"/>
      <w:bookmarkStart w:id="3279" w:name="_Toc52553674"/>
      <w:bookmarkStart w:id="3280" w:name="_Toc61111921"/>
      <w:bookmarkStart w:id="3281" w:name="_Toc61126003"/>
      <w:bookmarkStart w:id="3282" w:name="_Toc61126164"/>
      <w:bookmarkStart w:id="3283" w:name="_Toc66804676"/>
      <w:bookmarkStart w:id="3284" w:name="_Toc74821250"/>
      <w:bookmarkStart w:id="3285" w:name="_Toc76503114"/>
      <w:bookmarkStart w:id="3286" w:name="_Toc83038787"/>
      <w:bookmarkStart w:id="3287" w:name="_Toc89850911"/>
      <w:bookmarkStart w:id="3288" w:name="_Toc98664996"/>
      <w:bookmarkStart w:id="3289" w:name="_Toc105764998"/>
      <w:bookmarkStart w:id="3290" w:name="_Toc123151198"/>
      <w:bookmarkStart w:id="3291" w:name="_Toc124162714"/>
      <w:bookmarkStart w:id="3292" w:name="_Toc130866081"/>
      <w:bookmarkStart w:id="3293" w:name="_Toc138085303"/>
      <w:bookmarkStart w:id="3294" w:name="_Toc138891799"/>
      <w:bookmarkStart w:id="3295" w:name="_Toc145071588"/>
      <w:bookmarkStart w:id="3296" w:name="_Toc155212295"/>
      <w:r w:rsidRPr="009C4728">
        <w:t>7.6.2</w:t>
      </w:r>
      <w:r w:rsidRPr="009C4728">
        <w:tab/>
        <w:t>Additional minimum requirement for BC2 (Category B)</w:t>
      </w:r>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p>
    <w:p w14:paraId="07D8F40C" w14:textId="77777777" w:rsidR="00C53C29" w:rsidRPr="009C4728" w:rsidRDefault="00C53C29" w:rsidP="00C53C29">
      <w:r w:rsidRPr="009C4728">
        <w:t>For a BS operating in Band Category 2 when GSM/EDGE is configured and where Category B spurious emissions apply, the power of any spurious emissions shall not exceed the limits in Table 7.6.2-1.</w:t>
      </w:r>
    </w:p>
    <w:p w14:paraId="07D8F40D" w14:textId="77777777" w:rsidR="00C53C29" w:rsidRPr="009C4728" w:rsidRDefault="00C53C29" w:rsidP="00C53C29">
      <w:r w:rsidRPr="009C4728">
        <w:t>For BS capable of multi-band operation, the limits in Table 7.6.2-1 are only applicable when all supported operating bands belong to BC2 and GSM/EDGE is configured in all bands.</w:t>
      </w:r>
    </w:p>
    <w:p w14:paraId="07D8F40E" w14:textId="77777777" w:rsidR="00C53C29" w:rsidRPr="009C4728" w:rsidRDefault="00C53C29" w:rsidP="00C53C29">
      <w:pPr>
        <w:pStyle w:val="TH"/>
      </w:pPr>
      <w:r w:rsidRPr="009C4728">
        <w:t>Table 7.6.2-1: Additional BS spurious emissions limits for BC2, Category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2835"/>
        <w:gridCol w:w="1275"/>
        <w:gridCol w:w="1586"/>
      </w:tblGrid>
      <w:tr w:rsidR="00C53C29" w:rsidRPr="009C4728" w14:paraId="07D8F413" w14:textId="77777777" w:rsidTr="0021138B">
        <w:trPr>
          <w:jc w:val="center"/>
        </w:trPr>
        <w:tc>
          <w:tcPr>
            <w:tcW w:w="2577" w:type="dxa"/>
            <w:shd w:val="clear" w:color="auto" w:fill="auto"/>
          </w:tcPr>
          <w:p w14:paraId="07D8F40F" w14:textId="77777777" w:rsidR="00C53C29" w:rsidRPr="009C4728" w:rsidRDefault="00C53C29" w:rsidP="0021138B">
            <w:pPr>
              <w:pStyle w:val="TAH"/>
              <w:rPr>
                <w:rFonts w:cs="Arial"/>
              </w:rPr>
            </w:pPr>
            <w:r w:rsidRPr="009C4728">
              <w:rPr>
                <w:rFonts w:cs="Arial"/>
              </w:rPr>
              <w:t>Frequency range</w:t>
            </w:r>
          </w:p>
        </w:tc>
        <w:tc>
          <w:tcPr>
            <w:tcW w:w="2835" w:type="dxa"/>
            <w:shd w:val="clear" w:color="auto" w:fill="auto"/>
          </w:tcPr>
          <w:p w14:paraId="07D8F410" w14:textId="77777777" w:rsidR="00C53C29" w:rsidRPr="009C4728" w:rsidRDefault="00C53C29" w:rsidP="0021138B">
            <w:pPr>
              <w:pStyle w:val="TAH"/>
              <w:rPr>
                <w:rFonts w:cs="Arial"/>
              </w:rPr>
            </w:pPr>
            <w:r w:rsidRPr="009C4728">
              <w:rPr>
                <w:rFonts w:cs="Arial"/>
              </w:rPr>
              <w:t>Frequency offset from downlink operating band edge (Note 1)</w:t>
            </w:r>
          </w:p>
        </w:tc>
        <w:tc>
          <w:tcPr>
            <w:tcW w:w="1275" w:type="dxa"/>
            <w:shd w:val="clear" w:color="auto" w:fill="auto"/>
          </w:tcPr>
          <w:p w14:paraId="07D8F411" w14:textId="77777777" w:rsidR="00C53C29" w:rsidRPr="009C4728" w:rsidRDefault="00C53C29" w:rsidP="0021138B">
            <w:pPr>
              <w:pStyle w:val="TAH"/>
              <w:rPr>
                <w:rFonts w:cs="Arial"/>
              </w:rPr>
            </w:pPr>
            <w:r w:rsidRPr="009C4728">
              <w:rPr>
                <w:rFonts w:cs="Arial"/>
              </w:rPr>
              <w:t>Maximum level</w:t>
            </w:r>
          </w:p>
        </w:tc>
        <w:tc>
          <w:tcPr>
            <w:tcW w:w="1586" w:type="dxa"/>
            <w:shd w:val="clear" w:color="auto" w:fill="auto"/>
          </w:tcPr>
          <w:p w14:paraId="07D8F412" w14:textId="77777777" w:rsidR="00C53C29" w:rsidRPr="009C4728" w:rsidRDefault="00C53C29" w:rsidP="0021138B">
            <w:pPr>
              <w:pStyle w:val="TAH"/>
              <w:rPr>
                <w:rFonts w:cs="Arial"/>
              </w:rPr>
            </w:pPr>
            <w:r w:rsidRPr="009C4728">
              <w:rPr>
                <w:rFonts w:cs="v5.0.0"/>
              </w:rPr>
              <w:t>Measurement Bandwidth</w:t>
            </w:r>
          </w:p>
        </w:tc>
      </w:tr>
      <w:tr w:rsidR="00C53C29" w:rsidRPr="009C4728" w14:paraId="07D8F418" w14:textId="77777777" w:rsidTr="0021138B">
        <w:trPr>
          <w:jc w:val="center"/>
        </w:trPr>
        <w:tc>
          <w:tcPr>
            <w:tcW w:w="2577" w:type="dxa"/>
            <w:vMerge w:val="restart"/>
            <w:shd w:val="clear" w:color="auto" w:fill="auto"/>
            <w:vAlign w:val="center"/>
          </w:tcPr>
          <w:p w14:paraId="07D8F414" w14:textId="77777777" w:rsidR="00C53C29" w:rsidRPr="009C4728" w:rsidRDefault="00C53C29" w:rsidP="0021138B">
            <w:pPr>
              <w:pStyle w:val="TAC"/>
              <w:rPr>
                <w:rFonts w:cs="Arial"/>
              </w:rPr>
            </w:pPr>
            <w:r w:rsidRPr="009C4728">
              <w:rPr>
                <w:rFonts w:cs="Arial"/>
              </w:rPr>
              <w:t>500 MHz – 1 GHz</w:t>
            </w:r>
          </w:p>
        </w:tc>
        <w:tc>
          <w:tcPr>
            <w:tcW w:w="2835" w:type="dxa"/>
            <w:shd w:val="clear" w:color="auto" w:fill="auto"/>
          </w:tcPr>
          <w:p w14:paraId="07D8F415" w14:textId="77777777" w:rsidR="00C53C29" w:rsidRPr="009C4728" w:rsidRDefault="00C53C29" w:rsidP="0021138B">
            <w:pPr>
              <w:pStyle w:val="TAC"/>
              <w:rPr>
                <w:rFonts w:cs="Arial"/>
              </w:rPr>
            </w:pPr>
            <w:r w:rsidRPr="009C4728">
              <w:rPr>
                <w:rFonts w:cs="Arial"/>
              </w:rPr>
              <w:t>10 – 20 MHz</w:t>
            </w:r>
          </w:p>
        </w:tc>
        <w:tc>
          <w:tcPr>
            <w:tcW w:w="1275" w:type="dxa"/>
            <w:shd w:val="clear" w:color="auto" w:fill="auto"/>
            <w:vAlign w:val="center"/>
          </w:tcPr>
          <w:p w14:paraId="07D8F416" w14:textId="77777777" w:rsidR="00C53C29" w:rsidRPr="009C4728" w:rsidRDefault="00C53C29" w:rsidP="0021138B">
            <w:pPr>
              <w:pStyle w:val="TAC"/>
              <w:rPr>
                <w:rFonts w:cs="Arial"/>
              </w:rPr>
            </w:pPr>
            <w:r w:rsidRPr="009C4728">
              <w:rPr>
                <w:rFonts w:cs="Arial"/>
              </w:rPr>
              <w:t>-57 dBm</w:t>
            </w:r>
          </w:p>
        </w:tc>
        <w:tc>
          <w:tcPr>
            <w:tcW w:w="1586" w:type="dxa"/>
            <w:shd w:val="clear" w:color="auto" w:fill="auto"/>
          </w:tcPr>
          <w:p w14:paraId="07D8F417" w14:textId="77777777" w:rsidR="00C53C29" w:rsidRPr="009C4728" w:rsidRDefault="00C53C29" w:rsidP="0021138B">
            <w:pPr>
              <w:pStyle w:val="TAC"/>
              <w:rPr>
                <w:rFonts w:cs="Arial"/>
              </w:rPr>
            </w:pPr>
            <w:r w:rsidRPr="009C4728">
              <w:rPr>
                <w:rFonts w:cs="Arial"/>
              </w:rPr>
              <w:t>300 kHz</w:t>
            </w:r>
          </w:p>
        </w:tc>
      </w:tr>
      <w:tr w:rsidR="00C53C29" w:rsidRPr="009C4728" w14:paraId="07D8F41D" w14:textId="77777777" w:rsidTr="0021138B">
        <w:trPr>
          <w:jc w:val="center"/>
        </w:trPr>
        <w:tc>
          <w:tcPr>
            <w:tcW w:w="2577" w:type="dxa"/>
            <w:vMerge/>
            <w:shd w:val="clear" w:color="auto" w:fill="auto"/>
          </w:tcPr>
          <w:p w14:paraId="07D8F419" w14:textId="77777777" w:rsidR="00C53C29" w:rsidRPr="009C4728" w:rsidRDefault="00C53C29" w:rsidP="0021138B">
            <w:pPr>
              <w:pStyle w:val="TAC"/>
              <w:rPr>
                <w:rFonts w:cs="Arial"/>
              </w:rPr>
            </w:pPr>
          </w:p>
        </w:tc>
        <w:tc>
          <w:tcPr>
            <w:tcW w:w="2835" w:type="dxa"/>
            <w:shd w:val="clear" w:color="auto" w:fill="auto"/>
          </w:tcPr>
          <w:p w14:paraId="07D8F41A" w14:textId="77777777" w:rsidR="00C53C29" w:rsidRPr="009C4728" w:rsidRDefault="00C53C29" w:rsidP="0021138B">
            <w:pPr>
              <w:pStyle w:val="TAC"/>
              <w:rPr>
                <w:rFonts w:cs="Arial"/>
              </w:rPr>
            </w:pPr>
            <w:r w:rsidRPr="009C4728">
              <w:rPr>
                <w:rFonts w:cs="Arial"/>
              </w:rPr>
              <w:t>20 – 30 MHz</w:t>
            </w:r>
          </w:p>
        </w:tc>
        <w:tc>
          <w:tcPr>
            <w:tcW w:w="1275" w:type="dxa"/>
            <w:shd w:val="clear" w:color="auto" w:fill="auto"/>
          </w:tcPr>
          <w:p w14:paraId="07D8F41B" w14:textId="77777777" w:rsidR="00C53C29" w:rsidRPr="009C4728" w:rsidRDefault="00C53C29" w:rsidP="0021138B">
            <w:pPr>
              <w:pStyle w:val="TAC"/>
              <w:rPr>
                <w:rFonts w:cs="Arial"/>
              </w:rPr>
            </w:pPr>
            <w:r w:rsidRPr="009C4728">
              <w:rPr>
                <w:rFonts w:cs="Arial"/>
              </w:rPr>
              <w:t>-57 dBm</w:t>
            </w:r>
          </w:p>
        </w:tc>
        <w:tc>
          <w:tcPr>
            <w:tcW w:w="1586" w:type="dxa"/>
            <w:shd w:val="clear" w:color="auto" w:fill="auto"/>
          </w:tcPr>
          <w:p w14:paraId="07D8F41C" w14:textId="77777777" w:rsidR="00C53C29" w:rsidRPr="009C4728" w:rsidRDefault="00C53C29" w:rsidP="0021138B">
            <w:pPr>
              <w:pStyle w:val="TAC"/>
              <w:rPr>
                <w:rFonts w:cs="Arial"/>
              </w:rPr>
            </w:pPr>
            <w:r w:rsidRPr="009C4728">
              <w:rPr>
                <w:rFonts w:cs="Arial"/>
              </w:rPr>
              <w:t>1 MHz</w:t>
            </w:r>
          </w:p>
        </w:tc>
      </w:tr>
      <w:tr w:rsidR="00C53C29" w:rsidRPr="009C4728" w14:paraId="07D8F422" w14:textId="77777777" w:rsidTr="0021138B">
        <w:trPr>
          <w:jc w:val="center"/>
        </w:trPr>
        <w:tc>
          <w:tcPr>
            <w:tcW w:w="2577" w:type="dxa"/>
            <w:vMerge/>
            <w:shd w:val="clear" w:color="auto" w:fill="auto"/>
          </w:tcPr>
          <w:p w14:paraId="07D8F41E" w14:textId="77777777" w:rsidR="00C53C29" w:rsidRPr="009C4728" w:rsidRDefault="00C53C29" w:rsidP="0021138B">
            <w:pPr>
              <w:pStyle w:val="TAC"/>
              <w:rPr>
                <w:rFonts w:cs="Arial"/>
              </w:rPr>
            </w:pPr>
          </w:p>
        </w:tc>
        <w:tc>
          <w:tcPr>
            <w:tcW w:w="2835" w:type="dxa"/>
            <w:shd w:val="clear" w:color="auto" w:fill="auto"/>
          </w:tcPr>
          <w:p w14:paraId="07D8F41F" w14:textId="77777777" w:rsidR="00C53C29" w:rsidRPr="009C4728" w:rsidRDefault="00C53C29" w:rsidP="0021138B">
            <w:pPr>
              <w:pStyle w:val="TAC"/>
              <w:rPr>
                <w:rFonts w:cs="Arial"/>
              </w:rPr>
            </w:pPr>
            <w:r w:rsidRPr="009C4728">
              <w:rPr>
                <w:rFonts w:cs="Arial"/>
              </w:rPr>
              <w:t>≥ 30 MHz</w:t>
            </w:r>
          </w:p>
        </w:tc>
        <w:tc>
          <w:tcPr>
            <w:tcW w:w="1275" w:type="dxa"/>
            <w:shd w:val="clear" w:color="auto" w:fill="auto"/>
          </w:tcPr>
          <w:p w14:paraId="07D8F420" w14:textId="77777777" w:rsidR="00C53C29" w:rsidRPr="009C4728" w:rsidRDefault="00C53C29" w:rsidP="0021138B">
            <w:pPr>
              <w:pStyle w:val="TAC"/>
              <w:rPr>
                <w:rFonts w:cs="Arial"/>
              </w:rPr>
            </w:pPr>
            <w:r w:rsidRPr="009C4728">
              <w:rPr>
                <w:rFonts w:cs="Arial"/>
              </w:rPr>
              <w:t>-57 dBm</w:t>
            </w:r>
          </w:p>
        </w:tc>
        <w:tc>
          <w:tcPr>
            <w:tcW w:w="1586" w:type="dxa"/>
            <w:shd w:val="clear" w:color="auto" w:fill="auto"/>
          </w:tcPr>
          <w:p w14:paraId="07D8F421" w14:textId="77777777" w:rsidR="00C53C29" w:rsidRPr="009C4728" w:rsidRDefault="00C53C29" w:rsidP="0021138B">
            <w:pPr>
              <w:pStyle w:val="TAC"/>
              <w:rPr>
                <w:rFonts w:cs="Arial"/>
              </w:rPr>
            </w:pPr>
            <w:r w:rsidRPr="009C4728">
              <w:rPr>
                <w:rFonts w:cs="Arial"/>
              </w:rPr>
              <w:t>3 MHz</w:t>
            </w:r>
          </w:p>
        </w:tc>
      </w:tr>
      <w:tr w:rsidR="00C53C29" w:rsidRPr="009C4728" w14:paraId="07D8F427" w14:textId="77777777" w:rsidTr="0021138B">
        <w:trPr>
          <w:jc w:val="center"/>
        </w:trPr>
        <w:tc>
          <w:tcPr>
            <w:tcW w:w="2577" w:type="dxa"/>
            <w:shd w:val="clear" w:color="auto" w:fill="auto"/>
          </w:tcPr>
          <w:p w14:paraId="07D8F423" w14:textId="77777777" w:rsidR="00C53C29" w:rsidRPr="009C4728" w:rsidRDefault="00C53C29" w:rsidP="0021138B">
            <w:pPr>
              <w:pStyle w:val="TAC"/>
              <w:rPr>
                <w:rFonts w:cs="Arial"/>
              </w:rPr>
            </w:pPr>
            <w:r w:rsidRPr="009C4728">
              <w:rPr>
                <w:rFonts w:cs="v5.0.0"/>
              </w:rPr>
              <w:t xml:space="preserve">1 GHz </w:t>
            </w:r>
            <w:r w:rsidRPr="009C4728">
              <w:rPr>
                <w:rFonts w:cs="Arial"/>
              </w:rPr>
              <w:t>–</w:t>
            </w:r>
            <w:r w:rsidRPr="009C4728">
              <w:rPr>
                <w:rFonts w:cs="v5.0.0"/>
              </w:rPr>
              <w:t xml:space="preserve"> 12.75 GHz</w:t>
            </w:r>
          </w:p>
        </w:tc>
        <w:tc>
          <w:tcPr>
            <w:tcW w:w="2835" w:type="dxa"/>
            <w:shd w:val="clear" w:color="auto" w:fill="auto"/>
          </w:tcPr>
          <w:p w14:paraId="07D8F424" w14:textId="77777777" w:rsidR="00C53C29" w:rsidRPr="009C4728" w:rsidRDefault="00C53C29" w:rsidP="0021138B">
            <w:pPr>
              <w:pStyle w:val="TAC"/>
              <w:rPr>
                <w:rFonts w:cs="Arial"/>
              </w:rPr>
            </w:pPr>
            <w:r w:rsidRPr="009C4728">
              <w:rPr>
                <w:rFonts w:cs="Arial"/>
              </w:rPr>
              <w:t>≥ 30 MHz</w:t>
            </w:r>
          </w:p>
        </w:tc>
        <w:tc>
          <w:tcPr>
            <w:tcW w:w="1275" w:type="dxa"/>
            <w:shd w:val="clear" w:color="auto" w:fill="auto"/>
          </w:tcPr>
          <w:p w14:paraId="07D8F425" w14:textId="77777777" w:rsidR="00C53C29" w:rsidRPr="009C4728" w:rsidRDefault="00C53C29" w:rsidP="0021138B">
            <w:pPr>
              <w:pStyle w:val="TAC"/>
              <w:rPr>
                <w:rFonts w:cs="Arial"/>
              </w:rPr>
            </w:pPr>
            <w:r w:rsidRPr="009C4728">
              <w:rPr>
                <w:rFonts w:cs="Arial"/>
              </w:rPr>
              <w:t>-47 dBm</w:t>
            </w:r>
          </w:p>
        </w:tc>
        <w:tc>
          <w:tcPr>
            <w:tcW w:w="1586" w:type="dxa"/>
            <w:shd w:val="clear" w:color="auto" w:fill="auto"/>
          </w:tcPr>
          <w:p w14:paraId="07D8F426" w14:textId="77777777" w:rsidR="00C53C29" w:rsidRPr="009C4728" w:rsidRDefault="00C53C29" w:rsidP="0021138B">
            <w:pPr>
              <w:pStyle w:val="TAC"/>
              <w:rPr>
                <w:rFonts w:cs="Arial"/>
              </w:rPr>
            </w:pPr>
            <w:r w:rsidRPr="009C4728">
              <w:rPr>
                <w:rFonts w:cs="Arial"/>
              </w:rPr>
              <w:t>3 MHz</w:t>
            </w:r>
          </w:p>
        </w:tc>
      </w:tr>
      <w:tr w:rsidR="00C53C29" w:rsidRPr="009C4728" w14:paraId="07D8F429" w14:textId="77777777" w:rsidTr="0021138B">
        <w:trPr>
          <w:jc w:val="center"/>
        </w:trPr>
        <w:tc>
          <w:tcPr>
            <w:tcW w:w="8273" w:type="dxa"/>
            <w:gridSpan w:val="4"/>
            <w:shd w:val="clear" w:color="auto" w:fill="auto"/>
          </w:tcPr>
          <w:p w14:paraId="07D8F428" w14:textId="77777777" w:rsidR="00C53C29" w:rsidRPr="009C4728" w:rsidRDefault="00C53C29" w:rsidP="0021138B">
            <w:pPr>
              <w:pStyle w:val="TAN"/>
              <w:rPr>
                <w:rFonts w:cs="Arial"/>
              </w:rPr>
            </w:pPr>
            <w:r w:rsidRPr="009C4728">
              <w:rPr>
                <w:rFonts w:cs="Arial"/>
              </w:rPr>
              <w:t>NOTE 1:</w:t>
            </w:r>
            <w:r w:rsidRPr="009C4728">
              <w:rPr>
                <w:rFonts w:cs="Arial"/>
              </w:rPr>
              <w:tab/>
              <w:t>For BS capable of multi-band operation, the frequency offset is relative to the closest supported operating band.</w:t>
            </w:r>
          </w:p>
        </w:tc>
      </w:tr>
    </w:tbl>
    <w:p w14:paraId="07D8F42A" w14:textId="77777777" w:rsidR="00C53C29" w:rsidRPr="009C4728" w:rsidRDefault="00C53C29" w:rsidP="00C53C29"/>
    <w:p w14:paraId="07D8F42B" w14:textId="77777777" w:rsidR="00C53C29" w:rsidRPr="009C4728" w:rsidRDefault="00C53C29" w:rsidP="00C53C29">
      <w:pPr>
        <w:pStyle w:val="Heading2"/>
      </w:pPr>
      <w:bookmarkStart w:id="3297" w:name="_Toc21093249"/>
      <w:bookmarkStart w:id="3298" w:name="_Toc29762778"/>
      <w:bookmarkStart w:id="3299" w:name="_Toc36025953"/>
      <w:bookmarkStart w:id="3300" w:name="_Toc44584823"/>
      <w:bookmarkStart w:id="3301" w:name="_Toc45869116"/>
      <w:bookmarkStart w:id="3302" w:name="_Toc52553675"/>
      <w:bookmarkStart w:id="3303" w:name="_Toc61111922"/>
      <w:bookmarkStart w:id="3304" w:name="_Toc61126004"/>
      <w:bookmarkStart w:id="3305" w:name="_Toc61126165"/>
      <w:bookmarkStart w:id="3306" w:name="_Toc66804677"/>
      <w:bookmarkStart w:id="3307" w:name="_Toc74821251"/>
      <w:bookmarkStart w:id="3308" w:name="_Toc76503115"/>
      <w:bookmarkStart w:id="3309" w:name="_Toc83038788"/>
      <w:bookmarkStart w:id="3310" w:name="_Toc89850912"/>
      <w:bookmarkStart w:id="3311" w:name="_Toc98664997"/>
      <w:bookmarkStart w:id="3312" w:name="_Toc105764999"/>
      <w:bookmarkStart w:id="3313" w:name="_Toc123151199"/>
      <w:bookmarkStart w:id="3314" w:name="_Toc124162715"/>
      <w:bookmarkStart w:id="3315" w:name="_Toc130866082"/>
      <w:bookmarkStart w:id="3316" w:name="_Toc138085304"/>
      <w:bookmarkStart w:id="3317" w:name="_Toc138891800"/>
      <w:bookmarkStart w:id="3318" w:name="_Toc145071589"/>
      <w:bookmarkStart w:id="3319" w:name="_Toc155212296"/>
      <w:r w:rsidRPr="009C4728">
        <w:lastRenderedPageBreak/>
        <w:t>7.7</w:t>
      </w:r>
      <w:r w:rsidRPr="009C4728">
        <w:tab/>
        <w:t>Receiver intermodulation</w:t>
      </w:r>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p>
    <w:p w14:paraId="07D8F42C" w14:textId="77777777" w:rsidR="00C53C29" w:rsidRPr="009C4728" w:rsidRDefault="00C53C29" w:rsidP="00C53C29">
      <w:r w:rsidRPr="009C4728">
        <w:rPr>
          <w:rFonts w:cs="v5.0.0"/>
        </w:rPr>
        <w:t>Third and higher order mixing of the two interfering RF signals can produce an interfering signal in the band of the desired channel.</w:t>
      </w:r>
      <w:r w:rsidRPr="009C4728">
        <w:t xml:space="preserve"> Intermodulation response rejection is a measure of the capability of the receiver to receive a wanted signal on its assigned channel frequency in the presence of two interfering signals which have a specific frequency relationship to the wanted signal. </w:t>
      </w:r>
    </w:p>
    <w:p w14:paraId="07D8F42D" w14:textId="77777777" w:rsidR="00C53C29" w:rsidRPr="009C4728" w:rsidRDefault="00C53C29" w:rsidP="00C53C29">
      <w:pPr>
        <w:pStyle w:val="Heading3"/>
      </w:pPr>
      <w:bookmarkStart w:id="3320" w:name="_Toc21093250"/>
      <w:bookmarkStart w:id="3321" w:name="_Toc29762779"/>
      <w:bookmarkStart w:id="3322" w:name="_Toc36025954"/>
      <w:bookmarkStart w:id="3323" w:name="_Toc44584824"/>
      <w:bookmarkStart w:id="3324" w:name="_Toc45869117"/>
      <w:bookmarkStart w:id="3325" w:name="_Toc52553676"/>
      <w:bookmarkStart w:id="3326" w:name="_Toc61111923"/>
      <w:bookmarkStart w:id="3327" w:name="_Toc61126005"/>
      <w:bookmarkStart w:id="3328" w:name="_Toc61126166"/>
      <w:bookmarkStart w:id="3329" w:name="_Toc66804678"/>
      <w:bookmarkStart w:id="3330" w:name="_Toc74821252"/>
      <w:bookmarkStart w:id="3331" w:name="_Toc76503116"/>
      <w:bookmarkStart w:id="3332" w:name="_Toc83038789"/>
      <w:bookmarkStart w:id="3333" w:name="_Toc89850913"/>
      <w:bookmarkStart w:id="3334" w:name="_Toc98664998"/>
      <w:bookmarkStart w:id="3335" w:name="_Toc105765000"/>
      <w:bookmarkStart w:id="3336" w:name="_Toc123151200"/>
      <w:bookmarkStart w:id="3337" w:name="_Toc124162716"/>
      <w:bookmarkStart w:id="3338" w:name="_Toc130866083"/>
      <w:bookmarkStart w:id="3339" w:name="_Toc138085305"/>
      <w:bookmarkStart w:id="3340" w:name="_Toc138891801"/>
      <w:bookmarkStart w:id="3341" w:name="_Toc145071590"/>
      <w:bookmarkStart w:id="3342" w:name="_Toc155212297"/>
      <w:r w:rsidRPr="009C4728">
        <w:t>7.7.1</w:t>
      </w:r>
      <w:r w:rsidRPr="009C4728">
        <w:tab/>
        <w:t>General intermodulation minimum requirement</w:t>
      </w:r>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p>
    <w:p w14:paraId="07D8F42E" w14:textId="77777777" w:rsidR="00C53C29" w:rsidRPr="009C4728" w:rsidRDefault="00C53C29" w:rsidP="00C53C29">
      <w:pPr>
        <w:rPr>
          <w:rFonts w:cs="v5.0.0"/>
        </w:rPr>
      </w:pPr>
      <w:r w:rsidRPr="009C4728">
        <w:rPr>
          <w:rFonts w:eastAsia="MS PGothic"/>
        </w:rPr>
        <w:t xml:space="preserve">Interfering signals shall be a CW signal and </w:t>
      </w:r>
      <w:r w:rsidRPr="009C4728">
        <w:rPr>
          <w:rFonts w:eastAsia="MS PGothic" w:cs="v4.2.0"/>
        </w:rPr>
        <w:t xml:space="preserve">an </w:t>
      </w:r>
      <w:r w:rsidRPr="009C4728">
        <w:rPr>
          <w:rFonts w:eastAsia="MS PGothic"/>
        </w:rPr>
        <w:t>E-UTRA or UTRA signal as specified in Annex A</w:t>
      </w:r>
      <w:r w:rsidRPr="009C4728">
        <w:rPr>
          <w:rFonts w:eastAsia="MS PGothic" w:cs="v4.2.0"/>
        </w:rPr>
        <w:t>.</w:t>
      </w:r>
      <w:r w:rsidRPr="009C4728">
        <w:rPr>
          <w:rFonts w:cs="v5.0.0"/>
        </w:rPr>
        <w:t xml:space="preserve"> </w:t>
      </w:r>
    </w:p>
    <w:p w14:paraId="07D8F42F" w14:textId="77777777" w:rsidR="00C53C29" w:rsidRPr="009C4728" w:rsidRDefault="00C53C29" w:rsidP="00C53C29">
      <w:r w:rsidRPr="009C4728">
        <w:t>The requirement is applicable outside the Base Station RF Bandwidth or Radio Bandwidth. The interfering signal offset is defined relative to the Base Station RF Bandwidth edges or Radio Bandwidth edges.</w:t>
      </w:r>
    </w:p>
    <w:p w14:paraId="07D8F430" w14:textId="77777777" w:rsidR="00C53C29" w:rsidRPr="009C4728" w:rsidRDefault="00C53C29" w:rsidP="00C53C29">
      <w:r w:rsidRPr="009C4728">
        <w:t>For BS capable of multi-band operation, the requirement applies in addition inside any Inter RF Bandwidth gap, in case the gap size is at least twice as wide as the UTRA/E-UTRA interfering signal centre frequency offset from the Base Station RF Bandwidth edge. The interfering signal offset is defined relative to the Base Station RF Bandwidth edges inside the inter Base Station RF Bandwidth gap.</w:t>
      </w:r>
    </w:p>
    <w:p w14:paraId="07D8F431" w14:textId="77777777" w:rsidR="00C53C29" w:rsidRPr="009C4728" w:rsidRDefault="00C53C29" w:rsidP="00C53C29">
      <w:r w:rsidRPr="009C4728">
        <w:t>For the wanted signal at the assigned channel frequency and two interfering signals coupled to the base station antenna input, using the parameters in Table 7.7.1-1 and 7.7.1-2, the following requirements shall be met:</w:t>
      </w:r>
    </w:p>
    <w:p w14:paraId="07D8F432"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07D8F433"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07D8F434" w14:textId="77777777" w:rsidR="00C53C29" w:rsidRPr="009C4728" w:rsidRDefault="00C53C29" w:rsidP="00C53C29">
      <w:pPr>
        <w:pStyle w:val="B1"/>
      </w:pPr>
      <w:r w:rsidRPr="009C4728">
        <w:t>-</w:t>
      </w:r>
      <w:r w:rsidRPr="009C4728">
        <w:tab/>
        <w:t>For any UTRA TDD carrier, the BER shall not exceed 0.001 for the reference measurement channel defined in TS 25.105 [3], subclause 7.2.</w:t>
      </w:r>
    </w:p>
    <w:p w14:paraId="07D8F435" w14:textId="77777777" w:rsidR="00C53C29" w:rsidRPr="009C4728" w:rsidRDefault="00C53C29" w:rsidP="00C53C29">
      <w:pPr>
        <w:pStyle w:val="B1"/>
      </w:pPr>
      <w:r w:rsidRPr="009C4728">
        <w:t>-</w:t>
      </w:r>
      <w:r w:rsidRPr="009C4728">
        <w:tab/>
        <w:t>For any GSM/EDGE carrier, the conditions are specified in TS 45.005 [5], Annex P.2.2.</w:t>
      </w:r>
    </w:p>
    <w:p w14:paraId="07D8F436"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07D8F437"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07D8F438" w14:textId="77777777" w:rsidR="00C53C29" w:rsidRPr="009C4728" w:rsidRDefault="00C53C29" w:rsidP="00C53C29">
      <w:pPr>
        <w:pStyle w:val="TH"/>
      </w:pPr>
      <w:r w:rsidRPr="009C4728">
        <w:t>Table 7.7.1-1: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376"/>
        <w:gridCol w:w="2216"/>
        <w:gridCol w:w="1973"/>
      </w:tblGrid>
      <w:tr w:rsidR="00C53C29" w:rsidRPr="009C4728" w14:paraId="07D8F43D" w14:textId="77777777" w:rsidTr="0021138B">
        <w:trPr>
          <w:jc w:val="center"/>
        </w:trPr>
        <w:tc>
          <w:tcPr>
            <w:tcW w:w="1737" w:type="dxa"/>
            <w:shd w:val="clear" w:color="auto" w:fill="auto"/>
          </w:tcPr>
          <w:p w14:paraId="07D8F439" w14:textId="77777777" w:rsidR="00C53C29" w:rsidRPr="009C4728" w:rsidRDefault="00C53C29" w:rsidP="0021138B">
            <w:pPr>
              <w:pStyle w:val="TAH"/>
              <w:rPr>
                <w:rFonts w:cs="Arial"/>
              </w:rPr>
            </w:pPr>
            <w:r w:rsidRPr="009C4728">
              <w:rPr>
                <w:rFonts w:cs="Arial"/>
              </w:rPr>
              <w:t>Base Station Type</w:t>
            </w:r>
          </w:p>
        </w:tc>
        <w:tc>
          <w:tcPr>
            <w:tcW w:w="2376" w:type="dxa"/>
            <w:shd w:val="clear" w:color="auto" w:fill="auto"/>
          </w:tcPr>
          <w:p w14:paraId="07D8F43A" w14:textId="77777777" w:rsidR="00C53C29" w:rsidRPr="009C4728" w:rsidRDefault="00C53C29" w:rsidP="0021138B">
            <w:pPr>
              <w:pStyle w:val="TAH"/>
              <w:rPr>
                <w:rFonts w:cs="Arial"/>
              </w:rPr>
            </w:pPr>
            <w:r w:rsidRPr="009C4728">
              <w:rPr>
                <w:rFonts w:cs="Arial"/>
              </w:rPr>
              <w:t>Mean power of interfering signals [dBm]</w:t>
            </w:r>
          </w:p>
        </w:tc>
        <w:tc>
          <w:tcPr>
            <w:tcW w:w="2216" w:type="dxa"/>
            <w:shd w:val="clear" w:color="auto" w:fill="auto"/>
          </w:tcPr>
          <w:p w14:paraId="07D8F43B" w14:textId="77777777" w:rsidR="00C53C29" w:rsidRPr="009C4728" w:rsidRDefault="00C53C29" w:rsidP="0021138B">
            <w:pPr>
              <w:pStyle w:val="TAH"/>
              <w:rPr>
                <w:rFonts w:cs="Arial"/>
              </w:rPr>
            </w:pPr>
            <w:r w:rsidRPr="009C4728">
              <w:rPr>
                <w:rFonts w:cs="Arial"/>
              </w:rPr>
              <w:t>Wanted Signal mean power [dBm]</w:t>
            </w:r>
          </w:p>
        </w:tc>
        <w:tc>
          <w:tcPr>
            <w:tcW w:w="1973" w:type="dxa"/>
            <w:shd w:val="clear" w:color="auto" w:fill="auto"/>
          </w:tcPr>
          <w:p w14:paraId="07D8F43C"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442" w14:textId="77777777" w:rsidTr="0021138B">
        <w:trPr>
          <w:jc w:val="center"/>
        </w:trPr>
        <w:tc>
          <w:tcPr>
            <w:tcW w:w="1737" w:type="dxa"/>
            <w:shd w:val="clear" w:color="auto" w:fill="auto"/>
          </w:tcPr>
          <w:p w14:paraId="07D8F43E" w14:textId="77777777" w:rsidR="00C53C29" w:rsidRPr="009C4728" w:rsidRDefault="00C53C29" w:rsidP="0021138B">
            <w:pPr>
              <w:pStyle w:val="TAC"/>
              <w:rPr>
                <w:rFonts w:cs="Arial"/>
              </w:rPr>
            </w:pPr>
            <w:r w:rsidRPr="009C4728">
              <w:rPr>
                <w:rFonts w:cs="Arial"/>
              </w:rPr>
              <w:t>Wide Area BS</w:t>
            </w:r>
          </w:p>
        </w:tc>
        <w:tc>
          <w:tcPr>
            <w:tcW w:w="2376" w:type="dxa"/>
            <w:shd w:val="clear" w:color="auto" w:fill="auto"/>
          </w:tcPr>
          <w:p w14:paraId="07D8F43F" w14:textId="77777777" w:rsidR="00C53C29" w:rsidRPr="009C4728" w:rsidRDefault="00C53C29" w:rsidP="0021138B">
            <w:pPr>
              <w:pStyle w:val="TAC"/>
              <w:rPr>
                <w:rFonts w:cs="Arial"/>
              </w:rPr>
            </w:pPr>
            <w:r w:rsidRPr="009C4728">
              <w:rPr>
                <w:rFonts w:cs="Arial"/>
              </w:rPr>
              <w:t>-48+y (Note 6)</w:t>
            </w:r>
          </w:p>
        </w:tc>
        <w:tc>
          <w:tcPr>
            <w:tcW w:w="2216" w:type="dxa"/>
            <w:shd w:val="clear" w:color="auto" w:fill="auto"/>
            <w:vAlign w:val="center"/>
          </w:tcPr>
          <w:p w14:paraId="07D8F440"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2)</w:t>
            </w:r>
          </w:p>
        </w:tc>
        <w:tc>
          <w:tcPr>
            <w:tcW w:w="1973" w:type="dxa"/>
            <w:vMerge w:val="restart"/>
            <w:shd w:val="clear" w:color="auto" w:fill="auto"/>
            <w:vAlign w:val="center"/>
          </w:tcPr>
          <w:p w14:paraId="07D8F441" w14:textId="77777777" w:rsidR="00C53C29" w:rsidRPr="009C4728" w:rsidRDefault="00C53C29" w:rsidP="0021138B">
            <w:pPr>
              <w:pStyle w:val="TAC"/>
              <w:rPr>
                <w:rFonts w:cs="Arial"/>
              </w:rPr>
            </w:pPr>
            <w:r w:rsidRPr="009C4728">
              <w:rPr>
                <w:rFonts w:cs="Arial"/>
              </w:rPr>
              <w:t>See Table 7.7.1-2</w:t>
            </w:r>
          </w:p>
        </w:tc>
      </w:tr>
      <w:tr w:rsidR="00C53C29" w:rsidRPr="009C4728" w14:paraId="07D8F447" w14:textId="77777777" w:rsidTr="0021138B">
        <w:trPr>
          <w:jc w:val="center"/>
        </w:trPr>
        <w:tc>
          <w:tcPr>
            <w:tcW w:w="1737" w:type="dxa"/>
            <w:shd w:val="clear" w:color="auto" w:fill="auto"/>
          </w:tcPr>
          <w:p w14:paraId="07D8F443" w14:textId="77777777" w:rsidR="00C53C29" w:rsidRPr="009C4728" w:rsidRDefault="00C53C29" w:rsidP="0021138B">
            <w:pPr>
              <w:pStyle w:val="TAC"/>
              <w:rPr>
                <w:rFonts w:cs="Arial"/>
              </w:rPr>
            </w:pPr>
            <w:r w:rsidRPr="009C4728">
              <w:rPr>
                <w:rFonts w:cs="Arial"/>
              </w:rPr>
              <w:t>Medium Range BS</w:t>
            </w:r>
          </w:p>
        </w:tc>
        <w:tc>
          <w:tcPr>
            <w:tcW w:w="2376" w:type="dxa"/>
            <w:shd w:val="clear" w:color="auto" w:fill="auto"/>
          </w:tcPr>
          <w:p w14:paraId="07D8F444" w14:textId="77777777" w:rsidR="00C53C29" w:rsidRPr="009C4728" w:rsidRDefault="00C53C29" w:rsidP="0021138B">
            <w:pPr>
              <w:pStyle w:val="TAC"/>
              <w:rPr>
                <w:rFonts w:cs="Arial"/>
              </w:rPr>
            </w:pPr>
            <w:r w:rsidRPr="009C4728">
              <w:rPr>
                <w:rFonts w:cs="Arial"/>
              </w:rPr>
              <w:t>-44+y (Note 6)</w:t>
            </w:r>
          </w:p>
        </w:tc>
        <w:tc>
          <w:tcPr>
            <w:tcW w:w="2216" w:type="dxa"/>
            <w:shd w:val="clear" w:color="auto" w:fill="auto"/>
            <w:vAlign w:val="center"/>
          </w:tcPr>
          <w:p w14:paraId="07D8F445"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3, 5)</w:t>
            </w:r>
          </w:p>
        </w:tc>
        <w:tc>
          <w:tcPr>
            <w:tcW w:w="1973" w:type="dxa"/>
            <w:vMerge/>
            <w:shd w:val="clear" w:color="auto" w:fill="auto"/>
          </w:tcPr>
          <w:p w14:paraId="07D8F446" w14:textId="77777777" w:rsidR="00C53C29" w:rsidRPr="009C4728" w:rsidRDefault="00C53C29" w:rsidP="0021138B">
            <w:pPr>
              <w:pStyle w:val="TAC"/>
              <w:rPr>
                <w:rFonts w:cs="Arial"/>
              </w:rPr>
            </w:pPr>
          </w:p>
        </w:tc>
      </w:tr>
      <w:tr w:rsidR="00C53C29" w:rsidRPr="009C4728" w14:paraId="07D8F44C" w14:textId="77777777" w:rsidTr="0021138B">
        <w:trPr>
          <w:jc w:val="center"/>
        </w:trPr>
        <w:tc>
          <w:tcPr>
            <w:tcW w:w="1737" w:type="dxa"/>
            <w:shd w:val="clear" w:color="auto" w:fill="auto"/>
          </w:tcPr>
          <w:p w14:paraId="07D8F448" w14:textId="77777777" w:rsidR="00C53C29" w:rsidRPr="009C4728" w:rsidRDefault="00C53C29" w:rsidP="0021138B">
            <w:pPr>
              <w:pStyle w:val="TAC"/>
              <w:rPr>
                <w:rFonts w:cs="Arial"/>
              </w:rPr>
            </w:pPr>
            <w:r w:rsidRPr="009C4728">
              <w:rPr>
                <w:rFonts w:cs="Arial"/>
              </w:rPr>
              <w:t>Local Area BS</w:t>
            </w:r>
          </w:p>
        </w:tc>
        <w:tc>
          <w:tcPr>
            <w:tcW w:w="2376" w:type="dxa"/>
            <w:shd w:val="clear" w:color="auto" w:fill="auto"/>
          </w:tcPr>
          <w:p w14:paraId="07D8F449" w14:textId="77777777" w:rsidR="00C53C29" w:rsidRPr="009C4728" w:rsidRDefault="00C53C29" w:rsidP="0021138B">
            <w:pPr>
              <w:pStyle w:val="TAC"/>
              <w:rPr>
                <w:rFonts w:cs="Arial"/>
              </w:rPr>
            </w:pPr>
            <w:r w:rsidRPr="009C4728">
              <w:rPr>
                <w:rFonts w:cs="Arial"/>
              </w:rPr>
              <w:t>-38+y (Note 6)</w:t>
            </w:r>
          </w:p>
        </w:tc>
        <w:tc>
          <w:tcPr>
            <w:tcW w:w="2216" w:type="dxa"/>
            <w:shd w:val="clear" w:color="auto" w:fill="auto"/>
            <w:vAlign w:val="center"/>
          </w:tcPr>
          <w:p w14:paraId="07D8F44A"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4, 5)</w:t>
            </w:r>
          </w:p>
        </w:tc>
        <w:tc>
          <w:tcPr>
            <w:tcW w:w="1973" w:type="dxa"/>
            <w:vMerge/>
            <w:shd w:val="clear" w:color="auto" w:fill="auto"/>
          </w:tcPr>
          <w:p w14:paraId="07D8F44B" w14:textId="77777777" w:rsidR="00C53C29" w:rsidRPr="009C4728" w:rsidRDefault="00C53C29" w:rsidP="0021138B">
            <w:pPr>
              <w:pStyle w:val="TAC"/>
              <w:rPr>
                <w:rFonts w:cs="Arial"/>
              </w:rPr>
            </w:pPr>
          </w:p>
        </w:tc>
      </w:tr>
      <w:tr w:rsidR="00C53C29" w:rsidRPr="009C4728" w14:paraId="07D8F453" w14:textId="77777777" w:rsidTr="0021138B">
        <w:trPr>
          <w:jc w:val="center"/>
        </w:trPr>
        <w:tc>
          <w:tcPr>
            <w:tcW w:w="8302" w:type="dxa"/>
            <w:gridSpan w:val="4"/>
            <w:shd w:val="clear" w:color="auto" w:fill="auto"/>
          </w:tcPr>
          <w:p w14:paraId="07D8F44D"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sidDel="00E01BA4">
              <w:rPr>
                <w:rFonts w:cs="Arial"/>
              </w:rPr>
              <w:t xml:space="preserve"> </w:t>
            </w:r>
            <w:r w:rsidRPr="009C4728">
              <w:rPr>
                <w:rFonts w:cs="Arial"/>
              </w:rPr>
              <w:t xml:space="preserve">depends on the RAT, the BS class and on the channel bandwidth, see subclause 7.2. </w:t>
            </w:r>
          </w:p>
          <w:p w14:paraId="74A9FD34" w14:textId="645C492E" w:rsidR="00EA2D30" w:rsidRPr="009C4728" w:rsidRDefault="00EA2D30" w:rsidP="00EA2D30">
            <w:pPr>
              <w:pStyle w:val="TAN"/>
              <w:rPr>
                <w:rFonts w:cs="Arial"/>
              </w:rPr>
            </w:pPr>
            <w:r w:rsidRPr="009C4728">
              <w:rPr>
                <w:rFonts w:cs="Arial"/>
              </w:rPr>
              <w:t>NOTE 2:</w:t>
            </w:r>
            <w:r w:rsidRPr="009C4728">
              <w:rPr>
                <w:rFonts w:cs="Arial"/>
              </w:rPr>
              <w:tab/>
              <w:t>For WA BS</w:t>
            </w:r>
            <w:r>
              <w:rPr>
                <w:rFonts w:cs="Arial"/>
              </w:rPr>
              <w:t xml:space="preserve"> supporting </w:t>
            </w:r>
            <w:r w:rsidRPr="009C4728">
              <w:rPr>
                <w:rFonts w:cs="Arial"/>
              </w:rPr>
              <w:t>GSM and/or UTRA, "x" is equal to 6 in case of NR or E-UTRA or UTRA</w:t>
            </w:r>
            <w:r w:rsidRPr="009C4728">
              <w:rPr>
                <w:rFonts w:cs="Arial"/>
                <w:lang w:eastAsia="zh-CN"/>
              </w:rPr>
              <w:t xml:space="preserve"> or NB-IoT</w:t>
            </w:r>
            <w:r w:rsidRPr="009C4728">
              <w:rPr>
                <w:rFonts w:cs="Arial"/>
              </w:rPr>
              <w:t xml:space="preserve"> wanted signals and equal to 3 in case of GSM/EDGE wanted signal.</w:t>
            </w:r>
          </w:p>
          <w:p w14:paraId="07D8F44F" w14:textId="77777777" w:rsidR="00C53C29" w:rsidRPr="009C4728" w:rsidRDefault="00C53C29" w:rsidP="0021138B">
            <w:pPr>
              <w:pStyle w:val="TAN"/>
              <w:rPr>
                <w:rFonts w:cs="Arial"/>
              </w:rPr>
            </w:pPr>
            <w:r w:rsidRPr="009C4728">
              <w:rPr>
                <w:rFonts w:cs="Arial"/>
              </w:rPr>
              <w:t>NOTE 3:</w:t>
            </w:r>
            <w:r w:rsidRPr="009C4728">
              <w:rPr>
                <w:rFonts w:cs="Arial"/>
              </w:rPr>
              <w:tab/>
              <w:t xml:space="preserve">For MR BS supporting GSM and/or UTRA, "x" is equal to 6 in case of UTRA wanted signals, 9 in case of NR or E-UTRA or NB-IoT wanted signal and equal to 3 in case of GSM/EDGE wanted signal. </w:t>
            </w:r>
          </w:p>
          <w:p w14:paraId="07D8F450" w14:textId="77777777" w:rsidR="00C53C29" w:rsidRPr="009C4728" w:rsidRDefault="00C53C29" w:rsidP="0021138B">
            <w:pPr>
              <w:pStyle w:val="TAN"/>
              <w:rPr>
                <w:rFonts w:cs="Arial"/>
              </w:rPr>
            </w:pPr>
            <w:r w:rsidRPr="009C4728">
              <w:rPr>
                <w:rFonts w:cs="Arial"/>
              </w:rPr>
              <w:t>NOTE 4:</w:t>
            </w:r>
            <w:r w:rsidRPr="009C4728">
              <w:rPr>
                <w:rFonts w:cs="Arial"/>
              </w:rPr>
              <w:tab/>
              <w:t>For LA BS supporting GSM and/or UTRA, "x" is equal to 12 in case of NR or E-UTRA or NB-IoT wanted signals, 6</w:t>
            </w:r>
            <w:r w:rsidRPr="009C4728">
              <w:rPr>
                <w:rFonts w:eastAsia="SimSun" w:cs="Arial"/>
                <w:lang w:eastAsia="zh-CN"/>
              </w:rPr>
              <w:t xml:space="preserve"> </w:t>
            </w:r>
            <w:r w:rsidRPr="009C4728">
              <w:rPr>
                <w:rFonts w:cs="Arial"/>
              </w:rPr>
              <w:t xml:space="preserve">in case of UTRA wanted signal and equal to 3 in case of GSM/EDGE wanted signal. </w:t>
            </w:r>
          </w:p>
          <w:p w14:paraId="7EC10382" w14:textId="5822F033" w:rsidR="00EA2D30" w:rsidRPr="009C4728" w:rsidRDefault="00EA2D30" w:rsidP="00EA2D30">
            <w:pPr>
              <w:pStyle w:val="TAN"/>
            </w:pPr>
            <w:r w:rsidRPr="009C4728">
              <w:t>NOTE 5:</w:t>
            </w:r>
            <w:r w:rsidRPr="009C4728">
              <w:rPr>
                <w:rFonts w:cs="Arial"/>
              </w:rPr>
              <w:tab/>
            </w:r>
            <w:r w:rsidRPr="009C4728">
              <w:t xml:space="preserve">For a BS neither supporting GSM nor UTRA, x is equal to 6 for all BS classes if NR is supported, </w:t>
            </w:r>
            <w:r>
              <w:t>otherwise</w:t>
            </w:r>
            <w:r w:rsidRPr="009C4728">
              <w:t xml:space="preserve"> x is equal to </w:t>
            </w:r>
            <w:r w:rsidRPr="005B0FAE">
              <w:t>6 for WA BS or</w:t>
            </w:r>
            <w:r>
              <w:t xml:space="preserve">, </w:t>
            </w:r>
            <w:r w:rsidRPr="009C4728">
              <w:t xml:space="preserve">9 for MR </w:t>
            </w:r>
            <w:r>
              <w:t xml:space="preserve">BS </w:t>
            </w:r>
            <w:r w:rsidRPr="009C4728">
              <w:t>and 12 for LA BS if NR is not supported.</w:t>
            </w:r>
          </w:p>
          <w:p w14:paraId="07D8F452" w14:textId="77777777" w:rsidR="00C53C29" w:rsidRPr="009C4728" w:rsidRDefault="00C53C29" w:rsidP="0021138B">
            <w:pPr>
              <w:pStyle w:val="TAN"/>
              <w:rPr>
                <w:rFonts w:cs="Arial"/>
                <w:lang w:val="x-none"/>
              </w:rPr>
            </w:pPr>
            <w:r w:rsidRPr="009C4728">
              <w:rPr>
                <w:rFonts w:cs="Arial"/>
              </w:rPr>
              <w:t>NOTE 6:</w:t>
            </w:r>
            <w:r w:rsidRPr="009C4728">
              <w:rPr>
                <w:rFonts w:cs="Arial"/>
              </w:rPr>
              <w:tab/>
            </w:r>
            <w:r w:rsidRPr="009C4728">
              <w:t xml:space="preserve">For a BS supporting NR but neither UTRA nor GSM; </w:t>
            </w:r>
            <w:r w:rsidRPr="009C4728">
              <w:rPr>
                <w:rFonts w:cs="Arial"/>
              </w:rPr>
              <w:t>"</w:t>
            </w:r>
            <w:r w:rsidRPr="009C4728">
              <w:t>y</w:t>
            </w:r>
            <w:r w:rsidRPr="009C4728">
              <w:rPr>
                <w:rFonts w:cs="Arial"/>
              </w:rPr>
              <w:t>"</w:t>
            </w:r>
            <w:r w:rsidRPr="009C4728">
              <w:t xml:space="preserve"> is equal to -4 for the WA BS class, -3 for the MR BS class and -6 for the LA BS class. For all other cases, </w:t>
            </w:r>
            <w:r w:rsidRPr="009C4728">
              <w:rPr>
                <w:rFonts w:cs="Arial"/>
              </w:rPr>
              <w:t>"</w:t>
            </w:r>
            <w:r w:rsidRPr="009C4728">
              <w:t>y</w:t>
            </w:r>
            <w:r w:rsidRPr="009C4728">
              <w:rPr>
                <w:rFonts w:cs="Arial"/>
              </w:rPr>
              <w:t>"</w:t>
            </w:r>
            <w:r w:rsidRPr="009C4728">
              <w:t xml:space="preserve"> is equal to zero for all BS classes</w:t>
            </w:r>
          </w:p>
        </w:tc>
      </w:tr>
    </w:tbl>
    <w:p w14:paraId="07D8F454" w14:textId="77777777" w:rsidR="00C53C29" w:rsidRPr="009C4728" w:rsidRDefault="00C53C29" w:rsidP="00C53C29"/>
    <w:p w14:paraId="07D8F455" w14:textId="77777777" w:rsidR="00C53C29" w:rsidRPr="009C4728" w:rsidRDefault="00C53C29" w:rsidP="00C53C29">
      <w:pPr>
        <w:pStyle w:val="TH"/>
      </w:pPr>
      <w:r w:rsidRPr="009C4728">
        <w:lastRenderedPageBreak/>
        <w:t xml:space="preserve">Table 7.7.1-2: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2410"/>
      </w:tblGrid>
      <w:tr w:rsidR="00C53C29" w:rsidRPr="009C4728" w14:paraId="07D8F459" w14:textId="77777777" w:rsidTr="0021138B">
        <w:trPr>
          <w:jc w:val="center"/>
        </w:trPr>
        <w:tc>
          <w:tcPr>
            <w:tcW w:w="1809" w:type="dxa"/>
            <w:shd w:val="clear" w:color="auto" w:fill="auto"/>
          </w:tcPr>
          <w:p w14:paraId="07D8F456" w14:textId="77777777" w:rsidR="00C53C29" w:rsidRPr="009C4728" w:rsidRDefault="00C53C29" w:rsidP="0021138B">
            <w:pPr>
              <w:pStyle w:val="TAH"/>
              <w:rPr>
                <w:rFonts w:cs="Arial"/>
              </w:rPr>
            </w:pPr>
            <w:r w:rsidRPr="009C4728">
              <w:rPr>
                <w:rFonts w:cs="Arial"/>
              </w:rPr>
              <w:lastRenderedPageBreak/>
              <w:t>RAT of the carrier</w:t>
            </w:r>
            <w:r w:rsidRPr="009C4728">
              <w:rPr>
                <w:rFonts w:cs="Arial"/>
                <w:lang w:eastAsia="zh-CN"/>
              </w:rPr>
              <w:t xml:space="preserve"> </w:t>
            </w:r>
            <w:r w:rsidRPr="009C4728">
              <w:rPr>
                <w:rFonts w:cs="Arial"/>
              </w:rPr>
              <w:t>adjacent to the upper/lower Base Station RF Bandwidth edge</w:t>
            </w:r>
          </w:p>
        </w:tc>
        <w:tc>
          <w:tcPr>
            <w:tcW w:w="2835" w:type="dxa"/>
            <w:shd w:val="clear" w:color="auto" w:fill="auto"/>
          </w:tcPr>
          <w:p w14:paraId="07D8F457" w14:textId="77777777" w:rsidR="00C53C29" w:rsidRPr="009C4728" w:rsidRDefault="00C53C29" w:rsidP="0021138B">
            <w:pPr>
              <w:pStyle w:val="TAH"/>
              <w:rPr>
                <w:rFonts w:cs="Arial"/>
              </w:rPr>
            </w:pPr>
            <w:r w:rsidRPr="009C4728">
              <w:rPr>
                <w:rFonts w:cs="Arial"/>
              </w:rPr>
              <w:t>Interfering signal centre frequency offset from the Base Station RF Bandwidth edge [MHz]</w:t>
            </w:r>
          </w:p>
        </w:tc>
        <w:tc>
          <w:tcPr>
            <w:tcW w:w="2410" w:type="dxa"/>
            <w:shd w:val="clear" w:color="auto" w:fill="auto"/>
          </w:tcPr>
          <w:p w14:paraId="07D8F458"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45E" w14:textId="77777777" w:rsidTr="0021138B">
        <w:trPr>
          <w:jc w:val="center"/>
        </w:trPr>
        <w:tc>
          <w:tcPr>
            <w:tcW w:w="1809" w:type="dxa"/>
            <w:vMerge w:val="restart"/>
            <w:shd w:val="clear" w:color="auto" w:fill="auto"/>
          </w:tcPr>
          <w:p w14:paraId="07D8F45A" w14:textId="77777777" w:rsidR="00C53C29" w:rsidRPr="009C4728" w:rsidRDefault="00C53C29" w:rsidP="0021138B">
            <w:pPr>
              <w:pStyle w:val="TAC"/>
              <w:rPr>
                <w:rFonts w:cs="Arial"/>
              </w:rPr>
            </w:pPr>
            <w:r w:rsidRPr="009C4728">
              <w:rPr>
                <w:rFonts w:cs="Arial"/>
              </w:rPr>
              <w:t>E-UTRA 1.4 MHz</w:t>
            </w:r>
          </w:p>
          <w:p w14:paraId="07D8F45B" w14:textId="77777777" w:rsidR="00C53C29" w:rsidRPr="009C4728" w:rsidRDefault="00C53C29" w:rsidP="0021138B">
            <w:pPr>
              <w:pStyle w:val="TAC"/>
              <w:rPr>
                <w:rFonts w:cs="Arial"/>
              </w:rPr>
            </w:pPr>
          </w:p>
        </w:tc>
        <w:tc>
          <w:tcPr>
            <w:tcW w:w="2835" w:type="dxa"/>
            <w:shd w:val="clear" w:color="auto" w:fill="auto"/>
          </w:tcPr>
          <w:p w14:paraId="07D8F45C" w14:textId="77777777" w:rsidR="00C53C29" w:rsidRPr="009C4728" w:rsidRDefault="00C53C29" w:rsidP="0021138B">
            <w:pPr>
              <w:pStyle w:val="TAC"/>
              <w:rPr>
                <w:rFonts w:cs="Arial"/>
              </w:rPr>
            </w:pPr>
            <w:r w:rsidRPr="009C4728">
              <w:rPr>
                <w:rFonts w:cs="Arial"/>
              </w:rPr>
              <w:t xml:space="preserve">±2.0 (BC1 and BC3) / </w:t>
            </w:r>
            <w:r w:rsidRPr="009C4728">
              <w:rPr>
                <w:rFonts w:cs="Arial"/>
              </w:rPr>
              <w:br/>
            </w:r>
            <w:bookmarkStart w:id="3343" w:name="OLE_LINK5"/>
            <w:r w:rsidRPr="009C4728">
              <w:rPr>
                <w:rFonts w:cs="Arial"/>
              </w:rPr>
              <w:t>±</w:t>
            </w:r>
            <w:bookmarkEnd w:id="3343"/>
            <w:r w:rsidRPr="009C4728">
              <w:rPr>
                <w:rFonts w:cs="Arial"/>
              </w:rPr>
              <w:t>2.1 (BC2)</w:t>
            </w:r>
          </w:p>
        </w:tc>
        <w:tc>
          <w:tcPr>
            <w:tcW w:w="2410" w:type="dxa"/>
            <w:shd w:val="clear" w:color="auto" w:fill="auto"/>
          </w:tcPr>
          <w:p w14:paraId="07D8F45D" w14:textId="77777777" w:rsidR="00C53C29" w:rsidRPr="009C4728" w:rsidRDefault="00C53C29" w:rsidP="0021138B">
            <w:pPr>
              <w:pStyle w:val="TAC"/>
              <w:rPr>
                <w:rFonts w:cs="Arial"/>
              </w:rPr>
            </w:pPr>
            <w:r w:rsidRPr="009C4728">
              <w:rPr>
                <w:rFonts w:cs="Arial"/>
              </w:rPr>
              <w:t>CW</w:t>
            </w:r>
          </w:p>
        </w:tc>
      </w:tr>
      <w:tr w:rsidR="00C53C29" w:rsidRPr="009C4728" w14:paraId="07D8F462" w14:textId="77777777" w:rsidTr="0021138B">
        <w:trPr>
          <w:jc w:val="center"/>
        </w:trPr>
        <w:tc>
          <w:tcPr>
            <w:tcW w:w="1809" w:type="dxa"/>
            <w:vMerge/>
            <w:shd w:val="clear" w:color="auto" w:fill="auto"/>
          </w:tcPr>
          <w:p w14:paraId="07D8F45F" w14:textId="77777777" w:rsidR="00C53C29" w:rsidRPr="009C4728" w:rsidRDefault="00C53C29" w:rsidP="0021138B">
            <w:pPr>
              <w:pStyle w:val="TAC"/>
              <w:rPr>
                <w:rFonts w:cs="Arial"/>
              </w:rPr>
            </w:pPr>
          </w:p>
        </w:tc>
        <w:tc>
          <w:tcPr>
            <w:tcW w:w="2835" w:type="dxa"/>
            <w:shd w:val="clear" w:color="auto" w:fill="auto"/>
          </w:tcPr>
          <w:p w14:paraId="07D8F460" w14:textId="77777777" w:rsidR="00C53C29" w:rsidRPr="009C4728" w:rsidRDefault="00C53C29" w:rsidP="0021138B">
            <w:pPr>
              <w:pStyle w:val="TAC"/>
              <w:rPr>
                <w:rFonts w:cs="Arial"/>
              </w:rPr>
            </w:pPr>
            <w:r w:rsidRPr="009C4728">
              <w:rPr>
                <w:rFonts w:cs="Arial"/>
              </w:rPr>
              <w:t>±4.9</w:t>
            </w:r>
          </w:p>
        </w:tc>
        <w:tc>
          <w:tcPr>
            <w:tcW w:w="2410" w:type="dxa"/>
            <w:shd w:val="clear" w:color="auto" w:fill="auto"/>
          </w:tcPr>
          <w:p w14:paraId="07D8F461" w14:textId="77777777" w:rsidR="00C53C29" w:rsidRPr="009C4728" w:rsidRDefault="00C53C29" w:rsidP="0021138B">
            <w:pPr>
              <w:pStyle w:val="TAC"/>
              <w:rPr>
                <w:rFonts w:cs="Arial"/>
              </w:rPr>
            </w:pPr>
            <w:r w:rsidRPr="009C4728">
              <w:rPr>
                <w:rFonts w:cs="Arial"/>
              </w:rPr>
              <w:t>1.4MHz E-UTRA signal</w:t>
            </w:r>
          </w:p>
        </w:tc>
      </w:tr>
      <w:tr w:rsidR="00C53C29" w:rsidRPr="009C4728" w14:paraId="07D8F467" w14:textId="77777777" w:rsidTr="0021138B">
        <w:trPr>
          <w:jc w:val="center"/>
        </w:trPr>
        <w:tc>
          <w:tcPr>
            <w:tcW w:w="1809" w:type="dxa"/>
            <w:vMerge w:val="restart"/>
            <w:shd w:val="clear" w:color="auto" w:fill="auto"/>
          </w:tcPr>
          <w:p w14:paraId="07D8F463"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w:t>
            </w:r>
            <w:r w:rsidRPr="009C4728">
              <w:rPr>
                <w:rFonts w:cs="Arial"/>
              </w:rPr>
              <w:t xml:space="preserve"> 3 MHz</w:t>
            </w:r>
          </w:p>
          <w:p w14:paraId="07D8F464" w14:textId="77777777" w:rsidR="00C53C29" w:rsidRPr="009C4728" w:rsidRDefault="00C53C29" w:rsidP="0021138B">
            <w:pPr>
              <w:pStyle w:val="TAC"/>
              <w:rPr>
                <w:rFonts w:cs="Arial"/>
              </w:rPr>
            </w:pPr>
          </w:p>
        </w:tc>
        <w:tc>
          <w:tcPr>
            <w:tcW w:w="2835" w:type="dxa"/>
            <w:shd w:val="clear" w:color="auto" w:fill="auto"/>
          </w:tcPr>
          <w:p w14:paraId="07D8F465" w14:textId="77777777" w:rsidR="00C53C29" w:rsidRPr="009C4728" w:rsidRDefault="00C53C29" w:rsidP="0021138B">
            <w:pPr>
              <w:pStyle w:val="TAC"/>
              <w:rPr>
                <w:rFonts w:cs="Arial"/>
              </w:rPr>
            </w:pPr>
            <w:r w:rsidRPr="009C4728">
              <w:rPr>
                <w:rFonts w:cs="Arial"/>
              </w:rPr>
              <w:t xml:space="preserve">±4.4 (BC1 and BC3) / </w:t>
            </w:r>
            <w:r w:rsidRPr="009C4728">
              <w:rPr>
                <w:rFonts w:cs="Arial"/>
              </w:rPr>
              <w:br/>
              <w:t>±4.5 (BC2)</w:t>
            </w:r>
          </w:p>
        </w:tc>
        <w:tc>
          <w:tcPr>
            <w:tcW w:w="2410" w:type="dxa"/>
            <w:shd w:val="clear" w:color="auto" w:fill="auto"/>
          </w:tcPr>
          <w:p w14:paraId="07D8F466" w14:textId="77777777" w:rsidR="00C53C29" w:rsidRPr="009C4728" w:rsidRDefault="00C53C29" w:rsidP="0021138B">
            <w:pPr>
              <w:pStyle w:val="TAC"/>
              <w:rPr>
                <w:rFonts w:cs="Arial"/>
              </w:rPr>
            </w:pPr>
            <w:r w:rsidRPr="009C4728">
              <w:rPr>
                <w:rFonts w:cs="Arial"/>
              </w:rPr>
              <w:t>CW</w:t>
            </w:r>
          </w:p>
        </w:tc>
      </w:tr>
      <w:tr w:rsidR="00C53C29" w:rsidRPr="009C4728" w14:paraId="07D8F46B" w14:textId="77777777" w:rsidTr="0021138B">
        <w:trPr>
          <w:jc w:val="center"/>
        </w:trPr>
        <w:tc>
          <w:tcPr>
            <w:tcW w:w="1809" w:type="dxa"/>
            <w:vMerge/>
            <w:shd w:val="clear" w:color="auto" w:fill="auto"/>
          </w:tcPr>
          <w:p w14:paraId="07D8F468" w14:textId="77777777" w:rsidR="00C53C29" w:rsidRPr="009C4728" w:rsidRDefault="00C53C29" w:rsidP="0021138B">
            <w:pPr>
              <w:pStyle w:val="TAC"/>
              <w:rPr>
                <w:rFonts w:cs="Arial"/>
              </w:rPr>
            </w:pPr>
          </w:p>
        </w:tc>
        <w:tc>
          <w:tcPr>
            <w:tcW w:w="2835" w:type="dxa"/>
            <w:shd w:val="clear" w:color="auto" w:fill="auto"/>
          </w:tcPr>
          <w:p w14:paraId="07D8F469" w14:textId="77777777" w:rsidR="00C53C29" w:rsidRPr="009C4728" w:rsidRDefault="00C53C29" w:rsidP="0021138B">
            <w:pPr>
              <w:pStyle w:val="TAC"/>
              <w:rPr>
                <w:rFonts w:cs="Arial"/>
              </w:rPr>
            </w:pPr>
            <w:r w:rsidRPr="009C4728">
              <w:rPr>
                <w:rFonts w:cs="Arial"/>
              </w:rPr>
              <w:t>±10.5</w:t>
            </w:r>
          </w:p>
        </w:tc>
        <w:tc>
          <w:tcPr>
            <w:tcW w:w="2410" w:type="dxa"/>
            <w:shd w:val="clear" w:color="auto" w:fill="auto"/>
          </w:tcPr>
          <w:p w14:paraId="07D8F46A" w14:textId="77777777" w:rsidR="00C53C29" w:rsidRPr="009C4728" w:rsidRDefault="00C53C29" w:rsidP="0021138B">
            <w:pPr>
              <w:pStyle w:val="TAC"/>
              <w:rPr>
                <w:rFonts w:cs="Arial"/>
              </w:rPr>
            </w:pPr>
            <w:r w:rsidRPr="009C4728">
              <w:rPr>
                <w:rFonts w:cs="Arial"/>
              </w:rPr>
              <w:t>3MHz E-UTRA signal</w:t>
            </w:r>
          </w:p>
        </w:tc>
      </w:tr>
      <w:tr w:rsidR="00C53C29" w:rsidRPr="009C4728" w14:paraId="07D8F46F" w14:textId="77777777" w:rsidTr="0021138B">
        <w:trPr>
          <w:jc w:val="center"/>
        </w:trPr>
        <w:tc>
          <w:tcPr>
            <w:tcW w:w="1809" w:type="dxa"/>
            <w:vMerge w:val="restart"/>
            <w:shd w:val="clear" w:color="auto" w:fill="auto"/>
          </w:tcPr>
          <w:p w14:paraId="07D8F46C" w14:textId="77777777" w:rsidR="00C53C29" w:rsidRPr="009C4728" w:rsidRDefault="00C53C29" w:rsidP="0021138B">
            <w:pPr>
              <w:pStyle w:val="TAC"/>
              <w:rPr>
                <w:rFonts w:cs="Arial"/>
              </w:rPr>
            </w:pPr>
            <w:r w:rsidRPr="009C4728">
              <w:rPr>
                <w:rFonts w:cs="Arial"/>
              </w:rPr>
              <w:t xml:space="preserve">UTRA FDD and </w:t>
            </w:r>
            <w:r w:rsidRPr="009C4728">
              <w:rPr>
                <w:rFonts w:cs="Arial"/>
              </w:rPr>
              <w:br/>
              <w:t xml:space="preserve">E-UTRA </w:t>
            </w:r>
            <w:r w:rsidRPr="009C4728">
              <w:rPr>
                <w:rFonts w:cs="Arial"/>
                <w:lang w:eastAsia="zh-CN"/>
              </w:rPr>
              <w:t>or E-UTRA with NB-IoT in-band/guard band</w:t>
            </w:r>
            <w:r w:rsidRPr="009C4728">
              <w:rPr>
                <w:rFonts w:cs="Arial"/>
              </w:rPr>
              <w:t xml:space="preserve"> 5 MHz</w:t>
            </w:r>
          </w:p>
        </w:tc>
        <w:tc>
          <w:tcPr>
            <w:tcW w:w="2835" w:type="dxa"/>
            <w:shd w:val="clear" w:color="auto" w:fill="auto"/>
          </w:tcPr>
          <w:p w14:paraId="07D8F46D" w14:textId="77777777" w:rsidR="00C53C29" w:rsidRPr="009C4728" w:rsidRDefault="00C53C29" w:rsidP="0021138B">
            <w:pPr>
              <w:pStyle w:val="TAC"/>
              <w:rPr>
                <w:rFonts w:cs="Arial"/>
              </w:rPr>
            </w:pPr>
            <w:r w:rsidRPr="009C4728">
              <w:rPr>
                <w:rFonts w:cs="Arial"/>
              </w:rPr>
              <w:t>±7.5</w:t>
            </w:r>
          </w:p>
        </w:tc>
        <w:tc>
          <w:tcPr>
            <w:tcW w:w="2410" w:type="dxa"/>
            <w:shd w:val="clear" w:color="auto" w:fill="auto"/>
          </w:tcPr>
          <w:p w14:paraId="07D8F46E" w14:textId="77777777" w:rsidR="00C53C29" w:rsidRPr="009C4728" w:rsidRDefault="00C53C29" w:rsidP="0021138B">
            <w:pPr>
              <w:pStyle w:val="TAC"/>
              <w:rPr>
                <w:rFonts w:cs="Arial"/>
              </w:rPr>
            </w:pPr>
            <w:r w:rsidRPr="009C4728">
              <w:rPr>
                <w:rFonts w:cs="Arial"/>
              </w:rPr>
              <w:t>CW</w:t>
            </w:r>
          </w:p>
        </w:tc>
      </w:tr>
      <w:tr w:rsidR="00C53C29" w:rsidRPr="009C4728" w14:paraId="07D8F473" w14:textId="77777777" w:rsidTr="0021138B">
        <w:trPr>
          <w:jc w:val="center"/>
        </w:trPr>
        <w:tc>
          <w:tcPr>
            <w:tcW w:w="1809" w:type="dxa"/>
            <w:vMerge/>
            <w:shd w:val="clear" w:color="auto" w:fill="auto"/>
          </w:tcPr>
          <w:p w14:paraId="07D8F470" w14:textId="77777777" w:rsidR="00C53C29" w:rsidRPr="009C4728" w:rsidRDefault="00C53C29" w:rsidP="0021138B">
            <w:pPr>
              <w:pStyle w:val="TAC"/>
              <w:rPr>
                <w:rFonts w:cs="Arial"/>
              </w:rPr>
            </w:pPr>
          </w:p>
        </w:tc>
        <w:tc>
          <w:tcPr>
            <w:tcW w:w="2835" w:type="dxa"/>
            <w:shd w:val="clear" w:color="auto" w:fill="auto"/>
          </w:tcPr>
          <w:p w14:paraId="07D8F471"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07D8F472" w14:textId="77777777" w:rsidR="00C53C29" w:rsidRPr="009C4728" w:rsidRDefault="00C53C29" w:rsidP="0021138B">
            <w:pPr>
              <w:pStyle w:val="TAC"/>
              <w:rPr>
                <w:rFonts w:cs="Arial"/>
              </w:rPr>
            </w:pPr>
            <w:r w:rsidRPr="009C4728">
              <w:rPr>
                <w:rFonts w:cs="Arial"/>
              </w:rPr>
              <w:t>5MHz E-UTRA signal</w:t>
            </w:r>
          </w:p>
        </w:tc>
      </w:tr>
      <w:tr w:rsidR="00C53C29" w:rsidRPr="009C4728" w14:paraId="07D8F478" w14:textId="77777777" w:rsidTr="0021138B">
        <w:trPr>
          <w:jc w:val="center"/>
        </w:trPr>
        <w:tc>
          <w:tcPr>
            <w:tcW w:w="1809" w:type="dxa"/>
            <w:vMerge w:val="restart"/>
            <w:shd w:val="clear" w:color="auto" w:fill="auto"/>
          </w:tcPr>
          <w:p w14:paraId="07D8F474"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10 MHz</w:t>
            </w:r>
          </w:p>
          <w:p w14:paraId="07D8F475" w14:textId="77777777" w:rsidR="00C53C29" w:rsidRPr="009C4728" w:rsidRDefault="00C53C29" w:rsidP="0021138B">
            <w:pPr>
              <w:pStyle w:val="TAC"/>
              <w:rPr>
                <w:rFonts w:cs="Arial"/>
              </w:rPr>
            </w:pPr>
          </w:p>
        </w:tc>
        <w:tc>
          <w:tcPr>
            <w:tcW w:w="2835" w:type="dxa"/>
            <w:shd w:val="clear" w:color="auto" w:fill="auto"/>
          </w:tcPr>
          <w:p w14:paraId="07D8F476" w14:textId="77777777" w:rsidR="00C53C29" w:rsidRPr="009C4728" w:rsidRDefault="00C53C29" w:rsidP="0021138B">
            <w:pPr>
              <w:pStyle w:val="TAC"/>
              <w:rPr>
                <w:rFonts w:cs="Arial"/>
              </w:rPr>
            </w:pPr>
            <w:r w:rsidRPr="009C4728">
              <w:rPr>
                <w:rFonts w:cs="Arial"/>
              </w:rPr>
              <w:t>±7.375</w:t>
            </w:r>
          </w:p>
        </w:tc>
        <w:tc>
          <w:tcPr>
            <w:tcW w:w="2410" w:type="dxa"/>
            <w:shd w:val="clear" w:color="auto" w:fill="auto"/>
          </w:tcPr>
          <w:p w14:paraId="07D8F477" w14:textId="77777777" w:rsidR="00C53C29" w:rsidRPr="009C4728" w:rsidRDefault="00C53C29" w:rsidP="0021138B">
            <w:pPr>
              <w:pStyle w:val="TAC"/>
              <w:rPr>
                <w:rFonts w:cs="Arial"/>
              </w:rPr>
            </w:pPr>
            <w:r w:rsidRPr="009C4728">
              <w:rPr>
                <w:rFonts w:cs="Arial"/>
              </w:rPr>
              <w:t>CW</w:t>
            </w:r>
          </w:p>
        </w:tc>
      </w:tr>
      <w:tr w:rsidR="00C53C29" w:rsidRPr="009C4728" w14:paraId="07D8F47C" w14:textId="77777777" w:rsidTr="0021138B">
        <w:trPr>
          <w:jc w:val="center"/>
        </w:trPr>
        <w:tc>
          <w:tcPr>
            <w:tcW w:w="1809" w:type="dxa"/>
            <w:vMerge/>
            <w:shd w:val="clear" w:color="auto" w:fill="auto"/>
          </w:tcPr>
          <w:p w14:paraId="07D8F479" w14:textId="77777777" w:rsidR="00C53C29" w:rsidRPr="009C4728" w:rsidRDefault="00C53C29" w:rsidP="0021138B">
            <w:pPr>
              <w:pStyle w:val="TAC"/>
              <w:rPr>
                <w:rFonts w:cs="Arial"/>
              </w:rPr>
            </w:pPr>
          </w:p>
        </w:tc>
        <w:tc>
          <w:tcPr>
            <w:tcW w:w="2835" w:type="dxa"/>
            <w:shd w:val="clear" w:color="auto" w:fill="auto"/>
          </w:tcPr>
          <w:p w14:paraId="07D8F47A"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07D8F47B" w14:textId="77777777" w:rsidR="00C53C29" w:rsidRPr="009C4728" w:rsidRDefault="00C53C29" w:rsidP="0021138B">
            <w:pPr>
              <w:pStyle w:val="TAC"/>
              <w:rPr>
                <w:rFonts w:cs="Arial"/>
              </w:rPr>
            </w:pPr>
            <w:r w:rsidRPr="009C4728">
              <w:rPr>
                <w:rFonts w:cs="Arial"/>
              </w:rPr>
              <w:t>5MHz E-UTRA signal</w:t>
            </w:r>
          </w:p>
        </w:tc>
      </w:tr>
      <w:tr w:rsidR="00C53C29" w:rsidRPr="009C4728" w14:paraId="07D8F481" w14:textId="77777777" w:rsidTr="0021138B">
        <w:trPr>
          <w:jc w:val="center"/>
        </w:trPr>
        <w:tc>
          <w:tcPr>
            <w:tcW w:w="1809" w:type="dxa"/>
            <w:vMerge w:val="restart"/>
            <w:shd w:val="clear" w:color="auto" w:fill="auto"/>
          </w:tcPr>
          <w:p w14:paraId="07D8F47D"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15 MHz</w:t>
            </w:r>
          </w:p>
          <w:p w14:paraId="07D8F47E" w14:textId="77777777" w:rsidR="00C53C29" w:rsidRPr="009C4728" w:rsidRDefault="00C53C29" w:rsidP="0021138B">
            <w:pPr>
              <w:pStyle w:val="TAC"/>
              <w:rPr>
                <w:rFonts w:cs="Arial"/>
              </w:rPr>
            </w:pPr>
          </w:p>
        </w:tc>
        <w:tc>
          <w:tcPr>
            <w:tcW w:w="2835" w:type="dxa"/>
            <w:shd w:val="clear" w:color="auto" w:fill="auto"/>
          </w:tcPr>
          <w:p w14:paraId="07D8F47F" w14:textId="77777777" w:rsidR="00C53C29" w:rsidRPr="009C4728" w:rsidRDefault="00C53C29" w:rsidP="0021138B">
            <w:pPr>
              <w:pStyle w:val="TAC"/>
              <w:rPr>
                <w:rFonts w:cs="Arial"/>
              </w:rPr>
            </w:pPr>
            <w:r w:rsidRPr="009C4728">
              <w:rPr>
                <w:rFonts w:cs="Arial"/>
              </w:rPr>
              <w:t>±7.25</w:t>
            </w:r>
          </w:p>
        </w:tc>
        <w:tc>
          <w:tcPr>
            <w:tcW w:w="2410" w:type="dxa"/>
            <w:shd w:val="clear" w:color="auto" w:fill="auto"/>
          </w:tcPr>
          <w:p w14:paraId="07D8F480" w14:textId="77777777" w:rsidR="00C53C29" w:rsidRPr="009C4728" w:rsidRDefault="00C53C29" w:rsidP="0021138B">
            <w:pPr>
              <w:pStyle w:val="TAC"/>
              <w:rPr>
                <w:rFonts w:cs="Arial"/>
              </w:rPr>
            </w:pPr>
            <w:r w:rsidRPr="009C4728">
              <w:rPr>
                <w:rFonts w:cs="Arial"/>
              </w:rPr>
              <w:t>CW</w:t>
            </w:r>
          </w:p>
        </w:tc>
      </w:tr>
      <w:tr w:rsidR="00C53C29" w:rsidRPr="009C4728" w14:paraId="07D8F485" w14:textId="77777777" w:rsidTr="0021138B">
        <w:trPr>
          <w:jc w:val="center"/>
        </w:trPr>
        <w:tc>
          <w:tcPr>
            <w:tcW w:w="1809" w:type="dxa"/>
            <w:vMerge/>
            <w:shd w:val="clear" w:color="auto" w:fill="auto"/>
          </w:tcPr>
          <w:p w14:paraId="07D8F482" w14:textId="77777777" w:rsidR="00C53C29" w:rsidRPr="009C4728" w:rsidRDefault="00C53C29" w:rsidP="0021138B">
            <w:pPr>
              <w:pStyle w:val="TAC"/>
              <w:rPr>
                <w:rFonts w:cs="Arial"/>
              </w:rPr>
            </w:pPr>
          </w:p>
        </w:tc>
        <w:tc>
          <w:tcPr>
            <w:tcW w:w="2835" w:type="dxa"/>
            <w:shd w:val="clear" w:color="auto" w:fill="auto"/>
          </w:tcPr>
          <w:p w14:paraId="07D8F483"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07D8F484" w14:textId="77777777" w:rsidR="00C53C29" w:rsidRPr="009C4728" w:rsidRDefault="00C53C29" w:rsidP="0021138B">
            <w:pPr>
              <w:pStyle w:val="TAC"/>
              <w:rPr>
                <w:rFonts w:cs="Arial"/>
              </w:rPr>
            </w:pPr>
            <w:r w:rsidRPr="009C4728">
              <w:rPr>
                <w:rFonts w:cs="Arial"/>
              </w:rPr>
              <w:t>5MHz E-UTRA signal</w:t>
            </w:r>
          </w:p>
        </w:tc>
      </w:tr>
      <w:tr w:rsidR="00C53C29" w:rsidRPr="009C4728" w14:paraId="07D8F489" w14:textId="77777777" w:rsidTr="0021138B">
        <w:trPr>
          <w:jc w:val="center"/>
        </w:trPr>
        <w:tc>
          <w:tcPr>
            <w:tcW w:w="1809" w:type="dxa"/>
            <w:vMerge w:val="restart"/>
            <w:shd w:val="clear" w:color="auto" w:fill="auto"/>
          </w:tcPr>
          <w:p w14:paraId="07D8F486"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20 MHz</w:t>
            </w:r>
          </w:p>
        </w:tc>
        <w:tc>
          <w:tcPr>
            <w:tcW w:w="2835" w:type="dxa"/>
            <w:shd w:val="clear" w:color="auto" w:fill="auto"/>
          </w:tcPr>
          <w:p w14:paraId="07D8F487" w14:textId="77777777" w:rsidR="00C53C29" w:rsidRPr="009C4728" w:rsidRDefault="00C53C29" w:rsidP="0021138B">
            <w:pPr>
              <w:pStyle w:val="TAC"/>
              <w:rPr>
                <w:rFonts w:cs="Arial"/>
              </w:rPr>
            </w:pPr>
            <w:r w:rsidRPr="009C4728">
              <w:rPr>
                <w:rFonts w:cs="Arial"/>
              </w:rPr>
              <w:t>±7.125</w:t>
            </w:r>
          </w:p>
        </w:tc>
        <w:tc>
          <w:tcPr>
            <w:tcW w:w="2410" w:type="dxa"/>
            <w:shd w:val="clear" w:color="auto" w:fill="auto"/>
          </w:tcPr>
          <w:p w14:paraId="07D8F488" w14:textId="77777777" w:rsidR="00C53C29" w:rsidRPr="009C4728" w:rsidRDefault="00C53C29" w:rsidP="0021138B">
            <w:pPr>
              <w:pStyle w:val="TAC"/>
              <w:rPr>
                <w:rFonts w:cs="Arial"/>
              </w:rPr>
            </w:pPr>
            <w:r w:rsidRPr="009C4728">
              <w:rPr>
                <w:rFonts w:cs="Arial"/>
              </w:rPr>
              <w:t>CW</w:t>
            </w:r>
          </w:p>
        </w:tc>
      </w:tr>
      <w:tr w:rsidR="00C53C29" w:rsidRPr="009C4728" w14:paraId="07D8F48D" w14:textId="77777777" w:rsidTr="0021138B">
        <w:trPr>
          <w:jc w:val="center"/>
        </w:trPr>
        <w:tc>
          <w:tcPr>
            <w:tcW w:w="1809" w:type="dxa"/>
            <w:vMerge/>
            <w:shd w:val="clear" w:color="auto" w:fill="auto"/>
          </w:tcPr>
          <w:p w14:paraId="07D8F48A" w14:textId="77777777" w:rsidR="00C53C29" w:rsidRPr="009C4728" w:rsidRDefault="00C53C29" w:rsidP="0021138B">
            <w:pPr>
              <w:pStyle w:val="TAC"/>
              <w:rPr>
                <w:rFonts w:cs="Arial"/>
              </w:rPr>
            </w:pPr>
          </w:p>
        </w:tc>
        <w:tc>
          <w:tcPr>
            <w:tcW w:w="2835" w:type="dxa"/>
            <w:shd w:val="clear" w:color="auto" w:fill="auto"/>
          </w:tcPr>
          <w:p w14:paraId="07D8F48B"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07D8F48C" w14:textId="77777777" w:rsidR="00C53C29" w:rsidRPr="009C4728" w:rsidRDefault="00C53C29" w:rsidP="0021138B">
            <w:pPr>
              <w:pStyle w:val="TAC"/>
              <w:rPr>
                <w:rFonts w:cs="Arial"/>
              </w:rPr>
            </w:pPr>
            <w:r w:rsidRPr="009C4728">
              <w:rPr>
                <w:rFonts w:cs="Arial"/>
              </w:rPr>
              <w:t>5MHz E-UTRA signal</w:t>
            </w:r>
          </w:p>
        </w:tc>
      </w:tr>
      <w:tr w:rsidR="00C53C29" w:rsidRPr="009C4728" w14:paraId="07D8F491" w14:textId="77777777" w:rsidTr="0021138B">
        <w:trPr>
          <w:jc w:val="center"/>
        </w:trPr>
        <w:tc>
          <w:tcPr>
            <w:tcW w:w="1809" w:type="dxa"/>
            <w:vMerge w:val="restart"/>
            <w:shd w:val="clear" w:color="auto" w:fill="auto"/>
          </w:tcPr>
          <w:p w14:paraId="07D8F48E" w14:textId="77777777" w:rsidR="00C53C29" w:rsidRPr="009C4728" w:rsidRDefault="00C53C29" w:rsidP="0021138B">
            <w:pPr>
              <w:pStyle w:val="TAC"/>
              <w:rPr>
                <w:rFonts w:cs="Arial"/>
              </w:rPr>
            </w:pPr>
            <w:r w:rsidRPr="009C4728">
              <w:rPr>
                <w:rFonts w:cs="Arial"/>
              </w:rPr>
              <w:t>GSM/EDGE</w:t>
            </w:r>
            <w:r w:rsidRPr="009C4728">
              <w:rPr>
                <w:rFonts w:cs="Arial"/>
                <w:lang w:eastAsia="zh-CN"/>
              </w:rPr>
              <w:t>/NB-IoT standalone</w:t>
            </w:r>
          </w:p>
        </w:tc>
        <w:tc>
          <w:tcPr>
            <w:tcW w:w="2835" w:type="dxa"/>
            <w:shd w:val="clear" w:color="auto" w:fill="auto"/>
          </w:tcPr>
          <w:p w14:paraId="07D8F48F" w14:textId="77777777" w:rsidR="00C53C29" w:rsidRPr="009C4728" w:rsidRDefault="00C53C29" w:rsidP="0021138B">
            <w:pPr>
              <w:pStyle w:val="TAC"/>
              <w:rPr>
                <w:rFonts w:cs="Arial"/>
              </w:rPr>
            </w:pPr>
            <w:r w:rsidRPr="009C4728">
              <w:rPr>
                <w:rFonts w:cs="Arial"/>
              </w:rPr>
              <w:t>±7.575</w:t>
            </w:r>
          </w:p>
        </w:tc>
        <w:tc>
          <w:tcPr>
            <w:tcW w:w="2410" w:type="dxa"/>
            <w:shd w:val="clear" w:color="auto" w:fill="auto"/>
          </w:tcPr>
          <w:p w14:paraId="07D8F490" w14:textId="77777777" w:rsidR="00C53C29" w:rsidRPr="009C4728" w:rsidRDefault="00C53C29" w:rsidP="0021138B">
            <w:pPr>
              <w:pStyle w:val="TAC"/>
              <w:rPr>
                <w:rFonts w:cs="Arial"/>
              </w:rPr>
            </w:pPr>
            <w:r w:rsidRPr="009C4728">
              <w:rPr>
                <w:rFonts w:cs="Arial"/>
              </w:rPr>
              <w:t>CW</w:t>
            </w:r>
          </w:p>
        </w:tc>
      </w:tr>
      <w:tr w:rsidR="00C53C29" w:rsidRPr="009C4728" w14:paraId="07D8F495" w14:textId="77777777" w:rsidTr="0021138B">
        <w:trPr>
          <w:jc w:val="center"/>
        </w:trPr>
        <w:tc>
          <w:tcPr>
            <w:tcW w:w="1809" w:type="dxa"/>
            <w:vMerge/>
            <w:shd w:val="clear" w:color="auto" w:fill="auto"/>
          </w:tcPr>
          <w:p w14:paraId="07D8F492" w14:textId="77777777" w:rsidR="00C53C29" w:rsidRPr="009C4728" w:rsidRDefault="00C53C29" w:rsidP="0021138B">
            <w:pPr>
              <w:pStyle w:val="TAC"/>
              <w:rPr>
                <w:rFonts w:cs="Arial"/>
              </w:rPr>
            </w:pPr>
          </w:p>
        </w:tc>
        <w:tc>
          <w:tcPr>
            <w:tcW w:w="2835" w:type="dxa"/>
            <w:shd w:val="clear" w:color="auto" w:fill="auto"/>
          </w:tcPr>
          <w:p w14:paraId="07D8F493" w14:textId="77777777" w:rsidR="00C53C29" w:rsidRPr="009C4728" w:rsidRDefault="00C53C29" w:rsidP="0021138B">
            <w:pPr>
              <w:pStyle w:val="TAC"/>
              <w:rPr>
                <w:rFonts w:cs="Arial"/>
              </w:rPr>
            </w:pPr>
            <w:r w:rsidRPr="009C4728">
              <w:rPr>
                <w:rFonts w:cs="Arial"/>
              </w:rPr>
              <w:t>±17.5</w:t>
            </w:r>
          </w:p>
        </w:tc>
        <w:tc>
          <w:tcPr>
            <w:tcW w:w="2410" w:type="dxa"/>
            <w:shd w:val="clear" w:color="auto" w:fill="auto"/>
          </w:tcPr>
          <w:p w14:paraId="07D8F494" w14:textId="77777777" w:rsidR="00C53C29" w:rsidRPr="009C4728" w:rsidRDefault="00C53C29" w:rsidP="0021138B">
            <w:pPr>
              <w:pStyle w:val="TAC"/>
              <w:rPr>
                <w:rFonts w:cs="Arial"/>
              </w:rPr>
            </w:pPr>
            <w:r w:rsidRPr="009C4728">
              <w:rPr>
                <w:rFonts w:cs="Arial"/>
              </w:rPr>
              <w:t>5MHz E-UTRA signal</w:t>
            </w:r>
          </w:p>
        </w:tc>
      </w:tr>
      <w:tr w:rsidR="00C53C29" w:rsidRPr="009C4728" w14:paraId="07D8F499" w14:textId="77777777" w:rsidTr="0021138B">
        <w:trPr>
          <w:jc w:val="center"/>
        </w:trPr>
        <w:tc>
          <w:tcPr>
            <w:tcW w:w="1809" w:type="dxa"/>
            <w:vMerge w:val="restart"/>
            <w:shd w:val="clear" w:color="auto" w:fill="auto"/>
          </w:tcPr>
          <w:p w14:paraId="07D8F496" w14:textId="77777777" w:rsidR="00C53C29" w:rsidRPr="009C4728" w:rsidRDefault="00C53C29" w:rsidP="0021138B">
            <w:pPr>
              <w:pStyle w:val="TAC"/>
              <w:rPr>
                <w:rFonts w:cs="Arial"/>
              </w:rPr>
            </w:pPr>
            <w:r w:rsidRPr="009C4728">
              <w:rPr>
                <w:rFonts w:cs="Arial"/>
              </w:rPr>
              <w:t>1.28 Mcps UTRA TDD</w:t>
            </w:r>
          </w:p>
        </w:tc>
        <w:tc>
          <w:tcPr>
            <w:tcW w:w="2835" w:type="dxa"/>
            <w:shd w:val="clear" w:color="auto" w:fill="auto"/>
          </w:tcPr>
          <w:p w14:paraId="07D8F497" w14:textId="77777777" w:rsidR="00C53C29" w:rsidRPr="009C4728" w:rsidRDefault="00C53C29" w:rsidP="0021138B">
            <w:pPr>
              <w:pStyle w:val="TAC"/>
              <w:rPr>
                <w:rFonts w:cs="Arial"/>
              </w:rPr>
            </w:pPr>
            <w:r w:rsidRPr="009C4728">
              <w:rPr>
                <w:rFonts w:cs="Arial"/>
              </w:rPr>
              <w:t>±2.3 (BC3)</w:t>
            </w:r>
          </w:p>
        </w:tc>
        <w:tc>
          <w:tcPr>
            <w:tcW w:w="2410" w:type="dxa"/>
            <w:shd w:val="clear" w:color="auto" w:fill="auto"/>
          </w:tcPr>
          <w:p w14:paraId="07D8F498" w14:textId="77777777" w:rsidR="00C53C29" w:rsidRPr="009C4728" w:rsidRDefault="00C53C29" w:rsidP="0021138B">
            <w:pPr>
              <w:pStyle w:val="TAC"/>
              <w:rPr>
                <w:rFonts w:cs="Arial"/>
              </w:rPr>
            </w:pPr>
            <w:r w:rsidRPr="009C4728">
              <w:rPr>
                <w:rFonts w:cs="Arial"/>
              </w:rPr>
              <w:t>CW</w:t>
            </w:r>
          </w:p>
        </w:tc>
      </w:tr>
      <w:tr w:rsidR="00C53C29" w:rsidRPr="009C4728" w14:paraId="07D8F49D" w14:textId="77777777" w:rsidTr="0021138B">
        <w:trPr>
          <w:jc w:val="center"/>
        </w:trPr>
        <w:tc>
          <w:tcPr>
            <w:tcW w:w="1809" w:type="dxa"/>
            <w:vMerge/>
            <w:shd w:val="clear" w:color="auto" w:fill="auto"/>
          </w:tcPr>
          <w:p w14:paraId="07D8F49A" w14:textId="77777777" w:rsidR="00C53C29" w:rsidRPr="009C4728" w:rsidRDefault="00C53C29" w:rsidP="0021138B">
            <w:pPr>
              <w:pStyle w:val="TAC"/>
              <w:rPr>
                <w:rFonts w:cs="Arial"/>
              </w:rPr>
            </w:pPr>
          </w:p>
        </w:tc>
        <w:tc>
          <w:tcPr>
            <w:tcW w:w="2835" w:type="dxa"/>
            <w:shd w:val="clear" w:color="auto" w:fill="auto"/>
          </w:tcPr>
          <w:p w14:paraId="07D8F49B" w14:textId="77777777" w:rsidR="00C53C29" w:rsidRPr="009C4728" w:rsidRDefault="00C53C29" w:rsidP="0021138B">
            <w:pPr>
              <w:pStyle w:val="TAC"/>
              <w:rPr>
                <w:rFonts w:cs="Arial"/>
              </w:rPr>
            </w:pPr>
            <w:r w:rsidRPr="009C4728">
              <w:rPr>
                <w:rFonts w:cs="Arial"/>
              </w:rPr>
              <w:t>±5.6 (BC3)</w:t>
            </w:r>
          </w:p>
        </w:tc>
        <w:tc>
          <w:tcPr>
            <w:tcW w:w="2410" w:type="dxa"/>
            <w:shd w:val="clear" w:color="auto" w:fill="auto"/>
          </w:tcPr>
          <w:p w14:paraId="07D8F49C" w14:textId="77777777" w:rsidR="00C53C29" w:rsidRPr="009C4728" w:rsidRDefault="00C53C29" w:rsidP="0021138B">
            <w:pPr>
              <w:pStyle w:val="TAC"/>
              <w:rPr>
                <w:rFonts w:cs="Arial"/>
              </w:rPr>
            </w:pPr>
            <w:r w:rsidRPr="009C4728">
              <w:rPr>
                <w:rFonts w:cs="Arial"/>
              </w:rPr>
              <w:t>1.28Mcps UTRA TDD signal</w:t>
            </w:r>
          </w:p>
        </w:tc>
      </w:tr>
      <w:tr w:rsidR="00C53C29" w:rsidRPr="009C4728" w14:paraId="07D8F4A1" w14:textId="77777777" w:rsidTr="0021138B">
        <w:trPr>
          <w:jc w:val="center"/>
        </w:trPr>
        <w:tc>
          <w:tcPr>
            <w:tcW w:w="1809" w:type="dxa"/>
            <w:vMerge w:val="restart"/>
            <w:shd w:val="clear" w:color="auto" w:fill="auto"/>
            <w:vAlign w:val="center"/>
          </w:tcPr>
          <w:p w14:paraId="07D8F49E" w14:textId="77777777" w:rsidR="00C53C29" w:rsidRPr="009C4728" w:rsidRDefault="00C53C29" w:rsidP="0021138B">
            <w:pPr>
              <w:pStyle w:val="TAC"/>
              <w:rPr>
                <w:rFonts w:cs="Arial"/>
              </w:rPr>
            </w:pPr>
            <w:r w:rsidRPr="009C4728">
              <w:rPr>
                <w:rFonts w:cs="Arial"/>
              </w:rPr>
              <w:t xml:space="preserve">NR 5 MHz or NR with </w:t>
            </w:r>
            <w:r w:rsidRPr="009C4728">
              <w:rPr>
                <w:i/>
                <w:lang w:eastAsia="zh-CN"/>
              </w:rPr>
              <w:t>NB-IoT operation in NR in-band</w:t>
            </w:r>
          </w:p>
        </w:tc>
        <w:tc>
          <w:tcPr>
            <w:tcW w:w="2835" w:type="dxa"/>
            <w:shd w:val="clear" w:color="auto" w:fill="auto"/>
            <w:vAlign w:val="center"/>
          </w:tcPr>
          <w:p w14:paraId="07D8F49F" w14:textId="77777777" w:rsidR="00C53C29" w:rsidRPr="009C4728" w:rsidRDefault="00C53C29" w:rsidP="0021138B">
            <w:pPr>
              <w:pStyle w:val="TAC"/>
              <w:rPr>
                <w:rFonts w:cs="Arial"/>
              </w:rPr>
            </w:pPr>
            <w:r w:rsidRPr="009C4728">
              <w:rPr>
                <w:rFonts w:cs="Arial"/>
              </w:rPr>
              <w:t>±7.5</w:t>
            </w:r>
          </w:p>
        </w:tc>
        <w:tc>
          <w:tcPr>
            <w:tcW w:w="2410" w:type="dxa"/>
            <w:shd w:val="clear" w:color="auto" w:fill="auto"/>
            <w:vAlign w:val="center"/>
          </w:tcPr>
          <w:p w14:paraId="07D8F4A0" w14:textId="77777777" w:rsidR="00C53C29" w:rsidRPr="009C4728" w:rsidRDefault="00C53C29" w:rsidP="0021138B">
            <w:pPr>
              <w:pStyle w:val="TAC"/>
              <w:rPr>
                <w:rFonts w:cs="Arial"/>
              </w:rPr>
            </w:pPr>
            <w:r w:rsidRPr="009C4728">
              <w:rPr>
                <w:rFonts w:cs="Arial"/>
              </w:rPr>
              <w:t>CW</w:t>
            </w:r>
          </w:p>
        </w:tc>
      </w:tr>
      <w:tr w:rsidR="00C53C29" w:rsidRPr="009C4728" w14:paraId="07D8F4A5" w14:textId="77777777" w:rsidTr="0021138B">
        <w:trPr>
          <w:jc w:val="center"/>
        </w:trPr>
        <w:tc>
          <w:tcPr>
            <w:tcW w:w="1809" w:type="dxa"/>
            <w:vMerge/>
            <w:shd w:val="clear" w:color="auto" w:fill="auto"/>
            <w:vAlign w:val="center"/>
          </w:tcPr>
          <w:p w14:paraId="07D8F4A2" w14:textId="77777777" w:rsidR="00C53C29" w:rsidRPr="009C4728" w:rsidRDefault="00C53C29" w:rsidP="0021138B">
            <w:pPr>
              <w:pStyle w:val="TAC"/>
              <w:rPr>
                <w:rFonts w:cs="Arial"/>
              </w:rPr>
            </w:pPr>
          </w:p>
        </w:tc>
        <w:tc>
          <w:tcPr>
            <w:tcW w:w="2835" w:type="dxa"/>
            <w:shd w:val="clear" w:color="auto" w:fill="auto"/>
            <w:vAlign w:val="center"/>
          </w:tcPr>
          <w:p w14:paraId="07D8F4A3"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07D8F4A4"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07D8F4A9" w14:textId="77777777" w:rsidTr="0021138B">
        <w:trPr>
          <w:jc w:val="center"/>
        </w:trPr>
        <w:tc>
          <w:tcPr>
            <w:tcW w:w="1809" w:type="dxa"/>
            <w:vMerge w:val="restart"/>
            <w:shd w:val="clear" w:color="auto" w:fill="auto"/>
            <w:vAlign w:val="center"/>
          </w:tcPr>
          <w:p w14:paraId="07D8F4A6" w14:textId="77777777" w:rsidR="00C53C29" w:rsidRPr="009C4728" w:rsidRDefault="00C53C29" w:rsidP="0021138B">
            <w:pPr>
              <w:pStyle w:val="TAC"/>
              <w:rPr>
                <w:rFonts w:cs="Arial"/>
              </w:rPr>
            </w:pPr>
            <w:r w:rsidRPr="009C4728">
              <w:rPr>
                <w:rFonts w:cs="Arial"/>
              </w:rPr>
              <w:t xml:space="preserve">NR 10 MHz or NR with </w:t>
            </w:r>
            <w:r w:rsidRPr="009C4728">
              <w:rPr>
                <w:i/>
                <w:lang w:eastAsia="zh-CN"/>
              </w:rPr>
              <w:t>NB-IoT operation in NR in-band</w:t>
            </w:r>
          </w:p>
        </w:tc>
        <w:tc>
          <w:tcPr>
            <w:tcW w:w="2835" w:type="dxa"/>
            <w:shd w:val="clear" w:color="auto" w:fill="auto"/>
            <w:vAlign w:val="center"/>
          </w:tcPr>
          <w:p w14:paraId="07D8F4A7" w14:textId="77777777" w:rsidR="00C53C29" w:rsidRPr="009C4728" w:rsidRDefault="00C53C29" w:rsidP="0021138B">
            <w:pPr>
              <w:pStyle w:val="TAC"/>
              <w:rPr>
                <w:rFonts w:cs="Arial"/>
              </w:rPr>
            </w:pPr>
            <w:r w:rsidRPr="009C4728">
              <w:rPr>
                <w:rFonts w:cs="Arial"/>
              </w:rPr>
              <w:t>±7.465</w:t>
            </w:r>
          </w:p>
        </w:tc>
        <w:tc>
          <w:tcPr>
            <w:tcW w:w="2410" w:type="dxa"/>
            <w:shd w:val="clear" w:color="auto" w:fill="auto"/>
            <w:vAlign w:val="center"/>
          </w:tcPr>
          <w:p w14:paraId="07D8F4A8" w14:textId="77777777" w:rsidR="00C53C29" w:rsidRPr="009C4728" w:rsidRDefault="00C53C29" w:rsidP="0021138B">
            <w:pPr>
              <w:pStyle w:val="TAC"/>
              <w:rPr>
                <w:rFonts w:cs="Arial"/>
              </w:rPr>
            </w:pPr>
            <w:r w:rsidRPr="009C4728">
              <w:rPr>
                <w:rFonts w:cs="Arial"/>
              </w:rPr>
              <w:t>CW</w:t>
            </w:r>
          </w:p>
        </w:tc>
      </w:tr>
      <w:tr w:rsidR="00C53C29" w:rsidRPr="009C4728" w14:paraId="07D8F4AD" w14:textId="77777777" w:rsidTr="0021138B">
        <w:trPr>
          <w:jc w:val="center"/>
        </w:trPr>
        <w:tc>
          <w:tcPr>
            <w:tcW w:w="1809" w:type="dxa"/>
            <w:vMerge/>
            <w:shd w:val="clear" w:color="auto" w:fill="auto"/>
            <w:vAlign w:val="center"/>
          </w:tcPr>
          <w:p w14:paraId="07D8F4AA" w14:textId="77777777" w:rsidR="00C53C29" w:rsidRPr="009C4728" w:rsidRDefault="00C53C29" w:rsidP="0021138B">
            <w:pPr>
              <w:pStyle w:val="TAC"/>
              <w:rPr>
                <w:rFonts w:cs="Arial"/>
              </w:rPr>
            </w:pPr>
          </w:p>
        </w:tc>
        <w:tc>
          <w:tcPr>
            <w:tcW w:w="2835" w:type="dxa"/>
            <w:shd w:val="clear" w:color="auto" w:fill="auto"/>
            <w:vAlign w:val="center"/>
          </w:tcPr>
          <w:p w14:paraId="07D8F4AB"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07D8F4AC"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07D8F4B1" w14:textId="77777777" w:rsidTr="0021138B">
        <w:trPr>
          <w:jc w:val="center"/>
        </w:trPr>
        <w:tc>
          <w:tcPr>
            <w:tcW w:w="1809" w:type="dxa"/>
            <w:vMerge w:val="restart"/>
            <w:shd w:val="clear" w:color="auto" w:fill="auto"/>
            <w:vAlign w:val="center"/>
          </w:tcPr>
          <w:p w14:paraId="07D8F4AE" w14:textId="77777777" w:rsidR="00C53C29" w:rsidRPr="009C4728" w:rsidRDefault="00C53C29" w:rsidP="0021138B">
            <w:pPr>
              <w:pStyle w:val="TAC"/>
              <w:rPr>
                <w:rFonts w:cs="Arial"/>
              </w:rPr>
            </w:pPr>
            <w:r w:rsidRPr="009C4728">
              <w:rPr>
                <w:rFonts w:cs="Arial"/>
              </w:rPr>
              <w:t xml:space="preserve">NR 15 MHz or NR with </w:t>
            </w:r>
            <w:r w:rsidRPr="009C4728">
              <w:rPr>
                <w:i/>
                <w:lang w:eastAsia="zh-CN"/>
              </w:rPr>
              <w:t>NB-IoT operation in NR in-band</w:t>
            </w:r>
          </w:p>
        </w:tc>
        <w:tc>
          <w:tcPr>
            <w:tcW w:w="2835" w:type="dxa"/>
            <w:shd w:val="clear" w:color="auto" w:fill="auto"/>
            <w:vAlign w:val="center"/>
          </w:tcPr>
          <w:p w14:paraId="07D8F4AF" w14:textId="77777777" w:rsidR="00C53C29" w:rsidRPr="009C4728" w:rsidRDefault="00C53C29" w:rsidP="0021138B">
            <w:pPr>
              <w:pStyle w:val="TAC"/>
              <w:rPr>
                <w:rFonts w:cs="Arial"/>
              </w:rPr>
            </w:pPr>
            <w:r w:rsidRPr="009C4728">
              <w:rPr>
                <w:rFonts w:cs="Arial"/>
              </w:rPr>
              <w:t>±7.43</w:t>
            </w:r>
          </w:p>
        </w:tc>
        <w:tc>
          <w:tcPr>
            <w:tcW w:w="2410" w:type="dxa"/>
            <w:shd w:val="clear" w:color="auto" w:fill="auto"/>
            <w:vAlign w:val="center"/>
          </w:tcPr>
          <w:p w14:paraId="07D8F4B0" w14:textId="77777777" w:rsidR="00C53C29" w:rsidRPr="009C4728" w:rsidRDefault="00C53C29" w:rsidP="0021138B">
            <w:pPr>
              <w:pStyle w:val="TAC"/>
              <w:rPr>
                <w:rFonts w:cs="Arial"/>
              </w:rPr>
            </w:pPr>
            <w:r w:rsidRPr="009C4728">
              <w:rPr>
                <w:rFonts w:cs="Arial"/>
              </w:rPr>
              <w:t>CW</w:t>
            </w:r>
          </w:p>
        </w:tc>
      </w:tr>
      <w:tr w:rsidR="00C53C29" w:rsidRPr="009C4728" w14:paraId="07D8F4B5" w14:textId="77777777" w:rsidTr="0021138B">
        <w:trPr>
          <w:jc w:val="center"/>
        </w:trPr>
        <w:tc>
          <w:tcPr>
            <w:tcW w:w="1809" w:type="dxa"/>
            <w:vMerge/>
            <w:shd w:val="clear" w:color="auto" w:fill="auto"/>
            <w:vAlign w:val="center"/>
          </w:tcPr>
          <w:p w14:paraId="07D8F4B2" w14:textId="77777777" w:rsidR="00C53C29" w:rsidRPr="009C4728" w:rsidRDefault="00C53C29" w:rsidP="0021138B">
            <w:pPr>
              <w:pStyle w:val="TAC"/>
              <w:rPr>
                <w:rFonts w:cs="Arial"/>
              </w:rPr>
            </w:pPr>
          </w:p>
        </w:tc>
        <w:tc>
          <w:tcPr>
            <w:tcW w:w="2835" w:type="dxa"/>
            <w:shd w:val="clear" w:color="auto" w:fill="auto"/>
            <w:vAlign w:val="center"/>
          </w:tcPr>
          <w:p w14:paraId="07D8F4B3"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07D8F4B4"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07D8F4B9" w14:textId="77777777" w:rsidTr="0021138B">
        <w:trPr>
          <w:jc w:val="center"/>
        </w:trPr>
        <w:tc>
          <w:tcPr>
            <w:tcW w:w="1809" w:type="dxa"/>
            <w:vMerge w:val="restart"/>
            <w:shd w:val="clear" w:color="auto" w:fill="auto"/>
            <w:vAlign w:val="center"/>
          </w:tcPr>
          <w:p w14:paraId="07D8F4B6" w14:textId="77777777" w:rsidR="00C53C29" w:rsidRPr="009C4728" w:rsidRDefault="00C53C29" w:rsidP="0021138B">
            <w:pPr>
              <w:pStyle w:val="TAC"/>
              <w:rPr>
                <w:rFonts w:cs="Arial"/>
              </w:rPr>
            </w:pPr>
            <w:r w:rsidRPr="009C4728">
              <w:rPr>
                <w:rFonts w:cs="Arial"/>
              </w:rPr>
              <w:t xml:space="preserve">NR 20 MHz or NR with </w:t>
            </w:r>
            <w:r w:rsidRPr="009C4728">
              <w:rPr>
                <w:i/>
                <w:lang w:eastAsia="zh-CN"/>
              </w:rPr>
              <w:t>NB-IoT operation in NR in-band</w:t>
            </w:r>
          </w:p>
        </w:tc>
        <w:tc>
          <w:tcPr>
            <w:tcW w:w="2835" w:type="dxa"/>
            <w:shd w:val="clear" w:color="auto" w:fill="auto"/>
            <w:vAlign w:val="center"/>
          </w:tcPr>
          <w:p w14:paraId="07D8F4B7" w14:textId="77777777" w:rsidR="00C53C29" w:rsidRPr="009C4728" w:rsidRDefault="00C53C29" w:rsidP="0021138B">
            <w:pPr>
              <w:pStyle w:val="TAC"/>
              <w:rPr>
                <w:rFonts w:cs="Arial"/>
              </w:rPr>
            </w:pPr>
            <w:r w:rsidRPr="009C4728">
              <w:rPr>
                <w:rFonts w:cs="Arial"/>
              </w:rPr>
              <w:t>±7.395</w:t>
            </w:r>
          </w:p>
        </w:tc>
        <w:tc>
          <w:tcPr>
            <w:tcW w:w="2410" w:type="dxa"/>
            <w:shd w:val="clear" w:color="auto" w:fill="auto"/>
            <w:vAlign w:val="center"/>
          </w:tcPr>
          <w:p w14:paraId="07D8F4B8" w14:textId="77777777" w:rsidR="00C53C29" w:rsidRPr="009C4728" w:rsidRDefault="00C53C29" w:rsidP="0021138B">
            <w:pPr>
              <w:pStyle w:val="TAC"/>
              <w:rPr>
                <w:rFonts w:cs="Arial"/>
              </w:rPr>
            </w:pPr>
            <w:r w:rsidRPr="009C4728">
              <w:rPr>
                <w:rFonts w:cs="Arial"/>
              </w:rPr>
              <w:t>CW</w:t>
            </w:r>
          </w:p>
        </w:tc>
      </w:tr>
      <w:tr w:rsidR="00C53C29" w:rsidRPr="009C4728" w14:paraId="07D8F4BD" w14:textId="77777777" w:rsidTr="0021138B">
        <w:trPr>
          <w:jc w:val="center"/>
        </w:trPr>
        <w:tc>
          <w:tcPr>
            <w:tcW w:w="1809" w:type="dxa"/>
            <w:vMerge/>
            <w:shd w:val="clear" w:color="auto" w:fill="auto"/>
            <w:vAlign w:val="center"/>
          </w:tcPr>
          <w:p w14:paraId="07D8F4BA" w14:textId="77777777" w:rsidR="00C53C29" w:rsidRPr="009C4728" w:rsidRDefault="00C53C29" w:rsidP="0021138B">
            <w:pPr>
              <w:pStyle w:val="TAC"/>
              <w:rPr>
                <w:rFonts w:cs="Arial"/>
              </w:rPr>
            </w:pPr>
          </w:p>
        </w:tc>
        <w:tc>
          <w:tcPr>
            <w:tcW w:w="2835" w:type="dxa"/>
            <w:shd w:val="clear" w:color="auto" w:fill="auto"/>
            <w:vAlign w:val="center"/>
          </w:tcPr>
          <w:p w14:paraId="07D8F4BB" w14:textId="77777777" w:rsidR="00C53C29" w:rsidRPr="009C4728" w:rsidRDefault="00C53C29" w:rsidP="0021138B">
            <w:pPr>
              <w:pStyle w:val="TAC"/>
              <w:rPr>
                <w:rFonts w:cs="Arial"/>
              </w:rPr>
            </w:pPr>
            <w:r w:rsidRPr="009C4728">
              <w:rPr>
                <w:rFonts w:cs="Arial"/>
              </w:rPr>
              <w:t>±17.5</w:t>
            </w:r>
          </w:p>
        </w:tc>
        <w:tc>
          <w:tcPr>
            <w:tcW w:w="2410" w:type="dxa"/>
            <w:shd w:val="clear" w:color="auto" w:fill="auto"/>
            <w:vAlign w:val="center"/>
          </w:tcPr>
          <w:p w14:paraId="07D8F4BC" w14:textId="77777777" w:rsidR="00C53C29" w:rsidRPr="009C4728" w:rsidRDefault="00C53C29" w:rsidP="0021138B">
            <w:pPr>
              <w:pStyle w:val="TAC"/>
              <w:rPr>
                <w:rFonts w:cs="Arial"/>
              </w:rPr>
            </w:pPr>
            <w:r w:rsidRPr="009C4728">
              <w:rPr>
                <w:rFonts w:cs="Arial"/>
              </w:rPr>
              <w:t xml:space="preserve">5MHz </w:t>
            </w:r>
            <w:r w:rsidRPr="009C4728">
              <w:t>E-UTRA</w:t>
            </w:r>
            <w:r w:rsidRPr="009C4728">
              <w:rPr>
                <w:rFonts w:cs="Arial"/>
              </w:rPr>
              <w:t xml:space="preserve"> signal</w:t>
            </w:r>
          </w:p>
        </w:tc>
      </w:tr>
      <w:tr w:rsidR="00C53C29" w:rsidRPr="009C4728" w14:paraId="07D8F4C1" w14:textId="77777777" w:rsidTr="0021138B">
        <w:trPr>
          <w:jc w:val="center"/>
        </w:trPr>
        <w:tc>
          <w:tcPr>
            <w:tcW w:w="1809" w:type="dxa"/>
            <w:vMerge w:val="restart"/>
            <w:shd w:val="clear" w:color="auto" w:fill="auto"/>
            <w:vAlign w:val="center"/>
          </w:tcPr>
          <w:p w14:paraId="07D8F4BE" w14:textId="77777777" w:rsidR="00C53C29" w:rsidRPr="009C4728" w:rsidRDefault="00C53C29" w:rsidP="0021138B">
            <w:pPr>
              <w:pStyle w:val="TAC"/>
              <w:rPr>
                <w:rFonts w:cs="Arial"/>
              </w:rPr>
            </w:pPr>
            <w:r w:rsidRPr="009C4728">
              <w:rPr>
                <w:rFonts w:cs="Arial"/>
              </w:rPr>
              <w:t xml:space="preserve">NR 25 MHz or NR with </w:t>
            </w:r>
            <w:r w:rsidRPr="009C4728">
              <w:rPr>
                <w:i/>
                <w:lang w:eastAsia="zh-CN"/>
              </w:rPr>
              <w:t>NB-IoT operation in NR in-band</w:t>
            </w:r>
          </w:p>
        </w:tc>
        <w:tc>
          <w:tcPr>
            <w:tcW w:w="2835" w:type="dxa"/>
            <w:shd w:val="clear" w:color="auto" w:fill="auto"/>
            <w:vAlign w:val="center"/>
          </w:tcPr>
          <w:p w14:paraId="07D8F4BF" w14:textId="77777777" w:rsidR="00C53C29" w:rsidRPr="009C4728" w:rsidRDefault="00C53C29" w:rsidP="0021138B">
            <w:pPr>
              <w:pStyle w:val="TAC"/>
              <w:rPr>
                <w:rFonts w:cs="Arial"/>
              </w:rPr>
            </w:pPr>
            <w:r w:rsidRPr="009C4728">
              <w:rPr>
                <w:rFonts w:cs="Arial"/>
              </w:rPr>
              <w:t>±7.465</w:t>
            </w:r>
          </w:p>
        </w:tc>
        <w:tc>
          <w:tcPr>
            <w:tcW w:w="2410" w:type="dxa"/>
            <w:shd w:val="clear" w:color="auto" w:fill="auto"/>
            <w:vAlign w:val="center"/>
          </w:tcPr>
          <w:p w14:paraId="07D8F4C0" w14:textId="77777777" w:rsidR="00C53C29" w:rsidRPr="009C4728" w:rsidRDefault="00C53C29" w:rsidP="0021138B">
            <w:pPr>
              <w:pStyle w:val="TAC"/>
              <w:rPr>
                <w:rFonts w:cs="Arial"/>
              </w:rPr>
            </w:pPr>
            <w:r w:rsidRPr="009C4728">
              <w:rPr>
                <w:rFonts w:cs="Arial"/>
              </w:rPr>
              <w:t>CW</w:t>
            </w:r>
          </w:p>
        </w:tc>
      </w:tr>
      <w:tr w:rsidR="00C53C29" w:rsidRPr="009C4728" w14:paraId="07D8F4C5" w14:textId="77777777" w:rsidTr="0021138B">
        <w:trPr>
          <w:jc w:val="center"/>
        </w:trPr>
        <w:tc>
          <w:tcPr>
            <w:tcW w:w="1809" w:type="dxa"/>
            <w:vMerge/>
            <w:shd w:val="clear" w:color="auto" w:fill="auto"/>
            <w:vAlign w:val="center"/>
          </w:tcPr>
          <w:p w14:paraId="07D8F4C2" w14:textId="77777777" w:rsidR="00C53C29" w:rsidRPr="009C4728" w:rsidRDefault="00C53C29" w:rsidP="0021138B">
            <w:pPr>
              <w:pStyle w:val="TAC"/>
              <w:rPr>
                <w:rFonts w:cs="Arial"/>
              </w:rPr>
            </w:pPr>
          </w:p>
        </w:tc>
        <w:tc>
          <w:tcPr>
            <w:tcW w:w="2835" w:type="dxa"/>
            <w:shd w:val="clear" w:color="auto" w:fill="auto"/>
            <w:vAlign w:val="center"/>
          </w:tcPr>
          <w:p w14:paraId="07D8F4C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C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07D8F4C9" w14:textId="77777777" w:rsidTr="0021138B">
        <w:trPr>
          <w:jc w:val="center"/>
        </w:trPr>
        <w:tc>
          <w:tcPr>
            <w:tcW w:w="1809" w:type="dxa"/>
            <w:vMerge w:val="restart"/>
            <w:shd w:val="clear" w:color="auto" w:fill="auto"/>
            <w:vAlign w:val="center"/>
          </w:tcPr>
          <w:p w14:paraId="07D8F4C6" w14:textId="77777777" w:rsidR="00C53C29" w:rsidRPr="009C4728" w:rsidRDefault="00C53C29" w:rsidP="0021138B">
            <w:pPr>
              <w:pStyle w:val="TAC"/>
              <w:rPr>
                <w:rFonts w:cs="Arial"/>
              </w:rPr>
            </w:pPr>
            <w:r w:rsidRPr="009C4728">
              <w:rPr>
                <w:rFonts w:cs="Arial"/>
              </w:rPr>
              <w:t xml:space="preserve">NR 30 MHz or NR with </w:t>
            </w:r>
            <w:r w:rsidRPr="009C4728">
              <w:rPr>
                <w:i/>
                <w:lang w:eastAsia="zh-CN"/>
              </w:rPr>
              <w:t>NB-IoT operation in NR in-band</w:t>
            </w:r>
          </w:p>
        </w:tc>
        <w:tc>
          <w:tcPr>
            <w:tcW w:w="2835" w:type="dxa"/>
            <w:shd w:val="clear" w:color="auto" w:fill="auto"/>
            <w:vAlign w:val="center"/>
          </w:tcPr>
          <w:p w14:paraId="07D8F4C7" w14:textId="77777777" w:rsidR="00C53C29" w:rsidRPr="009C4728" w:rsidRDefault="00C53C29" w:rsidP="0021138B">
            <w:pPr>
              <w:pStyle w:val="TAC"/>
              <w:rPr>
                <w:rFonts w:cs="Arial"/>
              </w:rPr>
            </w:pPr>
            <w:r w:rsidRPr="009C4728">
              <w:rPr>
                <w:rFonts w:cs="Arial"/>
              </w:rPr>
              <w:t>±7.43</w:t>
            </w:r>
          </w:p>
        </w:tc>
        <w:tc>
          <w:tcPr>
            <w:tcW w:w="2410" w:type="dxa"/>
            <w:shd w:val="clear" w:color="auto" w:fill="auto"/>
            <w:vAlign w:val="center"/>
          </w:tcPr>
          <w:p w14:paraId="07D8F4C8" w14:textId="77777777" w:rsidR="00C53C29" w:rsidRPr="009C4728" w:rsidRDefault="00C53C29" w:rsidP="0021138B">
            <w:pPr>
              <w:pStyle w:val="TAC"/>
              <w:rPr>
                <w:rFonts w:cs="Arial"/>
              </w:rPr>
            </w:pPr>
            <w:r w:rsidRPr="009C4728">
              <w:rPr>
                <w:rFonts w:cs="Arial"/>
              </w:rPr>
              <w:t>CW</w:t>
            </w:r>
          </w:p>
        </w:tc>
      </w:tr>
      <w:tr w:rsidR="00C53C29" w:rsidRPr="009C4728" w14:paraId="07D8F4CD" w14:textId="77777777" w:rsidTr="0021138B">
        <w:trPr>
          <w:jc w:val="center"/>
        </w:trPr>
        <w:tc>
          <w:tcPr>
            <w:tcW w:w="1809" w:type="dxa"/>
            <w:vMerge/>
            <w:shd w:val="clear" w:color="auto" w:fill="auto"/>
            <w:vAlign w:val="center"/>
          </w:tcPr>
          <w:p w14:paraId="07D8F4CA" w14:textId="77777777" w:rsidR="00C53C29" w:rsidRPr="009C4728" w:rsidRDefault="00C53C29" w:rsidP="0021138B">
            <w:pPr>
              <w:pStyle w:val="TAC"/>
              <w:rPr>
                <w:rFonts w:cs="Arial"/>
              </w:rPr>
            </w:pPr>
          </w:p>
        </w:tc>
        <w:tc>
          <w:tcPr>
            <w:tcW w:w="2835" w:type="dxa"/>
            <w:shd w:val="clear" w:color="auto" w:fill="auto"/>
            <w:vAlign w:val="center"/>
          </w:tcPr>
          <w:p w14:paraId="07D8F4C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C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967EFC" w:rsidRPr="009C4728" w14:paraId="49B61C71" w14:textId="77777777" w:rsidTr="00967EFC">
        <w:trPr>
          <w:jc w:val="center"/>
        </w:trPr>
        <w:tc>
          <w:tcPr>
            <w:tcW w:w="1809" w:type="dxa"/>
            <w:tcBorders>
              <w:bottom w:val="nil"/>
            </w:tcBorders>
            <w:shd w:val="clear" w:color="auto" w:fill="auto"/>
            <w:vAlign w:val="center"/>
          </w:tcPr>
          <w:p w14:paraId="268BD79A" w14:textId="7DF29825" w:rsidR="00967EFC" w:rsidRPr="009C4728" w:rsidRDefault="00967EFC" w:rsidP="00967EFC">
            <w:pPr>
              <w:pStyle w:val="TAC"/>
              <w:rPr>
                <w:rFonts w:cs="Arial"/>
              </w:rPr>
            </w:pPr>
            <w:r>
              <w:rPr>
                <w:rFonts w:cs="Arial"/>
                <w:lang w:eastAsia="en-GB"/>
              </w:rPr>
              <w:t xml:space="preserve">NR 35 MHz or NR with </w:t>
            </w:r>
            <w:r>
              <w:rPr>
                <w:i/>
                <w:lang w:eastAsia="zh-CN"/>
              </w:rPr>
              <w:t>NB-IoT operation in NR in-band</w:t>
            </w:r>
          </w:p>
        </w:tc>
        <w:tc>
          <w:tcPr>
            <w:tcW w:w="2835" w:type="dxa"/>
            <w:tcBorders>
              <w:top w:val="single" w:sz="4" w:space="0" w:color="auto"/>
              <w:left w:val="single" w:sz="4" w:space="0" w:color="auto"/>
              <w:bottom w:val="single" w:sz="4" w:space="0" w:color="auto"/>
              <w:right w:val="single" w:sz="4" w:space="0" w:color="auto"/>
            </w:tcBorders>
            <w:vAlign w:val="center"/>
          </w:tcPr>
          <w:p w14:paraId="5DDAEB7C" w14:textId="25C73E90" w:rsidR="00967EFC" w:rsidRPr="009C4728" w:rsidRDefault="00967EFC" w:rsidP="00967EFC">
            <w:pPr>
              <w:pStyle w:val="TAC"/>
              <w:rPr>
                <w:rFonts w:cs="Arial"/>
              </w:rPr>
            </w:pPr>
            <w:r>
              <w:rPr>
                <w:rFonts w:cs="Arial"/>
                <w:lang w:eastAsia="en-GB"/>
              </w:rPr>
              <w:t>±7.44</w:t>
            </w:r>
          </w:p>
        </w:tc>
        <w:tc>
          <w:tcPr>
            <w:tcW w:w="2410" w:type="dxa"/>
            <w:tcBorders>
              <w:top w:val="single" w:sz="4" w:space="0" w:color="auto"/>
              <w:left w:val="single" w:sz="4" w:space="0" w:color="auto"/>
              <w:bottom w:val="single" w:sz="4" w:space="0" w:color="auto"/>
              <w:right w:val="single" w:sz="4" w:space="0" w:color="auto"/>
            </w:tcBorders>
            <w:vAlign w:val="center"/>
          </w:tcPr>
          <w:p w14:paraId="3288EB42" w14:textId="67B7DAAC" w:rsidR="00967EFC" w:rsidRPr="009C4728" w:rsidRDefault="00967EFC" w:rsidP="00967EFC">
            <w:pPr>
              <w:pStyle w:val="TAC"/>
              <w:rPr>
                <w:rFonts w:cs="Arial"/>
              </w:rPr>
            </w:pPr>
            <w:r>
              <w:rPr>
                <w:rFonts w:cs="Arial"/>
                <w:lang w:eastAsia="en-GB"/>
              </w:rPr>
              <w:t>CW</w:t>
            </w:r>
          </w:p>
        </w:tc>
      </w:tr>
      <w:tr w:rsidR="00967EFC" w:rsidRPr="009C4728" w14:paraId="0D15B77C" w14:textId="77777777" w:rsidTr="00967EFC">
        <w:trPr>
          <w:jc w:val="center"/>
        </w:trPr>
        <w:tc>
          <w:tcPr>
            <w:tcW w:w="1809" w:type="dxa"/>
            <w:tcBorders>
              <w:top w:val="nil"/>
            </w:tcBorders>
            <w:shd w:val="clear" w:color="auto" w:fill="auto"/>
            <w:vAlign w:val="center"/>
          </w:tcPr>
          <w:p w14:paraId="6A6DF03E" w14:textId="77777777" w:rsidR="00967EFC" w:rsidRPr="009C4728" w:rsidRDefault="00967EFC" w:rsidP="00967EFC">
            <w:pPr>
              <w:pStyle w:val="TAC"/>
              <w:rPr>
                <w:rFonts w:cs="Arial"/>
              </w:rPr>
            </w:pPr>
          </w:p>
        </w:tc>
        <w:tc>
          <w:tcPr>
            <w:tcW w:w="2835" w:type="dxa"/>
            <w:tcBorders>
              <w:top w:val="single" w:sz="4" w:space="0" w:color="auto"/>
              <w:left w:val="single" w:sz="4" w:space="0" w:color="auto"/>
              <w:bottom w:val="single" w:sz="4" w:space="0" w:color="auto"/>
              <w:right w:val="single" w:sz="4" w:space="0" w:color="auto"/>
            </w:tcBorders>
            <w:vAlign w:val="center"/>
          </w:tcPr>
          <w:p w14:paraId="16A66885" w14:textId="134CF9D0" w:rsidR="00967EFC" w:rsidRPr="009C4728" w:rsidRDefault="00967EFC" w:rsidP="00967EFC">
            <w:pPr>
              <w:pStyle w:val="TAC"/>
              <w:rPr>
                <w:rFonts w:cs="Arial"/>
              </w:rPr>
            </w:pPr>
            <w:r>
              <w:rPr>
                <w:rFonts w:cs="Arial"/>
                <w:lang w:eastAsia="en-GB"/>
              </w:rPr>
              <w:t>±25</w:t>
            </w:r>
          </w:p>
        </w:tc>
        <w:tc>
          <w:tcPr>
            <w:tcW w:w="2410" w:type="dxa"/>
            <w:tcBorders>
              <w:top w:val="single" w:sz="4" w:space="0" w:color="auto"/>
              <w:left w:val="single" w:sz="4" w:space="0" w:color="auto"/>
              <w:bottom w:val="single" w:sz="4" w:space="0" w:color="auto"/>
              <w:right w:val="single" w:sz="4" w:space="0" w:color="auto"/>
            </w:tcBorders>
            <w:vAlign w:val="center"/>
          </w:tcPr>
          <w:p w14:paraId="090482AC" w14:textId="0B1867AC" w:rsidR="00967EFC" w:rsidRPr="009C4728" w:rsidRDefault="00967EFC" w:rsidP="00967EFC">
            <w:pPr>
              <w:pStyle w:val="TAC"/>
              <w:rPr>
                <w:rFonts w:cs="Arial"/>
              </w:rPr>
            </w:pPr>
            <w:r>
              <w:rPr>
                <w:rFonts w:cs="Arial"/>
                <w:lang w:eastAsia="en-GB"/>
              </w:rPr>
              <w:t xml:space="preserve">20MHz </w:t>
            </w:r>
            <w:r>
              <w:rPr>
                <w:lang w:eastAsia="en-GB"/>
              </w:rPr>
              <w:t>E-UTRA</w:t>
            </w:r>
            <w:r>
              <w:rPr>
                <w:rFonts w:cs="Arial"/>
                <w:lang w:eastAsia="en-GB"/>
              </w:rPr>
              <w:t xml:space="preserve"> signal</w:t>
            </w:r>
          </w:p>
        </w:tc>
      </w:tr>
      <w:tr w:rsidR="00C53C29" w:rsidRPr="009C4728" w14:paraId="07D8F4D1" w14:textId="77777777" w:rsidTr="0021138B">
        <w:trPr>
          <w:jc w:val="center"/>
        </w:trPr>
        <w:tc>
          <w:tcPr>
            <w:tcW w:w="1809" w:type="dxa"/>
            <w:vMerge w:val="restart"/>
            <w:shd w:val="clear" w:color="auto" w:fill="auto"/>
            <w:vAlign w:val="center"/>
          </w:tcPr>
          <w:p w14:paraId="07D8F4CE" w14:textId="77777777" w:rsidR="00C53C29" w:rsidRPr="009C4728" w:rsidRDefault="00C53C29" w:rsidP="0021138B">
            <w:pPr>
              <w:pStyle w:val="TAC"/>
              <w:rPr>
                <w:rFonts w:cs="Arial"/>
              </w:rPr>
            </w:pPr>
            <w:r w:rsidRPr="009C4728">
              <w:rPr>
                <w:rFonts w:cs="Arial"/>
              </w:rPr>
              <w:t xml:space="preserve">NR 40 MHz or NR with </w:t>
            </w:r>
            <w:r w:rsidRPr="009C4728">
              <w:rPr>
                <w:i/>
                <w:lang w:eastAsia="zh-CN"/>
              </w:rPr>
              <w:t>NB-IoT operation in NR in-band</w:t>
            </w:r>
          </w:p>
        </w:tc>
        <w:tc>
          <w:tcPr>
            <w:tcW w:w="2835" w:type="dxa"/>
            <w:shd w:val="clear" w:color="auto" w:fill="auto"/>
            <w:vAlign w:val="center"/>
          </w:tcPr>
          <w:p w14:paraId="07D8F4CF" w14:textId="77777777" w:rsidR="00C53C29" w:rsidRPr="009C4728" w:rsidRDefault="00C53C29" w:rsidP="0021138B">
            <w:pPr>
              <w:pStyle w:val="TAC"/>
              <w:rPr>
                <w:rFonts w:cs="Arial"/>
              </w:rPr>
            </w:pPr>
            <w:r w:rsidRPr="009C4728">
              <w:rPr>
                <w:rFonts w:cs="Arial"/>
              </w:rPr>
              <w:t>±7.45</w:t>
            </w:r>
          </w:p>
        </w:tc>
        <w:tc>
          <w:tcPr>
            <w:tcW w:w="2410" w:type="dxa"/>
            <w:shd w:val="clear" w:color="auto" w:fill="auto"/>
            <w:vAlign w:val="center"/>
          </w:tcPr>
          <w:p w14:paraId="07D8F4D0" w14:textId="77777777" w:rsidR="00C53C29" w:rsidRPr="009C4728" w:rsidRDefault="00C53C29" w:rsidP="0021138B">
            <w:pPr>
              <w:pStyle w:val="TAC"/>
              <w:rPr>
                <w:rFonts w:cs="Arial"/>
              </w:rPr>
            </w:pPr>
            <w:r w:rsidRPr="009C4728">
              <w:rPr>
                <w:rFonts w:cs="Arial"/>
              </w:rPr>
              <w:t>CW</w:t>
            </w:r>
          </w:p>
        </w:tc>
      </w:tr>
      <w:tr w:rsidR="00C53C29" w:rsidRPr="009C4728" w14:paraId="07D8F4D5" w14:textId="77777777" w:rsidTr="0021138B">
        <w:trPr>
          <w:jc w:val="center"/>
        </w:trPr>
        <w:tc>
          <w:tcPr>
            <w:tcW w:w="1809" w:type="dxa"/>
            <w:vMerge/>
            <w:shd w:val="clear" w:color="auto" w:fill="auto"/>
            <w:vAlign w:val="center"/>
          </w:tcPr>
          <w:p w14:paraId="07D8F4D2" w14:textId="77777777" w:rsidR="00C53C29" w:rsidRPr="009C4728" w:rsidRDefault="00C53C29" w:rsidP="0021138B">
            <w:pPr>
              <w:pStyle w:val="TAC"/>
              <w:rPr>
                <w:rFonts w:cs="Arial"/>
              </w:rPr>
            </w:pPr>
          </w:p>
        </w:tc>
        <w:tc>
          <w:tcPr>
            <w:tcW w:w="2835" w:type="dxa"/>
            <w:shd w:val="clear" w:color="auto" w:fill="auto"/>
            <w:vAlign w:val="center"/>
          </w:tcPr>
          <w:p w14:paraId="07D8F4D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D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473500" w:rsidRPr="009C4728" w14:paraId="68DB2655" w14:textId="77777777" w:rsidTr="003B2C89">
        <w:trPr>
          <w:jc w:val="center"/>
        </w:trPr>
        <w:tc>
          <w:tcPr>
            <w:tcW w:w="1809" w:type="dxa"/>
            <w:tcBorders>
              <w:bottom w:val="nil"/>
            </w:tcBorders>
            <w:shd w:val="clear" w:color="auto" w:fill="auto"/>
            <w:vAlign w:val="center"/>
          </w:tcPr>
          <w:p w14:paraId="67151FF4" w14:textId="48C5CD0A" w:rsidR="00473500" w:rsidRPr="009C4728" w:rsidRDefault="00473500" w:rsidP="00473500">
            <w:pPr>
              <w:pStyle w:val="TAC"/>
              <w:rPr>
                <w:rFonts w:cs="Arial"/>
              </w:rPr>
            </w:pPr>
            <w:r>
              <w:rPr>
                <w:rFonts w:cs="Arial"/>
                <w:lang w:eastAsia="en-GB"/>
              </w:rPr>
              <w:t xml:space="preserve">NR 45 MHz or NR with </w:t>
            </w:r>
            <w:r>
              <w:rPr>
                <w:i/>
                <w:lang w:eastAsia="zh-CN"/>
              </w:rPr>
              <w:t>NB-IoT operation in NR in-band</w:t>
            </w:r>
          </w:p>
        </w:tc>
        <w:tc>
          <w:tcPr>
            <w:tcW w:w="2835" w:type="dxa"/>
            <w:tcBorders>
              <w:top w:val="single" w:sz="4" w:space="0" w:color="auto"/>
              <w:left w:val="single" w:sz="4" w:space="0" w:color="auto"/>
              <w:bottom w:val="single" w:sz="4" w:space="0" w:color="auto"/>
              <w:right w:val="single" w:sz="4" w:space="0" w:color="auto"/>
            </w:tcBorders>
            <w:vAlign w:val="center"/>
          </w:tcPr>
          <w:p w14:paraId="3077C010" w14:textId="2AFF1908" w:rsidR="00473500" w:rsidRPr="009C4728" w:rsidRDefault="00473500" w:rsidP="00473500">
            <w:pPr>
              <w:pStyle w:val="TAC"/>
              <w:rPr>
                <w:rFonts w:cs="Arial"/>
              </w:rPr>
            </w:pPr>
            <w:r>
              <w:rPr>
                <w:rFonts w:cs="Arial"/>
                <w:lang w:eastAsia="en-GB"/>
              </w:rPr>
              <w:t>±7.37</w:t>
            </w:r>
          </w:p>
        </w:tc>
        <w:tc>
          <w:tcPr>
            <w:tcW w:w="2410" w:type="dxa"/>
            <w:tcBorders>
              <w:top w:val="single" w:sz="4" w:space="0" w:color="auto"/>
              <w:left w:val="single" w:sz="4" w:space="0" w:color="auto"/>
              <w:bottom w:val="single" w:sz="4" w:space="0" w:color="auto"/>
              <w:right w:val="single" w:sz="4" w:space="0" w:color="auto"/>
            </w:tcBorders>
            <w:vAlign w:val="center"/>
          </w:tcPr>
          <w:p w14:paraId="7D0FF947" w14:textId="176FFF48" w:rsidR="00473500" w:rsidRPr="009C4728" w:rsidRDefault="00473500" w:rsidP="00473500">
            <w:pPr>
              <w:pStyle w:val="TAC"/>
              <w:rPr>
                <w:rFonts w:cs="Arial"/>
              </w:rPr>
            </w:pPr>
            <w:r>
              <w:rPr>
                <w:rFonts w:cs="Arial"/>
                <w:lang w:eastAsia="en-GB"/>
              </w:rPr>
              <w:t>CW</w:t>
            </w:r>
          </w:p>
        </w:tc>
      </w:tr>
      <w:tr w:rsidR="00473500" w:rsidRPr="009C4728" w14:paraId="08C45FC5" w14:textId="77777777" w:rsidTr="003B2C89">
        <w:trPr>
          <w:jc w:val="center"/>
        </w:trPr>
        <w:tc>
          <w:tcPr>
            <w:tcW w:w="1809" w:type="dxa"/>
            <w:tcBorders>
              <w:top w:val="nil"/>
            </w:tcBorders>
            <w:shd w:val="clear" w:color="auto" w:fill="auto"/>
            <w:vAlign w:val="center"/>
          </w:tcPr>
          <w:p w14:paraId="3A5A695D" w14:textId="77777777" w:rsidR="00473500" w:rsidRPr="009C4728" w:rsidRDefault="00473500" w:rsidP="00473500">
            <w:pPr>
              <w:pStyle w:val="TAC"/>
              <w:rPr>
                <w:rFonts w:cs="Arial"/>
              </w:rPr>
            </w:pPr>
          </w:p>
        </w:tc>
        <w:tc>
          <w:tcPr>
            <w:tcW w:w="2835" w:type="dxa"/>
            <w:tcBorders>
              <w:top w:val="single" w:sz="4" w:space="0" w:color="auto"/>
              <w:left w:val="single" w:sz="4" w:space="0" w:color="auto"/>
              <w:bottom w:val="single" w:sz="4" w:space="0" w:color="auto"/>
              <w:right w:val="single" w:sz="4" w:space="0" w:color="auto"/>
            </w:tcBorders>
            <w:vAlign w:val="center"/>
          </w:tcPr>
          <w:p w14:paraId="3988F080" w14:textId="3EA1298D" w:rsidR="00473500" w:rsidRPr="009C4728" w:rsidRDefault="00473500" w:rsidP="00473500">
            <w:pPr>
              <w:pStyle w:val="TAC"/>
              <w:rPr>
                <w:rFonts w:cs="Arial"/>
              </w:rPr>
            </w:pPr>
            <w:r>
              <w:rPr>
                <w:rFonts w:cs="Arial"/>
                <w:lang w:eastAsia="en-GB"/>
              </w:rPr>
              <w:t>±25</w:t>
            </w:r>
          </w:p>
        </w:tc>
        <w:tc>
          <w:tcPr>
            <w:tcW w:w="2410" w:type="dxa"/>
            <w:tcBorders>
              <w:top w:val="single" w:sz="4" w:space="0" w:color="auto"/>
              <w:left w:val="single" w:sz="4" w:space="0" w:color="auto"/>
              <w:bottom w:val="single" w:sz="4" w:space="0" w:color="auto"/>
              <w:right w:val="single" w:sz="4" w:space="0" w:color="auto"/>
            </w:tcBorders>
            <w:vAlign w:val="center"/>
          </w:tcPr>
          <w:p w14:paraId="557F1E90" w14:textId="47C3C922" w:rsidR="00473500" w:rsidRPr="009C4728" w:rsidRDefault="00473500" w:rsidP="00473500">
            <w:pPr>
              <w:pStyle w:val="TAC"/>
              <w:rPr>
                <w:rFonts w:cs="Arial"/>
              </w:rPr>
            </w:pPr>
            <w:r>
              <w:rPr>
                <w:rFonts w:cs="Arial"/>
                <w:lang w:eastAsia="en-GB"/>
              </w:rPr>
              <w:t xml:space="preserve">20MHz </w:t>
            </w:r>
            <w:r>
              <w:rPr>
                <w:lang w:eastAsia="en-GB"/>
              </w:rPr>
              <w:t>E-UTRA</w:t>
            </w:r>
            <w:r>
              <w:rPr>
                <w:rFonts w:cs="Arial"/>
                <w:lang w:eastAsia="en-GB"/>
              </w:rPr>
              <w:t xml:space="preserve"> signal</w:t>
            </w:r>
          </w:p>
        </w:tc>
      </w:tr>
      <w:tr w:rsidR="00C53C29" w:rsidRPr="009C4728" w14:paraId="07D8F4D9" w14:textId="77777777" w:rsidTr="0021138B">
        <w:trPr>
          <w:jc w:val="center"/>
        </w:trPr>
        <w:tc>
          <w:tcPr>
            <w:tcW w:w="1809" w:type="dxa"/>
            <w:vMerge w:val="restart"/>
            <w:shd w:val="clear" w:color="auto" w:fill="auto"/>
            <w:vAlign w:val="center"/>
          </w:tcPr>
          <w:p w14:paraId="07D8F4D6" w14:textId="77777777" w:rsidR="00C53C29" w:rsidRPr="009C4728" w:rsidRDefault="00C53C29" w:rsidP="0021138B">
            <w:pPr>
              <w:pStyle w:val="TAC"/>
              <w:rPr>
                <w:rFonts w:cs="Arial"/>
              </w:rPr>
            </w:pPr>
            <w:r w:rsidRPr="009C4728">
              <w:rPr>
                <w:rFonts w:cs="Arial"/>
              </w:rPr>
              <w:t xml:space="preserve">NR 50 MHz or NR with </w:t>
            </w:r>
            <w:r w:rsidRPr="009C4728">
              <w:rPr>
                <w:i/>
                <w:lang w:eastAsia="zh-CN"/>
              </w:rPr>
              <w:t>NB-IoT operation in NR in-band</w:t>
            </w:r>
          </w:p>
        </w:tc>
        <w:tc>
          <w:tcPr>
            <w:tcW w:w="2835" w:type="dxa"/>
            <w:shd w:val="clear" w:color="auto" w:fill="auto"/>
            <w:vAlign w:val="center"/>
          </w:tcPr>
          <w:p w14:paraId="07D8F4D7" w14:textId="77777777" w:rsidR="00C53C29" w:rsidRPr="009C4728" w:rsidRDefault="00C53C29" w:rsidP="0021138B">
            <w:pPr>
              <w:pStyle w:val="TAC"/>
              <w:rPr>
                <w:rFonts w:cs="Arial"/>
              </w:rPr>
            </w:pPr>
            <w:r w:rsidRPr="009C4728">
              <w:rPr>
                <w:rFonts w:cs="Arial"/>
              </w:rPr>
              <w:t>±7.35</w:t>
            </w:r>
          </w:p>
        </w:tc>
        <w:tc>
          <w:tcPr>
            <w:tcW w:w="2410" w:type="dxa"/>
            <w:shd w:val="clear" w:color="auto" w:fill="auto"/>
            <w:vAlign w:val="center"/>
          </w:tcPr>
          <w:p w14:paraId="07D8F4D8" w14:textId="77777777" w:rsidR="00C53C29" w:rsidRPr="009C4728" w:rsidRDefault="00C53C29" w:rsidP="0021138B">
            <w:pPr>
              <w:pStyle w:val="TAC"/>
              <w:rPr>
                <w:rFonts w:cs="Arial"/>
              </w:rPr>
            </w:pPr>
            <w:r w:rsidRPr="009C4728">
              <w:rPr>
                <w:rFonts w:cs="Arial"/>
              </w:rPr>
              <w:t>CW</w:t>
            </w:r>
          </w:p>
        </w:tc>
      </w:tr>
      <w:tr w:rsidR="00C53C29" w:rsidRPr="009C4728" w14:paraId="07D8F4DD" w14:textId="77777777" w:rsidTr="0021138B">
        <w:trPr>
          <w:jc w:val="center"/>
        </w:trPr>
        <w:tc>
          <w:tcPr>
            <w:tcW w:w="1809" w:type="dxa"/>
            <w:vMerge/>
            <w:shd w:val="clear" w:color="auto" w:fill="auto"/>
            <w:vAlign w:val="center"/>
          </w:tcPr>
          <w:p w14:paraId="07D8F4DA" w14:textId="77777777" w:rsidR="00C53C29" w:rsidRPr="009C4728" w:rsidRDefault="00C53C29" w:rsidP="0021138B">
            <w:pPr>
              <w:pStyle w:val="TAC"/>
              <w:rPr>
                <w:rFonts w:cs="Arial"/>
              </w:rPr>
            </w:pPr>
          </w:p>
        </w:tc>
        <w:tc>
          <w:tcPr>
            <w:tcW w:w="2835" w:type="dxa"/>
            <w:shd w:val="clear" w:color="auto" w:fill="auto"/>
            <w:vAlign w:val="center"/>
          </w:tcPr>
          <w:p w14:paraId="07D8F4D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D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07D8F4E1" w14:textId="77777777" w:rsidTr="0021138B">
        <w:trPr>
          <w:jc w:val="center"/>
        </w:trPr>
        <w:tc>
          <w:tcPr>
            <w:tcW w:w="1809" w:type="dxa"/>
            <w:vMerge w:val="restart"/>
            <w:shd w:val="clear" w:color="auto" w:fill="auto"/>
            <w:vAlign w:val="center"/>
          </w:tcPr>
          <w:p w14:paraId="07D8F4DE" w14:textId="77777777" w:rsidR="00C53C29" w:rsidRPr="009C4728" w:rsidRDefault="00C53C29" w:rsidP="0021138B">
            <w:pPr>
              <w:pStyle w:val="TAC"/>
              <w:rPr>
                <w:rFonts w:cs="Arial"/>
              </w:rPr>
            </w:pPr>
            <w:r w:rsidRPr="009C4728">
              <w:rPr>
                <w:rFonts w:cs="Arial"/>
              </w:rPr>
              <w:t>NR 60 MHz</w:t>
            </w:r>
          </w:p>
        </w:tc>
        <w:tc>
          <w:tcPr>
            <w:tcW w:w="2835" w:type="dxa"/>
            <w:shd w:val="clear" w:color="auto" w:fill="auto"/>
            <w:vAlign w:val="center"/>
          </w:tcPr>
          <w:p w14:paraId="07D8F4DF" w14:textId="77777777" w:rsidR="00C53C29" w:rsidRPr="009C4728" w:rsidRDefault="00C53C29" w:rsidP="0021138B">
            <w:pPr>
              <w:pStyle w:val="TAC"/>
              <w:rPr>
                <w:rFonts w:cs="Arial"/>
              </w:rPr>
            </w:pPr>
            <w:r w:rsidRPr="009C4728">
              <w:rPr>
                <w:rFonts w:cs="Arial"/>
              </w:rPr>
              <w:t>±7.49</w:t>
            </w:r>
          </w:p>
        </w:tc>
        <w:tc>
          <w:tcPr>
            <w:tcW w:w="2410" w:type="dxa"/>
            <w:shd w:val="clear" w:color="auto" w:fill="auto"/>
            <w:vAlign w:val="center"/>
          </w:tcPr>
          <w:p w14:paraId="07D8F4E0" w14:textId="77777777" w:rsidR="00C53C29" w:rsidRPr="009C4728" w:rsidRDefault="00C53C29" w:rsidP="0021138B">
            <w:pPr>
              <w:pStyle w:val="TAC"/>
              <w:rPr>
                <w:rFonts w:cs="Arial"/>
              </w:rPr>
            </w:pPr>
            <w:r w:rsidRPr="009C4728">
              <w:rPr>
                <w:rFonts w:cs="Arial"/>
              </w:rPr>
              <w:t>CW</w:t>
            </w:r>
          </w:p>
        </w:tc>
      </w:tr>
      <w:tr w:rsidR="00C53C29" w:rsidRPr="009C4728" w14:paraId="07D8F4E5" w14:textId="77777777" w:rsidTr="0021138B">
        <w:trPr>
          <w:jc w:val="center"/>
        </w:trPr>
        <w:tc>
          <w:tcPr>
            <w:tcW w:w="1809" w:type="dxa"/>
            <w:vMerge/>
            <w:shd w:val="clear" w:color="auto" w:fill="auto"/>
            <w:vAlign w:val="center"/>
          </w:tcPr>
          <w:p w14:paraId="07D8F4E2" w14:textId="77777777" w:rsidR="00C53C29" w:rsidRPr="009C4728" w:rsidRDefault="00C53C29" w:rsidP="0021138B">
            <w:pPr>
              <w:pStyle w:val="TAC"/>
              <w:rPr>
                <w:rFonts w:cs="Arial"/>
              </w:rPr>
            </w:pPr>
          </w:p>
        </w:tc>
        <w:tc>
          <w:tcPr>
            <w:tcW w:w="2835" w:type="dxa"/>
            <w:shd w:val="clear" w:color="auto" w:fill="auto"/>
            <w:vAlign w:val="center"/>
          </w:tcPr>
          <w:p w14:paraId="07D8F4E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E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07D8F4E9" w14:textId="77777777" w:rsidTr="0021138B">
        <w:trPr>
          <w:jc w:val="center"/>
        </w:trPr>
        <w:tc>
          <w:tcPr>
            <w:tcW w:w="1809" w:type="dxa"/>
            <w:vMerge w:val="restart"/>
            <w:shd w:val="clear" w:color="auto" w:fill="auto"/>
            <w:vAlign w:val="center"/>
          </w:tcPr>
          <w:p w14:paraId="07D8F4E6" w14:textId="77777777" w:rsidR="00C53C29" w:rsidRPr="009C4728" w:rsidRDefault="00C53C29" w:rsidP="0021138B">
            <w:pPr>
              <w:pStyle w:val="TAC"/>
              <w:rPr>
                <w:rFonts w:cs="Arial"/>
              </w:rPr>
            </w:pPr>
            <w:r w:rsidRPr="009C4728">
              <w:rPr>
                <w:rFonts w:cs="Arial"/>
              </w:rPr>
              <w:t>NR 70 MHz</w:t>
            </w:r>
          </w:p>
        </w:tc>
        <w:tc>
          <w:tcPr>
            <w:tcW w:w="2835" w:type="dxa"/>
            <w:shd w:val="clear" w:color="auto" w:fill="auto"/>
            <w:vAlign w:val="center"/>
          </w:tcPr>
          <w:p w14:paraId="07D8F4E7" w14:textId="77777777" w:rsidR="00C53C29" w:rsidRPr="009C4728" w:rsidRDefault="00C53C29" w:rsidP="0021138B">
            <w:pPr>
              <w:pStyle w:val="TAC"/>
              <w:rPr>
                <w:rFonts w:cs="Arial"/>
              </w:rPr>
            </w:pPr>
            <w:r w:rsidRPr="009C4728">
              <w:rPr>
                <w:rFonts w:cs="Arial"/>
              </w:rPr>
              <w:t>±7.42</w:t>
            </w:r>
          </w:p>
        </w:tc>
        <w:tc>
          <w:tcPr>
            <w:tcW w:w="2410" w:type="dxa"/>
            <w:shd w:val="clear" w:color="auto" w:fill="auto"/>
            <w:vAlign w:val="center"/>
          </w:tcPr>
          <w:p w14:paraId="07D8F4E8" w14:textId="77777777" w:rsidR="00C53C29" w:rsidRPr="009C4728" w:rsidRDefault="00C53C29" w:rsidP="0021138B">
            <w:pPr>
              <w:pStyle w:val="TAC"/>
              <w:rPr>
                <w:rFonts w:cs="Arial"/>
              </w:rPr>
            </w:pPr>
            <w:r w:rsidRPr="009C4728">
              <w:rPr>
                <w:rFonts w:cs="Arial"/>
              </w:rPr>
              <w:t>CW</w:t>
            </w:r>
          </w:p>
        </w:tc>
      </w:tr>
      <w:tr w:rsidR="00C53C29" w:rsidRPr="009C4728" w14:paraId="07D8F4ED" w14:textId="77777777" w:rsidTr="0021138B">
        <w:trPr>
          <w:jc w:val="center"/>
        </w:trPr>
        <w:tc>
          <w:tcPr>
            <w:tcW w:w="1809" w:type="dxa"/>
            <w:vMerge/>
            <w:shd w:val="clear" w:color="auto" w:fill="auto"/>
            <w:vAlign w:val="center"/>
          </w:tcPr>
          <w:p w14:paraId="07D8F4EA" w14:textId="77777777" w:rsidR="00C53C29" w:rsidRPr="009C4728" w:rsidRDefault="00C53C29" w:rsidP="0021138B">
            <w:pPr>
              <w:pStyle w:val="TAC"/>
              <w:rPr>
                <w:rFonts w:cs="Arial"/>
              </w:rPr>
            </w:pPr>
          </w:p>
        </w:tc>
        <w:tc>
          <w:tcPr>
            <w:tcW w:w="2835" w:type="dxa"/>
            <w:shd w:val="clear" w:color="auto" w:fill="auto"/>
            <w:vAlign w:val="center"/>
          </w:tcPr>
          <w:p w14:paraId="07D8F4E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E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07D8F4F1" w14:textId="77777777" w:rsidTr="0021138B">
        <w:trPr>
          <w:jc w:val="center"/>
        </w:trPr>
        <w:tc>
          <w:tcPr>
            <w:tcW w:w="1809" w:type="dxa"/>
            <w:vMerge w:val="restart"/>
            <w:shd w:val="clear" w:color="auto" w:fill="auto"/>
            <w:vAlign w:val="center"/>
          </w:tcPr>
          <w:p w14:paraId="07D8F4EE" w14:textId="77777777" w:rsidR="00C53C29" w:rsidRPr="009C4728" w:rsidRDefault="00C53C29" w:rsidP="0021138B">
            <w:pPr>
              <w:pStyle w:val="TAC"/>
              <w:rPr>
                <w:rFonts w:cs="Arial"/>
              </w:rPr>
            </w:pPr>
            <w:r w:rsidRPr="009C4728">
              <w:rPr>
                <w:rFonts w:cs="Arial"/>
              </w:rPr>
              <w:t>NR 80 MHz</w:t>
            </w:r>
          </w:p>
        </w:tc>
        <w:tc>
          <w:tcPr>
            <w:tcW w:w="2835" w:type="dxa"/>
            <w:shd w:val="clear" w:color="auto" w:fill="auto"/>
            <w:vAlign w:val="center"/>
          </w:tcPr>
          <w:p w14:paraId="07D8F4EF" w14:textId="77777777" w:rsidR="00C53C29" w:rsidRPr="009C4728" w:rsidRDefault="00C53C29" w:rsidP="0021138B">
            <w:pPr>
              <w:pStyle w:val="TAC"/>
              <w:rPr>
                <w:rFonts w:cs="Arial"/>
              </w:rPr>
            </w:pPr>
            <w:r w:rsidRPr="009C4728">
              <w:rPr>
                <w:rFonts w:cs="Arial"/>
              </w:rPr>
              <w:t>±7.44</w:t>
            </w:r>
          </w:p>
        </w:tc>
        <w:tc>
          <w:tcPr>
            <w:tcW w:w="2410" w:type="dxa"/>
            <w:shd w:val="clear" w:color="auto" w:fill="auto"/>
            <w:vAlign w:val="center"/>
          </w:tcPr>
          <w:p w14:paraId="07D8F4F0" w14:textId="77777777" w:rsidR="00C53C29" w:rsidRPr="009C4728" w:rsidRDefault="00C53C29" w:rsidP="0021138B">
            <w:pPr>
              <w:pStyle w:val="TAC"/>
              <w:rPr>
                <w:rFonts w:cs="Arial"/>
              </w:rPr>
            </w:pPr>
            <w:r w:rsidRPr="009C4728">
              <w:rPr>
                <w:rFonts w:cs="Arial"/>
              </w:rPr>
              <w:t>CW</w:t>
            </w:r>
          </w:p>
        </w:tc>
      </w:tr>
      <w:tr w:rsidR="00C53C29" w:rsidRPr="009C4728" w14:paraId="07D8F4F5" w14:textId="77777777" w:rsidTr="0021138B">
        <w:trPr>
          <w:jc w:val="center"/>
        </w:trPr>
        <w:tc>
          <w:tcPr>
            <w:tcW w:w="1809" w:type="dxa"/>
            <w:vMerge/>
            <w:shd w:val="clear" w:color="auto" w:fill="auto"/>
            <w:vAlign w:val="center"/>
          </w:tcPr>
          <w:p w14:paraId="07D8F4F2" w14:textId="77777777" w:rsidR="00C53C29" w:rsidRPr="009C4728" w:rsidRDefault="00C53C29" w:rsidP="0021138B">
            <w:pPr>
              <w:pStyle w:val="TAC"/>
              <w:rPr>
                <w:rFonts w:cs="Arial"/>
              </w:rPr>
            </w:pPr>
          </w:p>
        </w:tc>
        <w:tc>
          <w:tcPr>
            <w:tcW w:w="2835" w:type="dxa"/>
            <w:shd w:val="clear" w:color="auto" w:fill="auto"/>
            <w:vAlign w:val="center"/>
          </w:tcPr>
          <w:p w14:paraId="07D8F4F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F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07D8F4F9" w14:textId="77777777" w:rsidTr="0021138B">
        <w:trPr>
          <w:jc w:val="center"/>
        </w:trPr>
        <w:tc>
          <w:tcPr>
            <w:tcW w:w="1809" w:type="dxa"/>
            <w:vMerge w:val="restart"/>
            <w:shd w:val="clear" w:color="auto" w:fill="auto"/>
            <w:vAlign w:val="center"/>
          </w:tcPr>
          <w:p w14:paraId="07D8F4F6" w14:textId="0B3A3ED9" w:rsidR="00C53C29" w:rsidRPr="009C4728" w:rsidRDefault="00C53C29" w:rsidP="0021138B">
            <w:pPr>
              <w:pStyle w:val="TAC"/>
              <w:rPr>
                <w:rFonts w:cs="Arial"/>
              </w:rPr>
            </w:pPr>
            <w:r w:rsidRPr="009C4728">
              <w:rPr>
                <w:rFonts w:cs="Arial"/>
              </w:rPr>
              <w:t>NR 90 MHz</w:t>
            </w:r>
          </w:p>
        </w:tc>
        <w:tc>
          <w:tcPr>
            <w:tcW w:w="2835" w:type="dxa"/>
            <w:shd w:val="clear" w:color="auto" w:fill="auto"/>
            <w:vAlign w:val="center"/>
          </w:tcPr>
          <w:p w14:paraId="07D8F4F7" w14:textId="77777777" w:rsidR="00C53C29" w:rsidRPr="009C4728" w:rsidRDefault="00C53C29" w:rsidP="0021138B">
            <w:pPr>
              <w:pStyle w:val="TAC"/>
              <w:rPr>
                <w:rFonts w:cs="Arial"/>
              </w:rPr>
            </w:pPr>
            <w:r w:rsidRPr="009C4728">
              <w:rPr>
                <w:rFonts w:cs="Arial"/>
              </w:rPr>
              <w:t>±7.46</w:t>
            </w:r>
          </w:p>
        </w:tc>
        <w:tc>
          <w:tcPr>
            <w:tcW w:w="2410" w:type="dxa"/>
            <w:shd w:val="clear" w:color="auto" w:fill="auto"/>
            <w:vAlign w:val="center"/>
          </w:tcPr>
          <w:p w14:paraId="07D8F4F8" w14:textId="77777777" w:rsidR="00C53C29" w:rsidRPr="009C4728" w:rsidRDefault="00C53C29" w:rsidP="0021138B">
            <w:pPr>
              <w:pStyle w:val="TAC"/>
              <w:rPr>
                <w:rFonts w:cs="Arial"/>
              </w:rPr>
            </w:pPr>
            <w:r w:rsidRPr="009C4728">
              <w:rPr>
                <w:rFonts w:cs="Arial"/>
              </w:rPr>
              <w:t>CW</w:t>
            </w:r>
          </w:p>
        </w:tc>
      </w:tr>
      <w:tr w:rsidR="00C53C29" w:rsidRPr="009C4728" w14:paraId="07D8F4FD" w14:textId="77777777" w:rsidTr="0021138B">
        <w:trPr>
          <w:jc w:val="center"/>
        </w:trPr>
        <w:tc>
          <w:tcPr>
            <w:tcW w:w="1809" w:type="dxa"/>
            <w:vMerge/>
            <w:shd w:val="clear" w:color="auto" w:fill="auto"/>
            <w:vAlign w:val="center"/>
          </w:tcPr>
          <w:p w14:paraId="07D8F4FA" w14:textId="77777777" w:rsidR="00C53C29" w:rsidRPr="009C4728" w:rsidRDefault="00C53C29" w:rsidP="0021138B">
            <w:pPr>
              <w:pStyle w:val="TAC"/>
              <w:rPr>
                <w:rFonts w:cs="Arial"/>
              </w:rPr>
            </w:pPr>
          </w:p>
        </w:tc>
        <w:tc>
          <w:tcPr>
            <w:tcW w:w="2835" w:type="dxa"/>
            <w:shd w:val="clear" w:color="auto" w:fill="auto"/>
            <w:vAlign w:val="center"/>
          </w:tcPr>
          <w:p w14:paraId="07D8F4FB"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4FC"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r w:rsidR="00C53C29" w:rsidRPr="009C4728" w14:paraId="07D8F501" w14:textId="77777777" w:rsidTr="0021138B">
        <w:trPr>
          <w:jc w:val="center"/>
        </w:trPr>
        <w:tc>
          <w:tcPr>
            <w:tcW w:w="1809" w:type="dxa"/>
            <w:vMerge w:val="restart"/>
            <w:shd w:val="clear" w:color="auto" w:fill="auto"/>
            <w:vAlign w:val="center"/>
          </w:tcPr>
          <w:p w14:paraId="07D8F4FE" w14:textId="77777777" w:rsidR="00C53C29" w:rsidRPr="009C4728" w:rsidRDefault="00C53C29" w:rsidP="0021138B">
            <w:pPr>
              <w:pStyle w:val="TAC"/>
              <w:rPr>
                <w:rFonts w:cs="Arial"/>
              </w:rPr>
            </w:pPr>
            <w:r w:rsidRPr="009C4728">
              <w:rPr>
                <w:rFonts w:cs="Arial"/>
              </w:rPr>
              <w:t>NR 100 MHz</w:t>
            </w:r>
          </w:p>
        </w:tc>
        <w:tc>
          <w:tcPr>
            <w:tcW w:w="2835" w:type="dxa"/>
            <w:shd w:val="clear" w:color="auto" w:fill="auto"/>
            <w:vAlign w:val="center"/>
          </w:tcPr>
          <w:p w14:paraId="07D8F4FF" w14:textId="77777777" w:rsidR="00C53C29" w:rsidRPr="009C4728" w:rsidRDefault="00C53C29" w:rsidP="0021138B">
            <w:pPr>
              <w:pStyle w:val="TAC"/>
              <w:rPr>
                <w:rFonts w:cs="Arial"/>
              </w:rPr>
            </w:pPr>
            <w:r w:rsidRPr="009C4728">
              <w:rPr>
                <w:rFonts w:cs="Arial"/>
              </w:rPr>
              <w:t>±7.48</w:t>
            </w:r>
          </w:p>
        </w:tc>
        <w:tc>
          <w:tcPr>
            <w:tcW w:w="2410" w:type="dxa"/>
            <w:shd w:val="clear" w:color="auto" w:fill="auto"/>
            <w:vAlign w:val="center"/>
          </w:tcPr>
          <w:p w14:paraId="07D8F500" w14:textId="77777777" w:rsidR="00C53C29" w:rsidRPr="009C4728" w:rsidRDefault="00C53C29" w:rsidP="0021138B">
            <w:pPr>
              <w:pStyle w:val="TAC"/>
              <w:rPr>
                <w:rFonts w:cs="Arial"/>
              </w:rPr>
            </w:pPr>
            <w:r w:rsidRPr="009C4728">
              <w:rPr>
                <w:rFonts w:cs="Arial"/>
              </w:rPr>
              <w:t>CW</w:t>
            </w:r>
          </w:p>
        </w:tc>
      </w:tr>
      <w:tr w:rsidR="00C53C29" w:rsidRPr="009C4728" w14:paraId="07D8F505" w14:textId="77777777" w:rsidTr="0021138B">
        <w:trPr>
          <w:jc w:val="center"/>
        </w:trPr>
        <w:tc>
          <w:tcPr>
            <w:tcW w:w="1809" w:type="dxa"/>
            <w:vMerge/>
            <w:shd w:val="clear" w:color="auto" w:fill="auto"/>
            <w:vAlign w:val="center"/>
          </w:tcPr>
          <w:p w14:paraId="07D8F502" w14:textId="77777777" w:rsidR="00C53C29" w:rsidRPr="009C4728" w:rsidRDefault="00C53C29" w:rsidP="0021138B">
            <w:pPr>
              <w:pStyle w:val="TAC"/>
              <w:rPr>
                <w:rFonts w:cs="Arial"/>
              </w:rPr>
            </w:pPr>
          </w:p>
        </w:tc>
        <w:tc>
          <w:tcPr>
            <w:tcW w:w="2835" w:type="dxa"/>
            <w:shd w:val="clear" w:color="auto" w:fill="auto"/>
            <w:vAlign w:val="center"/>
          </w:tcPr>
          <w:p w14:paraId="07D8F503" w14:textId="77777777" w:rsidR="00C53C29" w:rsidRPr="009C4728" w:rsidRDefault="00C53C29" w:rsidP="0021138B">
            <w:pPr>
              <w:pStyle w:val="TAC"/>
              <w:rPr>
                <w:rFonts w:cs="Arial"/>
              </w:rPr>
            </w:pPr>
            <w:r w:rsidRPr="009C4728">
              <w:rPr>
                <w:rFonts w:cs="Arial"/>
              </w:rPr>
              <w:t>±25</w:t>
            </w:r>
          </w:p>
        </w:tc>
        <w:tc>
          <w:tcPr>
            <w:tcW w:w="2410" w:type="dxa"/>
            <w:shd w:val="clear" w:color="auto" w:fill="auto"/>
            <w:vAlign w:val="center"/>
          </w:tcPr>
          <w:p w14:paraId="07D8F504" w14:textId="77777777" w:rsidR="00C53C29" w:rsidRPr="009C4728" w:rsidRDefault="00C53C29" w:rsidP="0021138B">
            <w:pPr>
              <w:pStyle w:val="TAC"/>
              <w:rPr>
                <w:rFonts w:cs="Arial"/>
              </w:rPr>
            </w:pPr>
            <w:r w:rsidRPr="009C4728">
              <w:rPr>
                <w:rFonts w:cs="Arial"/>
              </w:rPr>
              <w:t xml:space="preserve">20MHz </w:t>
            </w:r>
            <w:r w:rsidRPr="009C4728">
              <w:t>E-UTRA</w:t>
            </w:r>
            <w:r w:rsidRPr="009C4728">
              <w:rPr>
                <w:rFonts w:cs="Arial"/>
              </w:rPr>
              <w:t xml:space="preserve"> signal</w:t>
            </w:r>
          </w:p>
        </w:tc>
      </w:tr>
    </w:tbl>
    <w:p w14:paraId="07D8F506" w14:textId="77777777" w:rsidR="00C53C29" w:rsidRPr="009C4728" w:rsidRDefault="00C53C29" w:rsidP="00C53C29"/>
    <w:p w14:paraId="07D8F507" w14:textId="77777777" w:rsidR="00C53C29" w:rsidRPr="009C4728" w:rsidRDefault="00C53C29" w:rsidP="00C53C29">
      <w:pPr>
        <w:pStyle w:val="Heading3"/>
      </w:pPr>
      <w:bookmarkStart w:id="3344" w:name="_Toc21093251"/>
      <w:bookmarkStart w:id="3345" w:name="_Toc29762780"/>
      <w:bookmarkStart w:id="3346" w:name="_Toc36025955"/>
      <w:bookmarkStart w:id="3347" w:name="_Toc44584825"/>
      <w:bookmarkStart w:id="3348" w:name="_Toc45869118"/>
      <w:bookmarkStart w:id="3349" w:name="_Toc52553677"/>
      <w:bookmarkStart w:id="3350" w:name="_Toc61111924"/>
      <w:bookmarkStart w:id="3351" w:name="_Toc61126006"/>
      <w:bookmarkStart w:id="3352" w:name="_Toc61126167"/>
      <w:bookmarkStart w:id="3353" w:name="_Toc66804679"/>
      <w:bookmarkStart w:id="3354" w:name="_Toc74821253"/>
      <w:bookmarkStart w:id="3355" w:name="_Toc76503117"/>
      <w:bookmarkStart w:id="3356" w:name="_Toc83038790"/>
      <w:bookmarkStart w:id="3357" w:name="_Toc89850914"/>
      <w:bookmarkStart w:id="3358" w:name="_Toc98664999"/>
      <w:bookmarkStart w:id="3359" w:name="_Toc105765001"/>
      <w:bookmarkStart w:id="3360" w:name="_Toc123151201"/>
      <w:bookmarkStart w:id="3361" w:name="_Toc124162717"/>
      <w:bookmarkStart w:id="3362" w:name="_Toc130866084"/>
      <w:bookmarkStart w:id="3363" w:name="_Toc138085306"/>
      <w:bookmarkStart w:id="3364" w:name="_Toc138891802"/>
      <w:bookmarkStart w:id="3365" w:name="_Toc145071591"/>
      <w:bookmarkStart w:id="3366" w:name="_Toc155212298"/>
      <w:r w:rsidRPr="009C4728">
        <w:t>7.7.2</w:t>
      </w:r>
      <w:r w:rsidRPr="009C4728">
        <w:tab/>
        <w:t>General narrowband intermodulation minimum requirement</w:t>
      </w:r>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p>
    <w:p w14:paraId="07D8F508" w14:textId="77777777" w:rsidR="00C53C29" w:rsidRPr="009C4728" w:rsidRDefault="00C53C29" w:rsidP="00C53C29">
      <w:r w:rsidRPr="009C4728">
        <w:t>Interfering signals shall be a CW signal and an E-UTRA 1RB signal as specified in Annex A.</w:t>
      </w:r>
    </w:p>
    <w:p w14:paraId="07D8F509" w14:textId="77777777" w:rsidR="00C53C29" w:rsidRPr="009C4728" w:rsidRDefault="00C53C29" w:rsidP="00C53C29">
      <w:r w:rsidRPr="009C4728">
        <w:t xml:space="preserve">The requirement is applicable outside the Base Station RF Bandwidth or Radio Bandwidth. The interfering signal offset is defined relative to the Base Station RF Bandwidth edges or Radio Bandwidth edges. </w:t>
      </w:r>
    </w:p>
    <w:p w14:paraId="07D8F50A" w14:textId="77777777" w:rsidR="00C53C29" w:rsidRPr="009C4728" w:rsidRDefault="00C53C29" w:rsidP="00C53C29">
      <w:r w:rsidRPr="009C4728">
        <w:t xml:space="preserve">For BS operating in non-contiguous spectrum within each supported operating band, the requirement applies in addition inside any sub-block gap in case the sub-block gap is at least as wide as the </w:t>
      </w:r>
      <w:r w:rsidRPr="009C4728">
        <w:rPr>
          <w:lang w:eastAsia="zh-CN"/>
        </w:rPr>
        <w:t xml:space="preserve">channel bandwidth of the </w:t>
      </w:r>
      <w:r w:rsidRPr="009C4728">
        <w:t>E-UTRA interfering signal in Table 7.7.2-2. The interfering signal offset is defined relative to the sub-block edges inside the gap.</w:t>
      </w:r>
    </w:p>
    <w:p w14:paraId="07D8F50B" w14:textId="77777777" w:rsidR="00C53C29" w:rsidRPr="009C4728" w:rsidRDefault="00C53C29" w:rsidP="00C53C29">
      <w:r w:rsidRPr="009C4728">
        <w:t>For BS capable of multi-band operation, the requirement applies in addition inside any Inter RF Bandwidth gap in case the gap size is at least as wide as the E-UTRA interfering signal in Table 7.7.2-2. The interfering signal offset is defined relative to the Base Station RF Bandwidth edges inside the Inter RF Bandwidth gap.</w:t>
      </w:r>
    </w:p>
    <w:p w14:paraId="07D8F50C" w14:textId="77777777" w:rsidR="00C53C29" w:rsidRPr="009C4728" w:rsidRDefault="00C53C29" w:rsidP="00C53C29">
      <w:r w:rsidRPr="009C4728">
        <w:t>For the wanted signal at the assigned channel frequency and two interfering signals coupled to the base station antenna input, using the parameters in Table 7.7.2-1 and 7.7.2-2, the following requirements shall be met:</w:t>
      </w:r>
    </w:p>
    <w:p w14:paraId="07D8F50D" w14:textId="77777777" w:rsidR="00C53C29" w:rsidRPr="009C4728" w:rsidRDefault="00C53C29" w:rsidP="00C53C29">
      <w:pPr>
        <w:pStyle w:val="B1"/>
      </w:pPr>
      <w:r w:rsidRPr="009C4728">
        <w:t>-</w:t>
      </w:r>
      <w:r w:rsidRPr="009C4728">
        <w:tab/>
        <w:t>For any E-UTRA carrier, the throughput shall be ≥ 95% of the maximum throughput of the reference measurement channel defined in TS 36.104 [4], subclause 7.2.</w:t>
      </w:r>
    </w:p>
    <w:p w14:paraId="07D8F50E" w14:textId="77777777" w:rsidR="00C53C29" w:rsidRPr="009C4728" w:rsidRDefault="00C53C29" w:rsidP="00C53C29">
      <w:pPr>
        <w:pStyle w:val="B1"/>
      </w:pPr>
      <w:r w:rsidRPr="009C4728">
        <w:t>-</w:t>
      </w:r>
      <w:r w:rsidRPr="009C4728">
        <w:tab/>
        <w:t>For any UTRA FDD carrier, the BER shall not exceed 0.001 for the reference measurement channel defined in TS 25.104 [2], subclause 7.2.</w:t>
      </w:r>
    </w:p>
    <w:p w14:paraId="07D8F50F" w14:textId="77777777" w:rsidR="00C53C29" w:rsidRPr="009C4728" w:rsidRDefault="00C53C29" w:rsidP="00C53C29">
      <w:pPr>
        <w:pStyle w:val="B1"/>
      </w:pPr>
      <w:r w:rsidRPr="009C4728">
        <w:t>-</w:t>
      </w:r>
      <w:r w:rsidRPr="009C4728">
        <w:tab/>
        <w:t>For any UTRA TDD carrier, the BER shall not exceed 0.001 for the reference measurement channel defined in TS 25.105 [3], subclause 7.2.</w:t>
      </w:r>
    </w:p>
    <w:p w14:paraId="07D8F510" w14:textId="77777777" w:rsidR="00C53C29" w:rsidRPr="009C4728" w:rsidRDefault="00C53C29" w:rsidP="00C53C29">
      <w:pPr>
        <w:pStyle w:val="B1"/>
      </w:pPr>
      <w:r w:rsidRPr="009C4728">
        <w:t>-</w:t>
      </w:r>
      <w:r w:rsidRPr="009C4728">
        <w:tab/>
        <w:t>For any GSM/EDGE carrier, the conditions are specified in TS 45.005 [5], Annex P.2.2.</w:t>
      </w:r>
    </w:p>
    <w:p w14:paraId="07D8F511" w14:textId="77777777" w:rsidR="00C53C29" w:rsidRPr="009C4728" w:rsidRDefault="00C53C29" w:rsidP="00C53C29">
      <w:pPr>
        <w:pStyle w:val="B1"/>
      </w:pPr>
      <w:r w:rsidRPr="009C4728">
        <w:t>-</w:t>
      </w:r>
      <w:r w:rsidRPr="009C4728">
        <w:tab/>
        <w:t xml:space="preserve">For any </w:t>
      </w:r>
      <w:r w:rsidRPr="009C4728">
        <w:rPr>
          <w:lang w:eastAsia="zh-CN"/>
        </w:rPr>
        <w:t>NB-IoT</w:t>
      </w:r>
      <w:r w:rsidRPr="009C4728">
        <w:t xml:space="preserve"> carrier, the throughput shall be ≥ 95% of the maximum throughput of the reference measurement channel defined in TS 36.104 [4], subclause 7.2.</w:t>
      </w:r>
    </w:p>
    <w:p w14:paraId="07D8F512" w14:textId="77777777" w:rsidR="00C53C29" w:rsidRPr="009C4728" w:rsidRDefault="00C53C29" w:rsidP="00C53C29">
      <w:pPr>
        <w:pStyle w:val="B1"/>
      </w:pPr>
      <w:r w:rsidRPr="009C4728">
        <w:t>-</w:t>
      </w:r>
      <w:r w:rsidRPr="009C4728">
        <w:tab/>
        <w:t>For any NR carrier, the throughput shall be ≥ 95% of the maximum throughput of the reference measurement channel defined in TS 38.104 [17], subclause 7.2.</w:t>
      </w:r>
    </w:p>
    <w:p w14:paraId="07D8F513" w14:textId="77777777" w:rsidR="00C53C29" w:rsidRPr="009C4728" w:rsidRDefault="00C53C29" w:rsidP="00C53C29">
      <w:pPr>
        <w:pStyle w:val="TH"/>
      </w:pPr>
      <w:r w:rsidRPr="009C4728">
        <w:lastRenderedPageBreak/>
        <w:t xml:space="preserve">Table 7.7.2-1: General </w:t>
      </w:r>
      <w:r w:rsidRPr="009C4728">
        <w:rPr>
          <w:rFonts w:cs="v5.0.0"/>
        </w:rPr>
        <w:t xml:space="preserve">narrowband </w:t>
      </w:r>
      <w:r w:rsidRPr="009C4728">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2376"/>
        <w:gridCol w:w="2142"/>
        <w:gridCol w:w="2079"/>
      </w:tblGrid>
      <w:tr w:rsidR="00C53C29" w:rsidRPr="009C4728" w14:paraId="07D8F518" w14:textId="77777777" w:rsidTr="0021138B">
        <w:trPr>
          <w:jc w:val="center"/>
        </w:trPr>
        <w:tc>
          <w:tcPr>
            <w:tcW w:w="1844" w:type="dxa"/>
            <w:shd w:val="clear" w:color="auto" w:fill="auto"/>
          </w:tcPr>
          <w:p w14:paraId="07D8F514" w14:textId="77777777" w:rsidR="00C53C29" w:rsidRPr="009C4728" w:rsidRDefault="00C53C29" w:rsidP="0021138B">
            <w:pPr>
              <w:pStyle w:val="TAH"/>
              <w:rPr>
                <w:rFonts w:cs="Arial"/>
              </w:rPr>
            </w:pPr>
            <w:r w:rsidRPr="009C4728">
              <w:rPr>
                <w:rFonts w:cs="Arial"/>
              </w:rPr>
              <w:t>Base Station Type</w:t>
            </w:r>
          </w:p>
        </w:tc>
        <w:tc>
          <w:tcPr>
            <w:tcW w:w="2376" w:type="dxa"/>
            <w:shd w:val="clear" w:color="auto" w:fill="auto"/>
          </w:tcPr>
          <w:p w14:paraId="07D8F515" w14:textId="77777777" w:rsidR="00C53C29" w:rsidRPr="009C4728" w:rsidRDefault="00C53C29" w:rsidP="0021138B">
            <w:pPr>
              <w:pStyle w:val="TAH"/>
              <w:rPr>
                <w:rFonts w:cs="Arial"/>
              </w:rPr>
            </w:pPr>
            <w:r w:rsidRPr="009C4728">
              <w:rPr>
                <w:rFonts w:cs="Arial"/>
              </w:rPr>
              <w:t>Mean power of interfering signals [dBm]</w:t>
            </w:r>
          </w:p>
        </w:tc>
        <w:tc>
          <w:tcPr>
            <w:tcW w:w="2142" w:type="dxa"/>
            <w:shd w:val="clear" w:color="auto" w:fill="auto"/>
          </w:tcPr>
          <w:p w14:paraId="07D8F516" w14:textId="77777777" w:rsidR="00C53C29" w:rsidRPr="009C4728" w:rsidRDefault="00C53C29" w:rsidP="0021138B">
            <w:pPr>
              <w:pStyle w:val="TAH"/>
              <w:rPr>
                <w:rFonts w:cs="Arial"/>
              </w:rPr>
            </w:pPr>
            <w:r w:rsidRPr="009C4728">
              <w:rPr>
                <w:rFonts w:cs="Arial"/>
              </w:rPr>
              <w:t>Wanted Signal mean power [dBm]</w:t>
            </w:r>
          </w:p>
        </w:tc>
        <w:tc>
          <w:tcPr>
            <w:tcW w:w="2079" w:type="dxa"/>
            <w:shd w:val="clear" w:color="auto" w:fill="auto"/>
          </w:tcPr>
          <w:p w14:paraId="07D8F517"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51D" w14:textId="77777777" w:rsidTr="0021138B">
        <w:trPr>
          <w:jc w:val="center"/>
        </w:trPr>
        <w:tc>
          <w:tcPr>
            <w:tcW w:w="1844" w:type="dxa"/>
            <w:shd w:val="clear" w:color="auto" w:fill="auto"/>
          </w:tcPr>
          <w:p w14:paraId="07D8F519" w14:textId="77777777" w:rsidR="00C53C29" w:rsidRPr="009C4728" w:rsidRDefault="00C53C29" w:rsidP="0021138B">
            <w:pPr>
              <w:pStyle w:val="TAC"/>
              <w:rPr>
                <w:rFonts w:cs="Arial"/>
              </w:rPr>
            </w:pPr>
            <w:r w:rsidRPr="009C4728">
              <w:rPr>
                <w:rFonts w:cs="Arial"/>
              </w:rPr>
              <w:t>Wide Area BS</w:t>
            </w:r>
          </w:p>
        </w:tc>
        <w:tc>
          <w:tcPr>
            <w:tcW w:w="2376" w:type="dxa"/>
            <w:shd w:val="clear" w:color="auto" w:fill="auto"/>
          </w:tcPr>
          <w:p w14:paraId="07D8F51A" w14:textId="77777777" w:rsidR="00C53C29" w:rsidRPr="009C4728" w:rsidRDefault="00C53C29" w:rsidP="0021138B">
            <w:pPr>
              <w:pStyle w:val="TAC"/>
              <w:rPr>
                <w:rFonts w:cs="Arial"/>
              </w:rPr>
            </w:pPr>
            <w:r w:rsidRPr="009C4728">
              <w:rPr>
                <w:rFonts w:cs="Arial"/>
              </w:rPr>
              <w:t>-52</w:t>
            </w:r>
          </w:p>
        </w:tc>
        <w:tc>
          <w:tcPr>
            <w:tcW w:w="2142" w:type="dxa"/>
            <w:vMerge w:val="restart"/>
            <w:shd w:val="clear" w:color="auto" w:fill="auto"/>
            <w:vAlign w:val="center"/>
          </w:tcPr>
          <w:p w14:paraId="07D8F51B" w14:textId="77777777" w:rsidR="00C53C29" w:rsidRPr="009C4728" w:rsidRDefault="00C53C29" w:rsidP="0021138B">
            <w:pPr>
              <w:pStyle w:val="TAC"/>
              <w:rPr>
                <w:rFonts w:cs="Arial"/>
              </w:rPr>
            </w:pPr>
            <w:r w:rsidRPr="009C4728">
              <w:rPr>
                <w:rFonts w:cs="Arial"/>
              </w:rPr>
              <w:t>P</w:t>
            </w:r>
            <w:r w:rsidRPr="009C4728">
              <w:rPr>
                <w:rFonts w:cs="Arial"/>
                <w:vertAlign w:val="subscript"/>
              </w:rPr>
              <w:t>REFSENS</w:t>
            </w:r>
            <w:r w:rsidRPr="009C4728" w:rsidDel="00E01BA4">
              <w:rPr>
                <w:rFonts w:cs="Arial"/>
              </w:rPr>
              <w:t xml:space="preserve"> </w:t>
            </w:r>
            <w:r w:rsidRPr="009C4728">
              <w:rPr>
                <w:rFonts w:cs="Arial"/>
              </w:rPr>
              <w:t>+x dB (NOTE 1)</w:t>
            </w:r>
          </w:p>
        </w:tc>
        <w:tc>
          <w:tcPr>
            <w:tcW w:w="2079" w:type="dxa"/>
            <w:vMerge w:val="restart"/>
            <w:shd w:val="clear" w:color="auto" w:fill="auto"/>
            <w:vAlign w:val="center"/>
          </w:tcPr>
          <w:p w14:paraId="07D8F51C" w14:textId="77777777" w:rsidR="00C53C29" w:rsidRPr="009C4728" w:rsidRDefault="00C53C29" w:rsidP="0021138B">
            <w:pPr>
              <w:pStyle w:val="TAC"/>
              <w:rPr>
                <w:rFonts w:cs="Arial"/>
              </w:rPr>
            </w:pPr>
            <w:r w:rsidRPr="009C4728">
              <w:rPr>
                <w:rFonts w:cs="Arial"/>
              </w:rPr>
              <w:t>See Table 7.7.2-2</w:t>
            </w:r>
          </w:p>
        </w:tc>
      </w:tr>
      <w:tr w:rsidR="00C53C29" w:rsidRPr="009C4728" w14:paraId="07D8F522" w14:textId="77777777" w:rsidTr="0021138B">
        <w:trPr>
          <w:jc w:val="center"/>
        </w:trPr>
        <w:tc>
          <w:tcPr>
            <w:tcW w:w="1844" w:type="dxa"/>
            <w:shd w:val="clear" w:color="auto" w:fill="auto"/>
          </w:tcPr>
          <w:p w14:paraId="07D8F51E" w14:textId="77777777" w:rsidR="00C53C29" w:rsidRPr="009C4728" w:rsidRDefault="00C53C29" w:rsidP="0021138B">
            <w:pPr>
              <w:pStyle w:val="TAC"/>
              <w:rPr>
                <w:rFonts w:cs="Arial"/>
              </w:rPr>
            </w:pPr>
            <w:r w:rsidRPr="009C4728">
              <w:rPr>
                <w:rFonts w:cs="Arial"/>
              </w:rPr>
              <w:t>Medium Range BS</w:t>
            </w:r>
          </w:p>
        </w:tc>
        <w:tc>
          <w:tcPr>
            <w:tcW w:w="2376" w:type="dxa"/>
            <w:shd w:val="clear" w:color="auto" w:fill="auto"/>
          </w:tcPr>
          <w:p w14:paraId="07D8F51F" w14:textId="77777777" w:rsidR="00C53C29" w:rsidRPr="009C4728" w:rsidRDefault="00C53C29" w:rsidP="0021138B">
            <w:pPr>
              <w:pStyle w:val="TAC"/>
              <w:rPr>
                <w:rFonts w:cs="Arial"/>
              </w:rPr>
            </w:pPr>
            <w:r w:rsidRPr="009C4728">
              <w:rPr>
                <w:rFonts w:cs="Arial"/>
              </w:rPr>
              <w:t>-47</w:t>
            </w:r>
          </w:p>
        </w:tc>
        <w:tc>
          <w:tcPr>
            <w:tcW w:w="2142" w:type="dxa"/>
            <w:vMerge/>
            <w:shd w:val="clear" w:color="auto" w:fill="auto"/>
          </w:tcPr>
          <w:p w14:paraId="07D8F520" w14:textId="77777777" w:rsidR="00C53C29" w:rsidRPr="009C4728" w:rsidRDefault="00C53C29" w:rsidP="0021138B">
            <w:pPr>
              <w:pStyle w:val="TAC"/>
              <w:rPr>
                <w:rFonts w:cs="Arial"/>
              </w:rPr>
            </w:pPr>
          </w:p>
        </w:tc>
        <w:tc>
          <w:tcPr>
            <w:tcW w:w="2079" w:type="dxa"/>
            <w:vMerge/>
            <w:shd w:val="clear" w:color="auto" w:fill="auto"/>
          </w:tcPr>
          <w:p w14:paraId="07D8F521" w14:textId="77777777" w:rsidR="00C53C29" w:rsidRPr="009C4728" w:rsidRDefault="00C53C29" w:rsidP="0021138B">
            <w:pPr>
              <w:pStyle w:val="TAC"/>
              <w:rPr>
                <w:rFonts w:cs="Arial"/>
              </w:rPr>
            </w:pPr>
          </w:p>
        </w:tc>
      </w:tr>
      <w:tr w:rsidR="00C53C29" w:rsidRPr="009C4728" w14:paraId="07D8F527" w14:textId="77777777" w:rsidTr="0021138B">
        <w:trPr>
          <w:jc w:val="center"/>
        </w:trPr>
        <w:tc>
          <w:tcPr>
            <w:tcW w:w="1844" w:type="dxa"/>
            <w:shd w:val="clear" w:color="auto" w:fill="auto"/>
          </w:tcPr>
          <w:p w14:paraId="07D8F523" w14:textId="77777777" w:rsidR="00C53C29" w:rsidRPr="009C4728" w:rsidRDefault="00C53C29" w:rsidP="0021138B">
            <w:pPr>
              <w:pStyle w:val="TAC"/>
              <w:rPr>
                <w:rFonts w:cs="Arial"/>
              </w:rPr>
            </w:pPr>
            <w:r w:rsidRPr="009C4728">
              <w:rPr>
                <w:rFonts w:cs="Arial"/>
              </w:rPr>
              <w:t>Local Area BS</w:t>
            </w:r>
          </w:p>
        </w:tc>
        <w:tc>
          <w:tcPr>
            <w:tcW w:w="2376" w:type="dxa"/>
            <w:shd w:val="clear" w:color="auto" w:fill="auto"/>
          </w:tcPr>
          <w:p w14:paraId="07D8F524" w14:textId="77777777" w:rsidR="00C53C29" w:rsidRPr="009C4728" w:rsidRDefault="00C53C29" w:rsidP="0021138B">
            <w:pPr>
              <w:pStyle w:val="TAC"/>
              <w:rPr>
                <w:rFonts w:cs="Arial"/>
              </w:rPr>
            </w:pPr>
            <w:r w:rsidRPr="009C4728">
              <w:rPr>
                <w:rFonts w:cs="Arial"/>
              </w:rPr>
              <w:t>-44</w:t>
            </w:r>
          </w:p>
        </w:tc>
        <w:tc>
          <w:tcPr>
            <w:tcW w:w="2142" w:type="dxa"/>
            <w:vMerge/>
            <w:shd w:val="clear" w:color="auto" w:fill="auto"/>
          </w:tcPr>
          <w:p w14:paraId="07D8F525" w14:textId="77777777" w:rsidR="00C53C29" w:rsidRPr="009C4728" w:rsidRDefault="00C53C29" w:rsidP="0021138B">
            <w:pPr>
              <w:pStyle w:val="TAC"/>
              <w:rPr>
                <w:rFonts w:cs="Arial"/>
              </w:rPr>
            </w:pPr>
          </w:p>
        </w:tc>
        <w:tc>
          <w:tcPr>
            <w:tcW w:w="2079" w:type="dxa"/>
            <w:vMerge/>
            <w:shd w:val="clear" w:color="auto" w:fill="auto"/>
          </w:tcPr>
          <w:p w14:paraId="07D8F526" w14:textId="77777777" w:rsidR="00C53C29" w:rsidRPr="009C4728" w:rsidRDefault="00C53C29" w:rsidP="0021138B">
            <w:pPr>
              <w:pStyle w:val="TAC"/>
              <w:rPr>
                <w:rFonts w:cs="Arial"/>
              </w:rPr>
            </w:pPr>
          </w:p>
        </w:tc>
      </w:tr>
      <w:tr w:rsidR="00C53C29" w:rsidRPr="009C4728" w14:paraId="07D8F529" w14:textId="77777777" w:rsidTr="0021138B">
        <w:trPr>
          <w:jc w:val="center"/>
        </w:trPr>
        <w:tc>
          <w:tcPr>
            <w:tcW w:w="8441" w:type="dxa"/>
            <w:gridSpan w:val="4"/>
            <w:shd w:val="clear" w:color="auto" w:fill="auto"/>
          </w:tcPr>
          <w:p w14:paraId="07D8F528" w14:textId="77777777" w:rsidR="00C53C29" w:rsidRPr="009C4728" w:rsidRDefault="00C53C29" w:rsidP="0021138B">
            <w:pPr>
              <w:pStyle w:val="TAN"/>
              <w:rPr>
                <w:rFonts w:cs="Arial"/>
              </w:rPr>
            </w:pPr>
            <w:r w:rsidRPr="009C4728">
              <w:rPr>
                <w:rFonts w:cs="Arial"/>
              </w:rPr>
              <w:t>NOTE 1:</w:t>
            </w:r>
            <w:r w:rsidRPr="009C4728">
              <w:rPr>
                <w:rFonts w:cs="Arial"/>
              </w:rPr>
              <w:tab/>
              <w:t>P</w:t>
            </w:r>
            <w:r w:rsidRPr="009C4728">
              <w:rPr>
                <w:rFonts w:cs="Arial"/>
                <w:vertAlign w:val="subscript"/>
              </w:rPr>
              <w:t>REFSENS</w:t>
            </w:r>
            <w:r w:rsidRPr="009C4728" w:rsidDel="00E01BA4">
              <w:rPr>
                <w:rFonts w:cs="Arial"/>
              </w:rPr>
              <w:t xml:space="preserve"> </w:t>
            </w:r>
            <w:r w:rsidRPr="009C4728">
              <w:rPr>
                <w:rFonts w:cs="Arial"/>
              </w:rPr>
              <w:t>depends on the RAT, the BS class and on the channel bandwidth, see subclause 7.2.</w:t>
            </w:r>
            <w:r w:rsidRPr="009C4728">
              <w:rPr>
                <w:rFonts w:cs="Arial"/>
              </w:rPr>
              <w:br/>
              <w:t>"x" is equal to 6 in case of NR, NB-IoT, E-UTRA or UTRA wanted signals and equal to 3 in case of GSM/EDGE wanted signal.</w:t>
            </w:r>
          </w:p>
        </w:tc>
      </w:tr>
    </w:tbl>
    <w:p w14:paraId="07D8F52A" w14:textId="77777777" w:rsidR="00C53C29" w:rsidRPr="009C4728" w:rsidRDefault="00C53C29" w:rsidP="00C53C29"/>
    <w:p w14:paraId="07D8F52B" w14:textId="77777777" w:rsidR="00C53C29" w:rsidRPr="009C4728" w:rsidRDefault="00C53C29" w:rsidP="00C53C29">
      <w:pPr>
        <w:pStyle w:val="TH"/>
        <w:rPr>
          <w:lang w:eastAsia="zh-CN"/>
        </w:rPr>
      </w:pPr>
      <w:r w:rsidRPr="009C4728">
        <w:t>Table 7.</w:t>
      </w:r>
      <w:r w:rsidRPr="009C4728">
        <w:rPr>
          <w:lang w:eastAsia="zh-CN"/>
        </w:rPr>
        <w:t>7.2</w:t>
      </w:r>
      <w:r w:rsidRPr="009C4728">
        <w:t>-1</w:t>
      </w:r>
      <w:r w:rsidRPr="009C4728">
        <w:rPr>
          <w:lang w:eastAsia="zh-CN"/>
        </w:rPr>
        <w:t>a</w:t>
      </w:r>
      <w:r w:rsidRPr="009C4728">
        <w:t xml:space="preserve">: </w:t>
      </w:r>
      <w:r w:rsidRPr="009C4728">
        <w:rPr>
          <w:rFonts w:cs="Arial"/>
        </w:rPr>
        <w:t>Void</w:t>
      </w:r>
    </w:p>
    <w:p w14:paraId="07D8F52C" w14:textId="77777777" w:rsidR="00C53C29" w:rsidRPr="009C4728" w:rsidRDefault="00C53C29" w:rsidP="00C53C29"/>
    <w:p w14:paraId="07D8F52D" w14:textId="77777777" w:rsidR="00C53C29" w:rsidRPr="009C4728" w:rsidRDefault="00C53C29" w:rsidP="00C53C29">
      <w:pPr>
        <w:pStyle w:val="TH"/>
      </w:pPr>
      <w:r w:rsidRPr="009C4728">
        <w:lastRenderedPageBreak/>
        <w:t xml:space="preserve">Table 7.7.2-2: Interfering signals for </w:t>
      </w:r>
      <w:r w:rsidRPr="009C4728">
        <w:rPr>
          <w:rFonts w:cs="v5.0.0"/>
        </w:rPr>
        <w:t xml:space="preserve">narrowband </w:t>
      </w:r>
      <w:r w:rsidRPr="009C4728">
        <w:t xml:space="preserve">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35"/>
        <w:gridCol w:w="3010"/>
      </w:tblGrid>
      <w:tr w:rsidR="00C53C29" w:rsidRPr="009C4728" w14:paraId="07D8F531" w14:textId="77777777" w:rsidTr="0021138B">
        <w:trPr>
          <w:jc w:val="center"/>
        </w:trPr>
        <w:tc>
          <w:tcPr>
            <w:tcW w:w="1809" w:type="dxa"/>
            <w:shd w:val="clear" w:color="auto" w:fill="auto"/>
          </w:tcPr>
          <w:p w14:paraId="07D8F52E" w14:textId="77777777" w:rsidR="00C53C29" w:rsidRPr="009C4728" w:rsidRDefault="00C53C29" w:rsidP="0021138B">
            <w:pPr>
              <w:pStyle w:val="TAH"/>
              <w:rPr>
                <w:rFonts w:cs="Arial"/>
              </w:rPr>
            </w:pPr>
            <w:r w:rsidRPr="009C4728">
              <w:rPr>
                <w:rFonts w:cs="Arial"/>
              </w:rPr>
              <w:lastRenderedPageBreak/>
              <w:t>RAT of the carrier</w:t>
            </w:r>
            <w:r w:rsidRPr="009C4728">
              <w:rPr>
                <w:rFonts w:cs="Arial"/>
                <w:lang w:eastAsia="zh-CN"/>
              </w:rPr>
              <w:t xml:space="preserve"> </w:t>
            </w:r>
            <w:r w:rsidRPr="009C4728">
              <w:rPr>
                <w:rFonts w:cs="Arial"/>
              </w:rPr>
              <w:t>adjacent to the upper/lower Base Station RF Bandwidth edge or sub-block edge</w:t>
            </w:r>
          </w:p>
        </w:tc>
        <w:tc>
          <w:tcPr>
            <w:tcW w:w="2835" w:type="dxa"/>
            <w:shd w:val="clear" w:color="auto" w:fill="auto"/>
          </w:tcPr>
          <w:p w14:paraId="07D8F52F" w14:textId="77777777" w:rsidR="00C53C29" w:rsidRPr="009C4728" w:rsidRDefault="00C53C29" w:rsidP="0021138B">
            <w:pPr>
              <w:pStyle w:val="TAH"/>
              <w:rPr>
                <w:rFonts w:cs="Arial"/>
              </w:rPr>
            </w:pPr>
            <w:r w:rsidRPr="009C4728">
              <w:rPr>
                <w:rFonts w:cs="Arial"/>
              </w:rPr>
              <w:t>CW or 1RB interfering signal centre frequency offset from the Base Station RF Bandwidth edge or sub-block edge inside a gap [kHz]</w:t>
            </w:r>
          </w:p>
        </w:tc>
        <w:tc>
          <w:tcPr>
            <w:tcW w:w="3010" w:type="dxa"/>
            <w:shd w:val="clear" w:color="auto" w:fill="auto"/>
          </w:tcPr>
          <w:p w14:paraId="07D8F530"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536" w14:textId="77777777" w:rsidTr="0021138B">
        <w:trPr>
          <w:jc w:val="center"/>
        </w:trPr>
        <w:tc>
          <w:tcPr>
            <w:tcW w:w="1809" w:type="dxa"/>
            <w:vMerge w:val="restart"/>
            <w:shd w:val="clear" w:color="auto" w:fill="auto"/>
          </w:tcPr>
          <w:p w14:paraId="07D8F532" w14:textId="77777777" w:rsidR="00C53C29" w:rsidRPr="009C4728" w:rsidRDefault="00C53C29" w:rsidP="0021138B">
            <w:pPr>
              <w:pStyle w:val="TAC"/>
              <w:rPr>
                <w:rFonts w:cs="Arial"/>
              </w:rPr>
            </w:pPr>
            <w:r w:rsidRPr="009C4728">
              <w:rPr>
                <w:rFonts w:cs="Arial"/>
              </w:rPr>
              <w:t>E-UTRA</w:t>
            </w:r>
            <w:r w:rsidRPr="009C4728">
              <w:rPr>
                <w:rFonts w:cs="Arial"/>
                <w:lang w:eastAsia="zh-CN"/>
              </w:rPr>
              <w:t xml:space="preserve"> </w:t>
            </w:r>
            <w:r w:rsidRPr="009C4728">
              <w:rPr>
                <w:rFonts w:cs="Arial"/>
              </w:rPr>
              <w:t>1.4 MHz</w:t>
            </w:r>
          </w:p>
          <w:p w14:paraId="07D8F533" w14:textId="77777777" w:rsidR="00C53C29" w:rsidRPr="009C4728" w:rsidRDefault="00C53C29" w:rsidP="0021138B">
            <w:pPr>
              <w:pStyle w:val="TAC"/>
              <w:rPr>
                <w:rFonts w:cs="Arial"/>
              </w:rPr>
            </w:pPr>
          </w:p>
        </w:tc>
        <w:tc>
          <w:tcPr>
            <w:tcW w:w="2835" w:type="dxa"/>
            <w:shd w:val="clear" w:color="auto" w:fill="auto"/>
            <w:vAlign w:val="center"/>
          </w:tcPr>
          <w:p w14:paraId="07D8F534" w14:textId="77777777" w:rsidR="00C53C29" w:rsidRPr="009C4728" w:rsidRDefault="00C53C29" w:rsidP="0021138B">
            <w:pPr>
              <w:pStyle w:val="TAC"/>
              <w:rPr>
                <w:rFonts w:cs="Arial"/>
              </w:rPr>
            </w:pPr>
            <w:r w:rsidRPr="009C4728">
              <w:rPr>
                <w:rFonts w:cs="Arial"/>
              </w:rPr>
              <w:t xml:space="preserve">±260 (BC1 and BC3) /  </w:t>
            </w:r>
            <w:r w:rsidRPr="009C4728">
              <w:rPr>
                <w:rFonts w:cs="Arial"/>
              </w:rPr>
              <w:br/>
              <w:t>±270 (BC2)</w:t>
            </w:r>
          </w:p>
        </w:tc>
        <w:tc>
          <w:tcPr>
            <w:tcW w:w="3010" w:type="dxa"/>
            <w:shd w:val="clear" w:color="auto" w:fill="auto"/>
          </w:tcPr>
          <w:p w14:paraId="07D8F535" w14:textId="77777777" w:rsidR="00C53C29" w:rsidRPr="009C4728" w:rsidRDefault="00C53C29" w:rsidP="0021138B">
            <w:pPr>
              <w:pStyle w:val="TAC"/>
              <w:rPr>
                <w:rFonts w:cs="Arial"/>
              </w:rPr>
            </w:pPr>
            <w:r w:rsidRPr="009C4728">
              <w:rPr>
                <w:rFonts w:cs="Arial"/>
              </w:rPr>
              <w:t>CW</w:t>
            </w:r>
          </w:p>
        </w:tc>
      </w:tr>
      <w:tr w:rsidR="00C53C29" w:rsidRPr="00D61F39" w14:paraId="07D8F53A" w14:textId="77777777" w:rsidTr="0021138B">
        <w:trPr>
          <w:jc w:val="center"/>
        </w:trPr>
        <w:tc>
          <w:tcPr>
            <w:tcW w:w="1809" w:type="dxa"/>
            <w:vMerge/>
            <w:shd w:val="clear" w:color="auto" w:fill="auto"/>
          </w:tcPr>
          <w:p w14:paraId="07D8F537" w14:textId="77777777" w:rsidR="00C53C29" w:rsidRPr="009C4728" w:rsidRDefault="00C53C29" w:rsidP="0021138B">
            <w:pPr>
              <w:pStyle w:val="TAC"/>
              <w:rPr>
                <w:rFonts w:cs="Arial"/>
              </w:rPr>
            </w:pPr>
          </w:p>
        </w:tc>
        <w:tc>
          <w:tcPr>
            <w:tcW w:w="2835" w:type="dxa"/>
            <w:shd w:val="clear" w:color="auto" w:fill="auto"/>
            <w:vAlign w:val="center"/>
          </w:tcPr>
          <w:p w14:paraId="07D8F538" w14:textId="77777777" w:rsidR="00C53C29" w:rsidRPr="009C4728" w:rsidRDefault="00C53C29" w:rsidP="0021138B">
            <w:pPr>
              <w:pStyle w:val="TAC"/>
              <w:rPr>
                <w:rFonts w:cs="Arial"/>
              </w:rPr>
            </w:pPr>
            <w:r w:rsidRPr="009C4728">
              <w:rPr>
                <w:rFonts w:cs="Arial"/>
              </w:rPr>
              <w:t xml:space="preserve">±970 (BC1 and BC3) / </w:t>
            </w:r>
            <w:r w:rsidRPr="009C4728">
              <w:rPr>
                <w:rFonts w:cs="Arial"/>
              </w:rPr>
              <w:br/>
              <w:t>±790 (BC2)</w:t>
            </w:r>
          </w:p>
        </w:tc>
        <w:tc>
          <w:tcPr>
            <w:tcW w:w="3010" w:type="dxa"/>
            <w:shd w:val="clear" w:color="auto" w:fill="auto"/>
          </w:tcPr>
          <w:p w14:paraId="07D8F539" w14:textId="77777777" w:rsidR="00C53C29" w:rsidRPr="009C4728" w:rsidRDefault="00C53C29" w:rsidP="0021138B">
            <w:pPr>
              <w:pStyle w:val="TAC"/>
              <w:rPr>
                <w:rFonts w:cs="Arial"/>
                <w:lang w:val="sv-FI"/>
              </w:rPr>
            </w:pPr>
            <w:r w:rsidRPr="009C4728">
              <w:rPr>
                <w:rFonts w:cs="Arial"/>
                <w:lang w:val="sv-FI"/>
              </w:rPr>
              <w:t>1.4 MHz E-UTRA signal, 1 RB (NOTE 1)</w:t>
            </w:r>
          </w:p>
        </w:tc>
      </w:tr>
      <w:tr w:rsidR="00C53C29" w:rsidRPr="009C4728" w14:paraId="07D8F53F" w14:textId="77777777" w:rsidTr="0021138B">
        <w:trPr>
          <w:jc w:val="center"/>
        </w:trPr>
        <w:tc>
          <w:tcPr>
            <w:tcW w:w="1809" w:type="dxa"/>
            <w:vMerge w:val="restart"/>
            <w:shd w:val="clear" w:color="auto" w:fill="auto"/>
          </w:tcPr>
          <w:p w14:paraId="07D8F53B"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 xml:space="preserve">or E-UTRA with NB-IoT in-band </w:t>
            </w:r>
            <w:r w:rsidRPr="009C4728">
              <w:rPr>
                <w:rFonts w:cs="Arial"/>
              </w:rPr>
              <w:t>3 MHz</w:t>
            </w:r>
          </w:p>
          <w:p w14:paraId="07D8F53C" w14:textId="77777777" w:rsidR="00C53C29" w:rsidRPr="009C4728" w:rsidRDefault="00C53C29" w:rsidP="0021138B">
            <w:pPr>
              <w:pStyle w:val="TAC"/>
              <w:rPr>
                <w:rFonts w:cs="Arial"/>
              </w:rPr>
            </w:pPr>
          </w:p>
        </w:tc>
        <w:tc>
          <w:tcPr>
            <w:tcW w:w="2835" w:type="dxa"/>
            <w:shd w:val="clear" w:color="auto" w:fill="auto"/>
            <w:vAlign w:val="center"/>
          </w:tcPr>
          <w:p w14:paraId="07D8F53D" w14:textId="77777777" w:rsidR="00C53C29" w:rsidRPr="009C4728" w:rsidRDefault="00C53C29" w:rsidP="0021138B">
            <w:pPr>
              <w:pStyle w:val="TAC"/>
              <w:rPr>
                <w:rFonts w:cs="Arial"/>
              </w:rPr>
            </w:pPr>
            <w:r w:rsidRPr="009C4728">
              <w:rPr>
                <w:rFonts w:cs="Arial"/>
              </w:rPr>
              <w:t xml:space="preserve">±260 (BC1 and BC3) / </w:t>
            </w:r>
            <w:r w:rsidRPr="009C4728">
              <w:rPr>
                <w:rFonts w:cs="Arial"/>
              </w:rPr>
              <w:br/>
              <w:t>±270 (BC2)</w:t>
            </w:r>
          </w:p>
        </w:tc>
        <w:tc>
          <w:tcPr>
            <w:tcW w:w="3010" w:type="dxa"/>
            <w:shd w:val="clear" w:color="auto" w:fill="auto"/>
          </w:tcPr>
          <w:p w14:paraId="07D8F53E" w14:textId="77777777" w:rsidR="00C53C29" w:rsidRPr="009C4728" w:rsidRDefault="00C53C29" w:rsidP="0021138B">
            <w:pPr>
              <w:pStyle w:val="TAC"/>
              <w:rPr>
                <w:rFonts w:cs="Arial"/>
              </w:rPr>
            </w:pPr>
            <w:r w:rsidRPr="009C4728">
              <w:rPr>
                <w:rFonts w:cs="Arial"/>
              </w:rPr>
              <w:t>CW</w:t>
            </w:r>
          </w:p>
        </w:tc>
      </w:tr>
      <w:tr w:rsidR="00C53C29" w:rsidRPr="00D61F39" w14:paraId="07D8F543" w14:textId="77777777" w:rsidTr="0021138B">
        <w:trPr>
          <w:jc w:val="center"/>
        </w:trPr>
        <w:tc>
          <w:tcPr>
            <w:tcW w:w="1809" w:type="dxa"/>
            <w:vMerge/>
            <w:shd w:val="clear" w:color="auto" w:fill="auto"/>
          </w:tcPr>
          <w:p w14:paraId="07D8F540" w14:textId="77777777" w:rsidR="00C53C29" w:rsidRPr="009C4728" w:rsidRDefault="00C53C29" w:rsidP="0021138B">
            <w:pPr>
              <w:pStyle w:val="TAC"/>
              <w:rPr>
                <w:rFonts w:cs="Arial"/>
              </w:rPr>
            </w:pPr>
          </w:p>
        </w:tc>
        <w:tc>
          <w:tcPr>
            <w:tcW w:w="2835" w:type="dxa"/>
            <w:shd w:val="clear" w:color="auto" w:fill="auto"/>
            <w:vAlign w:val="center"/>
          </w:tcPr>
          <w:p w14:paraId="07D8F541" w14:textId="77777777" w:rsidR="00C53C29" w:rsidRPr="009C4728" w:rsidRDefault="00C53C29" w:rsidP="0021138B">
            <w:pPr>
              <w:pStyle w:val="TAC"/>
              <w:rPr>
                <w:rFonts w:cs="Arial"/>
              </w:rPr>
            </w:pPr>
            <w:r w:rsidRPr="009C4728">
              <w:rPr>
                <w:rFonts w:cs="Arial"/>
              </w:rPr>
              <w:t xml:space="preserve">±960 (BC1 and BC3) / </w:t>
            </w:r>
            <w:r w:rsidRPr="009C4728">
              <w:rPr>
                <w:rFonts w:cs="Arial"/>
              </w:rPr>
              <w:br/>
              <w:t>±780 (BC2)</w:t>
            </w:r>
          </w:p>
        </w:tc>
        <w:tc>
          <w:tcPr>
            <w:tcW w:w="3010" w:type="dxa"/>
            <w:shd w:val="clear" w:color="auto" w:fill="auto"/>
          </w:tcPr>
          <w:p w14:paraId="07D8F542" w14:textId="77777777" w:rsidR="00C53C29" w:rsidRPr="009C4728" w:rsidRDefault="00C53C29" w:rsidP="0021138B">
            <w:pPr>
              <w:pStyle w:val="TAC"/>
              <w:rPr>
                <w:rFonts w:cs="Arial"/>
                <w:lang w:val="sv-FI"/>
              </w:rPr>
            </w:pPr>
            <w:r w:rsidRPr="009C4728">
              <w:rPr>
                <w:rFonts w:cs="Arial"/>
                <w:lang w:val="sv-FI"/>
              </w:rPr>
              <w:t>3.0 MHz E-UTRA signal, 1 RB (NOTE 1)</w:t>
            </w:r>
          </w:p>
        </w:tc>
      </w:tr>
      <w:tr w:rsidR="00C53C29" w:rsidRPr="009C4728" w14:paraId="07D8F547" w14:textId="77777777" w:rsidTr="0021138B">
        <w:trPr>
          <w:jc w:val="center"/>
        </w:trPr>
        <w:tc>
          <w:tcPr>
            <w:tcW w:w="1809" w:type="dxa"/>
            <w:vMerge w:val="restart"/>
            <w:shd w:val="clear" w:color="auto" w:fill="auto"/>
          </w:tcPr>
          <w:p w14:paraId="07D8F544"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 xml:space="preserve">or E-UTRA with NB-IoT in-band/guard band </w:t>
            </w:r>
            <w:r w:rsidRPr="009C4728">
              <w:rPr>
                <w:rFonts w:cs="Arial"/>
              </w:rPr>
              <w:t>5 MHz</w:t>
            </w:r>
          </w:p>
        </w:tc>
        <w:tc>
          <w:tcPr>
            <w:tcW w:w="2835" w:type="dxa"/>
            <w:shd w:val="clear" w:color="auto" w:fill="auto"/>
            <w:vAlign w:val="center"/>
          </w:tcPr>
          <w:p w14:paraId="07D8F545" w14:textId="77777777" w:rsidR="00C53C29" w:rsidRPr="009C4728" w:rsidRDefault="00C53C29" w:rsidP="0021138B">
            <w:pPr>
              <w:pStyle w:val="TAC"/>
              <w:rPr>
                <w:rFonts w:cs="Arial"/>
              </w:rPr>
            </w:pPr>
            <w:r w:rsidRPr="009C4728">
              <w:rPr>
                <w:rFonts w:cs="Arial"/>
              </w:rPr>
              <w:t>±360 (NOTE 3)</w:t>
            </w:r>
          </w:p>
        </w:tc>
        <w:tc>
          <w:tcPr>
            <w:tcW w:w="3010" w:type="dxa"/>
            <w:shd w:val="clear" w:color="auto" w:fill="auto"/>
          </w:tcPr>
          <w:p w14:paraId="07D8F546" w14:textId="77777777" w:rsidR="00C53C29" w:rsidRPr="009C4728" w:rsidRDefault="00C53C29" w:rsidP="0021138B">
            <w:pPr>
              <w:pStyle w:val="TAC"/>
              <w:rPr>
                <w:rFonts w:cs="Arial"/>
              </w:rPr>
            </w:pPr>
            <w:r w:rsidRPr="009C4728">
              <w:rPr>
                <w:rFonts w:cs="Arial"/>
              </w:rPr>
              <w:t>CW</w:t>
            </w:r>
          </w:p>
        </w:tc>
      </w:tr>
      <w:tr w:rsidR="00C53C29" w:rsidRPr="00D61F39" w14:paraId="07D8F54B" w14:textId="77777777" w:rsidTr="0021138B">
        <w:trPr>
          <w:jc w:val="center"/>
        </w:trPr>
        <w:tc>
          <w:tcPr>
            <w:tcW w:w="1809" w:type="dxa"/>
            <w:vMerge/>
            <w:shd w:val="clear" w:color="auto" w:fill="auto"/>
          </w:tcPr>
          <w:p w14:paraId="07D8F548" w14:textId="77777777" w:rsidR="00C53C29" w:rsidRPr="009C4728" w:rsidRDefault="00C53C29" w:rsidP="0021138B">
            <w:pPr>
              <w:pStyle w:val="TAC"/>
              <w:rPr>
                <w:rFonts w:cs="Arial"/>
              </w:rPr>
            </w:pPr>
          </w:p>
        </w:tc>
        <w:tc>
          <w:tcPr>
            <w:tcW w:w="2835" w:type="dxa"/>
            <w:shd w:val="clear" w:color="auto" w:fill="auto"/>
            <w:vAlign w:val="center"/>
          </w:tcPr>
          <w:p w14:paraId="07D8F549" w14:textId="77777777" w:rsidR="00C53C29" w:rsidRPr="009C4728" w:rsidRDefault="00C53C29" w:rsidP="0021138B">
            <w:pPr>
              <w:pStyle w:val="TAC"/>
              <w:rPr>
                <w:rFonts w:cs="Arial"/>
              </w:rPr>
            </w:pPr>
            <w:r w:rsidRPr="009C4728">
              <w:rPr>
                <w:rFonts w:cs="Arial"/>
              </w:rPr>
              <w:t>±1060</w:t>
            </w:r>
          </w:p>
        </w:tc>
        <w:tc>
          <w:tcPr>
            <w:tcW w:w="3010" w:type="dxa"/>
            <w:shd w:val="clear" w:color="auto" w:fill="auto"/>
          </w:tcPr>
          <w:p w14:paraId="07D8F54A" w14:textId="77777777" w:rsidR="00C53C29" w:rsidRPr="009C4728" w:rsidRDefault="00C53C29" w:rsidP="0021138B">
            <w:pPr>
              <w:pStyle w:val="TAC"/>
              <w:rPr>
                <w:rFonts w:cs="Arial"/>
                <w:lang w:val="sv-FI"/>
              </w:rPr>
            </w:pPr>
            <w:r w:rsidRPr="009C4728">
              <w:rPr>
                <w:rFonts w:cs="Arial"/>
                <w:lang w:val="sv-FI"/>
              </w:rPr>
              <w:t>5 MHz E-UTRA signal, 1 RB (NOTE 1)</w:t>
            </w:r>
          </w:p>
        </w:tc>
      </w:tr>
      <w:tr w:rsidR="00C53C29" w:rsidRPr="009C4728" w14:paraId="07D8F550" w14:textId="77777777" w:rsidTr="0021138B">
        <w:trPr>
          <w:jc w:val="center"/>
        </w:trPr>
        <w:tc>
          <w:tcPr>
            <w:tcW w:w="1809" w:type="dxa"/>
            <w:vMerge w:val="restart"/>
            <w:shd w:val="clear" w:color="auto" w:fill="auto"/>
          </w:tcPr>
          <w:p w14:paraId="07D8F54C"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10 MHz</w:t>
            </w:r>
          </w:p>
          <w:p w14:paraId="07D8F54D" w14:textId="77777777" w:rsidR="00C53C29" w:rsidRPr="009C4728" w:rsidRDefault="00C53C29" w:rsidP="0021138B">
            <w:pPr>
              <w:pStyle w:val="TAC"/>
              <w:rPr>
                <w:rFonts w:cs="Arial"/>
              </w:rPr>
            </w:pPr>
            <w:r w:rsidRPr="009C4728">
              <w:rPr>
                <w:rFonts w:cs="Arial"/>
              </w:rPr>
              <w:t>(NOTE 2)</w:t>
            </w:r>
          </w:p>
        </w:tc>
        <w:tc>
          <w:tcPr>
            <w:tcW w:w="2835" w:type="dxa"/>
            <w:shd w:val="clear" w:color="auto" w:fill="auto"/>
            <w:vAlign w:val="center"/>
          </w:tcPr>
          <w:p w14:paraId="07D8F54E" w14:textId="77777777" w:rsidR="00C53C29" w:rsidRPr="009C4728" w:rsidRDefault="00C53C29" w:rsidP="0021138B">
            <w:pPr>
              <w:pStyle w:val="TAC"/>
              <w:rPr>
                <w:rFonts w:cs="Arial"/>
              </w:rPr>
            </w:pPr>
            <w:r w:rsidRPr="009C4728">
              <w:rPr>
                <w:rFonts w:cs="Arial"/>
              </w:rPr>
              <w:t>±325 (NOTE 3)</w:t>
            </w:r>
          </w:p>
        </w:tc>
        <w:tc>
          <w:tcPr>
            <w:tcW w:w="3010" w:type="dxa"/>
            <w:shd w:val="clear" w:color="auto" w:fill="auto"/>
          </w:tcPr>
          <w:p w14:paraId="07D8F54F" w14:textId="77777777" w:rsidR="00C53C29" w:rsidRPr="009C4728" w:rsidRDefault="00C53C29" w:rsidP="0021138B">
            <w:pPr>
              <w:pStyle w:val="TAC"/>
              <w:rPr>
                <w:rFonts w:cs="Arial"/>
              </w:rPr>
            </w:pPr>
            <w:r w:rsidRPr="009C4728">
              <w:rPr>
                <w:rFonts w:cs="Arial"/>
              </w:rPr>
              <w:t>CW</w:t>
            </w:r>
          </w:p>
        </w:tc>
      </w:tr>
      <w:tr w:rsidR="00C53C29" w:rsidRPr="00D61F39" w14:paraId="07D8F554" w14:textId="77777777" w:rsidTr="0021138B">
        <w:trPr>
          <w:jc w:val="center"/>
        </w:trPr>
        <w:tc>
          <w:tcPr>
            <w:tcW w:w="1809" w:type="dxa"/>
            <w:vMerge/>
            <w:shd w:val="clear" w:color="auto" w:fill="auto"/>
          </w:tcPr>
          <w:p w14:paraId="07D8F551" w14:textId="77777777" w:rsidR="00C53C29" w:rsidRPr="009C4728" w:rsidRDefault="00C53C29" w:rsidP="0021138B">
            <w:pPr>
              <w:pStyle w:val="TAC"/>
              <w:rPr>
                <w:rFonts w:cs="Arial"/>
              </w:rPr>
            </w:pPr>
          </w:p>
        </w:tc>
        <w:tc>
          <w:tcPr>
            <w:tcW w:w="2835" w:type="dxa"/>
            <w:shd w:val="clear" w:color="auto" w:fill="auto"/>
            <w:vAlign w:val="center"/>
          </w:tcPr>
          <w:p w14:paraId="07D8F552" w14:textId="77777777" w:rsidR="00C53C29" w:rsidRPr="009C4728" w:rsidRDefault="00C53C29" w:rsidP="0021138B">
            <w:pPr>
              <w:pStyle w:val="TAC"/>
              <w:rPr>
                <w:rFonts w:cs="Arial"/>
              </w:rPr>
            </w:pPr>
            <w:r w:rsidRPr="009C4728">
              <w:rPr>
                <w:rFonts w:cs="Arial"/>
              </w:rPr>
              <w:t>±1240</w:t>
            </w:r>
          </w:p>
        </w:tc>
        <w:tc>
          <w:tcPr>
            <w:tcW w:w="3010" w:type="dxa"/>
            <w:shd w:val="clear" w:color="auto" w:fill="auto"/>
          </w:tcPr>
          <w:p w14:paraId="07D8F553" w14:textId="77777777" w:rsidR="00C53C29" w:rsidRPr="009C4728" w:rsidRDefault="00C53C29" w:rsidP="0021138B">
            <w:pPr>
              <w:pStyle w:val="TAC"/>
              <w:rPr>
                <w:rFonts w:cs="Arial"/>
                <w:lang w:val="sv-FI"/>
              </w:rPr>
            </w:pPr>
            <w:r w:rsidRPr="009C4728">
              <w:rPr>
                <w:rFonts w:cs="Arial"/>
                <w:lang w:val="sv-FI"/>
              </w:rPr>
              <w:t>5 MHz E-UTRA signal, 1 RB (NOTE 1)</w:t>
            </w:r>
          </w:p>
        </w:tc>
      </w:tr>
      <w:tr w:rsidR="00C53C29" w:rsidRPr="009C4728" w14:paraId="07D8F559" w14:textId="77777777" w:rsidTr="0021138B">
        <w:trPr>
          <w:jc w:val="center"/>
        </w:trPr>
        <w:tc>
          <w:tcPr>
            <w:tcW w:w="1809" w:type="dxa"/>
            <w:vMerge w:val="restart"/>
            <w:shd w:val="clear" w:color="auto" w:fill="auto"/>
          </w:tcPr>
          <w:p w14:paraId="07D8F555"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15 MHz</w:t>
            </w:r>
          </w:p>
          <w:p w14:paraId="07D8F556" w14:textId="77777777" w:rsidR="00C53C29" w:rsidRPr="009C4728" w:rsidRDefault="00C53C29" w:rsidP="0021138B">
            <w:pPr>
              <w:pStyle w:val="TAC"/>
              <w:rPr>
                <w:rFonts w:cs="Arial"/>
              </w:rPr>
            </w:pPr>
            <w:r w:rsidRPr="009C4728">
              <w:rPr>
                <w:rFonts w:cs="Arial"/>
              </w:rPr>
              <w:t>(NOTE 2)</w:t>
            </w:r>
          </w:p>
        </w:tc>
        <w:tc>
          <w:tcPr>
            <w:tcW w:w="2835" w:type="dxa"/>
            <w:shd w:val="clear" w:color="auto" w:fill="auto"/>
            <w:vAlign w:val="center"/>
          </w:tcPr>
          <w:p w14:paraId="07D8F557" w14:textId="77777777" w:rsidR="00C53C29" w:rsidRPr="009C4728" w:rsidRDefault="00C53C29" w:rsidP="0021138B">
            <w:pPr>
              <w:pStyle w:val="TAC"/>
              <w:rPr>
                <w:rFonts w:cs="Arial"/>
              </w:rPr>
            </w:pPr>
            <w:r w:rsidRPr="009C4728">
              <w:rPr>
                <w:rFonts w:cs="Arial"/>
              </w:rPr>
              <w:t>±380 (NOTE 3)</w:t>
            </w:r>
          </w:p>
        </w:tc>
        <w:tc>
          <w:tcPr>
            <w:tcW w:w="3010" w:type="dxa"/>
            <w:shd w:val="clear" w:color="auto" w:fill="auto"/>
          </w:tcPr>
          <w:p w14:paraId="07D8F558" w14:textId="77777777" w:rsidR="00C53C29" w:rsidRPr="009C4728" w:rsidRDefault="00C53C29" w:rsidP="0021138B">
            <w:pPr>
              <w:pStyle w:val="TAC"/>
              <w:rPr>
                <w:rFonts w:cs="Arial"/>
              </w:rPr>
            </w:pPr>
            <w:r w:rsidRPr="009C4728">
              <w:rPr>
                <w:rFonts w:cs="Arial"/>
              </w:rPr>
              <w:t>CW</w:t>
            </w:r>
          </w:p>
        </w:tc>
      </w:tr>
      <w:tr w:rsidR="00C53C29" w:rsidRPr="00D61F39" w14:paraId="07D8F55D" w14:textId="77777777" w:rsidTr="0021138B">
        <w:trPr>
          <w:jc w:val="center"/>
        </w:trPr>
        <w:tc>
          <w:tcPr>
            <w:tcW w:w="1809" w:type="dxa"/>
            <w:vMerge/>
            <w:shd w:val="clear" w:color="auto" w:fill="auto"/>
          </w:tcPr>
          <w:p w14:paraId="07D8F55A" w14:textId="77777777" w:rsidR="00C53C29" w:rsidRPr="009C4728" w:rsidRDefault="00C53C29" w:rsidP="0021138B">
            <w:pPr>
              <w:pStyle w:val="TAC"/>
              <w:rPr>
                <w:rFonts w:cs="Arial"/>
              </w:rPr>
            </w:pPr>
          </w:p>
        </w:tc>
        <w:tc>
          <w:tcPr>
            <w:tcW w:w="2835" w:type="dxa"/>
            <w:shd w:val="clear" w:color="auto" w:fill="auto"/>
            <w:vAlign w:val="center"/>
          </w:tcPr>
          <w:p w14:paraId="07D8F55B" w14:textId="77777777" w:rsidR="00C53C29" w:rsidRPr="009C4728" w:rsidRDefault="00C53C29" w:rsidP="0021138B">
            <w:pPr>
              <w:pStyle w:val="TAC"/>
              <w:rPr>
                <w:rFonts w:cs="Arial"/>
              </w:rPr>
            </w:pPr>
            <w:r w:rsidRPr="009C4728">
              <w:rPr>
                <w:rFonts w:cs="Arial"/>
              </w:rPr>
              <w:t>±1600</w:t>
            </w:r>
          </w:p>
        </w:tc>
        <w:tc>
          <w:tcPr>
            <w:tcW w:w="3010" w:type="dxa"/>
            <w:shd w:val="clear" w:color="auto" w:fill="auto"/>
          </w:tcPr>
          <w:p w14:paraId="07D8F55C"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07D8F562" w14:textId="77777777" w:rsidTr="0021138B">
        <w:trPr>
          <w:jc w:val="center"/>
        </w:trPr>
        <w:tc>
          <w:tcPr>
            <w:tcW w:w="1809" w:type="dxa"/>
            <w:vMerge w:val="restart"/>
            <w:shd w:val="clear" w:color="auto" w:fill="auto"/>
          </w:tcPr>
          <w:p w14:paraId="07D8F55E" w14:textId="77777777" w:rsidR="00C53C29" w:rsidRPr="009C4728" w:rsidRDefault="00C53C29" w:rsidP="0021138B">
            <w:pPr>
              <w:pStyle w:val="TAC"/>
              <w:rPr>
                <w:rFonts w:cs="Arial"/>
              </w:rPr>
            </w:pPr>
            <w:r w:rsidRPr="009C4728">
              <w:rPr>
                <w:rFonts w:cs="Arial"/>
              </w:rPr>
              <w:t xml:space="preserve">E-UTRA </w:t>
            </w:r>
            <w:r w:rsidRPr="009C4728">
              <w:rPr>
                <w:rFonts w:cs="Arial"/>
                <w:lang w:eastAsia="zh-CN"/>
              </w:rPr>
              <w:t>or E-UTRA with NB-IoT in-band/guard band</w:t>
            </w:r>
            <w:r w:rsidRPr="009C4728">
              <w:rPr>
                <w:rFonts w:cs="Arial"/>
              </w:rPr>
              <w:t xml:space="preserve"> 20 MHz</w:t>
            </w:r>
          </w:p>
          <w:p w14:paraId="07D8F55F" w14:textId="77777777" w:rsidR="00C53C29" w:rsidRPr="009C4728" w:rsidRDefault="00C53C29" w:rsidP="0021138B">
            <w:pPr>
              <w:pStyle w:val="TAC"/>
              <w:rPr>
                <w:rFonts w:cs="Arial"/>
              </w:rPr>
            </w:pPr>
            <w:r w:rsidRPr="009C4728">
              <w:rPr>
                <w:rFonts w:cs="Arial"/>
              </w:rPr>
              <w:t>(NOTE 2)</w:t>
            </w:r>
          </w:p>
        </w:tc>
        <w:tc>
          <w:tcPr>
            <w:tcW w:w="2835" w:type="dxa"/>
            <w:shd w:val="clear" w:color="auto" w:fill="auto"/>
            <w:vAlign w:val="center"/>
          </w:tcPr>
          <w:p w14:paraId="07D8F560" w14:textId="77777777" w:rsidR="00C53C29" w:rsidRPr="009C4728" w:rsidRDefault="00C53C29" w:rsidP="0021138B">
            <w:pPr>
              <w:pStyle w:val="TAC"/>
              <w:rPr>
                <w:rFonts w:cs="Arial"/>
              </w:rPr>
            </w:pPr>
            <w:r w:rsidRPr="009C4728">
              <w:rPr>
                <w:rFonts w:cs="Arial"/>
              </w:rPr>
              <w:t>±345 (NOTE 3)</w:t>
            </w:r>
          </w:p>
        </w:tc>
        <w:tc>
          <w:tcPr>
            <w:tcW w:w="3010" w:type="dxa"/>
            <w:shd w:val="clear" w:color="auto" w:fill="auto"/>
          </w:tcPr>
          <w:p w14:paraId="07D8F561" w14:textId="77777777" w:rsidR="00C53C29" w:rsidRPr="009C4728" w:rsidRDefault="00C53C29" w:rsidP="0021138B">
            <w:pPr>
              <w:pStyle w:val="TAC"/>
              <w:rPr>
                <w:rFonts w:cs="Arial"/>
              </w:rPr>
            </w:pPr>
            <w:r w:rsidRPr="009C4728">
              <w:rPr>
                <w:rFonts w:cs="Arial"/>
              </w:rPr>
              <w:t>CW</w:t>
            </w:r>
          </w:p>
        </w:tc>
      </w:tr>
      <w:tr w:rsidR="00C53C29" w:rsidRPr="00D61F39" w14:paraId="07D8F566" w14:textId="77777777" w:rsidTr="0021138B">
        <w:trPr>
          <w:jc w:val="center"/>
        </w:trPr>
        <w:tc>
          <w:tcPr>
            <w:tcW w:w="1809" w:type="dxa"/>
            <w:vMerge/>
            <w:shd w:val="clear" w:color="auto" w:fill="auto"/>
          </w:tcPr>
          <w:p w14:paraId="07D8F563" w14:textId="77777777" w:rsidR="00C53C29" w:rsidRPr="009C4728" w:rsidRDefault="00C53C29" w:rsidP="0021138B">
            <w:pPr>
              <w:pStyle w:val="TAC"/>
              <w:rPr>
                <w:rFonts w:cs="Arial"/>
              </w:rPr>
            </w:pPr>
          </w:p>
        </w:tc>
        <w:tc>
          <w:tcPr>
            <w:tcW w:w="2835" w:type="dxa"/>
            <w:shd w:val="clear" w:color="auto" w:fill="auto"/>
            <w:vAlign w:val="center"/>
          </w:tcPr>
          <w:p w14:paraId="07D8F564" w14:textId="77777777" w:rsidR="00C53C29" w:rsidRPr="009C4728" w:rsidRDefault="00C53C29" w:rsidP="0021138B">
            <w:pPr>
              <w:pStyle w:val="TAC"/>
              <w:rPr>
                <w:rFonts w:cs="Arial"/>
              </w:rPr>
            </w:pPr>
            <w:r w:rsidRPr="009C4728">
              <w:rPr>
                <w:rFonts w:cs="Arial"/>
              </w:rPr>
              <w:t>±1780</w:t>
            </w:r>
          </w:p>
        </w:tc>
        <w:tc>
          <w:tcPr>
            <w:tcW w:w="3010" w:type="dxa"/>
            <w:shd w:val="clear" w:color="auto" w:fill="auto"/>
          </w:tcPr>
          <w:p w14:paraId="07D8F565"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07D8F56A" w14:textId="77777777" w:rsidTr="0021138B">
        <w:trPr>
          <w:jc w:val="center"/>
        </w:trPr>
        <w:tc>
          <w:tcPr>
            <w:tcW w:w="1809" w:type="dxa"/>
            <w:vMerge w:val="restart"/>
            <w:shd w:val="clear" w:color="auto" w:fill="auto"/>
          </w:tcPr>
          <w:p w14:paraId="07D8F567" w14:textId="77777777" w:rsidR="00C53C29" w:rsidRPr="009C4728" w:rsidRDefault="00C53C29" w:rsidP="0021138B">
            <w:pPr>
              <w:pStyle w:val="TAC"/>
              <w:rPr>
                <w:rFonts w:cs="Arial"/>
              </w:rPr>
            </w:pPr>
            <w:r w:rsidRPr="009C4728">
              <w:rPr>
                <w:rFonts w:cs="Arial"/>
              </w:rPr>
              <w:t>UTRA FDD</w:t>
            </w:r>
          </w:p>
        </w:tc>
        <w:tc>
          <w:tcPr>
            <w:tcW w:w="2835" w:type="dxa"/>
            <w:shd w:val="clear" w:color="auto" w:fill="auto"/>
            <w:vAlign w:val="center"/>
          </w:tcPr>
          <w:p w14:paraId="07D8F568" w14:textId="77777777" w:rsidR="00C53C29" w:rsidRPr="009C4728" w:rsidRDefault="00C53C29" w:rsidP="0021138B">
            <w:pPr>
              <w:pStyle w:val="TAC"/>
              <w:rPr>
                <w:rFonts w:cs="Arial"/>
              </w:rPr>
            </w:pPr>
            <w:r w:rsidRPr="009C4728">
              <w:rPr>
                <w:rFonts w:cs="Arial"/>
              </w:rPr>
              <w:t>±345 (BC1 and BC2)</w:t>
            </w:r>
          </w:p>
        </w:tc>
        <w:tc>
          <w:tcPr>
            <w:tcW w:w="3010" w:type="dxa"/>
            <w:shd w:val="clear" w:color="auto" w:fill="auto"/>
          </w:tcPr>
          <w:p w14:paraId="07D8F569" w14:textId="77777777" w:rsidR="00C53C29" w:rsidRPr="009C4728" w:rsidRDefault="00C53C29" w:rsidP="0021138B">
            <w:pPr>
              <w:pStyle w:val="TAC"/>
              <w:rPr>
                <w:rFonts w:cs="Arial"/>
              </w:rPr>
            </w:pPr>
            <w:r w:rsidRPr="009C4728">
              <w:rPr>
                <w:rFonts w:cs="Arial"/>
              </w:rPr>
              <w:t>CW</w:t>
            </w:r>
          </w:p>
        </w:tc>
      </w:tr>
      <w:tr w:rsidR="00C53C29" w:rsidRPr="00D61F39" w14:paraId="07D8F56E" w14:textId="77777777" w:rsidTr="0021138B">
        <w:trPr>
          <w:jc w:val="center"/>
        </w:trPr>
        <w:tc>
          <w:tcPr>
            <w:tcW w:w="1809" w:type="dxa"/>
            <w:vMerge/>
            <w:shd w:val="clear" w:color="auto" w:fill="auto"/>
          </w:tcPr>
          <w:p w14:paraId="07D8F56B" w14:textId="77777777" w:rsidR="00C53C29" w:rsidRPr="009C4728" w:rsidRDefault="00C53C29" w:rsidP="0021138B">
            <w:pPr>
              <w:pStyle w:val="TAC"/>
              <w:rPr>
                <w:rFonts w:cs="Arial"/>
              </w:rPr>
            </w:pPr>
          </w:p>
        </w:tc>
        <w:tc>
          <w:tcPr>
            <w:tcW w:w="2835" w:type="dxa"/>
            <w:shd w:val="clear" w:color="auto" w:fill="auto"/>
            <w:vAlign w:val="center"/>
          </w:tcPr>
          <w:p w14:paraId="07D8F56C" w14:textId="77777777" w:rsidR="00C53C29" w:rsidRPr="009C4728" w:rsidRDefault="00C53C29" w:rsidP="0021138B">
            <w:pPr>
              <w:pStyle w:val="TAC"/>
              <w:rPr>
                <w:rFonts w:cs="Arial"/>
              </w:rPr>
            </w:pPr>
            <w:r w:rsidRPr="009C4728">
              <w:rPr>
                <w:rFonts w:cs="Arial"/>
              </w:rPr>
              <w:t>±1780 (BC1 and BC2)</w:t>
            </w:r>
          </w:p>
        </w:tc>
        <w:tc>
          <w:tcPr>
            <w:tcW w:w="3010" w:type="dxa"/>
            <w:shd w:val="clear" w:color="auto" w:fill="auto"/>
          </w:tcPr>
          <w:p w14:paraId="07D8F56D"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07D8F572" w14:textId="77777777" w:rsidTr="0021138B">
        <w:trPr>
          <w:jc w:val="center"/>
        </w:trPr>
        <w:tc>
          <w:tcPr>
            <w:tcW w:w="1809" w:type="dxa"/>
            <w:vMerge w:val="restart"/>
            <w:shd w:val="clear" w:color="auto" w:fill="auto"/>
          </w:tcPr>
          <w:p w14:paraId="07D8F56F" w14:textId="77777777" w:rsidR="00C53C29" w:rsidRPr="009C4728" w:rsidRDefault="00C53C29" w:rsidP="0021138B">
            <w:pPr>
              <w:pStyle w:val="TAC"/>
              <w:rPr>
                <w:rFonts w:cs="Arial"/>
              </w:rPr>
            </w:pPr>
            <w:r w:rsidRPr="009C4728">
              <w:rPr>
                <w:rFonts w:cs="Arial"/>
              </w:rPr>
              <w:t>GSM/EDGE</w:t>
            </w:r>
          </w:p>
        </w:tc>
        <w:tc>
          <w:tcPr>
            <w:tcW w:w="2835" w:type="dxa"/>
            <w:shd w:val="clear" w:color="auto" w:fill="auto"/>
            <w:vAlign w:val="center"/>
          </w:tcPr>
          <w:p w14:paraId="07D8F570" w14:textId="77777777" w:rsidR="00C53C29" w:rsidRPr="009C4728" w:rsidRDefault="00C53C29" w:rsidP="0021138B">
            <w:pPr>
              <w:pStyle w:val="TAC"/>
              <w:rPr>
                <w:rFonts w:cs="Arial"/>
              </w:rPr>
            </w:pPr>
            <w:r w:rsidRPr="009C4728">
              <w:rPr>
                <w:rFonts w:cs="Arial"/>
              </w:rPr>
              <w:t>±340</w:t>
            </w:r>
          </w:p>
        </w:tc>
        <w:tc>
          <w:tcPr>
            <w:tcW w:w="3010" w:type="dxa"/>
            <w:shd w:val="clear" w:color="auto" w:fill="auto"/>
          </w:tcPr>
          <w:p w14:paraId="07D8F571" w14:textId="77777777" w:rsidR="00C53C29" w:rsidRPr="009C4728" w:rsidRDefault="00C53C29" w:rsidP="0021138B">
            <w:pPr>
              <w:pStyle w:val="TAC"/>
              <w:rPr>
                <w:rFonts w:cs="Arial"/>
              </w:rPr>
            </w:pPr>
            <w:r w:rsidRPr="009C4728">
              <w:rPr>
                <w:rFonts w:cs="Arial"/>
              </w:rPr>
              <w:t>CW</w:t>
            </w:r>
          </w:p>
        </w:tc>
      </w:tr>
      <w:tr w:rsidR="00C53C29" w:rsidRPr="00D61F39" w14:paraId="07D8F576" w14:textId="77777777" w:rsidTr="0021138B">
        <w:trPr>
          <w:jc w:val="center"/>
        </w:trPr>
        <w:tc>
          <w:tcPr>
            <w:tcW w:w="1809" w:type="dxa"/>
            <w:vMerge/>
            <w:shd w:val="clear" w:color="auto" w:fill="auto"/>
          </w:tcPr>
          <w:p w14:paraId="07D8F573" w14:textId="77777777" w:rsidR="00C53C29" w:rsidRPr="009C4728" w:rsidRDefault="00C53C29" w:rsidP="0021138B">
            <w:pPr>
              <w:pStyle w:val="TAC"/>
              <w:rPr>
                <w:rFonts w:cs="Arial"/>
              </w:rPr>
            </w:pPr>
          </w:p>
        </w:tc>
        <w:tc>
          <w:tcPr>
            <w:tcW w:w="2835" w:type="dxa"/>
            <w:shd w:val="clear" w:color="auto" w:fill="auto"/>
            <w:vAlign w:val="center"/>
          </w:tcPr>
          <w:p w14:paraId="07D8F574" w14:textId="77777777" w:rsidR="00C53C29" w:rsidRPr="009C4728" w:rsidRDefault="00C53C29" w:rsidP="0021138B">
            <w:pPr>
              <w:pStyle w:val="TAC"/>
              <w:rPr>
                <w:rFonts w:cs="Arial"/>
              </w:rPr>
            </w:pPr>
            <w:r w:rsidRPr="009C4728">
              <w:rPr>
                <w:rFonts w:cs="Arial"/>
              </w:rPr>
              <w:t>±880</w:t>
            </w:r>
          </w:p>
        </w:tc>
        <w:tc>
          <w:tcPr>
            <w:tcW w:w="3010" w:type="dxa"/>
            <w:shd w:val="clear" w:color="auto" w:fill="auto"/>
          </w:tcPr>
          <w:p w14:paraId="07D8F575"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07D8F57A" w14:textId="77777777" w:rsidTr="0021138B">
        <w:trPr>
          <w:jc w:val="center"/>
        </w:trPr>
        <w:tc>
          <w:tcPr>
            <w:tcW w:w="1809" w:type="dxa"/>
            <w:vMerge w:val="restart"/>
            <w:shd w:val="clear" w:color="auto" w:fill="auto"/>
          </w:tcPr>
          <w:p w14:paraId="07D8F577" w14:textId="77777777" w:rsidR="00C53C29" w:rsidRPr="009C4728" w:rsidRDefault="00C53C29" w:rsidP="0021138B">
            <w:pPr>
              <w:pStyle w:val="TAC"/>
              <w:rPr>
                <w:rFonts w:cs="Arial"/>
              </w:rPr>
            </w:pPr>
            <w:r w:rsidRPr="009C4728">
              <w:rPr>
                <w:rFonts w:cs="Arial"/>
                <w:lang w:eastAsia="zh-CN"/>
              </w:rPr>
              <w:t>NB-IoT standalone</w:t>
            </w:r>
          </w:p>
        </w:tc>
        <w:tc>
          <w:tcPr>
            <w:tcW w:w="2835" w:type="dxa"/>
            <w:shd w:val="clear" w:color="auto" w:fill="auto"/>
            <w:vAlign w:val="center"/>
          </w:tcPr>
          <w:p w14:paraId="07D8F578" w14:textId="77777777" w:rsidR="00C53C29" w:rsidRPr="009C4728" w:rsidRDefault="00C53C29" w:rsidP="0021138B">
            <w:pPr>
              <w:pStyle w:val="TAC"/>
              <w:rPr>
                <w:rFonts w:cs="Arial"/>
              </w:rPr>
            </w:pPr>
            <w:r w:rsidRPr="009C4728">
              <w:rPr>
                <w:rFonts w:cs="Arial"/>
              </w:rPr>
              <w:t>±340</w:t>
            </w:r>
          </w:p>
        </w:tc>
        <w:tc>
          <w:tcPr>
            <w:tcW w:w="3010" w:type="dxa"/>
            <w:shd w:val="clear" w:color="auto" w:fill="auto"/>
          </w:tcPr>
          <w:p w14:paraId="07D8F579" w14:textId="77777777" w:rsidR="00C53C29" w:rsidRPr="009C4728" w:rsidRDefault="00C53C29" w:rsidP="0021138B">
            <w:pPr>
              <w:pStyle w:val="TAC"/>
              <w:rPr>
                <w:rFonts w:cs="Arial"/>
              </w:rPr>
            </w:pPr>
            <w:r w:rsidRPr="009C4728">
              <w:rPr>
                <w:rFonts w:cs="Arial"/>
              </w:rPr>
              <w:t>CW</w:t>
            </w:r>
          </w:p>
        </w:tc>
      </w:tr>
      <w:tr w:rsidR="00C53C29" w:rsidRPr="00D61F39" w14:paraId="07D8F57E" w14:textId="77777777" w:rsidTr="0021138B">
        <w:trPr>
          <w:jc w:val="center"/>
        </w:trPr>
        <w:tc>
          <w:tcPr>
            <w:tcW w:w="1809" w:type="dxa"/>
            <w:vMerge/>
            <w:shd w:val="clear" w:color="auto" w:fill="auto"/>
          </w:tcPr>
          <w:p w14:paraId="07D8F57B" w14:textId="77777777" w:rsidR="00C53C29" w:rsidRPr="009C4728" w:rsidRDefault="00C53C29" w:rsidP="0021138B">
            <w:pPr>
              <w:pStyle w:val="TAC"/>
              <w:rPr>
                <w:rFonts w:cs="Arial"/>
              </w:rPr>
            </w:pPr>
          </w:p>
        </w:tc>
        <w:tc>
          <w:tcPr>
            <w:tcW w:w="2835" w:type="dxa"/>
            <w:shd w:val="clear" w:color="auto" w:fill="auto"/>
            <w:vAlign w:val="center"/>
          </w:tcPr>
          <w:p w14:paraId="07D8F57C" w14:textId="77777777" w:rsidR="00C53C29" w:rsidRPr="009C4728" w:rsidRDefault="00C53C29" w:rsidP="0021138B">
            <w:pPr>
              <w:pStyle w:val="TAC"/>
              <w:rPr>
                <w:rFonts w:cs="Arial"/>
              </w:rPr>
            </w:pPr>
            <w:r w:rsidRPr="009C4728">
              <w:rPr>
                <w:rFonts w:cs="Arial"/>
              </w:rPr>
              <w:t>±880</w:t>
            </w:r>
          </w:p>
        </w:tc>
        <w:tc>
          <w:tcPr>
            <w:tcW w:w="3010" w:type="dxa"/>
            <w:shd w:val="clear" w:color="auto" w:fill="auto"/>
          </w:tcPr>
          <w:p w14:paraId="07D8F57D" w14:textId="77777777" w:rsidR="00C53C29" w:rsidRPr="009C4728" w:rsidRDefault="00C53C29" w:rsidP="0021138B">
            <w:pPr>
              <w:pStyle w:val="TAC"/>
              <w:rPr>
                <w:rFonts w:cs="Arial"/>
                <w:lang w:val="sv-FI"/>
              </w:rPr>
            </w:pPr>
            <w:r w:rsidRPr="009C4728">
              <w:rPr>
                <w:rFonts w:cs="Arial"/>
                <w:lang w:val="sv-FI"/>
              </w:rPr>
              <w:t>5MHz E-UTRA signal, 1 RB (NOTE 1)</w:t>
            </w:r>
          </w:p>
        </w:tc>
      </w:tr>
      <w:tr w:rsidR="00C53C29" w:rsidRPr="009C4728" w14:paraId="07D8F582" w14:textId="77777777" w:rsidTr="0021138B">
        <w:trPr>
          <w:jc w:val="center"/>
        </w:trPr>
        <w:tc>
          <w:tcPr>
            <w:tcW w:w="1809" w:type="dxa"/>
            <w:vMerge w:val="restart"/>
            <w:shd w:val="clear" w:color="auto" w:fill="auto"/>
          </w:tcPr>
          <w:p w14:paraId="07D8F57F" w14:textId="77777777" w:rsidR="00C53C29" w:rsidRPr="009C4728" w:rsidRDefault="00C53C29" w:rsidP="0021138B">
            <w:pPr>
              <w:pStyle w:val="TAC"/>
              <w:rPr>
                <w:rFonts w:cs="Arial"/>
              </w:rPr>
            </w:pPr>
            <w:r w:rsidRPr="009C4728">
              <w:rPr>
                <w:rFonts w:cs="Arial"/>
              </w:rPr>
              <w:t>1.28Mcps UTRA TDD</w:t>
            </w:r>
          </w:p>
        </w:tc>
        <w:tc>
          <w:tcPr>
            <w:tcW w:w="2835" w:type="dxa"/>
            <w:shd w:val="clear" w:color="auto" w:fill="auto"/>
            <w:vAlign w:val="center"/>
          </w:tcPr>
          <w:p w14:paraId="07D8F580" w14:textId="77777777" w:rsidR="00C53C29" w:rsidRPr="009C4728" w:rsidRDefault="00C53C29" w:rsidP="0021138B">
            <w:pPr>
              <w:pStyle w:val="TAC"/>
              <w:rPr>
                <w:rFonts w:cs="Arial"/>
              </w:rPr>
            </w:pPr>
            <w:r w:rsidRPr="009C4728">
              <w:rPr>
                <w:rFonts w:cs="Arial"/>
              </w:rPr>
              <w:t>±190 (BC3)</w:t>
            </w:r>
          </w:p>
        </w:tc>
        <w:tc>
          <w:tcPr>
            <w:tcW w:w="3010" w:type="dxa"/>
            <w:shd w:val="clear" w:color="auto" w:fill="auto"/>
          </w:tcPr>
          <w:p w14:paraId="07D8F581" w14:textId="77777777" w:rsidR="00C53C29" w:rsidRPr="009C4728" w:rsidRDefault="00C53C29" w:rsidP="0021138B">
            <w:pPr>
              <w:pStyle w:val="TAC"/>
              <w:rPr>
                <w:rFonts w:cs="Arial"/>
              </w:rPr>
            </w:pPr>
            <w:r w:rsidRPr="009C4728">
              <w:rPr>
                <w:rFonts w:cs="Arial"/>
              </w:rPr>
              <w:t>CW</w:t>
            </w:r>
          </w:p>
        </w:tc>
      </w:tr>
      <w:tr w:rsidR="00C53C29" w:rsidRPr="00D61F39" w14:paraId="07D8F586" w14:textId="77777777" w:rsidTr="0021138B">
        <w:trPr>
          <w:jc w:val="center"/>
        </w:trPr>
        <w:tc>
          <w:tcPr>
            <w:tcW w:w="1809" w:type="dxa"/>
            <w:vMerge/>
            <w:shd w:val="clear" w:color="auto" w:fill="auto"/>
          </w:tcPr>
          <w:p w14:paraId="07D8F583" w14:textId="77777777" w:rsidR="00C53C29" w:rsidRPr="009C4728" w:rsidRDefault="00C53C29" w:rsidP="0021138B">
            <w:pPr>
              <w:pStyle w:val="TAC"/>
              <w:rPr>
                <w:rFonts w:cs="Arial"/>
              </w:rPr>
            </w:pPr>
          </w:p>
        </w:tc>
        <w:tc>
          <w:tcPr>
            <w:tcW w:w="2835" w:type="dxa"/>
            <w:shd w:val="clear" w:color="auto" w:fill="auto"/>
            <w:vAlign w:val="center"/>
          </w:tcPr>
          <w:p w14:paraId="07D8F584" w14:textId="77777777" w:rsidR="00C53C29" w:rsidRPr="009C4728" w:rsidRDefault="00C53C29" w:rsidP="0021138B">
            <w:pPr>
              <w:pStyle w:val="TAC"/>
              <w:rPr>
                <w:rFonts w:cs="Arial"/>
              </w:rPr>
            </w:pPr>
            <w:r w:rsidRPr="009C4728">
              <w:rPr>
                <w:rFonts w:cs="Arial"/>
              </w:rPr>
              <w:t>±970 (BC3)</w:t>
            </w:r>
          </w:p>
        </w:tc>
        <w:tc>
          <w:tcPr>
            <w:tcW w:w="3010" w:type="dxa"/>
            <w:shd w:val="clear" w:color="auto" w:fill="auto"/>
          </w:tcPr>
          <w:p w14:paraId="07D8F585" w14:textId="77777777" w:rsidR="00C53C29" w:rsidRPr="009C4728" w:rsidRDefault="00C53C29" w:rsidP="0021138B">
            <w:pPr>
              <w:pStyle w:val="TAC"/>
              <w:rPr>
                <w:rFonts w:cs="Arial"/>
                <w:lang w:val="sv-FI"/>
              </w:rPr>
            </w:pPr>
            <w:r w:rsidRPr="009C4728">
              <w:rPr>
                <w:rFonts w:cs="Arial"/>
                <w:lang w:val="sv-FI"/>
              </w:rPr>
              <w:t>1.4 MHz E-UTRA signal, 1 RB (NOTE 1)</w:t>
            </w:r>
          </w:p>
        </w:tc>
      </w:tr>
      <w:tr w:rsidR="00C53C29" w:rsidRPr="009C4728" w14:paraId="07D8F58A" w14:textId="77777777" w:rsidTr="0021138B">
        <w:trPr>
          <w:jc w:val="center"/>
        </w:trPr>
        <w:tc>
          <w:tcPr>
            <w:tcW w:w="1809" w:type="dxa"/>
            <w:vMerge w:val="restart"/>
            <w:shd w:val="clear" w:color="auto" w:fill="auto"/>
            <w:vAlign w:val="center"/>
          </w:tcPr>
          <w:p w14:paraId="07D8F587" w14:textId="77777777" w:rsidR="00C53C29" w:rsidRPr="009C4728" w:rsidRDefault="00C53C29" w:rsidP="0021138B">
            <w:pPr>
              <w:pStyle w:val="TAC"/>
              <w:rPr>
                <w:rFonts w:cs="Arial"/>
              </w:rPr>
            </w:pPr>
            <w:r w:rsidRPr="009C4728">
              <w:rPr>
                <w:rFonts w:cs="Arial"/>
              </w:rPr>
              <w:t xml:space="preserve">NR 5 MHz or NR with </w:t>
            </w:r>
            <w:r w:rsidRPr="009C4728">
              <w:rPr>
                <w:i/>
                <w:lang w:eastAsia="zh-CN"/>
              </w:rPr>
              <w:t>NB-IoT operation in NR in-band</w:t>
            </w:r>
          </w:p>
        </w:tc>
        <w:tc>
          <w:tcPr>
            <w:tcW w:w="2835" w:type="dxa"/>
            <w:shd w:val="clear" w:color="auto" w:fill="auto"/>
            <w:vAlign w:val="center"/>
          </w:tcPr>
          <w:p w14:paraId="07D8F588" w14:textId="77777777" w:rsidR="00C53C29" w:rsidRPr="009C4728" w:rsidRDefault="00C53C29" w:rsidP="0021138B">
            <w:pPr>
              <w:pStyle w:val="TAC"/>
              <w:rPr>
                <w:rFonts w:cs="Arial"/>
              </w:rPr>
            </w:pPr>
            <w:r w:rsidRPr="009C4728">
              <w:rPr>
                <w:rFonts w:cs="Arial"/>
              </w:rPr>
              <w:t>±360</w:t>
            </w:r>
          </w:p>
        </w:tc>
        <w:tc>
          <w:tcPr>
            <w:tcW w:w="3010" w:type="dxa"/>
            <w:shd w:val="clear" w:color="auto" w:fill="auto"/>
            <w:vAlign w:val="center"/>
          </w:tcPr>
          <w:p w14:paraId="07D8F589" w14:textId="77777777" w:rsidR="00C53C29" w:rsidRPr="009C4728" w:rsidRDefault="00C53C29" w:rsidP="0021138B">
            <w:pPr>
              <w:pStyle w:val="TAC"/>
              <w:rPr>
                <w:rFonts w:cs="Arial"/>
              </w:rPr>
            </w:pPr>
            <w:r w:rsidRPr="009C4728">
              <w:rPr>
                <w:rFonts w:cs="Arial"/>
              </w:rPr>
              <w:t>CW</w:t>
            </w:r>
          </w:p>
        </w:tc>
      </w:tr>
      <w:tr w:rsidR="00C53C29" w:rsidRPr="00D61F39" w14:paraId="07D8F58E" w14:textId="77777777" w:rsidTr="0021138B">
        <w:trPr>
          <w:jc w:val="center"/>
        </w:trPr>
        <w:tc>
          <w:tcPr>
            <w:tcW w:w="1809" w:type="dxa"/>
            <w:vMerge/>
            <w:shd w:val="clear" w:color="auto" w:fill="auto"/>
            <w:vAlign w:val="center"/>
          </w:tcPr>
          <w:p w14:paraId="07D8F58B" w14:textId="77777777" w:rsidR="00C53C29" w:rsidRPr="009C4728" w:rsidRDefault="00C53C29" w:rsidP="0021138B">
            <w:pPr>
              <w:pStyle w:val="TAC"/>
              <w:rPr>
                <w:rFonts w:cs="Arial"/>
              </w:rPr>
            </w:pPr>
          </w:p>
        </w:tc>
        <w:tc>
          <w:tcPr>
            <w:tcW w:w="2835" w:type="dxa"/>
            <w:shd w:val="clear" w:color="auto" w:fill="auto"/>
            <w:vAlign w:val="center"/>
          </w:tcPr>
          <w:p w14:paraId="07D8F58C" w14:textId="77777777" w:rsidR="00C53C29" w:rsidRPr="009C4728" w:rsidRDefault="00C53C29" w:rsidP="0021138B">
            <w:pPr>
              <w:pStyle w:val="TAC"/>
              <w:rPr>
                <w:rFonts w:cs="Arial"/>
              </w:rPr>
            </w:pPr>
            <w:r w:rsidRPr="009C4728">
              <w:rPr>
                <w:rFonts w:cs="Arial"/>
              </w:rPr>
              <w:t>±1420</w:t>
            </w:r>
          </w:p>
        </w:tc>
        <w:tc>
          <w:tcPr>
            <w:tcW w:w="3010" w:type="dxa"/>
            <w:shd w:val="clear" w:color="auto" w:fill="auto"/>
            <w:vAlign w:val="center"/>
          </w:tcPr>
          <w:p w14:paraId="07D8F58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92" w14:textId="77777777" w:rsidTr="0021138B">
        <w:trPr>
          <w:jc w:val="center"/>
        </w:trPr>
        <w:tc>
          <w:tcPr>
            <w:tcW w:w="1809" w:type="dxa"/>
            <w:vMerge w:val="restart"/>
            <w:shd w:val="clear" w:color="auto" w:fill="auto"/>
            <w:vAlign w:val="center"/>
          </w:tcPr>
          <w:p w14:paraId="07D8F58F" w14:textId="77777777" w:rsidR="00C53C29" w:rsidRPr="009C4728" w:rsidRDefault="00C53C29" w:rsidP="0021138B">
            <w:pPr>
              <w:pStyle w:val="TAC"/>
              <w:rPr>
                <w:rFonts w:cs="Arial"/>
              </w:rPr>
            </w:pPr>
            <w:r w:rsidRPr="009C4728">
              <w:rPr>
                <w:rFonts w:cs="Arial"/>
              </w:rPr>
              <w:t xml:space="preserve">NR 10 MHz or NR with </w:t>
            </w:r>
            <w:r w:rsidRPr="009C4728">
              <w:rPr>
                <w:i/>
                <w:lang w:eastAsia="zh-CN"/>
              </w:rPr>
              <w:t>NB-IoT operation in NR in-band</w:t>
            </w:r>
          </w:p>
        </w:tc>
        <w:tc>
          <w:tcPr>
            <w:tcW w:w="2835" w:type="dxa"/>
            <w:shd w:val="clear" w:color="auto" w:fill="auto"/>
            <w:vAlign w:val="center"/>
          </w:tcPr>
          <w:p w14:paraId="07D8F590" w14:textId="77777777" w:rsidR="00C53C29" w:rsidRPr="009C4728" w:rsidRDefault="00C53C29" w:rsidP="0021138B">
            <w:pPr>
              <w:pStyle w:val="TAC"/>
              <w:rPr>
                <w:rFonts w:cs="Arial"/>
              </w:rPr>
            </w:pPr>
            <w:r w:rsidRPr="009C4728">
              <w:rPr>
                <w:rFonts w:cs="Arial"/>
              </w:rPr>
              <w:t>±370</w:t>
            </w:r>
          </w:p>
        </w:tc>
        <w:tc>
          <w:tcPr>
            <w:tcW w:w="3010" w:type="dxa"/>
            <w:shd w:val="clear" w:color="auto" w:fill="auto"/>
            <w:vAlign w:val="center"/>
          </w:tcPr>
          <w:p w14:paraId="07D8F591" w14:textId="77777777" w:rsidR="00C53C29" w:rsidRPr="009C4728" w:rsidRDefault="00C53C29" w:rsidP="0021138B">
            <w:pPr>
              <w:pStyle w:val="TAC"/>
              <w:rPr>
                <w:rFonts w:cs="Arial"/>
              </w:rPr>
            </w:pPr>
            <w:r w:rsidRPr="009C4728">
              <w:rPr>
                <w:rFonts w:cs="Arial"/>
              </w:rPr>
              <w:t>CW</w:t>
            </w:r>
          </w:p>
        </w:tc>
      </w:tr>
      <w:tr w:rsidR="00C53C29" w:rsidRPr="00D61F39" w14:paraId="07D8F596" w14:textId="77777777" w:rsidTr="0021138B">
        <w:trPr>
          <w:jc w:val="center"/>
        </w:trPr>
        <w:tc>
          <w:tcPr>
            <w:tcW w:w="1809" w:type="dxa"/>
            <w:vMerge/>
            <w:shd w:val="clear" w:color="auto" w:fill="auto"/>
            <w:vAlign w:val="center"/>
          </w:tcPr>
          <w:p w14:paraId="07D8F593" w14:textId="77777777" w:rsidR="00C53C29" w:rsidRPr="009C4728" w:rsidRDefault="00C53C29" w:rsidP="0021138B">
            <w:pPr>
              <w:pStyle w:val="TAC"/>
              <w:rPr>
                <w:rFonts w:cs="Arial"/>
              </w:rPr>
            </w:pPr>
          </w:p>
        </w:tc>
        <w:tc>
          <w:tcPr>
            <w:tcW w:w="2835" w:type="dxa"/>
            <w:shd w:val="clear" w:color="auto" w:fill="auto"/>
            <w:vAlign w:val="center"/>
          </w:tcPr>
          <w:p w14:paraId="07D8F594" w14:textId="77777777" w:rsidR="00C53C29" w:rsidRPr="009C4728" w:rsidRDefault="00C53C29" w:rsidP="0021138B">
            <w:pPr>
              <w:pStyle w:val="TAC"/>
              <w:rPr>
                <w:rFonts w:cs="Arial"/>
              </w:rPr>
            </w:pPr>
            <w:r w:rsidRPr="009C4728">
              <w:rPr>
                <w:rFonts w:cs="Arial"/>
              </w:rPr>
              <w:t>±1960</w:t>
            </w:r>
          </w:p>
        </w:tc>
        <w:tc>
          <w:tcPr>
            <w:tcW w:w="3010" w:type="dxa"/>
            <w:shd w:val="clear" w:color="auto" w:fill="auto"/>
            <w:vAlign w:val="center"/>
          </w:tcPr>
          <w:p w14:paraId="07D8F59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9A" w14:textId="77777777" w:rsidTr="0021138B">
        <w:trPr>
          <w:jc w:val="center"/>
        </w:trPr>
        <w:tc>
          <w:tcPr>
            <w:tcW w:w="1809" w:type="dxa"/>
            <w:vMerge w:val="restart"/>
            <w:shd w:val="clear" w:color="auto" w:fill="auto"/>
            <w:vAlign w:val="center"/>
          </w:tcPr>
          <w:p w14:paraId="07D8F597" w14:textId="77777777" w:rsidR="00C53C29" w:rsidRPr="009C4728" w:rsidRDefault="00C53C29" w:rsidP="0021138B">
            <w:pPr>
              <w:pStyle w:val="TAC"/>
              <w:rPr>
                <w:rFonts w:cs="Arial"/>
              </w:rPr>
            </w:pPr>
            <w:r w:rsidRPr="009C4728">
              <w:rPr>
                <w:rFonts w:cs="Arial"/>
              </w:rPr>
              <w:t xml:space="preserve">NR 15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07D8F598" w14:textId="77777777" w:rsidR="00C53C29" w:rsidRPr="009C4728" w:rsidRDefault="00C53C29" w:rsidP="0021138B">
            <w:pPr>
              <w:pStyle w:val="TAC"/>
              <w:rPr>
                <w:rFonts w:cs="Arial"/>
              </w:rPr>
            </w:pPr>
            <w:r w:rsidRPr="009C4728">
              <w:rPr>
                <w:rFonts w:cs="Arial"/>
              </w:rPr>
              <w:t>±380</w:t>
            </w:r>
          </w:p>
        </w:tc>
        <w:tc>
          <w:tcPr>
            <w:tcW w:w="3010" w:type="dxa"/>
            <w:shd w:val="clear" w:color="auto" w:fill="auto"/>
            <w:vAlign w:val="center"/>
          </w:tcPr>
          <w:p w14:paraId="07D8F599" w14:textId="77777777" w:rsidR="00C53C29" w:rsidRPr="009C4728" w:rsidRDefault="00C53C29" w:rsidP="0021138B">
            <w:pPr>
              <w:pStyle w:val="TAC"/>
              <w:rPr>
                <w:rFonts w:cs="Arial"/>
              </w:rPr>
            </w:pPr>
            <w:r w:rsidRPr="009C4728">
              <w:rPr>
                <w:rFonts w:cs="Arial"/>
              </w:rPr>
              <w:t>CW</w:t>
            </w:r>
          </w:p>
        </w:tc>
      </w:tr>
      <w:tr w:rsidR="00C53C29" w:rsidRPr="00D61F39" w14:paraId="07D8F59E" w14:textId="77777777" w:rsidTr="0021138B">
        <w:trPr>
          <w:jc w:val="center"/>
        </w:trPr>
        <w:tc>
          <w:tcPr>
            <w:tcW w:w="1809" w:type="dxa"/>
            <w:vMerge/>
            <w:shd w:val="clear" w:color="auto" w:fill="auto"/>
            <w:vAlign w:val="center"/>
          </w:tcPr>
          <w:p w14:paraId="07D8F59B" w14:textId="77777777" w:rsidR="00C53C29" w:rsidRPr="009C4728" w:rsidRDefault="00C53C29" w:rsidP="0021138B">
            <w:pPr>
              <w:pStyle w:val="TAC"/>
              <w:rPr>
                <w:rFonts w:cs="Arial"/>
              </w:rPr>
            </w:pPr>
          </w:p>
        </w:tc>
        <w:tc>
          <w:tcPr>
            <w:tcW w:w="2835" w:type="dxa"/>
            <w:shd w:val="clear" w:color="auto" w:fill="auto"/>
            <w:vAlign w:val="center"/>
          </w:tcPr>
          <w:p w14:paraId="07D8F59C" w14:textId="77777777" w:rsidR="00C53C29" w:rsidRPr="009C4728" w:rsidRDefault="00C53C29" w:rsidP="0021138B">
            <w:pPr>
              <w:pStyle w:val="TAC"/>
              <w:rPr>
                <w:rFonts w:cs="Arial"/>
              </w:rPr>
            </w:pPr>
            <w:r w:rsidRPr="009C4728">
              <w:rPr>
                <w:rFonts w:cs="Arial"/>
              </w:rPr>
              <w:t>±1960</w:t>
            </w:r>
          </w:p>
        </w:tc>
        <w:tc>
          <w:tcPr>
            <w:tcW w:w="3010" w:type="dxa"/>
            <w:shd w:val="clear" w:color="auto" w:fill="auto"/>
            <w:vAlign w:val="center"/>
          </w:tcPr>
          <w:p w14:paraId="07D8F59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A2" w14:textId="77777777" w:rsidTr="0021138B">
        <w:trPr>
          <w:jc w:val="center"/>
        </w:trPr>
        <w:tc>
          <w:tcPr>
            <w:tcW w:w="1809" w:type="dxa"/>
            <w:vMerge w:val="restart"/>
            <w:shd w:val="clear" w:color="auto" w:fill="auto"/>
            <w:vAlign w:val="center"/>
          </w:tcPr>
          <w:p w14:paraId="07D8F59F" w14:textId="77777777" w:rsidR="00C53C29" w:rsidRPr="009C4728" w:rsidRDefault="00C53C29" w:rsidP="0021138B">
            <w:pPr>
              <w:pStyle w:val="TAC"/>
              <w:rPr>
                <w:rFonts w:cs="Arial"/>
              </w:rPr>
            </w:pPr>
            <w:r w:rsidRPr="009C4728">
              <w:rPr>
                <w:rFonts w:cs="Arial"/>
              </w:rPr>
              <w:t xml:space="preserve">NR 20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07D8F5A0" w14:textId="77777777" w:rsidR="00C53C29" w:rsidRPr="009C4728" w:rsidRDefault="00C53C29" w:rsidP="0021138B">
            <w:pPr>
              <w:pStyle w:val="TAC"/>
              <w:rPr>
                <w:rFonts w:cs="Arial"/>
              </w:rPr>
            </w:pPr>
            <w:r w:rsidRPr="009C4728">
              <w:rPr>
                <w:rFonts w:cs="Arial"/>
              </w:rPr>
              <w:t>±390</w:t>
            </w:r>
          </w:p>
        </w:tc>
        <w:tc>
          <w:tcPr>
            <w:tcW w:w="3010" w:type="dxa"/>
            <w:shd w:val="clear" w:color="auto" w:fill="auto"/>
            <w:vAlign w:val="center"/>
          </w:tcPr>
          <w:p w14:paraId="07D8F5A1" w14:textId="77777777" w:rsidR="00C53C29" w:rsidRPr="009C4728" w:rsidRDefault="00C53C29" w:rsidP="0021138B">
            <w:pPr>
              <w:pStyle w:val="TAC"/>
              <w:rPr>
                <w:rFonts w:cs="Arial"/>
              </w:rPr>
            </w:pPr>
            <w:r w:rsidRPr="009C4728">
              <w:rPr>
                <w:rFonts w:cs="Arial"/>
              </w:rPr>
              <w:t>CW</w:t>
            </w:r>
          </w:p>
        </w:tc>
      </w:tr>
      <w:tr w:rsidR="00C53C29" w:rsidRPr="00D61F39" w14:paraId="07D8F5A6" w14:textId="77777777" w:rsidTr="0021138B">
        <w:trPr>
          <w:jc w:val="center"/>
        </w:trPr>
        <w:tc>
          <w:tcPr>
            <w:tcW w:w="1809" w:type="dxa"/>
            <w:vMerge/>
            <w:shd w:val="clear" w:color="auto" w:fill="auto"/>
            <w:vAlign w:val="center"/>
          </w:tcPr>
          <w:p w14:paraId="07D8F5A3" w14:textId="77777777" w:rsidR="00C53C29" w:rsidRPr="009C4728" w:rsidRDefault="00C53C29" w:rsidP="0021138B">
            <w:pPr>
              <w:pStyle w:val="TAC"/>
              <w:rPr>
                <w:rFonts w:cs="Arial"/>
              </w:rPr>
            </w:pPr>
          </w:p>
        </w:tc>
        <w:tc>
          <w:tcPr>
            <w:tcW w:w="2835" w:type="dxa"/>
            <w:shd w:val="clear" w:color="auto" w:fill="auto"/>
            <w:vAlign w:val="center"/>
          </w:tcPr>
          <w:p w14:paraId="07D8F5A4" w14:textId="77777777" w:rsidR="00C53C29" w:rsidRPr="009C4728" w:rsidRDefault="00C53C29" w:rsidP="0021138B">
            <w:pPr>
              <w:pStyle w:val="TAC"/>
              <w:rPr>
                <w:rFonts w:cs="Arial"/>
              </w:rPr>
            </w:pPr>
            <w:r w:rsidRPr="009C4728">
              <w:rPr>
                <w:rFonts w:cs="Arial"/>
              </w:rPr>
              <w:t>±2320</w:t>
            </w:r>
          </w:p>
        </w:tc>
        <w:tc>
          <w:tcPr>
            <w:tcW w:w="3010" w:type="dxa"/>
            <w:shd w:val="clear" w:color="auto" w:fill="auto"/>
            <w:vAlign w:val="center"/>
          </w:tcPr>
          <w:p w14:paraId="07D8F5A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AA" w14:textId="77777777" w:rsidTr="0021138B">
        <w:trPr>
          <w:jc w:val="center"/>
        </w:trPr>
        <w:tc>
          <w:tcPr>
            <w:tcW w:w="1809" w:type="dxa"/>
            <w:vMerge w:val="restart"/>
            <w:shd w:val="clear" w:color="auto" w:fill="auto"/>
            <w:vAlign w:val="center"/>
          </w:tcPr>
          <w:p w14:paraId="07D8F5A7" w14:textId="77777777" w:rsidR="00C53C29" w:rsidRPr="009C4728" w:rsidRDefault="00C53C29" w:rsidP="0021138B">
            <w:pPr>
              <w:pStyle w:val="TAC"/>
              <w:rPr>
                <w:rFonts w:cs="Arial"/>
              </w:rPr>
            </w:pPr>
            <w:r w:rsidRPr="009C4728">
              <w:rPr>
                <w:rFonts w:cs="Arial"/>
              </w:rPr>
              <w:t xml:space="preserve">NR 25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07D8F5A8" w14:textId="77777777" w:rsidR="00C53C29" w:rsidRPr="009C4728" w:rsidRDefault="00C53C29" w:rsidP="0021138B">
            <w:pPr>
              <w:pStyle w:val="TAC"/>
              <w:rPr>
                <w:rFonts w:cs="Arial"/>
              </w:rPr>
            </w:pPr>
            <w:r w:rsidRPr="009C4728">
              <w:rPr>
                <w:rFonts w:cs="Arial"/>
              </w:rPr>
              <w:t>±325</w:t>
            </w:r>
          </w:p>
        </w:tc>
        <w:tc>
          <w:tcPr>
            <w:tcW w:w="3010" w:type="dxa"/>
            <w:shd w:val="clear" w:color="auto" w:fill="auto"/>
            <w:vAlign w:val="center"/>
          </w:tcPr>
          <w:p w14:paraId="07D8F5A9" w14:textId="77777777" w:rsidR="00C53C29" w:rsidRPr="009C4728" w:rsidRDefault="00C53C29" w:rsidP="0021138B">
            <w:pPr>
              <w:pStyle w:val="TAC"/>
              <w:rPr>
                <w:rFonts w:cs="Arial"/>
              </w:rPr>
            </w:pPr>
            <w:r w:rsidRPr="009C4728">
              <w:rPr>
                <w:rFonts w:cs="Arial"/>
              </w:rPr>
              <w:t>CW</w:t>
            </w:r>
          </w:p>
        </w:tc>
      </w:tr>
      <w:tr w:rsidR="00C53C29" w:rsidRPr="00D61F39" w14:paraId="07D8F5AE" w14:textId="77777777" w:rsidTr="0021138B">
        <w:trPr>
          <w:jc w:val="center"/>
        </w:trPr>
        <w:tc>
          <w:tcPr>
            <w:tcW w:w="1809" w:type="dxa"/>
            <w:vMerge/>
            <w:shd w:val="clear" w:color="auto" w:fill="auto"/>
            <w:vAlign w:val="center"/>
          </w:tcPr>
          <w:p w14:paraId="07D8F5AB" w14:textId="77777777" w:rsidR="00C53C29" w:rsidRPr="009C4728" w:rsidRDefault="00C53C29" w:rsidP="0021138B">
            <w:pPr>
              <w:pStyle w:val="TAC"/>
              <w:rPr>
                <w:rFonts w:cs="Arial"/>
              </w:rPr>
            </w:pPr>
          </w:p>
        </w:tc>
        <w:tc>
          <w:tcPr>
            <w:tcW w:w="2835" w:type="dxa"/>
            <w:shd w:val="clear" w:color="auto" w:fill="auto"/>
            <w:vAlign w:val="center"/>
          </w:tcPr>
          <w:p w14:paraId="07D8F5AC" w14:textId="77777777" w:rsidR="00C53C29" w:rsidRPr="009C4728" w:rsidRDefault="00C53C29" w:rsidP="0021138B">
            <w:pPr>
              <w:pStyle w:val="TAC"/>
              <w:rPr>
                <w:rFonts w:cs="Arial"/>
              </w:rPr>
            </w:pPr>
            <w:r w:rsidRPr="009C4728">
              <w:rPr>
                <w:rFonts w:cs="Arial"/>
              </w:rPr>
              <w:t>±2350</w:t>
            </w:r>
          </w:p>
        </w:tc>
        <w:tc>
          <w:tcPr>
            <w:tcW w:w="3010" w:type="dxa"/>
            <w:shd w:val="clear" w:color="auto" w:fill="auto"/>
            <w:vAlign w:val="center"/>
          </w:tcPr>
          <w:p w14:paraId="07D8F5A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B2" w14:textId="77777777" w:rsidTr="0021138B">
        <w:trPr>
          <w:jc w:val="center"/>
        </w:trPr>
        <w:tc>
          <w:tcPr>
            <w:tcW w:w="1809" w:type="dxa"/>
            <w:vMerge w:val="restart"/>
            <w:shd w:val="clear" w:color="auto" w:fill="auto"/>
            <w:vAlign w:val="center"/>
          </w:tcPr>
          <w:p w14:paraId="07D8F5AF" w14:textId="77777777" w:rsidR="00C53C29" w:rsidRPr="009C4728" w:rsidRDefault="00C53C29" w:rsidP="0021138B">
            <w:pPr>
              <w:pStyle w:val="TAC"/>
              <w:rPr>
                <w:rFonts w:cs="Arial"/>
              </w:rPr>
            </w:pPr>
            <w:r w:rsidRPr="009C4728">
              <w:rPr>
                <w:rFonts w:cs="Arial"/>
              </w:rPr>
              <w:t xml:space="preserve">NR 30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07D8F5B0" w14:textId="77777777" w:rsidR="00C53C29" w:rsidRPr="009C4728" w:rsidRDefault="00C53C29" w:rsidP="0021138B">
            <w:pPr>
              <w:pStyle w:val="TAC"/>
              <w:rPr>
                <w:rFonts w:cs="Arial"/>
              </w:rPr>
            </w:pPr>
            <w:r w:rsidRPr="009C4728">
              <w:rPr>
                <w:rFonts w:cs="Arial"/>
              </w:rPr>
              <w:t>±335</w:t>
            </w:r>
          </w:p>
        </w:tc>
        <w:tc>
          <w:tcPr>
            <w:tcW w:w="3010" w:type="dxa"/>
            <w:shd w:val="clear" w:color="auto" w:fill="auto"/>
            <w:vAlign w:val="center"/>
          </w:tcPr>
          <w:p w14:paraId="07D8F5B1" w14:textId="77777777" w:rsidR="00C53C29" w:rsidRPr="009C4728" w:rsidRDefault="00C53C29" w:rsidP="0021138B">
            <w:pPr>
              <w:pStyle w:val="TAC"/>
              <w:rPr>
                <w:rFonts w:cs="Arial"/>
              </w:rPr>
            </w:pPr>
            <w:r w:rsidRPr="009C4728">
              <w:rPr>
                <w:rFonts w:cs="Arial"/>
              </w:rPr>
              <w:t>CW</w:t>
            </w:r>
          </w:p>
        </w:tc>
      </w:tr>
      <w:tr w:rsidR="00C53C29" w:rsidRPr="00D61F39" w14:paraId="07D8F5B6" w14:textId="77777777" w:rsidTr="0021138B">
        <w:trPr>
          <w:jc w:val="center"/>
        </w:trPr>
        <w:tc>
          <w:tcPr>
            <w:tcW w:w="1809" w:type="dxa"/>
            <w:vMerge/>
            <w:shd w:val="clear" w:color="auto" w:fill="auto"/>
            <w:vAlign w:val="center"/>
          </w:tcPr>
          <w:p w14:paraId="07D8F5B3" w14:textId="77777777" w:rsidR="00C53C29" w:rsidRPr="009C4728" w:rsidRDefault="00C53C29" w:rsidP="0021138B">
            <w:pPr>
              <w:pStyle w:val="TAC"/>
              <w:rPr>
                <w:rFonts w:cs="Arial"/>
              </w:rPr>
            </w:pPr>
          </w:p>
        </w:tc>
        <w:tc>
          <w:tcPr>
            <w:tcW w:w="2835" w:type="dxa"/>
            <w:shd w:val="clear" w:color="auto" w:fill="auto"/>
            <w:vAlign w:val="center"/>
          </w:tcPr>
          <w:p w14:paraId="07D8F5B4" w14:textId="77777777" w:rsidR="00C53C29" w:rsidRPr="009C4728" w:rsidRDefault="00C53C29" w:rsidP="0021138B">
            <w:pPr>
              <w:pStyle w:val="TAC"/>
              <w:rPr>
                <w:rFonts w:cs="Arial"/>
              </w:rPr>
            </w:pPr>
            <w:r w:rsidRPr="009C4728">
              <w:rPr>
                <w:rFonts w:cs="Arial"/>
              </w:rPr>
              <w:t>±2350</w:t>
            </w:r>
          </w:p>
        </w:tc>
        <w:tc>
          <w:tcPr>
            <w:tcW w:w="3010" w:type="dxa"/>
            <w:shd w:val="clear" w:color="auto" w:fill="auto"/>
            <w:vAlign w:val="center"/>
          </w:tcPr>
          <w:p w14:paraId="07D8F5B5" w14:textId="77777777" w:rsidR="00C53C29" w:rsidRPr="009C4728" w:rsidRDefault="00C53C29" w:rsidP="0021138B">
            <w:pPr>
              <w:pStyle w:val="TAC"/>
              <w:rPr>
                <w:rFonts w:cs="Arial"/>
                <w:lang w:val="sv-FI"/>
              </w:rPr>
            </w:pPr>
            <w:r w:rsidRPr="009C4728">
              <w:rPr>
                <w:rFonts w:cs="Arial"/>
                <w:lang w:val="sv-FI"/>
              </w:rPr>
              <w:t>E-UTRA signal, 1 RB (NOTE 1)</w:t>
            </w:r>
          </w:p>
        </w:tc>
      </w:tr>
      <w:tr w:rsidR="00473500" w:rsidRPr="00D61F39" w14:paraId="6A3C3B00" w14:textId="77777777" w:rsidTr="003B2C89">
        <w:trPr>
          <w:jc w:val="center"/>
        </w:trPr>
        <w:tc>
          <w:tcPr>
            <w:tcW w:w="1809" w:type="dxa"/>
            <w:tcBorders>
              <w:bottom w:val="nil"/>
            </w:tcBorders>
            <w:shd w:val="clear" w:color="auto" w:fill="auto"/>
            <w:vAlign w:val="center"/>
          </w:tcPr>
          <w:p w14:paraId="794F1A77" w14:textId="37488265" w:rsidR="00473500" w:rsidRPr="009C4728" w:rsidRDefault="00473500" w:rsidP="00473500">
            <w:pPr>
              <w:pStyle w:val="TAC"/>
              <w:rPr>
                <w:rFonts w:cs="Arial"/>
              </w:rPr>
            </w:pPr>
            <w:r>
              <w:rPr>
                <w:rFonts w:cs="Arial"/>
                <w:lang w:eastAsia="en-GB"/>
              </w:rPr>
              <w:t xml:space="preserve">NR 35 MHz or NR with </w:t>
            </w:r>
            <w:r>
              <w:rPr>
                <w:i/>
                <w:lang w:eastAsia="zh-CN"/>
              </w:rPr>
              <w:t>NB-IoT operation in NR in-band</w:t>
            </w:r>
            <w:r>
              <w:rPr>
                <w:rFonts w:cs="Arial"/>
                <w:lang w:eastAsia="en-GB"/>
              </w:rPr>
              <w:t xml:space="preserve"> (Note 2)</w:t>
            </w:r>
          </w:p>
        </w:tc>
        <w:tc>
          <w:tcPr>
            <w:tcW w:w="2835" w:type="dxa"/>
            <w:tcBorders>
              <w:top w:val="single" w:sz="4" w:space="0" w:color="auto"/>
              <w:left w:val="single" w:sz="4" w:space="0" w:color="auto"/>
              <w:bottom w:val="single" w:sz="4" w:space="0" w:color="auto"/>
              <w:right w:val="single" w:sz="4" w:space="0" w:color="auto"/>
            </w:tcBorders>
            <w:vAlign w:val="center"/>
          </w:tcPr>
          <w:p w14:paraId="6AB747F4" w14:textId="1867AE83" w:rsidR="00473500" w:rsidRPr="009C4728" w:rsidRDefault="00473500" w:rsidP="00473500">
            <w:pPr>
              <w:pStyle w:val="TAC"/>
              <w:rPr>
                <w:rFonts w:cs="Arial"/>
              </w:rPr>
            </w:pPr>
            <w:r>
              <w:rPr>
                <w:rFonts w:cs="Arial"/>
                <w:lang w:eastAsia="en-GB"/>
              </w:rPr>
              <w:t>±345</w:t>
            </w:r>
          </w:p>
        </w:tc>
        <w:tc>
          <w:tcPr>
            <w:tcW w:w="3010" w:type="dxa"/>
            <w:tcBorders>
              <w:top w:val="single" w:sz="4" w:space="0" w:color="auto"/>
              <w:left w:val="single" w:sz="4" w:space="0" w:color="auto"/>
              <w:bottom w:val="single" w:sz="4" w:space="0" w:color="auto"/>
              <w:right w:val="single" w:sz="4" w:space="0" w:color="auto"/>
            </w:tcBorders>
            <w:vAlign w:val="center"/>
          </w:tcPr>
          <w:p w14:paraId="14505E3E" w14:textId="5C9E982D" w:rsidR="00473500" w:rsidRPr="009C4728" w:rsidRDefault="00473500" w:rsidP="00473500">
            <w:pPr>
              <w:pStyle w:val="TAC"/>
              <w:rPr>
                <w:rFonts w:cs="Arial"/>
                <w:lang w:val="sv-FI"/>
              </w:rPr>
            </w:pPr>
            <w:r>
              <w:rPr>
                <w:rFonts w:cs="Arial"/>
                <w:lang w:eastAsia="en-GB"/>
              </w:rPr>
              <w:t>CW</w:t>
            </w:r>
          </w:p>
        </w:tc>
      </w:tr>
      <w:tr w:rsidR="00473500" w:rsidRPr="00D61F39" w14:paraId="00CBF8FC" w14:textId="77777777" w:rsidTr="003B2C89">
        <w:trPr>
          <w:jc w:val="center"/>
        </w:trPr>
        <w:tc>
          <w:tcPr>
            <w:tcW w:w="1809" w:type="dxa"/>
            <w:tcBorders>
              <w:top w:val="nil"/>
            </w:tcBorders>
            <w:shd w:val="clear" w:color="auto" w:fill="auto"/>
            <w:vAlign w:val="center"/>
          </w:tcPr>
          <w:p w14:paraId="23B05DF9" w14:textId="77777777" w:rsidR="00473500" w:rsidRPr="009C4728" w:rsidRDefault="00473500" w:rsidP="00473500">
            <w:pPr>
              <w:pStyle w:val="TAC"/>
              <w:rPr>
                <w:rFonts w:cs="Arial"/>
              </w:rPr>
            </w:pPr>
          </w:p>
        </w:tc>
        <w:tc>
          <w:tcPr>
            <w:tcW w:w="2835" w:type="dxa"/>
            <w:tcBorders>
              <w:top w:val="single" w:sz="4" w:space="0" w:color="auto"/>
              <w:left w:val="single" w:sz="4" w:space="0" w:color="auto"/>
              <w:bottom w:val="single" w:sz="4" w:space="0" w:color="auto"/>
              <w:right w:val="single" w:sz="4" w:space="0" w:color="auto"/>
            </w:tcBorders>
            <w:vAlign w:val="center"/>
          </w:tcPr>
          <w:p w14:paraId="4011CD4F" w14:textId="4B40E637" w:rsidR="00473500" w:rsidRPr="009C4728" w:rsidRDefault="00473500" w:rsidP="00473500">
            <w:pPr>
              <w:pStyle w:val="TAC"/>
              <w:rPr>
                <w:rFonts w:cs="Arial"/>
              </w:rPr>
            </w:pPr>
            <w:r>
              <w:rPr>
                <w:rFonts w:cs="Arial"/>
                <w:lang w:eastAsia="en-GB"/>
              </w:rPr>
              <w:t>±2710</w:t>
            </w:r>
          </w:p>
        </w:tc>
        <w:tc>
          <w:tcPr>
            <w:tcW w:w="3010" w:type="dxa"/>
            <w:tcBorders>
              <w:top w:val="single" w:sz="4" w:space="0" w:color="auto"/>
              <w:left w:val="single" w:sz="4" w:space="0" w:color="auto"/>
              <w:bottom w:val="single" w:sz="4" w:space="0" w:color="auto"/>
              <w:right w:val="single" w:sz="4" w:space="0" w:color="auto"/>
            </w:tcBorders>
            <w:vAlign w:val="center"/>
          </w:tcPr>
          <w:p w14:paraId="05FE1DDA" w14:textId="13CCAD17" w:rsidR="00473500" w:rsidRPr="009C4728" w:rsidRDefault="00473500" w:rsidP="00473500">
            <w:pPr>
              <w:pStyle w:val="TAC"/>
              <w:rPr>
                <w:rFonts w:cs="Arial"/>
                <w:lang w:val="sv-FI"/>
              </w:rPr>
            </w:pPr>
            <w:r>
              <w:rPr>
                <w:rFonts w:cs="Arial"/>
                <w:lang w:val="sv-FI" w:eastAsia="en-GB"/>
              </w:rPr>
              <w:t>E-UTRA signal, 1 RB (NOTE 1)</w:t>
            </w:r>
          </w:p>
        </w:tc>
      </w:tr>
      <w:tr w:rsidR="00C53C29" w:rsidRPr="009C4728" w14:paraId="07D8F5BA" w14:textId="77777777" w:rsidTr="0021138B">
        <w:trPr>
          <w:jc w:val="center"/>
        </w:trPr>
        <w:tc>
          <w:tcPr>
            <w:tcW w:w="1809" w:type="dxa"/>
            <w:vMerge w:val="restart"/>
            <w:shd w:val="clear" w:color="auto" w:fill="auto"/>
            <w:vAlign w:val="center"/>
          </w:tcPr>
          <w:p w14:paraId="07D8F5B7" w14:textId="77777777" w:rsidR="00C53C29" w:rsidRPr="009C4728" w:rsidRDefault="00C53C29" w:rsidP="0021138B">
            <w:pPr>
              <w:pStyle w:val="TAC"/>
              <w:rPr>
                <w:rFonts w:cs="Arial"/>
              </w:rPr>
            </w:pPr>
            <w:r w:rsidRPr="009C4728">
              <w:rPr>
                <w:rFonts w:cs="Arial"/>
              </w:rPr>
              <w:t xml:space="preserve">NR 40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07D8F5B8" w14:textId="77777777" w:rsidR="00C53C29" w:rsidRPr="009C4728" w:rsidRDefault="00C53C29" w:rsidP="0021138B">
            <w:pPr>
              <w:pStyle w:val="TAC"/>
              <w:rPr>
                <w:rFonts w:cs="Arial"/>
              </w:rPr>
            </w:pPr>
            <w:r w:rsidRPr="009C4728">
              <w:rPr>
                <w:rFonts w:cs="Arial"/>
              </w:rPr>
              <w:t>±355</w:t>
            </w:r>
          </w:p>
        </w:tc>
        <w:tc>
          <w:tcPr>
            <w:tcW w:w="3010" w:type="dxa"/>
            <w:shd w:val="clear" w:color="auto" w:fill="auto"/>
            <w:vAlign w:val="center"/>
          </w:tcPr>
          <w:p w14:paraId="07D8F5B9" w14:textId="77777777" w:rsidR="00C53C29" w:rsidRPr="009C4728" w:rsidRDefault="00C53C29" w:rsidP="0021138B">
            <w:pPr>
              <w:pStyle w:val="TAC"/>
              <w:rPr>
                <w:rFonts w:cs="Arial"/>
              </w:rPr>
            </w:pPr>
            <w:r w:rsidRPr="009C4728">
              <w:rPr>
                <w:rFonts w:cs="Arial"/>
              </w:rPr>
              <w:t>CW</w:t>
            </w:r>
          </w:p>
        </w:tc>
      </w:tr>
      <w:tr w:rsidR="00C53C29" w:rsidRPr="00D61F39" w14:paraId="07D8F5BE" w14:textId="77777777" w:rsidTr="0021138B">
        <w:trPr>
          <w:jc w:val="center"/>
        </w:trPr>
        <w:tc>
          <w:tcPr>
            <w:tcW w:w="1809" w:type="dxa"/>
            <w:vMerge/>
            <w:shd w:val="clear" w:color="auto" w:fill="auto"/>
            <w:vAlign w:val="center"/>
          </w:tcPr>
          <w:p w14:paraId="07D8F5BB" w14:textId="77777777" w:rsidR="00C53C29" w:rsidRPr="009C4728" w:rsidRDefault="00C53C29" w:rsidP="0021138B">
            <w:pPr>
              <w:pStyle w:val="TAC"/>
              <w:rPr>
                <w:rFonts w:cs="Arial"/>
              </w:rPr>
            </w:pPr>
          </w:p>
        </w:tc>
        <w:tc>
          <w:tcPr>
            <w:tcW w:w="2835" w:type="dxa"/>
            <w:shd w:val="clear" w:color="auto" w:fill="auto"/>
            <w:vAlign w:val="center"/>
          </w:tcPr>
          <w:p w14:paraId="07D8F5BC"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07D8F5BD" w14:textId="77777777" w:rsidR="00C53C29" w:rsidRPr="009C4728" w:rsidRDefault="00C53C29" w:rsidP="0021138B">
            <w:pPr>
              <w:pStyle w:val="TAC"/>
              <w:rPr>
                <w:rFonts w:cs="Arial"/>
                <w:lang w:val="sv-FI"/>
              </w:rPr>
            </w:pPr>
            <w:r w:rsidRPr="009C4728">
              <w:rPr>
                <w:rFonts w:cs="Arial"/>
                <w:lang w:val="sv-FI"/>
              </w:rPr>
              <w:t>E-UTRA signal, 1 RB (NOTE 1)</w:t>
            </w:r>
          </w:p>
        </w:tc>
      </w:tr>
      <w:tr w:rsidR="00473500" w:rsidRPr="009C4728" w14:paraId="2BE04E61" w14:textId="77777777" w:rsidTr="003B2C89">
        <w:trPr>
          <w:jc w:val="center"/>
        </w:trPr>
        <w:tc>
          <w:tcPr>
            <w:tcW w:w="1809" w:type="dxa"/>
            <w:tcBorders>
              <w:bottom w:val="nil"/>
            </w:tcBorders>
            <w:shd w:val="clear" w:color="auto" w:fill="auto"/>
            <w:vAlign w:val="center"/>
          </w:tcPr>
          <w:p w14:paraId="34523DCB" w14:textId="169133BF" w:rsidR="00473500" w:rsidRPr="009C4728" w:rsidRDefault="00473500" w:rsidP="00473500">
            <w:pPr>
              <w:pStyle w:val="TAC"/>
              <w:rPr>
                <w:rFonts w:cs="Arial"/>
              </w:rPr>
            </w:pPr>
            <w:r>
              <w:rPr>
                <w:rFonts w:cs="Arial"/>
                <w:lang w:eastAsia="en-GB"/>
              </w:rPr>
              <w:t xml:space="preserve">NR 45 MHz or NR with </w:t>
            </w:r>
            <w:r>
              <w:rPr>
                <w:i/>
                <w:lang w:eastAsia="zh-CN"/>
              </w:rPr>
              <w:t>NB-IoT operation in NR in-band</w:t>
            </w:r>
            <w:r>
              <w:rPr>
                <w:rFonts w:cs="Arial"/>
                <w:lang w:eastAsia="en-GB"/>
              </w:rPr>
              <w:t xml:space="preserve"> (Note 2)</w:t>
            </w:r>
          </w:p>
        </w:tc>
        <w:tc>
          <w:tcPr>
            <w:tcW w:w="2835" w:type="dxa"/>
            <w:tcBorders>
              <w:top w:val="single" w:sz="4" w:space="0" w:color="auto"/>
              <w:left w:val="single" w:sz="4" w:space="0" w:color="auto"/>
              <w:bottom w:val="single" w:sz="4" w:space="0" w:color="auto"/>
              <w:right w:val="single" w:sz="4" w:space="0" w:color="auto"/>
            </w:tcBorders>
            <w:vAlign w:val="center"/>
          </w:tcPr>
          <w:p w14:paraId="521967EA" w14:textId="49C2420C" w:rsidR="00473500" w:rsidRPr="009C4728" w:rsidRDefault="00473500" w:rsidP="00473500">
            <w:pPr>
              <w:pStyle w:val="TAC"/>
              <w:rPr>
                <w:rFonts w:cs="Arial"/>
              </w:rPr>
            </w:pPr>
            <w:r>
              <w:rPr>
                <w:rFonts w:cs="Arial"/>
                <w:lang w:eastAsia="en-GB"/>
              </w:rPr>
              <w:t>±365</w:t>
            </w:r>
          </w:p>
        </w:tc>
        <w:tc>
          <w:tcPr>
            <w:tcW w:w="3010" w:type="dxa"/>
            <w:tcBorders>
              <w:top w:val="single" w:sz="4" w:space="0" w:color="auto"/>
              <w:left w:val="single" w:sz="4" w:space="0" w:color="auto"/>
              <w:bottom w:val="single" w:sz="4" w:space="0" w:color="auto"/>
              <w:right w:val="single" w:sz="4" w:space="0" w:color="auto"/>
            </w:tcBorders>
            <w:vAlign w:val="center"/>
          </w:tcPr>
          <w:p w14:paraId="33B46DAD" w14:textId="3C6C91BD" w:rsidR="00473500" w:rsidRPr="009C4728" w:rsidRDefault="00473500" w:rsidP="00473500">
            <w:pPr>
              <w:pStyle w:val="TAC"/>
              <w:rPr>
                <w:rFonts w:cs="Arial"/>
              </w:rPr>
            </w:pPr>
            <w:r>
              <w:rPr>
                <w:rFonts w:cs="Arial"/>
                <w:lang w:eastAsia="en-GB"/>
              </w:rPr>
              <w:t>CW</w:t>
            </w:r>
          </w:p>
        </w:tc>
      </w:tr>
      <w:tr w:rsidR="00473500" w:rsidRPr="009C4728" w14:paraId="0BDFE727" w14:textId="77777777" w:rsidTr="003B2C89">
        <w:trPr>
          <w:jc w:val="center"/>
        </w:trPr>
        <w:tc>
          <w:tcPr>
            <w:tcW w:w="1809" w:type="dxa"/>
            <w:tcBorders>
              <w:top w:val="nil"/>
            </w:tcBorders>
            <w:shd w:val="clear" w:color="auto" w:fill="auto"/>
            <w:vAlign w:val="center"/>
          </w:tcPr>
          <w:p w14:paraId="572BB27C" w14:textId="77777777" w:rsidR="00473500" w:rsidRPr="009C4728" w:rsidRDefault="00473500" w:rsidP="00473500">
            <w:pPr>
              <w:pStyle w:val="TAC"/>
              <w:rPr>
                <w:rFonts w:cs="Arial"/>
              </w:rPr>
            </w:pPr>
          </w:p>
        </w:tc>
        <w:tc>
          <w:tcPr>
            <w:tcW w:w="2835" w:type="dxa"/>
            <w:tcBorders>
              <w:top w:val="single" w:sz="4" w:space="0" w:color="auto"/>
              <w:left w:val="single" w:sz="4" w:space="0" w:color="auto"/>
              <w:bottom w:val="single" w:sz="4" w:space="0" w:color="auto"/>
              <w:right w:val="single" w:sz="4" w:space="0" w:color="auto"/>
            </w:tcBorders>
            <w:vAlign w:val="center"/>
          </w:tcPr>
          <w:p w14:paraId="426B1151" w14:textId="2C1FCF29" w:rsidR="00473500" w:rsidRPr="009C4728" w:rsidRDefault="00473500" w:rsidP="00473500">
            <w:pPr>
              <w:pStyle w:val="TAC"/>
              <w:rPr>
                <w:rFonts w:cs="Arial"/>
              </w:rPr>
            </w:pPr>
            <w:r>
              <w:rPr>
                <w:rFonts w:cs="Arial"/>
                <w:lang w:eastAsia="en-GB"/>
              </w:rPr>
              <w:t>±2710</w:t>
            </w:r>
          </w:p>
        </w:tc>
        <w:tc>
          <w:tcPr>
            <w:tcW w:w="3010" w:type="dxa"/>
            <w:tcBorders>
              <w:top w:val="single" w:sz="4" w:space="0" w:color="auto"/>
              <w:left w:val="single" w:sz="4" w:space="0" w:color="auto"/>
              <w:bottom w:val="single" w:sz="4" w:space="0" w:color="auto"/>
              <w:right w:val="single" w:sz="4" w:space="0" w:color="auto"/>
            </w:tcBorders>
            <w:vAlign w:val="center"/>
          </w:tcPr>
          <w:p w14:paraId="20843B33" w14:textId="5B5B2704" w:rsidR="00473500" w:rsidRPr="009C4728" w:rsidRDefault="00473500" w:rsidP="00473500">
            <w:pPr>
              <w:pStyle w:val="TAC"/>
              <w:rPr>
                <w:rFonts w:cs="Arial"/>
              </w:rPr>
            </w:pPr>
            <w:r>
              <w:rPr>
                <w:rFonts w:cs="Arial"/>
                <w:lang w:val="sv-FI" w:eastAsia="en-GB"/>
              </w:rPr>
              <w:t>E-UTRA signal, 1 RB (NOTE 1)</w:t>
            </w:r>
          </w:p>
        </w:tc>
      </w:tr>
      <w:tr w:rsidR="00C53C29" w:rsidRPr="009C4728" w14:paraId="07D8F5C2" w14:textId="77777777" w:rsidTr="0021138B">
        <w:trPr>
          <w:jc w:val="center"/>
        </w:trPr>
        <w:tc>
          <w:tcPr>
            <w:tcW w:w="1809" w:type="dxa"/>
            <w:vMerge w:val="restart"/>
            <w:shd w:val="clear" w:color="auto" w:fill="auto"/>
            <w:vAlign w:val="center"/>
          </w:tcPr>
          <w:p w14:paraId="07D8F5BF" w14:textId="77777777" w:rsidR="00C53C29" w:rsidRPr="009C4728" w:rsidRDefault="00C53C29" w:rsidP="0021138B">
            <w:pPr>
              <w:pStyle w:val="TAC"/>
              <w:rPr>
                <w:rFonts w:cs="Arial"/>
              </w:rPr>
            </w:pPr>
            <w:r w:rsidRPr="009C4728">
              <w:rPr>
                <w:rFonts w:cs="Arial"/>
              </w:rPr>
              <w:t xml:space="preserve">NR 50 MHz or NR with </w:t>
            </w:r>
            <w:r w:rsidRPr="009C4728">
              <w:rPr>
                <w:i/>
                <w:lang w:eastAsia="zh-CN"/>
              </w:rPr>
              <w:t>NB-IoT operation in NR in-band</w:t>
            </w:r>
            <w:r w:rsidRPr="009C4728">
              <w:rPr>
                <w:rFonts w:cs="Arial"/>
              </w:rPr>
              <w:t xml:space="preserve"> (Note 2)</w:t>
            </w:r>
          </w:p>
        </w:tc>
        <w:tc>
          <w:tcPr>
            <w:tcW w:w="2835" w:type="dxa"/>
            <w:shd w:val="clear" w:color="auto" w:fill="auto"/>
            <w:vAlign w:val="center"/>
          </w:tcPr>
          <w:p w14:paraId="07D8F5C0" w14:textId="77777777" w:rsidR="00C53C29" w:rsidRPr="009C4728" w:rsidRDefault="00C53C29" w:rsidP="0021138B">
            <w:pPr>
              <w:pStyle w:val="TAC"/>
              <w:rPr>
                <w:rFonts w:cs="Arial"/>
              </w:rPr>
            </w:pPr>
            <w:r w:rsidRPr="009C4728">
              <w:rPr>
                <w:rFonts w:cs="Arial"/>
              </w:rPr>
              <w:t>±375</w:t>
            </w:r>
          </w:p>
        </w:tc>
        <w:tc>
          <w:tcPr>
            <w:tcW w:w="3010" w:type="dxa"/>
            <w:shd w:val="clear" w:color="auto" w:fill="auto"/>
            <w:vAlign w:val="center"/>
          </w:tcPr>
          <w:p w14:paraId="07D8F5C1" w14:textId="77777777" w:rsidR="00C53C29" w:rsidRPr="009C4728" w:rsidRDefault="00C53C29" w:rsidP="0021138B">
            <w:pPr>
              <w:pStyle w:val="TAC"/>
              <w:rPr>
                <w:rFonts w:cs="Arial"/>
              </w:rPr>
            </w:pPr>
            <w:r w:rsidRPr="009C4728">
              <w:rPr>
                <w:rFonts w:cs="Arial"/>
              </w:rPr>
              <w:t>CW</w:t>
            </w:r>
          </w:p>
        </w:tc>
      </w:tr>
      <w:tr w:rsidR="00C53C29" w:rsidRPr="00D61F39" w14:paraId="07D8F5C6" w14:textId="77777777" w:rsidTr="0021138B">
        <w:trPr>
          <w:jc w:val="center"/>
        </w:trPr>
        <w:tc>
          <w:tcPr>
            <w:tcW w:w="1809" w:type="dxa"/>
            <w:vMerge/>
            <w:shd w:val="clear" w:color="auto" w:fill="auto"/>
            <w:vAlign w:val="center"/>
          </w:tcPr>
          <w:p w14:paraId="07D8F5C3" w14:textId="77777777" w:rsidR="00C53C29" w:rsidRPr="009C4728" w:rsidRDefault="00C53C29" w:rsidP="0021138B">
            <w:pPr>
              <w:pStyle w:val="TAC"/>
              <w:rPr>
                <w:rFonts w:cs="Arial"/>
              </w:rPr>
            </w:pPr>
          </w:p>
        </w:tc>
        <w:tc>
          <w:tcPr>
            <w:tcW w:w="2835" w:type="dxa"/>
            <w:shd w:val="clear" w:color="auto" w:fill="auto"/>
            <w:vAlign w:val="center"/>
          </w:tcPr>
          <w:p w14:paraId="07D8F5C4"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07D8F5C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CA" w14:textId="77777777" w:rsidTr="0021138B">
        <w:trPr>
          <w:jc w:val="center"/>
        </w:trPr>
        <w:tc>
          <w:tcPr>
            <w:tcW w:w="1809" w:type="dxa"/>
            <w:vMerge w:val="restart"/>
            <w:shd w:val="clear" w:color="auto" w:fill="auto"/>
            <w:vAlign w:val="center"/>
          </w:tcPr>
          <w:p w14:paraId="07D8F5C7" w14:textId="77777777" w:rsidR="00C53C29" w:rsidRPr="009C4728" w:rsidRDefault="00C53C29" w:rsidP="0021138B">
            <w:pPr>
              <w:pStyle w:val="TAC"/>
              <w:rPr>
                <w:rFonts w:cs="Arial"/>
              </w:rPr>
            </w:pPr>
            <w:r w:rsidRPr="009C4728">
              <w:rPr>
                <w:rFonts w:cs="Arial"/>
              </w:rPr>
              <w:t>NR 60 MHz (Note 2)</w:t>
            </w:r>
          </w:p>
        </w:tc>
        <w:tc>
          <w:tcPr>
            <w:tcW w:w="2835" w:type="dxa"/>
            <w:shd w:val="clear" w:color="auto" w:fill="auto"/>
            <w:vAlign w:val="center"/>
          </w:tcPr>
          <w:p w14:paraId="07D8F5C8" w14:textId="77777777" w:rsidR="00C53C29" w:rsidRPr="009C4728" w:rsidRDefault="00C53C29" w:rsidP="0021138B">
            <w:pPr>
              <w:pStyle w:val="TAC"/>
              <w:rPr>
                <w:rFonts w:cs="Arial"/>
              </w:rPr>
            </w:pPr>
            <w:r w:rsidRPr="009C4728">
              <w:rPr>
                <w:rFonts w:cs="Arial"/>
              </w:rPr>
              <w:t>±395</w:t>
            </w:r>
          </w:p>
        </w:tc>
        <w:tc>
          <w:tcPr>
            <w:tcW w:w="3010" w:type="dxa"/>
            <w:shd w:val="clear" w:color="auto" w:fill="auto"/>
            <w:vAlign w:val="center"/>
          </w:tcPr>
          <w:p w14:paraId="07D8F5C9" w14:textId="77777777" w:rsidR="00C53C29" w:rsidRPr="009C4728" w:rsidRDefault="00C53C29" w:rsidP="0021138B">
            <w:pPr>
              <w:pStyle w:val="TAC"/>
              <w:rPr>
                <w:rFonts w:cs="Arial"/>
              </w:rPr>
            </w:pPr>
            <w:r w:rsidRPr="009C4728">
              <w:rPr>
                <w:rFonts w:cs="Arial"/>
              </w:rPr>
              <w:t>CW</w:t>
            </w:r>
          </w:p>
        </w:tc>
      </w:tr>
      <w:tr w:rsidR="00C53C29" w:rsidRPr="00D61F39" w14:paraId="07D8F5CE" w14:textId="77777777" w:rsidTr="0021138B">
        <w:trPr>
          <w:jc w:val="center"/>
        </w:trPr>
        <w:tc>
          <w:tcPr>
            <w:tcW w:w="1809" w:type="dxa"/>
            <w:vMerge/>
            <w:shd w:val="clear" w:color="auto" w:fill="auto"/>
            <w:vAlign w:val="center"/>
          </w:tcPr>
          <w:p w14:paraId="07D8F5CB" w14:textId="77777777" w:rsidR="00C53C29" w:rsidRPr="009C4728" w:rsidRDefault="00C53C29" w:rsidP="0021138B">
            <w:pPr>
              <w:pStyle w:val="TAC"/>
              <w:rPr>
                <w:rFonts w:cs="Arial"/>
              </w:rPr>
            </w:pPr>
          </w:p>
        </w:tc>
        <w:tc>
          <w:tcPr>
            <w:tcW w:w="2835" w:type="dxa"/>
            <w:shd w:val="clear" w:color="auto" w:fill="auto"/>
            <w:vAlign w:val="center"/>
          </w:tcPr>
          <w:p w14:paraId="07D8F5CC"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07D8F5C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D2" w14:textId="77777777" w:rsidTr="0021138B">
        <w:trPr>
          <w:jc w:val="center"/>
        </w:trPr>
        <w:tc>
          <w:tcPr>
            <w:tcW w:w="1809" w:type="dxa"/>
            <w:vMerge w:val="restart"/>
            <w:shd w:val="clear" w:color="auto" w:fill="auto"/>
            <w:vAlign w:val="center"/>
          </w:tcPr>
          <w:p w14:paraId="07D8F5CF" w14:textId="77777777" w:rsidR="00C53C29" w:rsidRPr="009C4728" w:rsidRDefault="00C53C29" w:rsidP="0021138B">
            <w:pPr>
              <w:pStyle w:val="TAC"/>
              <w:rPr>
                <w:rFonts w:cs="Arial"/>
              </w:rPr>
            </w:pPr>
            <w:r w:rsidRPr="009C4728">
              <w:rPr>
                <w:rFonts w:cs="Arial"/>
              </w:rPr>
              <w:t>NR 70 MHz (Note 2)</w:t>
            </w:r>
          </w:p>
        </w:tc>
        <w:tc>
          <w:tcPr>
            <w:tcW w:w="2835" w:type="dxa"/>
            <w:shd w:val="clear" w:color="auto" w:fill="auto"/>
            <w:vAlign w:val="center"/>
          </w:tcPr>
          <w:p w14:paraId="07D8F5D0" w14:textId="77777777" w:rsidR="00C53C29" w:rsidRPr="009C4728" w:rsidRDefault="00C53C29" w:rsidP="0021138B">
            <w:pPr>
              <w:pStyle w:val="TAC"/>
              <w:rPr>
                <w:rFonts w:cs="Arial"/>
              </w:rPr>
            </w:pPr>
            <w:r w:rsidRPr="009C4728">
              <w:rPr>
                <w:rFonts w:cs="Arial"/>
              </w:rPr>
              <w:t>±415</w:t>
            </w:r>
          </w:p>
        </w:tc>
        <w:tc>
          <w:tcPr>
            <w:tcW w:w="3010" w:type="dxa"/>
            <w:shd w:val="clear" w:color="auto" w:fill="auto"/>
            <w:vAlign w:val="center"/>
          </w:tcPr>
          <w:p w14:paraId="07D8F5D1" w14:textId="77777777" w:rsidR="00C53C29" w:rsidRPr="009C4728" w:rsidRDefault="00C53C29" w:rsidP="0021138B">
            <w:pPr>
              <w:pStyle w:val="TAC"/>
              <w:rPr>
                <w:rFonts w:cs="Arial"/>
              </w:rPr>
            </w:pPr>
            <w:r w:rsidRPr="009C4728">
              <w:rPr>
                <w:rFonts w:cs="Arial"/>
              </w:rPr>
              <w:t>CW</w:t>
            </w:r>
          </w:p>
        </w:tc>
      </w:tr>
      <w:tr w:rsidR="00C53C29" w:rsidRPr="00D61F39" w14:paraId="07D8F5D6" w14:textId="77777777" w:rsidTr="0021138B">
        <w:trPr>
          <w:jc w:val="center"/>
        </w:trPr>
        <w:tc>
          <w:tcPr>
            <w:tcW w:w="1809" w:type="dxa"/>
            <w:vMerge/>
            <w:shd w:val="clear" w:color="auto" w:fill="auto"/>
            <w:vAlign w:val="center"/>
          </w:tcPr>
          <w:p w14:paraId="07D8F5D3" w14:textId="77777777" w:rsidR="00C53C29" w:rsidRPr="009C4728" w:rsidRDefault="00C53C29" w:rsidP="0021138B">
            <w:pPr>
              <w:pStyle w:val="TAC"/>
              <w:rPr>
                <w:rFonts w:cs="Arial"/>
              </w:rPr>
            </w:pPr>
          </w:p>
        </w:tc>
        <w:tc>
          <w:tcPr>
            <w:tcW w:w="2835" w:type="dxa"/>
            <w:shd w:val="clear" w:color="auto" w:fill="auto"/>
            <w:vAlign w:val="center"/>
          </w:tcPr>
          <w:p w14:paraId="07D8F5D4"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07D8F5D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DA" w14:textId="77777777" w:rsidTr="0021138B">
        <w:trPr>
          <w:jc w:val="center"/>
        </w:trPr>
        <w:tc>
          <w:tcPr>
            <w:tcW w:w="1809" w:type="dxa"/>
            <w:vMerge w:val="restart"/>
            <w:shd w:val="clear" w:color="auto" w:fill="auto"/>
            <w:vAlign w:val="center"/>
          </w:tcPr>
          <w:p w14:paraId="07D8F5D7" w14:textId="77777777" w:rsidR="00C53C29" w:rsidRPr="009C4728" w:rsidRDefault="00C53C29" w:rsidP="0021138B">
            <w:pPr>
              <w:pStyle w:val="TAC"/>
              <w:rPr>
                <w:rFonts w:cs="Arial"/>
              </w:rPr>
            </w:pPr>
            <w:r w:rsidRPr="009C4728">
              <w:rPr>
                <w:rFonts w:cs="Arial"/>
              </w:rPr>
              <w:t>NR 80 MHz (Note 2)</w:t>
            </w:r>
          </w:p>
        </w:tc>
        <w:tc>
          <w:tcPr>
            <w:tcW w:w="2835" w:type="dxa"/>
            <w:shd w:val="clear" w:color="auto" w:fill="auto"/>
            <w:vAlign w:val="center"/>
          </w:tcPr>
          <w:p w14:paraId="07D8F5D8" w14:textId="77777777" w:rsidR="00C53C29" w:rsidRPr="009C4728" w:rsidRDefault="00C53C29" w:rsidP="0021138B">
            <w:pPr>
              <w:pStyle w:val="TAC"/>
              <w:rPr>
                <w:rFonts w:cs="Arial"/>
              </w:rPr>
            </w:pPr>
            <w:r w:rsidRPr="009C4728">
              <w:rPr>
                <w:rFonts w:cs="Arial"/>
              </w:rPr>
              <w:t>±435</w:t>
            </w:r>
          </w:p>
        </w:tc>
        <w:tc>
          <w:tcPr>
            <w:tcW w:w="3010" w:type="dxa"/>
            <w:shd w:val="clear" w:color="auto" w:fill="auto"/>
            <w:vAlign w:val="center"/>
          </w:tcPr>
          <w:p w14:paraId="07D8F5D9" w14:textId="77777777" w:rsidR="00C53C29" w:rsidRPr="009C4728" w:rsidRDefault="00C53C29" w:rsidP="0021138B">
            <w:pPr>
              <w:pStyle w:val="TAC"/>
              <w:rPr>
                <w:rFonts w:cs="Arial"/>
              </w:rPr>
            </w:pPr>
            <w:r w:rsidRPr="009C4728">
              <w:rPr>
                <w:rFonts w:cs="Arial"/>
              </w:rPr>
              <w:t>CW</w:t>
            </w:r>
          </w:p>
        </w:tc>
      </w:tr>
      <w:tr w:rsidR="00C53C29" w:rsidRPr="00D61F39" w14:paraId="07D8F5DE" w14:textId="77777777" w:rsidTr="0021138B">
        <w:trPr>
          <w:jc w:val="center"/>
        </w:trPr>
        <w:tc>
          <w:tcPr>
            <w:tcW w:w="1809" w:type="dxa"/>
            <w:vMerge/>
            <w:shd w:val="clear" w:color="auto" w:fill="auto"/>
            <w:vAlign w:val="center"/>
          </w:tcPr>
          <w:p w14:paraId="07D8F5DB" w14:textId="77777777" w:rsidR="00C53C29" w:rsidRPr="009C4728" w:rsidRDefault="00C53C29" w:rsidP="0021138B">
            <w:pPr>
              <w:pStyle w:val="TAC"/>
              <w:rPr>
                <w:rFonts w:cs="Arial"/>
              </w:rPr>
            </w:pPr>
          </w:p>
        </w:tc>
        <w:tc>
          <w:tcPr>
            <w:tcW w:w="2835" w:type="dxa"/>
            <w:shd w:val="clear" w:color="auto" w:fill="auto"/>
            <w:vAlign w:val="center"/>
          </w:tcPr>
          <w:p w14:paraId="07D8F5DC" w14:textId="77777777" w:rsidR="00C53C29" w:rsidRPr="009C4728" w:rsidRDefault="00C53C29" w:rsidP="0021138B">
            <w:pPr>
              <w:pStyle w:val="TAC"/>
              <w:rPr>
                <w:rFonts w:cs="Arial"/>
              </w:rPr>
            </w:pPr>
            <w:r w:rsidRPr="009C4728">
              <w:rPr>
                <w:rFonts w:cs="Arial"/>
              </w:rPr>
              <w:t>±2710</w:t>
            </w:r>
          </w:p>
        </w:tc>
        <w:tc>
          <w:tcPr>
            <w:tcW w:w="3010" w:type="dxa"/>
            <w:shd w:val="clear" w:color="auto" w:fill="auto"/>
            <w:vAlign w:val="center"/>
          </w:tcPr>
          <w:p w14:paraId="07D8F5D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E2" w14:textId="77777777" w:rsidTr="0021138B">
        <w:trPr>
          <w:jc w:val="center"/>
        </w:trPr>
        <w:tc>
          <w:tcPr>
            <w:tcW w:w="1809" w:type="dxa"/>
            <w:vMerge w:val="restart"/>
            <w:shd w:val="clear" w:color="auto" w:fill="auto"/>
            <w:vAlign w:val="center"/>
          </w:tcPr>
          <w:p w14:paraId="07D8F5DF" w14:textId="77777777" w:rsidR="00C53C29" w:rsidRPr="009C4728" w:rsidRDefault="00C53C29" w:rsidP="0021138B">
            <w:pPr>
              <w:pStyle w:val="TAC"/>
              <w:rPr>
                <w:rFonts w:cs="Arial"/>
              </w:rPr>
            </w:pPr>
            <w:r w:rsidRPr="009C4728">
              <w:rPr>
                <w:rFonts w:cs="Arial"/>
                <w:lang w:val="sv-FI"/>
              </w:rPr>
              <w:t xml:space="preserve"> </w:t>
            </w:r>
            <w:r w:rsidRPr="009C4728">
              <w:rPr>
                <w:rFonts w:cs="Arial"/>
              </w:rPr>
              <w:t>NR 90 MHz (Note 2)</w:t>
            </w:r>
          </w:p>
        </w:tc>
        <w:tc>
          <w:tcPr>
            <w:tcW w:w="2835" w:type="dxa"/>
            <w:shd w:val="clear" w:color="auto" w:fill="auto"/>
            <w:vAlign w:val="center"/>
          </w:tcPr>
          <w:p w14:paraId="07D8F5E0" w14:textId="77777777" w:rsidR="00C53C29" w:rsidRPr="009C4728" w:rsidRDefault="00C53C29" w:rsidP="0021138B">
            <w:pPr>
              <w:pStyle w:val="TAC"/>
              <w:rPr>
                <w:rFonts w:cs="Arial"/>
              </w:rPr>
            </w:pPr>
            <w:r w:rsidRPr="009C4728">
              <w:rPr>
                <w:rFonts w:cs="Arial"/>
              </w:rPr>
              <w:t>±365</w:t>
            </w:r>
          </w:p>
        </w:tc>
        <w:tc>
          <w:tcPr>
            <w:tcW w:w="3010" w:type="dxa"/>
            <w:shd w:val="clear" w:color="auto" w:fill="auto"/>
            <w:vAlign w:val="center"/>
          </w:tcPr>
          <w:p w14:paraId="07D8F5E1" w14:textId="77777777" w:rsidR="00C53C29" w:rsidRPr="009C4728" w:rsidRDefault="00C53C29" w:rsidP="0021138B">
            <w:pPr>
              <w:pStyle w:val="TAC"/>
              <w:rPr>
                <w:rFonts w:cs="Arial"/>
              </w:rPr>
            </w:pPr>
            <w:r w:rsidRPr="009C4728">
              <w:rPr>
                <w:rFonts w:cs="Arial"/>
              </w:rPr>
              <w:t>CW</w:t>
            </w:r>
          </w:p>
        </w:tc>
      </w:tr>
      <w:tr w:rsidR="00C53C29" w:rsidRPr="00D61F39" w14:paraId="07D8F5E6" w14:textId="77777777" w:rsidTr="0021138B">
        <w:trPr>
          <w:jc w:val="center"/>
        </w:trPr>
        <w:tc>
          <w:tcPr>
            <w:tcW w:w="1809" w:type="dxa"/>
            <w:vMerge/>
            <w:shd w:val="clear" w:color="auto" w:fill="auto"/>
            <w:vAlign w:val="center"/>
          </w:tcPr>
          <w:p w14:paraId="07D8F5E3" w14:textId="77777777" w:rsidR="00C53C29" w:rsidRPr="009C4728" w:rsidRDefault="00C53C29" w:rsidP="0021138B">
            <w:pPr>
              <w:pStyle w:val="TAC"/>
              <w:rPr>
                <w:rFonts w:cs="Arial"/>
              </w:rPr>
            </w:pPr>
          </w:p>
        </w:tc>
        <w:tc>
          <w:tcPr>
            <w:tcW w:w="2835" w:type="dxa"/>
            <w:shd w:val="clear" w:color="auto" w:fill="auto"/>
            <w:vAlign w:val="center"/>
          </w:tcPr>
          <w:p w14:paraId="07D8F5E4" w14:textId="77777777" w:rsidR="00C53C29" w:rsidRPr="009C4728" w:rsidRDefault="00C53C29" w:rsidP="0021138B">
            <w:pPr>
              <w:pStyle w:val="TAC"/>
              <w:rPr>
                <w:rFonts w:cs="Arial"/>
              </w:rPr>
            </w:pPr>
            <w:r w:rsidRPr="009C4728">
              <w:rPr>
                <w:rFonts w:cs="Arial"/>
              </w:rPr>
              <w:t>±2530</w:t>
            </w:r>
          </w:p>
        </w:tc>
        <w:tc>
          <w:tcPr>
            <w:tcW w:w="3010" w:type="dxa"/>
            <w:shd w:val="clear" w:color="auto" w:fill="auto"/>
            <w:vAlign w:val="center"/>
          </w:tcPr>
          <w:p w14:paraId="07D8F5E5"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EA" w14:textId="77777777" w:rsidTr="0021138B">
        <w:trPr>
          <w:jc w:val="center"/>
        </w:trPr>
        <w:tc>
          <w:tcPr>
            <w:tcW w:w="1809" w:type="dxa"/>
            <w:vMerge w:val="restart"/>
            <w:shd w:val="clear" w:color="auto" w:fill="auto"/>
            <w:vAlign w:val="center"/>
          </w:tcPr>
          <w:p w14:paraId="07D8F5E7" w14:textId="77777777" w:rsidR="00C53C29" w:rsidRPr="009C4728" w:rsidRDefault="00C53C29" w:rsidP="0021138B">
            <w:pPr>
              <w:pStyle w:val="TAC"/>
              <w:rPr>
                <w:rFonts w:cs="Arial"/>
              </w:rPr>
            </w:pPr>
            <w:r w:rsidRPr="009C4728">
              <w:rPr>
                <w:rFonts w:cs="Arial"/>
              </w:rPr>
              <w:t>NR 100 MHz (Note 2)</w:t>
            </w:r>
          </w:p>
        </w:tc>
        <w:tc>
          <w:tcPr>
            <w:tcW w:w="2835" w:type="dxa"/>
            <w:shd w:val="clear" w:color="auto" w:fill="auto"/>
            <w:vAlign w:val="center"/>
          </w:tcPr>
          <w:p w14:paraId="07D8F5E8" w14:textId="77777777" w:rsidR="00C53C29" w:rsidRPr="009C4728" w:rsidRDefault="00C53C29" w:rsidP="0021138B">
            <w:pPr>
              <w:pStyle w:val="TAC"/>
              <w:rPr>
                <w:rFonts w:cs="Arial"/>
              </w:rPr>
            </w:pPr>
            <w:r w:rsidRPr="009C4728">
              <w:rPr>
                <w:rFonts w:cs="Arial"/>
              </w:rPr>
              <w:t>±385</w:t>
            </w:r>
          </w:p>
        </w:tc>
        <w:tc>
          <w:tcPr>
            <w:tcW w:w="3010" w:type="dxa"/>
            <w:shd w:val="clear" w:color="auto" w:fill="auto"/>
            <w:vAlign w:val="center"/>
          </w:tcPr>
          <w:p w14:paraId="07D8F5E9" w14:textId="77777777" w:rsidR="00C53C29" w:rsidRPr="009C4728" w:rsidRDefault="00C53C29" w:rsidP="0021138B">
            <w:pPr>
              <w:pStyle w:val="TAC"/>
              <w:rPr>
                <w:rFonts w:cs="Arial"/>
              </w:rPr>
            </w:pPr>
            <w:r w:rsidRPr="009C4728">
              <w:rPr>
                <w:rFonts w:cs="Arial"/>
              </w:rPr>
              <w:t>CW</w:t>
            </w:r>
          </w:p>
        </w:tc>
      </w:tr>
      <w:tr w:rsidR="00C53C29" w:rsidRPr="00D61F39" w14:paraId="07D8F5EE" w14:textId="77777777" w:rsidTr="0021138B">
        <w:trPr>
          <w:jc w:val="center"/>
        </w:trPr>
        <w:tc>
          <w:tcPr>
            <w:tcW w:w="1809" w:type="dxa"/>
            <w:vMerge/>
            <w:shd w:val="clear" w:color="auto" w:fill="auto"/>
            <w:vAlign w:val="center"/>
          </w:tcPr>
          <w:p w14:paraId="07D8F5EB" w14:textId="77777777" w:rsidR="00C53C29" w:rsidRPr="009C4728" w:rsidRDefault="00C53C29" w:rsidP="0021138B">
            <w:pPr>
              <w:pStyle w:val="TAC"/>
              <w:rPr>
                <w:rFonts w:cs="Arial"/>
              </w:rPr>
            </w:pPr>
          </w:p>
        </w:tc>
        <w:tc>
          <w:tcPr>
            <w:tcW w:w="2835" w:type="dxa"/>
            <w:shd w:val="clear" w:color="auto" w:fill="auto"/>
            <w:vAlign w:val="center"/>
          </w:tcPr>
          <w:p w14:paraId="07D8F5EC" w14:textId="77777777" w:rsidR="00C53C29" w:rsidRPr="009C4728" w:rsidRDefault="00C53C29" w:rsidP="0021138B">
            <w:pPr>
              <w:pStyle w:val="TAC"/>
              <w:rPr>
                <w:rFonts w:cs="Arial"/>
              </w:rPr>
            </w:pPr>
            <w:r w:rsidRPr="009C4728">
              <w:rPr>
                <w:rFonts w:cs="Arial"/>
              </w:rPr>
              <w:t>±2530</w:t>
            </w:r>
          </w:p>
        </w:tc>
        <w:tc>
          <w:tcPr>
            <w:tcW w:w="3010" w:type="dxa"/>
            <w:shd w:val="clear" w:color="auto" w:fill="auto"/>
            <w:vAlign w:val="center"/>
          </w:tcPr>
          <w:p w14:paraId="07D8F5ED" w14:textId="77777777" w:rsidR="00C53C29" w:rsidRPr="009C4728" w:rsidRDefault="00C53C29" w:rsidP="0021138B">
            <w:pPr>
              <w:pStyle w:val="TAC"/>
              <w:rPr>
                <w:rFonts w:cs="Arial"/>
                <w:lang w:val="sv-FI"/>
              </w:rPr>
            </w:pPr>
            <w:r w:rsidRPr="009C4728">
              <w:rPr>
                <w:rFonts w:cs="Arial"/>
                <w:lang w:val="sv-FI"/>
              </w:rPr>
              <w:t>E-UTRA signal, 1 RB (NOTE 1)</w:t>
            </w:r>
          </w:p>
        </w:tc>
      </w:tr>
      <w:tr w:rsidR="00C53C29" w:rsidRPr="009C4728" w14:paraId="07D8F5F3" w14:textId="77777777" w:rsidTr="0021138B">
        <w:trPr>
          <w:jc w:val="center"/>
        </w:trPr>
        <w:tc>
          <w:tcPr>
            <w:tcW w:w="7654" w:type="dxa"/>
            <w:gridSpan w:val="3"/>
            <w:shd w:val="clear" w:color="auto" w:fill="auto"/>
          </w:tcPr>
          <w:p w14:paraId="07D8F5EF" w14:textId="77777777" w:rsidR="00C53C29" w:rsidRPr="009C4728" w:rsidRDefault="00C53C29" w:rsidP="0021138B">
            <w:pPr>
              <w:pStyle w:val="TAN"/>
            </w:pPr>
            <w:r w:rsidRPr="009C4728">
              <w:t>NOTE 1:</w:t>
            </w:r>
            <w:r w:rsidRPr="009C4728">
              <w:tab/>
              <w:t xml:space="preserve">Interfering signal consisting of one resource block positioned at the stated offset, the channel bandwidth of the interfering signal is located adjacently to the Base Station RF Bandwidth edge. </w:t>
            </w:r>
          </w:p>
          <w:p w14:paraId="07D8F5F0" w14:textId="77777777" w:rsidR="00C53C29" w:rsidRPr="009C4728" w:rsidRDefault="00C53C29" w:rsidP="0021138B">
            <w:pPr>
              <w:pStyle w:val="TAN"/>
            </w:pPr>
            <w:r w:rsidRPr="009C4728">
              <w:t>NOTE 2:</w:t>
            </w:r>
            <w:r w:rsidRPr="009C4728">
              <w:tab/>
              <w:t xml:space="preserve">This requirement shall apply only for an E-UTRA FRC A1-3 or NR G-FRC mapped to the frequency range at the channel edge adjacent to the interfering signals. </w:t>
            </w:r>
          </w:p>
          <w:p w14:paraId="07D8F5F1" w14:textId="77777777" w:rsidR="00C53C29" w:rsidRPr="009C4728" w:rsidRDefault="00C53C29" w:rsidP="0021138B">
            <w:pPr>
              <w:pStyle w:val="TAN"/>
            </w:pPr>
            <w:r w:rsidRPr="009C4728">
              <w:t>NOTE 3:</w:t>
            </w:r>
            <w:r w:rsidRPr="009C4728">
              <w:tab/>
              <w:t>The frequency offset shall be adjusted to accommodate the IMD product to fall in the NB-IoT RB for NB-IoT in-band/guard band operation.</w:t>
            </w:r>
          </w:p>
          <w:p w14:paraId="07D8F5F2" w14:textId="77777777" w:rsidR="00C53C29" w:rsidRPr="009C4728" w:rsidRDefault="00C53C29" w:rsidP="0021138B">
            <w:pPr>
              <w:pStyle w:val="TAN"/>
            </w:pPr>
            <w:r w:rsidRPr="009C4728">
              <w:t>NOTE 4</w:t>
            </w:r>
            <w:r w:rsidRPr="009C4728">
              <w:rPr>
                <w:rFonts w:cs="Arial"/>
                <w:szCs w:val="18"/>
              </w:rPr>
              <w:t>:</w:t>
            </w:r>
            <w:r w:rsidRPr="009C4728">
              <w:rPr>
                <w:rFonts w:cs="Arial"/>
                <w:szCs w:val="18"/>
              </w:rPr>
              <w:tab/>
              <w:t>If a BS RF receiver fails the test of the requirement, the test shall be performed with the CW interfering signal frequency shifted away from the wanted signal by 180 kHz and the E-UTRA interfering signal frequency shifted away from the wanted signal by 360 kHz. If the BS RF receiver still fails the test after the frequency shift, then the BS RF receiver shall be deemed to fail the requirement.</w:t>
            </w:r>
          </w:p>
        </w:tc>
      </w:tr>
    </w:tbl>
    <w:p w14:paraId="07D8F5F4" w14:textId="77777777" w:rsidR="00C53C29" w:rsidRPr="009C4728" w:rsidRDefault="00C53C29" w:rsidP="00C53C29"/>
    <w:p w14:paraId="07D8F5F5" w14:textId="77777777" w:rsidR="00C53C29" w:rsidRPr="009C4728" w:rsidRDefault="00C53C29" w:rsidP="00C53C29">
      <w:pPr>
        <w:pStyle w:val="Heading3"/>
      </w:pPr>
      <w:bookmarkStart w:id="3367" w:name="_Toc21093252"/>
      <w:bookmarkStart w:id="3368" w:name="_Toc29762781"/>
      <w:bookmarkStart w:id="3369" w:name="_Toc36025956"/>
      <w:bookmarkStart w:id="3370" w:name="_Toc44584826"/>
      <w:bookmarkStart w:id="3371" w:name="_Toc45869119"/>
      <w:bookmarkStart w:id="3372" w:name="_Toc52553678"/>
      <w:bookmarkStart w:id="3373" w:name="_Toc61111925"/>
      <w:bookmarkStart w:id="3374" w:name="_Toc61126007"/>
      <w:bookmarkStart w:id="3375" w:name="_Toc61126168"/>
      <w:bookmarkStart w:id="3376" w:name="_Toc66804680"/>
      <w:bookmarkStart w:id="3377" w:name="_Toc74821254"/>
      <w:bookmarkStart w:id="3378" w:name="_Toc76503118"/>
      <w:bookmarkStart w:id="3379" w:name="_Toc83038791"/>
      <w:bookmarkStart w:id="3380" w:name="_Toc89850915"/>
      <w:bookmarkStart w:id="3381" w:name="_Toc98665000"/>
      <w:bookmarkStart w:id="3382" w:name="_Toc105765002"/>
      <w:bookmarkStart w:id="3383" w:name="_Toc123151202"/>
      <w:bookmarkStart w:id="3384" w:name="_Toc124162718"/>
      <w:bookmarkStart w:id="3385" w:name="_Toc130866085"/>
      <w:bookmarkStart w:id="3386" w:name="_Toc138085307"/>
      <w:bookmarkStart w:id="3387" w:name="_Toc138891803"/>
      <w:bookmarkStart w:id="3388" w:name="_Toc145071592"/>
      <w:bookmarkStart w:id="3389" w:name="_Toc155212299"/>
      <w:r w:rsidRPr="009C4728">
        <w:t>7.7.3</w:t>
      </w:r>
      <w:r w:rsidRPr="009C4728">
        <w:tab/>
        <w:t>Additional narrowband intermodulation minimum requirement for GSM/EDGE</w:t>
      </w:r>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p>
    <w:p w14:paraId="07D8F5F6" w14:textId="77777777" w:rsidR="00C53C29" w:rsidRPr="009C4728" w:rsidRDefault="00C53C29" w:rsidP="00C53C29">
      <w:r w:rsidRPr="009C4728">
        <w:t>The GSM/EDGE MC-BTS receiver intermodulation requirement as stated in TS 45.005 [5], applicable parts of subclause 5.3.2 shall apply for any GSM/EDGE carrier.</w:t>
      </w:r>
    </w:p>
    <w:p w14:paraId="07D8F5F7" w14:textId="77777777" w:rsidR="00C53C29" w:rsidRPr="009C4728" w:rsidRDefault="00C53C29" w:rsidP="00C53C29">
      <w:r w:rsidRPr="009C4728">
        <w:t>The conditions specified in TS 45.005 [5], Annex P.2.2 apply for the GSM/EDGE intermodulation requirement.</w:t>
      </w:r>
    </w:p>
    <w:p w14:paraId="07D8F5F8" w14:textId="77777777" w:rsidR="00C53C29" w:rsidRPr="009C4728" w:rsidRDefault="00C53C29" w:rsidP="00C53C29">
      <w:pPr>
        <w:pStyle w:val="Heading2"/>
      </w:pPr>
      <w:bookmarkStart w:id="3390" w:name="_Toc21093253"/>
      <w:bookmarkStart w:id="3391" w:name="_Toc29762782"/>
      <w:bookmarkStart w:id="3392" w:name="_Toc36025957"/>
      <w:bookmarkStart w:id="3393" w:name="_Toc44584827"/>
      <w:bookmarkStart w:id="3394" w:name="_Toc45869120"/>
      <w:bookmarkStart w:id="3395" w:name="_Toc52553679"/>
      <w:bookmarkStart w:id="3396" w:name="_Toc61111926"/>
      <w:bookmarkStart w:id="3397" w:name="_Toc61126008"/>
      <w:bookmarkStart w:id="3398" w:name="_Toc61126169"/>
      <w:bookmarkStart w:id="3399" w:name="_Toc66804681"/>
      <w:bookmarkStart w:id="3400" w:name="_Toc74821255"/>
      <w:bookmarkStart w:id="3401" w:name="_Toc76503119"/>
      <w:bookmarkStart w:id="3402" w:name="_Toc83038792"/>
      <w:bookmarkStart w:id="3403" w:name="_Toc89850916"/>
      <w:bookmarkStart w:id="3404" w:name="_Toc98665001"/>
      <w:bookmarkStart w:id="3405" w:name="_Toc105765003"/>
      <w:bookmarkStart w:id="3406" w:name="_Toc123151203"/>
      <w:bookmarkStart w:id="3407" w:name="_Toc124162719"/>
      <w:bookmarkStart w:id="3408" w:name="_Toc130866086"/>
      <w:bookmarkStart w:id="3409" w:name="_Toc138085308"/>
      <w:bookmarkStart w:id="3410" w:name="_Toc138891804"/>
      <w:bookmarkStart w:id="3411" w:name="_Toc145071593"/>
      <w:bookmarkStart w:id="3412" w:name="_Toc155212300"/>
      <w:r w:rsidRPr="009C4728">
        <w:t>7.8</w:t>
      </w:r>
      <w:r w:rsidRPr="009C4728">
        <w:tab/>
        <w:t>In-channel selectivity</w:t>
      </w:r>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p>
    <w:p w14:paraId="07D8F5F9" w14:textId="77777777" w:rsidR="00C53C29" w:rsidRPr="009C4728" w:rsidRDefault="00C53C29" w:rsidP="00C53C29">
      <w:pPr>
        <w:keepLines/>
        <w:rPr>
          <w:rFonts w:cs="v5.0.0"/>
        </w:rPr>
      </w:pPr>
      <w:r w:rsidRPr="009C4728">
        <w:rPr>
          <w:rFonts w:cs="v5.0.0"/>
        </w:rPr>
        <w:t>In-channel selectivity (ICS) is a measure of the receiver ability to receive a wanted signal at its assigned resource block locations in the presence of an interfering signal received at a larger power spectral density.</w:t>
      </w:r>
      <w:r w:rsidRPr="009C4728">
        <w:t xml:space="preserve"> In this condition a throughput requirement shall be met for a specified reference measurement channel</w:t>
      </w:r>
      <w:r w:rsidRPr="009C4728">
        <w:rPr>
          <w:rFonts w:cs="v5.0.0"/>
        </w:rPr>
        <w:t xml:space="preserve">. </w:t>
      </w:r>
    </w:p>
    <w:p w14:paraId="07D8F5FA" w14:textId="77777777" w:rsidR="00C53C29" w:rsidRPr="009C4728" w:rsidRDefault="00C53C29" w:rsidP="00C53C29">
      <w:pPr>
        <w:pStyle w:val="Heading3"/>
      </w:pPr>
      <w:bookmarkStart w:id="3413" w:name="_Toc21093254"/>
      <w:bookmarkStart w:id="3414" w:name="_Toc29762783"/>
      <w:bookmarkStart w:id="3415" w:name="_Toc36025958"/>
      <w:bookmarkStart w:id="3416" w:name="_Toc44584828"/>
      <w:bookmarkStart w:id="3417" w:name="_Toc45869121"/>
      <w:bookmarkStart w:id="3418" w:name="_Toc52553680"/>
      <w:bookmarkStart w:id="3419" w:name="_Toc61111927"/>
      <w:bookmarkStart w:id="3420" w:name="_Toc61126009"/>
      <w:bookmarkStart w:id="3421" w:name="_Toc61126170"/>
      <w:bookmarkStart w:id="3422" w:name="_Toc66804682"/>
      <w:bookmarkStart w:id="3423" w:name="_Toc74821256"/>
      <w:bookmarkStart w:id="3424" w:name="_Toc76503120"/>
      <w:bookmarkStart w:id="3425" w:name="_Toc83038793"/>
      <w:bookmarkStart w:id="3426" w:name="_Toc89850917"/>
      <w:bookmarkStart w:id="3427" w:name="_Toc98665002"/>
      <w:bookmarkStart w:id="3428" w:name="_Toc105765004"/>
      <w:bookmarkStart w:id="3429" w:name="_Toc123151204"/>
      <w:bookmarkStart w:id="3430" w:name="_Toc124162720"/>
      <w:bookmarkStart w:id="3431" w:name="_Toc130866087"/>
      <w:bookmarkStart w:id="3432" w:name="_Toc138085309"/>
      <w:bookmarkStart w:id="3433" w:name="_Toc138891805"/>
      <w:bookmarkStart w:id="3434" w:name="_Toc145071594"/>
      <w:bookmarkStart w:id="3435" w:name="_Toc155212301"/>
      <w:r w:rsidRPr="009C4728">
        <w:t>7.8.1</w:t>
      </w:r>
      <w:r w:rsidRPr="009C4728">
        <w:tab/>
        <w:t>E-UTRA minimum requirement</w:t>
      </w:r>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p>
    <w:p w14:paraId="07D8F5FB" w14:textId="77777777" w:rsidR="00C53C29" w:rsidRPr="009C4728" w:rsidRDefault="00C53C29" w:rsidP="00C53C29">
      <w:r w:rsidRPr="009C4728">
        <w:t>For E-UTRA, the minimum requirement for in-channel selectivity is specified in TS 36.104 [4], subclause 7.4.</w:t>
      </w:r>
    </w:p>
    <w:p w14:paraId="07D8F5FC" w14:textId="77777777" w:rsidR="00C53C29" w:rsidRPr="009C4728" w:rsidRDefault="00C53C29" w:rsidP="00C53C29">
      <w:r w:rsidRPr="009C4728">
        <w:lastRenderedPageBreak/>
        <w:t xml:space="preserve">For </w:t>
      </w:r>
      <w:r w:rsidRPr="009C4728">
        <w:rPr>
          <w:rFonts w:ascii="Arial" w:hAnsi="Arial" w:cs="Arial"/>
          <w:sz w:val="18"/>
          <w:szCs w:val="18"/>
          <w:lang w:eastAsia="zh-CN"/>
        </w:rPr>
        <w:t>NB-IoT</w:t>
      </w:r>
      <w:r w:rsidRPr="009C4728">
        <w:rPr>
          <w:lang w:eastAsia="zh-CN"/>
        </w:rPr>
        <w:t>,</w:t>
      </w:r>
      <w:r w:rsidRPr="009C4728">
        <w:t xml:space="preserve"> the minimum requirement for in-channel selectivity is specified in TS 36.104 [4], subclause 7.4.</w:t>
      </w:r>
    </w:p>
    <w:p w14:paraId="07D8F5FD" w14:textId="77777777" w:rsidR="00C53C29" w:rsidRPr="009C4728" w:rsidRDefault="00C53C29" w:rsidP="00C53C29">
      <w:pPr>
        <w:pStyle w:val="Heading3"/>
      </w:pPr>
      <w:bookmarkStart w:id="3436" w:name="_Toc21093255"/>
      <w:bookmarkStart w:id="3437" w:name="_Toc29762784"/>
      <w:bookmarkStart w:id="3438" w:name="_Toc36025959"/>
      <w:bookmarkStart w:id="3439" w:name="_Toc44584829"/>
      <w:bookmarkStart w:id="3440" w:name="_Toc45869122"/>
      <w:bookmarkStart w:id="3441" w:name="_Toc52553681"/>
      <w:bookmarkStart w:id="3442" w:name="_Toc61111928"/>
      <w:bookmarkStart w:id="3443" w:name="_Toc61126010"/>
      <w:bookmarkStart w:id="3444" w:name="_Toc61126171"/>
      <w:bookmarkStart w:id="3445" w:name="_Toc66804683"/>
      <w:bookmarkStart w:id="3446" w:name="_Toc74821257"/>
      <w:bookmarkStart w:id="3447" w:name="_Toc76503121"/>
      <w:bookmarkStart w:id="3448" w:name="_Toc83038794"/>
      <w:bookmarkStart w:id="3449" w:name="_Toc89850918"/>
      <w:bookmarkStart w:id="3450" w:name="_Toc98665003"/>
      <w:bookmarkStart w:id="3451" w:name="_Toc105765005"/>
      <w:bookmarkStart w:id="3452" w:name="_Toc123151205"/>
      <w:bookmarkStart w:id="3453" w:name="_Toc124162721"/>
      <w:bookmarkStart w:id="3454" w:name="_Toc130866088"/>
      <w:bookmarkStart w:id="3455" w:name="_Toc138085310"/>
      <w:bookmarkStart w:id="3456" w:name="_Toc138891806"/>
      <w:bookmarkStart w:id="3457" w:name="_Toc145071595"/>
      <w:bookmarkStart w:id="3458" w:name="_Toc155212302"/>
      <w:r w:rsidRPr="009C4728">
        <w:t>7.8.2</w:t>
      </w:r>
      <w:r w:rsidRPr="009C4728">
        <w:tab/>
        <w:t>NR minimum requirement</w:t>
      </w:r>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p>
    <w:p w14:paraId="07D8F5FE" w14:textId="77777777" w:rsidR="00C53C29" w:rsidRPr="009C4728" w:rsidRDefault="00C53C29" w:rsidP="00C53C29">
      <w:r w:rsidRPr="009C4728">
        <w:t>For NR, the minimum requirement for in-channel selectivity (BS type 1-C) is specified in TS 38.104 [17], subclause 7.8.</w:t>
      </w:r>
    </w:p>
    <w:p w14:paraId="07D8F5FF" w14:textId="77777777" w:rsidR="00C53C29" w:rsidRPr="009C4728" w:rsidRDefault="00C53C29" w:rsidP="00C53C29">
      <w:r w:rsidRPr="009C4728">
        <w:t xml:space="preserve">For </w:t>
      </w:r>
      <w:r w:rsidRPr="009C4728">
        <w:rPr>
          <w:i/>
          <w:lang w:eastAsia="zh-CN"/>
        </w:rPr>
        <w:t>NB-IoT operation in NR in-band</w:t>
      </w:r>
      <w:r w:rsidRPr="009C4728">
        <w:t>, the minimum requirement for in-channel selectivity (BS type 1-C) is specified in TS 38.104 [17], subclause 7.8.</w:t>
      </w:r>
    </w:p>
    <w:p w14:paraId="07D8F600" w14:textId="77777777" w:rsidR="00C53C29" w:rsidRPr="009C4728" w:rsidRDefault="00C53C29" w:rsidP="00C53C29">
      <w:pPr>
        <w:pStyle w:val="Heading1"/>
      </w:pPr>
      <w:bookmarkStart w:id="3459" w:name="_Toc21093256"/>
      <w:bookmarkStart w:id="3460" w:name="_Toc29762785"/>
      <w:bookmarkStart w:id="3461" w:name="_Toc36025960"/>
      <w:bookmarkStart w:id="3462" w:name="_Toc44584830"/>
      <w:bookmarkStart w:id="3463" w:name="_Toc45869123"/>
      <w:bookmarkStart w:id="3464" w:name="_Toc52553682"/>
      <w:bookmarkStart w:id="3465" w:name="_Toc61111929"/>
      <w:bookmarkStart w:id="3466" w:name="_Toc61126011"/>
      <w:bookmarkStart w:id="3467" w:name="_Toc61126172"/>
      <w:bookmarkStart w:id="3468" w:name="_Toc66804684"/>
      <w:bookmarkStart w:id="3469" w:name="_Toc74821258"/>
      <w:bookmarkStart w:id="3470" w:name="_Toc76503122"/>
      <w:bookmarkStart w:id="3471" w:name="_Toc83038795"/>
      <w:bookmarkStart w:id="3472" w:name="_Toc89850919"/>
      <w:bookmarkStart w:id="3473" w:name="_Toc98665004"/>
      <w:bookmarkStart w:id="3474" w:name="_Toc105765006"/>
      <w:bookmarkStart w:id="3475" w:name="_Toc123151206"/>
      <w:bookmarkStart w:id="3476" w:name="_Toc124162722"/>
      <w:bookmarkStart w:id="3477" w:name="_Toc130866089"/>
      <w:bookmarkStart w:id="3478" w:name="_Toc138085311"/>
      <w:bookmarkStart w:id="3479" w:name="_Toc138891807"/>
      <w:bookmarkStart w:id="3480" w:name="_Toc145071596"/>
      <w:bookmarkStart w:id="3481" w:name="_Toc155212303"/>
      <w:r w:rsidRPr="009C4728">
        <w:t>8</w:t>
      </w:r>
      <w:r w:rsidRPr="009C4728">
        <w:tab/>
        <w:t>Performance requirements</w:t>
      </w:r>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p>
    <w:p w14:paraId="07D8F601" w14:textId="77777777" w:rsidR="00C53C29" w:rsidRPr="009C4728" w:rsidRDefault="00C53C29" w:rsidP="00C53C29">
      <w:r w:rsidRPr="009C4728">
        <w:t>Performance requirements specify the ability of the BS to correctly demodulate signals in various conditions and configurations. For NR, UTRA and E-UTRA the requirements specify a minimum throughput or maximum BLER or BER that shall be achieved at a specific SNR. For GSM/EDGE the requirements specify a maximum FER, BLER or BER that shall be achieved at specific sensitivity levels (C) and specific carrier-to-interference ratios (C/I).</w:t>
      </w:r>
    </w:p>
    <w:p w14:paraId="07D8F602" w14:textId="77777777" w:rsidR="00C53C29" w:rsidRPr="009C4728" w:rsidRDefault="00C53C29" w:rsidP="00C53C29">
      <w:pPr>
        <w:pStyle w:val="Heading2"/>
      </w:pPr>
      <w:bookmarkStart w:id="3482" w:name="_Toc21093257"/>
      <w:bookmarkStart w:id="3483" w:name="_Toc29762786"/>
      <w:bookmarkStart w:id="3484" w:name="_Toc36025961"/>
      <w:bookmarkStart w:id="3485" w:name="_Toc44584831"/>
      <w:bookmarkStart w:id="3486" w:name="_Toc45869124"/>
      <w:bookmarkStart w:id="3487" w:name="_Toc52553683"/>
      <w:bookmarkStart w:id="3488" w:name="_Toc61111930"/>
      <w:bookmarkStart w:id="3489" w:name="_Toc61126012"/>
      <w:bookmarkStart w:id="3490" w:name="_Toc61126173"/>
      <w:bookmarkStart w:id="3491" w:name="_Toc66804685"/>
      <w:bookmarkStart w:id="3492" w:name="_Toc74821259"/>
      <w:bookmarkStart w:id="3493" w:name="_Toc76503123"/>
      <w:bookmarkStart w:id="3494" w:name="_Toc83038796"/>
      <w:bookmarkStart w:id="3495" w:name="_Toc89850920"/>
      <w:bookmarkStart w:id="3496" w:name="_Toc98665005"/>
      <w:bookmarkStart w:id="3497" w:name="_Toc105765007"/>
      <w:bookmarkStart w:id="3498" w:name="_Toc123151207"/>
      <w:bookmarkStart w:id="3499" w:name="_Toc124162723"/>
      <w:bookmarkStart w:id="3500" w:name="_Toc130866090"/>
      <w:bookmarkStart w:id="3501" w:name="_Toc138085312"/>
      <w:bookmarkStart w:id="3502" w:name="_Toc138891808"/>
      <w:bookmarkStart w:id="3503" w:name="_Toc145071597"/>
      <w:bookmarkStart w:id="3504" w:name="_Toc155212304"/>
      <w:r w:rsidRPr="009C4728">
        <w:t>8.1</w:t>
      </w:r>
      <w:r w:rsidRPr="009C4728">
        <w:tab/>
        <w:t>E-UTRA minimum requirement</w:t>
      </w:r>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p>
    <w:p w14:paraId="07D8F603" w14:textId="77777777" w:rsidR="00C53C29" w:rsidRPr="009C4728" w:rsidRDefault="00C53C29" w:rsidP="00C53C29">
      <w:r w:rsidRPr="009C4728">
        <w:t>For E-UTRA, the minimum requirements for performance are specified in TS 36.104 [4], clause 8.</w:t>
      </w:r>
    </w:p>
    <w:p w14:paraId="07D8F604" w14:textId="77777777" w:rsidR="00C53C29" w:rsidRPr="009C4728" w:rsidRDefault="00C53C29" w:rsidP="00C53C29">
      <w:pPr>
        <w:pStyle w:val="Heading2"/>
      </w:pPr>
      <w:bookmarkStart w:id="3505" w:name="_Toc21093258"/>
      <w:bookmarkStart w:id="3506" w:name="_Toc29762787"/>
      <w:bookmarkStart w:id="3507" w:name="_Toc36025962"/>
      <w:bookmarkStart w:id="3508" w:name="_Toc44584832"/>
      <w:bookmarkStart w:id="3509" w:name="_Toc45869125"/>
      <w:bookmarkStart w:id="3510" w:name="_Toc52553684"/>
      <w:bookmarkStart w:id="3511" w:name="_Toc61111931"/>
      <w:bookmarkStart w:id="3512" w:name="_Toc61126013"/>
      <w:bookmarkStart w:id="3513" w:name="_Toc61126174"/>
      <w:bookmarkStart w:id="3514" w:name="_Toc66804686"/>
      <w:bookmarkStart w:id="3515" w:name="_Toc74821260"/>
      <w:bookmarkStart w:id="3516" w:name="_Toc76503124"/>
      <w:bookmarkStart w:id="3517" w:name="_Toc83038797"/>
      <w:bookmarkStart w:id="3518" w:name="_Toc89850921"/>
      <w:bookmarkStart w:id="3519" w:name="_Toc98665006"/>
      <w:bookmarkStart w:id="3520" w:name="_Toc105765008"/>
      <w:bookmarkStart w:id="3521" w:name="_Toc123151208"/>
      <w:bookmarkStart w:id="3522" w:name="_Toc124162724"/>
      <w:bookmarkStart w:id="3523" w:name="_Toc130866091"/>
      <w:bookmarkStart w:id="3524" w:name="_Toc138085313"/>
      <w:bookmarkStart w:id="3525" w:name="_Toc138891809"/>
      <w:bookmarkStart w:id="3526" w:name="_Toc145071598"/>
      <w:bookmarkStart w:id="3527" w:name="_Toc155212305"/>
      <w:r w:rsidRPr="009C4728">
        <w:t>8.2</w:t>
      </w:r>
      <w:r w:rsidRPr="009C4728">
        <w:tab/>
        <w:t>UTRA FDD minimum requirement</w:t>
      </w:r>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p>
    <w:p w14:paraId="07D8F605" w14:textId="77777777" w:rsidR="00C53C29" w:rsidRPr="009C4728" w:rsidRDefault="00C53C29" w:rsidP="00C53C29">
      <w:r w:rsidRPr="009C4728">
        <w:t>For UTRA FDD, the minimum requirements for performance are specified in TS 25.104 [2], clause 8.</w:t>
      </w:r>
    </w:p>
    <w:p w14:paraId="07D8F606" w14:textId="77777777" w:rsidR="00C53C29" w:rsidRPr="009C4728" w:rsidRDefault="00C53C29" w:rsidP="00C53C29">
      <w:pPr>
        <w:pStyle w:val="Heading2"/>
      </w:pPr>
      <w:bookmarkStart w:id="3528" w:name="_Toc21093259"/>
      <w:bookmarkStart w:id="3529" w:name="_Toc29762788"/>
      <w:bookmarkStart w:id="3530" w:name="_Toc36025963"/>
      <w:bookmarkStart w:id="3531" w:name="_Toc44584833"/>
      <w:bookmarkStart w:id="3532" w:name="_Toc45869126"/>
      <w:bookmarkStart w:id="3533" w:name="_Toc52553685"/>
      <w:bookmarkStart w:id="3534" w:name="_Toc61111932"/>
      <w:bookmarkStart w:id="3535" w:name="_Toc61126014"/>
      <w:bookmarkStart w:id="3536" w:name="_Toc61126175"/>
      <w:bookmarkStart w:id="3537" w:name="_Toc66804687"/>
      <w:bookmarkStart w:id="3538" w:name="_Toc74821261"/>
      <w:bookmarkStart w:id="3539" w:name="_Toc76503125"/>
      <w:bookmarkStart w:id="3540" w:name="_Toc83038798"/>
      <w:bookmarkStart w:id="3541" w:name="_Toc89850922"/>
      <w:bookmarkStart w:id="3542" w:name="_Toc98665007"/>
      <w:bookmarkStart w:id="3543" w:name="_Toc105765009"/>
      <w:bookmarkStart w:id="3544" w:name="_Toc123151209"/>
      <w:bookmarkStart w:id="3545" w:name="_Toc124162725"/>
      <w:bookmarkStart w:id="3546" w:name="_Toc130866092"/>
      <w:bookmarkStart w:id="3547" w:name="_Toc138085314"/>
      <w:bookmarkStart w:id="3548" w:name="_Toc138891810"/>
      <w:bookmarkStart w:id="3549" w:name="_Toc145071599"/>
      <w:bookmarkStart w:id="3550" w:name="_Toc155212306"/>
      <w:r w:rsidRPr="009C4728">
        <w:t>8.3</w:t>
      </w:r>
      <w:r w:rsidRPr="009C4728">
        <w:tab/>
        <w:t>UTRA TDD minimum requirement</w:t>
      </w:r>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p>
    <w:p w14:paraId="07D8F607" w14:textId="77777777" w:rsidR="00C53C29" w:rsidRPr="009C4728" w:rsidRDefault="00C53C29" w:rsidP="00C53C29">
      <w:r w:rsidRPr="009C4728">
        <w:t>For UTRA TDD, the minimum requirements for performance are specified in TS 25.105 [3], clause 8.</w:t>
      </w:r>
    </w:p>
    <w:p w14:paraId="07D8F608" w14:textId="77777777" w:rsidR="00C53C29" w:rsidRPr="009C4728" w:rsidRDefault="00C53C29" w:rsidP="00C53C29">
      <w:pPr>
        <w:pStyle w:val="Heading2"/>
      </w:pPr>
      <w:bookmarkStart w:id="3551" w:name="_Toc21093260"/>
      <w:bookmarkStart w:id="3552" w:name="_Toc29762789"/>
      <w:bookmarkStart w:id="3553" w:name="_Toc36025964"/>
      <w:bookmarkStart w:id="3554" w:name="_Toc44584834"/>
      <w:bookmarkStart w:id="3555" w:name="_Toc45869127"/>
      <w:bookmarkStart w:id="3556" w:name="_Toc52553686"/>
      <w:bookmarkStart w:id="3557" w:name="_Toc61111933"/>
      <w:bookmarkStart w:id="3558" w:name="_Toc61126015"/>
      <w:bookmarkStart w:id="3559" w:name="_Toc61126176"/>
      <w:bookmarkStart w:id="3560" w:name="_Toc66804688"/>
      <w:bookmarkStart w:id="3561" w:name="_Toc74821262"/>
      <w:bookmarkStart w:id="3562" w:name="_Toc76503126"/>
      <w:bookmarkStart w:id="3563" w:name="_Toc83038799"/>
      <w:bookmarkStart w:id="3564" w:name="_Toc89850923"/>
      <w:bookmarkStart w:id="3565" w:name="_Toc98665008"/>
      <w:bookmarkStart w:id="3566" w:name="_Toc105765010"/>
      <w:bookmarkStart w:id="3567" w:name="_Toc123151210"/>
      <w:bookmarkStart w:id="3568" w:name="_Toc124162726"/>
      <w:bookmarkStart w:id="3569" w:name="_Toc130866093"/>
      <w:bookmarkStart w:id="3570" w:name="_Toc138085315"/>
      <w:bookmarkStart w:id="3571" w:name="_Toc138891811"/>
      <w:bookmarkStart w:id="3572" w:name="_Toc145071600"/>
      <w:bookmarkStart w:id="3573" w:name="_Toc155212307"/>
      <w:r w:rsidRPr="009C4728">
        <w:t>8.4</w:t>
      </w:r>
      <w:r w:rsidRPr="009C4728">
        <w:tab/>
        <w:t>GSM/EDGE minimum requirement</w:t>
      </w:r>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14:paraId="07D8F609" w14:textId="77777777" w:rsidR="00C53C29" w:rsidRPr="009C4728" w:rsidRDefault="00C53C29" w:rsidP="00C53C29">
      <w:r w:rsidRPr="009C4728">
        <w:t>For GSM/EDGE, the minimum requirements for reference sensitivity level and reference interference level are specified in TS 45.005 [5], applicable parts of clauses 6.2, 6.3, 6.4, 6.5 and 6.6. The conditions specified in TS 45.005 [5], Annex P.1 are valid for GSM sensitivity and interference performance.</w:t>
      </w:r>
    </w:p>
    <w:p w14:paraId="07D8F60A" w14:textId="77777777" w:rsidR="00C53C29" w:rsidRPr="009C4728" w:rsidRDefault="00C53C29" w:rsidP="00C53C29">
      <w:pPr>
        <w:pStyle w:val="Heading2"/>
      </w:pPr>
      <w:bookmarkStart w:id="3574" w:name="_Toc21093261"/>
      <w:bookmarkStart w:id="3575" w:name="_Toc29762790"/>
      <w:bookmarkStart w:id="3576" w:name="_Toc36025965"/>
      <w:bookmarkStart w:id="3577" w:name="_Toc44584835"/>
      <w:bookmarkStart w:id="3578" w:name="_Toc45869128"/>
      <w:bookmarkStart w:id="3579" w:name="_Toc52553687"/>
      <w:bookmarkStart w:id="3580" w:name="_Toc61111934"/>
      <w:bookmarkStart w:id="3581" w:name="_Toc61126016"/>
      <w:bookmarkStart w:id="3582" w:name="_Toc61126177"/>
      <w:bookmarkStart w:id="3583" w:name="_Toc66804689"/>
      <w:bookmarkStart w:id="3584" w:name="_Toc74821263"/>
      <w:bookmarkStart w:id="3585" w:name="_Toc76503127"/>
      <w:bookmarkStart w:id="3586" w:name="_Toc83038800"/>
      <w:bookmarkStart w:id="3587" w:name="_Toc89850924"/>
      <w:bookmarkStart w:id="3588" w:name="_Toc98665009"/>
      <w:bookmarkStart w:id="3589" w:name="_Toc105765011"/>
      <w:bookmarkStart w:id="3590" w:name="_Toc123151211"/>
      <w:bookmarkStart w:id="3591" w:name="_Toc124162727"/>
      <w:bookmarkStart w:id="3592" w:name="_Toc130866094"/>
      <w:bookmarkStart w:id="3593" w:name="_Toc138085316"/>
      <w:bookmarkStart w:id="3594" w:name="_Toc138891812"/>
      <w:bookmarkStart w:id="3595" w:name="_Toc145071601"/>
      <w:bookmarkStart w:id="3596" w:name="_Toc155212308"/>
      <w:r w:rsidRPr="009C4728">
        <w:t>8.5</w:t>
      </w:r>
      <w:r w:rsidRPr="009C4728">
        <w:tab/>
        <w:t>NR minimum requirement</w:t>
      </w:r>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p>
    <w:p w14:paraId="07D8F60B" w14:textId="77777777" w:rsidR="00C53C29" w:rsidRDefault="00C53C29" w:rsidP="00C53C29">
      <w:r w:rsidRPr="009C4728">
        <w:t>For NR, the minimum requirements for performance (BS type 1-C) are specified in TS 38.104 [17], clause 8.</w:t>
      </w:r>
    </w:p>
    <w:p w14:paraId="07D8F60C" w14:textId="77777777" w:rsidR="00865C82" w:rsidRDefault="00865C82" w:rsidP="00865C82">
      <w:pPr>
        <w:pStyle w:val="Heading2"/>
      </w:pPr>
      <w:bookmarkStart w:id="3597" w:name="_Toc44584836"/>
      <w:bookmarkStart w:id="3598" w:name="_Toc45869129"/>
      <w:bookmarkStart w:id="3599" w:name="_Toc52553688"/>
      <w:bookmarkStart w:id="3600" w:name="_Toc61111935"/>
      <w:bookmarkStart w:id="3601" w:name="_Toc61126017"/>
      <w:bookmarkStart w:id="3602" w:name="_Toc61126178"/>
      <w:bookmarkStart w:id="3603" w:name="_Toc66804690"/>
      <w:bookmarkStart w:id="3604" w:name="_Toc74821264"/>
      <w:bookmarkStart w:id="3605" w:name="_Toc76503128"/>
      <w:bookmarkStart w:id="3606" w:name="_Toc83038801"/>
      <w:bookmarkStart w:id="3607" w:name="_Toc89850925"/>
      <w:bookmarkStart w:id="3608" w:name="_Toc98665010"/>
      <w:bookmarkStart w:id="3609" w:name="_Toc105765012"/>
      <w:bookmarkStart w:id="3610" w:name="_Toc123151212"/>
      <w:bookmarkStart w:id="3611" w:name="_Toc124162728"/>
      <w:bookmarkStart w:id="3612" w:name="_Toc130866095"/>
      <w:bookmarkStart w:id="3613" w:name="_Toc138085317"/>
      <w:bookmarkStart w:id="3614" w:name="_Toc138891813"/>
      <w:bookmarkStart w:id="3615" w:name="_Toc145071602"/>
      <w:bookmarkStart w:id="3616" w:name="_Toc155212309"/>
      <w:r w:rsidRPr="009C4728">
        <w:t>8.</w:t>
      </w:r>
      <w:r>
        <w:t>6</w:t>
      </w:r>
      <w:r w:rsidRPr="009C4728">
        <w:tab/>
      </w:r>
      <w:r>
        <w:t>NB-IoT</w:t>
      </w:r>
      <w:r w:rsidRPr="009C4728">
        <w:t xml:space="preserve"> minimum requirement</w:t>
      </w:r>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p>
    <w:p w14:paraId="07D8F60D" w14:textId="77777777" w:rsidR="00865C82" w:rsidRPr="00865C82" w:rsidRDefault="00865C82" w:rsidP="00865C82">
      <w:r w:rsidRPr="00435E0C">
        <w:t>For NB-IoT, the minimum requirements for performance are specified in TS 36.104 [4], clause 8.5.</w:t>
      </w:r>
    </w:p>
    <w:p w14:paraId="07D8F60E" w14:textId="77777777" w:rsidR="00C53C29" w:rsidRPr="009C4728" w:rsidRDefault="00C53C29" w:rsidP="00C53C29">
      <w:pPr>
        <w:pStyle w:val="Heading8"/>
      </w:pPr>
      <w:r w:rsidRPr="009C4728">
        <w:br w:type="page"/>
      </w:r>
      <w:bookmarkStart w:id="3617" w:name="_Toc21093262"/>
      <w:bookmarkStart w:id="3618" w:name="_Toc29762791"/>
      <w:bookmarkStart w:id="3619" w:name="_Toc36025966"/>
      <w:bookmarkStart w:id="3620" w:name="_Toc44584837"/>
      <w:bookmarkStart w:id="3621" w:name="_Toc45869130"/>
      <w:bookmarkStart w:id="3622" w:name="_Toc52553689"/>
      <w:bookmarkStart w:id="3623" w:name="_Toc61111936"/>
      <w:bookmarkStart w:id="3624" w:name="_Toc61126018"/>
      <w:bookmarkStart w:id="3625" w:name="_Toc61126179"/>
      <w:bookmarkStart w:id="3626" w:name="_Toc66804691"/>
      <w:bookmarkStart w:id="3627" w:name="_Toc74821265"/>
      <w:bookmarkStart w:id="3628" w:name="_Toc76503129"/>
      <w:bookmarkStart w:id="3629" w:name="_Toc83038802"/>
      <w:bookmarkStart w:id="3630" w:name="_Toc89850926"/>
      <w:bookmarkStart w:id="3631" w:name="_Toc98665011"/>
      <w:bookmarkStart w:id="3632" w:name="_Toc105765013"/>
      <w:bookmarkStart w:id="3633" w:name="_Toc123151213"/>
      <w:bookmarkStart w:id="3634" w:name="_Toc124162729"/>
      <w:bookmarkStart w:id="3635" w:name="_Toc130866096"/>
      <w:bookmarkStart w:id="3636" w:name="_Toc138085318"/>
      <w:bookmarkStart w:id="3637" w:name="_Toc138891814"/>
      <w:bookmarkStart w:id="3638" w:name="_Toc145071603"/>
      <w:bookmarkStart w:id="3639" w:name="_Toc155212310"/>
      <w:r w:rsidRPr="009C4728">
        <w:lastRenderedPageBreak/>
        <w:t>Annex A (normative):</w:t>
      </w:r>
      <w:r w:rsidRPr="009C4728">
        <w:br/>
        <w:t>Characteristics of interfering signals</w:t>
      </w:r>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p>
    <w:p w14:paraId="07D8F60F" w14:textId="77777777" w:rsidR="00C53C29" w:rsidRPr="009C4728" w:rsidRDefault="00C53C29" w:rsidP="00C53C29">
      <w:pPr>
        <w:pStyle w:val="Heading1"/>
      </w:pPr>
      <w:bookmarkStart w:id="3640" w:name="_Toc21093263"/>
      <w:bookmarkStart w:id="3641" w:name="_Toc29762792"/>
      <w:bookmarkStart w:id="3642" w:name="_Toc36025967"/>
      <w:bookmarkStart w:id="3643" w:name="_Toc44584838"/>
      <w:bookmarkStart w:id="3644" w:name="_Toc45869131"/>
      <w:bookmarkStart w:id="3645" w:name="_Toc52553690"/>
      <w:bookmarkStart w:id="3646" w:name="_Toc61111937"/>
      <w:bookmarkStart w:id="3647" w:name="_Toc61126019"/>
      <w:bookmarkStart w:id="3648" w:name="_Toc61126180"/>
      <w:bookmarkStart w:id="3649" w:name="_Toc66804692"/>
      <w:bookmarkStart w:id="3650" w:name="_Toc74821266"/>
      <w:bookmarkStart w:id="3651" w:name="_Toc76503130"/>
      <w:bookmarkStart w:id="3652" w:name="_Toc83038803"/>
      <w:bookmarkStart w:id="3653" w:name="_Toc89850927"/>
      <w:bookmarkStart w:id="3654" w:name="_Toc98665012"/>
      <w:bookmarkStart w:id="3655" w:name="_Toc105765014"/>
      <w:bookmarkStart w:id="3656" w:name="_Toc123151214"/>
      <w:bookmarkStart w:id="3657" w:name="_Toc124162730"/>
      <w:bookmarkStart w:id="3658" w:name="_Toc130866097"/>
      <w:bookmarkStart w:id="3659" w:name="_Toc138085319"/>
      <w:bookmarkStart w:id="3660" w:name="_Toc138891815"/>
      <w:bookmarkStart w:id="3661" w:name="_Toc145071604"/>
      <w:bookmarkStart w:id="3662" w:name="_Toc155212311"/>
      <w:r w:rsidRPr="009C4728">
        <w:t>A.1</w:t>
      </w:r>
      <w:r w:rsidRPr="009C4728">
        <w:tab/>
        <w:t>UTRA FDD interfering signal</w:t>
      </w:r>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p>
    <w:p w14:paraId="07D8F610" w14:textId="77777777" w:rsidR="00C53C29" w:rsidRPr="009C4728" w:rsidRDefault="00C53C29" w:rsidP="00C53C29">
      <w:r w:rsidRPr="009C4728">
        <w:t>The UTRA FDD interfering signal shall be a DPCH containing the DPCCH and one DPDCH. The data content for each channelization code shall be uncorrelated with each other and to the wanted signal and spread and modulated according to clause 4 of TS 25.213. Further characteristics of DPDCH and DPCCH are specified in Table A.1-1.</w:t>
      </w:r>
    </w:p>
    <w:p w14:paraId="07D8F611" w14:textId="77777777" w:rsidR="00C53C29" w:rsidRPr="009C4728" w:rsidRDefault="00C53C29" w:rsidP="00C53C29">
      <w:pPr>
        <w:pStyle w:val="TH"/>
      </w:pPr>
      <w:r w:rsidRPr="009C4728">
        <w:t>Table A.1-1: Characteristics of UTRA FDD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408"/>
        <w:gridCol w:w="1561"/>
        <w:gridCol w:w="1497"/>
        <w:gridCol w:w="1605"/>
      </w:tblGrid>
      <w:tr w:rsidR="00C53C29" w:rsidRPr="009C4728" w14:paraId="07D8F617" w14:textId="77777777" w:rsidTr="0021138B">
        <w:trPr>
          <w:jc w:val="center"/>
        </w:trPr>
        <w:tc>
          <w:tcPr>
            <w:tcW w:w="1384" w:type="dxa"/>
            <w:shd w:val="clear" w:color="auto" w:fill="auto"/>
          </w:tcPr>
          <w:p w14:paraId="07D8F612" w14:textId="77777777" w:rsidR="00C53C29" w:rsidRPr="009C4728" w:rsidRDefault="00C53C29" w:rsidP="0021138B">
            <w:pPr>
              <w:pStyle w:val="TAH"/>
              <w:rPr>
                <w:rFonts w:cs="Arial"/>
              </w:rPr>
            </w:pPr>
            <w:r w:rsidRPr="009C4728">
              <w:rPr>
                <w:rFonts w:cs="Arial"/>
              </w:rPr>
              <w:t>Channel</w:t>
            </w:r>
          </w:p>
        </w:tc>
        <w:tc>
          <w:tcPr>
            <w:tcW w:w="1408" w:type="dxa"/>
            <w:shd w:val="clear" w:color="auto" w:fill="auto"/>
          </w:tcPr>
          <w:p w14:paraId="07D8F613" w14:textId="77777777" w:rsidR="00C53C29" w:rsidRPr="009C4728" w:rsidRDefault="00C53C29" w:rsidP="0021138B">
            <w:pPr>
              <w:pStyle w:val="TAH"/>
              <w:rPr>
                <w:rFonts w:cs="Arial"/>
              </w:rPr>
            </w:pPr>
            <w:r w:rsidRPr="009C4728">
              <w:rPr>
                <w:rFonts w:cs="Arial"/>
              </w:rPr>
              <w:t>Bit Rate</w:t>
            </w:r>
          </w:p>
        </w:tc>
        <w:tc>
          <w:tcPr>
            <w:tcW w:w="1561" w:type="dxa"/>
            <w:shd w:val="clear" w:color="auto" w:fill="auto"/>
          </w:tcPr>
          <w:p w14:paraId="07D8F614" w14:textId="77777777" w:rsidR="00C53C29" w:rsidRPr="009C4728" w:rsidRDefault="00C53C29" w:rsidP="0021138B">
            <w:pPr>
              <w:pStyle w:val="TAH"/>
              <w:rPr>
                <w:rFonts w:cs="Arial"/>
              </w:rPr>
            </w:pPr>
            <w:r w:rsidRPr="009C4728">
              <w:rPr>
                <w:rFonts w:cs="Arial"/>
              </w:rPr>
              <w:t>Spreading Factor</w:t>
            </w:r>
          </w:p>
        </w:tc>
        <w:tc>
          <w:tcPr>
            <w:tcW w:w="1497" w:type="dxa"/>
            <w:shd w:val="clear" w:color="auto" w:fill="auto"/>
          </w:tcPr>
          <w:p w14:paraId="07D8F615" w14:textId="77777777" w:rsidR="00C53C29" w:rsidRPr="009C4728" w:rsidRDefault="00C53C29" w:rsidP="0021138B">
            <w:pPr>
              <w:pStyle w:val="TAH"/>
              <w:rPr>
                <w:rFonts w:cs="Arial"/>
              </w:rPr>
            </w:pPr>
            <w:r w:rsidRPr="009C4728">
              <w:rPr>
                <w:rFonts w:cs="Arial"/>
              </w:rPr>
              <w:t>Channelization Code</w:t>
            </w:r>
          </w:p>
        </w:tc>
        <w:tc>
          <w:tcPr>
            <w:tcW w:w="1605" w:type="dxa"/>
            <w:shd w:val="clear" w:color="auto" w:fill="auto"/>
          </w:tcPr>
          <w:p w14:paraId="07D8F616" w14:textId="77777777" w:rsidR="00C53C29" w:rsidRPr="009C4728" w:rsidRDefault="00C53C29" w:rsidP="0021138B">
            <w:pPr>
              <w:pStyle w:val="TAH"/>
              <w:rPr>
                <w:rFonts w:cs="Arial"/>
              </w:rPr>
            </w:pPr>
            <w:r w:rsidRPr="009C4728">
              <w:rPr>
                <w:rFonts w:cs="Arial"/>
              </w:rPr>
              <w:t>Relative Power</w:t>
            </w:r>
          </w:p>
        </w:tc>
      </w:tr>
      <w:tr w:rsidR="00C53C29" w:rsidRPr="009C4728" w14:paraId="07D8F61D" w14:textId="77777777" w:rsidTr="0021138B">
        <w:trPr>
          <w:jc w:val="center"/>
        </w:trPr>
        <w:tc>
          <w:tcPr>
            <w:tcW w:w="1384" w:type="dxa"/>
            <w:shd w:val="clear" w:color="auto" w:fill="auto"/>
          </w:tcPr>
          <w:p w14:paraId="07D8F618" w14:textId="77777777" w:rsidR="00C53C29" w:rsidRPr="009C4728" w:rsidRDefault="00C53C29" w:rsidP="0021138B">
            <w:pPr>
              <w:pStyle w:val="TAC"/>
              <w:rPr>
                <w:rFonts w:cs="Arial"/>
              </w:rPr>
            </w:pPr>
            <w:r w:rsidRPr="009C4728">
              <w:rPr>
                <w:rFonts w:cs="Arial"/>
              </w:rPr>
              <w:t>DPDCH</w:t>
            </w:r>
          </w:p>
        </w:tc>
        <w:tc>
          <w:tcPr>
            <w:tcW w:w="1408" w:type="dxa"/>
            <w:shd w:val="clear" w:color="auto" w:fill="auto"/>
          </w:tcPr>
          <w:p w14:paraId="07D8F619" w14:textId="77777777" w:rsidR="00C53C29" w:rsidRPr="009C4728" w:rsidRDefault="00C53C29" w:rsidP="0021138B">
            <w:pPr>
              <w:pStyle w:val="TAC"/>
              <w:rPr>
                <w:rFonts w:cs="Arial"/>
              </w:rPr>
            </w:pPr>
            <w:r w:rsidRPr="009C4728">
              <w:rPr>
                <w:rFonts w:cs="Arial"/>
              </w:rPr>
              <w:t>240 kbps</w:t>
            </w:r>
          </w:p>
        </w:tc>
        <w:tc>
          <w:tcPr>
            <w:tcW w:w="1561" w:type="dxa"/>
            <w:shd w:val="clear" w:color="auto" w:fill="auto"/>
          </w:tcPr>
          <w:p w14:paraId="07D8F61A" w14:textId="77777777" w:rsidR="00C53C29" w:rsidRPr="009C4728" w:rsidRDefault="00C53C29" w:rsidP="0021138B">
            <w:pPr>
              <w:pStyle w:val="TAC"/>
              <w:rPr>
                <w:rFonts w:cs="Arial"/>
              </w:rPr>
            </w:pPr>
            <w:r w:rsidRPr="009C4728">
              <w:rPr>
                <w:rFonts w:cs="Arial"/>
              </w:rPr>
              <w:t>16</w:t>
            </w:r>
          </w:p>
        </w:tc>
        <w:tc>
          <w:tcPr>
            <w:tcW w:w="1497" w:type="dxa"/>
            <w:shd w:val="clear" w:color="auto" w:fill="auto"/>
          </w:tcPr>
          <w:p w14:paraId="07D8F61B" w14:textId="77777777" w:rsidR="00C53C29" w:rsidRPr="009C4728" w:rsidRDefault="00C53C29" w:rsidP="0021138B">
            <w:pPr>
              <w:pStyle w:val="TAC"/>
              <w:rPr>
                <w:rFonts w:cs="Arial"/>
              </w:rPr>
            </w:pPr>
            <w:r w:rsidRPr="009C4728">
              <w:rPr>
                <w:rFonts w:cs="Arial"/>
              </w:rPr>
              <w:t>4</w:t>
            </w:r>
          </w:p>
        </w:tc>
        <w:tc>
          <w:tcPr>
            <w:tcW w:w="1605" w:type="dxa"/>
            <w:shd w:val="clear" w:color="auto" w:fill="auto"/>
          </w:tcPr>
          <w:p w14:paraId="07D8F61C" w14:textId="77777777" w:rsidR="00C53C29" w:rsidRPr="009C4728" w:rsidRDefault="00C53C29" w:rsidP="0021138B">
            <w:pPr>
              <w:pStyle w:val="TAC"/>
              <w:rPr>
                <w:rFonts w:cs="Arial"/>
              </w:rPr>
            </w:pPr>
            <w:r w:rsidRPr="009C4728">
              <w:rPr>
                <w:rFonts w:cs="Arial"/>
              </w:rPr>
              <w:t>0 dB</w:t>
            </w:r>
          </w:p>
        </w:tc>
      </w:tr>
      <w:tr w:rsidR="00C53C29" w:rsidRPr="009C4728" w14:paraId="07D8F623" w14:textId="77777777" w:rsidTr="0021138B">
        <w:trPr>
          <w:jc w:val="center"/>
        </w:trPr>
        <w:tc>
          <w:tcPr>
            <w:tcW w:w="1384" w:type="dxa"/>
            <w:shd w:val="clear" w:color="auto" w:fill="auto"/>
          </w:tcPr>
          <w:p w14:paraId="07D8F61E" w14:textId="77777777" w:rsidR="00C53C29" w:rsidRPr="009C4728" w:rsidRDefault="00C53C29" w:rsidP="0021138B">
            <w:pPr>
              <w:pStyle w:val="TAC"/>
              <w:rPr>
                <w:rFonts w:cs="Arial"/>
              </w:rPr>
            </w:pPr>
            <w:r w:rsidRPr="009C4728">
              <w:rPr>
                <w:rFonts w:cs="Arial"/>
              </w:rPr>
              <w:t>DPCCH</w:t>
            </w:r>
          </w:p>
        </w:tc>
        <w:tc>
          <w:tcPr>
            <w:tcW w:w="1408" w:type="dxa"/>
            <w:shd w:val="clear" w:color="auto" w:fill="auto"/>
          </w:tcPr>
          <w:p w14:paraId="07D8F61F" w14:textId="77777777" w:rsidR="00C53C29" w:rsidRPr="009C4728" w:rsidRDefault="00C53C29" w:rsidP="0021138B">
            <w:pPr>
              <w:pStyle w:val="TAC"/>
              <w:rPr>
                <w:rFonts w:cs="Arial"/>
              </w:rPr>
            </w:pPr>
            <w:r w:rsidRPr="009C4728">
              <w:rPr>
                <w:rFonts w:cs="Arial"/>
              </w:rPr>
              <w:t>15 kbps</w:t>
            </w:r>
          </w:p>
        </w:tc>
        <w:tc>
          <w:tcPr>
            <w:tcW w:w="1561" w:type="dxa"/>
            <w:shd w:val="clear" w:color="auto" w:fill="auto"/>
          </w:tcPr>
          <w:p w14:paraId="07D8F620" w14:textId="77777777" w:rsidR="00C53C29" w:rsidRPr="009C4728" w:rsidRDefault="00C53C29" w:rsidP="0021138B">
            <w:pPr>
              <w:pStyle w:val="TAC"/>
              <w:rPr>
                <w:rFonts w:cs="Arial"/>
              </w:rPr>
            </w:pPr>
            <w:r w:rsidRPr="009C4728">
              <w:rPr>
                <w:rFonts w:cs="Arial"/>
              </w:rPr>
              <w:t>256</w:t>
            </w:r>
          </w:p>
        </w:tc>
        <w:tc>
          <w:tcPr>
            <w:tcW w:w="1497" w:type="dxa"/>
            <w:shd w:val="clear" w:color="auto" w:fill="auto"/>
          </w:tcPr>
          <w:p w14:paraId="07D8F621" w14:textId="77777777" w:rsidR="00C53C29" w:rsidRPr="009C4728" w:rsidRDefault="00C53C29" w:rsidP="0021138B">
            <w:pPr>
              <w:pStyle w:val="TAC"/>
              <w:rPr>
                <w:rFonts w:cs="Arial"/>
              </w:rPr>
            </w:pPr>
            <w:r w:rsidRPr="009C4728">
              <w:rPr>
                <w:rFonts w:cs="Arial"/>
              </w:rPr>
              <w:t>0</w:t>
            </w:r>
          </w:p>
        </w:tc>
        <w:tc>
          <w:tcPr>
            <w:tcW w:w="1605" w:type="dxa"/>
            <w:shd w:val="clear" w:color="auto" w:fill="auto"/>
          </w:tcPr>
          <w:p w14:paraId="07D8F622" w14:textId="77777777" w:rsidR="00C53C29" w:rsidRPr="009C4728" w:rsidRDefault="00C53C29" w:rsidP="0021138B">
            <w:pPr>
              <w:pStyle w:val="TAC"/>
              <w:rPr>
                <w:rFonts w:cs="Arial"/>
              </w:rPr>
            </w:pPr>
            <w:r w:rsidRPr="009C4728">
              <w:rPr>
                <w:rFonts w:cs="Arial"/>
              </w:rPr>
              <w:t>-5.46 dB</w:t>
            </w:r>
          </w:p>
        </w:tc>
      </w:tr>
      <w:tr w:rsidR="00C53C29" w:rsidRPr="009C4728" w14:paraId="07D8F625" w14:textId="77777777" w:rsidTr="0021138B">
        <w:trPr>
          <w:jc w:val="center"/>
        </w:trPr>
        <w:tc>
          <w:tcPr>
            <w:tcW w:w="7455" w:type="dxa"/>
            <w:gridSpan w:val="5"/>
            <w:shd w:val="clear" w:color="auto" w:fill="auto"/>
          </w:tcPr>
          <w:p w14:paraId="07D8F624" w14:textId="77777777" w:rsidR="00C53C29" w:rsidRPr="009C4728" w:rsidRDefault="00C53C29" w:rsidP="0021138B">
            <w:pPr>
              <w:pStyle w:val="TAN"/>
              <w:rPr>
                <w:rFonts w:cs="Arial"/>
              </w:rPr>
            </w:pPr>
            <w:r w:rsidRPr="009C4728">
              <w:rPr>
                <w:rFonts w:cs="Arial"/>
              </w:rPr>
              <w:t>NOTE:</w:t>
            </w:r>
            <w:r w:rsidRPr="009C4728">
              <w:rPr>
                <w:rFonts w:cs="Arial"/>
              </w:rPr>
              <w:tab/>
              <w:t>The DPDCH and DPCCH settings are chosen to simulate a signal with realistic Peak to Average Ratio.</w:t>
            </w:r>
          </w:p>
        </w:tc>
      </w:tr>
    </w:tbl>
    <w:p w14:paraId="07D8F626" w14:textId="77777777" w:rsidR="00C53C29" w:rsidRPr="009C4728" w:rsidRDefault="00C53C29" w:rsidP="00C53C29"/>
    <w:p w14:paraId="07D8F627" w14:textId="77777777" w:rsidR="00C53C29" w:rsidRPr="009C4728" w:rsidRDefault="00C53C29" w:rsidP="00C53C29">
      <w:pPr>
        <w:pStyle w:val="Heading1"/>
      </w:pPr>
      <w:bookmarkStart w:id="3663" w:name="_Toc21093264"/>
      <w:bookmarkStart w:id="3664" w:name="_Toc29762793"/>
      <w:bookmarkStart w:id="3665" w:name="_Toc36025968"/>
      <w:bookmarkStart w:id="3666" w:name="_Toc44584839"/>
      <w:bookmarkStart w:id="3667" w:name="_Toc45869132"/>
      <w:bookmarkStart w:id="3668" w:name="_Toc52553691"/>
      <w:bookmarkStart w:id="3669" w:name="_Toc61111938"/>
      <w:bookmarkStart w:id="3670" w:name="_Toc61126020"/>
      <w:bookmarkStart w:id="3671" w:name="_Toc61126181"/>
      <w:bookmarkStart w:id="3672" w:name="_Toc66804693"/>
      <w:bookmarkStart w:id="3673" w:name="_Toc74821267"/>
      <w:bookmarkStart w:id="3674" w:name="_Toc76503131"/>
      <w:bookmarkStart w:id="3675" w:name="_Toc83038804"/>
      <w:bookmarkStart w:id="3676" w:name="_Toc89850928"/>
      <w:bookmarkStart w:id="3677" w:name="_Toc98665013"/>
      <w:bookmarkStart w:id="3678" w:name="_Toc105765015"/>
      <w:bookmarkStart w:id="3679" w:name="_Toc123151215"/>
      <w:bookmarkStart w:id="3680" w:name="_Toc124162731"/>
      <w:bookmarkStart w:id="3681" w:name="_Toc130866098"/>
      <w:bookmarkStart w:id="3682" w:name="_Toc138085320"/>
      <w:bookmarkStart w:id="3683" w:name="_Toc138891816"/>
      <w:bookmarkStart w:id="3684" w:name="_Toc145071605"/>
      <w:bookmarkStart w:id="3685" w:name="_Toc155212312"/>
      <w:r w:rsidRPr="009C4728">
        <w:t>A.2</w:t>
      </w:r>
      <w:r w:rsidRPr="009C4728">
        <w:tab/>
        <w:t>UTRA TDD interfering signal</w:t>
      </w:r>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p>
    <w:p w14:paraId="07D8F628" w14:textId="77777777" w:rsidR="00C53C29" w:rsidRPr="009C4728" w:rsidRDefault="00C53C29" w:rsidP="00C53C29">
      <w:r w:rsidRPr="009C4728">
        <w:t>The UTRA</w:t>
      </w:r>
      <w:r w:rsidRPr="009C4728">
        <w:rPr>
          <w:lang w:eastAsia="zh-CN"/>
        </w:rPr>
        <w:t xml:space="preserve"> TDD </w:t>
      </w:r>
      <w:r w:rsidRPr="009C4728">
        <w:t xml:space="preserve">interfering signal shall be 1.28 Mcps </w:t>
      </w:r>
      <w:r w:rsidRPr="009C4728">
        <w:rPr>
          <w:lang w:eastAsia="zh-CN"/>
        </w:rPr>
        <w:t>UTRA TDD signal with one code</w:t>
      </w:r>
      <w:r w:rsidRPr="009C4728">
        <w:t xml:space="preserve">. The data content shall be uncorrelated to the wanted signal. </w:t>
      </w:r>
      <w:r w:rsidRPr="009C4728">
        <w:rPr>
          <w:lang w:eastAsia="zh-CN"/>
        </w:rPr>
        <w:t>They</w:t>
      </w:r>
      <w:r w:rsidRPr="009C4728">
        <w:t xml:space="preserve"> are specified in Table A.2-1.</w:t>
      </w:r>
    </w:p>
    <w:p w14:paraId="07D8F629" w14:textId="77777777" w:rsidR="00C53C29" w:rsidRPr="009C4728" w:rsidRDefault="00C53C29" w:rsidP="00C53C29">
      <w:pPr>
        <w:pStyle w:val="TH"/>
      </w:pPr>
      <w:r w:rsidRPr="009C4728">
        <w:t>Table A.2-1: Characteristics of UTRA</w:t>
      </w:r>
      <w:r w:rsidRPr="009C4728">
        <w:rPr>
          <w:lang w:eastAsia="zh-CN"/>
        </w:rPr>
        <w:t xml:space="preserve"> TDD</w:t>
      </w:r>
      <w:r w:rsidRPr="009C4728">
        <w:t xml:space="preserve"> interfering signal</w:t>
      </w:r>
    </w:p>
    <w:tbl>
      <w:tblPr>
        <w:tblW w:w="7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7"/>
        <w:gridCol w:w="4784"/>
      </w:tblGrid>
      <w:tr w:rsidR="00C53C29" w:rsidRPr="009C4728" w14:paraId="07D8F62C" w14:textId="77777777" w:rsidTr="0021138B">
        <w:trPr>
          <w:jc w:val="center"/>
        </w:trPr>
        <w:tc>
          <w:tcPr>
            <w:tcW w:w="0" w:type="auto"/>
            <w:shd w:val="clear" w:color="auto" w:fill="auto"/>
          </w:tcPr>
          <w:p w14:paraId="07D8F62A" w14:textId="77777777" w:rsidR="00C53C29" w:rsidRPr="009C4728" w:rsidRDefault="00C53C29" w:rsidP="0021138B">
            <w:pPr>
              <w:pStyle w:val="TAH"/>
              <w:rPr>
                <w:rFonts w:cs="Arial"/>
              </w:rPr>
            </w:pPr>
            <w:r w:rsidRPr="009C4728">
              <w:rPr>
                <w:rFonts w:cs="Arial"/>
                <w:lang w:eastAsia="zh-CN"/>
              </w:rPr>
              <w:t>UTRA TDD option</w:t>
            </w:r>
          </w:p>
        </w:tc>
        <w:tc>
          <w:tcPr>
            <w:tcW w:w="0" w:type="auto"/>
            <w:shd w:val="clear" w:color="auto" w:fill="auto"/>
          </w:tcPr>
          <w:p w14:paraId="07D8F62B" w14:textId="77777777" w:rsidR="00C53C29" w:rsidRPr="009C4728" w:rsidRDefault="00C53C29" w:rsidP="0021138B">
            <w:pPr>
              <w:pStyle w:val="TAH"/>
              <w:rPr>
                <w:rFonts w:cs="Arial"/>
              </w:rPr>
            </w:pPr>
            <w:r w:rsidRPr="009C4728">
              <w:rPr>
                <w:rFonts w:cs="Arial"/>
              </w:rPr>
              <w:t>Type of Interfering Signal</w:t>
            </w:r>
          </w:p>
        </w:tc>
      </w:tr>
      <w:tr w:rsidR="00C53C29" w:rsidRPr="009C4728" w14:paraId="07D8F62F" w14:textId="77777777" w:rsidTr="0021138B">
        <w:trPr>
          <w:jc w:val="center"/>
        </w:trPr>
        <w:tc>
          <w:tcPr>
            <w:tcW w:w="0" w:type="auto"/>
            <w:shd w:val="clear" w:color="auto" w:fill="auto"/>
          </w:tcPr>
          <w:p w14:paraId="07D8F62D" w14:textId="77777777" w:rsidR="00C53C29" w:rsidRPr="009C4728" w:rsidRDefault="00C53C29" w:rsidP="0021138B">
            <w:pPr>
              <w:pStyle w:val="TAC"/>
              <w:rPr>
                <w:rFonts w:cs="Arial"/>
              </w:rPr>
            </w:pPr>
            <w:r w:rsidRPr="009C4728">
              <w:rPr>
                <w:rFonts w:cs="Arial"/>
                <w:lang w:eastAsia="zh-CN"/>
              </w:rPr>
              <w:t>1.28 Mcps UTRA TDD</w:t>
            </w:r>
          </w:p>
        </w:tc>
        <w:tc>
          <w:tcPr>
            <w:tcW w:w="0" w:type="auto"/>
            <w:shd w:val="clear" w:color="auto" w:fill="auto"/>
          </w:tcPr>
          <w:p w14:paraId="07D8F62E" w14:textId="77777777" w:rsidR="00C53C29" w:rsidRPr="009C4728" w:rsidRDefault="00C53C29" w:rsidP="0021138B">
            <w:pPr>
              <w:pStyle w:val="TAC"/>
              <w:rPr>
                <w:rFonts w:cs="Arial"/>
                <w:lang w:eastAsia="zh-CN"/>
              </w:rPr>
            </w:pPr>
            <w:r w:rsidRPr="009C4728">
              <w:rPr>
                <w:rFonts w:cs="Arial"/>
              </w:rPr>
              <w:t>1,28 Mcps UTRA TDD signal with one code</w:t>
            </w:r>
            <w:r w:rsidRPr="009C4728">
              <w:rPr>
                <w:rFonts w:cs="Arial"/>
                <w:lang w:eastAsia="zh-CN"/>
              </w:rPr>
              <w:t>*</w:t>
            </w:r>
          </w:p>
        </w:tc>
      </w:tr>
      <w:tr w:rsidR="00C53C29" w:rsidRPr="009C4728" w14:paraId="07D8F632" w14:textId="77777777" w:rsidTr="0021138B">
        <w:trPr>
          <w:jc w:val="center"/>
        </w:trPr>
        <w:tc>
          <w:tcPr>
            <w:tcW w:w="0" w:type="auto"/>
            <w:shd w:val="clear" w:color="auto" w:fill="auto"/>
          </w:tcPr>
          <w:p w14:paraId="07D8F630" w14:textId="77777777" w:rsidR="00C53C29" w:rsidRPr="009C4728" w:rsidRDefault="00C53C29" w:rsidP="0021138B">
            <w:pPr>
              <w:pStyle w:val="TAC"/>
              <w:rPr>
                <w:rFonts w:cs="Arial"/>
              </w:rPr>
            </w:pPr>
          </w:p>
        </w:tc>
        <w:tc>
          <w:tcPr>
            <w:tcW w:w="0" w:type="auto"/>
            <w:shd w:val="clear" w:color="auto" w:fill="auto"/>
          </w:tcPr>
          <w:p w14:paraId="07D8F631" w14:textId="77777777" w:rsidR="00C53C29" w:rsidRPr="009C4728" w:rsidRDefault="00C53C29" w:rsidP="0021138B">
            <w:pPr>
              <w:pStyle w:val="TAC"/>
              <w:rPr>
                <w:rFonts w:cs="Arial"/>
              </w:rPr>
            </w:pPr>
          </w:p>
        </w:tc>
      </w:tr>
      <w:tr w:rsidR="00C53C29" w:rsidRPr="009C4728" w14:paraId="07D8F634" w14:textId="77777777" w:rsidTr="0021138B">
        <w:trPr>
          <w:jc w:val="center"/>
        </w:trPr>
        <w:tc>
          <w:tcPr>
            <w:tcW w:w="0" w:type="auto"/>
            <w:gridSpan w:val="2"/>
            <w:shd w:val="clear" w:color="auto" w:fill="auto"/>
          </w:tcPr>
          <w:p w14:paraId="07D8F633" w14:textId="28F95E72" w:rsidR="00C53C29" w:rsidRPr="009C4728" w:rsidRDefault="00C53C29" w:rsidP="0021138B">
            <w:pPr>
              <w:pStyle w:val="TAN"/>
              <w:rPr>
                <w:rFonts w:cs="Arial"/>
                <w:lang w:eastAsia="zh-CN"/>
              </w:rPr>
            </w:pPr>
            <w:r w:rsidRPr="009C4728">
              <w:rPr>
                <w:rFonts w:cs="Arial"/>
                <w:lang w:eastAsia="zh-CN"/>
              </w:rPr>
              <w:t>NOTE</w:t>
            </w:r>
            <w:r w:rsidR="00714531">
              <w:rPr>
                <w:rFonts w:cs="Arial"/>
                <w:lang w:eastAsia="zh-CN"/>
              </w:rPr>
              <w:t xml:space="preserve"> *</w:t>
            </w:r>
            <w:r w:rsidRPr="009C4728">
              <w:rPr>
                <w:rFonts w:cs="Arial"/>
                <w:lang w:eastAsia="zh-CN"/>
              </w:rPr>
              <w:t>:</w:t>
            </w:r>
            <w:r w:rsidRPr="009C4728">
              <w:rPr>
                <w:rFonts w:cs="Arial"/>
                <w:lang w:eastAsia="zh-CN"/>
              </w:rPr>
              <w:tab/>
              <w:t>The channelization code ID and Midamble shift shall be different with the wanted signal's.</w:t>
            </w:r>
          </w:p>
        </w:tc>
      </w:tr>
    </w:tbl>
    <w:p w14:paraId="07D8F635" w14:textId="77777777" w:rsidR="00C53C29" w:rsidRPr="009C4728" w:rsidRDefault="00C53C29" w:rsidP="00C53C29"/>
    <w:p w14:paraId="07D8F636" w14:textId="77777777" w:rsidR="00C53C29" w:rsidRPr="009C4728" w:rsidRDefault="00C53C29" w:rsidP="00C53C29">
      <w:pPr>
        <w:pStyle w:val="Heading1"/>
      </w:pPr>
      <w:bookmarkStart w:id="3686" w:name="_Toc21093265"/>
      <w:bookmarkStart w:id="3687" w:name="_Toc29762794"/>
      <w:bookmarkStart w:id="3688" w:name="_Toc36025969"/>
      <w:bookmarkStart w:id="3689" w:name="_Toc44584840"/>
      <w:bookmarkStart w:id="3690" w:name="_Toc45869133"/>
      <w:bookmarkStart w:id="3691" w:name="_Toc52553692"/>
      <w:bookmarkStart w:id="3692" w:name="_Toc61111939"/>
      <w:bookmarkStart w:id="3693" w:name="_Toc61126021"/>
      <w:bookmarkStart w:id="3694" w:name="_Toc61126182"/>
      <w:bookmarkStart w:id="3695" w:name="_Toc66804694"/>
      <w:bookmarkStart w:id="3696" w:name="_Toc74821268"/>
      <w:bookmarkStart w:id="3697" w:name="_Toc76503132"/>
      <w:bookmarkStart w:id="3698" w:name="_Toc83038805"/>
      <w:bookmarkStart w:id="3699" w:name="_Toc89850929"/>
      <w:bookmarkStart w:id="3700" w:name="_Toc98665014"/>
      <w:bookmarkStart w:id="3701" w:name="_Toc105765016"/>
      <w:bookmarkStart w:id="3702" w:name="_Toc123151216"/>
      <w:bookmarkStart w:id="3703" w:name="_Toc124162732"/>
      <w:bookmarkStart w:id="3704" w:name="_Toc130866099"/>
      <w:bookmarkStart w:id="3705" w:name="_Toc138085321"/>
      <w:bookmarkStart w:id="3706" w:name="_Toc138891817"/>
      <w:bookmarkStart w:id="3707" w:name="_Toc145071606"/>
      <w:bookmarkStart w:id="3708" w:name="_Toc155212313"/>
      <w:r w:rsidRPr="009C4728">
        <w:t>A.3</w:t>
      </w:r>
      <w:r w:rsidRPr="009C4728">
        <w:tab/>
        <w:t>E-UTRA interfering signal</w:t>
      </w:r>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p>
    <w:p w14:paraId="07D8F637" w14:textId="77777777" w:rsidR="00C53C29" w:rsidRPr="009C4728" w:rsidRDefault="00C53C29" w:rsidP="00C53C29">
      <w:r w:rsidRPr="009C4728">
        <w:t>The E-UTRA interfering signal shall be a PUSCH containing data and reference symbols. Normal CP is used. The data content shall be uncorrelated to the wanted signal and modulated according to clause 5 of TS 36.211. Mapping of PUSCH modulation to receiver requirement are specified in Table A.3-1.</w:t>
      </w:r>
    </w:p>
    <w:p w14:paraId="07D8F638" w14:textId="77777777" w:rsidR="00C53C29" w:rsidRPr="009C4728" w:rsidRDefault="00C53C29" w:rsidP="00C53C29">
      <w:pPr>
        <w:pStyle w:val="TH"/>
      </w:pPr>
      <w:r w:rsidRPr="009C4728">
        <w:t>Table A.3-1: Modulation of the E-UTRA interfering signal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1761"/>
      </w:tblGrid>
      <w:tr w:rsidR="00C53C29" w:rsidRPr="009C4728" w14:paraId="07D8F63B" w14:textId="77777777" w:rsidTr="0021138B">
        <w:trPr>
          <w:jc w:val="center"/>
        </w:trPr>
        <w:tc>
          <w:tcPr>
            <w:tcW w:w="2507" w:type="dxa"/>
            <w:shd w:val="clear" w:color="auto" w:fill="auto"/>
          </w:tcPr>
          <w:p w14:paraId="07D8F639" w14:textId="77777777" w:rsidR="00C53C29" w:rsidRPr="009C4728" w:rsidRDefault="00C53C29" w:rsidP="0021138B">
            <w:pPr>
              <w:pStyle w:val="TAH"/>
              <w:rPr>
                <w:rFonts w:cs="Arial"/>
              </w:rPr>
            </w:pPr>
            <w:r w:rsidRPr="009C4728">
              <w:rPr>
                <w:rFonts w:cs="Arial"/>
              </w:rPr>
              <w:t>Receiver requirement</w:t>
            </w:r>
          </w:p>
        </w:tc>
        <w:tc>
          <w:tcPr>
            <w:tcW w:w="1761" w:type="dxa"/>
            <w:shd w:val="clear" w:color="auto" w:fill="auto"/>
          </w:tcPr>
          <w:p w14:paraId="07D8F63A" w14:textId="77777777" w:rsidR="00C53C29" w:rsidRPr="009C4728" w:rsidRDefault="00C53C29" w:rsidP="0021138B">
            <w:pPr>
              <w:pStyle w:val="TAH"/>
              <w:rPr>
                <w:rFonts w:cs="Arial"/>
              </w:rPr>
            </w:pPr>
            <w:r w:rsidRPr="009C4728">
              <w:rPr>
                <w:rFonts w:cs="Arial"/>
              </w:rPr>
              <w:t>Modulation</w:t>
            </w:r>
          </w:p>
        </w:tc>
      </w:tr>
      <w:tr w:rsidR="00C53C29" w:rsidRPr="009C4728" w14:paraId="07D8F63E" w14:textId="77777777" w:rsidTr="0021138B">
        <w:trPr>
          <w:jc w:val="center"/>
        </w:trPr>
        <w:tc>
          <w:tcPr>
            <w:tcW w:w="2507" w:type="dxa"/>
            <w:shd w:val="clear" w:color="auto" w:fill="auto"/>
          </w:tcPr>
          <w:p w14:paraId="07D8F63C" w14:textId="77777777" w:rsidR="00C53C29" w:rsidRPr="009C4728" w:rsidRDefault="00C53C29" w:rsidP="0021138B">
            <w:pPr>
              <w:pStyle w:val="TAC"/>
              <w:rPr>
                <w:rFonts w:cs="Arial"/>
              </w:rPr>
            </w:pPr>
            <w:r w:rsidRPr="009C4728">
              <w:rPr>
                <w:rFonts w:cs="Arial"/>
              </w:rPr>
              <w:t>Narrowband blocking</w:t>
            </w:r>
          </w:p>
        </w:tc>
        <w:tc>
          <w:tcPr>
            <w:tcW w:w="1761" w:type="dxa"/>
            <w:shd w:val="clear" w:color="auto" w:fill="auto"/>
          </w:tcPr>
          <w:p w14:paraId="07D8F63D" w14:textId="77777777" w:rsidR="00C53C29" w:rsidRPr="009C4728" w:rsidRDefault="00C53C29" w:rsidP="0021138B">
            <w:pPr>
              <w:pStyle w:val="TAC"/>
              <w:rPr>
                <w:rFonts w:cs="Arial"/>
              </w:rPr>
            </w:pPr>
            <w:r w:rsidRPr="009C4728">
              <w:rPr>
                <w:rFonts w:cs="Arial"/>
              </w:rPr>
              <w:t>QPSK</w:t>
            </w:r>
          </w:p>
        </w:tc>
      </w:tr>
      <w:tr w:rsidR="00C53C29" w:rsidRPr="009C4728" w14:paraId="07D8F641" w14:textId="77777777" w:rsidTr="0021138B">
        <w:trPr>
          <w:jc w:val="center"/>
        </w:trPr>
        <w:tc>
          <w:tcPr>
            <w:tcW w:w="2507" w:type="dxa"/>
            <w:shd w:val="clear" w:color="auto" w:fill="auto"/>
          </w:tcPr>
          <w:p w14:paraId="07D8F63F" w14:textId="77777777" w:rsidR="00C53C29" w:rsidRPr="009C4728" w:rsidRDefault="00C53C29" w:rsidP="0021138B">
            <w:pPr>
              <w:pStyle w:val="TAC"/>
              <w:rPr>
                <w:rFonts w:cs="Arial"/>
              </w:rPr>
            </w:pPr>
            <w:r w:rsidRPr="009C4728">
              <w:rPr>
                <w:rFonts w:cs="Arial"/>
              </w:rPr>
              <w:t>Receiver intermodulation</w:t>
            </w:r>
          </w:p>
        </w:tc>
        <w:tc>
          <w:tcPr>
            <w:tcW w:w="1761" w:type="dxa"/>
            <w:shd w:val="clear" w:color="auto" w:fill="auto"/>
          </w:tcPr>
          <w:p w14:paraId="07D8F640" w14:textId="77777777" w:rsidR="00C53C29" w:rsidRPr="009C4728" w:rsidRDefault="00C53C29" w:rsidP="0021138B">
            <w:pPr>
              <w:pStyle w:val="TAC"/>
              <w:rPr>
                <w:rFonts w:cs="Arial"/>
              </w:rPr>
            </w:pPr>
            <w:r w:rsidRPr="009C4728">
              <w:rPr>
                <w:rFonts w:cs="Arial"/>
              </w:rPr>
              <w:t>QPSK</w:t>
            </w:r>
          </w:p>
        </w:tc>
      </w:tr>
    </w:tbl>
    <w:p w14:paraId="07D8F642" w14:textId="77777777" w:rsidR="00C53C29" w:rsidRPr="009C4728" w:rsidRDefault="00C53C29" w:rsidP="00C53C29"/>
    <w:p w14:paraId="07D8F643" w14:textId="77777777" w:rsidR="00C53C29" w:rsidRPr="009C4728" w:rsidRDefault="00C53C29" w:rsidP="00C53C29">
      <w:pPr>
        <w:pStyle w:val="Heading8"/>
      </w:pPr>
      <w:r w:rsidRPr="009C4728">
        <w:br w:type="page"/>
      </w:r>
      <w:bookmarkStart w:id="3709" w:name="_Toc21093266"/>
      <w:bookmarkStart w:id="3710" w:name="_Toc29762795"/>
      <w:bookmarkStart w:id="3711" w:name="_Toc36025970"/>
      <w:bookmarkStart w:id="3712" w:name="_Toc44584841"/>
      <w:bookmarkStart w:id="3713" w:name="_Toc45869134"/>
      <w:bookmarkStart w:id="3714" w:name="_Toc52553693"/>
      <w:bookmarkStart w:id="3715" w:name="_Toc61111940"/>
      <w:bookmarkStart w:id="3716" w:name="_Toc61126022"/>
      <w:bookmarkStart w:id="3717" w:name="_Toc61126183"/>
      <w:bookmarkStart w:id="3718" w:name="_Toc66804695"/>
      <w:bookmarkStart w:id="3719" w:name="_Toc74821269"/>
      <w:bookmarkStart w:id="3720" w:name="_Toc76503133"/>
      <w:bookmarkStart w:id="3721" w:name="_Toc83038806"/>
      <w:bookmarkStart w:id="3722" w:name="_Toc89850930"/>
      <w:bookmarkStart w:id="3723" w:name="_Toc98665015"/>
      <w:bookmarkStart w:id="3724" w:name="_Toc105765017"/>
      <w:bookmarkStart w:id="3725" w:name="_Toc123151217"/>
      <w:bookmarkStart w:id="3726" w:name="_Toc124162733"/>
      <w:bookmarkStart w:id="3727" w:name="_Toc130866100"/>
      <w:bookmarkStart w:id="3728" w:name="_Toc138085322"/>
      <w:bookmarkStart w:id="3729" w:name="_Toc138891818"/>
      <w:bookmarkStart w:id="3730" w:name="_Toc145071607"/>
      <w:bookmarkStart w:id="3731" w:name="_Toc155212314"/>
      <w:r w:rsidRPr="009C4728">
        <w:lastRenderedPageBreak/>
        <w:t xml:space="preserve">Annex B (normative): </w:t>
      </w:r>
      <w:r w:rsidRPr="009C4728">
        <w:br/>
        <w:t>Environmental requirements for the BS equipment</w:t>
      </w:r>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p>
    <w:p w14:paraId="07D8F644" w14:textId="77777777" w:rsidR="00C53C29" w:rsidRPr="009C4728" w:rsidRDefault="00C53C29" w:rsidP="00C53C29">
      <w:pPr>
        <w:rPr>
          <w:rFonts w:cs="v5.0.0"/>
        </w:rPr>
      </w:pPr>
      <w:r w:rsidRPr="009C4728">
        <w:rPr>
          <w:rFonts w:cs="v5.0.0"/>
        </w:rPr>
        <w:t>The BS equipment shall fulfil all the requirements in the full range of environmental conditions for the relevant environmental class. The environmental conditions and class shall be from the relevant IEC specifications or the corresponding ETSI specifications listed below.</w:t>
      </w:r>
    </w:p>
    <w:p w14:paraId="07D8F645" w14:textId="77777777" w:rsidR="00C53C29" w:rsidRPr="009C4728" w:rsidRDefault="00C53C29" w:rsidP="00C53C29">
      <w:pPr>
        <w:rPr>
          <w:rFonts w:cs="v5.0.0"/>
        </w:rPr>
      </w:pPr>
      <w:r w:rsidRPr="009C4728">
        <w:rPr>
          <w:rFonts w:cs="v5.0.0"/>
        </w:rPr>
        <w:t>IEC specifications for environmental requirements:</w:t>
      </w:r>
    </w:p>
    <w:p w14:paraId="07D8F646" w14:textId="77777777" w:rsidR="00C53C29" w:rsidRPr="009C4728" w:rsidRDefault="00C53C29" w:rsidP="00C53C29">
      <w:pPr>
        <w:pStyle w:val="EX"/>
      </w:pPr>
      <w:r w:rsidRPr="009C4728">
        <w:t>IEC 60 721-3-3</w:t>
      </w:r>
      <w:r w:rsidRPr="009C4728">
        <w:tab/>
        <w:t>"Stationary use at weather protected locations" [11]</w:t>
      </w:r>
    </w:p>
    <w:p w14:paraId="07D8F647" w14:textId="77777777" w:rsidR="00C53C29" w:rsidRPr="009C4728" w:rsidRDefault="00C53C29" w:rsidP="00C53C29">
      <w:pPr>
        <w:pStyle w:val="EX"/>
      </w:pPr>
      <w:r w:rsidRPr="009C4728">
        <w:t>IEC 60 721-3-4</w:t>
      </w:r>
      <w:r w:rsidRPr="009C4728">
        <w:tab/>
        <w:t>"Stationary use at non weather protected locations" [12]</w:t>
      </w:r>
    </w:p>
    <w:p w14:paraId="07D8F648" w14:textId="77777777" w:rsidR="00C53C29" w:rsidRPr="009C4728" w:rsidRDefault="00C53C29" w:rsidP="00C53C29">
      <w:pPr>
        <w:rPr>
          <w:rFonts w:cs="v5.0.0"/>
        </w:rPr>
      </w:pPr>
      <w:r w:rsidRPr="009C4728">
        <w:rPr>
          <w:rFonts w:cs="v5.0.0"/>
        </w:rPr>
        <w:t>ETSI specifications for environmental requirements:</w:t>
      </w:r>
    </w:p>
    <w:p w14:paraId="07D8F649" w14:textId="77777777" w:rsidR="00C53C29" w:rsidRPr="009C4728" w:rsidRDefault="00C53C29" w:rsidP="00C53C29">
      <w:pPr>
        <w:pStyle w:val="EX"/>
      </w:pPr>
      <w:r w:rsidRPr="009C4728">
        <w:t>ETSI EN 300 019-1-3</w:t>
      </w:r>
      <w:r w:rsidRPr="009C4728">
        <w:tab/>
        <w:t>"Stationary use at weather protected locations" [13]</w:t>
      </w:r>
    </w:p>
    <w:p w14:paraId="07D8F64A" w14:textId="77777777" w:rsidR="00C53C29" w:rsidRPr="009C4728" w:rsidRDefault="00C53C29" w:rsidP="00C53C29">
      <w:pPr>
        <w:pStyle w:val="EX"/>
      </w:pPr>
      <w:r w:rsidRPr="009C4728">
        <w:t>ETSI EN 300 019-1-4</w:t>
      </w:r>
      <w:r w:rsidRPr="009C4728">
        <w:tab/>
        <w:t>"Stationary use at non weather protected locations" [14]</w:t>
      </w:r>
    </w:p>
    <w:p w14:paraId="07D8F64B" w14:textId="77777777" w:rsidR="00C53C29" w:rsidRPr="009C4728" w:rsidRDefault="00C53C29" w:rsidP="00C53C29">
      <w:pPr>
        <w:rPr>
          <w:rFonts w:cs="v5.0.0"/>
        </w:rPr>
      </w:pPr>
      <w:r w:rsidRPr="009C4728">
        <w:rPr>
          <w:rFonts w:cs="v5.0.0"/>
        </w:rPr>
        <w:t>Normally it should be sufficient for all tests to be conducted using normal test conditions except where otherwise stated. For guidance on the use of test conditions to be used in order to show compliance refer to TS 37.141 [10].</w:t>
      </w:r>
    </w:p>
    <w:p w14:paraId="07D8F64C" w14:textId="77777777" w:rsidR="00C53C29" w:rsidRPr="009C4728" w:rsidRDefault="00C53C29" w:rsidP="00C53C29">
      <w:pPr>
        <w:pStyle w:val="Heading8"/>
      </w:pPr>
      <w:bookmarkStart w:id="3732" w:name="historyclause"/>
      <w:r w:rsidRPr="009C4728">
        <w:br w:type="page"/>
      </w:r>
      <w:bookmarkStart w:id="3733" w:name="_Toc21093267"/>
      <w:bookmarkStart w:id="3734" w:name="_Toc29762796"/>
      <w:bookmarkStart w:id="3735" w:name="_Toc36025971"/>
      <w:bookmarkStart w:id="3736" w:name="_Toc44584842"/>
      <w:bookmarkStart w:id="3737" w:name="_Toc45869135"/>
      <w:bookmarkStart w:id="3738" w:name="_Toc52553694"/>
      <w:bookmarkStart w:id="3739" w:name="_Toc61111941"/>
      <w:bookmarkStart w:id="3740" w:name="_Toc61126023"/>
      <w:bookmarkStart w:id="3741" w:name="_Toc61126184"/>
      <w:bookmarkStart w:id="3742" w:name="_Toc66804696"/>
      <w:bookmarkStart w:id="3743" w:name="_Toc74821270"/>
      <w:bookmarkStart w:id="3744" w:name="_Toc76503134"/>
      <w:bookmarkStart w:id="3745" w:name="_Toc83038807"/>
      <w:bookmarkStart w:id="3746" w:name="_Toc89850931"/>
      <w:bookmarkStart w:id="3747" w:name="_Toc98665016"/>
      <w:bookmarkStart w:id="3748" w:name="_Toc105765018"/>
      <w:bookmarkStart w:id="3749" w:name="_Toc123151218"/>
      <w:bookmarkStart w:id="3750" w:name="_Toc124162734"/>
      <w:bookmarkStart w:id="3751" w:name="_Toc130866101"/>
      <w:bookmarkStart w:id="3752" w:name="_Toc138085323"/>
      <w:bookmarkStart w:id="3753" w:name="_Toc138891819"/>
      <w:bookmarkStart w:id="3754" w:name="_Toc145071608"/>
      <w:bookmarkStart w:id="3755" w:name="_Toc155212315"/>
      <w:r w:rsidRPr="009C4728">
        <w:lastRenderedPageBreak/>
        <w:t>Annex C (informative):</w:t>
      </w:r>
      <w:r w:rsidRPr="009C4728">
        <w:br/>
        <w:t>Change history</w:t>
      </w:r>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8"/>
        <w:gridCol w:w="563"/>
        <w:gridCol w:w="4394"/>
        <w:gridCol w:w="662"/>
      </w:tblGrid>
      <w:tr w:rsidR="00C53C29" w:rsidRPr="009C4728" w14:paraId="07D8F64E" w14:textId="77777777" w:rsidTr="000A0144">
        <w:trPr>
          <w:cantSplit/>
        </w:trPr>
        <w:tc>
          <w:tcPr>
            <w:tcW w:w="9308" w:type="dxa"/>
            <w:gridSpan w:val="8"/>
            <w:tcBorders>
              <w:bottom w:val="nil"/>
            </w:tcBorders>
            <w:shd w:val="solid" w:color="FFFFFF" w:fill="auto"/>
          </w:tcPr>
          <w:bookmarkEnd w:id="3732"/>
          <w:p w14:paraId="07D8F64D" w14:textId="77777777" w:rsidR="00C53C29" w:rsidRPr="009C4728" w:rsidRDefault="00C53C29" w:rsidP="0021138B">
            <w:pPr>
              <w:pStyle w:val="TAL"/>
              <w:jc w:val="center"/>
              <w:rPr>
                <w:rFonts w:cs="Arial"/>
                <w:b/>
                <w:sz w:val="16"/>
              </w:rPr>
            </w:pPr>
            <w:r w:rsidRPr="009C4728">
              <w:rPr>
                <w:rFonts w:cs="Arial"/>
                <w:b/>
              </w:rPr>
              <w:lastRenderedPageBreak/>
              <w:t>Change history</w:t>
            </w:r>
          </w:p>
        </w:tc>
      </w:tr>
      <w:tr w:rsidR="00C53C29" w:rsidRPr="009C4728" w14:paraId="07D8F657" w14:textId="77777777" w:rsidTr="000A0144">
        <w:tc>
          <w:tcPr>
            <w:tcW w:w="800" w:type="dxa"/>
            <w:shd w:val="pct10" w:color="auto" w:fill="FFFFFF"/>
          </w:tcPr>
          <w:p w14:paraId="07D8F64F" w14:textId="77777777" w:rsidR="00C53C29" w:rsidRPr="009C4728" w:rsidRDefault="00C53C29" w:rsidP="0021138B">
            <w:pPr>
              <w:pStyle w:val="TAL"/>
              <w:rPr>
                <w:rFonts w:cs="Arial"/>
                <w:b/>
                <w:sz w:val="16"/>
              </w:rPr>
            </w:pPr>
            <w:r w:rsidRPr="009C4728">
              <w:rPr>
                <w:rFonts w:cs="Arial"/>
                <w:b/>
                <w:sz w:val="16"/>
              </w:rPr>
              <w:t>Date</w:t>
            </w:r>
          </w:p>
        </w:tc>
        <w:tc>
          <w:tcPr>
            <w:tcW w:w="901" w:type="dxa"/>
            <w:shd w:val="pct10" w:color="auto" w:fill="FFFFFF"/>
          </w:tcPr>
          <w:p w14:paraId="07D8F650" w14:textId="77777777" w:rsidR="00C53C29" w:rsidRPr="009C4728" w:rsidRDefault="00C53C29" w:rsidP="0021138B">
            <w:pPr>
              <w:pStyle w:val="TAL"/>
              <w:rPr>
                <w:rFonts w:cs="Arial"/>
                <w:b/>
                <w:sz w:val="16"/>
              </w:rPr>
            </w:pPr>
            <w:r w:rsidRPr="009C4728">
              <w:rPr>
                <w:rFonts w:cs="Arial"/>
                <w:b/>
                <w:sz w:val="16"/>
              </w:rPr>
              <w:t>Meeting</w:t>
            </w:r>
          </w:p>
        </w:tc>
        <w:tc>
          <w:tcPr>
            <w:tcW w:w="993" w:type="dxa"/>
            <w:shd w:val="pct10" w:color="auto" w:fill="FFFFFF"/>
          </w:tcPr>
          <w:p w14:paraId="07D8F651" w14:textId="77777777" w:rsidR="00C53C29" w:rsidRPr="009C4728" w:rsidRDefault="00C53C29" w:rsidP="0021138B">
            <w:pPr>
              <w:pStyle w:val="TAL"/>
              <w:rPr>
                <w:rFonts w:cs="Arial"/>
                <w:b/>
                <w:sz w:val="16"/>
              </w:rPr>
            </w:pPr>
            <w:r w:rsidRPr="009C4728">
              <w:rPr>
                <w:rFonts w:cs="Arial"/>
                <w:b/>
                <w:sz w:val="16"/>
              </w:rPr>
              <w:t>TDoc</w:t>
            </w:r>
          </w:p>
        </w:tc>
        <w:tc>
          <w:tcPr>
            <w:tcW w:w="567" w:type="dxa"/>
            <w:shd w:val="pct10" w:color="auto" w:fill="FFFFFF"/>
          </w:tcPr>
          <w:p w14:paraId="07D8F652" w14:textId="77777777" w:rsidR="00C53C29" w:rsidRPr="009C4728" w:rsidRDefault="00C53C29" w:rsidP="0021138B">
            <w:pPr>
              <w:pStyle w:val="TAL"/>
              <w:rPr>
                <w:rFonts w:cs="Arial"/>
                <w:b/>
                <w:sz w:val="16"/>
              </w:rPr>
            </w:pPr>
            <w:r w:rsidRPr="009C4728">
              <w:rPr>
                <w:rFonts w:cs="Arial"/>
                <w:b/>
                <w:sz w:val="16"/>
              </w:rPr>
              <w:t>CR</w:t>
            </w:r>
          </w:p>
        </w:tc>
        <w:tc>
          <w:tcPr>
            <w:tcW w:w="428" w:type="dxa"/>
            <w:shd w:val="pct10" w:color="auto" w:fill="FFFFFF"/>
          </w:tcPr>
          <w:p w14:paraId="07D8F653" w14:textId="77777777" w:rsidR="00C53C29" w:rsidRPr="009C4728" w:rsidRDefault="00C53C29" w:rsidP="0021138B">
            <w:pPr>
              <w:pStyle w:val="TAL"/>
              <w:rPr>
                <w:rFonts w:cs="Arial"/>
                <w:b/>
                <w:sz w:val="16"/>
              </w:rPr>
            </w:pPr>
            <w:r w:rsidRPr="009C4728">
              <w:rPr>
                <w:rFonts w:cs="Arial"/>
                <w:b/>
                <w:sz w:val="16"/>
              </w:rPr>
              <w:t>Rev</w:t>
            </w:r>
          </w:p>
        </w:tc>
        <w:tc>
          <w:tcPr>
            <w:tcW w:w="563" w:type="dxa"/>
            <w:shd w:val="pct10" w:color="auto" w:fill="FFFFFF"/>
          </w:tcPr>
          <w:p w14:paraId="07D8F654" w14:textId="77777777" w:rsidR="00C53C29" w:rsidRPr="009C4728" w:rsidRDefault="00C53C29" w:rsidP="0021138B">
            <w:pPr>
              <w:pStyle w:val="TAL"/>
              <w:rPr>
                <w:rFonts w:cs="Arial"/>
                <w:b/>
                <w:sz w:val="16"/>
              </w:rPr>
            </w:pPr>
            <w:r w:rsidRPr="009C4728">
              <w:rPr>
                <w:rFonts w:cs="Arial"/>
                <w:b/>
                <w:sz w:val="16"/>
              </w:rPr>
              <w:t>Cat</w:t>
            </w:r>
          </w:p>
        </w:tc>
        <w:tc>
          <w:tcPr>
            <w:tcW w:w="4394" w:type="dxa"/>
            <w:shd w:val="pct10" w:color="auto" w:fill="FFFFFF"/>
          </w:tcPr>
          <w:p w14:paraId="07D8F655" w14:textId="77777777" w:rsidR="00C53C29" w:rsidRPr="009C4728" w:rsidRDefault="00C53C29" w:rsidP="0021138B">
            <w:pPr>
              <w:pStyle w:val="TAL"/>
              <w:rPr>
                <w:rFonts w:cs="Arial"/>
                <w:b/>
                <w:sz w:val="16"/>
              </w:rPr>
            </w:pPr>
            <w:r w:rsidRPr="009C4728">
              <w:rPr>
                <w:rFonts w:cs="Arial"/>
                <w:b/>
                <w:sz w:val="16"/>
              </w:rPr>
              <w:t>Subject/Comment</w:t>
            </w:r>
          </w:p>
        </w:tc>
        <w:tc>
          <w:tcPr>
            <w:tcW w:w="662" w:type="dxa"/>
            <w:shd w:val="pct10" w:color="auto" w:fill="FFFFFF"/>
          </w:tcPr>
          <w:p w14:paraId="07D8F656" w14:textId="77777777" w:rsidR="00C53C29" w:rsidRPr="009C4728" w:rsidRDefault="00C53C29" w:rsidP="0021138B">
            <w:pPr>
              <w:pStyle w:val="TAL"/>
              <w:rPr>
                <w:rFonts w:cs="Arial"/>
                <w:b/>
                <w:sz w:val="16"/>
              </w:rPr>
            </w:pPr>
            <w:r w:rsidRPr="009C4728">
              <w:rPr>
                <w:rFonts w:cs="Arial"/>
                <w:b/>
                <w:sz w:val="16"/>
              </w:rPr>
              <w:t>New version</w:t>
            </w:r>
          </w:p>
        </w:tc>
      </w:tr>
      <w:tr w:rsidR="00C53C29" w:rsidRPr="009C4728" w14:paraId="07D8F660"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58" w14:textId="77777777" w:rsidR="00C53C29" w:rsidRPr="009C4728" w:rsidRDefault="00C53C29" w:rsidP="0021138B">
            <w:pPr>
              <w:pStyle w:val="TAL"/>
              <w:rPr>
                <w:rFonts w:cs="Arial"/>
                <w:snapToGrid w:val="0"/>
                <w:sz w:val="16"/>
                <w:szCs w:val="16"/>
              </w:rPr>
            </w:pPr>
            <w:r w:rsidRPr="009C4728">
              <w:rPr>
                <w:rFonts w:cs="Arial"/>
                <w:snapToGrid w:val="0"/>
                <w:sz w:val="16"/>
                <w:szCs w:val="16"/>
              </w:rPr>
              <w:t>2009-07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59" w14:textId="77777777" w:rsidR="00C53C29" w:rsidRPr="009C4728" w:rsidRDefault="00C53C29" w:rsidP="0021138B">
            <w:pPr>
              <w:pStyle w:val="TAL"/>
              <w:rPr>
                <w:rFonts w:cs="Arial"/>
                <w:snapToGrid w:val="0"/>
                <w:sz w:val="16"/>
                <w:szCs w:val="16"/>
              </w:rPr>
            </w:pPr>
            <w:r w:rsidRPr="009C4728">
              <w:rPr>
                <w:rFonts w:cs="Arial"/>
                <w:snapToGrid w:val="0"/>
                <w:sz w:val="16"/>
                <w:szCs w:val="16"/>
              </w:rPr>
              <w:t>R4#51bis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5A" w14:textId="77777777" w:rsidR="00C53C29" w:rsidRPr="009C4728" w:rsidRDefault="00C53C29" w:rsidP="0021138B">
            <w:pPr>
              <w:pStyle w:val="TAL"/>
              <w:rPr>
                <w:rFonts w:cs="Arial"/>
                <w:snapToGrid w:val="0"/>
                <w:sz w:val="16"/>
                <w:szCs w:val="16"/>
              </w:rPr>
            </w:pPr>
            <w:r w:rsidRPr="009C4728">
              <w:rPr>
                <w:rFonts w:cs="Arial"/>
                <w:snapToGrid w:val="0"/>
                <w:sz w:val="16"/>
                <w:szCs w:val="16"/>
              </w:rPr>
              <w:t>R4-092358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5B"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5C"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5D"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5E" w14:textId="77777777" w:rsidR="00C53C29" w:rsidRPr="009C4728" w:rsidRDefault="00C53C29" w:rsidP="0021138B">
            <w:pPr>
              <w:pStyle w:val="TAL"/>
              <w:rPr>
                <w:rFonts w:cs="Arial"/>
                <w:snapToGrid w:val="0"/>
                <w:sz w:val="16"/>
                <w:szCs w:val="16"/>
              </w:rPr>
            </w:pPr>
            <w:r w:rsidRPr="009C4728">
              <w:rPr>
                <w:rFonts w:cs="Arial"/>
                <w:snapToGrid w:val="0"/>
                <w:sz w:val="16"/>
                <w:szCs w:val="16"/>
              </w:rPr>
              <w:t>Specification skeleton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5F" w14:textId="77777777" w:rsidR="00C53C29" w:rsidRPr="009C4728" w:rsidRDefault="00C53C29" w:rsidP="0021138B">
            <w:pPr>
              <w:pStyle w:val="TAL"/>
              <w:rPr>
                <w:rFonts w:cs="Arial"/>
                <w:snapToGrid w:val="0"/>
                <w:sz w:val="16"/>
                <w:szCs w:val="16"/>
              </w:rPr>
            </w:pPr>
            <w:r w:rsidRPr="009C4728">
              <w:rPr>
                <w:rFonts w:cs="Arial"/>
                <w:snapToGrid w:val="0"/>
                <w:sz w:val="16"/>
                <w:szCs w:val="16"/>
              </w:rPr>
              <w:t>0.0.1</w:t>
            </w:r>
          </w:p>
        </w:tc>
      </w:tr>
      <w:tr w:rsidR="00C53C29" w:rsidRPr="009C4728" w14:paraId="07D8F67D"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61" w14:textId="77777777" w:rsidR="00C53C29" w:rsidRPr="009C4728" w:rsidRDefault="00C53C29" w:rsidP="0021138B">
            <w:pPr>
              <w:pStyle w:val="TAL"/>
              <w:rPr>
                <w:rFonts w:cs="Arial"/>
                <w:snapToGrid w:val="0"/>
                <w:sz w:val="16"/>
                <w:szCs w:val="16"/>
              </w:rPr>
            </w:pPr>
            <w:r w:rsidRPr="009C4728">
              <w:rPr>
                <w:rFonts w:cs="Arial"/>
                <w:snapToGrid w:val="0"/>
                <w:sz w:val="16"/>
                <w:szCs w:val="16"/>
              </w:rPr>
              <w:t>2009-08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62" w14:textId="77777777" w:rsidR="00C53C29" w:rsidRPr="009C4728" w:rsidRDefault="00C53C29" w:rsidP="0021138B">
            <w:pPr>
              <w:pStyle w:val="TAL"/>
              <w:rPr>
                <w:rFonts w:cs="Arial"/>
                <w:snapToGrid w:val="0"/>
                <w:sz w:val="16"/>
                <w:szCs w:val="16"/>
              </w:rPr>
            </w:pPr>
            <w:r w:rsidRPr="009C4728">
              <w:rPr>
                <w:rFonts w:cs="Arial"/>
                <w:snapToGrid w:val="0"/>
                <w:sz w:val="16"/>
                <w:szCs w:val="16"/>
              </w:rPr>
              <w:t>R4#52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63" w14:textId="77777777" w:rsidR="00C53C29" w:rsidRPr="009C4728" w:rsidRDefault="00C53C29" w:rsidP="0021138B">
            <w:pPr>
              <w:pStyle w:val="TAL"/>
              <w:rPr>
                <w:rFonts w:cs="Arial"/>
                <w:snapToGrid w:val="0"/>
                <w:sz w:val="16"/>
                <w:szCs w:val="16"/>
              </w:rPr>
            </w:pPr>
            <w:r w:rsidRPr="009C4728">
              <w:rPr>
                <w:rFonts w:cs="Arial"/>
                <w:snapToGrid w:val="0"/>
                <w:sz w:val="16"/>
                <w:szCs w:val="16"/>
              </w:rPr>
              <w:t>R4-093257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64"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65"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66"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67" w14:textId="77777777" w:rsidR="00C53C29" w:rsidRPr="009C4728" w:rsidRDefault="00C53C29" w:rsidP="0021138B">
            <w:pPr>
              <w:pStyle w:val="TAL"/>
              <w:rPr>
                <w:rFonts w:cs="Arial"/>
                <w:sz w:val="16"/>
                <w:szCs w:val="16"/>
              </w:rPr>
            </w:pPr>
            <w:r w:rsidRPr="009C4728">
              <w:rPr>
                <w:rFonts w:cs="Arial"/>
                <w:sz w:val="16"/>
                <w:szCs w:val="16"/>
              </w:rPr>
              <w:t>Agreed Text Proposals in RAN4#52:</w:t>
            </w:r>
          </w:p>
          <w:p w14:paraId="07D8F668"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R4-093005</w:t>
            </w:r>
            <w:r w:rsidRPr="009C4728">
              <w:rPr>
                <w:rFonts w:cs="Arial"/>
                <w:snapToGrid w:val="0"/>
                <w:sz w:val="16"/>
                <w:szCs w:val="16"/>
              </w:rPr>
              <w:t>, "TS 37.104: TP on Relationship between minimum requirements and test requirements (TS ch 4.2)"</w:t>
            </w:r>
          </w:p>
          <w:p w14:paraId="07D8F669"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R4-093006</w:t>
            </w:r>
            <w:r w:rsidRPr="009C4728">
              <w:rPr>
                <w:rFonts w:cs="Arial"/>
                <w:snapToGrid w:val="0"/>
                <w:sz w:val="16"/>
                <w:szCs w:val="16"/>
              </w:rPr>
              <w:t>, "TS 37.104: TP on Base station classes (TS ch 4.3)"</w:t>
            </w:r>
          </w:p>
          <w:p w14:paraId="07D8F66A"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R4-093008</w:t>
            </w:r>
            <w:r w:rsidRPr="009C4728">
              <w:rPr>
                <w:rFonts w:cs="Arial"/>
                <w:snapToGrid w:val="0"/>
                <w:sz w:val="16"/>
                <w:szCs w:val="16"/>
              </w:rPr>
              <w:t>, "TS 37.104: TP on Operating bands and Band Categories (TS ch 4.5)"</w:t>
            </w:r>
          </w:p>
          <w:p w14:paraId="07D8F66B"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R4-093009</w:t>
            </w:r>
            <w:r w:rsidRPr="009C4728">
              <w:rPr>
                <w:rFonts w:cs="Arial"/>
                <w:snapToGrid w:val="0"/>
                <w:sz w:val="16"/>
                <w:szCs w:val="16"/>
              </w:rPr>
              <w:t>, "TS 37.104: TP on Channel arrangement (TS ch 4.6)"</w:t>
            </w:r>
          </w:p>
          <w:p w14:paraId="07D8F66C"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R4-093011</w:t>
            </w:r>
            <w:r w:rsidRPr="009C4728">
              <w:rPr>
                <w:rFonts w:cs="Arial"/>
                <w:snapToGrid w:val="0"/>
                <w:sz w:val="16"/>
                <w:szCs w:val="16"/>
              </w:rPr>
              <w:t>, "TS 37.104: TP on Transmitter characteristics - General (TS ch 6.1)"</w:t>
            </w:r>
          </w:p>
          <w:p w14:paraId="07D8F66D"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R4-093012</w:t>
            </w:r>
            <w:r w:rsidRPr="009C4728">
              <w:rPr>
                <w:rFonts w:cs="Arial"/>
                <w:snapToGrid w:val="0"/>
                <w:sz w:val="16"/>
                <w:szCs w:val="16"/>
              </w:rPr>
              <w:t>, "TS 37.104: TP on Output power dynamics (TS ch 6.3)"</w:t>
            </w:r>
          </w:p>
          <w:p w14:paraId="07D8F66E"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R4-093016</w:t>
            </w:r>
            <w:r w:rsidRPr="009C4728">
              <w:rPr>
                <w:rFonts w:cs="Arial"/>
                <w:snapToGrid w:val="0"/>
                <w:sz w:val="16"/>
                <w:szCs w:val="16"/>
              </w:rPr>
              <w:t>, "TS 37.104: TP on Transmitter Intermodulation (TS ch 6.7)"</w:t>
            </w:r>
          </w:p>
          <w:p w14:paraId="07D8F66F"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R4-093017</w:t>
            </w:r>
            <w:r w:rsidRPr="009C4728">
              <w:rPr>
                <w:rFonts w:cs="Arial"/>
                <w:snapToGrid w:val="0"/>
                <w:sz w:val="16"/>
                <w:szCs w:val="16"/>
              </w:rPr>
              <w:t>, "TS 37.104: TP on Receiver characteristics  General (TS ch 7.1)"</w:t>
            </w:r>
          </w:p>
          <w:p w14:paraId="07D8F670"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R4-093018</w:t>
            </w:r>
            <w:r w:rsidRPr="009C4728">
              <w:rPr>
                <w:rFonts w:cs="Arial"/>
                <w:snapToGrid w:val="0"/>
                <w:sz w:val="16"/>
                <w:szCs w:val="16"/>
              </w:rPr>
              <w:t>, "TS 37.104: TP on Reference sensitivity level (TS ch 7.2)"</w:t>
            </w:r>
          </w:p>
          <w:p w14:paraId="07D8F67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R4-093019</w:t>
            </w:r>
            <w:r w:rsidRPr="009C4728">
              <w:rPr>
                <w:rFonts w:cs="Arial"/>
                <w:snapToGrid w:val="0"/>
                <w:sz w:val="16"/>
                <w:szCs w:val="16"/>
              </w:rPr>
              <w:t>, "TS 37.104: TP on Dynamic range (TS ch 7.3)"</w:t>
            </w:r>
          </w:p>
          <w:p w14:paraId="07D8F67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R4-093022</w:t>
            </w:r>
            <w:r w:rsidRPr="009C4728">
              <w:rPr>
                <w:rFonts w:cs="Arial"/>
                <w:snapToGrid w:val="0"/>
                <w:sz w:val="16"/>
                <w:szCs w:val="16"/>
              </w:rPr>
              <w:t>, "TS 37.104: TP on Receiver spurious emissions (TS ch 7.6)"</w:t>
            </w:r>
          </w:p>
          <w:p w14:paraId="07D8F67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R4-093024</w:t>
            </w:r>
            <w:r w:rsidRPr="009C4728">
              <w:rPr>
                <w:rFonts w:cs="Arial"/>
                <w:snapToGrid w:val="0"/>
                <w:sz w:val="16"/>
                <w:szCs w:val="16"/>
              </w:rPr>
              <w:t>, "TS 37.104: TP on In-channel selectivity (TS ch 7.8)"</w:t>
            </w:r>
          </w:p>
          <w:p w14:paraId="07D8F67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R4-093375</w:t>
            </w:r>
            <w:r w:rsidRPr="009C4728">
              <w:rPr>
                <w:rFonts w:cs="Arial"/>
                <w:snapToGrid w:val="0"/>
                <w:sz w:val="16"/>
                <w:szCs w:val="16"/>
              </w:rPr>
              <w:t>, "TS 37.104: TP on MSR References and definitions (TS ch 2 and 3)"</w:t>
            </w:r>
          </w:p>
          <w:p w14:paraId="07D8F67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R4-093376</w:t>
            </w:r>
            <w:r w:rsidRPr="009C4728">
              <w:rPr>
                <w:rFonts w:cs="Arial"/>
                <w:snapToGrid w:val="0"/>
                <w:sz w:val="16"/>
                <w:szCs w:val="16"/>
              </w:rPr>
              <w:t>, "TS 37.104: TP on Regional requirements (TS ch 4.4)"</w:t>
            </w:r>
          </w:p>
          <w:p w14:paraId="07D8F676"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R4-093378</w:t>
            </w:r>
            <w:r w:rsidRPr="009C4728">
              <w:rPr>
                <w:rFonts w:cs="Arial"/>
                <w:snapToGrid w:val="0"/>
                <w:sz w:val="16"/>
                <w:szCs w:val="16"/>
              </w:rPr>
              <w:t>, "TS 37.104: TP on Transmitted signal quality (TS ch 6.5)"</w:t>
            </w:r>
          </w:p>
          <w:p w14:paraId="07D8F677"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R4-093379</w:t>
            </w:r>
            <w:r w:rsidRPr="009C4728">
              <w:rPr>
                <w:rFonts w:cs="Arial"/>
                <w:snapToGrid w:val="0"/>
                <w:sz w:val="16"/>
                <w:szCs w:val="16"/>
              </w:rPr>
              <w:t>, "TS 37.104: TP on Transmitter spurious emissions (TS ch 6.6 and 6.6.1)"</w:t>
            </w:r>
          </w:p>
          <w:p w14:paraId="07D8F678"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R4-093380</w:t>
            </w:r>
            <w:r w:rsidRPr="009C4728">
              <w:rPr>
                <w:rFonts w:cs="Arial"/>
                <w:snapToGrid w:val="0"/>
                <w:sz w:val="16"/>
                <w:szCs w:val="16"/>
              </w:rPr>
              <w:t>, "TS 37.104: TP on Operating band unwanted emissions (TS ch 6.6.2)"</w:t>
            </w:r>
          </w:p>
          <w:p w14:paraId="07D8F679"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R4-093381</w:t>
            </w:r>
            <w:r w:rsidRPr="009C4728">
              <w:rPr>
                <w:rFonts w:cs="Arial"/>
                <w:snapToGrid w:val="0"/>
                <w:sz w:val="16"/>
                <w:szCs w:val="16"/>
              </w:rPr>
              <w:t>, "TS 37.104: TP on In-band selectivity and blocking (TS ch 7.4)"</w:t>
            </w:r>
          </w:p>
          <w:p w14:paraId="07D8F67A"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R4-093382</w:t>
            </w:r>
            <w:r w:rsidRPr="009C4728">
              <w:rPr>
                <w:rFonts w:cs="Arial"/>
                <w:snapToGrid w:val="0"/>
                <w:sz w:val="16"/>
                <w:szCs w:val="16"/>
              </w:rPr>
              <w:t>, "TS 37.104: TP on Out-of-band blocking (TS ch 7.5)"</w:t>
            </w:r>
          </w:p>
          <w:p w14:paraId="07D8F67B"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R4-093383</w:t>
            </w:r>
            <w:r w:rsidRPr="009C4728">
              <w:rPr>
                <w:rFonts w:cs="Arial"/>
                <w:snapToGrid w:val="0"/>
                <w:sz w:val="16"/>
                <w:szCs w:val="16"/>
              </w:rPr>
              <w:t>, "TS 37.104: TP on Receiver intermodulation (TS ch 7.7)"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7C" w14:textId="77777777" w:rsidR="00C53C29" w:rsidRPr="009C4728" w:rsidRDefault="00C53C29" w:rsidP="0021138B">
            <w:pPr>
              <w:pStyle w:val="TAL"/>
              <w:rPr>
                <w:rFonts w:cs="Arial"/>
                <w:snapToGrid w:val="0"/>
                <w:sz w:val="16"/>
                <w:szCs w:val="16"/>
              </w:rPr>
            </w:pPr>
            <w:r w:rsidRPr="009C4728">
              <w:rPr>
                <w:rFonts w:cs="Arial"/>
                <w:snapToGrid w:val="0"/>
                <w:sz w:val="16"/>
                <w:szCs w:val="16"/>
              </w:rPr>
              <w:t>0.1.0</w:t>
            </w:r>
          </w:p>
        </w:tc>
      </w:tr>
      <w:tr w:rsidR="00C53C29" w:rsidRPr="009C4728" w14:paraId="07D8F686"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7E" w14:textId="77777777" w:rsidR="00C53C29" w:rsidRPr="009C4728" w:rsidRDefault="00C53C29" w:rsidP="0021138B">
            <w:pPr>
              <w:pStyle w:val="TAL"/>
              <w:rPr>
                <w:rFonts w:cs="Arial"/>
                <w:snapToGrid w:val="0"/>
                <w:sz w:val="16"/>
                <w:szCs w:val="16"/>
              </w:rPr>
            </w:pPr>
            <w:r w:rsidRPr="009C4728">
              <w:rPr>
                <w:rFonts w:cs="Arial"/>
                <w:snapToGrid w:val="0"/>
                <w:sz w:val="16"/>
                <w:szCs w:val="16"/>
              </w:rPr>
              <w:t>2009-09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7F" w14:textId="77777777" w:rsidR="00C53C29" w:rsidRPr="009C4728" w:rsidRDefault="00C53C29" w:rsidP="0021138B">
            <w:pPr>
              <w:pStyle w:val="TAL"/>
              <w:rPr>
                <w:rFonts w:cs="Arial"/>
                <w:snapToGrid w:val="0"/>
                <w:sz w:val="16"/>
                <w:szCs w:val="16"/>
              </w:rPr>
            </w:pPr>
            <w:r w:rsidRPr="009C4728">
              <w:rPr>
                <w:rFonts w:cs="Arial"/>
                <w:snapToGrid w:val="0"/>
                <w:sz w:val="16"/>
                <w:szCs w:val="16"/>
              </w:rPr>
              <w:t>RAN #45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80" w14:textId="77777777" w:rsidR="00C53C29" w:rsidRPr="009C4728" w:rsidRDefault="00C53C29" w:rsidP="0021138B">
            <w:pPr>
              <w:pStyle w:val="TAL"/>
              <w:rPr>
                <w:rFonts w:cs="Arial"/>
                <w:snapToGrid w:val="0"/>
                <w:sz w:val="16"/>
                <w:szCs w:val="16"/>
              </w:rPr>
            </w:pPr>
            <w:r w:rsidRPr="009C4728">
              <w:rPr>
                <w:rFonts w:cs="Arial"/>
                <w:snapToGrid w:val="0"/>
                <w:sz w:val="16"/>
                <w:szCs w:val="16"/>
              </w:rPr>
              <w:t>RP-090764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81"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82"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83"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84" w14:textId="77777777" w:rsidR="00C53C29" w:rsidRPr="009C4728" w:rsidRDefault="00C53C29" w:rsidP="0021138B">
            <w:pPr>
              <w:pStyle w:val="TAL"/>
              <w:rPr>
                <w:rFonts w:cs="Arial"/>
                <w:snapToGrid w:val="0"/>
                <w:sz w:val="16"/>
                <w:szCs w:val="16"/>
              </w:rPr>
            </w:pPr>
            <w:r w:rsidRPr="009C4728">
              <w:rPr>
                <w:rFonts w:cs="Arial"/>
                <w:snapToGrid w:val="0"/>
                <w:sz w:val="16"/>
                <w:szCs w:val="16"/>
              </w:rPr>
              <w:t>Presentation to TSG RAN for information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85" w14:textId="77777777" w:rsidR="00C53C29" w:rsidRPr="009C4728" w:rsidRDefault="00C53C29" w:rsidP="0021138B">
            <w:pPr>
              <w:pStyle w:val="TAL"/>
              <w:rPr>
                <w:rFonts w:cs="Arial"/>
                <w:snapToGrid w:val="0"/>
                <w:sz w:val="16"/>
                <w:szCs w:val="16"/>
              </w:rPr>
            </w:pPr>
            <w:r w:rsidRPr="009C4728">
              <w:rPr>
                <w:rFonts w:cs="Arial"/>
                <w:snapToGrid w:val="0"/>
                <w:sz w:val="16"/>
                <w:szCs w:val="16"/>
              </w:rPr>
              <w:t>1.0.0</w:t>
            </w:r>
          </w:p>
        </w:tc>
      </w:tr>
      <w:tr w:rsidR="00C53C29" w:rsidRPr="009C4728" w14:paraId="07D8F699"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87" w14:textId="77777777" w:rsidR="00C53C29" w:rsidRPr="009C4728" w:rsidRDefault="00C53C29" w:rsidP="0021138B">
            <w:pPr>
              <w:pStyle w:val="TAL"/>
              <w:rPr>
                <w:rFonts w:cs="Arial"/>
                <w:snapToGrid w:val="0"/>
                <w:sz w:val="16"/>
                <w:szCs w:val="16"/>
              </w:rPr>
            </w:pPr>
            <w:r w:rsidRPr="009C4728">
              <w:rPr>
                <w:rFonts w:cs="Arial"/>
                <w:snapToGrid w:val="0"/>
                <w:sz w:val="16"/>
                <w:szCs w:val="16"/>
              </w:rPr>
              <w:t>2009-10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88" w14:textId="77777777" w:rsidR="00C53C29" w:rsidRPr="009C4728" w:rsidRDefault="00C53C29" w:rsidP="0021138B">
            <w:pPr>
              <w:pStyle w:val="TAL"/>
              <w:rPr>
                <w:rFonts w:cs="Arial"/>
                <w:snapToGrid w:val="0"/>
                <w:sz w:val="16"/>
                <w:szCs w:val="16"/>
              </w:rPr>
            </w:pPr>
            <w:r w:rsidRPr="009C4728">
              <w:rPr>
                <w:rFonts w:cs="Arial"/>
                <w:snapToGrid w:val="0"/>
                <w:sz w:val="16"/>
                <w:szCs w:val="16"/>
              </w:rPr>
              <w:t>R4#52bis</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89" w14:textId="77777777" w:rsidR="00C53C29" w:rsidRPr="009C4728" w:rsidRDefault="00C53C29" w:rsidP="0021138B">
            <w:pPr>
              <w:pStyle w:val="TAL"/>
              <w:rPr>
                <w:rFonts w:cs="Arial"/>
                <w:snapToGrid w:val="0"/>
                <w:sz w:val="16"/>
                <w:szCs w:val="16"/>
              </w:rPr>
            </w:pPr>
            <w:r w:rsidRPr="009C4728">
              <w:rPr>
                <w:rFonts w:cs="Arial"/>
                <w:snapToGrid w:val="0"/>
                <w:sz w:val="16"/>
                <w:szCs w:val="16"/>
              </w:rPr>
              <w:t>R4-093979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8A"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8B"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8C"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8D" w14:textId="77777777" w:rsidR="00C53C29" w:rsidRPr="009C4728" w:rsidRDefault="00C53C29" w:rsidP="0021138B">
            <w:pPr>
              <w:pStyle w:val="TAL"/>
              <w:rPr>
                <w:rFonts w:cs="Arial"/>
                <w:sz w:val="16"/>
                <w:szCs w:val="16"/>
              </w:rPr>
            </w:pPr>
            <w:r w:rsidRPr="009C4728">
              <w:rPr>
                <w:rFonts w:cs="Arial"/>
                <w:sz w:val="16"/>
                <w:szCs w:val="16"/>
              </w:rPr>
              <w:t>Agreed Text Proposals in RAN4#52bis:</w:t>
            </w:r>
          </w:p>
          <w:p w14:paraId="07D8F68E"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R4-093788</w:t>
            </w:r>
            <w:r w:rsidRPr="009C4728">
              <w:rPr>
                <w:rFonts w:cs="Arial"/>
                <w:snapToGrid w:val="0"/>
                <w:sz w:val="16"/>
                <w:szCs w:val="16"/>
              </w:rPr>
              <w:t>, "TS 37.104: TP on Relation to other RAN and GERAN specifications (TS ch 4.2)"</w:t>
            </w:r>
          </w:p>
          <w:p w14:paraId="07D8F68F"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R4-093792</w:t>
            </w:r>
            <w:r w:rsidRPr="009C4728">
              <w:rPr>
                <w:rFonts w:cs="Arial"/>
                <w:snapToGrid w:val="0"/>
                <w:sz w:val="16"/>
                <w:szCs w:val="16"/>
              </w:rPr>
              <w:t>, "TS 37.104: TP on Spurious emissions requirements in BC2 (TS ch 6.6.2 and 7.6)"</w:t>
            </w:r>
          </w:p>
          <w:p w14:paraId="07D8F690"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R4-093796</w:t>
            </w:r>
            <w:r w:rsidRPr="009C4728">
              <w:rPr>
                <w:rFonts w:cs="Arial"/>
                <w:snapToGrid w:val="0"/>
                <w:sz w:val="16"/>
                <w:szCs w:val="16"/>
              </w:rPr>
              <w:t>, "TS 37.104: TP on Characteristics of interfering signals"</w:t>
            </w:r>
          </w:p>
          <w:p w14:paraId="07D8F69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R4-094013</w:t>
            </w:r>
            <w:r w:rsidRPr="009C4728">
              <w:rPr>
                <w:rFonts w:cs="Arial"/>
                <w:snapToGrid w:val="0"/>
                <w:sz w:val="16"/>
                <w:szCs w:val="16"/>
              </w:rPr>
              <w:t>, "Clarification on Spurious emissions limits for BS co-existed with another BS (37.104)"</w:t>
            </w:r>
          </w:p>
          <w:p w14:paraId="07D8F69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R4-094050</w:t>
            </w:r>
            <w:r w:rsidRPr="009C4728">
              <w:rPr>
                <w:rFonts w:cs="Arial"/>
                <w:snapToGrid w:val="0"/>
                <w:sz w:val="16"/>
                <w:szCs w:val="16"/>
              </w:rPr>
              <w:t>, "TS 37.104: TP on Additional spurious emissions requirement (TS ch 6.6.1.3)"</w:t>
            </w:r>
          </w:p>
          <w:p w14:paraId="07D8F69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R4-094051</w:t>
            </w:r>
            <w:r w:rsidRPr="009C4728">
              <w:rPr>
                <w:rFonts w:cs="Arial"/>
                <w:snapToGrid w:val="0"/>
                <w:sz w:val="16"/>
                <w:szCs w:val="16"/>
              </w:rPr>
              <w:t>, "TS 37.104: TP on Introduction of BC2 transmitter requirements (TS ch 6)"</w:t>
            </w:r>
          </w:p>
          <w:p w14:paraId="07D8F69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R4-094052</w:t>
            </w:r>
            <w:r w:rsidRPr="009C4728">
              <w:rPr>
                <w:rFonts w:cs="Arial"/>
                <w:snapToGrid w:val="0"/>
                <w:sz w:val="16"/>
                <w:szCs w:val="16"/>
              </w:rPr>
              <w:t>, "TS 37.104: TP on Introduction of BC2 receiver requirements (TS ch 7)"</w:t>
            </w:r>
          </w:p>
          <w:p w14:paraId="07D8F69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R4-094053</w:t>
            </w:r>
            <w:r w:rsidRPr="009C4728">
              <w:rPr>
                <w:rFonts w:cs="Arial"/>
                <w:snapToGrid w:val="0"/>
                <w:sz w:val="16"/>
                <w:szCs w:val="16"/>
              </w:rPr>
              <w:t>, "TS 37.104: TP on Applicability of requirements (TS ch 5)"</w:t>
            </w:r>
          </w:p>
          <w:p w14:paraId="07D8F696"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R4-094054</w:t>
            </w:r>
            <w:r w:rsidRPr="009C4728">
              <w:rPr>
                <w:rFonts w:cs="Arial"/>
                <w:snapToGrid w:val="0"/>
                <w:sz w:val="16"/>
                <w:szCs w:val="16"/>
              </w:rPr>
              <w:t>, "TS 37.104: TP on Performance requirements (TS ch 8)"</w:t>
            </w:r>
          </w:p>
          <w:p w14:paraId="07D8F697"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R4-094058</w:t>
            </w:r>
            <w:r w:rsidRPr="009C4728">
              <w:rPr>
                <w:rFonts w:cs="Arial"/>
                <w:snapToGrid w:val="0"/>
                <w:sz w:val="16"/>
                <w:szCs w:val="16"/>
              </w:rPr>
              <w:t>, "TP for 37.104 Maximum power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98" w14:textId="77777777" w:rsidR="00C53C29" w:rsidRPr="009C4728" w:rsidRDefault="00C53C29" w:rsidP="0021138B">
            <w:pPr>
              <w:pStyle w:val="TAL"/>
              <w:rPr>
                <w:rFonts w:cs="Arial"/>
                <w:snapToGrid w:val="0"/>
                <w:sz w:val="16"/>
                <w:szCs w:val="16"/>
              </w:rPr>
            </w:pPr>
            <w:r w:rsidRPr="009C4728">
              <w:rPr>
                <w:rFonts w:cs="Arial"/>
                <w:snapToGrid w:val="0"/>
                <w:sz w:val="16"/>
                <w:szCs w:val="16"/>
              </w:rPr>
              <w:t>1.1.0</w:t>
            </w:r>
          </w:p>
        </w:tc>
      </w:tr>
      <w:tr w:rsidR="00C53C29" w:rsidRPr="009C4728" w14:paraId="07D8F6A7"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9A" w14:textId="77777777" w:rsidR="00C53C29" w:rsidRPr="009C4728" w:rsidRDefault="00C53C29" w:rsidP="0021138B">
            <w:pPr>
              <w:pStyle w:val="TAL"/>
              <w:rPr>
                <w:rFonts w:cs="Arial"/>
                <w:snapToGrid w:val="0"/>
                <w:sz w:val="16"/>
                <w:szCs w:val="16"/>
              </w:rPr>
            </w:pPr>
            <w:r w:rsidRPr="009C4728">
              <w:rPr>
                <w:rFonts w:cs="Arial"/>
                <w:snapToGrid w:val="0"/>
                <w:sz w:val="16"/>
                <w:szCs w:val="16"/>
              </w:rPr>
              <w:lastRenderedPageBreak/>
              <w:t>2009-11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9B" w14:textId="77777777" w:rsidR="00C53C29" w:rsidRPr="009C4728" w:rsidRDefault="00C53C29" w:rsidP="0021138B">
            <w:pPr>
              <w:pStyle w:val="TAL"/>
              <w:rPr>
                <w:rFonts w:cs="Arial"/>
                <w:snapToGrid w:val="0"/>
                <w:sz w:val="16"/>
                <w:szCs w:val="16"/>
              </w:rPr>
            </w:pPr>
            <w:r w:rsidRPr="009C4728">
              <w:rPr>
                <w:rFonts w:cs="Arial"/>
                <w:snapToGrid w:val="0"/>
                <w:sz w:val="16"/>
                <w:szCs w:val="16"/>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9C" w14:textId="77777777" w:rsidR="00C53C29" w:rsidRPr="009C4728" w:rsidRDefault="00C53C29" w:rsidP="0021138B">
            <w:pPr>
              <w:pStyle w:val="TAL"/>
              <w:rPr>
                <w:rFonts w:cs="Arial"/>
                <w:snapToGrid w:val="0"/>
                <w:sz w:val="16"/>
                <w:szCs w:val="16"/>
              </w:rPr>
            </w:pPr>
            <w:r w:rsidRPr="009C4728">
              <w:rPr>
                <w:rFonts w:cs="Arial"/>
                <w:snapToGrid w:val="0"/>
                <w:sz w:val="16"/>
                <w:szCs w:val="16"/>
              </w:rPr>
              <w:t>R4-094476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9D"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9E"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9F"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A0" w14:textId="77777777" w:rsidR="00C53C29" w:rsidRPr="009C4728" w:rsidRDefault="00C53C29" w:rsidP="0021138B">
            <w:pPr>
              <w:pStyle w:val="TAL"/>
              <w:rPr>
                <w:rFonts w:cs="Arial"/>
                <w:sz w:val="16"/>
                <w:szCs w:val="16"/>
              </w:rPr>
            </w:pPr>
            <w:r w:rsidRPr="009C4728">
              <w:rPr>
                <w:rFonts w:cs="Arial"/>
                <w:sz w:val="16"/>
                <w:szCs w:val="16"/>
              </w:rPr>
              <w:t>Agreed Text Proposals in RAN4#52bis:</w:t>
            </w:r>
          </w:p>
          <w:p w14:paraId="07D8F6A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R4-094061</w:t>
            </w:r>
            <w:r w:rsidRPr="009C4728">
              <w:rPr>
                <w:rFonts w:cs="Arial"/>
                <w:snapToGrid w:val="0"/>
                <w:sz w:val="16"/>
                <w:szCs w:val="16"/>
              </w:rPr>
              <w:t>, "A Note of 37.104 MSR category 3 on additional spurious emission requirement when BC3 is deployed in the same geographical area as the PHS"</w:t>
            </w:r>
          </w:p>
          <w:p w14:paraId="07D8F6A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R4-094062</w:t>
            </w:r>
            <w:r w:rsidRPr="009C4728">
              <w:rPr>
                <w:rFonts w:cs="Arial"/>
                <w:snapToGrid w:val="0"/>
                <w:sz w:val="16"/>
                <w:szCs w:val="16"/>
              </w:rPr>
              <w:t>, "TP of 37.104 on Transmitter intermodulation requirement of MSR category 3"</w:t>
            </w:r>
          </w:p>
          <w:p w14:paraId="07D8F6A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R4-094063</w:t>
            </w:r>
            <w:r w:rsidRPr="009C4728">
              <w:rPr>
                <w:rFonts w:cs="Arial"/>
                <w:snapToGrid w:val="0"/>
                <w:sz w:val="16"/>
                <w:szCs w:val="16"/>
              </w:rPr>
              <w:t>, "TP of 37.104 on Out-of-band blocking requirement of MSR category 3"</w:t>
            </w:r>
          </w:p>
          <w:p w14:paraId="07D8F6A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R4-094075</w:t>
            </w:r>
            <w:r w:rsidRPr="009C4728">
              <w:rPr>
                <w:rFonts w:cs="Arial"/>
                <w:snapToGrid w:val="0"/>
                <w:sz w:val="16"/>
                <w:szCs w:val="16"/>
              </w:rPr>
              <w:t>, "Text proposal of transmitter off power for TS37.104"</w:t>
            </w:r>
          </w:p>
          <w:p w14:paraId="07D8F6A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R4-094076</w:t>
            </w:r>
            <w:r w:rsidRPr="009C4728">
              <w:rPr>
                <w:rFonts w:cs="Arial"/>
                <w:snapToGrid w:val="0"/>
                <w:sz w:val="16"/>
                <w:szCs w:val="16"/>
              </w:rPr>
              <w:t>, "Text proposal of receiver intermodulation of BC3 for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A6" w14:textId="77777777" w:rsidR="00C53C29" w:rsidRPr="009C4728" w:rsidRDefault="00C53C29" w:rsidP="0021138B">
            <w:pPr>
              <w:pStyle w:val="TAL"/>
              <w:rPr>
                <w:rFonts w:cs="Arial"/>
                <w:snapToGrid w:val="0"/>
                <w:sz w:val="16"/>
                <w:szCs w:val="16"/>
              </w:rPr>
            </w:pPr>
            <w:r w:rsidRPr="009C4728">
              <w:rPr>
                <w:rFonts w:cs="Arial"/>
                <w:snapToGrid w:val="0"/>
                <w:sz w:val="16"/>
                <w:szCs w:val="16"/>
              </w:rPr>
              <w:t>1.2.0</w:t>
            </w:r>
          </w:p>
        </w:tc>
      </w:tr>
      <w:tr w:rsidR="00C53C29" w:rsidRPr="009C4728" w14:paraId="07D8F6BE"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A8" w14:textId="77777777" w:rsidR="00C53C29" w:rsidRPr="009C4728" w:rsidRDefault="00C53C29" w:rsidP="0021138B">
            <w:pPr>
              <w:pStyle w:val="TAL"/>
              <w:rPr>
                <w:rFonts w:cs="Arial"/>
                <w:snapToGrid w:val="0"/>
                <w:sz w:val="16"/>
                <w:szCs w:val="16"/>
              </w:rPr>
            </w:pPr>
            <w:r w:rsidRPr="009C4728">
              <w:rPr>
                <w:rFonts w:cs="Arial"/>
                <w:snapToGrid w:val="0"/>
                <w:sz w:val="16"/>
                <w:szCs w:val="16"/>
              </w:rPr>
              <w:t>2009-11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A9" w14:textId="77777777" w:rsidR="00C53C29" w:rsidRPr="009C4728" w:rsidRDefault="00C53C29" w:rsidP="0021138B">
            <w:pPr>
              <w:pStyle w:val="TAL"/>
              <w:rPr>
                <w:rFonts w:cs="Arial"/>
                <w:snapToGrid w:val="0"/>
                <w:sz w:val="16"/>
                <w:szCs w:val="16"/>
              </w:rPr>
            </w:pPr>
            <w:r w:rsidRPr="009C4728">
              <w:rPr>
                <w:rFonts w:cs="Arial"/>
                <w:snapToGrid w:val="0"/>
                <w:sz w:val="16"/>
                <w:szCs w:val="16"/>
              </w:rPr>
              <w:t>R4#53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AA" w14:textId="77777777" w:rsidR="00C53C29" w:rsidRPr="009C4728" w:rsidRDefault="00C53C29" w:rsidP="0021138B">
            <w:pPr>
              <w:pStyle w:val="TAL"/>
              <w:rPr>
                <w:rFonts w:cs="Arial"/>
                <w:snapToGrid w:val="0"/>
                <w:sz w:val="16"/>
                <w:szCs w:val="16"/>
              </w:rPr>
            </w:pPr>
            <w:r w:rsidRPr="009C4728">
              <w:rPr>
                <w:rFonts w:cs="Arial"/>
                <w:snapToGrid w:val="0"/>
                <w:sz w:val="16"/>
                <w:szCs w:val="16"/>
              </w:rPr>
              <w:t>R4-094777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AB"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AC"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AD"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AE" w14:textId="77777777" w:rsidR="00C53C29" w:rsidRPr="009C4728" w:rsidRDefault="00C53C29" w:rsidP="0021138B">
            <w:pPr>
              <w:pStyle w:val="TAL"/>
              <w:rPr>
                <w:rFonts w:cs="Arial"/>
                <w:sz w:val="16"/>
                <w:szCs w:val="16"/>
              </w:rPr>
            </w:pPr>
            <w:r w:rsidRPr="009C4728">
              <w:rPr>
                <w:rFonts w:cs="Arial"/>
                <w:sz w:val="16"/>
                <w:szCs w:val="16"/>
              </w:rPr>
              <w:t>Agreed Text Proposals in RAN4#53:</w:t>
            </w:r>
          </w:p>
          <w:p w14:paraId="07D8F6AF"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R4-094403</w:t>
            </w:r>
            <w:r w:rsidRPr="009C4728">
              <w:rPr>
                <w:rFonts w:cs="Arial"/>
                <w:snapToGrid w:val="0"/>
                <w:sz w:val="16"/>
                <w:szCs w:val="16"/>
              </w:rPr>
              <w:t>, "Corrections on frequency range of unwanted emissions requirements (37.104)"</w:t>
            </w:r>
          </w:p>
          <w:p w14:paraId="07D8F6B0"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R4-094479</w:t>
            </w:r>
            <w:r w:rsidRPr="009C4728">
              <w:rPr>
                <w:rFonts w:cs="Arial"/>
                <w:snapToGrid w:val="0"/>
                <w:sz w:val="16"/>
                <w:szCs w:val="16"/>
              </w:rPr>
              <w:t>, "TS 37.104: TP on Occupied bandwidth (TS ch 6.6.3)"</w:t>
            </w:r>
          </w:p>
          <w:p w14:paraId="07D8F6B1"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R4-094480</w:t>
            </w:r>
            <w:r w:rsidRPr="009C4728">
              <w:rPr>
                <w:rFonts w:cs="Arial"/>
                <w:snapToGrid w:val="0"/>
                <w:sz w:val="16"/>
                <w:szCs w:val="16"/>
              </w:rPr>
              <w:t>, "TS 37.104: TP on remaining BC3 transmitter requirements (TR ch 6)"</w:t>
            </w:r>
          </w:p>
          <w:p w14:paraId="07D8F6B2"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R4-094484</w:t>
            </w:r>
            <w:r w:rsidRPr="009C4728">
              <w:rPr>
                <w:rFonts w:cs="Arial"/>
                <w:snapToGrid w:val="0"/>
                <w:sz w:val="16"/>
                <w:szCs w:val="16"/>
              </w:rPr>
              <w:t>, "TS 37.104: TP on Inclusion of requirements by reference (TS ch 5.4)"</w:t>
            </w:r>
          </w:p>
          <w:p w14:paraId="07D8F6B3"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R4-094485</w:t>
            </w:r>
            <w:r w:rsidRPr="009C4728">
              <w:rPr>
                <w:rFonts w:cs="Arial"/>
                <w:snapToGrid w:val="0"/>
                <w:sz w:val="16"/>
                <w:szCs w:val="16"/>
              </w:rPr>
              <w:t>, "TS 37.104: TP on additional emission requirements for GSM (TS ch 6.6.2.3)"</w:t>
            </w:r>
          </w:p>
          <w:p w14:paraId="07D8F6B4"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R4-094486</w:t>
            </w:r>
            <w:r w:rsidRPr="009C4728">
              <w:rPr>
                <w:rFonts w:cs="Arial"/>
                <w:snapToGrid w:val="0"/>
                <w:sz w:val="16"/>
                <w:szCs w:val="16"/>
              </w:rPr>
              <w:t>, "TS 37.104: TP on General updates"</w:t>
            </w:r>
          </w:p>
          <w:p w14:paraId="07D8F6B5"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R4-094540</w:t>
            </w:r>
            <w:r w:rsidRPr="009C4728">
              <w:rPr>
                <w:rFonts w:cs="Arial"/>
                <w:snapToGrid w:val="0"/>
                <w:sz w:val="16"/>
                <w:szCs w:val="16"/>
              </w:rPr>
              <w:t>, "Output Power clarification"</w:t>
            </w:r>
          </w:p>
          <w:p w14:paraId="07D8F6B6"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R4-094662</w:t>
            </w:r>
            <w:r w:rsidRPr="009C4728">
              <w:rPr>
                <w:rFonts w:cs="Arial"/>
                <w:snapToGrid w:val="0"/>
                <w:sz w:val="16"/>
                <w:szCs w:val="16"/>
              </w:rPr>
              <w:t>, "TS 37.104: TP for scope update (TS ch 1)"</w:t>
            </w:r>
          </w:p>
          <w:p w14:paraId="07D8F6B7"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R4-094663</w:t>
            </w:r>
            <w:r w:rsidRPr="009C4728">
              <w:rPr>
                <w:rFonts w:cs="Arial"/>
                <w:snapToGrid w:val="0"/>
                <w:sz w:val="16"/>
                <w:szCs w:val="16"/>
              </w:rPr>
              <w:t>, "TS 37.104: TP on Environmental requirements for the BS equipment (TS Annex B)"</w:t>
            </w:r>
          </w:p>
          <w:p w14:paraId="07D8F6B8"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R4-094862</w:t>
            </w:r>
            <w:r w:rsidRPr="009C4728">
              <w:rPr>
                <w:rFonts w:cs="Arial"/>
                <w:snapToGrid w:val="0"/>
                <w:sz w:val="16"/>
                <w:szCs w:val="16"/>
              </w:rPr>
              <w:t>, "TS 37.104: TP for ACLR requirement (TS ch 6.6.4)"</w:t>
            </w:r>
          </w:p>
          <w:p w14:paraId="07D8F6B9"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R4-094863</w:t>
            </w:r>
            <w:r w:rsidRPr="009C4728">
              <w:rPr>
                <w:rFonts w:cs="Arial"/>
                <w:snapToGrid w:val="0"/>
                <w:sz w:val="16"/>
                <w:szCs w:val="16"/>
              </w:rPr>
              <w:t>, "TS 37.104: TP on Applicability of requirements for BC3"</w:t>
            </w:r>
          </w:p>
          <w:p w14:paraId="07D8F6BA"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R4-094881</w:t>
            </w:r>
            <w:r w:rsidRPr="009C4728">
              <w:rPr>
                <w:rFonts w:cs="Arial"/>
                <w:snapToGrid w:val="0"/>
                <w:sz w:val="16"/>
                <w:szCs w:val="16"/>
              </w:rPr>
              <w:t>, "Proposed updates of references to TS 45.005 in MSR specification TR 37.104 (GERAN1 AHG1-090157)"</w:t>
            </w:r>
          </w:p>
          <w:p w14:paraId="07D8F6BB"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R4-094882</w:t>
            </w:r>
            <w:r w:rsidRPr="009C4728">
              <w:rPr>
                <w:rFonts w:cs="Arial"/>
                <w:snapToGrid w:val="0"/>
                <w:sz w:val="16"/>
                <w:szCs w:val="16"/>
              </w:rPr>
              <w:t>, "TS 37.104: TP on Declared output power parameters"</w:t>
            </w:r>
          </w:p>
          <w:p w14:paraId="07D8F6BC" w14:textId="77777777" w:rsidR="00C53C29" w:rsidRPr="009C4728" w:rsidRDefault="00C53C29" w:rsidP="0021138B">
            <w:pPr>
              <w:pStyle w:val="TAL"/>
              <w:rPr>
                <w:rFonts w:cs="Arial"/>
                <w:snapToGrid w:val="0"/>
                <w:sz w:val="16"/>
                <w:szCs w:val="16"/>
              </w:rPr>
            </w:pPr>
            <w:r w:rsidRPr="009C4728">
              <w:rPr>
                <w:rFonts w:cs="Arial"/>
                <w:b/>
                <w:snapToGrid w:val="0"/>
                <w:sz w:val="16"/>
                <w:szCs w:val="16"/>
              </w:rPr>
              <w:t>R4-094883</w:t>
            </w:r>
            <w:r w:rsidRPr="009C4728">
              <w:rPr>
                <w:rFonts w:cs="Arial"/>
                <w:snapToGrid w:val="0"/>
                <w:sz w:val="16"/>
                <w:szCs w:val="16"/>
              </w:rPr>
              <w:t>, "TS 37.104: TP on remaining BC3 receiver requirements (TS ch 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BD" w14:textId="77777777" w:rsidR="00C53C29" w:rsidRPr="009C4728" w:rsidRDefault="00C53C29" w:rsidP="0021138B">
            <w:pPr>
              <w:pStyle w:val="TAL"/>
              <w:rPr>
                <w:rFonts w:cs="Arial"/>
                <w:snapToGrid w:val="0"/>
                <w:sz w:val="16"/>
                <w:szCs w:val="16"/>
              </w:rPr>
            </w:pPr>
            <w:r w:rsidRPr="009C4728">
              <w:rPr>
                <w:rFonts w:cs="Arial"/>
                <w:snapToGrid w:val="0"/>
                <w:sz w:val="16"/>
                <w:szCs w:val="16"/>
              </w:rPr>
              <w:t>1.3.0</w:t>
            </w:r>
          </w:p>
        </w:tc>
      </w:tr>
      <w:tr w:rsidR="00C53C29" w:rsidRPr="009C4728" w14:paraId="07D8F6C7" w14:textId="77777777" w:rsidTr="000A01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6BF" w14:textId="77777777" w:rsidR="00C53C29" w:rsidRPr="009C4728" w:rsidRDefault="00C53C29" w:rsidP="0021138B">
            <w:pPr>
              <w:pStyle w:val="TAL"/>
              <w:rPr>
                <w:rFonts w:cs="Arial"/>
                <w:snapToGrid w:val="0"/>
                <w:sz w:val="16"/>
                <w:szCs w:val="16"/>
              </w:rPr>
            </w:pPr>
            <w:r w:rsidRPr="009C4728">
              <w:rPr>
                <w:rFonts w:cs="Arial"/>
                <w:snapToGrid w:val="0"/>
                <w:sz w:val="16"/>
                <w:szCs w:val="16"/>
              </w:rPr>
              <w:t>2009-12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6C0" w14:textId="77777777" w:rsidR="00C53C29" w:rsidRPr="009C4728" w:rsidRDefault="00C53C29" w:rsidP="0021138B">
            <w:pPr>
              <w:pStyle w:val="TAL"/>
              <w:rPr>
                <w:rFonts w:cs="Arial"/>
                <w:snapToGrid w:val="0"/>
                <w:sz w:val="16"/>
                <w:szCs w:val="16"/>
              </w:rPr>
            </w:pPr>
            <w:r w:rsidRPr="009C4728">
              <w:rPr>
                <w:rFonts w:cs="Arial"/>
                <w:snapToGrid w:val="0"/>
                <w:sz w:val="16"/>
                <w:szCs w:val="16"/>
              </w:rPr>
              <w:t>RAN #46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6C1" w14:textId="77777777" w:rsidR="00C53C29" w:rsidRPr="009C4728" w:rsidRDefault="00C53C29" w:rsidP="0021138B">
            <w:pPr>
              <w:pStyle w:val="TAL"/>
              <w:rPr>
                <w:rFonts w:cs="Arial"/>
                <w:snapToGrid w:val="0"/>
                <w:sz w:val="16"/>
                <w:szCs w:val="16"/>
              </w:rPr>
            </w:pPr>
            <w:r w:rsidRPr="009C4728">
              <w:rPr>
                <w:rFonts w:cs="Arial"/>
                <w:snapToGrid w:val="0"/>
                <w:sz w:val="16"/>
                <w:szCs w:val="16"/>
              </w:rPr>
              <w:t>RP-091107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6C2" w14:textId="77777777" w:rsidR="00C53C29" w:rsidRPr="009C4728" w:rsidRDefault="00C53C29" w:rsidP="0021138B">
            <w:pPr>
              <w:pStyle w:val="TAL"/>
              <w:rPr>
                <w:rFonts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6C3" w14:textId="77777777" w:rsidR="00C53C29" w:rsidRPr="009C4728" w:rsidRDefault="00C53C29" w:rsidP="0021138B">
            <w:pPr>
              <w:pStyle w:val="TAL"/>
              <w:rPr>
                <w:rFonts w:cs="Arial"/>
                <w:snapToGrid w:val="0"/>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6C4" w14:textId="77777777" w:rsidR="00C53C29" w:rsidRPr="009C4728" w:rsidRDefault="00C53C29" w:rsidP="0021138B">
            <w:pPr>
              <w:pStyle w:val="TAL"/>
              <w:rPr>
                <w:rFonts w:cs="Arial"/>
                <w:snapToGrid w:val="0"/>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6C5" w14:textId="77777777" w:rsidR="00C53C29" w:rsidRPr="009C4728" w:rsidRDefault="00C53C29" w:rsidP="0021138B">
            <w:pPr>
              <w:pStyle w:val="TAL"/>
              <w:rPr>
                <w:rFonts w:cs="Arial"/>
                <w:snapToGrid w:val="0"/>
                <w:sz w:val="16"/>
                <w:szCs w:val="16"/>
              </w:rPr>
            </w:pPr>
            <w:r w:rsidRPr="009C4728">
              <w:rPr>
                <w:rFonts w:cs="Arial"/>
                <w:snapToGrid w:val="0"/>
                <w:sz w:val="16"/>
                <w:szCs w:val="16"/>
              </w:rPr>
              <w:t>Presentation to TSG RAN for approval.</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6C6" w14:textId="77777777" w:rsidR="00C53C29" w:rsidRPr="009C4728" w:rsidRDefault="00C53C29" w:rsidP="0021138B">
            <w:pPr>
              <w:pStyle w:val="TAL"/>
              <w:rPr>
                <w:rFonts w:cs="Arial"/>
                <w:snapToGrid w:val="0"/>
                <w:sz w:val="16"/>
                <w:szCs w:val="16"/>
              </w:rPr>
            </w:pPr>
            <w:r w:rsidRPr="009C4728">
              <w:rPr>
                <w:rFonts w:cs="Arial"/>
                <w:snapToGrid w:val="0"/>
                <w:sz w:val="16"/>
                <w:szCs w:val="16"/>
              </w:rPr>
              <w:t>2.0.0</w:t>
            </w:r>
          </w:p>
        </w:tc>
      </w:tr>
      <w:tr w:rsidR="00C53C29" w:rsidRPr="009C4728" w14:paraId="07D8F6D0" w14:textId="77777777" w:rsidTr="000A0144">
        <w:tc>
          <w:tcPr>
            <w:tcW w:w="800" w:type="dxa"/>
            <w:shd w:val="solid" w:color="FFFFFF" w:fill="auto"/>
          </w:tcPr>
          <w:p w14:paraId="07D8F6C8" w14:textId="77777777" w:rsidR="00C53C29" w:rsidRPr="009C4728" w:rsidRDefault="00C53C29" w:rsidP="0021138B">
            <w:pPr>
              <w:pStyle w:val="TAL"/>
              <w:rPr>
                <w:rFonts w:cs="Arial"/>
                <w:snapToGrid w:val="0"/>
                <w:sz w:val="16"/>
                <w:szCs w:val="16"/>
              </w:rPr>
            </w:pPr>
            <w:r w:rsidRPr="009C4728">
              <w:rPr>
                <w:rFonts w:cs="Arial"/>
                <w:snapToGrid w:val="0"/>
                <w:sz w:val="16"/>
                <w:szCs w:val="16"/>
              </w:rPr>
              <w:t>2009-12</w:t>
            </w:r>
          </w:p>
        </w:tc>
        <w:tc>
          <w:tcPr>
            <w:tcW w:w="901" w:type="dxa"/>
            <w:shd w:val="solid" w:color="FFFFFF" w:fill="auto"/>
          </w:tcPr>
          <w:p w14:paraId="07D8F6C9" w14:textId="77777777" w:rsidR="00C53C29" w:rsidRPr="009C4728" w:rsidRDefault="00C53C29" w:rsidP="0021138B">
            <w:pPr>
              <w:pStyle w:val="TAL"/>
              <w:rPr>
                <w:rFonts w:cs="Arial"/>
                <w:snapToGrid w:val="0"/>
                <w:sz w:val="16"/>
                <w:szCs w:val="16"/>
              </w:rPr>
            </w:pPr>
            <w:r w:rsidRPr="009C4728">
              <w:rPr>
                <w:rFonts w:cs="Arial"/>
                <w:snapToGrid w:val="0"/>
                <w:sz w:val="16"/>
                <w:szCs w:val="16"/>
              </w:rPr>
              <w:t>RAN #46</w:t>
            </w:r>
          </w:p>
        </w:tc>
        <w:tc>
          <w:tcPr>
            <w:tcW w:w="993" w:type="dxa"/>
            <w:shd w:val="solid" w:color="FFFFFF" w:fill="auto"/>
          </w:tcPr>
          <w:p w14:paraId="07D8F6CA" w14:textId="77777777" w:rsidR="00C53C29" w:rsidRPr="009C4728" w:rsidRDefault="00C53C29" w:rsidP="0021138B">
            <w:pPr>
              <w:pStyle w:val="TAL"/>
              <w:rPr>
                <w:rFonts w:cs="Arial"/>
                <w:snapToGrid w:val="0"/>
                <w:sz w:val="16"/>
                <w:szCs w:val="16"/>
              </w:rPr>
            </w:pPr>
            <w:r w:rsidRPr="009C4728">
              <w:rPr>
                <w:rFonts w:cs="Arial"/>
                <w:snapToGrid w:val="0"/>
                <w:sz w:val="16"/>
                <w:szCs w:val="16"/>
              </w:rPr>
              <w:t>RP-091107</w:t>
            </w:r>
          </w:p>
        </w:tc>
        <w:tc>
          <w:tcPr>
            <w:tcW w:w="567" w:type="dxa"/>
            <w:shd w:val="solid" w:color="FFFFFF" w:fill="auto"/>
          </w:tcPr>
          <w:p w14:paraId="07D8F6CB" w14:textId="77777777" w:rsidR="00C53C29" w:rsidRPr="009C4728" w:rsidRDefault="00C53C29" w:rsidP="0021138B">
            <w:pPr>
              <w:pStyle w:val="TAL"/>
              <w:rPr>
                <w:rFonts w:cs="Arial"/>
                <w:snapToGrid w:val="0"/>
                <w:sz w:val="16"/>
                <w:szCs w:val="16"/>
              </w:rPr>
            </w:pPr>
          </w:p>
        </w:tc>
        <w:tc>
          <w:tcPr>
            <w:tcW w:w="428" w:type="dxa"/>
            <w:shd w:val="solid" w:color="FFFFFF" w:fill="auto"/>
          </w:tcPr>
          <w:p w14:paraId="07D8F6CC" w14:textId="77777777" w:rsidR="00C53C29" w:rsidRPr="009C4728" w:rsidRDefault="00C53C29" w:rsidP="0021138B">
            <w:pPr>
              <w:pStyle w:val="TAL"/>
              <w:rPr>
                <w:rFonts w:cs="Arial"/>
                <w:snapToGrid w:val="0"/>
                <w:sz w:val="16"/>
                <w:szCs w:val="16"/>
              </w:rPr>
            </w:pPr>
          </w:p>
        </w:tc>
        <w:tc>
          <w:tcPr>
            <w:tcW w:w="563" w:type="dxa"/>
            <w:shd w:val="solid" w:color="FFFFFF" w:fill="auto"/>
          </w:tcPr>
          <w:p w14:paraId="07D8F6CD" w14:textId="77777777" w:rsidR="00C53C29" w:rsidRPr="009C4728" w:rsidRDefault="00C53C29" w:rsidP="0021138B">
            <w:pPr>
              <w:pStyle w:val="TAL"/>
              <w:rPr>
                <w:rFonts w:cs="Arial"/>
                <w:snapToGrid w:val="0"/>
                <w:sz w:val="16"/>
                <w:szCs w:val="16"/>
              </w:rPr>
            </w:pPr>
          </w:p>
        </w:tc>
        <w:tc>
          <w:tcPr>
            <w:tcW w:w="4394" w:type="dxa"/>
            <w:shd w:val="solid" w:color="FFFFFF" w:fill="auto"/>
          </w:tcPr>
          <w:p w14:paraId="07D8F6CE" w14:textId="77777777" w:rsidR="00C53C29" w:rsidRPr="009C4728" w:rsidRDefault="00C53C29" w:rsidP="0021138B">
            <w:pPr>
              <w:pStyle w:val="TAL"/>
              <w:rPr>
                <w:rFonts w:cs="Arial"/>
                <w:snapToGrid w:val="0"/>
                <w:sz w:val="16"/>
                <w:szCs w:val="16"/>
              </w:rPr>
            </w:pPr>
            <w:r w:rsidRPr="009C4728">
              <w:rPr>
                <w:rFonts w:cs="Arial"/>
                <w:snapToGrid w:val="0"/>
                <w:sz w:val="16"/>
                <w:szCs w:val="16"/>
              </w:rPr>
              <w:t>Approved in TSG RAN#46</w:t>
            </w:r>
          </w:p>
        </w:tc>
        <w:tc>
          <w:tcPr>
            <w:tcW w:w="662" w:type="dxa"/>
            <w:shd w:val="solid" w:color="FFFFFF" w:fill="auto"/>
          </w:tcPr>
          <w:p w14:paraId="07D8F6CF" w14:textId="77777777" w:rsidR="00C53C29" w:rsidRPr="009C4728" w:rsidRDefault="00C53C29" w:rsidP="0021138B">
            <w:pPr>
              <w:pStyle w:val="TAL"/>
              <w:rPr>
                <w:rFonts w:cs="Arial"/>
                <w:snapToGrid w:val="0"/>
                <w:sz w:val="16"/>
                <w:szCs w:val="16"/>
              </w:rPr>
            </w:pPr>
            <w:r w:rsidRPr="009C4728">
              <w:rPr>
                <w:rFonts w:cs="Arial"/>
                <w:snapToGrid w:val="0"/>
                <w:sz w:val="16"/>
                <w:szCs w:val="16"/>
              </w:rPr>
              <w:t>9.0.0</w:t>
            </w:r>
          </w:p>
        </w:tc>
      </w:tr>
      <w:tr w:rsidR="00C53C29" w:rsidRPr="009C4728" w14:paraId="07D8F6D9" w14:textId="77777777" w:rsidTr="000A0144">
        <w:tc>
          <w:tcPr>
            <w:tcW w:w="800" w:type="dxa"/>
            <w:shd w:val="solid" w:color="FFFFFF" w:fill="auto"/>
          </w:tcPr>
          <w:p w14:paraId="07D8F6D1"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07D8F6D2"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07D8F6D3"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07D8F6D4" w14:textId="77777777" w:rsidR="00C53C29" w:rsidRPr="009C4728" w:rsidRDefault="00C53C29" w:rsidP="0021138B">
            <w:pPr>
              <w:pStyle w:val="TAL"/>
              <w:rPr>
                <w:rFonts w:cs="Arial"/>
                <w:sz w:val="16"/>
                <w:szCs w:val="16"/>
                <w:lang w:bidi="bn-IN"/>
              </w:rPr>
            </w:pPr>
            <w:r w:rsidRPr="009C4728">
              <w:rPr>
                <w:rFonts w:cs="Arial"/>
                <w:sz w:val="16"/>
                <w:szCs w:val="16"/>
                <w:lang w:bidi="bn-IN"/>
              </w:rPr>
              <w:t>1</w:t>
            </w:r>
          </w:p>
        </w:tc>
        <w:tc>
          <w:tcPr>
            <w:tcW w:w="428" w:type="dxa"/>
            <w:shd w:val="solid" w:color="FFFFFF" w:fill="auto"/>
          </w:tcPr>
          <w:p w14:paraId="07D8F6D5" w14:textId="77777777" w:rsidR="00C53C29" w:rsidRPr="009C4728" w:rsidRDefault="00C53C29" w:rsidP="0021138B">
            <w:pPr>
              <w:pStyle w:val="TAL"/>
              <w:rPr>
                <w:rFonts w:cs="Arial"/>
                <w:sz w:val="16"/>
                <w:szCs w:val="16"/>
                <w:lang w:bidi="bn-IN"/>
              </w:rPr>
            </w:pPr>
          </w:p>
        </w:tc>
        <w:tc>
          <w:tcPr>
            <w:tcW w:w="563" w:type="dxa"/>
            <w:shd w:val="solid" w:color="FFFFFF" w:fill="auto"/>
          </w:tcPr>
          <w:p w14:paraId="07D8F6D6"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6D7" w14:textId="77777777" w:rsidR="00C53C29" w:rsidRPr="009C4728" w:rsidRDefault="00C53C29" w:rsidP="0021138B">
            <w:pPr>
              <w:pStyle w:val="TAL"/>
              <w:rPr>
                <w:rFonts w:cs="Arial"/>
                <w:sz w:val="16"/>
                <w:szCs w:val="16"/>
                <w:lang w:bidi="bn-IN"/>
              </w:rPr>
            </w:pPr>
            <w:r w:rsidRPr="009C4728">
              <w:rPr>
                <w:rFonts w:cs="Arial"/>
                <w:sz w:val="16"/>
                <w:szCs w:val="16"/>
                <w:lang w:bidi="bn-IN"/>
              </w:rPr>
              <w:t>Correction of additional spurious emission requirement for BC2</w:t>
            </w:r>
          </w:p>
        </w:tc>
        <w:tc>
          <w:tcPr>
            <w:tcW w:w="662" w:type="dxa"/>
            <w:shd w:val="solid" w:color="FFFFFF" w:fill="auto"/>
          </w:tcPr>
          <w:p w14:paraId="07D8F6D8"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07D8F6E2" w14:textId="77777777" w:rsidTr="000A0144">
        <w:tc>
          <w:tcPr>
            <w:tcW w:w="800" w:type="dxa"/>
            <w:shd w:val="solid" w:color="FFFFFF" w:fill="auto"/>
          </w:tcPr>
          <w:p w14:paraId="07D8F6DA"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07D8F6DB"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07D8F6DC"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07D8F6DD" w14:textId="77777777" w:rsidR="00C53C29" w:rsidRPr="009C4728" w:rsidRDefault="00C53C29" w:rsidP="0021138B">
            <w:pPr>
              <w:pStyle w:val="TAL"/>
              <w:rPr>
                <w:rFonts w:cs="Arial"/>
                <w:sz w:val="16"/>
                <w:szCs w:val="16"/>
                <w:lang w:bidi="bn-IN"/>
              </w:rPr>
            </w:pPr>
            <w:r w:rsidRPr="009C4728">
              <w:rPr>
                <w:rFonts w:cs="Arial"/>
                <w:sz w:val="16"/>
                <w:szCs w:val="16"/>
                <w:lang w:bidi="bn-IN"/>
              </w:rPr>
              <w:t>7</w:t>
            </w:r>
          </w:p>
        </w:tc>
        <w:tc>
          <w:tcPr>
            <w:tcW w:w="428" w:type="dxa"/>
            <w:shd w:val="solid" w:color="FFFFFF" w:fill="auto"/>
          </w:tcPr>
          <w:p w14:paraId="07D8F6DE" w14:textId="77777777" w:rsidR="00C53C29" w:rsidRPr="009C4728" w:rsidRDefault="00C53C29" w:rsidP="0021138B">
            <w:pPr>
              <w:pStyle w:val="TAL"/>
              <w:rPr>
                <w:rFonts w:cs="Arial"/>
                <w:sz w:val="16"/>
                <w:szCs w:val="16"/>
                <w:lang w:bidi="bn-IN"/>
              </w:rPr>
            </w:pPr>
          </w:p>
        </w:tc>
        <w:tc>
          <w:tcPr>
            <w:tcW w:w="563" w:type="dxa"/>
            <w:shd w:val="solid" w:color="FFFFFF" w:fill="auto"/>
          </w:tcPr>
          <w:p w14:paraId="07D8F6DF"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6E0" w14:textId="77777777" w:rsidR="00C53C29" w:rsidRPr="009C4728" w:rsidRDefault="00C53C29" w:rsidP="0021138B">
            <w:pPr>
              <w:pStyle w:val="TAL"/>
              <w:rPr>
                <w:rFonts w:cs="Arial"/>
                <w:sz w:val="16"/>
                <w:szCs w:val="16"/>
                <w:lang w:bidi="bn-IN"/>
              </w:rPr>
            </w:pPr>
            <w:r w:rsidRPr="009C4728">
              <w:rPr>
                <w:rFonts w:cs="Arial"/>
                <w:sz w:val="16"/>
                <w:szCs w:val="16"/>
                <w:lang w:bidi="bn-IN"/>
              </w:rPr>
              <w:t>ACLR requirement E-UTRA channel BW &lt;5 MHz</w:t>
            </w:r>
          </w:p>
        </w:tc>
        <w:tc>
          <w:tcPr>
            <w:tcW w:w="662" w:type="dxa"/>
            <w:shd w:val="solid" w:color="FFFFFF" w:fill="auto"/>
          </w:tcPr>
          <w:p w14:paraId="07D8F6E1"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07D8F6EB" w14:textId="77777777" w:rsidTr="000A0144">
        <w:tc>
          <w:tcPr>
            <w:tcW w:w="800" w:type="dxa"/>
            <w:shd w:val="solid" w:color="FFFFFF" w:fill="auto"/>
          </w:tcPr>
          <w:p w14:paraId="07D8F6E3"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07D8F6E4"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07D8F6E5"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07D8F6E6" w14:textId="77777777" w:rsidR="00C53C29" w:rsidRPr="009C4728" w:rsidRDefault="00C53C29" w:rsidP="0021138B">
            <w:pPr>
              <w:pStyle w:val="TAL"/>
              <w:rPr>
                <w:rFonts w:cs="Arial"/>
                <w:sz w:val="16"/>
                <w:szCs w:val="16"/>
                <w:lang w:bidi="bn-IN"/>
              </w:rPr>
            </w:pPr>
            <w:r w:rsidRPr="009C4728">
              <w:rPr>
                <w:rFonts w:cs="Arial"/>
                <w:sz w:val="16"/>
                <w:szCs w:val="16"/>
                <w:lang w:bidi="bn-IN"/>
              </w:rPr>
              <w:t>3</w:t>
            </w:r>
          </w:p>
        </w:tc>
        <w:tc>
          <w:tcPr>
            <w:tcW w:w="428" w:type="dxa"/>
            <w:shd w:val="solid" w:color="FFFFFF" w:fill="auto"/>
          </w:tcPr>
          <w:p w14:paraId="07D8F6E7" w14:textId="77777777" w:rsidR="00C53C29" w:rsidRPr="009C4728" w:rsidRDefault="00C53C29" w:rsidP="0021138B">
            <w:pPr>
              <w:pStyle w:val="TAL"/>
              <w:rPr>
                <w:rFonts w:cs="Arial"/>
                <w:sz w:val="16"/>
                <w:szCs w:val="16"/>
                <w:lang w:bidi="bn-IN"/>
              </w:rPr>
            </w:pPr>
          </w:p>
        </w:tc>
        <w:tc>
          <w:tcPr>
            <w:tcW w:w="563" w:type="dxa"/>
            <w:shd w:val="solid" w:color="FFFFFF" w:fill="auto"/>
          </w:tcPr>
          <w:p w14:paraId="07D8F6E8"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6E9" w14:textId="77777777" w:rsidR="00C53C29" w:rsidRPr="009C4728" w:rsidRDefault="00C53C29" w:rsidP="0021138B">
            <w:pPr>
              <w:pStyle w:val="TAL"/>
              <w:rPr>
                <w:rFonts w:cs="Arial"/>
                <w:sz w:val="16"/>
                <w:szCs w:val="16"/>
                <w:lang w:bidi="bn-IN"/>
              </w:rPr>
            </w:pPr>
            <w:r w:rsidRPr="009C4728">
              <w:rPr>
                <w:rFonts w:cs="Arial"/>
                <w:sz w:val="16"/>
                <w:szCs w:val="16"/>
                <w:lang w:bidi="bn-IN"/>
              </w:rPr>
              <w:t>MSR corrections in TS 37.104</w:t>
            </w:r>
          </w:p>
        </w:tc>
        <w:tc>
          <w:tcPr>
            <w:tcW w:w="662" w:type="dxa"/>
            <w:shd w:val="solid" w:color="FFFFFF" w:fill="auto"/>
          </w:tcPr>
          <w:p w14:paraId="07D8F6EA"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07D8F6F4" w14:textId="77777777" w:rsidTr="000A0144">
        <w:tc>
          <w:tcPr>
            <w:tcW w:w="800" w:type="dxa"/>
            <w:shd w:val="solid" w:color="FFFFFF" w:fill="auto"/>
          </w:tcPr>
          <w:p w14:paraId="07D8F6EC"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07D8F6ED"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07D8F6EE"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07D8F6EF" w14:textId="77777777" w:rsidR="00C53C29" w:rsidRPr="009C4728" w:rsidRDefault="00C53C29" w:rsidP="0021138B">
            <w:pPr>
              <w:pStyle w:val="TAL"/>
              <w:rPr>
                <w:rFonts w:cs="Arial"/>
                <w:sz w:val="16"/>
                <w:szCs w:val="16"/>
                <w:lang w:bidi="bn-IN"/>
              </w:rPr>
            </w:pPr>
            <w:r w:rsidRPr="009C4728">
              <w:rPr>
                <w:rFonts w:cs="Arial"/>
                <w:sz w:val="16"/>
                <w:szCs w:val="16"/>
                <w:lang w:bidi="bn-IN"/>
              </w:rPr>
              <w:t>5</w:t>
            </w:r>
          </w:p>
        </w:tc>
        <w:tc>
          <w:tcPr>
            <w:tcW w:w="428" w:type="dxa"/>
            <w:shd w:val="solid" w:color="FFFFFF" w:fill="auto"/>
          </w:tcPr>
          <w:p w14:paraId="07D8F6F0" w14:textId="77777777" w:rsidR="00C53C29" w:rsidRPr="009C4728" w:rsidRDefault="00C53C29" w:rsidP="0021138B">
            <w:pPr>
              <w:pStyle w:val="TAL"/>
              <w:rPr>
                <w:rFonts w:cs="Arial"/>
                <w:sz w:val="16"/>
                <w:szCs w:val="16"/>
                <w:lang w:bidi="bn-IN"/>
              </w:rPr>
            </w:pPr>
            <w:r w:rsidRPr="009C4728">
              <w:rPr>
                <w:rFonts w:cs="Arial"/>
                <w:sz w:val="16"/>
                <w:szCs w:val="16"/>
                <w:lang w:bidi="bn-IN"/>
              </w:rPr>
              <w:t>1</w:t>
            </w:r>
          </w:p>
        </w:tc>
        <w:tc>
          <w:tcPr>
            <w:tcW w:w="563" w:type="dxa"/>
            <w:shd w:val="solid" w:color="FFFFFF" w:fill="auto"/>
          </w:tcPr>
          <w:p w14:paraId="07D8F6F1"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6F2" w14:textId="77777777" w:rsidR="00C53C29" w:rsidRPr="009C4728" w:rsidRDefault="00C53C29" w:rsidP="0021138B">
            <w:pPr>
              <w:pStyle w:val="TAL"/>
              <w:rPr>
                <w:rFonts w:cs="Arial"/>
                <w:sz w:val="16"/>
                <w:szCs w:val="16"/>
                <w:lang w:bidi="bn-IN"/>
              </w:rPr>
            </w:pPr>
            <w:r w:rsidRPr="009C4728">
              <w:rPr>
                <w:rFonts w:cs="Arial"/>
                <w:sz w:val="16"/>
                <w:szCs w:val="16"/>
                <w:lang w:bidi="bn-IN"/>
              </w:rPr>
              <w:t xml:space="preserve">Alignment of MSR specification with new items in single-RAT specifications </w:t>
            </w:r>
          </w:p>
        </w:tc>
        <w:tc>
          <w:tcPr>
            <w:tcW w:w="662" w:type="dxa"/>
            <w:shd w:val="solid" w:color="FFFFFF" w:fill="auto"/>
          </w:tcPr>
          <w:p w14:paraId="07D8F6F3"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07D8F6FD" w14:textId="77777777" w:rsidTr="000A0144">
        <w:tc>
          <w:tcPr>
            <w:tcW w:w="800" w:type="dxa"/>
            <w:shd w:val="solid" w:color="FFFFFF" w:fill="auto"/>
          </w:tcPr>
          <w:p w14:paraId="07D8F6F5" w14:textId="77777777" w:rsidR="00C53C29" w:rsidRPr="009C4728" w:rsidRDefault="00C53C29" w:rsidP="0021138B">
            <w:pPr>
              <w:pStyle w:val="TAL"/>
              <w:rPr>
                <w:rFonts w:cs="Arial"/>
                <w:snapToGrid w:val="0"/>
                <w:sz w:val="16"/>
                <w:szCs w:val="16"/>
              </w:rPr>
            </w:pPr>
            <w:r w:rsidRPr="009C4728">
              <w:rPr>
                <w:rFonts w:cs="Arial"/>
                <w:snapToGrid w:val="0"/>
                <w:sz w:val="16"/>
                <w:szCs w:val="16"/>
              </w:rPr>
              <w:t>2010-03</w:t>
            </w:r>
          </w:p>
        </w:tc>
        <w:tc>
          <w:tcPr>
            <w:tcW w:w="901" w:type="dxa"/>
            <w:shd w:val="solid" w:color="FFFFFF" w:fill="auto"/>
          </w:tcPr>
          <w:p w14:paraId="07D8F6F6" w14:textId="77777777" w:rsidR="00C53C29" w:rsidRPr="009C4728" w:rsidRDefault="00C53C29" w:rsidP="0021138B">
            <w:pPr>
              <w:pStyle w:val="TAL"/>
              <w:rPr>
                <w:rFonts w:cs="Arial"/>
                <w:snapToGrid w:val="0"/>
                <w:sz w:val="16"/>
                <w:szCs w:val="16"/>
              </w:rPr>
            </w:pPr>
            <w:r w:rsidRPr="009C4728">
              <w:rPr>
                <w:rFonts w:cs="Arial"/>
                <w:snapToGrid w:val="0"/>
                <w:sz w:val="16"/>
                <w:szCs w:val="16"/>
              </w:rPr>
              <w:t>RAN #47</w:t>
            </w:r>
          </w:p>
        </w:tc>
        <w:tc>
          <w:tcPr>
            <w:tcW w:w="993" w:type="dxa"/>
            <w:shd w:val="solid" w:color="FFFFFF" w:fill="auto"/>
          </w:tcPr>
          <w:p w14:paraId="07D8F6F7" w14:textId="77777777" w:rsidR="00C53C29" w:rsidRPr="009C4728" w:rsidRDefault="00C53C29" w:rsidP="0021138B">
            <w:pPr>
              <w:pStyle w:val="TAL"/>
              <w:rPr>
                <w:rFonts w:cs="Arial"/>
                <w:snapToGrid w:val="0"/>
                <w:sz w:val="16"/>
                <w:szCs w:val="16"/>
              </w:rPr>
            </w:pPr>
            <w:r w:rsidRPr="009C4728">
              <w:rPr>
                <w:rFonts w:cs="Arial"/>
                <w:sz w:val="16"/>
                <w:szCs w:val="16"/>
                <w:lang w:bidi="bn-IN"/>
              </w:rPr>
              <w:t>RP-100265</w:t>
            </w:r>
          </w:p>
        </w:tc>
        <w:tc>
          <w:tcPr>
            <w:tcW w:w="567" w:type="dxa"/>
            <w:shd w:val="solid" w:color="FFFFFF" w:fill="auto"/>
          </w:tcPr>
          <w:p w14:paraId="07D8F6F8" w14:textId="77777777" w:rsidR="00C53C29" w:rsidRPr="009C4728" w:rsidRDefault="00C53C29" w:rsidP="0021138B">
            <w:pPr>
              <w:pStyle w:val="TAL"/>
              <w:rPr>
                <w:rFonts w:cs="Arial"/>
                <w:sz w:val="16"/>
                <w:szCs w:val="16"/>
                <w:lang w:bidi="bn-IN"/>
              </w:rPr>
            </w:pPr>
            <w:r w:rsidRPr="009C4728">
              <w:rPr>
                <w:rFonts w:cs="Arial"/>
                <w:sz w:val="16"/>
                <w:szCs w:val="16"/>
                <w:lang w:bidi="bn-IN"/>
              </w:rPr>
              <w:t>6</w:t>
            </w:r>
          </w:p>
        </w:tc>
        <w:tc>
          <w:tcPr>
            <w:tcW w:w="428" w:type="dxa"/>
            <w:shd w:val="solid" w:color="FFFFFF" w:fill="auto"/>
          </w:tcPr>
          <w:p w14:paraId="07D8F6F9" w14:textId="77777777" w:rsidR="00C53C29" w:rsidRPr="009C4728" w:rsidRDefault="00C53C29" w:rsidP="0021138B">
            <w:pPr>
              <w:pStyle w:val="TAL"/>
              <w:rPr>
                <w:rFonts w:cs="Arial"/>
                <w:sz w:val="16"/>
                <w:szCs w:val="16"/>
                <w:lang w:bidi="bn-IN"/>
              </w:rPr>
            </w:pPr>
          </w:p>
        </w:tc>
        <w:tc>
          <w:tcPr>
            <w:tcW w:w="563" w:type="dxa"/>
            <w:shd w:val="solid" w:color="FFFFFF" w:fill="auto"/>
          </w:tcPr>
          <w:p w14:paraId="07D8F6FA"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6FB" w14:textId="77777777" w:rsidR="00C53C29" w:rsidRPr="009C4728" w:rsidRDefault="00C53C29" w:rsidP="0021138B">
            <w:pPr>
              <w:pStyle w:val="TAL"/>
              <w:rPr>
                <w:rFonts w:cs="Arial"/>
                <w:sz w:val="16"/>
                <w:szCs w:val="16"/>
                <w:lang w:bidi="bn-IN"/>
              </w:rPr>
            </w:pPr>
            <w:r w:rsidRPr="009C4728">
              <w:rPr>
                <w:rFonts w:cs="Arial"/>
                <w:sz w:val="16"/>
                <w:szCs w:val="16"/>
                <w:lang w:bidi="bn-IN"/>
              </w:rPr>
              <w:t>Correction of scope</w:t>
            </w:r>
          </w:p>
        </w:tc>
        <w:tc>
          <w:tcPr>
            <w:tcW w:w="662" w:type="dxa"/>
            <w:shd w:val="solid" w:color="FFFFFF" w:fill="auto"/>
          </w:tcPr>
          <w:p w14:paraId="07D8F6FC" w14:textId="77777777" w:rsidR="00C53C29" w:rsidRPr="009C4728" w:rsidRDefault="00C53C29" w:rsidP="0021138B">
            <w:pPr>
              <w:pStyle w:val="TAL"/>
              <w:rPr>
                <w:rFonts w:cs="Arial"/>
                <w:snapToGrid w:val="0"/>
                <w:sz w:val="16"/>
                <w:szCs w:val="16"/>
              </w:rPr>
            </w:pPr>
            <w:r w:rsidRPr="009C4728">
              <w:rPr>
                <w:rFonts w:cs="Arial"/>
                <w:snapToGrid w:val="0"/>
                <w:sz w:val="16"/>
                <w:szCs w:val="16"/>
              </w:rPr>
              <w:t>9.1.0</w:t>
            </w:r>
          </w:p>
        </w:tc>
      </w:tr>
      <w:tr w:rsidR="00C53C29" w:rsidRPr="009C4728" w14:paraId="07D8F706" w14:textId="77777777" w:rsidTr="000A0144">
        <w:tc>
          <w:tcPr>
            <w:tcW w:w="800" w:type="dxa"/>
            <w:shd w:val="solid" w:color="FFFFFF" w:fill="auto"/>
          </w:tcPr>
          <w:p w14:paraId="07D8F6FE"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07D8F6FF"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00"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01" w14:textId="77777777" w:rsidR="00C53C29" w:rsidRPr="009C4728" w:rsidRDefault="00C53C29" w:rsidP="0021138B">
            <w:pPr>
              <w:pStyle w:val="TAL"/>
              <w:rPr>
                <w:rFonts w:cs="Arial"/>
                <w:sz w:val="16"/>
                <w:szCs w:val="16"/>
                <w:lang w:bidi="bn-IN"/>
              </w:rPr>
            </w:pPr>
            <w:r w:rsidRPr="009C4728">
              <w:rPr>
                <w:rFonts w:cs="Arial"/>
                <w:sz w:val="16"/>
                <w:szCs w:val="16"/>
              </w:rPr>
              <w:t>014</w:t>
            </w:r>
          </w:p>
        </w:tc>
        <w:tc>
          <w:tcPr>
            <w:tcW w:w="428" w:type="dxa"/>
            <w:shd w:val="solid" w:color="FFFFFF" w:fill="auto"/>
          </w:tcPr>
          <w:p w14:paraId="07D8F702" w14:textId="77777777" w:rsidR="00C53C29" w:rsidRPr="009C4728" w:rsidRDefault="00C53C29" w:rsidP="0021138B">
            <w:pPr>
              <w:pStyle w:val="TAL"/>
              <w:rPr>
                <w:rFonts w:cs="Arial"/>
                <w:sz w:val="16"/>
                <w:szCs w:val="16"/>
                <w:lang w:bidi="bn-IN"/>
              </w:rPr>
            </w:pPr>
          </w:p>
        </w:tc>
        <w:tc>
          <w:tcPr>
            <w:tcW w:w="563" w:type="dxa"/>
            <w:shd w:val="solid" w:color="FFFFFF" w:fill="auto"/>
          </w:tcPr>
          <w:p w14:paraId="07D8F703"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04" w14:textId="77777777" w:rsidR="00C53C29" w:rsidRPr="009C4728" w:rsidRDefault="00C53C29" w:rsidP="0021138B">
            <w:pPr>
              <w:pStyle w:val="TAL"/>
              <w:rPr>
                <w:rFonts w:cs="Arial"/>
                <w:sz w:val="16"/>
                <w:szCs w:val="16"/>
                <w:lang w:bidi="bn-IN"/>
              </w:rPr>
            </w:pPr>
            <w:r w:rsidRPr="009C4728">
              <w:rPr>
                <w:rFonts w:cs="Arial"/>
                <w:sz w:val="16"/>
                <w:szCs w:val="16"/>
              </w:rPr>
              <w:t>Corrections to clause 7.1</w:t>
            </w:r>
          </w:p>
        </w:tc>
        <w:tc>
          <w:tcPr>
            <w:tcW w:w="662" w:type="dxa"/>
            <w:shd w:val="solid" w:color="FFFFFF" w:fill="auto"/>
            <w:vAlign w:val="bottom"/>
          </w:tcPr>
          <w:p w14:paraId="07D8F705"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0F" w14:textId="77777777" w:rsidTr="000A0144">
        <w:tc>
          <w:tcPr>
            <w:tcW w:w="800" w:type="dxa"/>
            <w:shd w:val="solid" w:color="FFFFFF" w:fill="auto"/>
          </w:tcPr>
          <w:p w14:paraId="07D8F707"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07D8F708"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09"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0A" w14:textId="77777777" w:rsidR="00C53C29" w:rsidRPr="009C4728" w:rsidRDefault="00C53C29" w:rsidP="0021138B">
            <w:pPr>
              <w:pStyle w:val="TAL"/>
              <w:rPr>
                <w:rFonts w:cs="Arial"/>
                <w:sz w:val="16"/>
                <w:szCs w:val="16"/>
                <w:lang w:bidi="bn-IN"/>
              </w:rPr>
            </w:pPr>
            <w:r w:rsidRPr="009C4728">
              <w:rPr>
                <w:rFonts w:cs="Arial"/>
                <w:sz w:val="16"/>
                <w:szCs w:val="16"/>
              </w:rPr>
              <w:t>013</w:t>
            </w:r>
          </w:p>
        </w:tc>
        <w:tc>
          <w:tcPr>
            <w:tcW w:w="428" w:type="dxa"/>
            <w:shd w:val="solid" w:color="FFFFFF" w:fill="auto"/>
          </w:tcPr>
          <w:p w14:paraId="07D8F70B"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07D8F70C"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0D" w14:textId="77777777" w:rsidR="00C53C29" w:rsidRPr="009C4728" w:rsidRDefault="00C53C29" w:rsidP="0021138B">
            <w:pPr>
              <w:pStyle w:val="TAL"/>
              <w:rPr>
                <w:rFonts w:cs="Arial"/>
                <w:sz w:val="16"/>
                <w:szCs w:val="16"/>
                <w:lang w:bidi="bn-IN"/>
              </w:rPr>
            </w:pPr>
            <w:r w:rsidRPr="009C4728">
              <w:rPr>
                <w:rFonts w:cs="Arial"/>
                <w:sz w:val="16"/>
                <w:szCs w:val="16"/>
              </w:rPr>
              <w:t>Corrections to MSR core requirements</w:t>
            </w:r>
          </w:p>
        </w:tc>
        <w:tc>
          <w:tcPr>
            <w:tcW w:w="662" w:type="dxa"/>
            <w:shd w:val="solid" w:color="FFFFFF" w:fill="auto"/>
            <w:vAlign w:val="bottom"/>
          </w:tcPr>
          <w:p w14:paraId="07D8F70E"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18" w14:textId="77777777" w:rsidTr="000A0144">
        <w:tc>
          <w:tcPr>
            <w:tcW w:w="800" w:type="dxa"/>
            <w:shd w:val="solid" w:color="FFFFFF" w:fill="auto"/>
          </w:tcPr>
          <w:p w14:paraId="07D8F710"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07D8F711"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12"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13" w14:textId="77777777" w:rsidR="00C53C29" w:rsidRPr="009C4728" w:rsidRDefault="00C53C29" w:rsidP="0021138B">
            <w:pPr>
              <w:pStyle w:val="TAL"/>
              <w:rPr>
                <w:rFonts w:cs="Arial"/>
                <w:sz w:val="16"/>
                <w:szCs w:val="16"/>
                <w:lang w:bidi="bn-IN"/>
              </w:rPr>
            </w:pPr>
            <w:r w:rsidRPr="009C4728">
              <w:rPr>
                <w:rFonts w:cs="Arial"/>
                <w:sz w:val="16"/>
                <w:szCs w:val="16"/>
              </w:rPr>
              <w:t>012</w:t>
            </w:r>
          </w:p>
        </w:tc>
        <w:tc>
          <w:tcPr>
            <w:tcW w:w="428" w:type="dxa"/>
            <w:shd w:val="solid" w:color="FFFFFF" w:fill="auto"/>
          </w:tcPr>
          <w:p w14:paraId="07D8F714" w14:textId="77777777" w:rsidR="00C53C29" w:rsidRPr="009C4728" w:rsidRDefault="00C53C29" w:rsidP="0021138B">
            <w:pPr>
              <w:pStyle w:val="TAL"/>
              <w:rPr>
                <w:rFonts w:cs="Arial"/>
                <w:sz w:val="16"/>
                <w:szCs w:val="16"/>
                <w:lang w:bidi="bn-IN"/>
              </w:rPr>
            </w:pPr>
          </w:p>
        </w:tc>
        <w:tc>
          <w:tcPr>
            <w:tcW w:w="563" w:type="dxa"/>
            <w:shd w:val="solid" w:color="FFFFFF" w:fill="auto"/>
          </w:tcPr>
          <w:p w14:paraId="07D8F715"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16" w14:textId="77777777" w:rsidR="00C53C29" w:rsidRPr="009C4728" w:rsidRDefault="00C53C29" w:rsidP="0021138B">
            <w:pPr>
              <w:pStyle w:val="TAL"/>
              <w:rPr>
                <w:rFonts w:cs="Arial"/>
                <w:sz w:val="16"/>
                <w:szCs w:val="16"/>
                <w:lang w:bidi="bn-IN"/>
              </w:rPr>
            </w:pPr>
            <w:r w:rsidRPr="009C4728">
              <w:rPr>
                <w:rFonts w:cs="Arial"/>
                <w:sz w:val="16"/>
                <w:szCs w:val="16"/>
              </w:rPr>
              <w:t>Correction to Clause 6.1</w:t>
            </w:r>
          </w:p>
        </w:tc>
        <w:tc>
          <w:tcPr>
            <w:tcW w:w="662" w:type="dxa"/>
            <w:shd w:val="solid" w:color="FFFFFF" w:fill="auto"/>
            <w:vAlign w:val="bottom"/>
          </w:tcPr>
          <w:p w14:paraId="07D8F717"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21" w14:textId="77777777" w:rsidTr="000A0144">
        <w:tc>
          <w:tcPr>
            <w:tcW w:w="800" w:type="dxa"/>
            <w:shd w:val="solid" w:color="FFFFFF" w:fill="auto"/>
          </w:tcPr>
          <w:p w14:paraId="07D8F719"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vAlign w:val="bottom"/>
          </w:tcPr>
          <w:p w14:paraId="07D8F71A"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1B"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1C" w14:textId="77777777" w:rsidR="00C53C29" w:rsidRPr="009C4728" w:rsidRDefault="00C53C29" w:rsidP="0021138B">
            <w:pPr>
              <w:pStyle w:val="TAL"/>
              <w:rPr>
                <w:rFonts w:cs="Arial"/>
                <w:sz w:val="16"/>
                <w:szCs w:val="16"/>
                <w:lang w:bidi="bn-IN"/>
              </w:rPr>
            </w:pPr>
            <w:r w:rsidRPr="009C4728">
              <w:rPr>
                <w:rFonts w:cs="Arial"/>
                <w:sz w:val="16"/>
                <w:szCs w:val="16"/>
              </w:rPr>
              <w:t>010</w:t>
            </w:r>
          </w:p>
        </w:tc>
        <w:tc>
          <w:tcPr>
            <w:tcW w:w="428" w:type="dxa"/>
            <w:shd w:val="solid" w:color="FFFFFF" w:fill="auto"/>
          </w:tcPr>
          <w:p w14:paraId="07D8F71D"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07D8F71E"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1F" w14:textId="77777777" w:rsidR="00C53C29" w:rsidRPr="009C4728" w:rsidRDefault="00C53C29" w:rsidP="0021138B">
            <w:pPr>
              <w:pStyle w:val="TAL"/>
              <w:rPr>
                <w:rFonts w:cs="Arial"/>
                <w:sz w:val="16"/>
                <w:szCs w:val="16"/>
                <w:lang w:bidi="bn-IN"/>
              </w:rPr>
            </w:pPr>
            <w:r w:rsidRPr="009C4728">
              <w:rPr>
                <w:rFonts w:cs="Arial"/>
                <w:sz w:val="16"/>
                <w:szCs w:val="16"/>
              </w:rPr>
              <w:t>Clarification to the receiver narrowband blocking requirement</w:t>
            </w:r>
          </w:p>
        </w:tc>
        <w:tc>
          <w:tcPr>
            <w:tcW w:w="662" w:type="dxa"/>
            <w:shd w:val="solid" w:color="FFFFFF" w:fill="auto"/>
            <w:vAlign w:val="bottom"/>
          </w:tcPr>
          <w:p w14:paraId="07D8F720"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2A" w14:textId="77777777" w:rsidTr="000A0144">
        <w:tc>
          <w:tcPr>
            <w:tcW w:w="800" w:type="dxa"/>
            <w:shd w:val="solid" w:color="FFFFFF" w:fill="auto"/>
          </w:tcPr>
          <w:p w14:paraId="07D8F722"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tcPr>
          <w:p w14:paraId="07D8F723"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24"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25" w14:textId="77777777" w:rsidR="00C53C29" w:rsidRPr="009C4728" w:rsidRDefault="00C53C29" w:rsidP="0021138B">
            <w:pPr>
              <w:pStyle w:val="TAL"/>
              <w:rPr>
                <w:rFonts w:cs="Arial"/>
                <w:sz w:val="16"/>
                <w:szCs w:val="16"/>
                <w:lang w:bidi="bn-IN"/>
              </w:rPr>
            </w:pPr>
            <w:r w:rsidRPr="009C4728">
              <w:rPr>
                <w:rFonts w:cs="Arial"/>
                <w:sz w:val="16"/>
                <w:szCs w:val="16"/>
              </w:rPr>
              <w:t>009</w:t>
            </w:r>
          </w:p>
        </w:tc>
        <w:tc>
          <w:tcPr>
            <w:tcW w:w="428" w:type="dxa"/>
            <w:shd w:val="solid" w:color="FFFFFF" w:fill="auto"/>
          </w:tcPr>
          <w:p w14:paraId="07D8F726"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07D8F727"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28" w14:textId="77777777" w:rsidR="00C53C29" w:rsidRPr="009C4728" w:rsidRDefault="00C53C29" w:rsidP="0021138B">
            <w:pPr>
              <w:pStyle w:val="TAL"/>
              <w:rPr>
                <w:rFonts w:cs="Arial"/>
                <w:sz w:val="16"/>
                <w:szCs w:val="16"/>
                <w:lang w:bidi="bn-IN"/>
              </w:rPr>
            </w:pPr>
            <w:r w:rsidRPr="009C4728">
              <w:rPr>
                <w:rFonts w:cs="Arial"/>
                <w:sz w:val="16"/>
                <w:szCs w:val="16"/>
              </w:rPr>
              <w:t>Clarification to the receiver narrowband intermodulation requirement</w:t>
            </w:r>
          </w:p>
        </w:tc>
        <w:tc>
          <w:tcPr>
            <w:tcW w:w="662" w:type="dxa"/>
            <w:shd w:val="solid" w:color="FFFFFF" w:fill="auto"/>
          </w:tcPr>
          <w:p w14:paraId="07D8F729"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33" w14:textId="77777777" w:rsidTr="000A0144">
        <w:tc>
          <w:tcPr>
            <w:tcW w:w="800" w:type="dxa"/>
            <w:shd w:val="solid" w:color="FFFFFF" w:fill="auto"/>
          </w:tcPr>
          <w:p w14:paraId="07D8F72B"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tcPr>
          <w:p w14:paraId="07D8F72C"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2D"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2E" w14:textId="77777777" w:rsidR="00C53C29" w:rsidRPr="009C4728" w:rsidRDefault="00C53C29" w:rsidP="0021138B">
            <w:pPr>
              <w:pStyle w:val="TAL"/>
              <w:rPr>
                <w:rFonts w:cs="Arial"/>
                <w:sz w:val="16"/>
                <w:szCs w:val="16"/>
                <w:lang w:bidi="bn-IN"/>
              </w:rPr>
            </w:pPr>
            <w:r w:rsidRPr="009C4728">
              <w:rPr>
                <w:rFonts w:cs="Arial"/>
                <w:sz w:val="16"/>
                <w:szCs w:val="16"/>
              </w:rPr>
              <w:t>008</w:t>
            </w:r>
          </w:p>
        </w:tc>
        <w:tc>
          <w:tcPr>
            <w:tcW w:w="428" w:type="dxa"/>
            <w:shd w:val="solid" w:color="FFFFFF" w:fill="auto"/>
          </w:tcPr>
          <w:p w14:paraId="07D8F72F" w14:textId="77777777" w:rsidR="00C53C29" w:rsidRPr="009C4728" w:rsidRDefault="00C53C29" w:rsidP="0021138B">
            <w:pPr>
              <w:pStyle w:val="TAL"/>
              <w:rPr>
                <w:rFonts w:cs="Arial"/>
                <w:sz w:val="16"/>
                <w:szCs w:val="16"/>
                <w:lang w:bidi="bn-IN"/>
              </w:rPr>
            </w:pPr>
            <w:r w:rsidRPr="009C4728">
              <w:rPr>
                <w:rFonts w:cs="Arial"/>
                <w:sz w:val="16"/>
                <w:szCs w:val="16"/>
              </w:rPr>
              <w:t>2</w:t>
            </w:r>
          </w:p>
        </w:tc>
        <w:tc>
          <w:tcPr>
            <w:tcW w:w="563" w:type="dxa"/>
            <w:shd w:val="solid" w:color="FFFFFF" w:fill="auto"/>
          </w:tcPr>
          <w:p w14:paraId="07D8F730"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31" w14:textId="77777777" w:rsidR="00C53C29" w:rsidRPr="009C4728" w:rsidRDefault="00C53C29" w:rsidP="0021138B">
            <w:pPr>
              <w:pStyle w:val="TAL"/>
              <w:rPr>
                <w:rFonts w:cs="Arial"/>
                <w:sz w:val="16"/>
                <w:szCs w:val="16"/>
                <w:lang w:bidi="bn-IN"/>
              </w:rPr>
            </w:pPr>
            <w:r w:rsidRPr="009C4728">
              <w:rPr>
                <w:rFonts w:cs="Arial"/>
                <w:sz w:val="16"/>
                <w:szCs w:val="16"/>
              </w:rPr>
              <w:t>Co-existence with services in adjacent frequency bands</w:t>
            </w:r>
          </w:p>
        </w:tc>
        <w:tc>
          <w:tcPr>
            <w:tcW w:w="662" w:type="dxa"/>
            <w:shd w:val="solid" w:color="FFFFFF" w:fill="auto"/>
          </w:tcPr>
          <w:p w14:paraId="07D8F732"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3C" w14:textId="77777777" w:rsidTr="000A0144">
        <w:tc>
          <w:tcPr>
            <w:tcW w:w="800" w:type="dxa"/>
            <w:shd w:val="solid" w:color="FFFFFF" w:fill="auto"/>
          </w:tcPr>
          <w:p w14:paraId="07D8F734" w14:textId="77777777" w:rsidR="00C53C29" w:rsidRPr="009C4728" w:rsidRDefault="00C53C29" w:rsidP="0021138B">
            <w:pPr>
              <w:pStyle w:val="TAL"/>
              <w:rPr>
                <w:rFonts w:cs="Arial"/>
                <w:snapToGrid w:val="0"/>
                <w:sz w:val="16"/>
                <w:szCs w:val="16"/>
              </w:rPr>
            </w:pPr>
            <w:r w:rsidRPr="009C4728">
              <w:rPr>
                <w:rFonts w:cs="Arial"/>
                <w:snapToGrid w:val="0"/>
                <w:sz w:val="16"/>
                <w:szCs w:val="16"/>
              </w:rPr>
              <w:t>2010-06</w:t>
            </w:r>
          </w:p>
        </w:tc>
        <w:tc>
          <w:tcPr>
            <w:tcW w:w="901" w:type="dxa"/>
            <w:shd w:val="solid" w:color="FFFFFF" w:fill="auto"/>
          </w:tcPr>
          <w:p w14:paraId="07D8F735" w14:textId="77777777" w:rsidR="00C53C29" w:rsidRPr="009C4728" w:rsidRDefault="00C53C29" w:rsidP="0021138B">
            <w:pPr>
              <w:pStyle w:val="TAL"/>
              <w:rPr>
                <w:rFonts w:cs="Arial"/>
                <w:snapToGrid w:val="0"/>
                <w:sz w:val="16"/>
                <w:szCs w:val="16"/>
              </w:rPr>
            </w:pPr>
            <w:r w:rsidRPr="009C4728">
              <w:rPr>
                <w:rFonts w:cs="Arial"/>
                <w:sz w:val="16"/>
                <w:szCs w:val="16"/>
              </w:rPr>
              <w:t>RP-48</w:t>
            </w:r>
          </w:p>
        </w:tc>
        <w:tc>
          <w:tcPr>
            <w:tcW w:w="993" w:type="dxa"/>
            <w:shd w:val="solid" w:color="FFFFFF" w:fill="auto"/>
          </w:tcPr>
          <w:p w14:paraId="07D8F736" w14:textId="77777777" w:rsidR="00C53C29" w:rsidRPr="009C4728" w:rsidRDefault="00C53C29" w:rsidP="0021138B">
            <w:pPr>
              <w:pStyle w:val="TAL"/>
              <w:rPr>
                <w:rFonts w:cs="Arial"/>
                <w:sz w:val="16"/>
                <w:szCs w:val="16"/>
                <w:lang w:bidi="bn-IN"/>
              </w:rPr>
            </w:pPr>
            <w:r w:rsidRPr="009C4728">
              <w:rPr>
                <w:rFonts w:cs="Arial"/>
                <w:sz w:val="16"/>
                <w:szCs w:val="16"/>
              </w:rPr>
              <w:t>RP-100625</w:t>
            </w:r>
          </w:p>
        </w:tc>
        <w:tc>
          <w:tcPr>
            <w:tcW w:w="567" w:type="dxa"/>
            <w:shd w:val="solid" w:color="FFFFFF" w:fill="auto"/>
          </w:tcPr>
          <w:p w14:paraId="07D8F737" w14:textId="77777777" w:rsidR="00C53C29" w:rsidRPr="009C4728" w:rsidRDefault="00C53C29" w:rsidP="0021138B">
            <w:pPr>
              <w:pStyle w:val="TAL"/>
              <w:rPr>
                <w:rFonts w:cs="Arial"/>
                <w:sz w:val="16"/>
                <w:szCs w:val="16"/>
                <w:lang w:bidi="bn-IN"/>
              </w:rPr>
            </w:pPr>
            <w:r w:rsidRPr="009C4728">
              <w:rPr>
                <w:rFonts w:cs="Arial"/>
                <w:sz w:val="16"/>
                <w:szCs w:val="16"/>
              </w:rPr>
              <w:t>015</w:t>
            </w:r>
          </w:p>
        </w:tc>
        <w:tc>
          <w:tcPr>
            <w:tcW w:w="428" w:type="dxa"/>
            <w:shd w:val="solid" w:color="FFFFFF" w:fill="auto"/>
          </w:tcPr>
          <w:p w14:paraId="07D8F738" w14:textId="77777777" w:rsidR="00C53C29" w:rsidRPr="009C4728" w:rsidRDefault="00C53C29" w:rsidP="0021138B">
            <w:pPr>
              <w:pStyle w:val="TAL"/>
              <w:rPr>
                <w:rFonts w:cs="Arial"/>
                <w:sz w:val="16"/>
                <w:szCs w:val="16"/>
                <w:lang w:bidi="bn-IN"/>
              </w:rPr>
            </w:pPr>
          </w:p>
        </w:tc>
        <w:tc>
          <w:tcPr>
            <w:tcW w:w="563" w:type="dxa"/>
            <w:shd w:val="solid" w:color="FFFFFF" w:fill="auto"/>
          </w:tcPr>
          <w:p w14:paraId="07D8F739" w14:textId="77777777" w:rsidR="00C53C29" w:rsidRPr="009C4728" w:rsidRDefault="00C53C29" w:rsidP="0021138B">
            <w:pPr>
              <w:pStyle w:val="TAL"/>
              <w:rPr>
                <w:rFonts w:cs="Arial"/>
                <w:sz w:val="16"/>
                <w:szCs w:val="16"/>
                <w:lang w:bidi="bn-IN"/>
              </w:rPr>
            </w:pPr>
          </w:p>
        </w:tc>
        <w:tc>
          <w:tcPr>
            <w:tcW w:w="4394" w:type="dxa"/>
            <w:shd w:val="solid" w:color="FFFFFF" w:fill="auto"/>
          </w:tcPr>
          <w:p w14:paraId="07D8F73A" w14:textId="77777777" w:rsidR="00C53C29" w:rsidRPr="009C4728" w:rsidRDefault="00C53C29" w:rsidP="0021138B">
            <w:pPr>
              <w:pStyle w:val="TAL"/>
              <w:rPr>
                <w:rFonts w:cs="Arial"/>
                <w:sz w:val="16"/>
                <w:szCs w:val="16"/>
                <w:lang w:bidi="bn-IN"/>
              </w:rPr>
            </w:pPr>
            <w:r w:rsidRPr="009C4728">
              <w:rPr>
                <w:rFonts w:cs="Arial"/>
                <w:sz w:val="16"/>
                <w:szCs w:val="16"/>
              </w:rPr>
              <w:t>Spurious emissions limits and blocking requirements for coexistence with CDMA850</w:t>
            </w:r>
          </w:p>
        </w:tc>
        <w:tc>
          <w:tcPr>
            <w:tcW w:w="662" w:type="dxa"/>
            <w:shd w:val="solid" w:color="FFFFFF" w:fill="auto"/>
          </w:tcPr>
          <w:p w14:paraId="07D8F73B" w14:textId="77777777" w:rsidR="00C53C29" w:rsidRPr="009C4728" w:rsidRDefault="00C53C29" w:rsidP="0021138B">
            <w:pPr>
              <w:pStyle w:val="TAL"/>
              <w:rPr>
                <w:rFonts w:cs="Arial"/>
                <w:snapToGrid w:val="0"/>
                <w:sz w:val="16"/>
                <w:szCs w:val="16"/>
              </w:rPr>
            </w:pPr>
            <w:r w:rsidRPr="009C4728">
              <w:rPr>
                <w:rFonts w:cs="Arial"/>
                <w:sz w:val="16"/>
                <w:szCs w:val="16"/>
              </w:rPr>
              <w:t>9.2.0</w:t>
            </w:r>
          </w:p>
        </w:tc>
      </w:tr>
      <w:tr w:rsidR="00C53C29" w:rsidRPr="009C4728" w14:paraId="07D8F745" w14:textId="77777777" w:rsidTr="000A0144">
        <w:tc>
          <w:tcPr>
            <w:tcW w:w="800" w:type="dxa"/>
            <w:shd w:val="solid" w:color="FFFFFF" w:fill="auto"/>
          </w:tcPr>
          <w:p w14:paraId="07D8F73D" w14:textId="77777777" w:rsidR="00C53C29" w:rsidRPr="009C4728" w:rsidRDefault="00C53C29" w:rsidP="0021138B">
            <w:pPr>
              <w:pStyle w:val="TAL"/>
              <w:rPr>
                <w:rFonts w:cs="Arial"/>
                <w:snapToGrid w:val="0"/>
                <w:sz w:val="16"/>
                <w:szCs w:val="16"/>
              </w:rPr>
            </w:pPr>
            <w:r w:rsidRPr="009C4728">
              <w:rPr>
                <w:rFonts w:cs="Arial"/>
                <w:snapToGrid w:val="0"/>
                <w:sz w:val="16"/>
                <w:szCs w:val="16"/>
              </w:rPr>
              <w:t>2010-09</w:t>
            </w:r>
          </w:p>
        </w:tc>
        <w:tc>
          <w:tcPr>
            <w:tcW w:w="901" w:type="dxa"/>
            <w:shd w:val="solid" w:color="FFFFFF" w:fill="auto"/>
            <w:vAlign w:val="bottom"/>
          </w:tcPr>
          <w:p w14:paraId="07D8F73E" w14:textId="77777777" w:rsidR="00C53C29" w:rsidRPr="009C4728" w:rsidRDefault="00C53C29" w:rsidP="0021138B">
            <w:pPr>
              <w:pStyle w:val="TAL"/>
              <w:rPr>
                <w:rFonts w:cs="Arial"/>
                <w:sz w:val="16"/>
                <w:szCs w:val="16"/>
              </w:rPr>
            </w:pPr>
            <w:r w:rsidRPr="009C4728">
              <w:rPr>
                <w:rFonts w:cs="Arial"/>
                <w:sz w:val="16"/>
                <w:szCs w:val="16"/>
              </w:rPr>
              <w:t>RP-49</w:t>
            </w:r>
          </w:p>
        </w:tc>
        <w:tc>
          <w:tcPr>
            <w:tcW w:w="993" w:type="dxa"/>
            <w:shd w:val="solid" w:color="FFFFFF" w:fill="auto"/>
            <w:vAlign w:val="bottom"/>
          </w:tcPr>
          <w:p w14:paraId="07D8F73F" w14:textId="77777777" w:rsidR="00C53C29" w:rsidRPr="009C4728" w:rsidRDefault="00C53C29" w:rsidP="0021138B">
            <w:pPr>
              <w:pStyle w:val="TAL"/>
              <w:rPr>
                <w:rFonts w:cs="Arial"/>
                <w:sz w:val="16"/>
                <w:szCs w:val="16"/>
              </w:rPr>
            </w:pPr>
            <w:r w:rsidRPr="009C4728">
              <w:rPr>
                <w:rFonts w:cs="Arial"/>
                <w:sz w:val="16"/>
                <w:szCs w:val="16"/>
              </w:rPr>
              <w:t>RP-100922</w:t>
            </w:r>
          </w:p>
        </w:tc>
        <w:tc>
          <w:tcPr>
            <w:tcW w:w="567" w:type="dxa"/>
            <w:shd w:val="solid" w:color="FFFFFF" w:fill="auto"/>
            <w:vAlign w:val="bottom"/>
          </w:tcPr>
          <w:p w14:paraId="07D8F740" w14:textId="77777777" w:rsidR="00C53C29" w:rsidRPr="009C4728" w:rsidRDefault="00C53C29" w:rsidP="0021138B">
            <w:pPr>
              <w:pStyle w:val="TAL"/>
              <w:rPr>
                <w:rFonts w:cs="Arial"/>
                <w:sz w:val="16"/>
                <w:szCs w:val="16"/>
              </w:rPr>
            </w:pPr>
            <w:r w:rsidRPr="009C4728">
              <w:rPr>
                <w:rFonts w:cs="Arial"/>
                <w:sz w:val="16"/>
                <w:szCs w:val="16"/>
              </w:rPr>
              <w:t>018</w:t>
            </w:r>
          </w:p>
        </w:tc>
        <w:tc>
          <w:tcPr>
            <w:tcW w:w="428" w:type="dxa"/>
            <w:shd w:val="solid" w:color="FFFFFF" w:fill="auto"/>
            <w:vAlign w:val="bottom"/>
          </w:tcPr>
          <w:p w14:paraId="07D8F741" w14:textId="77777777" w:rsidR="00C53C29" w:rsidRPr="009C4728" w:rsidRDefault="00C53C29" w:rsidP="0021138B">
            <w:pPr>
              <w:pStyle w:val="TAL"/>
              <w:rPr>
                <w:rFonts w:cs="Arial"/>
                <w:sz w:val="16"/>
                <w:szCs w:val="16"/>
                <w:lang w:bidi="bn-IN"/>
              </w:rPr>
            </w:pPr>
            <w:r w:rsidRPr="009C4728">
              <w:rPr>
                <w:rFonts w:cs="Arial"/>
                <w:sz w:val="16"/>
                <w:szCs w:val="16"/>
              </w:rPr>
              <w:t>1</w:t>
            </w:r>
          </w:p>
        </w:tc>
        <w:tc>
          <w:tcPr>
            <w:tcW w:w="563" w:type="dxa"/>
            <w:shd w:val="solid" w:color="FFFFFF" w:fill="auto"/>
          </w:tcPr>
          <w:p w14:paraId="07D8F742" w14:textId="77777777" w:rsidR="00C53C29" w:rsidRPr="009C4728" w:rsidRDefault="00C53C29" w:rsidP="0021138B">
            <w:pPr>
              <w:pStyle w:val="TAL"/>
              <w:rPr>
                <w:rFonts w:cs="Arial"/>
                <w:sz w:val="16"/>
                <w:szCs w:val="16"/>
              </w:rPr>
            </w:pPr>
          </w:p>
        </w:tc>
        <w:tc>
          <w:tcPr>
            <w:tcW w:w="4394" w:type="dxa"/>
            <w:shd w:val="solid" w:color="FFFFFF" w:fill="auto"/>
          </w:tcPr>
          <w:p w14:paraId="07D8F743" w14:textId="77777777" w:rsidR="00C53C29" w:rsidRPr="009C4728" w:rsidRDefault="00C53C29" w:rsidP="0021138B">
            <w:pPr>
              <w:pStyle w:val="TAL"/>
              <w:rPr>
                <w:rFonts w:cs="Arial"/>
                <w:sz w:val="16"/>
                <w:szCs w:val="16"/>
              </w:rPr>
            </w:pPr>
            <w:r w:rsidRPr="009C4728">
              <w:rPr>
                <w:rFonts w:cs="Arial"/>
                <w:sz w:val="16"/>
                <w:szCs w:val="16"/>
              </w:rPr>
              <w:t>TS 37.104 Subclause 7.7; Receiver intermodulation</w:t>
            </w:r>
          </w:p>
        </w:tc>
        <w:tc>
          <w:tcPr>
            <w:tcW w:w="662" w:type="dxa"/>
            <w:shd w:val="solid" w:color="FFFFFF" w:fill="auto"/>
            <w:vAlign w:val="bottom"/>
          </w:tcPr>
          <w:p w14:paraId="07D8F744" w14:textId="77777777" w:rsidR="00C53C29" w:rsidRPr="009C4728" w:rsidRDefault="00C53C29" w:rsidP="0021138B">
            <w:pPr>
              <w:pStyle w:val="TAL"/>
              <w:rPr>
                <w:rFonts w:cs="Arial"/>
                <w:sz w:val="16"/>
                <w:szCs w:val="16"/>
              </w:rPr>
            </w:pPr>
            <w:r w:rsidRPr="009C4728">
              <w:rPr>
                <w:rFonts w:cs="Arial"/>
                <w:sz w:val="16"/>
                <w:szCs w:val="16"/>
              </w:rPr>
              <w:t>9.3.0</w:t>
            </w:r>
          </w:p>
        </w:tc>
      </w:tr>
      <w:tr w:rsidR="00C53C29" w:rsidRPr="009C4728" w14:paraId="07D8F74E" w14:textId="77777777" w:rsidTr="000A0144">
        <w:tc>
          <w:tcPr>
            <w:tcW w:w="800" w:type="dxa"/>
            <w:shd w:val="solid" w:color="FFFFFF" w:fill="auto"/>
          </w:tcPr>
          <w:p w14:paraId="07D8F746" w14:textId="77777777" w:rsidR="00C53C29" w:rsidRPr="009C4728" w:rsidRDefault="00C53C29" w:rsidP="0021138B">
            <w:pPr>
              <w:pStyle w:val="TAL"/>
              <w:rPr>
                <w:rFonts w:cs="Arial"/>
                <w:snapToGrid w:val="0"/>
                <w:sz w:val="16"/>
                <w:szCs w:val="16"/>
              </w:rPr>
            </w:pPr>
            <w:r w:rsidRPr="009C4728">
              <w:rPr>
                <w:rFonts w:cs="Arial"/>
                <w:snapToGrid w:val="0"/>
                <w:sz w:val="16"/>
                <w:szCs w:val="16"/>
              </w:rPr>
              <w:t>2010-09</w:t>
            </w:r>
          </w:p>
        </w:tc>
        <w:tc>
          <w:tcPr>
            <w:tcW w:w="901" w:type="dxa"/>
            <w:shd w:val="solid" w:color="FFFFFF" w:fill="auto"/>
          </w:tcPr>
          <w:p w14:paraId="07D8F747" w14:textId="77777777" w:rsidR="00C53C29" w:rsidRPr="009C4728" w:rsidRDefault="00C53C29" w:rsidP="0021138B">
            <w:pPr>
              <w:pStyle w:val="TAL"/>
              <w:rPr>
                <w:rFonts w:cs="Arial"/>
                <w:sz w:val="16"/>
                <w:szCs w:val="16"/>
              </w:rPr>
            </w:pPr>
            <w:r w:rsidRPr="009C4728">
              <w:rPr>
                <w:rFonts w:cs="Arial"/>
                <w:sz w:val="16"/>
                <w:szCs w:val="16"/>
              </w:rPr>
              <w:t>RP-49</w:t>
            </w:r>
          </w:p>
        </w:tc>
        <w:tc>
          <w:tcPr>
            <w:tcW w:w="993" w:type="dxa"/>
            <w:shd w:val="solid" w:color="FFFFFF" w:fill="auto"/>
          </w:tcPr>
          <w:p w14:paraId="07D8F748" w14:textId="77777777" w:rsidR="00C53C29" w:rsidRPr="009C4728" w:rsidRDefault="00C53C29" w:rsidP="0021138B">
            <w:pPr>
              <w:pStyle w:val="TAL"/>
              <w:rPr>
                <w:rFonts w:cs="Arial"/>
                <w:sz w:val="16"/>
                <w:szCs w:val="16"/>
              </w:rPr>
            </w:pPr>
            <w:r w:rsidRPr="009C4728">
              <w:rPr>
                <w:rFonts w:cs="Arial"/>
                <w:sz w:val="16"/>
                <w:szCs w:val="16"/>
              </w:rPr>
              <w:t>RP-100927</w:t>
            </w:r>
          </w:p>
        </w:tc>
        <w:tc>
          <w:tcPr>
            <w:tcW w:w="567" w:type="dxa"/>
            <w:shd w:val="solid" w:color="FFFFFF" w:fill="auto"/>
          </w:tcPr>
          <w:p w14:paraId="07D8F749" w14:textId="77777777" w:rsidR="00C53C29" w:rsidRPr="009C4728" w:rsidRDefault="00C53C29" w:rsidP="0021138B">
            <w:pPr>
              <w:pStyle w:val="TAL"/>
              <w:rPr>
                <w:rFonts w:cs="Arial"/>
                <w:sz w:val="16"/>
                <w:szCs w:val="16"/>
              </w:rPr>
            </w:pPr>
            <w:r w:rsidRPr="009C4728">
              <w:rPr>
                <w:rFonts w:cs="Arial"/>
                <w:sz w:val="16"/>
                <w:szCs w:val="16"/>
              </w:rPr>
              <w:t>016</w:t>
            </w:r>
          </w:p>
        </w:tc>
        <w:tc>
          <w:tcPr>
            <w:tcW w:w="428" w:type="dxa"/>
            <w:shd w:val="solid" w:color="FFFFFF" w:fill="auto"/>
          </w:tcPr>
          <w:p w14:paraId="07D8F74A" w14:textId="77777777" w:rsidR="00C53C29" w:rsidRPr="009C4728" w:rsidRDefault="00C53C29" w:rsidP="0021138B">
            <w:pPr>
              <w:pStyle w:val="TAL"/>
              <w:rPr>
                <w:rFonts w:cs="Arial"/>
                <w:sz w:val="16"/>
                <w:szCs w:val="16"/>
              </w:rPr>
            </w:pPr>
          </w:p>
        </w:tc>
        <w:tc>
          <w:tcPr>
            <w:tcW w:w="563" w:type="dxa"/>
            <w:shd w:val="solid" w:color="FFFFFF" w:fill="auto"/>
          </w:tcPr>
          <w:p w14:paraId="07D8F74B" w14:textId="77777777" w:rsidR="00C53C29" w:rsidRPr="009C4728" w:rsidRDefault="00C53C29" w:rsidP="0021138B">
            <w:pPr>
              <w:pStyle w:val="TAL"/>
              <w:rPr>
                <w:rFonts w:cs="Arial"/>
                <w:sz w:val="16"/>
                <w:szCs w:val="16"/>
              </w:rPr>
            </w:pPr>
          </w:p>
        </w:tc>
        <w:tc>
          <w:tcPr>
            <w:tcW w:w="4394" w:type="dxa"/>
            <w:shd w:val="solid" w:color="FFFFFF" w:fill="auto"/>
          </w:tcPr>
          <w:p w14:paraId="07D8F74C" w14:textId="77777777" w:rsidR="00C53C29" w:rsidRPr="009C4728" w:rsidRDefault="00C53C29" w:rsidP="0021138B">
            <w:pPr>
              <w:pStyle w:val="TAL"/>
              <w:rPr>
                <w:rFonts w:cs="Arial"/>
                <w:sz w:val="16"/>
                <w:szCs w:val="16"/>
              </w:rPr>
            </w:pPr>
            <w:r w:rsidRPr="009C4728">
              <w:rPr>
                <w:rFonts w:cs="Arial"/>
                <w:sz w:val="16"/>
                <w:szCs w:val="16"/>
              </w:rPr>
              <w:t>CR LTE_TDD_2600_US spectrum band definition additions to TS 37.104</w:t>
            </w:r>
          </w:p>
        </w:tc>
        <w:tc>
          <w:tcPr>
            <w:tcW w:w="662" w:type="dxa"/>
            <w:shd w:val="solid" w:color="FFFFFF" w:fill="auto"/>
          </w:tcPr>
          <w:p w14:paraId="07D8F74D" w14:textId="77777777" w:rsidR="00C53C29" w:rsidRPr="009C4728" w:rsidRDefault="00C53C29" w:rsidP="0021138B">
            <w:pPr>
              <w:pStyle w:val="TAL"/>
              <w:rPr>
                <w:rFonts w:cs="Arial"/>
                <w:sz w:val="16"/>
                <w:szCs w:val="16"/>
              </w:rPr>
            </w:pPr>
            <w:r w:rsidRPr="009C4728">
              <w:rPr>
                <w:rFonts w:cs="Arial"/>
                <w:sz w:val="16"/>
                <w:szCs w:val="16"/>
              </w:rPr>
              <w:t>10.0.0</w:t>
            </w:r>
          </w:p>
        </w:tc>
      </w:tr>
      <w:tr w:rsidR="00C53C29" w:rsidRPr="009C4728" w14:paraId="07D8F757" w14:textId="77777777" w:rsidTr="000A0144">
        <w:tc>
          <w:tcPr>
            <w:tcW w:w="800" w:type="dxa"/>
            <w:shd w:val="solid" w:color="FFFFFF" w:fill="auto"/>
          </w:tcPr>
          <w:p w14:paraId="07D8F74F"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shd w:val="solid" w:color="FFFFFF" w:fill="auto"/>
          </w:tcPr>
          <w:p w14:paraId="07D8F750"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shd w:val="solid" w:color="FFFFFF" w:fill="auto"/>
          </w:tcPr>
          <w:p w14:paraId="07D8F751" w14:textId="77777777" w:rsidR="00C53C29" w:rsidRPr="009C4728" w:rsidRDefault="00C53C29" w:rsidP="0021138B">
            <w:pPr>
              <w:pStyle w:val="TAL"/>
              <w:rPr>
                <w:rFonts w:cs="Arial"/>
                <w:sz w:val="16"/>
                <w:szCs w:val="16"/>
              </w:rPr>
            </w:pPr>
            <w:r w:rsidRPr="009C4728">
              <w:rPr>
                <w:rFonts w:cs="Arial"/>
                <w:sz w:val="16"/>
                <w:szCs w:val="16"/>
              </w:rPr>
              <w:t>RP-101345</w:t>
            </w:r>
          </w:p>
        </w:tc>
        <w:tc>
          <w:tcPr>
            <w:tcW w:w="567" w:type="dxa"/>
            <w:shd w:val="solid" w:color="FFFFFF" w:fill="auto"/>
          </w:tcPr>
          <w:p w14:paraId="07D8F752" w14:textId="77777777" w:rsidR="00C53C29" w:rsidRPr="009C4728" w:rsidRDefault="00C53C29" w:rsidP="0021138B">
            <w:pPr>
              <w:pStyle w:val="TAL"/>
              <w:rPr>
                <w:rFonts w:cs="Arial"/>
                <w:sz w:val="16"/>
                <w:szCs w:val="16"/>
              </w:rPr>
            </w:pPr>
            <w:r w:rsidRPr="009C4728">
              <w:rPr>
                <w:rFonts w:cs="Arial"/>
                <w:sz w:val="16"/>
                <w:szCs w:val="16"/>
              </w:rPr>
              <w:t>023</w:t>
            </w:r>
          </w:p>
        </w:tc>
        <w:tc>
          <w:tcPr>
            <w:tcW w:w="428" w:type="dxa"/>
            <w:shd w:val="solid" w:color="FFFFFF" w:fill="auto"/>
          </w:tcPr>
          <w:p w14:paraId="07D8F75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shd w:val="solid" w:color="FFFFFF" w:fill="auto"/>
          </w:tcPr>
          <w:p w14:paraId="07D8F754" w14:textId="77777777" w:rsidR="00C53C29" w:rsidRPr="009C4728" w:rsidRDefault="00C53C29" w:rsidP="0021138B">
            <w:pPr>
              <w:pStyle w:val="TAL"/>
              <w:rPr>
                <w:rFonts w:cs="Arial"/>
                <w:sz w:val="16"/>
                <w:szCs w:val="16"/>
              </w:rPr>
            </w:pPr>
          </w:p>
        </w:tc>
        <w:tc>
          <w:tcPr>
            <w:tcW w:w="4394" w:type="dxa"/>
            <w:shd w:val="solid" w:color="FFFFFF" w:fill="auto"/>
          </w:tcPr>
          <w:p w14:paraId="07D8F755" w14:textId="77777777" w:rsidR="00C53C29" w:rsidRPr="009C4728" w:rsidRDefault="00C53C29" w:rsidP="0021138B">
            <w:pPr>
              <w:pStyle w:val="TAL"/>
              <w:rPr>
                <w:rFonts w:cs="Arial"/>
                <w:sz w:val="16"/>
                <w:szCs w:val="16"/>
              </w:rPr>
            </w:pPr>
            <w:r w:rsidRPr="009C4728">
              <w:rPr>
                <w:rFonts w:cs="Arial"/>
                <w:sz w:val="16"/>
                <w:szCs w:val="16"/>
              </w:rPr>
              <w:t>Band XII/12 frequency range</w:t>
            </w:r>
          </w:p>
        </w:tc>
        <w:tc>
          <w:tcPr>
            <w:tcW w:w="662" w:type="dxa"/>
            <w:shd w:val="solid" w:color="FFFFFF" w:fill="auto"/>
          </w:tcPr>
          <w:p w14:paraId="07D8F756"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07D8F76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58"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59"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5A" w14:textId="77777777" w:rsidR="00C53C29" w:rsidRPr="009C4728" w:rsidRDefault="00C53C29" w:rsidP="0021138B">
            <w:pPr>
              <w:pStyle w:val="TAL"/>
              <w:rPr>
                <w:rFonts w:cs="Arial"/>
                <w:sz w:val="16"/>
                <w:szCs w:val="16"/>
              </w:rPr>
            </w:pPr>
            <w:r w:rsidRPr="009C4728">
              <w:rPr>
                <w:rFonts w:cs="Arial"/>
                <w:sz w:val="16"/>
                <w:szCs w:val="16"/>
              </w:rPr>
              <w:t>RP-101356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5B" w14:textId="77777777" w:rsidR="00C53C29" w:rsidRPr="009C4728" w:rsidRDefault="00C53C29" w:rsidP="0021138B">
            <w:pPr>
              <w:pStyle w:val="TAL"/>
              <w:rPr>
                <w:rFonts w:cs="Arial"/>
                <w:sz w:val="16"/>
                <w:szCs w:val="16"/>
              </w:rPr>
            </w:pPr>
            <w:r w:rsidRPr="009C4728">
              <w:rPr>
                <w:rFonts w:cs="Arial"/>
                <w:sz w:val="16"/>
                <w:szCs w:val="16"/>
              </w:rPr>
              <w:t>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5C" w14:textId="77777777" w:rsidR="00C53C29" w:rsidRPr="009C4728" w:rsidRDefault="00C53C29" w:rsidP="0021138B">
            <w:pPr>
              <w:pStyle w:val="TAL"/>
              <w:rPr>
                <w:rFonts w:cs="Arial"/>
                <w:sz w:val="16"/>
                <w:szCs w:val="16"/>
              </w:rPr>
            </w:pPr>
            <w:r w:rsidRPr="009C4728">
              <w:rPr>
                <w:rFonts w:cs="Arial"/>
                <w:sz w:val="16"/>
                <w:szCs w:val="16"/>
              </w:rPr>
              <w:t>4</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5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5E" w14:textId="77777777" w:rsidR="00C53C29" w:rsidRPr="009C4728" w:rsidRDefault="00C53C29" w:rsidP="0021138B">
            <w:pPr>
              <w:pStyle w:val="TAL"/>
              <w:rPr>
                <w:rFonts w:cs="Arial"/>
                <w:sz w:val="16"/>
                <w:szCs w:val="16"/>
              </w:rPr>
            </w:pPr>
            <w:r w:rsidRPr="009C4728">
              <w:rPr>
                <w:rFonts w:cs="Arial"/>
                <w:sz w:val="16"/>
                <w:szCs w:val="16"/>
              </w:rPr>
              <w:t>Band 42 and 43 parameters for UMTS/LTE 3500 (TDD)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5F"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07D8F76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61"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62"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63" w14:textId="77777777" w:rsidR="00C53C29" w:rsidRPr="009C4728" w:rsidRDefault="00C53C29" w:rsidP="0021138B">
            <w:pPr>
              <w:pStyle w:val="TAL"/>
              <w:rPr>
                <w:rFonts w:cs="Arial"/>
                <w:sz w:val="16"/>
                <w:szCs w:val="16"/>
              </w:rPr>
            </w:pPr>
            <w:r w:rsidRPr="009C4728">
              <w:rPr>
                <w:rFonts w:cs="Arial"/>
                <w:sz w:val="16"/>
                <w:szCs w:val="16"/>
              </w:rPr>
              <w:t>RP-101359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64" w14:textId="77777777" w:rsidR="00C53C29" w:rsidRPr="009C4728" w:rsidRDefault="00C53C29" w:rsidP="0021138B">
            <w:pPr>
              <w:pStyle w:val="TAL"/>
              <w:rPr>
                <w:rFonts w:cs="Arial"/>
                <w:sz w:val="16"/>
                <w:szCs w:val="16"/>
              </w:rPr>
            </w:pPr>
            <w:r w:rsidRPr="009C4728">
              <w:rPr>
                <w:rFonts w:cs="Arial"/>
                <w:sz w:val="16"/>
                <w:szCs w:val="16"/>
              </w:rPr>
              <w:t>024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65"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6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67" w14:textId="77777777" w:rsidR="00C53C29" w:rsidRPr="009C4728" w:rsidRDefault="00C53C29" w:rsidP="0021138B">
            <w:pPr>
              <w:pStyle w:val="TAL"/>
              <w:rPr>
                <w:rFonts w:cs="Arial"/>
                <w:sz w:val="16"/>
                <w:szCs w:val="16"/>
              </w:rPr>
            </w:pPr>
            <w:r w:rsidRPr="009C4728">
              <w:rPr>
                <w:rFonts w:cs="Arial"/>
                <w:sz w:val="16"/>
                <w:szCs w:val="16"/>
              </w:rPr>
              <w:t>Introduction of Carrier Aggregation for LTE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68"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07D8F77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6A" w14:textId="77777777" w:rsidR="00C53C29" w:rsidRPr="009C4728" w:rsidRDefault="00C53C29" w:rsidP="0021138B">
            <w:pPr>
              <w:pStyle w:val="TAL"/>
              <w:rPr>
                <w:rFonts w:cs="Arial"/>
                <w:snapToGrid w:val="0"/>
                <w:sz w:val="16"/>
                <w:szCs w:val="16"/>
              </w:rPr>
            </w:pPr>
            <w:r w:rsidRPr="009C4728">
              <w:rPr>
                <w:rFonts w:cs="Arial"/>
                <w:snapToGrid w:val="0"/>
                <w:sz w:val="16"/>
                <w:szCs w:val="16"/>
              </w:rPr>
              <w:t>2010-12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6B" w14:textId="77777777" w:rsidR="00C53C29" w:rsidRPr="009C4728" w:rsidRDefault="00C53C29" w:rsidP="0021138B">
            <w:pPr>
              <w:pStyle w:val="TAL"/>
              <w:rPr>
                <w:rFonts w:cs="Arial"/>
                <w:sz w:val="16"/>
                <w:szCs w:val="16"/>
              </w:rPr>
            </w:pPr>
            <w:r w:rsidRPr="009C4728">
              <w:rPr>
                <w:rFonts w:cs="Arial"/>
                <w:sz w:val="16"/>
                <w:szCs w:val="16"/>
              </w:rPr>
              <w:t>RP-50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6C" w14:textId="77777777" w:rsidR="00C53C29" w:rsidRPr="009C4728" w:rsidRDefault="00C53C29" w:rsidP="0021138B">
            <w:pPr>
              <w:pStyle w:val="TAL"/>
              <w:rPr>
                <w:rFonts w:cs="Arial"/>
                <w:sz w:val="16"/>
                <w:szCs w:val="16"/>
              </w:rPr>
            </w:pPr>
            <w:r w:rsidRPr="009C4728">
              <w:rPr>
                <w:rFonts w:cs="Arial"/>
                <w:sz w:val="16"/>
                <w:szCs w:val="16"/>
              </w:rPr>
              <w:t>RP-101361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6D" w14:textId="77777777" w:rsidR="00C53C29" w:rsidRPr="009C4728" w:rsidRDefault="00C53C29" w:rsidP="0021138B">
            <w:pPr>
              <w:pStyle w:val="TAL"/>
              <w:rPr>
                <w:rFonts w:cs="Arial"/>
                <w:sz w:val="16"/>
                <w:szCs w:val="16"/>
              </w:rPr>
            </w:pPr>
            <w:r w:rsidRPr="009C4728">
              <w:rPr>
                <w:rFonts w:cs="Arial"/>
                <w:sz w:val="16"/>
                <w:szCs w:val="16"/>
              </w:rPr>
              <w:t>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6E"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6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70" w14:textId="77777777" w:rsidR="00C53C29" w:rsidRPr="009C4728" w:rsidRDefault="00C53C29" w:rsidP="0021138B">
            <w:pPr>
              <w:pStyle w:val="TAL"/>
              <w:rPr>
                <w:rFonts w:cs="Arial"/>
                <w:sz w:val="16"/>
                <w:szCs w:val="16"/>
              </w:rPr>
            </w:pPr>
            <w:r w:rsidRPr="009C4728">
              <w:rPr>
                <w:rFonts w:cs="Arial"/>
                <w:sz w:val="16"/>
                <w:szCs w:val="16"/>
              </w:rPr>
              <w:t>Protection of E-UTRA Band 24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71" w14:textId="77777777" w:rsidR="00C53C29" w:rsidRPr="009C4728" w:rsidRDefault="00C53C29" w:rsidP="0021138B">
            <w:pPr>
              <w:pStyle w:val="TAL"/>
              <w:rPr>
                <w:rFonts w:cs="Arial"/>
                <w:sz w:val="16"/>
                <w:szCs w:val="16"/>
              </w:rPr>
            </w:pPr>
            <w:r w:rsidRPr="009C4728">
              <w:rPr>
                <w:rFonts w:cs="Arial"/>
                <w:sz w:val="16"/>
                <w:szCs w:val="16"/>
              </w:rPr>
              <w:t>10.1.0</w:t>
            </w:r>
          </w:p>
        </w:tc>
      </w:tr>
      <w:tr w:rsidR="00C53C29" w:rsidRPr="009C4728" w14:paraId="07D8F77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73" w14:textId="77777777" w:rsidR="00C53C29" w:rsidRPr="009C4728" w:rsidRDefault="00C53C29" w:rsidP="0021138B">
            <w:pPr>
              <w:pStyle w:val="TAL"/>
              <w:rPr>
                <w:rFonts w:cs="Arial"/>
                <w:snapToGrid w:val="0"/>
                <w:sz w:val="16"/>
                <w:szCs w:val="16"/>
              </w:rPr>
            </w:pPr>
            <w:r w:rsidRPr="009C4728">
              <w:rPr>
                <w:rFonts w:cs="Arial"/>
                <w:snapToGrid w:val="0"/>
                <w:sz w:val="16"/>
                <w:szCs w:val="16"/>
              </w:rPr>
              <w:t>2011-04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74" w14:textId="77777777" w:rsidR="00C53C29" w:rsidRPr="009C4728" w:rsidRDefault="00C53C29" w:rsidP="0021138B">
            <w:pPr>
              <w:pStyle w:val="TAL"/>
              <w:rPr>
                <w:rFonts w:cs="Arial"/>
                <w:sz w:val="16"/>
                <w:szCs w:val="16"/>
              </w:rPr>
            </w:pPr>
            <w:r w:rsidRPr="009C4728">
              <w:rPr>
                <w:rFonts w:cs="Arial"/>
                <w:sz w:val="16"/>
                <w:szCs w:val="16"/>
              </w:rPr>
              <w:t>RP-51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75" w14:textId="77777777" w:rsidR="00C53C29" w:rsidRPr="009C4728" w:rsidRDefault="00C53C29" w:rsidP="0021138B">
            <w:pPr>
              <w:pStyle w:val="TAL"/>
              <w:rPr>
                <w:rFonts w:cs="Arial"/>
                <w:sz w:val="16"/>
                <w:szCs w:val="16"/>
              </w:rPr>
            </w:pPr>
            <w:r w:rsidRPr="009C4728">
              <w:rPr>
                <w:rFonts w:cs="Arial"/>
                <w:sz w:val="16"/>
                <w:szCs w:val="16"/>
              </w:rPr>
              <w:t>RP-110357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76" w14:textId="77777777" w:rsidR="00C53C29" w:rsidRPr="009C4728" w:rsidRDefault="00C53C29" w:rsidP="0021138B">
            <w:pPr>
              <w:pStyle w:val="TAL"/>
              <w:rPr>
                <w:rFonts w:cs="Arial"/>
                <w:sz w:val="16"/>
                <w:szCs w:val="16"/>
              </w:rPr>
            </w:pPr>
            <w:r w:rsidRPr="009C4728">
              <w:rPr>
                <w:rFonts w:cs="Arial"/>
                <w:sz w:val="16"/>
                <w:szCs w:val="16"/>
              </w:rPr>
              <w:t>0029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77"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7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79" w14:textId="77777777" w:rsidR="00C53C29" w:rsidRPr="009C4728" w:rsidRDefault="00C53C29" w:rsidP="0021138B">
            <w:pPr>
              <w:pStyle w:val="TAL"/>
              <w:rPr>
                <w:rFonts w:cs="Arial"/>
                <w:sz w:val="16"/>
                <w:szCs w:val="16"/>
              </w:rPr>
            </w:pPr>
            <w:r w:rsidRPr="009C4728">
              <w:rPr>
                <w:rFonts w:cs="Arial"/>
                <w:sz w:val="16"/>
                <w:szCs w:val="16"/>
              </w:rPr>
              <w:t>Band 42 and 43 co-existence for UMTS/LTE 3500 (TDD)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7A" w14:textId="77777777" w:rsidR="00C53C29" w:rsidRPr="009C4728" w:rsidRDefault="00C53C29" w:rsidP="0021138B">
            <w:pPr>
              <w:pStyle w:val="TAL"/>
              <w:rPr>
                <w:rFonts w:cs="Arial"/>
                <w:sz w:val="16"/>
                <w:szCs w:val="16"/>
              </w:rPr>
            </w:pPr>
            <w:r w:rsidRPr="009C4728">
              <w:rPr>
                <w:rFonts w:cs="Arial"/>
                <w:sz w:val="16"/>
                <w:szCs w:val="16"/>
              </w:rPr>
              <w:t>10.2.0</w:t>
            </w:r>
          </w:p>
        </w:tc>
      </w:tr>
      <w:tr w:rsidR="00C53C29" w:rsidRPr="009C4728" w14:paraId="07D8F78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7C" w14:textId="77777777" w:rsidR="00C53C29" w:rsidRPr="009C4728" w:rsidRDefault="00C53C29" w:rsidP="0021138B">
            <w:pPr>
              <w:pStyle w:val="TAL"/>
              <w:rPr>
                <w:snapToGrid w:val="0"/>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7D"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7E"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7F" w14:textId="77777777" w:rsidR="00C53C29" w:rsidRPr="009C4728" w:rsidRDefault="00C53C29" w:rsidP="0021138B">
            <w:pPr>
              <w:pStyle w:val="TAL"/>
              <w:rPr>
                <w:sz w:val="16"/>
                <w:szCs w:val="16"/>
              </w:rPr>
            </w:pPr>
            <w:r w:rsidRPr="009C4728">
              <w:rPr>
                <w:sz w:val="16"/>
                <w:szCs w:val="16"/>
              </w:rPr>
              <w:t>033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80"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81"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82" w14:textId="77777777" w:rsidR="00C53C29" w:rsidRPr="009C4728" w:rsidRDefault="00C53C29" w:rsidP="0021138B">
            <w:pPr>
              <w:pStyle w:val="TAL"/>
              <w:rPr>
                <w:sz w:val="16"/>
                <w:szCs w:val="16"/>
              </w:rPr>
            </w:pPr>
            <w:r w:rsidRPr="009C4728">
              <w:rPr>
                <w:sz w:val="16"/>
                <w:szCs w:val="16"/>
              </w:rPr>
              <w:t>Modifications to Band 3 to allow LTE Band 3 operation in Japan (Rel-10 TS37.104 CR)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83" w14:textId="77777777" w:rsidR="00C53C29" w:rsidRPr="009C4728" w:rsidRDefault="00C53C29" w:rsidP="0021138B">
            <w:pPr>
              <w:pStyle w:val="TAL"/>
              <w:rPr>
                <w:sz w:val="16"/>
                <w:szCs w:val="16"/>
              </w:rPr>
            </w:pPr>
            <w:r w:rsidRPr="009C4728">
              <w:rPr>
                <w:sz w:val="16"/>
                <w:szCs w:val="16"/>
              </w:rPr>
              <w:t>10.3.0</w:t>
            </w:r>
          </w:p>
        </w:tc>
      </w:tr>
      <w:tr w:rsidR="00C53C29" w:rsidRPr="009C4728" w14:paraId="07D8F78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85"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86"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87" w14:textId="77777777" w:rsidR="00C53C29" w:rsidRPr="009C4728" w:rsidRDefault="00C53C29" w:rsidP="0021138B">
            <w:pPr>
              <w:pStyle w:val="TAL"/>
              <w:rPr>
                <w:sz w:val="16"/>
                <w:szCs w:val="16"/>
              </w:rPr>
            </w:pPr>
            <w:r w:rsidRPr="009C4728">
              <w:rPr>
                <w:sz w:val="16"/>
                <w:szCs w:val="16"/>
              </w:rPr>
              <w:t>RP-110812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88" w14:textId="77777777" w:rsidR="00C53C29" w:rsidRPr="009C4728" w:rsidRDefault="00C53C29" w:rsidP="0021138B">
            <w:pPr>
              <w:pStyle w:val="TAL"/>
              <w:rPr>
                <w:sz w:val="16"/>
                <w:szCs w:val="16"/>
              </w:rPr>
            </w:pPr>
            <w:r w:rsidRPr="009C4728">
              <w:rPr>
                <w:sz w:val="16"/>
                <w:szCs w:val="16"/>
              </w:rPr>
              <w:t>034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89"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8A"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8B" w14:textId="77777777" w:rsidR="00C53C29" w:rsidRPr="009C4728" w:rsidRDefault="00C53C29" w:rsidP="0021138B">
            <w:pPr>
              <w:pStyle w:val="TAL"/>
              <w:rPr>
                <w:sz w:val="16"/>
                <w:szCs w:val="16"/>
              </w:rPr>
            </w:pPr>
            <w:r w:rsidRPr="009C4728">
              <w:rPr>
                <w:sz w:val="16"/>
                <w:szCs w:val="16"/>
              </w:rPr>
              <w:t>Add 2GHz S-Band (Band 23)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8C" w14:textId="77777777" w:rsidR="00C53C29" w:rsidRPr="009C4728" w:rsidRDefault="00C53C29" w:rsidP="0021138B">
            <w:pPr>
              <w:pStyle w:val="TAL"/>
              <w:rPr>
                <w:sz w:val="16"/>
                <w:szCs w:val="16"/>
              </w:rPr>
            </w:pPr>
            <w:r w:rsidRPr="009C4728">
              <w:rPr>
                <w:sz w:val="16"/>
                <w:szCs w:val="16"/>
              </w:rPr>
              <w:t>10.3.0</w:t>
            </w:r>
          </w:p>
        </w:tc>
      </w:tr>
      <w:tr w:rsidR="00C53C29" w:rsidRPr="009C4728" w14:paraId="07D8F79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8E"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8F"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90" w14:textId="77777777" w:rsidR="00C53C29" w:rsidRPr="009C4728" w:rsidRDefault="00C53C29" w:rsidP="0021138B">
            <w:pPr>
              <w:pStyle w:val="TAL"/>
              <w:rPr>
                <w:sz w:val="16"/>
                <w:szCs w:val="16"/>
              </w:rPr>
            </w:pPr>
            <w:r w:rsidRPr="009C4728">
              <w:rPr>
                <w:sz w:val="16"/>
                <w:szCs w:val="16"/>
              </w:rPr>
              <w:t>RP-110804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91" w14:textId="77777777" w:rsidR="00C53C29" w:rsidRPr="009C4728" w:rsidRDefault="00C53C29" w:rsidP="0021138B">
            <w:pPr>
              <w:pStyle w:val="TAL"/>
              <w:rPr>
                <w:sz w:val="16"/>
                <w:szCs w:val="16"/>
              </w:rPr>
            </w:pPr>
            <w:r w:rsidRPr="009C4728">
              <w:rPr>
                <w:sz w:val="16"/>
                <w:szCs w:val="16"/>
              </w:rPr>
              <w:t>035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92"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93"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94" w14:textId="77777777" w:rsidR="00C53C29" w:rsidRPr="009C4728" w:rsidRDefault="00C53C29" w:rsidP="0021138B">
            <w:pPr>
              <w:pStyle w:val="TAL"/>
              <w:rPr>
                <w:sz w:val="16"/>
                <w:szCs w:val="16"/>
              </w:rPr>
            </w:pPr>
            <w:r w:rsidRPr="009C4728">
              <w:rPr>
                <w:sz w:val="16"/>
                <w:szCs w:val="16"/>
              </w:rPr>
              <w:t>Add Expanded 1900MHz band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95" w14:textId="77777777" w:rsidR="00C53C29" w:rsidRPr="009C4728" w:rsidRDefault="00C53C29" w:rsidP="0021138B">
            <w:pPr>
              <w:pStyle w:val="TAL"/>
              <w:rPr>
                <w:sz w:val="16"/>
                <w:szCs w:val="16"/>
              </w:rPr>
            </w:pPr>
            <w:r w:rsidRPr="009C4728">
              <w:rPr>
                <w:sz w:val="16"/>
                <w:szCs w:val="16"/>
              </w:rPr>
              <w:t>10.3.0</w:t>
            </w:r>
          </w:p>
        </w:tc>
      </w:tr>
      <w:tr w:rsidR="00C53C29" w:rsidRPr="009C4728" w14:paraId="07D8F79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97"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98"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99"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9A" w14:textId="77777777" w:rsidR="00C53C29" w:rsidRPr="009C4728" w:rsidRDefault="00C53C29" w:rsidP="0021138B">
            <w:pPr>
              <w:pStyle w:val="TAL"/>
              <w:rPr>
                <w:sz w:val="16"/>
                <w:szCs w:val="16"/>
              </w:rPr>
            </w:pPr>
            <w:r w:rsidRPr="009C4728">
              <w:rPr>
                <w:sz w:val="16"/>
                <w:szCs w:val="16"/>
              </w:rPr>
              <w:t>041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9B"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9C"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9D" w14:textId="77777777" w:rsidR="00C53C29" w:rsidRPr="009C4728" w:rsidRDefault="00C53C29" w:rsidP="0021138B">
            <w:pPr>
              <w:pStyle w:val="TAL"/>
              <w:rPr>
                <w:sz w:val="16"/>
                <w:szCs w:val="16"/>
              </w:rPr>
            </w:pPr>
            <w:r w:rsidRPr="009C4728">
              <w:rPr>
                <w:sz w:val="16"/>
                <w:szCs w:val="16"/>
              </w:rPr>
              <w:t>Correction of RX spurious emissions for non-GSM/EDGE configurations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9E" w14:textId="77777777" w:rsidR="00C53C29" w:rsidRPr="009C4728" w:rsidRDefault="00C53C29" w:rsidP="0021138B">
            <w:pPr>
              <w:pStyle w:val="TAL"/>
              <w:rPr>
                <w:sz w:val="16"/>
                <w:szCs w:val="16"/>
              </w:rPr>
            </w:pPr>
            <w:r w:rsidRPr="009C4728">
              <w:rPr>
                <w:sz w:val="16"/>
                <w:szCs w:val="16"/>
              </w:rPr>
              <w:t>10.3.0</w:t>
            </w:r>
          </w:p>
        </w:tc>
      </w:tr>
      <w:tr w:rsidR="00C53C29" w:rsidRPr="009C4728" w14:paraId="07D8F7A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A0"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A1"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A2" w14:textId="77777777" w:rsidR="00C53C29" w:rsidRPr="009C4728" w:rsidRDefault="00C53C29" w:rsidP="0021138B">
            <w:pPr>
              <w:pStyle w:val="TAL"/>
              <w:rPr>
                <w:sz w:val="16"/>
                <w:szCs w:val="16"/>
              </w:rPr>
            </w:pPr>
            <w:r w:rsidRPr="009C4728">
              <w:rPr>
                <w:sz w:val="16"/>
                <w:szCs w:val="16"/>
              </w:rPr>
              <w:t>RP-110802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A3" w14:textId="77777777" w:rsidR="00C53C29" w:rsidRPr="009C4728" w:rsidRDefault="00C53C29" w:rsidP="0021138B">
            <w:pPr>
              <w:pStyle w:val="TAL"/>
              <w:rPr>
                <w:sz w:val="16"/>
                <w:szCs w:val="16"/>
              </w:rPr>
            </w:pPr>
            <w:r w:rsidRPr="009C4728">
              <w:rPr>
                <w:sz w:val="16"/>
                <w:szCs w:val="16"/>
              </w:rPr>
              <w:t>044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A4"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A5"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A6" w14:textId="77777777" w:rsidR="00C53C29" w:rsidRPr="009C4728" w:rsidRDefault="00C53C29" w:rsidP="0021138B">
            <w:pPr>
              <w:pStyle w:val="TAL"/>
              <w:rPr>
                <w:sz w:val="16"/>
                <w:szCs w:val="16"/>
              </w:rPr>
            </w:pPr>
            <w:r w:rsidRPr="009C4728">
              <w:rPr>
                <w:sz w:val="16"/>
                <w:szCs w:val="16"/>
              </w:rPr>
              <w:t>Co-existence/co-location between Band 42 and 43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A7" w14:textId="77777777" w:rsidR="00C53C29" w:rsidRPr="009C4728" w:rsidRDefault="00C53C29" w:rsidP="0021138B">
            <w:pPr>
              <w:pStyle w:val="TAL"/>
              <w:rPr>
                <w:sz w:val="16"/>
                <w:szCs w:val="16"/>
              </w:rPr>
            </w:pPr>
            <w:r w:rsidRPr="009C4728">
              <w:rPr>
                <w:sz w:val="16"/>
                <w:szCs w:val="16"/>
              </w:rPr>
              <w:t>10.3.0</w:t>
            </w:r>
          </w:p>
        </w:tc>
      </w:tr>
      <w:tr w:rsidR="00C53C29" w:rsidRPr="009C4728" w14:paraId="07D8F7B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A9"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AA"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AB" w14:textId="77777777" w:rsidR="00C53C29" w:rsidRPr="009C4728" w:rsidRDefault="00C53C29" w:rsidP="0021138B">
            <w:pPr>
              <w:pStyle w:val="TAL"/>
              <w:rPr>
                <w:sz w:val="16"/>
                <w:szCs w:val="16"/>
              </w:rPr>
            </w:pPr>
            <w:r w:rsidRPr="009C4728">
              <w:rPr>
                <w:sz w:val="16"/>
                <w:szCs w:val="16"/>
              </w:rPr>
              <w:t>RP-110807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AC" w14:textId="77777777" w:rsidR="00C53C29" w:rsidRPr="009C4728" w:rsidRDefault="00C53C29" w:rsidP="0021138B">
            <w:pPr>
              <w:pStyle w:val="TAL"/>
              <w:rPr>
                <w:sz w:val="16"/>
                <w:szCs w:val="16"/>
              </w:rPr>
            </w:pPr>
            <w:r w:rsidRPr="009C4728">
              <w:rPr>
                <w:sz w:val="16"/>
                <w:szCs w:val="16"/>
              </w:rPr>
              <w:t>043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A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AE"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AF" w14:textId="77777777" w:rsidR="00C53C29" w:rsidRPr="009C4728" w:rsidRDefault="00C53C29" w:rsidP="0021138B">
            <w:pPr>
              <w:pStyle w:val="TAL"/>
              <w:rPr>
                <w:sz w:val="16"/>
                <w:szCs w:val="16"/>
              </w:rPr>
            </w:pPr>
            <w:r w:rsidRPr="009C4728">
              <w:rPr>
                <w:sz w:val="16"/>
                <w:szCs w:val="16"/>
              </w:rPr>
              <w:t>LTE CA alignment of definitions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B0" w14:textId="77777777" w:rsidR="00C53C29" w:rsidRPr="009C4728" w:rsidRDefault="00C53C29" w:rsidP="0021138B">
            <w:pPr>
              <w:pStyle w:val="TAL"/>
              <w:rPr>
                <w:sz w:val="16"/>
                <w:szCs w:val="16"/>
              </w:rPr>
            </w:pPr>
            <w:r w:rsidRPr="009C4728">
              <w:rPr>
                <w:sz w:val="16"/>
                <w:szCs w:val="16"/>
              </w:rPr>
              <w:t>10.3.0</w:t>
            </w:r>
          </w:p>
        </w:tc>
      </w:tr>
      <w:tr w:rsidR="00C53C29" w:rsidRPr="009C4728" w14:paraId="07D8F7B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B2" w14:textId="77777777" w:rsidR="00C53C29" w:rsidRPr="009C4728" w:rsidRDefault="00C53C29" w:rsidP="0021138B">
            <w:pPr>
              <w:pStyle w:val="TAL"/>
              <w:rPr>
                <w:sz w:val="16"/>
                <w:szCs w:val="16"/>
              </w:rPr>
            </w:pPr>
            <w:r w:rsidRPr="009C4728">
              <w:rPr>
                <w:snapToGrid w:val="0"/>
                <w:sz w:val="16"/>
                <w:szCs w:val="16"/>
              </w:rPr>
              <w:lastRenderedPageBreak/>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B3"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B4"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B5" w14:textId="77777777" w:rsidR="00C53C29" w:rsidRPr="009C4728" w:rsidRDefault="00C53C29" w:rsidP="0021138B">
            <w:pPr>
              <w:pStyle w:val="TAL"/>
              <w:rPr>
                <w:sz w:val="16"/>
                <w:szCs w:val="16"/>
              </w:rPr>
            </w:pPr>
            <w:r w:rsidRPr="009C4728">
              <w:rPr>
                <w:sz w:val="16"/>
                <w:szCs w:val="16"/>
              </w:rPr>
              <w:t>039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B6"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B7"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B8" w14:textId="77777777" w:rsidR="00C53C29" w:rsidRPr="009C4728" w:rsidRDefault="00C53C29" w:rsidP="0021138B">
            <w:pPr>
              <w:pStyle w:val="TAL"/>
              <w:rPr>
                <w:sz w:val="16"/>
                <w:szCs w:val="16"/>
              </w:rPr>
            </w:pPr>
            <w:r w:rsidRPr="009C4728">
              <w:rPr>
                <w:sz w:val="16"/>
                <w:szCs w:val="16"/>
              </w:rPr>
              <w:t>General corrections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B9" w14:textId="77777777" w:rsidR="00C53C29" w:rsidRPr="009C4728" w:rsidRDefault="00C53C29" w:rsidP="0021138B">
            <w:pPr>
              <w:pStyle w:val="TAL"/>
              <w:rPr>
                <w:sz w:val="16"/>
                <w:szCs w:val="16"/>
              </w:rPr>
            </w:pPr>
            <w:r w:rsidRPr="009C4728">
              <w:rPr>
                <w:sz w:val="16"/>
                <w:szCs w:val="16"/>
              </w:rPr>
              <w:t>10.3.0</w:t>
            </w:r>
          </w:p>
        </w:tc>
      </w:tr>
      <w:tr w:rsidR="00C53C29" w:rsidRPr="009C4728" w14:paraId="07D8F7C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BB"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BC"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BD" w14:textId="77777777" w:rsidR="00C53C29" w:rsidRPr="009C4728" w:rsidRDefault="00C53C29" w:rsidP="0021138B">
            <w:pPr>
              <w:pStyle w:val="TAL"/>
              <w:rPr>
                <w:sz w:val="16"/>
                <w:szCs w:val="16"/>
              </w:rPr>
            </w:pPr>
            <w:r w:rsidRPr="009C4728">
              <w:rPr>
                <w:sz w:val="16"/>
                <w:szCs w:val="16"/>
              </w:rPr>
              <w:t>RP-110795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BE" w14:textId="77777777" w:rsidR="00C53C29" w:rsidRPr="009C4728" w:rsidRDefault="00C53C29" w:rsidP="0021138B">
            <w:pPr>
              <w:pStyle w:val="TAL"/>
              <w:rPr>
                <w:sz w:val="16"/>
                <w:szCs w:val="16"/>
              </w:rPr>
            </w:pPr>
            <w:r w:rsidRPr="009C4728">
              <w:rPr>
                <w:sz w:val="16"/>
                <w:szCs w:val="16"/>
              </w:rPr>
              <w:t>037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BF" w14:textId="77777777" w:rsidR="00C53C29" w:rsidRPr="009C4728" w:rsidRDefault="00C53C29" w:rsidP="0021138B">
            <w:pPr>
              <w:pStyle w:val="TAL"/>
              <w:rPr>
                <w:sz w:val="16"/>
                <w:szCs w:val="16"/>
              </w:rPr>
            </w:pPr>
            <w:r w:rsidRPr="009C4728">
              <w:rPr>
                <w:sz w:val="16"/>
                <w:szCs w:val="16"/>
              </w:rPr>
              <w:t>3</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C0"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C1" w14:textId="77777777" w:rsidR="00C53C29" w:rsidRPr="009C4728" w:rsidRDefault="00C53C29" w:rsidP="0021138B">
            <w:pPr>
              <w:pStyle w:val="TAL"/>
              <w:rPr>
                <w:sz w:val="16"/>
                <w:szCs w:val="16"/>
              </w:rPr>
            </w:pPr>
            <w:r w:rsidRPr="009C4728">
              <w:rPr>
                <w:sz w:val="16"/>
                <w:szCs w:val="16"/>
              </w:rPr>
              <w:t>Fixing Band 24 inclusion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C2" w14:textId="77777777" w:rsidR="00C53C29" w:rsidRPr="009C4728" w:rsidRDefault="00C53C29" w:rsidP="0021138B">
            <w:pPr>
              <w:pStyle w:val="TAL"/>
              <w:rPr>
                <w:sz w:val="16"/>
                <w:szCs w:val="16"/>
              </w:rPr>
            </w:pPr>
            <w:r w:rsidRPr="009C4728">
              <w:rPr>
                <w:sz w:val="16"/>
                <w:szCs w:val="16"/>
              </w:rPr>
              <w:t>10.3.0</w:t>
            </w:r>
          </w:p>
        </w:tc>
      </w:tr>
      <w:tr w:rsidR="00C53C29" w:rsidRPr="009C4728" w14:paraId="07D8F7C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C4"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C5"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C6" w14:textId="77777777" w:rsidR="00C53C29" w:rsidRPr="009C4728" w:rsidRDefault="00C53C29" w:rsidP="0021138B">
            <w:pPr>
              <w:pStyle w:val="TAL"/>
              <w:rPr>
                <w:sz w:val="16"/>
                <w:szCs w:val="16"/>
              </w:rPr>
            </w:pPr>
            <w:r w:rsidRPr="009C4728">
              <w:rPr>
                <w:sz w:val="16"/>
                <w:szCs w:val="16"/>
              </w:rPr>
              <w:t>RP-110805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C7" w14:textId="77777777" w:rsidR="00C53C29" w:rsidRPr="009C4728" w:rsidRDefault="00C53C29" w:rsidP="0021138B">
            <w:pPr>
              <w:pStyle w:val="TAL"/>
              <w:rPr>
                <w:sz w:val="16"/>
                <w:szCs w:val="16"/>
              </w:rPr>
            </w:pPr>
            <w:r w:rsidRPr="009C4728">
              <w:rPr>
                <w:sz w:val="16"/>
                <w:szCs w:val="16"/>
              </w:rPr>
              <w:t>042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C8"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C9"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CA" w14:textId="77777777" w:rsidR="00C53C29" w:rsidRPr="009C4728" w:rsidRDefault="00C53C29" w:rsidP="0021138B">
            <w:pPr>
              <w:pStyle w:val="TAL"/>
              <w:rPr>
                <w:sz w:val="16"/>
                <w:szCs w:val="16"/>
              </w:rPr>
            </w:pPr>
            <w:r w:rsidRPr="009C4728">
              <w:rPr>
                <w:sz w:val="16"/>
                <w:szCs w:val="16"/>
              </w:rPr>
              <w:t>MSR-NC Core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CB" w14:textId="77777777" w:rsidR="00C53C29" w:rsidRPr="009C4728" w:rsidRDefault="00C53C29" w:rsidP="0021138B">
            <w:pPr>
              <w:pStyle w:val="TAL"/>
              <w:rPr>
                <w:sz w:val="16"/>
                <w:szCs w:val="16"/>
              </w:rPr>
            </w:pPr>
            <w:r w:rsidRPr="009C4728">
              <w:rPr>
                <w:sz w:val="16"/>
                <w:szCs w:val="16"/>
              </w:rPr>
              <w:t>10.3.0</w:t>
            </w:r>
          </w:p>
        </w:tc>
      </w:tr>
      <w:tr w:rsidR="00C53C29" w:rsidRPr="009C4728" w14:paraId="07D8F7D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CD" w14:textId="77777777" w:rsidR="00C53C29" w:rsidRPr="009C4728" w:rsidRDefault="00C53C29" w:rsidP="0021138B">
            <w:pPr>
              <w:pStyle w:val="TAL"/>
              <w:rPr>
                <w:sz w:val="16"/>
                <w:szCs w:val="16"/>
              </w:rPr>
            </w:pPr>
            <w:r w:rsidRPr="009C4728">
              <w:rPr>
                <w:snapToGrid w:val="0"/>
                <w:sz w:val="16"/>
                <w:szCs w:val="16"/>
              </w:rPr>
              <w:t>2011-06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CE" w14:textId="77777777" w:rsidR="00C53C29" w:rsidRPr="009C4728" w:rsidRDefault="00C53C29" w:rsidP="0021138B">
            <w:pPr>
              <w:pStyle w:val="TAL"/>
              <w:rPr>
                <w:sz w:val="16"/>
                <w:szCs w:val="16"/>
              </w:rPr>
            </w:pPr>
            <w:r w:rsidRPr="009C4728">
              <w:rPr>
                <w:sz w:val="16"/>
                <w:szCs w:val="16"/>
              </w:rPr>
              <w:t>RP-52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CF" w14:textId="77777777" w:rsidR="00C53C29" w:rsidRPr="009C4728" w:rsidRDefault="00C53C29" w:rsidP="0021138B">
            <w:pPr>
              <w:pStyle w:val="TAL"/>
              <w:rPr>
                <w:sz w:val="16"/>
                <w:szCs w:val="16"/>
              </w:rPr>
            </w:pPr>
            <w:r w:rsidRPr="009C4728">
              <w:rPr>
                <w:sz w:val="16"/>
                <w:szCs w:val="16"/>
              </w:rPr>
              <w:t>RP-110794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D0" w14:textId="77777777" w:rsidR="00C53C29" w:rsidRPr="009C4728" w:rsidRDefault="00C53C29" w:rsidP="0021138B">
            <w:pPr>
              <w:pStyle w:val="TAL"/>
              <w:rPr>
                <w:sz w:val="16"/>
                <w:szCs w:val="16"/>
              </w:rPr>
            </w:pPr>
            <w:r w:rsidRPr="009C4728">
              <w:rPr>
                <w:sz w:val="16"/>
                <w:szCs w:val="16"/>
              </w:rPr>
              <w:t>046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D1"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D2"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D3" w14:textId="77777777" w:rsidR="00C53C29" w:rsidRPr="009C4728" w:rsidRDefault="00C53C29" w:rsidP="0021138B">
            <w:pPr>
              <w:pStyle w:val="TAL"/>
              <w:rPr>
                <w:sz w:val="16"/>
                <w:szCs w:val="16"/>
              </w:rPr>
            </w:pPr>
            <w:r w:rsidRPr="009C4728">
              <w:rPr>
                <w:sz w:val="16"/>
                <w:szCs w:val="16"/>
              </w:rPr>
              <w:t>Revision of Time Alignment Error definition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D4" w14:textId="77777777" w:rsidR="00C53C29" w:rsidRPr="009C4728" w:rsidRDefault="00C53C29" w:rsidP="0021138B">
            <w:pPr>
              <w:pStyle w:val="TAL"/>
              <w:rPr>
                <w:sz w:val="16"/>
                <w:szCs w:val="16"/>
              </w:rPr>
            </w:pPr>
            <w:r w:rsidRPr="009C4728">
              <w:rPr>
                <w:sz w:val="16"/>
                <w:szCs w:val="16"/>
              </w:rPr>
              <w:t>10.3.0</w:t>
            </w:r>
          </w:p>
        </w:tc>
      </w:tr>
      <w:tr w:rsidR="00C53C29" w:rsidRPr="009C4728" w14:paraId="07D8F7D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D6" w14:textId="77777777" w:rsidR="00C53C29" w:rsidRPr="009C4728" w:rsidRDefault="00C53C29" w:rsidP="0021138B">
            <w:pPr>
              <w:pStyle w:val="TAL"/>
              <w:rPr>
                <w:snapToGrid w:val="0"/>
                <w:sz w:val="16"/>
                <w:szCs w:val="16"/>
              </w:rPr>
            </w:pPr>
            <w:r w:rsidRPr="009C4728">
              <w:rPr>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D7" w14:textId="77777777" w:rsidR="00C53C29" w:rsidRPr="009C4728" w:rsidRDefault="00C53C29" w:rsidP="0021138B">
            <w:pPr>
              <w:pStyle w:val="TAL"/>
              <w:rPr>
                <w:sz w:val="16"/>
                <w:szCs w:val="16"/>
              </w:rPr>
            </w:pPr>
            <w:r w:rsidRPr="009C4728">
              <w:rPr>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D8" w14:textId="77777777" w:rsidR="00C53C29" w:rsidRPr="009C4728" w:rsidRDefault="00C53C29" w:rsidP="0021138B">
            <w:pPr>
              <w:pStyle w:val="TAL"/>
              <w:rPr>
                <w:sz w:val="16"/>
                <w:szCs w:val="16"/>
              </w:rPr>
            </w:pPr>
            <w:r w:rsidRPr="009C4728">
              <w:rPr>
                <w:sz w:val="16"/>
                <w:szCs w:val="16"/>
              </w:rPr>
              <w:t>RP-111252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D9" w14:textId="77777777" w:rsidR="00C53C29" w:rsidRPr="009C4728" w:rsidRDefault="00C53C29" w:rsidP="0021138B">
            <w:pPr>
              <w:pStyle w:val="TAL"/>
              <w:rPr>
                <w:sz w:val="16"/>
                <w:szCs w:val="16"/>
              </w:rPr>
            </w:pPr>
            <w:r w:rsidRPr="009C4728">
              <w:rPr>
                <w:sz w:val="16"/>
                <w:szCs w:val="16"/>
              </w:rPr>
              <w:t>051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DA"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DB"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DC" w14:textId="77777777" w:rsidR="00C53C29" w:rsidRPr="009C4728" w:rsidRDefault="00C53C29" w:rsidP="0021138B">
            <w:pPr>
              <w:pStyle w:val="TAL"/>
              <w:rPr>
                <w:sz w:val="16"/>
                <w:szCs w:val="16"/>
              </w:rPr>
            </w:pPr>
            <w:r w:rsidRPr="009C4728">
              <w:rPr>
                <w:sz w:val="16"/>
                <w:szCs w:val="16"/>
              </w:rPr>
              <w:t>Correcting the time alignment text in the applicability tables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DD" w14:textId="77777777" w:rsidR="00C53C29" w:rsidRPr="009C4728" w:rsidRDefault="00C53C29" w:rsidP="0021138B">
            <w:pPr>
              <w:pStyle w:val="TAL"/>
              <w:rPr>
                <w:sz w:val="16"/>
                <w:szCs w:val="16"/>
              </w:rPr>
            </w:pPr>
            <w:r w:rsidRPr="009C4728">
              <w:rPr>
                <w:sz w:val="16"/>
                <w:szCs w:val="16"/>
              </w:rPr>
              <w:t>10.4.0</w:t>
            </w:r>
          </w:p>
        </w:tc>
      </w:tr>
      <w:tr w:rsidR="00C53C29" w:rsidRPr="009C4728" w14:paraId="07D8F7E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DF" w14:textId="77777777" w:rsidR="00C53C29" w:rsidRPr="009C4728" w:rsidRDefault="00C53C29" w:rsidP="0021138B">
            <w:pPr>
              <w:pStyle w:val="TAL"/>
              <w:rPr>
                <w:snapToGrid w:val="0"/>
                <w:sz w:val="16"/>
                <w:szCs w:val="16"/>
              </w:rPr>
            </w:pPr>
            <w:r w:rsidRPr="009C4728">
              <w:rPr>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E0" w14:textId="77777777" w:rsidR="00C53C29" w:rsidRPr="009C4728" w:rsidRDefault="00C53C29" w:rsidP="0021138B">
            <w:pPr>
              <w:pStyle w:val="TAL"/>
              <w:rPr>
                <w:sz w:val="16"/>
                <w:szCs w:val="16"/>
              </w:rPr>
            </w:pPr>
            <w:r w:rsidRPr="009C4728">
              <w:rPr>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E1" w14:textId="77777777" w:rsidR="00C53C29" w:rsidRPr="009C4728" w:rsidRDefault="00C53C29" w:rsidP="0021138B">
            <w:pPr>
              <w:pStyle w:val="TAL"/>
              <w:rPr>
                <w:sz w:val="16"/>
                <w:szCs w:val="16"/>
              </w:rPr>
            </w:pPr>
            <w:r w:rsidRPr="009C4728">
              <w:rPr>
                <w:sz w:val="16"/>
                <w:szCs w:val="16"/>
              </w:rPr>
              <w:t>RP-111255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E2" w14:textId="77777777" w:rsidR="00C53C29" w:rsidRPr="009C4728" w:rsidRDefault="00C53C29" w:rsidP="0021138B">
            <w:pPr>
              <w:pStyle w:val="TAL"/>
              <w:rPr>
                <w:sz w:val="16"/>
                <w:szCs w:val="16"/>
              </w:rPr>
            </w:pPr>
            <w:r w:rsidRPr="009C4728">
              <w:rPr>
                <w:sz w:val="16"/>
                <w:szCs w:val="16"/>
              </w:rPr>
              <w:t>052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E3"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E4"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E5" w14:textId="77777777" w:rsidR="00C53C29" w:rsidRPr="009C4728" w:rsidRDefault="00C53C29" w:rsidP="0021138B">
            <w:pPr>
              <w:pStyle w:val="TAL"/>
              <w:rPr>
                <w:sz w:val="16"/>
                <w:szCs w:val="16"/>
              </w:rPr>
            </w:pPr>
            <w:r w:rsidRPr="009C4728">
              <w:rPr>
                <w:sz w:val="16"/>
                <w:szCs w:val="16"/>
              </w:rPr>
              <w:t>Add Band 22/XXII for LTE/UMTS 3500 (FDD) 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E6" w14:textId="77777777" w:rsidR="00C53C29" w:rsidRPr="009C4728" w:rsidRDefault="00C53C29" w:rsidP="0021138B">
            <w:pPr>
              <w:pStyle w:val="TAL"/>
              <w:rPr>
                <w:sz w:val="16"/>
                <w:szCs w:val="16"/>
              </w:rPr>
            </w:pPr>
            <w:r w:rsidRPr="009C4728">
              <w:rPr>
                <w:sz w:val="16"/>
                <w:szCs w:val="16"/>
              </w:rPr>
              <w:t>10.4.0</w:t>
            </w:r>
          </w:p>
        </w:tc>
      </w:tr>
      <w:tr w:rsidR="00C53C29" w:rsidRPr="009C4728" w14:paraId="07D8F7F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E8" w14:textId="77777777" w:rsidR="00C53C29" w:rsidRPr="009C4728" w:rsidRDefault="00C53C29" w:rsidP="0021138B">
            <w:pPr>
              <w:pStyle w:val="TAL"/>
              <w:rPr>
                <w:snapToGrid w:val="0"/>
                <w:sz w:val="16"/>
                <w:szCs w:val="16"/>
              </w:rPr>
            </w:pPr>
            <w:r w:rsidRPr="009C4728">
              <w:rPr>
                <w:snapToGrid w:val="0"/>
                <w:sz w:val="16"/>
                <w:szCs w:val="16"/>
              </w:rPr>
              <w:t>2011-09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E9" w14:textId="77777777" w:rsidR="00C53C29" w:rsidRPr="009C4728" w:rsidRDefault="00C53C29" w:rsidP="0021138B">
            <w:pPr>
              <w:pStyle w:val="TAL"/>
              <w:rPr>
                <w:sz w:val="16"/>
                <w:szCs w:val="16"/>
              </w:rPr>
            </w:pPr>
            <w:r w:rsidRPr="009C4728">
              <w:rPr>
                <w:sz w:val="16"/>
                <w:szCs w:val="16"/>
              </w:rPr>
              <w:t>RP-53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7EA" w14:textId="77777777" w:rsidR="00C53C29" w:rsidRPr="009C4728" w:rsidRDefault="00C53C29" w:rsidP="0021138B">
            <w:pPr>
              <w:pStyle w:val="TAL"/>
              <w:rPr>
                <w:sz w:val="16"/>
                <w:szCs w:val="16"/>
              </w:rPr>
            </w:pPr>
            <w:r w:rsidRPr="009C4728">
              <w:rPr>
                <w:sz w:val="16"/>
                <w:szCs w:val="16"/>
              </w:rPr>
              <w:t>RP-111262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7EB" w14:textId="77777777" w:rsidR="00C53C29" w:rsidRPr="009C4728" w:rsidRDefault="00C53C29" w:rsidP="0021138B">
            <w:pPr>
              <w:pStyle w:val="TAL"/>
              <w:rPr>
                <w:sz w:val="16"/>
                <w:szCs w:val="16"/>
              </w:rPr>
            </w:pPr>
            <w:r w:rsidRPr="009C4728">
              <w:rPr>
                <w:sz w:val="16"/>
                <w:szCs w:val="16"/>
              </w:rPr>
              <w:t>049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7EC"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7ED"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7EE" w14:textId="77777777" w:rsidR="00C53C29" w:rsidRPr="009C4728" w:rsidRDefault="00C53C29" w:rsidP="0021138B">
            <w:pPr>
              <w:pStyle w:val="TAL"/>
              <w:rPr>
                <w:sz w:val="16"/>
                <w:szCs w:val="16"/>
              </w:rPr>
            </w:pPr>
            <w:r w:rsidRPr="009C4728">
              <w:rPr>
                <w:sz w:val="16"/>
                <w:szCs w:val="16"/>
              </w:rPr>
              <w:t>Co-existence and co-location corrections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7EF" w14:textId="77777777" w:rsidR="00C53C29" w:rsidRPr="009C4728" w:rsidRDefault="00C53C29" w:rsidP="0021138B">
            <w:pPr>
              <w:pStyle w:val="TAL"/>
              <w:rPr>
                <w:sz w:val="16"/>
                <w:szCs w:val="16"/>
              </w:rPr>
            </w:pPr>
            <w:r w:rsidRPr="009C4728">
              <w:rPr>
                <w:sz w:val="16"/>
                <w:szCs w:val="16"/>
              </w:rPr>
              <w:t>10.4.0</w:t>
            </w:r>
          </w:p>
        </w:tc>
      </w:tr>
      <w:tr w:rsidR="00C53C29" w:rsidRPr="009C4728" w14:paraId="07D8F7F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F1"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F2"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3" w14:textId="77777777" w:rsidR="00C53C29" w:rsidRPr="009C4728" w:rsidRDefault="00C53C29" w:rsidP="0021138B">
            <w:pPr>
              <w:pStyle w:val="TAL"/>
              <w:rPr>
                <w:sz w:val="16"/>
                <w:szCs w:val="16"/>
              </w:rPr>
            </w:pPr>
            <w:r w:rsidRPr="009C4728">
              <w:rPr>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4" w14:textId="77777777" w:rsidR="00C53C29" w:rsidRPr="009C4728" w:rsidRDefault="00C53C29" w:rsidP="0021138B">
            <w:pPr>
              <w:pStyle w:val="TAL"/>
              <w:rPr>
                <w:sz w:val="16"/>
                <w:szCs w:val="16"/>
              </w:rPr>
            </w:pPr>
            <w:r w:rsidRPr="009C4728">
              <w:rPr>
                <w:sz w:val="16"/>
                <w:szCs w:val="16"/>
              </w:rPr>
              <w:t>053</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5"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6"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7" w14:textId="77777777" w:rsidR="00C53C29" w:rsidRPr="009C4728" w:rsidRDefault="00C53C29" w:rsidP="0021138B">
            <w:pPr>
              <w:pStyle w:val="TAL"/>
              <w:rPr>
                <w:sz w:val="16"/>
                <w:szCs w:val="16"/>
              </w:rPr>
            </w:pPr>
            <w:r w:rsidRPr="009C4728">
              <w:rPr>
                <w:sz w:val="16"/>
                <w:szCs w:val="16"/>
              </w:rPr>
              <w:t>Definition of multi-carrier configuration</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8" w14:textId="77777777" w:rsidR="00C53C29" w:rsidRPr="009C4728" w:rsidRDefault="00C53C29" w:rsidP="0021138B">
            <w:pPr>
              <w:pStyle w:val="TAL"/>
              <w:rPr>
                <w:sz w:val="16"/>
                <w:szCs w:val="16"/>
              </w:rPr>
            </w:pPr>
            <w:r w:rsidRPr="009C4728">
              <w:rPr>
                <w:sz w:val="16"/>
                <w:szCs w:val="16"/>
              </w:rPr>
              <w:t>10.5.0</w:t>
            </w:r>
          </w:p>
        </w:tc>
      </w:tr>
      <w:tr w:rsidR="00C53C29" w:rsidRPr="009C4728" w14:paraId="07D8F80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7FA"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7FB"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C" w14:textId="77777777" w:rsidR="00C53C29" w:rsidRPr="009C4728" w:rsidRDefault="00C53C29" w:rsidP="0021138B">
            <w:pPr>
              <w:pStyle w:val="TAL"/>
              <w:rPr>
                <w:sz w:val="16"/>
                <w:szCs w:val="16"/>
              </w:rPr>
            </w:pPr>
            <w:r w:rsidRPr="009C4728">
              <w:rPr>
                <w:sz w:val="16"/>
                <w:szCs w:val="16"/>
              </w:rPr>
              <w:t>RP-111734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D" w14:textId="77777777" w:rsidR="00C53C29" w:rsidRPr="009C4728" w:rsidRDefault="00C53C29" w:rsidP="0021138B">
            <w:pPr>
              <w:pStyle w:val="TAL"/>
              <w:rPr>
                <w:sz w:val="16"/>
                <w:szCs w:val="16"/>
              </w:rPr>
            </w:pPr>
            <w:r w:rsidRPr="009C4728">
              <w:rPr>
                <w:sz w:val="16"/>
                <w:szCs w:val="16"/>
              </w:rPr>
              <w:t>054</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E"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7FF"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0" w14:textId="77777777" w:rsidR="00C53C29" w:rsidRPr="009C4728" w:rsidRDefault="00C53C29" w:rsidP="0021138B">
            <w:pPr>
              <w:pStyle w:val="TAL"/>
              <w:rPr>
                <w:sz w:val="16"/>
                <w:szCs w:val="16"/>
              </w:rPr>
            </w:pPr>
            <w:r w:rsidRPr="009C4728">
              <w:rPr>
                <w:sz w:val="16"/>
                <w:szCs w:val="16"/>
              </w:rPr>
              <w:t>Clarification of general blocking requirements for co-existence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1" w14:textId="77777777" w:rsidR="00C53C29" w:rsidRPr="009C4728" w:rsidRDefault="00C53C29" w:rsidP="0021138B">
            <w:pPr>
              <w:pStyle w:val="TAL"/>
              <w:rPr>
                <w:sz w:val="16"/>
                <w:szCs w:val="16"/>
              </w:rPr>
            </w:pPr>
            <w:r w:rsidRPr="009C4728">
              <w:rPr>
                <w:sz w:val="16"/>
                <w:szCs w:val="16"/>
              </w:rPr>
              <w:t>10.5.0</w:t>
            </w:r>
          </w:p>
        </w:tc>
      </w:tr>
      <w:tr w:rsidR="00C53C29" w:rsidRPr="009C4728" w14:paraId="07D8F80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03"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04"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5" w14:textId="77777777" w:rsidR="00C53C29" w:rsidRPr="009C4728" w:rsidRDefault="00C53C29" w:rsidP="0021138B">
            <w:pPr>
              <w:pStyle w:val="TAL"/>
              <w:rPr>
                <w:sz w:val="16"/>
                <w:szCs w:val="16"/>
              </w:rPr>
            </w:pPr>
            <w:r w:rsidRPr="009C4728">
              <w:rPr>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6" w14:textId="77777777" w:rsidR="00C53C29" w:rsidRPr="009C4728" w:rsidRDefault="00C53C29" w:rsidP="0021138B">
            <w:pPr>
              <w:pStyle w:val="TAL"/>
              <w:rPr>
                <w:sz w:val="16"/>
                <w:szCs w:val="16"/>
              </w:rPr>
            </w:pPr>
            <w:r w:rsidRPr="009C4728">
              <w:rPr>
                <w:sz w:val="16"/>
                <w:szCs w:val="16"/>
              </w:rPr>
              <w:t>055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7"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8"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9" w14:textId="77777777" w:rsidR="00C53C29" w:rsidRPr="009C4728" w:rsidRDefault="00C53C29" w:rsidP="0021138B">
            <w:pPr>
              <w:pStyle w:val="TAL"/>
              <w:rPr>
                <w:sz w:val="16"/>
                <w:szCs w:val="16"/>
              </w:rPr>
            </w:pPr>
            <w:r w:rsidRPr="009C4728">
              <w:rPr>
                <w:sz w:val="16"/>
                <w:szCs w:val="16"/>
              </w:rPr>
              <w:t>CR to TS37.104 Adding the OBW requirements for carrier aggregation</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A" w14:textId="77777777" w:rsidR="00C53C29" w:rsidRPr="009C4728" w:rsidRDefault="00C53C29" w:rsidP="0021138B">
            <w:pPr>
              <w:pStyle w:val="TAL"/>
              <w:rPr>
                <w:sz w:val="16"/>
                <w:szCs w:val="16"/>
              </w:rPr>
            </w:pPr>
            <w:r w:rsidRPr="009C4728">
              <w:rPr>
                <w:sz w:val="16"/>
                <w:szCs w:val="16"/>
              </w:rPr>
              <w:t>10.5.0</w:t>
            </w:r>
          </w:p>
        </w:tc>
      </w:tr>
      <w:tr w:rsidR="00C53C29" w:rsidRPr="009C4728" w14:paraId="07D8F81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0C"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0D"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E" w14:textId="77777777" w:rsidR="00C53C29" w:rsidRPr="009C4728" w:rsidRDefault="00C53C29" w:rsidP="0021138B">
            <w:pPr>
              <w:pStyle w:val="TAL"/>
              <w:rPr>
                <w:sz w:val="16"/>
                <w:szCs w:val="16"/>
              </w:rPr>
            </w:pPr>
            <w:r w:rsidRPr="009C4728">
              <w:rPr>
                <w:sz w:val="16"/>
                <w:szCs w:val="16"/>
              </w:rPr>
              <w:t>RP-111735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80F" w14:textId="77777777" w:rsidR="00C53C29" w:rsidRPr="009C4728" w:rsidRDefault="00C53C29" w:rsidP="0021138B">
            <w:pPr>
              <w:pStyle w:val="TAL"/>
              <w:rPr>
                <w:sz w:val="16"/>
                <w:szCs w:val="16"/>
              </w:rPr>
            </w:pPr>
            <w:r w:rsidRPr="009C4728">
              <w:rPr>
                <w:sz w:val="16"/>
                <w:szCs w:val="16"/>
              </w:rPr>
              <w:t>056</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0"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1"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2" w14:textId="77777777" w:rsidR="00C53C29" w:rsidRPr="009C4728" w:rsidRDefault="00C53C29" w:rsidP="0021138B">
            <w:pPr>
              <w:pStyle w:val="TAL"/>
              <w:rPr>
                <w:sz w:val="16"/>
                <w:szCs w:val="16"/>
              </w:rPr>
            </w:pPr>
            <w:r w:rsidRPr="009C4728">
              <w:rPr>
                <w:sz w:val="16"/>
                <w:szCs w:val="16"/>
              </w:rPr>
              <w:t>Correction of MSR NC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3" w14:textId="77777777" w:rsidR="00C53C29" w:rsidRPr="009C4728" w:rsidRDefault="00C53C29" w:rsidP="0021138B">
            <w:pPr>
              <w:pStyle w:val="TAL"/>
              <w:rPr>
                <w:sz w:val="16"/>
                <w:szCs w:val="16"/>
              </w:rPr>
            </w:pPr>
            <w:r w:rsidRPr="009C4728">
              <w:rPr>
                <w:sz w:val="16"/>
                <w:szCs w:val="16"/>
              </w:rPr>
              <w:t>10.5.0</w:t>
            </w:r>
          </w:p>
        </w:tc>
      </w:tr>
      <w:tr w:rsidR="00C53C29" w:rsidRPr="009C4728" w14:paraId="07D8F81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15"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16"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7" w14:textId="77777777" w:rsidR="00C53C29" w:rsidRPr="009C4728" w:rsidRDefault="00C53C29" w:rsidP="0021138B">
            <w:pPr>
              <w:pStyle w:val="TAL"/>
              <w:rPr>
                <w:sz w:val="16"/>
                <w:szCs w:val="16"/>
              </w:rPr>
            </w:pPr>
            <w:r w:rsidRPr="009C4728">
              <w:rPr>
                <w:sz w:val="16"/>
                <w:szCs w:val="16"/>
              </w:rPr>
              <w:t>RP-111687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8" w14:textId="77777777" w:rsidR="00C53C29" w:rsidRPr="009C4728" w:rsidRDefault="00C53C29" w:rsidP="0021138B">
            <w:pPr>
              <w:pStyle w:val="TAL"/>
              <w:rPr>
                <w:sz w:val="16"/>
                <w:szCs w:val="16"/>
              </w:rPr>
            </w:pPr>
            <w:r w:rsidRPr="009C4728">
              <w:rPr>
                <w:sz w:val="16"/>
                <w:szCs w:val="16"/>
              </w:rPr>
              <w:t>058</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9"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A"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B" w14:textId="77777777" w:rsidR="00C53C29" w:rsidRPr="009C4728" w:rsidRDefault="00C53C29" w:rsidP="0021138B">
            <w:pPr>
              <w:pStyle w:val="TAL"/>
              <w:rPr>
                <w:sz w:val="16"/>
                <w:szCs w:val="16"/>
              </w:rPr>
            </w:pPr>
            <w:r w:rsidRPr="009C4728">
              <w:rPr>
                <w:sz w:val="16"/>
                <w:szCs w:val="16"/>
              </w:rPr>
              <w:t>TX ON or OFF CR 37.104</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07D8F81C" w14:textId="77777777" w:rsidR="00C53C29" w:rsidRPr="009C4728" w:rsidRDefault="00C53C29" w:rsidP="0021138B">
            <w:pPr>
              <w:pStyle w:val="TAL"/>
              <w:rPr>
                <w:sz w:val="16"/>
                <w:szCs w:val="16"/>
              </w:rPr>
            </w:pPr>
            <w:r w:rsidRPr="009C4728">
              <w:rPr>
                <w:sz w:val="16"/>
                <w:szCs w:val="16"/>
              </w:rPr>
              <w:t>10.5.0</w:t>
            </w:r>
          </w:p>
        </w:tc>
      </w:tr>
      <w:tr w:rsidR="00C53C29" w:rsidRPr="009C4728" w14:paraId="07D8F82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1E" w14:textId="77777777" w:rsidR="00C53C29" w:rsidRPr="009C4728" w:rsidRDefault="00C53C29" w:rsidP="0021138B">
            <w:pPr>
              <w:pStyle w:val="TAL"/>
              <w:rPr>
                <w:snapToGrid w:val="0"/>
                <w:sz w:val="16"/>
                <w:szCs w:val="16"/>
              </w:rPr>
            </w:pPr>
            <w:r w:rsidRPr="009C4728">
              <w:rPr>
                <w:snapToGrid w:val="0"/>
                <w:sz w:val="16"/>
                <w:szCs w:val="16"/>
              </w:rPr>
              <w:t>2011-12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1F" w14:textId="77777777" w:rsidR="00C53C29" w:rsidRPr="009C4728" w:rsidRDefault="00C53C29" w:rsidP="0021138B">
            <w:pPr>
              <w:pStyle w:val="TAL"/>
              <w:rPr>
                <w:sz w:val="16"/>
                <w:szCs w:val="16"/>
              </w:rPr>
            </w:pPr>
            <w:r w:rsidRPr="009C4728">
              <w:rPr>
                <w:sz w:val="16"/>
                <w:szCs w:val="16"/>
              </w:rPr>
              <w:t>RP-54</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20" w14:textId="77777777" w:rsidR="00C53C29" w:rsidRPr="009C4728" w:rsidRDefault="00C53C29" w:rsidP="0021138B">
            <w:pPr>
              <w:pStyle w:val="TAL"/>
              <w:rPr>
                <w:sz w:val="16"/>
                <w:szCs w:val="16"/>
              </w:rPr>
            </w:pPr>
            <w:r w:rsidRPr="009C4728">
              <w:rPr>
                <w:sz w:val="16"/>
                <w:szCs w:val="16"/>
              </w:rPr>
              <w:t>RP-111733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821" w14:textId="77777777" w:rsidR="00C53C29" w:rsidRPr="009C4728" w:rsidRDefault="00C53C29" w:rsidP="0021138B">
            <w:pPr>
              <w:pStyle w:val="TAL"/>
              <w:rPr>
                <w:sz w:val="16"/>
                <w:szCs w:val="16"/>
              </w:rPr>
            </w:pPr>
            <w:r w:rsidRPr="009C4728">
              <w:rPr>
                <w:sz w:val="16"/>
                <w:szCs w:val="16"/>
              </w:rPr>
              <w:t>059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822"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823"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824" w14:textId="77777777" w:rsidR="00C53C29" w:rsidRPr="009C4728" w:rsidRDefault="00C53C29" w:rsidP="0021138B">
            <w:pPr>
              <w:pStyle w:val="TAL"/>
              <w:rPr>
                <w:sz w:val="16"/>
                <w:szCs w:val="16"/>
              </w:rPr>
            </w:pPr>
            <w:r w:rsidRPr="009C4728">
              <w:rPr>
                <w:sz w:val="16"/>
                <w:szCs w:val="16"/>
              </w:rPr>
              <w:t>Correction of frequency range for spurious emission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vAlign w:val="bottom"/>
          </w:tcPr>
          <w:p w14:paraId="07D8F825" w14:textId="77777777" w:rsidR="00C53C29" w:rsidRPr="009C4728" w:rsidRDefault="00C53C29" w:rsidP="0021138B">
            <w:pPr>
              <w:pStyle w:val="TAL"/>
              <w:rPr>
                <w:sz w:val="16"/>
                <w:szCs w:val="16"/>
              </w:rPr>
            </w:pPr>
            <w:r w:rsidRPr="009C4728">
              <w:rPr>
                <w:sz w:val="16"/>
                <w:szCs w:val="16"/>
              </w:rPr>
              <w:t>10.5.0</w:t>
            </w:r>
          </w:p>
        </w:tc>
      </w:tr>
      <w:tr w:rsidR="00C53C29" w:rsidRPr="009C4728" w14:paraId="07D8F82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27"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28"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29" w14:textId="77777777" w:rsidR="00C53C29" w:rsidRPr="009C4728" w:rsidRDefault="00C53C29" w:rsidP="0021138B">
            <w:pPr>
              <w:pStyle w:val="TAL"/>
              <w:rPr>
                <w:sz w:val="16"/>
                <w:szCs w:val="16"/>
              </w:rPr>
            </w:pPr>
            <w:r w:rsidRPr="009C4728">
              <w:rPr>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2A" w14:textId="77777777" w:rsidR="00C53C29" w:rsidRPr="009C4728" w:rsidRDefault="00C53C29" w:rsidP="0021138B">
            <w:pPr>
              <w:pStyle w:val="TAL"/>
              <w:rPr>
                <w:sz w:val="16"/>
                <w:szCs w:val="16"/>
              </w:rPr>
            </w:pPr>
            <w:r w:rsidRPr="009C4728">
              <w:rPr>
                <w:sz w:val="16"/>
                <w:szCs w:val="16"/>
              </w:rPr>
              <w:t>062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2B"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2C"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2D" w14:textId="77777777" w:rsidR="00C53C29" w:rsidRPr="009C4728" w:rsidRDefault="00C53C29" w:rsidP="0021138B">
            <w:pPr>
              <w:pStyle w:val="TAL"/>
              <w:rPr>
                <w:sz w:val="16"/>
                <w:szCs w:val="16"/>
              </w:rPr>
            </w:pPr>
            <w:r w:rsidRPr="009C4728">
              <w:rPr>
                <w:sz w:val="16"/>
                <w:szCs w:val="16"/>
              </w:rPr>
              <w:t>Update to improve readability of tables in section 4.5 of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2E" w14:textId="77777777" w:rsidR="00C53C29" w:rsidRPr="009C4728" w:rsidRDefault="00C53C29" w:rsidP="0021138B">
            <w:pPr>
              <w:pStyle w:val="TAL"/>
              <w:rPr>
                <w:sz w:val="16"/>
                <w:szCs w:val="16"/>
              </w:rPr>
            </w:pPr>
            <w:r w:rsidRPr="009C4728">
              <w:rPr>
                <w:sz w:val="16"/>
                <w:szCs w:val="16"/>
              </w:rPr>
              <w:t>10.6.0</w:t>
            </w:r>
          </w:p>
        </w:tc>
      </w:tr>
      <w:tr w:rsidR="00C53C29" w:rsidRPr="009C4728" w14:paraId="07D8F83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30"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31"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32" w14:textId="77777777" w:rsidR="00C53C29" w:rsidRPr="009C4728" w:rsidRDefault="00C53C29" w:rsidP="0021138B">
            <w:pPr>
              <w:pStyle w:val="TAL"/>
              <w:rPr>
                <w:sz w:val="16"/>
                <w:szCs w:val="16"/>
              </w:rPr>
            </w:pPr>
            <w:r w:rsidRPr="009C4728">
              <w:rPr>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33" w14:textId="77777777" w:rsidR="00C53C29" w:rsidRPr="009C4728" w:rsidRDefault="00C53C29" w:rsidP="0021138B">
            <w:pPr>
              <w:pStyle w:val="TAL"/>
              <w:rPr>
                <w:sz w:val="16"/>
                <w:szCs w:val="16"/>
              </w:rPr>
            </w:pPr>
            <w:r w:rsidRPr="009C4728">
              <w:rPr>
                <w:sz w:val="16"/>
                <w:szCs w:val="16"/>
              </w:rPr>
              <w:t>063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34"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35"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36" w14:textId="77777777" w:rsidR="00C53C29" w:rsidRPr="009C4728" w:rsidRDefault="00C53C29" w:rsidP="0021138B">
            <w:pPr>
              <w:pStyle w:val="TAL"/>
              <w:rPr>
                <w:sz w:val="16"/>
                <w:szCs w:val="16"/>
              </w:rPr>
            </w:pPr>
            <w:r w:rsidRPr="009C4728">
              <w:rPr>
                <w:sz w:val="16"/>
                <w:szCs w:val="16"/>
              </w:rPr>
              <w:t>Absolute limit for CACLR: Removal of brackets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37" w14:textId="77777777" w:rsidR="00C53C29" w:rsidRPr="009C4728" w:rsidRDefault="00C53C29" w:rsidP="0021138B">
            <w:pPr>
              <w:pStyle w:val="TAL"/>
              <w:rPr>
                <w:sz w:val="16"/>
                <w:szCs w:val="16"/>
              </w:rPr>
            </w:pPr>
            <w:r w:rsidRPr="009C4728">
              <w:rPr>
                <w:sz w:val="16"/>
                <w:szCs w:val="16"/>
              </w:rPr>
              <w:t>10.6.0</w:t>
            </w:r>
          </w:p>
        </w:tc>
      </w:tr>
      <w:tr w:rsidR="00C53C29" w:rsidRPr="009C4728" w14:paraId="07D8F84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39"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3A"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3B" w14:textId="77777777" w:rsidR="00C53C29" w:rsidRPr="009C4728" w:rsidRDefault="00C53C29" w:rsidP="0021138B">
            <w:pPr>
              <w:pStyle w:val="TAL"/>
              <w:rPr>
                <w:sz w:val="16"/>
                <w:szCs w:val="16"/>
              </w:rPr>
            </w:pPr>
            <w:r w:rsidRPr="009C4728">
              <w:rPr>
                <w:sz w:val="16"/>
                <w:szCs w:val="16"/>
              </w:rPr>
              <w:t>RP-120304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3C" w14:textId="77777777" w:rsidR="00C53C29" w:rsidRPr="009C4728" w:rsidRDefault="00C53C29" w:rsidP="0021138B">
            <w:pPr>
              <w:pStyle w:val="TAL"/>
              <w:rPr>
                <w:sz w:val="16"/>
                <w:szCs w:val="16"/>
              </w:rPr>
            </w:pPr>
            <w:r w:rsidRPr="009C4728">
              <w:rPr>
                <w:sz w:val="16"/>
                <w:szCs w:val="16"/>
              </w:rPr>
              <w:t>065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3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3E"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3F" w14:textId="77777777" w:rsidR="00C53C29" w:rsidRPr="009C4728" w:rsidRDefault="00C53C29" w:rsidP="0021138B">
            <w:pPr>
              <w:pStyle w:val="TAL"/>
              <w:rPr>
                <w:sz w:val="16"/>
                <w:szCs w:val="16"/>
              </w:rPr>
            </w:pPr>
            <w:r w:rsidRPr="009C4728">
              <w:rPr>
                <w:sz w:val="16"/>
                <w:szCs w:val="16"/>
              </w:rPr>
              <w:t>Definition of synchronized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40" w14:textId="77777777" w:rsidR="00C53C29" w:rsidRPr="009C4728" w:rsidRDefault="00C53C29" w:rsidP="0021138B">
            <w:pPr>
              <w:pStyle w:val="TAL"/>
              <w:rPr>
                <w:sz w:val="16"/>
                <w:szCs w:val="16"/>
              </w:rPr>
            </w:pPr>
            <w:r w:rsidRPr="009C4728">
              <w:rPr>
                <w:sz w:val="16"/>
                <w:szCs w:val="16"/>
              </w:rPr>
              <w:t>10.6.0</w:t>
            </w:r>
          </w:p>
        </w:tc>
      </w:tr>
      <w:tr w:rsidR="00C53C29" w:rsidRPr="009C4728" w14:paraId="07D8F84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42"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43"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44" w14:textId="77777777" w:rsidR="00C53C29" w:rsidRPr="009C4728" w:rsidRDefault="00C53C29" w:rsidP="0021138B">
            <w:pPr>
              <w:pStyle w:val="TAL"/>
              <w:rPr>
                <w:sz w:val="16"/>
                <w:szCs w:val="16"/>
              </w:rPr>
            </w:pPr>
            <w:r w:rsidRPr="009C4728">
              <w:rPr>
                <w:sz w:val="16"/>
                <w:szCs w:val="16"/>
              </w:rPr>
              <w:t>RP-120303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45" w14:textId="77777777" w:rsidR="00C53C29" w:rsidRPr="009C4728" w:rsidRDefault="00C53C29" w:rsidP="0021138B">
            <w:pPr>
              <w:pStyle w:val="TAL"/>
              <w:rPr>
                <w:sz w:val="16"/>
                <w:szCs w:val="16"/>
              </w:rPr>
            </w:pPr>
            <w:r w:rsidRPr="009C4728">
              <w:rPr>
                <w:sz w:val="16"/>
                <w:szCs w:val="16"/>
              </w:rPr>
              <w:t>066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46"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47"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48" w14:textId="77777777" w:rsidR="00C53C29" w:rsidRPr="009C4728" w:rsidRDefault="00C53C29" w:rsidP="0021138B">
            <w:pPr>
              <w:pStyle w:val="TAL"/>
              <w:rPr>
                <w:sz w:val="16"/>
                <w:szCs w:val="16"/>
              </w:rPr>
            </w:pPr>
            <w:r w:rsidRPr="009C4728">
              <w:rPr>
                <w:sz w:val="16"/>
                <w:szCs w:val="16"/>
              </w:rPr>
              <w:t>Introduction of NC operation for TDD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49" w14:textId="77777777" w:rsidR="00C53C29" w:rsidRPr="009C4728" w:rsidRDefault="00C53C29" w:rsidP="0021138B">
            <w:pPr>
              <w:pStyle w:val="TAL"/>
              <w:rPr>
                <w:sz w:val="16"/>
                <w:szCs w:val="16"/>
              </w:rPr>
            </w:pPr>
            <w:r w:rsidRPr="009C4728">
              <w:rPr>
                <w:sz w:val="16"/>
                <w:szCs w:val="16"/>
              </w:rPr>
              <w:t>10.6.0</w:t>
            </w:r>
          </w:p>
        </w:tc>
      </w:tr>
      <w:tr w:rsidR="00C53C29" w:rsidRPr="009C4728" w14:paraId="07D8F85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4B" w14:textId="77777777" w:rsidR="00C53C29" w:rsidRPr="009C4728" w:rsidRDefault="00C53C29" w:rsidP="0021138B">
            <w:pPr>
              <w:pStyle w:val="TAL"/>
              <w:rPr>
                <w:snapToGrid w:val="0"/>
                <w:sz w:val="16"/>
                <w:szCs w:val="16"/>
              </w:rPr>
            </w:pPr>
            <w:r w:rsidRPr="009C4728">
              <w:rPr>
                <w:snapToGrid w:val="0"/>
                <w:sz w:val="16"/>
                <w:szCs w:val="16"/>
              </w:rPr>
              <w:t>2012-03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4C" w14:textId="77777777" w:rsidR="00C53C29" w:rsidRPr="009C4728" w:rsidRDefault="00C53C29" w:rsidP="0021138B">
            <w:pPr>
              <w:pStyle w:val="TAL"/>
              <w:rPr>
                <w:sz w:val="16"/>
                <w:szCs w:val="16"/>
              </w:rPr>
            </w:pPr>
            <w:r w:rsidRPr="009C4728">
              <w:rPr>
                <w:sz w:val="16"/>
                <w:szCs w:val="16"/>
              </w:rPr>
              <w:t>RP-55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4D" w14:textId="77777777" w:rsidR="00C53C29" w:rsidRPr="009C4728" w:rsidRDefault="00C53C29" w:rsidP="0021138B">
            <w:pPr>
              <w:pStyle w:val="TAL"/>
              <w:rPr>
                <w:sz w:val="16"/>
                <w:szCs w:val="16"/>
              </w:rPr>
            </w:pPr>
            <w:r w:rsidRPr="009C4728">
              <w:rPr>
                <w:sz w:val="16"/>
                <w:szCs w:val="16"/>
              </w:rPr>
              <w:t>RP-120305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4E" w14:textId="77777777" w:rsidR="00C53C29" w:rsidRPr="009C4728" w:rsidRDefault="00C53C29" w:rsidP="0021138B">
            <w:pPr>
              <w:pStyle w:val="TAL"/>
              <w:rPr>
                <w:sz w:val="16"/>
                <w:szCs w:val="16"/>
              </w:rPr>
            </w:pPr>
            <w:r w:rsidRPr="009C4728">
              <w:rPr>
                <w:sz w:val="16"/>
                <w:szCs w:val="16"/>
              </w:rPr>
              <w:t>061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4F"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50"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51" w14:textId="77777777" w:rsidR="00C53C29" w:rsidRPr="009C4728" w:rsidRDefault="00C53C29" w:rsidP="0021138B">
            <w:pPr>
              <w:pStyle w:val="TAL"/>
              <w:rPr>
                <w:sz w:val="16"/>
                <w:szCs w:val="16"/>
              </w:rPr>
            </w:pPr>
            <w:r w:rsidRPr="009C4728">
              <w:rPr>
                <w:sz w:val="16"/>
                <w:szCs w:val="16"/>
              </w:rPr>
              <w:t>Add Extending 850 MHz Upper Band (814 - 849 MHz) to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52" w14:textId="77777777" w:rsidR="00C53C29" w:rsidRPr="009C4728" w:rsidRDefault="00C53C29" w:rsidP="0021138B">
            <w:pPr>
              <w:pStyle w:val="TAL"/>
              <w:rPr>
                <w:sz w:val="16"/>
                <w:szCs w:val="16"/>
              </w:rPr>
            </w:pPr>
            <w:r w:rsidRPr="009C4728">
              <w:rPr>
                <w:sz w:val="16"/>
                <w:szCs w:val="16"/>
              </w:rPr>
              <w:t>11.0.0</w:t>
            </w:r>
          </w:p>
        </w:tc>
      </w:tr>
      <w:tr w:rsidR="00C53C29" w:rsidRPr="009C4728" w14:paraId="07D8F85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54"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55"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56" w14:textId="77777777" w:rsidR="00C53C29" w:rsidRPr="009C4728" w:rsidRDefault="00C53C29" w:rsidP="0021138B">
            <w:pPr>
              <w:pStyle w:val="TAL"/>
              <w:rPr>
                <w:sz w:val="16"/>
                <w:szCs w:val="16"/>
              </w:rPr>
            </w:pPr>
            <w:r w:rsidRPr="009C4728">
              <w:rPr>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57" w14:textId="77777777" w:rsidR="00C53C29" w:rsidRPr="009C4728" w:rsidRDefault="00C53C29" w:rsidP="0021138B">
            <w:pPr>
              <w:pStyle w:val="TAL"/>
              <w:rPr>
                <w:sz w:val="16"/>
                <w:szCs w:val="16"/>
              </w:rPr>
            </w:pPr>
            <w:r w:rsidRPr="009C4728">
              <w:rPr>
                <w:sz w:val="16"/>
                <w:szCs w:val="16"/>
              </w:rPr>
              <w:t>069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58"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59"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5A" w14:textId="77777777" w:rsidR="00C53C29" w:rsidRPr="009C4728" w:rsidRDefault="00C53C29" w:rsidP="0021138B">
            <w:pPr>
              <w:pStyle w:val="TAL"/>
              <w:rPr>
                <w:sz w:val="16"/>
                <w:szCs w:val="16"/>
              </w:rPr>
            </w:pPr>
            <w:r w:rsidRPr="009C4728">
              <w:rPr>
                <w:sz w:val="16"/>
                <w:szCs w:val="16"/>
              </w:rPr>
              <w:t>Introduction of APAC700(FDD)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5B" w14:textId="77777777" w:rsidR="00C53C29" w:rsidRPr="009C4728" w:rsidRDefault="00C53C29" w:rsidP="0021138B">
            <w:pPr>
              <w:pStyle w:val="TAL"/>
              <w:rPr>
                <w:sz w:val="16"/>
                <w:szCs w:val="16"/>
              </w:rPr>
            </w:pPr>
            <w:r w:rsidRPr="009C4728">
              <w:rPr>
                <w:sz w:val="16"/>
                <w:szCs w:val="16"/>
              </w:rPr>
              <w:t>11.1.0</w:t>
            </w:r>
          </w:p>
        </w:tc>
      </w:tr>
      <w:tr w:rsidR="00C53C29" w:rsidRPr="009C4728" w14:paraId="07D8F86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5D"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5E"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5F" w14:textId="77777777" w:rsidR="00C53C29" w:rsidRPr="009C4728" w:rsidRDefault="00C53C29" w:rsidP="0021138B">
            <w:pPr>
              <w:pStyle w:val="TAL"/>
              <w:rPr>
                <w:sz w:val="16"/>
                <w:szCs w:val="16"/>
              </w:rPr>
            </w:pPr>
            <w:r w:rsidRPr="009C4728">
              <w:rPr>
                <w:sz w:val="16"/>
                <w:szCs w:val="16"/>
              </w:rPr>
              <w:t>RP-120771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60" w14:textId="77777777" w:rsidR="00C53C29" w:rsidRPr="009C4728" w:rsidRDefault="00C53C29" w:rsidP="0021138B">
            <w:pPr>
              <w:pStyle w:val="TAL"/>
              <w:rPr>
                <w:sz w:val="16"/>
                <w:szCs w:val="16"/>
              </w:rPr>
            </w:pPr>
            <w:r w:rsidRPr="009C4728">
              <w:rPr>
                <w:sz w:val="16"/>
                <w:szCs w:val="16"/>
              </w:rPr>
              <w:t>072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61"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62"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63" w14:textId="77777777" w:rsidR="00C53C29" w:rsidRPr="009C4728" w:rsidRDefault="00C53C29" w:rsidP="0021138B">
            <w:pPr>
              <w:pStyle w:val="TAL"/>
              <w:rPr>
                <w:sz w:val="16"/>
                <w:szCs w:val="16"/>
              </w:rPr>
            </w:pPr>
            <w:r w:rsidRPr="009C4728">
              <w:rPr>
                <w:sz w:val="16"/>
                <w:szCs w:val="16"/>
              </w:rPr>
              <w:t>Introduction of Japanese Regulatory Requirements to W-CDMA Band VIII (R11)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64" w14:textId="77777777" w:rsidR="00C53C29" w:rsidRPr="009C4728" w:rsidRDefault="00C53C29" w:rsidP="0021138B">
            <w:pPr>
              <w:pStyle w:val="TAL"/>
              <w:rPr>
                <w:sz w:val="16"/>
                <w:szCs w:val="16"/>
              </w:rPr>
            </w:pPr>
            <w:r w:rsidRPr="009C4728">
              <w:rPr>
                <w:sz w:val="16"/>
                <w:szCs w:val="16"/>
              </w:rPr>
              <w:t>11.1.0</w:t>
            </w:r>
          </w:p>
        </w:tc>
      </w:tr>
      <w:tr w:rsidR="00C53C29" w:rsidRPr="009C4728" w14:paraId="07D8F86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66"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67"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68" w14:textId="77777777" w:rsidR="00C53C29" w:rsidRPr="009C4728" w:rsidRDefault="00C53C29" w:rsidP="0021138B">
            <w:pPr>
              <w:pStyle w:val="TAL"/>
              <w:rPr>
                <w:sz w:val="16"/>
                <w:szCs w:val="16"/>
              </w:rPr>
            </w:pPr>
            <w:r w:rsidRPr="009C4728">
              <w:rPr>
                <w:sz w:val="16"/>
                <w:szCs w:val="16"/>
              </w:rPr>
              <w:t>RP-120777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69" w14:textId="77777777" w:rsidR="00C53C29" w:rsidRPr="009C4728" w:rsidRDefault="00C53C29" w:rsidP="0021138B">
            <w:pPr>
              <w:pStyle w:val="TAL"/>
              <w:rPr>
                <w:sz w:val="16"/>
                <w:szCs w:val="16"/>
              </w:rPr>
            </w:pPr>
            <w:r w:rsidRPr="009C4728">
              <w:rPr>
                <w:sz w:val="16"/>
                <w:szCs w:val="16"/>
              </w:rPr>
              <w:t>074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6A"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6B"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6C" w14:textId="77777777" w:rsidR="00C53C29" w:rsidRPr="009C4728" w:rsidRDefault="00C53C29" w:rsidP="0021138B">
            <w:pPr>
              <w:pStyle w:val="TAL"/>
              <w:rPr>
                <w:sz w:val="16"/>
                <w:szCs w:val="16"/>
              </w:rPr>
            </w:pPr>
            <w:r w:rsidRPr="009C4728">
              <w:rPr>
                <w:sz w:val="16"/>
                <w:szCs w:val="16"/>
              </w:rPr>
              <w:t>Additional BC3 blocking</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6D" w14:textId="77777777" w:rsidR="00C53C29" w:rsidRPr="009C4728" w:rsidRDefault="00C53C29" w:rsidP="0021138B">
            <w:pPr>
              <w:pStyle w:val="TAL"/>
              <w:rPr>
                <w:sz w:val="16"/>
                <w:szCs w:val="16"/>
              </w:rPr>
            </w:pPr>
            <w:r w:rsidRPr="009C4728">
              <w:rPr>
                <w:sz w:val="16"/>
                <w:szCs w:val="16"/>
              </w:rPr>
              <w:t>11.1.0</w:t>
            </w:r>
          </w:p>
        </w:tc>
      </w:tr>
      <w:tr w:rsidR="00C53C29" w:rsidRPr="009C4728" w14:paraId="07D8F87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6F"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70"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71" w14:textId="77777777" w:rsidR="00C53C29" w:rsidRPr="009C4728" w:rsidRDefault="00C53C29" w:rsidP="0021138B">
            <w:pPr>
              <w:pStyle w:val="TAL"/>
              <w:rPr>
                <w:sz w:val="16"/>
                <w:szCs w:val="16"/>
              </w:rPr>
            </w:pPr>
            <w:r w:rsidRPr="009C4728">
              <w:rPr>
                <w:sz w:val="16"/>
                <w:szCs w:val="16"/>
              </w:rPr>
              <w:t>RP-120793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72" w14:textId="77777777" w:rsidR="00C53C29" w:rsidRPr="009C4728" w:rsidRDefault="00C53C29" w:rsidP="0021138B">
            <w:pPr>
              <w:pStyle w:val="TAL"/>
              <w:rPr>
                <w:sz w:val="16"/>
                <w:szCs w:val="16"/>
              </w:rPr>
            </w:pPr>
            <w:r w:rsidRPr="009C4728">
              <w:rPr>
                <w:sz w:val="16"/>
                <w:szCs w:val="16"/>
              </w:rPr>
              <w:t>075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73"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74"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75" w14:textId="77777777" w:rsidR="00C53C29" w:rsidRPr="009C4728" w:rsidRDefault="00C53C29" w:rsidP="0021138B">
            <w:pPr>
              <w:pStyle w:val="TAL"/>
              <w:rPr>
                <w:sz w:val="16"/>
                <w:szCs w:val="16"/>
              </w:rPr>
            </w:pPr>
            <w:r w:rsidRPr="009C4728">
              <w:rPr>
                <w:sz w:val="16"/>
                <w:szCs w:val="16"/>
              </w:rPr>
              <w:t>Introduction of Band 44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76" w14:textId="77777777" w:rsidR="00C53C29" w:rsidRPr="009C4728" w:rsidRDefault="00C53C29" w:rsidP="0021138B">
            <w:pPr>
              <w:pStyle w:val="TAL"/>
              <w:rPr>
                <w:sz w:val="16"/>
                <w:szCs w:val="16"/>
              </w:rPr>
            </w:pPr>
            <w:r w:rsidRPr="009C4728">
              <w:rPr>
                <w:sz w:val="16"/>
                <w:szCs w:val="16"/>
              </w:rPr>
              <w:t>11.1.0</w:t>
            </w:r>
          </w:p>
        </w:tc>
      </w:tr>
      <w:tr w:rsidR="00C53C29" w:rsidRPr="009C4728" w14:paraId="07D8F88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78" w14:textId="77777777" w:rsidR="00C53C29" w:rsidRPr="009C4728" w:rsidRDefault="00C53C29" w:rsidP="0021138B">
            <w:pPr>
              <w:pStyle w:val="TAL"/>
              <w:rPr>
                <w:snapToGrid w:val="0"/>
                <w:sz w:val="16"/>
                <w:szCs w:val="16"/>
              </w:rPr>
            </w:pPr>
            <w:r w:rsidRPr="009C4728">
              <w:rPr>
                <w:snapToGrid w:val="0"/>
                <w:sz w:val="16"/>
                <w:szCs w:val="16"/>
              </w:rPr>
              <w:t>2012-06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79" w14:textId="77777777" w:rsidR="00C53C29" w:rsidRPr="009C4728" w:rsidRDefault="00C53C29" w:rsidP="0021138B">
            <w:pPr>
              <w:pStyle w:val="TAL"/>
              <w:rPr>
                <w:sz w:val="16"/>
                <w:szCs w:val="16"/>
              </w:rPr>
            </w:pPr>
            <w:r w:rsidRPr="009C4728">
              <w:rPr>
                <w:sz w:val="16"/>
                <w:szCs w:val="16"/>
              </w:rPr>
              <w:t>RP-56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7A" w14:textId="77777777" w:rsidR="00C53C29" w:rsidRPr="009C4728" w:rsidRDefault="00C53C29" w:rsidP="0021138B">
            <w:pPr>
              <w:pStyle w:val="TAL"/>
              <w:rPr>
                <w:sz w:val="16"/>
                <w:szCs w:val="16"/>
              </w:rPr>
            </w:pPr>
            <w:r w:rsidRPr="009C4728">
              <w:rPr>
                <w:sz w:val="16"/>
                <w:szCs w:val="16"/>
              </w:rPr>
              <w:t>RP-120791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7B" w14:textId="77777777" w:rsidR="00C53C29" w:rsidRPr="009C4728" w:rsidRDefault="00C53C29" w:rsidP="0021138B">
            <w:pPr>
              <w:pStyle w:val="TAL"/>
              <w:rPr>
                <w:sz w:val="16"/>
                <w:szCs w:val="16"/>
              </w:rPr>
            </w:pPr>
            <w:r w:rsidRPr="009C4728">
              <w:rPr>
                <w:sz w:val="16"/>
                <w:szCs w:val="16"/>
              </w:rPr>
              <w:t>076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7C"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7D"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7E" w14:textId="77777777" w:rsidR="00C53C29" w:rsidRPr="009C4728" w:rsidRDefault="00C53C29" w:rsidP="0021138B">
            <w:pPr>
              <w:pStyle w:val="TAL"/>
              <w:rPr>
                <w:sz w:val="16"/>
                <w:szCs w:val="16"/>
              </w:rPr>
            </w:pPr>
            <w:r w:rsidRPr="009C4728">
              <w:rPr>
                <w:sz w:val="16"/>
                <w:szCs w:val="16"/>
              </w:rPr>
              <w:t>Introduction of E850_LB (Band 27) to MSR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7F" w14:textId="77777777" w:rsidR="00C53C29" w:rsidRPr="009C4728" w:rsidRDefault="00C53C29" w:rsidP="0021138B">
            <w:pPr>
              <w:pStyle w:val="TAL"/>
              <w:rPr>
                <w:sz w:val="16"/>
                <w:szCs w:val="16"/>
              </w:rPr>
            </w:pPr>
            <w:r w:rsidRPr="009C4728">
              <w:rPr>
                <w:sz w:val="16"/>
                <w:szCs w:val="16"/>
              </w:rPr>
              <w:t>11.1.0</w:t>
            </w:r>
          </w:p>
        </w:tc>
      </w:tr>
      <w:tr w:rsidR="00C53C29" w:rsidRPr="009C4728" w14:paraId="07D8F88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81"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82"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83"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84" w14:textId="77777777" w:rsidR="00C53C29" w:rsidRPr="009C4728" w:rsidRDefault="00C53C29" w:rsidP="0021138B">
            <w:pPr>
              <w:pStyle w:val="TAL"/>
              <w:rPr>
                <w:sz w:val="16"/>
                <w:szCs w:val="16"/>
              </w:rPr>
            </w:pPr>
            <w:r w:rsidRPr="009C4728">
              <w:rPr>
                <w:sz w:val="16"/>
                <w:szCs w:val="16"/>
              </w:rPr>
              <w:t>078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85"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86"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87" w14:textId="77777777" w:rsidR="00C53C29" w:rsidRPr="009C4728" w:rsidRDefault="00C53C29" w:rsidP="0021138B">
            <w:pPr>
              <w:pStyle w:val="TAL"/>
              <w:rPr>
                <w:sz w:val="16"/>
                <w:szCs w:val="16"/>
              </w:rPr>
            </w:pPr>
            <w:r w:rsidRPr="009C4728">
              <w:rPr>
                <w:sz w:val="16"/>
                <w:szCs w:val="16"/>
              </w:rPr>
              <w:t>Applicability of Cumulative ACLR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88" w14:textId="77777777" w:rsidR="00C53C29" w:rsidRPr="009C4728" w:rsidRDefault="00C53C29" w:rsidP="0021138B">
            <w:pPr>
              <w:pStyle w:val="TAL"/>
              <w:rPr>
                <w:sz w:val="16"/>
                <w:szCs w:val="16"/>
              </w:rPr>
            </w:pPr>
            <w:r w:rsidRPr="009C4728">
              <w:rPr>
                <w:sz w:val="16"/>
                <w:szCs w:val="16"/>
              </w:rPr>
              <w:t>11.2.0</w:t>
            </w:r>
          </w:p>
        </w:tc>
      </w:tr>
      <w:tr w:rsidR="00C53C29" w:rsidRPr="009C4728" w14:paraId="07D8F89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8A"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8B"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8C"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8D" w14:textId="77777777" w:rsidR="00C53C29" w:rsidRPr="009C4728" w:rsidRDefault="00C53C29" w:rsidP="0021138B">
            <w:pPr>
              <w:pStyle w:val="TAL"/>
              <w:rPr>
                <w:sz w:val="16"/>
                <w:szCs w:val="16"/>
              </w:rPr>
            </w:pPr>
            <w:r w:rsidRPr="009C4728">
              <w:rPr>
                <w:sz w:val="16"/>
                <w:szCs w:val="16"/>
              </w:rPr>
              <w:t>080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8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8F"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90" w14:textId="77777777" w:rsidR="00C53C29" w:rsidRPr="009C4728" w:rsidRDefault="00C53C29" w:rsidP="0021138B">
            <w:pPr>
              <w:pStyle w:val="TAL"/>
              <w:rPr>
                <w:sz w:val="16"/>
                <w:szCs w:val="16"/>
              </w:rPr>
            </w:pPr>
            <w:r w:rsidRPr="009C4728">
              <w:rPr>
                <w:sz w:val="16"/>
                <w:szCs w:val="16"/>
              </w:rPr>
              <w:t>Correct  the f_offsetmax definition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91" w14:textId="77777777" w:rsidR="00C53C29" w:rsidRPr="009C4728" w:rsidRDefault="00C53C29" w:rsidP="0021138B">
            <w:pPr>
              <w:pStyle w:val="TAL"/>
              <w:rPr>
                <w:sz w:val="16"/>
                <w:szCs w:val="16"/>
              </w:rPr>
            </w:pPr>
            <w:r w:rsidRPr="009C4728">
              <w:rPr>
                <w:sz w:val="16"/>
                <w:szCs w:val="16"/>
              </w:rPr>
              <w:t>11.2.0</w:t>
            </w:r>
          </w:p>
        </w:tc>
      </w:tr>
      <w:tr w:rsidR="00C53C29" w:rsidRPr="009C4728" w14:paraId="07D8F89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93"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94"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95" w14:textId="77777777" w:rsidR="00C53C29" w:rsidRPr="009C4728" w:rsidRDefault="00C53C29" w:rsidP="0021138B">
            <w:pPr>
              <w:pStyle w:val="TAL"/>
              <w:rPr>
                <w:sz w:val="16"/>
                <w:szCs w:val="16"/>
              </w:rPr>
            </w:pPr>
            <w:r w:rsidRPr="009C4728">
              <w:rPr>
                <w:sz w:val="16"/>
                <w:szCs w:val="16"/>
              </w:rPr>
              <w:t>RP-121308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96" w14:textId="77777777" w:rsidR="00C53C29" w:rsidRPr="009C4728" w:rsidRDefault="00C53C29" w:rsidP="0021138B">
            <w:pPr>
              <w:pStyle w:val="TAL"/>
              <w:rPr>
                <w:sz w:val="16"/>
                <w:szCs w:val="16"/>
              </w:rPr>
            </w:pPr>
            <w:r w:rsidRPr="009C4728">
              <w:rPr>
                <w:sz w:val="16"/>
                <w:szCs w:val="16"/>
              </w:rPr>
              <w:t>081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97"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98"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99" w14:textId="77777777" w:rsidR="00C53C29" w:rsidRPr="009C4728" w:rsidRDefault="00C53C29" w:rsidP="0021138B">
            <w:pPr>
              <w:pStyle w:val="TAL"/>
              <w:rPr>
                <w:sz w:val="16"/>
                <w:szCs w:val="16"/>
              </w:rPr>
            </w:pPr>
            <w:r w:rsidRPr="009C4728">
              <w:rPr>
                <w:sz w:val="16"/>
                <w:szCs w:val="16"/>
              </w:rPr>
              <w:t>Reusing band 41 requirements for the Japan 2.5G TDD band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9A" w14:textId="77777777" w:rsidR="00C53C29" w:rsidRPr="009C4728" w:rsidRDefault="00C53C29" w:rsidP="0021138B">
            <w:pPr>
              <w:pStyle w:val="TAL"/>
              <w:rPr>
                <w:sz w:val="16"/>
                <w:szCs w:val="16"/>
              </w:rPr>
            </w:pPr>
            <w:r w:rsidRPr="009C4728">
              <w:rPr>
                <w:sz w:val="16"/>
                <w:szCs w:val="16"/>
              </w:rPr>
              <w:t>11.2.0</w:t>
            </w:r>
          </w:p>
        </w:tc>
      </w:tr>
      <w:tr w:rsidR="00C53C29" w:rsidRPr="009C4728" w14:paraId="07D8F8A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9C"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9D"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9E"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9F" w14:textId="77777777" w:rsidR="00C53C29" w:rsidRPr="009C4728" w:rsidRDefault="00C53C29" w:rsidP="0021138B">
            <w:pPr>
              <w:pStyle w:val="TAL"/>
              <w:rPr>
                <w:sz w:val="16"/>
                <w:szCs w:val="16"/>
              </w:rPr>
            </w:pPr>
            <w:r w:rsidRPr="009C4728">
              <w:rPr>
                <w:sz w:val="16"/>
                <w:szCs w:val="16"/>
              </w:rPr>
              <w:t>083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A0"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A1"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A2" w14:textId="77777777" w:rsidR="00C53C29" w:rsidRPr="009C4728" w:rsidRDefault="00C53C29" w:rsidP="0021138B">
            <w:pPr>
              <w:pStyle w:val="TAL"/>
              <w:rPr>
                <w:sz w:val="16"/>
                <w:szCs w:val="16"/>
              </w:rPr>
            </w:pPr>
            <w:r w:rsidRPr="009C4728">
              <w:rPr>
                <w:sz w:val="16"/>
                <w:szCs w:val="16"/>
              </w:rPr>
              <w:t>Intra-band non-contiguous receiver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A3" w14:textId="77777777" w:rsidR="00C53C29" w:rsidRPr="009C4728" w:rsidRDefault="00C53C29" w:rsidP="0021138B">
            <w:pPr>
              <w:pStyle w:val="TAL"/>
              <w:rPr>
                <w:sz w:val="16"/>
                <w:szCs w:val="16"/>
              </w:rPr>
            </w:pPr>
            <w:r w:rsidRPr="009C4728">
              <w:rPr>
                <w:sz w:val="16"/>
                <w:szCs w:val="16"/>
              </w:rPr>
              <w:t>11.2.0</w:t>
            </w:r>
          </w:p>
        </w:tc>
      </w:tr>
      <w:tr w:rsidR="00C53C29" w:rsidRPr="009C4728" w14:paraId="07D8F8A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A5"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A6"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A7"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A8" w14:textId="77777777" w:rsidR="00C53C29" w:rsidRPr="009C4728" w:rsidRDefault="00C53C29" w:rsidP="0021138B">
            <w:pPr>
              <w:pStyle w:val="TAL"/>
              <w:rPr>
                <w:sz w:val="16"/>
                <w:szCs w:val="16"/>
              </w:rPr>
            </w:pPr>
            <w:r w:rsidRPr="009C4728">
              <w:rPr>
                <w:sz w:val="16"/>
                <w:szCs w:val="16"/>
              </w:rPr>
              <w:t>085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A9"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AA"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AB" w14:textId="77777777" w:rsidR="00C53C29" w:rsidRPr="009C4728" w:rsidRDefault="00C53C29" w:rsidP="0021138B">
            <w:pPr>
              <w:pStyle w:val="TAL"/>
              <w:rPr>
                <w:sz w:val="16"/>
                <w:szCs w:val="16"/>
              </w:rPr>
            </w:pPr>
            <w:r w:rsidRPr="009C4728">
              <w:rPr>
                <w:sz w:val="16"/>
                <w:szCs w:val="16"/>
              </w:rPr>
              <w:t>Deleting additional BC3 transmitter intermodulation requirement for NC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AC" w14:textId="77777777" w:rsidR="00C53C29" w:rsidRPr="009C4728" w:rsidRDefault="00C53C29" w:rsidP="0021138B">
            <w:pPr>
              <w:pStyle w:val="TAL"/>
              <w:rPr>
                <w:sz w:val="16"/>
                <w:szCs w:val="16"/>
              </w:rPr>
            </w:pPr>
            <w:r w:rsidRPr="009C4728">
              <w:rPr>
                <w:sz w:val="16"/>
                <w:szCs w:val="16"/>
              </w:rPr>
              <w:t>11.2.0</w:t>
            </w:r>
          </w:p>
        </w:tc>
      </w:tr>
      <w:tr w:rsidR="00C53C29" w:rsidRPr="009C4728" w14:paraId="07D8F8B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AE"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AF"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B0" w14:textId="77777777" w:rsidR="00C53C29" w:rsidRPr="009C4728" w:rsidRDefault="00C53C29" w:rsidP="0021138B">
            <w:pPr>
              <w:pStyle w:val="TAL"/>
              <w:rPr>
                <w:sz w:val="16"/>
                <w:szCs w:val="16"/>
              </w:rPr>
            </w:pPr>
            <w:r w:rsidRPr="009C4728">
              <w:rPr>
                <w:sz w:val="16"/>
                <w:szCs w:val="16"/>
              </w:rPr>
              <w:t>RP-121300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B1" w14:textId="77777777" w:rsidR="00C53C29" w:rsidRPr="009C4728" w:rsidRDefault="00C53C29" w:rsidP="0021138B">
            <w:pPr>
              <w:pStyle w:val="TAL"/>
              <w:rPr>
                <w:sz w:val="16"/>
                <w:szCs w:val="16"/>
              </w:rPr>
            </w:pPr>
            <w:r w:rsidRPr="009C4728">
              <w:rPr>
                <w:sz w:val="16"/>
                <w:szCs w:val="16"/>
              </w:rPr>
              <w:t>088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B2"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B3"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B4" w14:textId="77777777" w:rsidR="00C53C29" w:rsidRPr="009C4728" w:rsidRDefault="00C53C29" w:rsidP="0021138B">
            <w:pPr>
              <w:pStyle w:val="TAL"/>
              <w:rPr>
                <w:sz w:val="16"/>
                <w:szCs w:val="16"/>
              </w:rPr>
            </w:pPr>
            <w:r w:rsidRPr="009C4728">
              <w:rPr>
                <w:sz w:val="16"/>
                <w:szCs w:val="16"/>
              </w:rPr>
              <w:t>Modificaitions of frequency ranges on spurious emission requirements for Band 6, 18, 19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B5" w14:textId="77777777" w:rsidR="00C53C29" w:rsidRPr="009C4728" w:rsidRDefault="00C53C29" w:rsidP="0021138B">
            <w:pPr>
              <w:pStyle w:val="TAL"/>
              <w:rPr>
                <w:sz w:val="16"/>
                <w:szCs w:val="16"/>
              </w:rPr>
            </w:pPr>
            <w:r w:rsidRPr="009C4728">
              <w:rPr>
                <w:sz w:val="16"/>
                <w:szCs w:val="16"/>
              </w:rPr>
              <w:t>11.2.0</w:t>
            </w:r>
          </w:p>
        </w:tc>
      </w:tr>
      <w:tr w:rsidR="00C53C29" w:rsidRPr="009C4728" w14:paraId="07D8F8B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B7"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B8"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B9" w14:textId="77777777" w:rsidR="00C53C29" w:rsidRPr="009C4728" w:rsidRDefault="00C53C29" w:rsidP="0021138B">
            <w:pPr>
              <w:pStyle w:val="TAL"/>
              <w:rPr>
                <w:sz w:val="16"/>
                <w:szCs w:val="16"/>
              </w:rPr>
            </w:pPr>
            <w:r w:rsidRPr="009C4728">
              <w:rPr>
                <w:sz w:val="16"/>
                <w:szCs w:val="16"/>
              </w:rPr>
              <w:t>RP-121310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BA" w14:textId="77777777" w:rsidR="00C53C29" w:rsidRPr="009C4728" w:rsidRDefault="00C53C29" w:rsidP="0021138B">
            <w:pPr>
              <w:pStyle w:val="TAL"/>
              <w:rPr>
                <w:sz w:val="16"/>
                <w:szCs w:val="16"/>
              </w:rPr>
            </w:pPr>
            <w:r w:rsidRPr="009C4728">
              <w:rPr>
                <w:sz w:val="16"/>
                <w:szCs w:val="16"/>
              </w:rPr>
              <w:t>090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BB"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BC"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BD" w14:textId="77777777" w:rsidR="00C53C29" w:rsidRPr="009C4728" w:rsidRDefault="00C53C29" w:rsidP="0021138B">
            <w:pPr>
              <w:pStyle w:val="TAL"/>
              <w:rPr>
                <w:sz w:val="16"/>
                <w:szCs w:val="16"/>
              </w:rPr>
            </w:pPr>
            <w:r w:rsidRPr="009C4728">
              <w:rPr>
                <w:sz w:val="16"/>
                <w:szCs w:val="16"/>
              </w:rPr>
              <w:t>Clean-up of ACLR wording for MSR-NC</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BE" w14:textId="77777777" w:rsidR="00C53C29" w:rsidRPr="009C4728" w:rsidRDefault="00C53C29" w:rsidP="0021138B">
            <w:pPr>
              <w:pStyle w:val="TAL"/>
              <w:rPr>
                <w:sz w:val="16"/>
                <w:szCs w:val="16"/>
              </w:rPr>
            </w:pPr>
            <w:r w:rsidRPr="009C4728">
              <w:rPr>
                <w:sz w:val="16"/>
                <w:szCs w:val="16"/>
              </w:rPr>
              <w:t>11.2.0</w:t>
            </w:r>
          </w:p>
        </w:tc>
      </w:tr>
      <w:tr w:rsidR="00C53C29" w:rsidRPr="009C4728" w14:paraId="07D8F8C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C0" w14:textId="77777777" w:rsidR="00C53C29" w:rsidRPr="009C4728" w:rsidRDefault="00C53C29" w:rsidP="0021138B">
            <w:pPr>
              <w:pStyle w:val="TAL"/>
              <w:rPr>
                <w:snapToGrid w:val="0"/>
                <w:sz w:val="16"/>
                <w:szCs w:val="16"/>
              </w:rPr>
            </w:pPr>
            <w:r w:rsidRPr="009C4728">
              <w:rPr>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C1" w14:textId="77777777" w:rsidR="00C53C29" w:rsidRPr="009C4728" w:rsidRDefault="00C53C29" w:rsidP="0021138B">
            <w:pPr>
              <w:pStyle w:val="TAL"/>
              <w:rPr>
                <w:sz w:val="16"/>
                <w:szCs w:val="16"/>
              </w:rPr>
            </w:pPr>
            <w:r w:rsidRPr="009C4728">
              <w:rPr>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C2" w14:textId="77777777" w:rsidR="00C53C29" w:rsidRPr="009C4728" w:rsidRDefault="00C53C29" w:rsidP="0021138B">
            <w:pPr>
              <w:pStyle w:val="TAL"/>
              <w:rPr>
                <w:sz w:val="16"/>
                <w:szCs w:val="16"/>
              </w:rPr>
            </w:pPr>
            <w:r w:rsidRPr="009C4728">
              <w:rPr>
                <w:sz w:val="16"/>
                <w:szCs w:val="16"/>
              </w:rPr>
              <w:t>RP-121340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C3" w14:textId="77777777" w:rsidR="00C53C29" w:rsidRPr="009C4728" w:rsidRDefault="00C53C29" w:rsidP="0021138B">
            <w:pPr>
              <w:pStyle w:val="TAL"/>
              <w:rPr>
                <w:sz w:val="16"/>
                <w:szCs w:val="16"/>
              </w:rPr>
            </w:pPr>
            <w:r w:rsidRPr="009C4728">
              <w:rPr>
                <w:sz w:val="16"/>
                <w:szCs w:val="16"/>
              </w:rPr>
              <w:t>091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C4"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C5" w14:textId="77777777" w:rsidR="00C53C29" w:rsidRPr="009C4728" w:rsidRDefault="00C53C29" w:rsidP="0021138B">
            <w:pPr>
              <w:pStyle w:val="TAL"/>
              <w:rPr>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C6" w14:textId="77777777" w:rsidR="00C53C29" w:rsidRPr="009C4728" w:rsidRDefault="00C53C29" w:rsidP="0021138B">
            <w:pPr>
              <w:pStyle w:val="TAL"/>
              <w:rPr>
                <w:sz w:val="16"/>
                <w:szCs w:val="16"/>
              </w:rPr>
            </w:pPr>
            <w:r w:rsidRPr="009C4728">
              <w:rPr>
                <w:sz w:val="16"/>
                <w:szCs w:val="16"/>
              </w:rPr>
              <w:t>Modification to increase GSM Carrier Power in MSR BS for Band Category 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C7" w14:textId="77777777" w:rsidR="00C53C29" w:rsidRPr="009C4728" w:rsidRDefault="00C53C29" w:rsidP="0021138B">
            <w:pPr>
              <w:pStyle w:val="TAL"/>
              <w:rPr>
                <w:sz w:val="16"/>
                <w:szCs w:val="16"/>
              </w:rPr>
            </w:pPr>
            <w:r w:rsidRPr="009C4728">
              <w:rPr>
                <w:sz w:val="16"/>
                <w:szCs w:val="16"/>
              </w:rPr>
              <w:t>11.2.0</w:t>
            </w:r>
          </w:p>
        </w:tc>
      </w:tr>
      <w:tr w:rsidR="00C53C29" w:rsidRPr="009C4728" w14:paraId="07D8F8D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C9" w14:textId="77777777" w:rsidR="00C53C29" w:rsidRPr="009C4728" w:rsidRDefault="00C53C29" w:rsidP="0021138B">
            <w:pPr>
              <w:pStyle w:val="TAL"/>
              <w:rPr>
                <w:rFonts w:cs="Arial"/>
                <w:snapToGrid w:val="0"/>
                <w:sz w:val="16"/>
                <w:szCs w:val="16"/>
              </w:rPr>
            </w:pPr>
            <w:r w:rsidRPr="009C4728">
              <w:rPr>
                <w:rFonts w:cs="Arial"/>
                <w:snapToGrid w:val="0"/>
                <w:sz w:val="16"/>
                <w:szCs w:val="16"/>
              </w:rPr>
              <w:t>2012-09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CA" w14:textId="77777777" w:rsidR="00C53C29" w:rsidRPr="009C4728" w:rsidRDefault="00C53C29" w:rsidP="0021138B">
            <w:pPr>
              <w:pStyle w:val="TAL"/>
              <w:rPr>
                <w:rFonts w:cs="Arial"/>
                <w:sz w:val="16"/>
                <w:szCs w:val="16"/>
              </w:rPr>
            </w:pPr>
            <w:r w:rsidRPr="009C4728">
              <w:rPr>
                <w:rFonts w:cs="Arial"/>
                <w:sz w:val="16"/>
                <w:szCs w:val="16"/>
              </w:rPr>
              <w:t>RP-57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CB" w14:textId="77777777" w:rsidR="00C53C29" w:rsidRPr="009C4728" w:rsidRDefault="00C53C29" w:rsidP="0021138B">
            <w:pPr>
              <w:pStyle w:val="TAL"/>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CC" w14:textId="77777777" w:rsidR="00C53C29" w:rsidRPr="009C4728" w:rsidRDefault="00C53C29" w:rsidP="0021138B">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CD" w14:textId="77777777" w:rsidR="00C53C29" w:rsidRPr="009C4728" w:rsidRDefault="00C53C29" w:rsidP="0021138B">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C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CF" w14:textId="77777777" w:rsidR="00C53C29" w:rsidRPr="009C4728" w:rsidRDefault="00C53C29" w:rsidP="0021138B">
            <w:pPr>
              <w:pStyle w:val="TAL"/>
              <w:rPr>
                <w:rFonts w:cs="Arial"/>
                <w:sz w:val="16"/>
                <w:szCs w:val="16"/>
              </w:rPr>
            </w:pPr>
            <w:r w:rsidRPr="009C4728">
              <w:rPr>
                <w:rFonts w:cs="Arial"/>
                <w:sz w:val="16"/>
                <w:szCs w:val="16"/>
              </w:rPr>
              <w:t>Editorial correction in Table 6.6.2.2-2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D0" w14:textId="77777777" w:rsidR="00C53C29" w:rsidRPr="009C4728" w:rsidRDefault="00C53C29" w:rsidP="0021138B">
            <w:pPr>
              <w:pStyle w:val="TAL"/>
              <w:rPr>
                <w:rFonts w:cs="Arial"/>
                <w:sz w:val="16"/>
                <w:szCs w:val="16"/>
              </w:rPr>
            </w:pPr>
            <w:r w:rsidRPr="009C4728">
              <w:rPr>
                <w:rFonts w:cs="Arial"/>
                <w:sz w:val="16"/>
                <w:szCs w:val="16"/>
              </w:rPr>
              <w:t>11.2.1</w:t>
            </w:r>
          </w:p>
        </w:tc>
      </w:tr>
      <w:tr w:rsidR="00C53C29" w:rsidRPr="009C4728" w14:paraId="07D8F8D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D2"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D3"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D4" w14:textId="77777777" w:rsidR="00C53C29" w:rsidRPr="009C4728" w:rsidRDefault="00C53C29" w:rsidP="0021138B">
            <w:pPr>
              <w:pStyle w:val="TAL"/>
              <w:rPr>
                <w:rFonts w:cs="Arial"/>
                <w:sz w:val="16"/>
                <w:szCs w:val="16"/>
              </w:rPr>
            </w:pPr>
            <w:r w:rsidRPr="009C4728">
              <w:rPr>
                <w:rFonts w:cs="Arial"/>
                <w:sz w:val="16"/>
                <w:szCs w:val="16"/>
              </w:rPr>
              <w:t>RP-121906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D5" w14:textId="77777777" w:rsidR="00C53C29" w:rsidRPr="009C4728" w:rsidRDefault="00C53C29" w:rsidP="0021138B">
            <w:pPr>
              <w:pStyle w:val="TAL"/>
              <w:rPr>
                <w:rFonts w:cs="Arial"/>
                <w:sz w:val="16"/>
                <w:szCs w:val="16"/>
              </w:rPr>
            </w:pPr>
            <w:r w:rsidRPr="009C4728">
              <w:rPr>
                <w:rFonts w:cs="Arial"/>
                <w:sz w:val="16"/>
                <w:szCs w:val="16"/>
              </w:rPr>
              <w:t>094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D6"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D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D8" w14:textId="77777777" w:rsidR="00C53C29" w:rsidRPr="009C4728" w:rsidRDefault="00C53C29" w:rsidP="0021138B">
            <w:pPr>
              <w:pStyle w:val="TAL"/>
              <w:rPr>
                <w:rFonts w:cs="Arial"/>
                <w:sz w:val="16"/>
                <w:szCs w:val="16"/>
              </w:rPr>
            </w:pPr>
            <w:r w:rsidRPr="009C4728">
              <w:rPr>
                <w:rFonts w:cs="Arial"/>
                <w:sz w:val="16"/>
                <w:szCs w:val="16"/>
              </w:rPr>
              <w:t>Introduction of new BS classes to MSR specification (general parts)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D9"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8E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DB"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DC"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DD" w14:textId="77777777" w:rsidR="00C53C29" w:rsidRPr="009C4728" w:rsidRDefault="00C53C29" w:rsidP="0021138B">
            <w:pPr>
              <w:pStyle w:val="TAL"/>
              <w:rPr>
                <w:rFonts w:cs="Arial"/>
                <w:sz w:val="16"/>
                <w:szCs w:val="16"/>
              </w:rPr>
            </w:pPr>
            <w:r w:rsidRPr="009C4728">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DE" w14:textId="77777777" w:rsidR="00C53C29" w:rsidRPr="009C4728" w:rsidRDefault="00C53C29" w:rsidP="0021138B">
            <w:pPr>
              <w:pStyle w:val="TAL"/>
              <w:rPr>
                <w:rFonts w:cs="Arial"/>
                <w:sz w:val="16"/>
                <w:szCs w:val="16"/>
              </w:rPr>
            </w:pPr>
            <w:r w:rsidRPr="009C4728">
              <w:rPr>
                <w:rFonts w:cs="Arial"/>
                <w:sz w:val="16"/>
                <w:szCs w:val="16"/>
              </w:rPr>
              <w:t>095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D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E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E1" w14:textId="77777777" w:rsidR="00C53C29" w:rsidRPr="009C4728" w:rsidRDefault="00C53C29" w:rsidP="0021138B">
            <w:pPr>
              <w:pStyle w:val="TAL"/>
              <w:rPr>
                <w:rFonts w:cs="Arial"/>
                <w:sz w:val="16"/>
                <w:szCs w:val="16"/>
              </w:rPr>
            </w:pPr>
            <w:r w:rsidRPr="009C4728">
              <w:rPr>
                <w:rFonts w:cs="Arial"/>
                <w:sz w:val="16"/>
                <w:szCs w:val="16"/>
              </w:rPr>
              <w:t>Correction to additional BS spurious emissions limits for BC2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E2"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8E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E4"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E5"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E6" w14:textId="77777777" w:rsidR="00C53C29" w:rsidRPr="009C4728" w:rsidRDefault="00C53C29" w:rsidP="0021138B">
            <w:pPr>
              <w:pStyle w:val="TAL"/>
              <w:rPr>
                <w:rFonts w:cs="Arial"/>
                <w:sz w:val="16"/>
                <w:szCs w:val="16"/>
              </w:rPr>
            </w:pPr>
            <w:r w:rsidRPr="009C4728">
              <w:rPr>
                <w:rFonts w:cs="Arial"/>
                <w:sz w:val="16"/>
                <w:szCs w:val="16"/>
              </w:rPr>
              <w:t>RP-121859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E7" w14:textId="77777777" w:rsidR="00C53C29" w:rsidRPr="009C4728" w:rsidRDefault="00C53C29" w:rsidP="0021138B">
            <w:pPr>
              <w:pStyle w:val="TAL"/>
              <w:rPr>
                <w:rFonts w:cs="Arial"/>
                <w:sz w:val="16"/>
                <w:szCs w:val="16"/>
              </w:rPr>
            </w:pPr>
            <w:r w:rsidRPr="009C4728">
              <w:rPr>
                <w:rFonts w:cs="Arial"/>
                <w:sz w:val="16"/>
                <w:szCs w:val="16"/>
              </w:rPr>
              <w:t>098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E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E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EA" w14:textId="77777777" w:rsidR="00C53C29" w:rsidRPr="009C4728" w:rsidRDefault="00C53C29" w:rsidP="0021138B">
            <w:pPr>
              <w:pStyle w:val="TAL"/>
              <w:rPr>
                <w:rFonts w:cs="Arial"/>
                <w:sz w:val="16"/>
                <w:szCs w:val="16"/>
              </w:rPr>
            </w:pPr>
            <w:r w:rsidRPr="009C4728">
              <w:rPr>
                <w:rFonts w:cs="Arial"/>
                <w:sz w:val="16"/>
                <w:szCs w:val="16"/>
              </w:rPr>
              <w:t>Correction of PHS protection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EB"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8F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ED"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EE"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EF" w14:textId="77777777" w:rsidR="00C53C29" w:rsidRPr="009C4728" w:rsidRDefault="00C53C29" w:rsidP="0021138B">
            <w:pPr>
              <w:pStyle w:val="TAL"/>
              <w:rPr>
                <w:rFonts w:cs="Arial"/>
                <w:sz w:val="16"/>
                <w:szCs w:val="16"/>
              </w:rPr>
            </w:pPr>
            <w:r w:rsidRPr="009C4728">
              <w:rPr>
                <w:rFonts w:cs="Arial"/>
                <w:sz w:val="16"/>
                <w:szCs w:val="16"/>
              </w:rPr>
              <w:t>RP-121906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F0" w14:textId="77777777" w:rsidR="00C53C29" w:rsidRPr="009C4728" w:rsidRDefault="00C53C29" w:rsidP="0021138B">
            <w:pPr>
              <w:pStyle w:val="TAL"/>
              <w:rPr>
                <w:rFonts w:cs="Arial"/>
                <w:sz w:val="16"/>
                <w:szCs w:val="16"/>
              </w:rPr>
            </w:pPr>
            <w:r w:rsidRPr="009C4728">
              <w:rPr>
                <w:rFonts w:cs="Arial"/>
                <w:sz w:val="16"/>
                <w:szCs w:val="16"/>
              </w:rPr>
              <w:t>101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F1" w14:textId="77777777" w:rsidR="00C53C29" w:rsidRPr="009C4728" w:rsidRDefault="00C53C29" w:rsidP="0021138B">
            <w:pPr>
              <w:pStyle w:val="TAL"/>
              <w:rPr>
                <w:rFonts w:cs="Arial"/>
                <w:sz w:val="16"/>
                <w:szCs w:val="16"/>
              </w:rPr>
            </w:pPr>
            <w:r w:rsidRPr="009C4728">
              <w:rPr>
                <w:rFonts w:cs="Arial"/>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F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F3" w14:textId="77777777" w:rsidR="00C53C29" w:rsidRPr="009C4728" w:rsidRDefault="00C53C29" w:rsidP="0021138B">
            <w:pPr>
              <w:pStyle w:val="TAL"/>
              <w:rPr>
                <w:rFonts w:cs="Arial"/>
                <w:sz w:val="16"/>
                <w:szCs w:val="16"/>
              </w:rPr>
            </w:pPr>
            <w:r w:rsidRPr="009C4728">
              <w:rPr>
                <w:rFonts w:cs="Arial"/>
                <w:sz w:val="16"/>
                <w:szCs w:val="16"/>
              </w:rPr>
              <w:t>Introduction of new BS classes to MSR specification (Clause 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F4"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8F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F6"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8F7"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8F8" w14:textId="77777777" w:rsidR="00C53C29" w:rsidRPr="009C4728" w:rsidRDefault="00C53C29" w:rsidP="0021138B">
            <w:pPr>
              <w:pStyle w:val="TAL"/>
              <w:rPr>
                <w:rFonts w:cs="Arial"/>
                <w:sz w:val="16"/>
                <w:szCs w:val="16"/>
              </w:rPr>
            </w:pPr>
            <w:r w:rsidRPr="009C4728">
              <w:rPr>
                <w:rFonts w:cs="Arial"/>
                <w:sz w:val="16"/>
                <w:szCs w:val="16"/>
              </w:rPr>
              <w:t>RP-121906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8F9" w14:textId="77777777" w:rsidR="00C53C29" w:rsidRPr="009C4728" w:rsidRDefault="00C53C29" w:rsidP="0021138B">
            <w:pPr>
              <w:pStyle w:val="TAL"/>
              <w:rPr>
                <w:rFonts w:cs="Arial"/>
                <w:sz w:val="16"/>
                <w:szCs w:val="16"/>
              </w:rPr>
            </w:pPr>
            <w:r w:rsidRPr="009C4728">
              <w:rPr>
                <w:rFonts w:cs="Arial"/>
                <w:sz w:val="16"/>
                <w:szCs w:val="16"/>
              </w:rPr>
              <w:t>102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8F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8F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8FC" w14:textId="77777777" w:rsidR="00C53C29" w:rsidRPr="009C4728" w:rsidRDefault="00C53C29" w:rsidP="0021138B">
            <w:pPr>
              <w:pStyle w:val="TAL"/>
              <w:rPr>
                <w:rFonts w:cs="Arial"/>
                <w:sz w:val="16"/>
                <w:szCs w:val="16"/>
              </w:rPr>
            </w:pPr>
            <w:r w:rsidRPr="009C4728">
              <w:rPr>
                <w:rFonts w:cs="Arial"/>
                <w:sz w:val="16"/>
                <w:szCs w:val="16"/>
              </w:rPr>
              <w:t>Introduction of new BS classes to MSR specification (receiver part)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8FD"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0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8FF"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00"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01" w14:textId="77777777" w:rsidR="00C53C29" w:rsidRPr="009C4728" w:rsidRDefault="00C53C29" w:rsidP="0021138B">
            <w:pPr>
              <w:pStyle w:val="TAL"/>
              <w:rPr>
                <w:rFonts w:cs="Arial"/>
                <w:sz w:val="16"/>
                <w:szCs w:val="16"/>
              </w:rPr>
            </w:pPr>
            <w:r w:rsidRPr="009C4728">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02" w14:textId="77777777" w:rsidR="00C53C29" w:rsidRPr="009C4728" w:rsidRDefault="00C53C29" w:rsidP="0021138B">
            <w:pPr>
              <w:pStyle w:val="TAL"/>
              <w:rPr>
                <w:rFonts w:cs="Arial"/>
                <w:sz w:val="16"/>
                <w:szCs w:val="16"/>
              </w:rPr>
            </w:pPr>
            <w:r w:rsidRPr="009C4728">
              <w:rPr>
                <w:rFonts w:cs="Arial"/>
                <w:sz w:val="16"/>
                <w:szCs w:val="16"/>
              </w:rPr>
              <w:t>104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03"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0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05" w14:textId="77777777" w:rsidR="00C53C29" w:rsidRPr="009C4728" w:rsidRDefault="00C53C29" w:rsidP="0021138B">
            <w:pPr>
              <w:pStyle w:val="TAL"/>
              <w:rPr>
                <w:rFonts w:cs="Arial"/>
                <w:sz w:val="16"/>
                <w:szCs w:val="16"/>
              </w:rPr>
            </w:pPr>
            <w:r w:rsidRPr="009C4728">
              <w:rPr>
                <w:rFonts w:cs="Arial"/>
                <w:sz w:val="16"/>
                <w:szCs w:val="16"/>
              </w:rPr>
              <w:t>Modification on ACLR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06"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1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08"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09"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0A" w14:textId="77777777" w:rsidR="00C53C29" w:rsidRPr="009C4728" w:rsidRDefault="00C53C29" w:rsidP="0021138B">
            <w:pPr>
              <w:pStyle w:val="TAL"/>
              <w:rPr>
                <w:rFonts w:cs="Arial"/>
                <w:sz w:val="16"/>
                <w:szCs w:val="16"/>
              </w:rPr>
            </w:pPr>
            <w:r w:rsidRPr="009C4728">
              <w:rPr>
                <w:rFonts w:cs="Arial"/>
                <w:sz w:val="16"/>
                <w:szCs w:val="16"/>
              </w:rPr>
              <w:t>RP-121867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0B" w14:textId="77777777" w:rsidR="00C53C29" w:rsidRPr="009C4728" w:rsidRDefault="00C53C29" w:rsidP="0021138B">
            <w:pPr>
              <w:pStyle w:val="TAL"/>
              <w:rPr>
                <w:rFonts w:cs="Arial"/>
                <w:sz w:val="16"/>
                <w:szCs w:val="16"/>
              </w:rPr>
            </w:pPr>
            <w:r w:rsidRPr="009C4728">
              <w:rPr>
                <w:rFonts w:cs="Arial"/>
                <w:sz w:val="16"/>
                <w:szCs w:val="16"/>
              </w:rPr>
              <w:t>107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0C"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0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0E" w14:textId="77777777" w:rsidR="00C53C29" w:rsidRPr="009C4728" w:rsidRDefault="00C53C29" w:rsidP="0021138B">
            <w:pPr>
              <w:pStyle w:val="TAL"/>
              <w:rPr>
                <w:rFonts w:cs="Arial"/>
                <w:sz w:val="16"/>
                <w:szCs w:val="16"/>
              </w:rPr>
            </w:pPr>
            <w:r w:rsidRPr="009C4728">
              <w:rPr>
                <w:rFonts w:cs="Arial"/>
                <w:sz w:val="16"/>
                <w:szCs w:val="16"/>
              </w:rPr>
              <w:t>Clean up of specification R11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0F"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1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11"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12"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13"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14" w14:textId="77777777" w:rsidR="00C53C29" w:rsidRPr="009C4728" w:rsidRDefault="00C53C29" w:rsidP="0021138B">
            <w:pPr>
              <w:pStyle w:val="TAL"/>
              <w:rPr>
                <w:rFonts w:cs="Arial"/>
                <w:sz w:val="16"/>
                <w:szCs w:val="16"/>
              </w:rPr>
            </w:pPr>
            <w:r w:rsidRPr="009C4728">
              <w:rPr>
                <w:rFonts w:cs="Arial"/>
                <w:sz w:val="16"/>
                <w:szCs w:val="16"/>
              </w:rPr>
              <w:t>108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15"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1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17" w14:textId="77777777" w:rsidR="00C53C29" w:rsidRPr="009C4728" w:rsidRDefault="00C53C29" w:rsidP="0021138B">
            <w:pPr>
              <w:pStyle w:val="TAL"/>
              <w:rPr>
                <w:rFonts w:cs="Arial"/>
                <w:sz w:val="16"/>
                <w:szCs w:val="16"/>
              </w:rPr>
            </w:pPr>
            <w:r w:rsidRPr="009C4728">
              <w:rPr>
                <w:rFonts w:cs="Arial"/>
                <w:sz w:val="16"/>
                <w:szCs w:val="16"/>
              </w:rPr>
              <w:t>Introduction of multi-band operation to MSR specification (section 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18"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2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1A"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1B"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1C"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1D" w14:textId="77777777" w:rsidR="00C53C29" w:rsidRPr="009C4728" w:rsidRDefault="00C53C29" w:rsidP="0021138B">
            <w:pPr>
              <w:pStyle w:val="TAL"/>
              <w:rPr>
                <w:rFonts w:cs="Arial"/>
                <w:sz w:val="16"/>
                <w:szCs w:val="16"/>
              </w:rPr>
            </w:pPr>
            <w:r w:rsidRPr="009C4728">
              <w:rPr>
                <w:rFonts w:cs="Arial"/>
                <w:sz w:val="16"/>
                <w:szCs w:val="16"/>
              </w:rPr>
              <w:t>109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1E"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1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20" w14:textId="77777777" w:rsidR="00C53C29" w:rsidRPr="009C4728" w:rsidRDefault="00C53C29" w:rsidP="0021138B">
            <w:pPr>
              <w:pStyle w:val="TAL"/>
              <w:rPr>
                <w:rFonts w:cs="Arial"/>
                <w:sz w:val="16"/>
                <w:szCs w:val="16"/>
              </w:rPr>
            </w:pPr>
            <w:r w:rsidRPr="009C4728">
              <w:rPr>
                <w:rFonts w:cs="Arial"/>
                <w:sz w:val="16"/>
                <w:szCs w:val="16"/>
              </w:rPr>
              <w:t>CR for TS37.104(Clause 1-3) due to introduction of multi-band MSR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21"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2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23"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24"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25"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26" w14:textId="77777777" w:rsidR="00C53C29" w:rsidRPr="009C4728" w:rsidRDefault="00C53C29" w:rsidP="0021138B">
            <w:pPr>
              <w:pStyle w:val="TAL"/>
              <w:rPr>
                <w:rFonts w:cs="Arial"/>
                <w:sz w:val="16"/>
                <w:szCs w:val="16"/>
              </w:rPr>
            </w:pPr>
            <w:r w:rsidRPr="009C4728">
              <w:rPr>
                <w:rFonts w:cs="Arial"/>
                <w:sz w:val="16"/>
                <w:szCs w:val="16"/>
              </w:rPr>
              <w:t>110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27"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2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29" w14:textId="77777777" w:rsidR="00C53C29" w:rsidRPr="009C4728" w:rsidRDefault="00C53C29" w:rsidP="0021138B">
            <w:pPr>
              <w:pStyle w:val="TAL"/>
              <w:rPr>
                <w:rFonts w:cs="Arial"/>
                <w:sz w:val="16"/>
                <w:szCs w:val="16"/>
              </w:rPr>
            </w:pPr>
            <w:r w:rsidRPr="009C4728">
              <w:rPr>
                <w:rFonts w:cs="Arial"/>
                <w:sz w:val="16"/>
                <w:szCs w:val="16"/>
              </w:rPr>
              <w:t>Introduction of MB-MSR to MSR specification (Clause 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2A"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3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2C"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2D"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2E" w14:textId="77777777" w:rsidR="00C53C29" w:rsidRPr="009C4728" w:rsidRDefault="00C53C29" w:rsidP="0021138B">
            <w:pPr>
              <w:pStyle w:val="TAL"/>
              <w:rPr>
                <w:rFonts w:cs="Arial"/>
                <w:sz w:val="16"/>
                <w:szCs w:val="16"/>
              </w:rPr>
            </w:pPr>
            <w:r w:rsidRPr="009C4728">
              <w:rPr>
                <w:rFonts w:cs="Arial"/>
                <w:sz w:val="16"/>
                <w:szCs w:val="16"/>
              </w:rPr>
              <w:t>RP-121864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2F" w14:textId="77777777" w:rsidR="00C53C29" w:rsidRPr="009C4728" w:rsidRDefault="00C53C29" w:rsidP="0021138B">
            <w:pPr>
              <w:pStyle w:val="TAL"/>
              <w:rPr>
                <w:rFonts w:cs="Arial"/>
                <w:sz w:val="16"/>
                <w:szCs w:val="16"/>
              </w:rPr>
            </w:pPr>
            <w:r w:rsidRPr="009C4728">
              <w:rPr>
                <w:rFonts w:cs="Arial"/>
                <w:sz w:val="16"/>
                <w:szCs w:val="16"/>
              </w:rPr>
              <w:t>112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30"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3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32" w14:textId="77777777" w:rsidR="00C53C29" w:rsidRPr="009C4728" w:rsidRDefault="00C53C29" w:rsidP="0021138B">
            <w:pPr>
              <w:pStyle w:val="TAL"/>
              <w:rPr>
                <w:rFonts w:cs="Arial"/>
                <w:sz w:val="16"/>
                <w:szCs w:val="16"/>
              </w:rPr>
            </w:pPr>
            <w:r w:rsidRPr="009C4728">
              <w:rPr>
                <w:rFonts w:cs="Arial"/>
                <w:sz w:val="16"/>
                <w:szCs w:val="16"/>
              </w:rPr>
              <w:t>Transmitter IM correction for MSR-NC</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33"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3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35"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36"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37"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38" w14:textId="77777777" w:rsidR="00C53C29" w:rsidRPr="009C4728" w:rsidRDefault="00C53C29" w:rsidP="0021138B">
            <w:pPr>
              <w:pStyle w:val="TAL"/>
              <w:rPr>
                <w:rFonts w:cs="Arial"/>
                <w:sz w:val="16"/>
                <w:szCs w:val="16"/>
              </w:rPr>
            </w:pPr>
            <w:r w:rsidRPr="009C4728">
              <w:rPr>
                <w:rFonts w:cs="Arial"/>
                <w:sz w:val="16"/>
                <w:szCs w:val="16"/>
              </w:rPr>
              <w:t>113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39"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3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3B" w14:textId="77777777" w:rsidR="00C53C29" w:rsidRPr="009C4728" w:rsidRDefault="00C53C29" w:rsidP="0021138B">
            <w:pPr>
              <w:pStyle w:val="TAL"/>
              <w:rPr>
                <w:rFonts w:cs="Arial"/>
                <w:sz w:val="16"/>
                <w:szCs w:val="16"/>
              </w:rPr>
            </w:pPr>
            <w:r w:rsidRPr="009C4728">
              <w:rPr>
                <w:rFonts w:cs="Arial"/>
                <w:sz w:val="16"/>
                <w:szCs w:val="16"/>
              </w:rPr>
              <w:t>Applicability of requirements for MB-MSR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3C"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4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3E"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3F"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40" w14:textId="77777777" w:rsidR="00C53C29" w:rsidRPr="009C4728" w:rsidRDefault="00C53C29" w:rsidP="0021138B">
            <w:pPr>
              <w:pStyle w:val="TAL"/>
              <w:rPr>
                <w:rFonts w:cs="Arial"/>
                <w:sz w:val="16"/>
                <w:szCs w:val="16"/>
              </w:rPr>
            </w:pPr>
            <w:r w:rsidRPr="009C4728">
              <w:rPr>
                <w:rFonts w:cs="Arial"/>
                <w:sz w:val="16"/>
                <w:szCs w:val="16"/>
              </w:rPr>
              <w:t>RP-121899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41" w14:textId="77777777" w:rsidR="00C53C29" w:rsidRPr="009C4728" w:rsidRDefault="00C53C29" w:rsidP="0021138B">
            <w:pPr>
              <w:pStyle w:val="TAL"/>
              <w:rPr>
                <w:rFonts w:cs="Arial"/>
                <w:sz w:val="16"/>
                <w:szCs w:val="16"/>
              </w:rPr>
            </w:pPr>
            <w:r w:rsidRPr="009C4728">
              <w:rPr>
                <w:rFonts w:cs="Arial"/>
                <w:sz w:val="16"/>
                <w:szCs w:val="16"/>
              </w:rPr>
              <w:t>115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42"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4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44" w14:textId="77777777" w:rsidR="00C53C29" w:rsidRPr="009C4728" w:rsidRDefault="00C53C29" w:rsidP="0021138B">
            <w:pPr>
              <w:pStyle w:val="TAL"/>
              <w:rPr>
                <w:rFonts w:cs="Arial"/>
                <w:sz w:val="16"/>
                <w:szCs w:val="16"/>
              </w:rPr>
            </w:pPr>
            <w:r w:rsidRPr="009C4728">
              <w:rPr>
                <w:rFonts w:cs="Arial"/>
                <w:sz w:val="16"/>
                <w:szCs w:val="16"/>
              </w:rPr>
              <w:t>Update CA reference to include Non Contiguous CA band combinations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45"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4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47"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48"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49" w14:textId="77777777" w:rsidR="00C53C29" w:rsidRPr="009C4728" w:rsidRDefault="00C53C29" w:rsidP="0021138B">
            <w:pPr>
              <w:pStyle w:val="TAL"/>
              <w:rPr>
                <w:rFonts w:cs="Arial"/>
                <w:sz w:val="16"/>
                <w:szCs w:val="16"/>
              </w:rPr>
            </w:pPr>
            <w:r w:rsidRPr="009C4728">
              <w:rPr>
                <w:rFonts w:cs="Arial"/>
                <w:sz w:val="16"/>
                <w:szCs w:val="16"/>
              </w:rPr>
              <w:t>RP-121901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4A" w14:textId="77777777" w:rsidR="00C53C29" w:rsidRPr="009C4728" w:rsidRDefault="00C53C29" w:rsidP="0021138B">
            <w:pPr>
              <w:pStyle w:val="TAL"/>
              <w:rPr>
                <w:rFonts w:cs="Arial"/>
                <w:sz w:val="16"/>
                <w:szCs w:val="16"/>
              </w:rPr>
            </w:pPr>
            <w:r w:rsidRPr="009C4728">
              <w:rPr>
                <w:rFonts w:cs="Arial"/>
                <w:sz w:val="16"/>
                <w:szCs w:val="16"/>
              </w:rPr>
              <w:t>116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4B"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4C"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4D" w14:textId="77777777" w:rsidR="00C53C29" w:rsidRPr="009C4728" w:rsidRDefault="00C53C29" w:rsidP="0021138B">
            <w:pPr>
              <w:pStyle w:val="TAL"/>
              <w:rPr>
                <w:rFonts w:cs="Arial"/>
                <w:sz w:val="16"/>
                <w:szCs w:val="16"/>
              </w:rPr>
            </w:pPr>
            <w:r w:rsidRPr="009C4728">
              <w:rPr>
                <w:rFonts w:cs="Arial"/>
                <w:sz w:val="16"/>
                <w:szCs w:val="16"/>
              </w:rPr>
              <w:t>Introduction of Band 29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4E"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5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50"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51"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52" w14:textId="77777777" w:rsidR="00C53C29" w:rsidRPr="009C4728" w:rsidRDefault="00C53C29" w:rsidP="0021138B">
            <w:pPr>
              <w:pStyle w:val="TAL"/>
              <w:rPr>
                <w:rFonts w:cs="Arial"/>
                <w:sz w:val="16"/>
                <w:szCs w:val="16"/>
              </w:rPr>
            </w:pPr>
            <w:r w:rsidRPr="009C4728">
              <w:rPr>
                <w:rFonts w:cs="Arial"/>
                <w:sz w:val="16"/>
                <w:szCs w:val="16"/>
              </w:rPr>
              <w:t>RP-121905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53" w14:textId="77777777" w:rsidR="00C53C29" w:rsidRPr="009C4728" w:rsidRDefault="00C53C29" w:rsidP="0021138B">
            <w:pPr>
              <w:pStyle w:val="TAL"/>
              <w:rPr>
                <w:rFonts w:cs="Arial"/>
                <w:sz w:val="16"/>
                <w:szCs w:val="16"/>
              </w:rPr>
            </w:pPr>
            <w:r w:rsidRPr="009C4728">
              <w:rPr>
                <w:rFonts w:cs="Arial"/>
                <w:sz w:val="16"/>
                <w:szCs w:val="16"/>
              </w:rPr>
              <w:t>117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54"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55"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56" w14:textId="77777777" w:rsidR="00C53C29" w:rsidRPr="009C4728" w:rsidRDefault="00C53C29" w:rsidP="0021138B">
            <w:pPr>
              <w:pStyle w:val="TAL"/>
              <w:rPr>
                <w:rFonts w:cs="Arial"/>
                <w:sz w:val="16"/>
                <w:szCs w:val="16"/>
              </w:rPr>
            </w:pPr>
            <w:r w:rsidRPr="009C4728">
              <w:rPr>
                <w:rFonts w:cs="Arial"/>
                <w:sz w:val="16"/>
                <w:szCs w:val="16"/>
              </w:rPr>
              <w:t>Introduction of MB-MSR to MSR core specification (Clause 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57"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6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59"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5A" w14:textId="77777777" w:rsidR="00C53C29" w:rsidRPr="009C4728" w:rsidRDefault="00C53C29" w:rsidP="0021138B">
            <w:pPr>
              <w:pStyle w:val="TAL"/>
              <w:rPr>
                <w:rFonts w:cs="Arial"/>
                <w:sz w:val="16"/>
                <w:szCs w:val="16"/>
              </w:rPr>
            </w:pPr>
            <w:r w:rsidRPr="009C4728">
              <w:rPr>
                <w:rFonts w:cs="Arial"/>
                <w:sz w:val="16"/>
                <w:szCs w:val="16"/>
              </w:rPr>
              <w:t>RP-58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5B" w14:textId="77777777" w:rsidR="00C53C29" w:rsidRPr="009C4728" w:rsidRDefault="00C53C29" w:rsidP="0021138B">
            <w:pPr>
              <w:pStyle w:val="TAL"/>
              <w:rPr>
                <w:rFonts w:cs="Arial"/>
                <w:sz w:val="16"/>
                <w:szCs w:val="16"/>
              </w:rPr>
            </w:pPr>
            <w:r w:rsidRPr="009C4728">
              <w:rPr>
                <w:rFonts w:cs="Arial"/>
                <w:sz w:val="16"/>
                <w:szCs w:val="16"/>
              </w:rPr>
              <w:t>RP-121857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5C" w14:textId="77777777" w:rsidR="00C53C29" w:rsidRPr="009C4728" w:rsidRDefault="00C53C29" w:rsidP="0021138B">
            <w:pPr>
              <w:pStyle w:val="TAL"/>
              <w:rPr>
                <w:rFonts w:cs="Arial"/>
                <w:sz w:val="16"/>
                <w:szCs w:val="16"/>
              </w:rPr>
            </w:pPr>
            <w:r w:rsidRPr="009C4728">
              <w:rPr>
                <w:rFonts w:cs="Arial"/>
                <w:sz w:val="16"/>
                <w:szCs w:val="16"/>
              </w:rPr>
              <w:t>118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5D"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5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5F" w14:textId="77777777" w:rsidR="00C53C29" w:rsidRPr="009C4728" w:rsidRDefault="00C53C29" w:rsidP="0021138B">
            <w:pPr>
              <w:pStyle w:val="TAL"/>
              <w:rPr>
                <w:rFonts w:cs="Arial"/>
                <w:sz w:val="16"/>
                <w:szCs w:val="16"/>
              </w:rPr>
            </w:pPr>
            <w:r w:rsidRPr="009C4728">
              <w:rPr>
                <w:rFonts w:cs="Arial"/>
                <w:sz w:val="16"/>
                <w:szCs w:val="16"/>
              </w:rPr>
              <w:t>Modification to increase GSM Carrier Power in MSR BS for Band Category 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60"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6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62" w14:textId="77777777" w:rsidR="00C53C29" w:rsidRPr="009C4728" w:rsidRDefault="00C53C29" w:rsidP="0021138B">
            <w:pPr>
              <w:pStyle w:val="TAL"/>
              <w:rPr>
                <w:rFonts w:cs="Arial"/>
                <w:snapToGrid w:val="0"/>
                <w:sz w:val="16"/>
                <w:szCs w:val="16"/>
              </w:rPr>
            </w:pPr>
            <w:r w:rsidRPr="009C4728">
              <w:rPr>
                <w:rFonts w:cs="Arial"/>
                <w:snapToGrid w:val="0"/>
                <w:sz w:val="16"/>
                <w:szCs w:val="16"/>
              </w:rPr>
              <w:t>2012-12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63" w14:textId="77777777" w:rsidR="00C53C29" w:rsidRPr="009C4728" w:rsidRDefault="00C53C29" w:rsidP="0021138B">
            <w:pPr>
              <w:pStyle w:val="TAL"/>
              <w:rPr>
                <w:rFonts w:cs="Arial"/>
                <w:sz w:val="16"/>
                <w:szCs w:val="16"/>
              </w:rPr>
            </w:pP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64" w14:textId="77777777" w:rsidR="00C53C29" w:rsidRPr="009C4728" w:rsidRDefault="00C53C29" w:rsidP="0021138B">
            <w:pPr>
              <w:pStyle w:val="TAL"/>
              <w:rPr>
                <w:rFonts w:cs="Arial"/>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65" w14:textId="77777777" w:rsidR="00C53C29" w:rsidRPr="009C4728" w:rsidRDefault="00C53C29" w:rsidP="0021138B">
            <w:pPr>
              <w:pStyle w:val="TAL"/>
              <w:rPr>
                <w:rFonts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66" w14:textId="77777777" w:rsidR="00C53C29" w:rsidRPr="009C4728" w:rsidRDefault="00C53C29" w:rsidP="0021138B">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6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68" w14:textId="77777777" w:rsidR="00C53C29" w:rsidRPr="009C4728" w:rsidRDefault="00C53C29" w:rsidP="0021138B">
            <w:pPr>
              <w:pStyle w:val="TAL"/>
              <w:rPr>
                <w:rFonts w:cs="Arial"/>
                <w:sz w:val="16"/>
                <w:szCs w:val="16"/>
              </w:rPr>
            </w:pPr>
            <w:r w:rsidRPr="009C4728">
              <w:rPr>
                <w:rFonts w:cs="Arial"/>
                <w:sz w:val="16"/>
                <w:szCs w:val="16"/>
              </w:rPr>
              <w:t>Editorial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69" w14:textId="77777777" w:rsidR="00C53C29" w:rsidRPr="009C4728" w:rsidRDefault="00C53C29" w:rsidP="0021138B">
            <w:pPr>
              <w:pStyle w:val="TAL"/>
              <w:rPr>
                <w:rFonts w:cs="Arial"/>
                <w:sz w:val="16"/>
                <w:szCs w:val="16"/>
              </w:rPr>
            </w:pPr>
            <w:r w:rsidRPr="009C4728">
              <w:rPr>
                <w:rFonts w:cs="Arial"/>
                <w:sz w:val="16"/>
                <w:szCs w:val="16"/>
              </w:rPr>
              <w:t>11.3.0</w:t>
            </w:r>
          </w:p>
        </w:tc>
      </w:tr>
      <w:tr w:rsidR="00C53C29" w:rsidRPr="009C4728" w14:paraId="07D8F97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6B" w14:textId="77777777" w:rsidR="00C53C29" w:rsidRPr="009C4728" w:rsidRDefault="00C53C29" w:rsidP="0021138B">
            <w:pPr>
              <w:pStyle w:val="TAL"/>
              <w:rPr>
                <w:rFonts w:cs="Arial"/>
                <w:snapToGrid w:val="0"/>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6C"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6D" w14:textId="77777777" w:rsidR="00C53C29" w:rsidRPr="009C4728" w:rsidRDefault="00C53C29" w:rsidP="0021138B">
            <w:pPr>
              <w:pStyle w:val="TAL"/>
              <w:rPr>
                <w:rFonts w:cs="Arial"/>
                <w:sz w:val="16"/>
                <w:szCs w:val="16"/>
              </w:rPr>
            </w:pPr>
            <w:r w:rsidRPr="009C4728">
              <w:rPr>
                <w:rFonts w:cs="Arial"/>
                <w:sz w:val="16"/>
                <w:szCs w:val="16"/>
              </w:rPr>
              <w:t>RP-130282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6E" w14:textId="77777777" w:rsidR="00C53C29" w:rsidRPr="009C4728" w:rsidRDefault="00C53C29" w:rsidP="0021138B">
            <w:pPr>
              <w:pStyle w:val="TAL"/>
              <w:rPr>
                <w:rFonts w:cs="Arial"/>
                <w:sz w:val="16"/>
                <w:szCs w:val="16"/>
              </w:rPr>
            </w:pPr>
            <w:r w:rsidRPr="009C4728">
              <w:rPr>
                <w:rFonts w:cs="Arial"/>
                <w:sz w:val="16"/>
                <w:szCs w:val="16"/>
              </w:rPr>
              <w:t>121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6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7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71" w14:textId="77777777" w:rsidR="00C53C29" w:rsidRPr="009C4728" w:rsidRDefault="00C53C29" w:rsidP="0021138B">
            <w:pPr>
              <w:pStyle w:val="TAL"/>
              <w:rPr>
                <w:rFonts w:cs="Arial"/>
                <w:sz w:val="16"/>
                <w:szCs w:val="16"/>
              </w:rPr>
            </w:pPr>
            <w:r w:rsidRPr="009C4728">
              <w:rPr>
                <w:rFonts w:cs="Arial"/>
                <w:sz w:val="16"/>
                <w:szCs w:val="16"/>
              </w:rPr>
              <w:t>Clarify unclear description  in UEM requirement for MB-MSR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72"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07D8F97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74" w14:textId="77777777" w:rsidR="00C53C29" w:rsidRPr="009C4728" w:rsidRDefault="00C53C29" w:rsidP="0021138B">
            <w:pPr>
              <w:pStyle w:val="TAL"/>
              <w:rPr>
                <w:rFonts w:cs="Arial"/>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75"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76" w14:textId="77777777" w:rsidR="00C53C29" w:rsidRPr="009C4728" w:rsidRDefault="00C53C29" w:rsidP="0021138B">
            <w:pPr>
              <w:pStyle w:val="TAL"/>
              <w:rPr>
                <w:rFonts w:cs="Arial"/>
                <w:sz w:val="16"/>
                <w:szCs w:val="16"/>
              </w:rPr>
            </w:pPr>
            <w:r w:rsidRPr="009C4728">
              <w:rPr>
                <w:rFonts w:cs="Arial"/>
                <w:sz w:val="16"/>
                <w:szCs w:val="16"/>
              </w:rPr>
              <w:t>RP-130282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77" w14:textId="77777777" w:rsidR="00C53C29" w:rsidRPr="009C4728" w:rsidRDefault="00C53C29" w:rsidP="0021138B">
            <w:pPr>
              <w:pStyle w:val="TAL"/>
              <w:rPr>
                <w:rFonts w:cs="Arial"/>
                <w:sz w:val="16"/>
                <w:szCs w:val="16"/>
              </w:rPr>
            </w:pPr>
            <w:r w:rsidRPr="009C4728">
              <w:rPr>
                <w:rFonts w:cs="Arial"/>
                <w:sz w:val="16"/>
                <w:szCs w:val="16"/>
              </w:rPr>
              <w:t>125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7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7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7A" w14:textId="77777777" w:rsidR="00C53C29" w:rsidRPr="009C4728" w:rsidRDefault="00C53C29" w:rsidP="0021138B">
            <w:pPr>
              <w:pStyle w:val="TAL"/>
              <w:rPr>
                <w:rFonts w:cs="Arial"/>
                <w:sz w:val="16"/>
                <w:szCs w:val="16"/>
              </w:rPr>
            </w:pPr>
            <w:r w:rsidRPr="009C4728">
              <w:rPr>
                <w:rFonts w:cs="Arial"/>
                <w:sz w:val="16"/>
                <w:szCs w:val="16"/>
              </w:rPr>
              <w:t>Some clarifications on MB-MSR requirement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7B"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07D8F98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7D" w14:textId="77777777" w:rsidR="00C53C29" w:rsidRPr="009C4728" w:rsidRDefault="00C53C29" w:rsidP="0021138B">
            <w:pPr>
              <w:pStyle w:val="TAL"/>
              <w:rPr>
                <w:rFonts w:cs="Arial"/>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7E"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7F" w14:textId="77777777" w:rsidR="00C53C29" w:rsidRPr="009C4728" w:rsidRDefault="00C53C29" w:rsidP="0021138B">
            <w:pPr>
              <w:pStyle w:val="TAL"/>
              <w:rPr>
                <w:rFonts w:cs="Arial"/>
                <w:sz w:val="16"/>
                <w:szCs w:val="16"/>
              </w:rPr>
            </w:pPr>
            <w:r w:rsidRPr="009C4728">
              <w:rPr>
                <w:rFonts w:cs="Arial"/>
                <w:sz w:val="16"/>
                <w:szCs w:val="16"/>
              </w:rPr>
              <w:t>RP-130282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80" w14:textId="77777777" w:rsidR="00C53C29" w:rsidRPr="009C4728" w:rsidRDefault="00C53C29" w:rsidP="0021138B">
            <w:pPr>
              <w:pStyle w:val="TAL"/>
              <w:rPr>
                <w:rFonts w:cs="Arial"/>
                <w:sz w:val="16"/>
                <w:szCs w:val="16"/>
              </w:rPr>
            </w:pPr>
            <w:r w:rsidRPr="009C4728">
              <w:rPr>
                <w:rFonts w:cs="Arial"/>
                <w:sz w:val="16"/>
                <w:szCs w:val="16"/>
              </w:rPr>
              <w:t>126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81"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8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83" w14:textId="77777777" w:rsidR="00C53C29" w:rsidRPr="009C4728" w:rsidRDefault="00C53C29" w:rsidP="0021138B">
            <w:pPr>
              <w:pStyle w:val="TAL"/>
              <w:rPr>
                <w:rFonts w:cs="Arial"/>
                <w:sz w:val="16"/>
                <w:szCs w:val="16"/>
              </w:rPr>
            </w:pPr>
            <w:r w:rsidRPr="009C4728">
              <w:rPr>
                <w:rFonts w:cs="Arial"/>
                <w:sz w:val="16"/>
                <w:szCs w:val="16"/>
              </w:rPr>
              <w:t>Introduction of MB-MSR to MR/LA BS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84"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07D8F98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86" w14:textId="77777777" w:rsidR="00C53C29" w:rsidRPr="009C4728" w:rsidRDefault="00C53C29" w:rsidP="0021138B">
            <w:pPr>
              <w:pStyle w:val="TAL"/>
              <w:rPr>
                <w:rFonts w:cs="Arial"/>
                <w:sz w:val="16"/>
                <w:szCs w:val="16"/>
              </w:rPr>
            </w:pPr>
            <w:r w:rsidRPr="009C4728">
              <w:rPr>
                <w:rFonts w:cs="Arial"/>
                <w:snapToGrid w:val="0"/>
                <w:sz w:val="16"/>
                <w:szCs w:val="16"/>
              </w:rPr>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87"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88" w14:textId="77777777" w:rsidR="00C53C29" w:rsidRPr="009C4728" w:rsidRDefault="00C53C29" w:rsidP="0021138B">
            <w:pPr>
              <w:pStyle w:val="TAL"/>
              <w:rPr>
                <w:rFonts w:cs="Arial"/>
                <w:sz w:val="16"/>
                <w:szCs w:val="16"/>
              </w:rPr>
            </w:pPr>
            <w:r w:rsidRPr="009C4728">
              <w:rPr>
                <w:rFonts w:cs="Arial"/>
                <w:sz w:val="16"/>
                <w:szCs w:val="16"/>
              </w:rPr>
              <w:t>RP-130287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89" w14:textId="77777777" w:rsidR="00C53C29" w:rsidRPr="009C4728" w:rsidRDefault="00C53C29" w:rsidP="0021138B">
            <w:pPr>
              <w:pStyle w:val="TAL"/>
              <w:rPr>
                <w:rFonts w:cs="Arial"/>
                <w:sz w:val="16"/>
                <w:szCs w:val="16"/>
              </w:rPr>
            </w:pPr>
            <w:r w:rsidRPr="009C4728">
              <w:rPr>
                <w:rFonts w:cs="Arial"/>
                <w:sz w:val="16"/>
                <w:szCs w:val="16"/>
              </w:rPr>
              <w:t>129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8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8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8C" w14:textId="77777777" w:rsidR="00C53C29" w:rsidRPr="009C4728" w:rsidRDefault="00C53C29" w:rsidP="0021138B">
            <w:pPr>
              <w:pStyle w:val="TAL"/>
              <w:rPr>
                <w:rFonts w:cs="Arial"/>
                <w:sz w:val="16"/>
                <w:szCs w:val="16"/>
              </w:rPr>
            </w:pPr>
            <w:r w:rsidRPr="009C4728">
              <w:rPr>
                <w:rFonts w:cs="Arial"/>
                <w:sz w:val="16"/>
                <w:szCs w:val="16"/>
              </w:rPr>
              <w:t>Correction of co-exsitence spurious emission requirement with Band 23 for TS 37.104 (R11)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8D"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07D8F99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8F" w14:textId="77777777" w:rsidR="00C53C29" w:rsidRPr="009C4728" w:rsidRDefault="00C53C29" w:rsidP="0021138B">
            <w:pPr>
              <w:pStyle w:val="TAL"/>
              <w:rPr>
                <w:rFonts w:cs="Arial"/>
                <w:sz w:val="16"/>
                <w:szCs w:val="16"/>
              </w:rPr>
            </w:pPr>
            <w:r w:rsidRPr="009C4728">
              <w:rPr>
                <w:rFonts w:cs="Arial"/>
                <w:snapToGrid w:val="0"/>
                <w:sz w:val="16"/>
                <w:szCs w:val="16"/>
              </w:rPr>
              <w:lastRenderedPageBreak/>
              <w:t>2013-03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90" w14:textId="77777777" w:rsidR="00C53C29" w:rsidRPr="009C4728" w:rsidRDefault="00C53C29" w:rsidP="0021138B">
            <w:pPr>
              <w:pStyle w:val="TAL"/>
              <w:rPr>
                <w:rFonts w:cs="Arial"/>
                <w:sz w:val="16"/>
                <w:szCs w:val="16"/>
              </w:rPr>
            </w:pPr>
            <w:r w:rsidRPr="009C4728">
              <w:rPr>
                <w:rFonts w:cs="Arial"/>
                <w:sz w:val="16"/>
                <w:szCs w:val="16"/>
              </w:rPr>
              <w:t>RP-59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91" w14:textId="77777777" w:rsidR="00C53C29" w:rsidRPr="009C4728" w:rsidRDefault="00C53C29" w:rsidP="0021138B">
            <w:pPr>
              <w:pStyle w:val="TAL"/>
              <w:rPr>
                <w:rFonts w:cs="Arial"/>
                <w:sz w:val="16"/>
                <w:szCs w:val="16"/>
              </w:rPr>
            </w:pPr>
            <w:r w:rsidRPr="009C4728">
              <w:rPr>
                <w:rFonts w:cs="Arial"/>
                <w:sz w:val="16"/>
                <w:szCs w:val="16"/>
              </w:rPr>
              <w:t>RP-130287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92" w14:textId="77777777" w:rsidR="00C53C29" w:rsidRPr="009C4728" w:rsidRDefault="00C53C29" w:rsidP="0021138B">
            <w:pPr>
              <w:pStyle w:val="TAL"/>
              <w:rPr>
                <w:rFonts w:cs="Arial"/>
                <w:sz w:val="16"/>
                <w:szCs w:val="16"/>
              </w:rPr>
            </w:pPr>
            <w:r w:rsidRPr="009C4728">
              <w:rPr>
                <w:rFonts w:cs="Arial"/>
                <w:sz w:val="16"/>
                <w:szCs w:val="16"/>
              </w:rPr>
              <w:t>130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9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9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95" w14:textId="77777777" w:rsidR="00C53C29" w:rsidRPr="009C4728" w:rsidRDefault="00C53C29" w:rsidP="0021138B">
            <w:pPr>
              <w:pStyle w:val="TAL"/>
              <w:rPr>
                <w:rFonts w:cs="Arial"/>
                <w:sz w:val="16"/>
                <w:szCs w:val="16"/>
              </w:rPr>
            </w:pPr>
            <w:r w:rsidRPr="009C4728">
              <w:rPr>
                <w:rFonts w:cs="Arial"/>
                <w:sz w:val="16"/>
                <w:szCs w:val="16"/>
              </w:rPr>
              <w:t>Band 41 requirements for operation in Japan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96" w14:textId="77777777" w:rsidR="00C53C29" w:rsidRPr="009C4728" w:rsidRDefault="00C53C29" w:rsidP="0021138B">
            <w:pPr>
              <w:pStyle w:val="TAL"/>
              <w:rPr>
                <w:rFonts w:cs="Arial"/>
                <w:sz w:val="16"/>
                <w:szCs w:val="16"/>
              </w:rPr>
            </w:pPr>
            <w:r w:rsidRPr="009C4728">
              <w:rPr>
                <w:rFonts w:cs="Arial"/>
                <w:sz w:val="16"/>
                <w:szCs w:val="16"/>
              </w:rPr>
              <w:t>11.4.0</w:t>
            </w:r>
          </w:p>
        </w:tc>
      </w:tr>
      <w:tr w:rsidR="00C53C29" w:rsidRPr="009C4728" w14:paraId="07D8F9A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98" w14:textId="77777777" w:rsidR="00C53C29" w:rsidRPr="009C4728" w:rsidRDefault="00C53C29" w:rsidP="0021138B">
            <w:pPr>
              <w:pStyle w:val="TAL"/>
              <w:rPr>
                <w:rFonts w:cs="Arial"/>
                <w:snapToGrid w:val="0"/>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99"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9A" w14:textId="77777777" w:rsidR="00C53C29" w:rsidRPr="009C4728" w:rsidRDefault="00C53C29" w:rsidP="0021138B">
            <w:pPr>
              <w:pStyle w:val="TAL"/>
              <w:rPr>
                <w:rFonts w:cs="Arial"/>
                <w:sz w:val="16"/>
                <w:szCs w:val="16"/>
              </w:rPr>
            </w:pPr>
            <w:r w:rsidRPr="009C4728">
              <w:rPr>
                <w:rFonts w:cs="Arial"/>
                <w:sz w:val="16"/>
                <w:szCs w:val="16"/>
              </w:rPr>
              <w:t>RP-130769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9B" w14:textId="77777777" w:rsidR="00C53C29" w:rsidRPr="009C4728" w:rsidRDefault="00C53C29" w:rsidP="0021138B">
            <w:pPr>
              <w:pStyle w:val="TAL"/>
              <w:rPr>
                <w:rFonts w:cs="Arial"/>
                <w:sz w:val="16"/>
                <w:szCs w:val="16"/>
              </w:rPr>
            </w:pPr>
            <w:r w:rsidRPr="009C4728">
              <w:rPr>
                <w:rFonts w:cs="Arial"/>
                <w:sz w:val="16"/>
                <w:szCs w:val="16"/>
              </w:rPr>
              <w:t>135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9C"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9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9E" w14:textId="77777777" w:rsidR="00C53C29" w:rsidRPr="009C4728" w:rsidRDefault="00C53C29" w:rsidP="0021138B">
            <w:pPr>
              <w:pStyle w:val="TAL"/>
              <w:rPr>
                <w:rFonts w:cs="Arial"/>
                <w:sz w:val="16"/>
                <w:szCs w:val="16"/>
              </w:rPr>
            </w:pPr>
            <w:r w:rsidRPr="009C4728">
              <w:rPr>
                <w:rFonts w:cs="Arial"/>
                <w:sz w:val="16"/>
                <w:szCs w:val="16"/>
              </w:rPr>
              <w:t>Definition of Inter RF bandwidth gap</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9F"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07D8F9A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A1"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A2"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A3" w14:textId="77777777" w:rsidR="00C53C29" w:rsidRPr="009C4728" w:rsidRDefault="00C53C29" w:rsidP="0021138B">
            <w:pPr>
              <w:pStyle w:val="TAL"/>
              <w:rPr>
                <w:rFonts w:cs="Arial"/>
                <w:sz w:val="16"/>
                <w:szCs w:val="16"/>
              </w:rPr>
            </w:pPr>
            <w:r w:rsidRPr="009C4728">
              <w:rPr>
                <w:rFonts w:cs="Arial"/>
                <w:sz w:val="16"/>
                <w:szCs w:val="16"/>
              </w:rPr>
              <w:t>RP-130764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A4" w14:textId="77777777" w:rsidR="00C53C29" w:rsidRPr="009C4728" w:rsidRDefault="00C53C29" w:rsidP="0021138B">
            <w:pPr>
              <w:pStyle w:val="TAL"/>
              <w:rPr>
                <w:rFonts w:cs="Arial"/>
                <w:sz w:val="16"/>
                <w:szCs w:val="16"/>
              </w:rPr>
            </w:pPr>
            <w:r w:rsidRPr="009C4728">
              <w:rPr>
                <w:rFonts w:cs="Arial"/>
                <w:sz w:val="16"/>
                <w:szCs w:val="16"/>
              </w:rPr>
              <w:t>138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A5"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A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A7" w14:textId="77777777" w:rsidR="00C53C29" w:rsidRPr="009C4728" w:rsidRDefault="00C53C29" w:rsidP="0021138B">
            <w:pPr>
              <w:pStyle w:val="TAL"/>
              <w:rPr>
                <w:rFonts w:cs="Arial"/>
                <w:sz w:val="16"/>
                <w:szCs w:val="16"/>
              </w:rPr>
            </w:pPr>
            <w:r w:rsidRPr="009C4728">
              <w:rPr>
                <w:rFonts w:cs="Arial"/>
                <w:sz w:val="16"/>
                <w:szCs w:val="16"/>
              </w:rPr>
              <w:t>Corrections to transmitter intermodulation test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A8"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07D8F9B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AA"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AB"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AC" w14:textId="77777777" w:rsidR="00C53C29" w:rsidRPr="009C4728" w:rsidRDefault="00C53C29" w:rsidP="0021138B">
            <w:pPr>
              <w:pStyle w:val="TAL"/>
              <w:rPr>
                <w:rFonts w:cs="Arial"/>
                <w:sz w:val="16"/>
                <w:szCs w:val="16"/>
              </w:rPr>
            </w:pPr>
            <w:r w:rsidRPr="009C4728">
              <w:rPr>
                <w:rFonts w:cs="Arial"/>
                <w:sz w:val="16"/>
                <w:szCs w:val="16"/>
              </w:rPr>
              <w:t>RP-130763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AD" w14:textId="77777777" w:rsidR="00C53C29" w:rsidRPr="009C4728" w:rsidRDefault="00C53C29" w:rsidP="0021138B">
            <w:pPr>
              <w:pStyle w:val="TAL"/>
              <w:rPr>
                <w:rFonts w:cs="Arial"/>
                <w:sz w:val="16"/>
                <w:szCs w:val="16"/>
              </w:rPr>
            </w:pPr>
            <w:r w:rsidRPr="009C4728">
              <w:rPr>
                <w:rFonts w:cs="Arial"/>
                <w:sz w:val="16"/>
                <w:szCs w:val="16"/>
              </w:rPr>
              <w:t>142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AE"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A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B0" w14:textId="77777777" w:rsidR="00C53C29" w:rsidRPr="009C4728" w:rsidRDefault="00C53C29" w:rsidP="0021138B">
            <w:pPr>
              <w:pStyle w:val="TAL"/>
              <w:rPr>
                <w:rFonts w:cs="Arial"/>
                <w:sz w:val="16"/>
                <w:szCs w:val="16"/>
              </w:rPr>
            </w:pPr>
            <w:r w:rsidRPr="009C4728">
              <w:rPr>
                <w:rFonts w:cs="Arial"/>
                <w:sz w:val="16"/>
                <w:szCs w:val="16"/>
              </w:rPr>
              <w:t>channel raster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B1"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07D8F9B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B3"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B4"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B5" w14:textId="77777777" w:rsidR="00C53C29" w:rsidRPr="009C4728" w:rsidRDefault="00C53C29" w:rsidP="0021138B">
            <w:pPr>
              <w:pStyle w:val="TAL"/>
              <w:rPr>
                <w:rFonts w:cs="Arial"/>
                <w:sz w:val="16"/>
                <w:szCs w:val="16"/>
              </w:rPr>
            </w:pPr>
            <w:r w:rsidRPr="009C4728">
              <w:rPr>
                <w:rFonts w:cs="Arial"/>
                <w:sz w:val="16"/>
                <w:szCs w:val="16"/>
              </w:rPr>
              <w:t>RP-130769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B6" w14:textId="77777777" w:rsidR="00C53C29" w:rsidRPr="009C4728" w:rsidRDefault="00C53C29" w:rsidP="0021138B">
            <w:pPr>
              <w:pStyle w:val="TAL"/>
              <w:rPr>
                <w:rFonts w:cs="Arial"/>
                <w:sz w:val="16"/>
                <w:szCs w:val="16"/>
              </w:rPr>
            </w:pPr>
            <w:r w:rsidRPr="009C4728">
              <w:rPr>
                <w:rFonts w:cs="Arial"/>
                <w:sz w:val="16"/>
                <w:szCs w:val="16"/>
              </w:rPr>
              <w:t>144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B7" w14:textId="77777777" w:rsidR="00C53C29" w:rsidRPr="009C4728" w:rsidRDefault="00C53C29" w:rsidP="0021138B">
            <w:pPr>
              <w:pStyle w:val="TAL"/>
              <w:rPr>
                <w:rFonts w:cs="Arial"/>
                <w:sz w:val="16"/>
                <w:szCs w:val="16"/>
              </w:rPr>
            </w:pPr>
            <w:r w:rsidRPr="009C4728">
              <w:rPr>
                <w:rFonts w:cs="Arial"/>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B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B9" w14:textId="77777777" w:rsidR="00C53C29" w:rsidRPr="009C4728" w:rsidRDefault="00C53C29" w:rsidP="0021138B">
            <w:pPr>
              <w:pStyle w:val="TAL"/>
              <w:rPr>
                <w:rFonts w:cs="Arial"/>
                <w:sz w:val="16"/>
                <w:szCs w:val="16"/>
              </w:rPr>
            </w:pPr>
            <w:r w:rsidRPr="009C4728">
              <w:rPr>
                <w:rFonts w:cs="Arial"/>
                <w:sz w:val="16"/>
                <w:szCs w:val="16"/>
              </w:rPr>
              <w:t>Mapping of requirements on antenna ports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BA" w14:textId="77777777" w:rsidR="00C53C29" w:rsidRPr="009C4728" w:rsidRDefault="00C53C29" w:rsidP="0021138B">
            <w:pPr>
              <w:pStyle w:val="TAL"/>
              <w:rPr>
                <w:rFonts w:cs="Arial"/>
                <w:sz w:val="16"/>
                <w:szCs w:val="16"/>
              </w:rPr>
            </w:pPr>
            <w:r w:rsidRPr="009C4728">
              <w:rPr>
                <w:rFonts w:cs="Arial"/>
                <w:sz w:val="16"/>
                <w:szCs w:val="16"/>
              </w:rPr>
              <w:t>11.5.0</w:t>
            </w:r>
          </w:p>
        </w:tc>
      </w:tr>
      <w:tr w:rsidR="00C53C29" w:rsidRPr="009C4728" w14:paraId="07D8F9C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BC"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BD"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BE" w14:textId="77777777" w:rsidR="00C53C29" w:rsidRPr="009C4728" w:rsidRDefault="00C53C29" w:rsidP="0021138B">
            <w:pPr>
              <w:pStyle w:val="TAL"/>
              <w:rPr>
                <w:rFonts w:cs="Arial"/>
                <w:sz w:val="16"/>
                <w:szCs w:val="16"/>
              </w:rPr>
            </w:pPr>
            <w:r w:rsidRPr="009C4728">
              <w:rPr>
                <w:rFonts w:cs="Arial"/>
                <w:sz w:val="16"/>
                <w:szCs w:val="16"/>
              </w:rPr>
              <w:t>RP-130791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BF" w14:textId="77777777" w:rsidR="00C53C29" w:rsidRPr="009C4728" w:rsidRDefault="00C53C29" w:rsidP="0021138B">
            <w:pPr>
              <w:pStyle w:val="TAL"/>
              <w:rPr>
                <w:rFonts w:cs="Arial"/>
                <w:sz w:val="16"/>
                <w:szCs w:val="16"/>
              </w:rPr>
            </w:pPr>
            <w:r w:rsidRPr="009C4728">
              <w:rPr>
                <w:rFonts w:cs="Arial"/>
                <w:sz w:val="16"/>
                <w:szCs w:val="16"/>
              </w:rPr>
              <w:t>145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C0"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C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C2" w14:textId="77777777" w:rsidR="00C53C29" w:rsidRPr="009C4728" w:rsidRDefault="00C53C29" w:rsidP="0021138B">
            <w:pPr>
              <w:pStyle w:val="TAL"/>
              <w:rPr>
                <w:rFonts w:cs="Arial"/>
                <w:sz w:val="16"/>
                <w:szCs w:val="16"/>
              </w:rPr>
            </w:pPr>
            <w:r w:rsidRPr="009C4728">
              <w:rPr>
                <w:rFonts w:cs="Arial"/>
                <w:sz w:val="16"/>
                <w:szCs w:val="16"/>
              </w:rPr>
              <w:t>Introduction of Band 30</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C3" w14:textId="77777777" w:rsidR="00C53C29" w:rsidRPr="009C4728" w:rsidRDefault="00C53C29" w:rsidP="0021138B">
            <w:pPr>
              <w:pStyle w:val="TAL"/>
              <w:rPr>
                <w:rFonts w:cs="Arial"/>
                <w:sz w:val="16"/>
                <w:szCs w:val="16"/>
              </w:rPr>
            </w:pPr>
            <w:r w:rsidRPr="009C4728">
              <w:rPr>
                <w:rFonts w:cs="Arial"/>
                <w:sz w:val="16"/>
                <w:szCs w:val="16"/>
              </w:rPr>
              <w:t>12.0.0</w:t>
            </w:r>
          </w:p>
        </w:tc>
      </w:tr>
      <w:tr w:rsidR="00C53C29" w:rsidRPr="009C4728" w14:paraId="07D8F9C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C5" w14:textId="77777777" w:rsidR="00C53C29" w:rsidRPr="009C4728" w:rsidRDefault="00C53C29" w:rsidP="0021138B">
            <w:pPr>
              <w:pStyle w:val="TAL"/>
              <w:rPr>
                <w:rFonts w:cs="Arial"/>
                <w:sz w:val="16"/>
                <w:szCs w:val="16"/>
              </w:rPr>
            </w:pPr>
            <w:r w:rsidRPr="009C4728">
              <w:rPr>
                <w:rFonts w:cs="Arial"/>
                <w:snapToGrid w:val="0"/>
                <w:sz w:val="16"/>
                <w:szCs w:val="16"/>
              </w:rPr>
              <w:t>2013-06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C6" w14:textId="77777777" w:rsidR="00C53C29" w:rsidRPr="009C4728" w:rsidRDefault="00C53C29" w:rsidP="0021138B">
            <w:pPr>
              <w:pStyle w:val="TAL"/>
              <w:rPr>
                <w:rFonts w:cs="Arial"/>
                <w:sz w:val="16"/>
                <w:szCs w:val="16"/>
              </w:rPr>
            </w:pPr>
            <w:r w:rsidRPr="009C4728">
              <w:rPr>
                <w:rFonts w:cs="Arial"/>
                <w:sz w:val="16"/>
                <w:szCs w:val="16"/>
              </w:rPr>
              <w:t>RP-60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C7" w14:textId="77777777" w:rsidR="00C53C29" w:rsidRPr="009C4728" w:rsidRDefault="00C53C29" w:rsidP="0021138B">
            <w:pPr>
              <w:pStyle w:val="TAL"/>
              <w:rPr>
                <w:rFonts w:cs="Arial"/>
                <w:sz w:val="16"/>
                <w:szCs w:val="16"/>
              </w:rPr>
            </w:pPr>
            <w:r w:rsidRPr="009C4728">
              <w:rPr>
                <w:rFonts w:cs="Arial"/>
                <w:sz w:val="16"/>
                <w:szCs w:val="16"/>
              </w:rPr>
              <w:t>RP-130790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C8" w14:textId="77777777" w:rsidR="00C53C29" w:rsidRPr="009C4728" w:rsidRDefault="00C53C29" w:rsidP="0021138B">
            <w:pPr>
              <w:pStyle w:val="TAL"/>
              <w:rPr>
                <w:rFonts w:cs="Arial"/>
                <w:sz w:val="16"/>
                <w:szCs w:val="16"/>
              </w:rPr>
            </w:pPr>
            <w:r w:rsidRPr="009C4728">
              <w:rPr>
                <w:rFonts w:cs="Arial"/>
                <w:sz w:val="16"/>
                <w:szCs w:val="16"/>
              </w:rPr>
              <w:t>147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C9"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C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CB" w14:textId="77777777" w:rsidR="00C53C29" w:rsidRPr="009C4728" w:rsidRDefault="00C53C29" w:rsidP="0021138B">
            <w:pPr>
              <w:pStyle w:val="TAL"/>
              <w:rPr>
                <w:rFonts w:cs="Arial"/>
                <w:sz w:val="16"/>
                <w:szCs w:val="16"/>
              </w:rPr>
            </w:pPr>
            <w:r w:rsidRPr="009C4728">
              <w:rPr>
                <w:rFonts w:cs="Arial"/>
                <w:sz w:val="16"/>
                <w:szCs w:val="16"/>
              </w:rPr>
              <w:t>Introduction of LTE 450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CC" w14:textId="77777777" w:rsidR="00C53C29" w:rsidRPr="009C4728" w:rsidRDefault="00C53C29" w:rsidP="0021138B">
            <w:pPr>
              <w:pStyle w:val="TAL"/>
              <w:rPr>
                <w:rFonts w:cs="Arial"/>
                <w:sz w:val="16"/>
                <w:szCs w:val="16"/>
              </w:rPr>
            </w:pPr>
            <w:r w:rsidRPr="009C4728">
              <w:rPr>
                <w:rFonts w:cs="Arial"/>
                <w:sz w:val="16"/>
                <w:szCs w:val="16"/>
              </w:rPr>
              <w:t>12.0.0</w:t>
            </w:r>
          </w:p>
        </w:tc>
      </w:tr>
      <w:tr w:rsidR="00C53C29" w:rsidRPr="009C4728" w14:paraId="07D8F9D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CE" w14:textId="77777777" w:rsidR="00C53C29" w:rsidRPr="009C4728" w:rsidRDefault="00C53C29" w:rsidP="0021138B">
            <w:pPr>
              <w:pStyle w:val="TAL"/>
              <w:rPr>
                <w:rFonts w:cs="Arial"/>
                <w:snapToGrid w:val="0"/>
                <w:sz w:val="16"/>
                <w:szCs w:val="16"/>
              </w:rPr>
            </w:pPr>
            <w:r w:rsidRPr="009C4728">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CF" w14:textId="77777777" w:rsidR="00C53C29" w:rsidRPr="009C4728" w:rsidRDefault="00C53C29" w:rsidP="0021138B">
            <w:pPr>
              <w:pStyle w:val="TAL"/>
              <w:rPr>
                <w:rFonts w:cs="Arial"/>
                <w:sz w:val="16"/>
                <w:szCs w:val="16"/>
              </w:rPr>
            </w:pPr>
            <w:r w:rsidRPr="009C4728">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D0" w14:textId="77777777" w:rsidR="00C53C29" w:rsidRPr="009C4728" w:rsidRDefault="00C53C29" w:rsidP="0021138B">
            <w:pPr>
              <w:pStyle w:val="TAL"/>
              <w:rPr>
                <w:rFonts w:cs="Arial"/>
                <w:sz w:val="16"/>
                <w:szCs w:val="16"/>
              </w:rPr>
            </w:pPr>
            <w:r w:rsidRPr="009C4728">
              <w:rPr>
                <w:rFonts w:cs="Arial"/>
                <w:sz w:val="16"/>
                <w:szCs w:val="16"/>
              </w:rPr>
              <w:t>RP-131289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D1" w14:textId="77777777" w:rsidR="00C53C29" w:rsidRPr="009C4728" w:rsidRDefault="00C53C29" w:rsidP="0021138B">
            <w:pPr>
              <w:pStyle w:val="TAL"/>
              <w:rPr>
                <w:rFonts w:cs="Arial"/>
                <w:sz w:val="16"/>
                <w:szCs w:val="16"/>
              </w:rPr>
            </w:pPr>
            <w:r w:rsidRPr="009C4728">
              <w:rPr>
                <w:rFonts w:cs="Arial"/>
                <w:sz w:val="16"/>
                <w:szCs w:val="16"/>
              </w:rPr>
              <w:t>154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D2"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D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D4" w14:textId="77777777" w:rsidR="00C53C29" w:rsidRPr="009C4728" w:rsidRDefault="00C53C29" w:rsidP="0021138B">
            <w:pPr>
              <w:pStyle w:val="TAL"/>
              <w:rPr>
                <w:rFonts w:cs="Arial"/>
                <w:sz w:val="16"/>
                <w:szCs w:val="16"/>
              </w:rPr>
            </w:pPr>
            <w:r w:rsidRPr="009C4728">
              <w:rPr>
                <w:rFonts w:cs="Arial"/>
                <w:sz w:val="16"/>
                <w:szCs w:val="16"/>
              </w:rPr>
              <w:t>Single-RAT operation for MB-MSR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D5" w14:textId="77777777" w:rsidR="00C53C29" w:rsidRPr="009C4728" w:rsidRDefault="00C53C29" w:rsidP="0021138B">
            <w:pPr>
              <w:pStyle w:val="TAL"/>
              <w:rPr>
                <w:rFonts w:cs="Arial"/>
                <w:sz w:val="16"/>
                <w:szCs w:val="16"/>
              </w:rPr>
            </w:pPr>
            <w:r w:rsidRPr="009C4728">
              <w:rPr>
                <w:rFonts w:cs="Arial"/>
                <w:sz w:val="16"/>
                <w:szCs w:val="16"/>
              </w:rPr>
              <w:t>12.1.0</w:t>
            </w:r>
          </w:p>
        </w:tc>
      </w:tr>
      <w:tr w:rsidR="00C53C29" w:rsidRPr="009C4728" w14:paraId="07D8F9D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D7" w14:textId="77777777" w:rsidR="00C53C29" w:rsidRPr="009C4728" w:rsidRDefault="00C53C29" w:rsidP="0021138B">
            <w:pPr>
              <w:pStyle w:val="TAL"/>
              <w:rPr>
                <w:rFonts w:cs="Arial"/>
                <w:snapToGrid w:val="0"/>
                <w:sz w:val="16"/>
                <w:szCs w:val="16"/>
              </w:rPr>
            </w:pPr>
            <w:r w:rsidRPr="009C4728">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D8" w14:textId="77777777" w:rsidR="00C53C29" w:rsidRPr="009C4728" w:rsidRDefault="00C53C29" w:rsidP="0021138B">
            <w:pPr>
              <w:pStyle w:val="TAL"/>
              <w:rPr>
                <w:rFonts w:cs="Arial"/>
                <w:sz w:val="16"/>
                <w:szCs w:val="16"/>
              </w:rPr>
            </w:pPr>
            <w:r w:rsidRPr="009C4728">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D9" w14:textId="77777777" w:rsidR="00C53C29" w:rsidRPr="009C4728" w:rsidRDefault="00C53C29" w:rsidP="0021138B">
            <w:pPr>
              <w:pStyle w:val="TAL"/>
              <w:rPr>
                <w:rFonts w:cs="Arial"/>
                <w:sz w:val="16"/>
                <w:szCs w:val="16"/>
              </w:rPr>
            </w:pPr>
            <w:r w:rsidRPr="009C4728">
              <w:rPr>
                <w:rFonts w:cs="Arial"/>
                <w:sz w:val="16"/>
                <w:szCs w:val="16"/>
              </w:rPr>
              <w:t>RP-131280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DA" w14:textId="77777777" w:rsidR="00C53C29" w:rsidRPr="009C4728" w:rsidRDefault="00C53C29" w:rsidP="0021138B">
            <w:pPr>
              <w:pStyle w:val="TAL"/>
              <w:rPr>
                <w:rFonts w:cs="Arial"/>
                <w:sz w:val="16"/>
                <w:szCs w:val="16"/>
              </w:rPr>
            </w:pPr>
            <w:r w:rsidRPr="009C4728">
              <w:rPr>
                <w:rFonts w:cs="Arial"/>
                <w:sz w:val="16"/>
                <w:szCs w:val="16"/>
              </w:rPr>
              <w:t>155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DB"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DC"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DD" w14:textId="77777777" w:rsidR="00C53C29" w:rsidRPr="009C4728" w:rsidRDefault="00C53C29" w:rsidP="0021138B">
            <w:pPr>
              <w:pStyle w:val="TAL"/>
              <w:rPr>
                <w:rFonts w:cs="Arial"/>
                <w:sz w:val="16"/>
                <w:szCs w:val="16"/>
              </w:rPr>
            </w:pPr>
            <w:r w:rsidRPr="009C4728">
              <w:rPr>
                <w:rFonts w:cs="Arial"/>
                <w:noProof/>
              </w:rPr>
              <w:t>UEM requirement in BC2 for lower BS output power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DE" w14:textId="77777777" w:rsidR="00C53C29" w:rsidRPr="009C4728" w:rsidRDefault="00C53C29" w:rsidP="0021138B">
            <w:pPr>
              <w:pStyle w:val="TAL"/>
              <w:rPr>
                <w:rFonts w:cs="Arial"/>
                <w:sz w:val="16"/>
                <w:szCs w:val="16"/>
              </w:rPr>
            </w:pPr>
            <w:r w:rsidRPr="009C4728">
              <w:rPr>
                <w:rFonts w:cs="Arial"/>
                <w:sz w:val="16"/>
                <w:szCs w:val="16"/>
              </w:rPr>
              <w:t>12.1.0</w:t>
            </w:r>
          </w:p>
        </w:tc>
      </w:tr>
      <w:tr w:rsidR="00C53C29" w:rsidRPr="009C4728" w14:paraId="07D8F9E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E0" w14:textId="77777777" w:rsidR="00C53C29" w:rsidRPr="009C4728" w:rsidRDefault="00C53C29" w:rsidP="0021138B">
            <w:pPr>
              <w:pStyle w:val="TAL"/>
              <w:rPr>
                <w:rFonts w:cs="Arial"/>
                <w:snapToGrid w:val="0"/>
                <w:sz w:val="16"/>
                <w:szCs w:val="16"/>
              </w:rPr>
            </w:pPr>
            <w:r w:rsidRPr="009C4728">
              <w:rPr>
                <w:rFonts w:cs="Arial"/>
                <w:snapToGrid w:val="0"/>
                <w:sz w:val="16"/>
                <w:szCs w:val="16"/>
              </w:rPr>
              <w:t>2013-09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E1" w14:textId="77777777" w:rsidR="00C53C29" w:rsidRPr="009C4728" w:rsidRDefault="00C53C29" w:rsidP="0021138B">
            <w:pPr>
              <w:pStyle w:val="TAL"/>
              <w:rPr>
                <w:rFonts w:cs="Arial"/>
                <w:sz w:val="16"/>
                <w:szCs w:val="16"/>
              </w:rPr>
            </w:pPr>
            <w:r w:rsidRPr="009C4728">
              <w:rPr>
                <w:rFonts w:cs="Arial"/>
                <w:sz w:val="16"/>
                <w:szCs w:val="16"/>
              </w:rPr>
              <w:t>RP-61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E2" w14:textId="77777777" w:rsidR="00C53C29" w:rsidRPr="009C4728" w:rsidRDefault="00C53C29" w:rsidP="0021138B">
            <w:pPr>
              <w:pStyle w:val="TAL"/>
              <w:rPr>
                <w:rFonts w:cs="Arial"/>
                <w:sz w:val="16"/>
                <w:szCs w:val="16"/>
              </w:rPr>
            </w:pPr>
            <w:r w:rsidRPr="009C4728">
              <w:rPr>
                <w:rFonts w:cs="Arial"/>
                <w:sz w:val="16"/>
                <w:szCs w:val="16"/>
              </w:rPr>
              <w:t>RP-131289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E3" w14:textId="77777777" w:rsidR="00C53C29" w:rsidRPr="009C4728" w:rsidRDefault="00C53C29" w:rsidP="0021138B">
            <w:pPr>
              <w:pStyle w:val="TAL"/>
              <w:rPr>
                <w:rFonts w:cs="Arial"/>
                <w:sz w:val="16"/>
                <w:szCs w:val="16"/>
              </w:rPr>
            </w:pPr>
            <w:r w:rsidRPr="009C4728">
              <w:rPr>
                <w:rFonts w:cs="Arial"/>
                <w:sz w:val="16"/>
                <w:szCs w:val="16"/>
              </w:rPr>
              <w:t>157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E4"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E5" w14:textId="77777777" w:rsidR="00C53C29" w:rsidRPr="009C4728" w:rsidRDefault="00C53C29" w:rsidP="0021138B">
            <w:pPr>
              <w:pStyle w:val="TAL"/>
              <w:rPr>
                <w:rFonts w:cs="Arial"/>
                <w:noProof/>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E6" w14:textId="77777777" w:rsidR="00C53C29" w:rsidRPr="009C4728" w:rsidRDefault="00C53C29" w:rsidP="0021138B">
            <w:pPr>
              <w:pStyle w:val="TAL"/>
              <w:rPr>
                <w:rFonts w:cs="Arial"/>
                <w:noProof/>
              </w:rPr>
            </w:pPr>
            <w:r w:rsidRPr="009C4728">
              <w:rPr>
                <w:rFonts w:eastAsia="PMingLiU" w:cs="Arial"/>
                <w:lang w:eastAsia="zh-TW"/>
              </w:rPr>
              <w:t>Clarification on single-band operation for MB-MSR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E7" w14:textId="77777777" w:rsidR="00C53C29" w:rsidRPr="009C4728" w:rsidRDefault="00C53C29" w:rsidP="0021138B">
            <w:pPr>
              <w:pStyle w:val="TAL"/>
              <w:rPr>
                <w:rFonts w:cs="Arial"/>
                <w:sz w:val="16"/>
                <w:szCs w:val="16"/>
              </w:rPr>
            </w:pPr>
            <w:r w:rsidRPr="009C4728">
              <w:rPr>
                <w:rFonts w:cs="Arial"/>
                <w:sz w:val="16"/>
                <w:szCs w:val="16"/>
              </w:rPr>
              <w:t>12.1.0</w:t>
            </w:r>
          </w:p>
        </w:tc>
      </w:tr>
      <w:tr w:rsidR="00C53C29" w:rsidRPr="009C4728" w14:paraId="07D8F9F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E9"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EA"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EB" w14:textId="77777777" w:rsidR="00C53C29" w:rsidRPr="009C4728" w:rsidRDefault="00C53C29" w:rsidP="0021138B">
            <w:pPr>
              <w:pStyle w:val="TAL"/>
              <w:rPr>
                <w:rFonts w:cs="Arial"/>
                <w:sz w:val="16"/>
                <w:szCs w:val="16"/>
              </w:rPr>
            </w:pPr>
            <w:r w:rsidRPr="009C4728">
              <w:rPr>
                <w:rFonts w:cs="Arial"/>
                <w:sz w:val="16"/>
                <w:szCs w:val="16"/>
              </w:rPr>
              <w:t>RP-131927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EC" w14:textId="77777777" w:rsidR="00C53C29" w:rsidRPr="009C4728" w:rsidRDefault="00C53C29" w:rsidP="0021138B">
            <w:pPr>
              <w:pStyle w:val="TAL"/>
              <w:rPr>
                <w:rFonts w:cs="Arial"/>
                <w:sz w:val="16"/>
                <w:szCs w:val="16"/>
              </w:rPr>
            </w:pPr>
            <w:r w:rsidRPr="009C4728">
              <w:rPr>
                <w:rFonts w:cs="Arial"/>
                <w:sz w:val="16"/>
                <w:szCs w:val="16"/>
              </w:rPr>
              <w:t>160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ED"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E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EF" w14:textId="77777777" w:rsidR="00C53C29" w:rsidRPr="009C4728" w:rsidRDefault="00C53C29" w:rsidP="0021138B">
            <w:pPr>
              <w:pStyle w:val="TAL"/>
              <w:rPr>
                <w:rFonts w:cs="Arial"/>
                <w:sz w:val="16"/>
                <w:szCs w:val="16"/>
              </w:rPr>
            </w:pPr>
            <w:r w:rsidRPr="009C4728">
              <w:rPr>
                <w:rFonts w:cs="Arial"/>
                <w:sz w:val="16"/>
                <w:szCs w:val="16"/>
              </w:rPr>
              <w:t>Clarification of Tx IM requirement for BC1 band supporting non-contiguous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F0"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9F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F2"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F3"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F4" w14:textId="77777777" w:rsidR="00C53C29" w:rsidRPr="009C4728" w:rsidRDefault="00C53C29" w:rsidP="0021138B">
            <w:pPr>
              <w:pStyle w:val="TAL"/>
              <w:rPr>
                <w:rFonts w:cs="Arial"/>
                <w:sz w:val="16"/>
                <w:szCs w:val="16"/>
              </w:rPr>
            </w:pPr>
            <w:r w:rsidRPr="009C4728">
              <w:rPr>
                <w:rFonts w:cs="Arial"/>
                <w:sz w:val="16"/>
                <w:szCs w:val="16"/>
              </w:rPr>
              <w:t>RP-131930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F5" w14:textId="77777777" w:rsidR="00C53C29" w:rsidRPr="009C4728" w:rsidRDefault="00C53C29" w:rsidP="0021138B">
            <w:pPr>
              <w:pStyle w:val="TAL"/>
              <w:rPr>
                <w:rFonts w:cs="Arial"/>
                <w:sz w:val="16"/>
                <w:szCs w:val="16"/>
              </w:rPr>
            </w:pPr>
            <w:r w:rsidRPr="009C4728">
              <w:rPr>
                <w:rFonts w:cs="Arial"/>
                <w:sz w:val="16"/>
                <w:szCs w:val="16"/>
              </w:rPr>
              <w:t>162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F6"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9F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9F8" w14:textId="77777777" w:rsidR="00C53C29" w:rsidRPr="009C4728" w:rsidRDefault="00C53C29" w:rsidP="0021138B">
            <w:pPr>
              <w:pStyle w:val="TAL"/>
              <w:rPr>
                <w:rFonts w:cs="Arial"/>
                <w:sz w:val="16"/>
                <w:szCs w:val="16"/>
              </w:rPr>
            </w:pPr>
            <w:r w:rsidRPr="009C4728">
              <w:rPr>
                <w:rFonts w:cs="Arial"/>
                <w:sz w:val="16"/>
                <w:szCs w:val="16"/>
              </w:rPr>
              <w:t>Inclusion of requirements by reference for BS classes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9F9"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0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9FB"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9FC"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9FD" w14:textId="77777777" w:rsidR="00C53C29" w:rsidRPr="009C4728" w:rsidRDefault="00C53C29" w:rsidP="0021138B">
            <w:pPr>
              <w:pStyle w:val="TAL"/>
              <w:rPr>
                <w:rFonts w:cs="Arial"/>
                <w:sz w:val="16"/>
                <w:szCs w:val="16"/>
              </w:rPr>
            </w:pPr>
            <w:r w:rsidRPr="009C4728">
              <w:rPr>
                <w:rFonts w:cs="Arial"/>
                <w:sz w:val="16"/>
                <w:szCs w:val="16"/>
              </w:rPr>
              <w:t>RP-131959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9FE" w14:textId="77777777" w:rsidR="00C53C29" w:rsidRPr="009C4728" w:rsidRDefault="00C53C29" w:rsidP="0021138B">
            <w:pPr>
              <w:pStyle w:val="TAL"/>
              <w:rPr>
                <w:rFonts w:cs="Arial"/>
                <w:sz w:val="16"/>
                <w:szCs w:val="16"/>
              </w:rPr>
            </w:pPr>
            <w:r w:rsidRPr="009C4728">
              <w:rPr>
                <w:rFonts w:cs="Arial"/>
                <w:sz w:val="16"/>
                <w:szCs w:val="16"/>
              </w:rPr>
              <w:t>167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9F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0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01" w14:textId="77777777" w:rsidR="00C53C29" w:rsidRPr="009C4728" w:rsidRDefault="00C53C29" w:rsidP="0021138B">
            <w:pPr>
              <w:pStyle w:val="TAL"/>
              <w:rPr>
                <w:rFonts w:cs="Arial"/>
                <w:sz w:val="16"/>
                <w:szCs w:val="16"/>
              </w:rPr>
            </w:pPr>
            <w:r w:rsidRPr="009C4728">
              <w:rPr>
                <w:rFonts w:cs="Arial"/>
                <w:sz w:val="16"/>
                <w:szCs w:val="16"/>
              </w:rPr>
              <w:t>Changes to TS 37.104 for LTE_CA_C_B27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02"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0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04"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05"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06" w14:textId="77777777" w:rsidR="00C53C29" w:rsidRPr="009C4728" w:rsidRDefault="00C53C29" w:rsidP="0021138B">
            <w:pPr>
              <w:pStyle w:val="TAL"/>
              <w:rPr>
                <w:rFonts w:cs="Arial"/>
                <w:sz w:val="16"/>
                <w:szCs w:val="16"/>
              </w:rPr>
            </w:pPr>
            <w:r w:rsidRPr="009C4728">
              <w:rPr>
                <w:rFonts w:cs="Arial"/>
                <w:sz w:val="16"/>
                <w:szCs w:val="16"/>
              </w:rPr>
              <w:t>RP-131934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07" w14:textId="77777777" w:rsidR="00C53C29" w:rsidRPr="009C4728" w:rsidRDefault="00C53C29" w:rsidP="0021138B">
            <w:pPr>
              <w:pStyle w:val="TAL"/>
              <w:rPr>
                <w:rFonts w:cs="Arial"/>
                <w:sz w:val="16"/>
                <w:szCs w:val="16"/>
              </w:rPr>
            </w:pPr>
            <w:r w:rsidRPr="009C4728">
              <w:rPr>
                <w:rFonts w:cs="Arial"/>
                <w:sz w:val="16"/>
                <w:szCs w:val="16"/>
              </w:rPr>
              <w:t>169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0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0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0A" w14:textId="77777777" w:rsidR="00C53C29" w:rsidRPr="009C4728" w:rsidRDefault="00C53C29" w:rsidP="0021138B">
            <w:pPr>
              <w:pStyle w:val="TAL"/>
              <w:rPr>
                <w:rFonts w:cs="Arial"/>
                <w:sz w:val="16"/>
                <w:szCs w:val="16"/>
              </w:rPr>
            </w:pPr>
            <w:r w:rsidRPr="009C4728">
              <w:rPr>
                <w:rFonts w:cs="Arial"/>
                <w:sz w:val="16"/>
                <w:szCs w:val="16"/>
              </w:rPr>
              <w:t>CR for clarification for receiver requirement on MB-MSR BS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0B"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1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0D"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0E"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0F" w14:textId="77777777" w:rsidR="00C53C29" w:rsidRPr="009C4728" w:rsidRDefault="00C53C29" w:rsidP="0021138B">
            <w:pPr>
              <w:pStyle w:val="TAL"/>
              <w:rPr>
                <w:rFonts w:cs="Arial"/>
                <w:sz w:val="16"/>
                <w:szCs w:val="16"/>
              </w:rPr>
            </w:pPr>
            <w:r w:rsidRPr="009C4728">
              <w:rPr>
                <w:rFonts w:cs="Arial"/>
                <w:sz w:val="16"/>
                <w:szCs w:val="16"/>
              </w:rPr>
              <w:t>RP-131926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10" w14:textId="77777777" w:rsidR="00C53C29" w:rsidRPr="009C4728" w:rsidRDefault="00C53C29" w:rsidP="0021138B">
            <w:pPr>
              <w:pStyle w:val="TAL"/>
              <w:rPr>
                <w:rFonts w:cs="Arial"/>
                <w:sz w:val="16"/>
                <w:szCs w:val="16"/>
              </w:rPr>
            </w:pPr>
            <w:r w:rsidRPr="009C4728">
              <w:rPr>
                <w:rFonts w:cs="Arial"/>
                <w:sz w:val="16"/>
                <w:szCs w:val="16"/>
              </w:rPr>
              <w:t>172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11"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1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13" w14:textId="77777777" w:rsidR="00C53C29" w:rsidRPr="009C4728" w:rsidRDefault="00C53C29" w:rsidP="0021138B">
            <w:pPr>
              <w:pStyle w:val="TAL"/>
              <w:rPr>
                <w:rFonts w:cs="Arial"/>
                <w:sz w:val="16"/>
                <w:szCs w:val="16"/>
              </w:rPr>
            </w:pPr>
            <w:r w:rsidRPr="009C4728">
              <w:rPr>
                <w:rFonts w:cs="Arial"/>
                <w:sz w:val="16"/>
                <w:szCs w:val="16"/>
              </w:rPr>
              <w:t>Introduction of secondary CPICH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14"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1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16"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17"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18" w14:textId="77777777" w:rsidR="00C53C29" w:rsidRPr="009C4728" w:rsidRDefault="00C53C29" w:rsidP="0021138B">
            <w:pPr>
              <w:pStyle w:val="TAL"/>
              <w:rPr>
                <w:rFonts w:cs="Arial"/>
                <w:sz w:val="16"/>
                <w:szCs w:val="16"/>
              </w:rPr>
            </w:pPr>
            <w:r w:rsidRPr="009C4728">
              <w:rPr>
                <w:rFonts w:cs="Arial"/>
                <w:sz w:val="16"/>
                <w:szCs w:val="16"/>
              </w:rPr>
              <w:t>RP-131930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19" w14:textId="77777777" w:rsidR="00C53C29" w:rsidRPr="009C4728" w:rsidRDefault="00C53C29" w:rsidP="0021138B">
            <w:pPr>
              <w:pStyle w:val="TAL"/>
              <w:rPr>
                <w:rFonts w:cs="Arial"/>
                <w:sz w:val="16"/>
                <w:szCs w:val="16"/>
              </w:rPr>
            </w:pPr>
            <w:r w:rsidRPr="009C4728">
              <w:rPr>
                <w:rFonts w:cs="Arial"/>
                <w:sz w:val="16"/>
                <w:szCs w:val="16"/>
              </w:rPr>
              <w:t>174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1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1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1C" w14:textId="77777777" w:rsidR="00C53C29" w:rsidRPr="009C4728" w:rsidRDefault="00C53C29" w:rsidP="0021138B">
            <w:pPr>
              <w:pStyle w:val="TAL"/>
              <w:rPr>
                <w:rFonts w:cs="Arial"/>
                <w:sz w:val="16"/>
                <w:szCs w:val="16"/>
              </w:rPr>
            </w:pPr>
            <w:r w:rsidRPr="009C4728">
              <w:rPr>
                <w:rFonts w:cs="Arial"/>
                <w:sz w:val="16"/>
                <w:szCs w:val="16"/>
              </w:rPr>
              <w:t>Corrections to requirements for multi-band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1D"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2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1F"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20"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21" w14:textId="77777777" w:rsidR="00C53C29" w:rsidRPr="009C4728" w:rsidRDefault="00C53C29" w:rsidP="0021138B">
            <w:pPr>
              <w:pStyle w:val="TAL"/>
              <w:rPr>
                <w:rFonts w:cs="Arial"/>
                <w:sz w:val="16"/>
                <w:szCs w:val="16"/>
              </w:rPr>
            </w:pPr>
            <w:r w:rsidRPr="009C4728">
              <w:rPr>
                <w:rFonts w:cs="Arial"/>
                <w:sz w:val="16"/>
                <w:szCs w:val="16"/>
              </w:rPr>
              <w:t>RP-131967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22" w14:textId="77777777" w:rsidR="00C53C29" w:rsidRPr="009C4728" w:rsidRDefault="00C53C29" w:rsidP="0021138B">
            <w:pPr>
              <w:pStyle w:val="TAL"/>
              <w:rPr>
                <w:rFonts w:cs="Arial"/>
                <w:sz w:val="16"/>
                <w:szCs w:val="16"/>
              </w:rPr>
            </w:pPr>
            <w:r w:rsidRPr="009C4728">
              <w:rPr>
                <w:rFonts w:cs="Arial"/>
                <w:sz w:val="16"/>
                <w:szCs w:val="16"/>
              </w:rPr>
              <w:t>176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2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2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25" w14:textId="77777777" w:rsidR="00C53C29" w:rsidRPr="009C4728" w:rsidRDefault="00C53C29" w:rsidP="0021138B">
            <w:pPr>
              <w:pStyle w:val="TAL"/>
              <w:rPr>
                <w:rFonts w:cs="Arial"/>
                <w:sz w:val="16"/>
                <w:szCs w:val="16"/>
              </w:rPr>
            </w:pPr>
            <w:r w:rsidRPr="009C4728">
              <w:rPr>
                <w:rFonts w:cs="Arial"/>
                <w:sz w:val="16"/>
                <w:szCs w:val="16"/>
              </w:rPr>
              <w:t>Band 41 deployment in Japan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26"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3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28" w14:textId="77777777" w:rsidR="00C53C29" w:rsidRPr="009C4728" w:rsidRDefault="00C53C29" w:rsidP="0021138B">
            <w:pPr>
              <w:pStyle w:val="TAL"/>
              <w:rPr>
                <w:rFonts w:cs="Arial"/>
                <w:sz w:val="16"/>
                <w:szCs w:val="16"/>
              </w:rPr>
            </w:pPr>
            <w:r w:rsidRPr="009C4728">
              <w:rPr>
                <w:rFonts w:cs="Arial"/>
                <w:sz w:val="16"/>
                <w:szCs w:val="16"/>
              </w:rPr>
              <w:t>12-2013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29" w14:textId="77777777" w:rsidR="00C53C29" w:rsidRPr="009C4728" w:rsidRDefault="00C53C29" w:rsidP="0021138B">
            <w:pPr>
              <w:pStyle w:val="TAL"/>
              <w:rPr>
                <w:rFonts w:cs="Arial"/>
                <w:sz w:val="16"/>
                <w:szCs w:val="16"/>
              </w:rPr>
            </w:pPr>
            <w:r w:rsidRPr="009C4728">
              <w:rPr>
                <w:rFonts w:cs="Arial"/>
                <w:sz w:val="16"/>
                <w:szCs w:val="16"/>
              </w:rPr>
              <w:t>RP-62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2A" w14:textId="77777777" w:rsidR="00C53C29" w:rsidRPr="009C4728" w:rsidRDefault="00C53C29" w:rsidP="0021138B">
            <w:pPr>
              <w:pStyle w:val="TAL"/>
              <w:rPr>
                <w:rFonts w:cs="Arial"/>
                <w:sz w:val="16"/>
                <w:szCs w:val="16"/>
              </w:rPr>
            </w:pPr>
            <w:r w:rsidRPr="009C4728">
              <w:rPr>
                <w:rFonts w:cs="Arial"/>
                <w:sz w:val="16"/>
                <w:szCs w:val="16"/>
              </w:rPr>
              <w:t>RP-131925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2B" w14:textId="77777777" w:rsidR="00C53C29" w:rsidRPr="009C4728" w:rsidRDefault="00C53C29" w:rsidP="0021138B">
            <w:pPr>
              <w:pStyle w:val="TAL"/>
              <w:rPr>
                <w:rFonts w:cs="Arial"/>
                <w:sz w:val="16"/>
                <w:szCs w:val="16"/>
              </w:rPr>
            </w:pPr>
            <w:r w:rsidRPr="009C4728">
              <w:rPr>
                <w:rFonts w:cs="Arial"/>
                <w:sz w:val="16"/>
                <w:szCs w:val="16"/>
              </w:rPr>
              <w:t>182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2C"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2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2E" w14:textId="77777777" w:rsidR="00C53C29" w:rsidRPr="009C4728" w:rsidRDefault="00C53C29" w:rsidP="0021138B">
            <w:pPr>
              <w:pStyle w:val="TAL"/>
              <w:rPr>
                <w:rFonts w:cs="Arial"/>
                <w:sz w:val="16"/>
                <w:szCs w:val="16"/>
              </w:rPr>
            </w:pPr>
            <w:r w:rsidRPr="009C4728">
              <w:rPr>
                <w:rFonts w:cs="Arial"/>
                <w:sz w:val="16"/>
                <w:szCs w:val="16"/>
              </w:rPr>
              <w:t>Correction of references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2F" w14:textId="77777777" w:rsidR="00C53C29" w:rsidRPr="009C4728" w:rsidRDefault="00C53C29" w:rsidP="0021138B">
            <w:pPr>
              <w:pStyle w:val="TAL"/>
              <w:rPr>
                <w:rFonts w:cs="Arial"/>
                <w:sz w:val="16"/>
                <w:szCs w:val="16"/>
              </w:rPr>
            </w:pPr>
            <w:r w:rsidRPr="009C4728">
              <w:rPr>
                <w:rFonts w:cs="Arial"/>
                <w:sz w:val="16"/>
                <w:szCs w:val="16"/>
              </w:rPr>
              <w:t>12.2.0</w:t>
            </w:r>
          </w:p>
        </w:tc>
      </w:tr>
      <w:tr w:rsidR="00C53C29" w:rsidRPr="009C4728" w14:paraId="07D8FA3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31" w14:textId="77777777" w:rsidR="00C53C29" w:rsidRPr="009C4728" w:rsidRDefault="00C53C29" w:rsidP="0021138B">
            <w:pPr>
              <w:pStyle w:val="TAL"/>
              <w:rPr>
                <w:rFonts w:cs="Arial"/>
                <w:sz w:val="16"/>
                <w:szCs w:val="16"/>
              </w:rPr>
            </w:pPr>
            <w:r w:rsidRPr="009C4728">
              <w:rPr>
                <w:rFonts w:cs="Arial"/>
                <w:sz w:val="16"/>
                <w:szCs w:val="16"/>
              </w:rPr>
              <w:t>03-2014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32" w14:textId="77777777" w:rsidR="00C53C29" w:rsidRPr="009C4728" w:rsidRDefault="00C53C29" w:rsidP="0021138B">
            <w:pPr>
              <w:pStyle w:val="TAL"/>
              <w:rPr>
                <w:rFonts w:cs="Arial"/>
                <w:sz w:val="16"/>
                <w:szCs w:val="16"/>
              </w:rPr>
            </w:pPr>
            <w:r w:rsidRPr="009C4728">
              <w:rPr>
                <w:rFonts w:cs="Arial"/>
                <w:sz w:val="16"/>
                <w:szCs w:val="16"/>
              </w:rPr>
              <w:t>RP-63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33" w14:textId="77777777" w:rsidR="00C53C29" w:rsidRPr="009C4728" w:rsidRDefault="00C53C29" w:rsidP="0021138B">
            <w:pPr>
              <w:pStyle w:val="TAL"/>
              <w:rPr>
                <w:rFonts w:cs="Arial"/>
                <w:sz w:val="16"/>
                <w:szCs w:val="16"/>
              </w:rPr>
            </w:pPr>
            <w:r w:rsidRPr="009C4728">
              <w:rPr>
                <w:rFonts w:cs="Arial"/>
                <w:sz w:val="16"/>
                <w:szCs w:val="16"/>
              </w:rPr>
              <w:t>RP-140370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34" w14:textId="77777777" w:rsidR="00C53C29" w:rsidRPr="009C4728" w:rsidRDefault="00C53C29" w:rsidP="0021138B">
            <w:pPr>
              <w:pStyle w:val="TAL"/>
              <w:rPr>
                <w:rFonts w:cs="Arial"/>
                <w:sz w:val="16"/>
                <w:szCs w:val="16"/>
              </w:rPr>
            </w:pPr>
            <w:r w:rsidRPr="009C4728">
              <w:rPr>
                <w:rFonts w:cs="Arial"/>
                <w:sz w:val="16"/>
                <w:szCs w:val="16"/>
              </w:rPr>
              <w:t>193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35"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3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37" w14:textId="77777777" w:rsidR="00C53C29" w:rsidRPr="009C4728" w:rsidRDefault="00C53C29" w:rsidP="0021138B">
            <w:pPr>
              <w:pStyle w:val="TAL"/>
              <w:rPr>
                <w:rFonts w:cs="Arial"/>
                <w:sz w:val="16"/>
                <w:szCs w:val="16"/>
              </w:rPr>
            </w:pPr>
            <w:r w:rsidRPr="009C4728">
              <w:rPr>
                <w:rFonts w:cs="Arial"/>
                <w:sz w:val="16"/>
                <w:szCs w:val="16"/>
              </w:rPr>
              <w:t>Clarification of interfering signals for receiver intermodulation requirement in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38" w14:textId="77777777" w:rsidR="00C53C29" w:rsidRPr="009C4728" w:rsidRDefault="00C53C29" w:rsidP="0021138B">
            <w:pPr>
              <w:pStyle w:val="TAL"/>
              <w:rPr>
                <w:rFonts w:cs="Arial"/>
                <w:sz w:val="16"/>
                <w:szCs w:val="16"/>
              </w:rPr>
            </w:pPr>
            <w:r w:rsidRPr="009C4728">
              <w:rPr>
                <w:rFonts w:cs="Arial"/>
                <w:sz w:val="16"/>
                <w:szCs w:val="16"/>
              </w:rPr>
              <w:t>12.3.0</w:t>
            </w:r>
          </w:p>
        </w:tc>
      </w:tr>
      <w:tr w:rsidR="00C53C29" w:rsidRPr="009C4728" w14:paraId="07D8FA4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3A"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3B"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3C" w14:textId="77777777" w:rsidR="00C53C29" w:rsidRPr="009C4728" w:rsidRDefault="00C53C29" w:rsidP="0021138B">
            <w:pPr>
              <w:pStyle w:val="TAL"/>
              <w:rPr>
                <w:rFonts w:cs="Arial"/>
                <w:sz w:val="16"/>
                <w:szCs w:val="16"/>
              </w:rPr>
            </w:pPr>
            <w:r w:rsidRPr="009C4728">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3D" w14:textId="77777777" w:rsidR="00C53C29" w:rsidRPr="009C4728" w:rsidRDefault="00C53C29" w:rsidP="0021138B">
            <w:pPr>
              <w:pStyle w:val="TAL"/>
              <w:rPr>
                <w:rFonts w:cs="Arial"/>
                <w:sz w:val="16"/>
                <w:szCs w:val="16"/>
              </w:rPr>
            </w:pPr>
            <w:r w:rsidRPr="009C4728">
              <w:rPr>
                <w:rFonts w:cs="Arial"/>
                <w:sz w:val="16"/>
                <w:szCs w:val="16"/>
              </w:rPr>
              <w:t>196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3E"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3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40" w14:textId="77777777" w:rsidR="00C53C29" w:rsidRPr="009C4728" w:rsidRDefault="00C53C29" w:rsidP="0021138B">
            <w:pPr>
              <w:pStyle w:val="TAL"/>
              <w:rPr>
                <w:rFonts w:cs="Arial"/>
                <w:sz w:val="16"/>
                <w:szCs w:val="16"/>
              </w:rPr>
            </w:pPr>
            <w:r w:rsidRPr="009C4728">
              <w:rPr>
                <w:rFonts w:cs="Arial"/>
                <w:sz w:val="16"/>
                <w:szCs w:val="16"/>
              </w:rPr>
              <w:t>Update of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41"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07D8FA4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43"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44"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45" w14:textId="77777777" w:rsidR="00C53C29" w:rsidRPr="009C4728" w:rsidRDefault="00C53C29" w:rsidP="0021138B">
            <w:pPr>
              <w:pStyle w:val="TAL"/>
              <w:rPr>
                <w:rFonts w:cs="Arial"/>
                <w:sz w:val="16"/>
                <w:szCs w:val="16"/>
              </w:rPr>
            </w:pPr>
            <w:r w:rsidRPr="009C4728">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46" w14:textId="77777777" w:rsidR="00C53C29" w:rsidRPr="009C4728" w:rsidRDefault="00C53C29" w:rsidP="0021138B">
            <w:pPr>
              <w:pStyle w:val="TAL"/>
              <w:rPr>
                <w:rFonts w:cs="Arial"/>
                <w:sz w:val="16"/>
                <w:szCs w:val="16"/>
              </w:rPr>
            </w:pPr>
            <w:r w:rsidRPr="009C4728">
              <w:rPr>
                <w:rFonts w:cs="Arial"/>
                <w:sz w:val="16"/>
                <w:szCs w:val="16"/>
              </w:rPr>
              <w:t>207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47"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4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49" w14:textId="77777777" w:rsidR="00C53C29" w:rsidRPr="009C4728" w:rsidRDefault="00C53C29" w:rsidP="0021138B">
            <w:pPr>
              <w:pStyle w:val="TAL"/>
              <w:rPr>
                <w:rFonts w:cs="Arial"/>
                <w:sz w:val="16"/>
                <w:szCs w:val="16"/>
              </w:rPr>
            </w:pPr>
            <w:r w:rsidRPr="009C4728">
              <w:rPr>
                <w:rFonts w:cs="Arial"/>
                <w:sz w:val="16"/>
                <w:szCs w:val="16"/>
              </w:rPr>
              <w:t>Clarification on definitions and ACLR requirement in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4A"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07D8FA5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4C"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4D"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4E" w14:textId="77777777" w:rsidR="00C53C29" w:rsidRPr="009C4728" w:rsidRDefault="00C53C29" w:rsidP="0021138B">
            <w:pPr>
              <w:pStyle w:val="TAL"/>
              <w:rPr>
                <w:rFonts w:cs="Arial"/>
                <w:sz w:val="16"/>
                <w:szCs w:val="16"/>
              </w:rPr>
            </w:pPr>
            <w:r w:rsidRPr="009C4728">
              <w:rPr>
                <w:rFonts w:cs="Arial"/>
                <w:sz w:val="16"/>
                <w:szCs w:val="16"/>
              </w:rPr>
              <w:t>RP-140913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4F" w14:textId="77777777" w:rsidR="00C53C29" w:rsidRPr="009C4728" w:rsidRDefault="00C53C29" w:rsidP="0021138B">
            <w:pPr>
              <w:pStyle w:val="TAL"/>
              <w:rPr>
                <w:rFonts w:cs="Arial"/>
                <w:sz w:val="16"/>
                <w:szCs w:val="16"/>
              </w:rPr>
            </w:pPr>
            <w:r w:rsidRPr="009C4728">
              <w:rPr>
                <w:rFonts w:cs="Arial"/>
                <w:sz w:val="16"/>
                <w:szCs w:val="16"/>
              </w:rPr>
              <w:t>211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50"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5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52" w14:textId="77777777" w:rsidR="00C53C29" w:rsidRPr="009C4728" w:rsidRDefault="00C53C29" w:rsidP="0021138B">
            <w:pPr>
              <w:pStyle w:val="TAL"/>
              <w:rPr>
                <w:rFonts w:cs="Arial"/>
                <w:sz w:val="16"/>
                <w:szCs w:val="16"/>
              </w:rPr>
            </w:pPr>
            <w:r w:rsidRPr="009C4728">
              <w:rPr>
                <w:rFonts w:cs="Arial"/>
                <w:sz w:val="16"/>
                <w:szCs w:val="16"/>
              </w:rPr>
              <w:t>Correction of UEM for Medium Range and Local Area BS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53"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07D8FA5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55"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56"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57" w14:textId="77777777" w:rsidR="00C53C29" w:rsidRPr="009C4728" w:rsidRDefault="00C53C29" w:rsidP="0021138B">
            <w:pPr>
              <w:pStyle w:val="TAL"/>
              <w:rPr>
                <w:rFonts w:cs="Arial"/>
                <w:sz w:val="16"/>
                <w:szCs w:val="16"/>
              </w:rPr>
            </w:pPr>
            <w:r w:rsidRPr="009C4728">
              <w:rPr>
                <w:rFonts w:cs="Arial"/>
                <w:sz w:val="16"/>
                <w:szCs w:val="16"/>
              </w:rPr>
              <w:t>RP-140914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58" w14:textId="77777777" w:rsidR="00C53C29" w:rsidRPr="009C4728" w:rsidRDefault="00C53C29" w:rsidP="0021138B">
            <w:pPr>
              <w:pStyle w:val="TAL"/>
              <w:rPr>
                <w:rFonts w:cs="Arial"/>
                <w:sz w:val="16"/>
                <w:szCs w:val="16"/>
              </w:rPr>
            </w:pPr>
            <w:r w:rsidRPr="009C4728">
              <w:rPr>
                <w:rFonts w:cs="Arial"/>
                <w:sz w:val="16"/>
                <w:szCs w:val="16"/>
              </w:rPr>
              <w:t>202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59"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5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5B" w14:textId="77777777" w:rsidR="00C53C29" w:rsidRPr="009C4728" w:rsidRDefault="00C53C29" w:rsidP="0021138B">
            <w:pPr>
              <w:pStyle w:val="TAL"/>
              <w:rPr>
                <w:rFonts w:cs="Arial"/>
                <w:sz w:val="16"/>
                <w:szCs w:val="16"/>
              </w:rPr>
            </w:pPr>
            <w:r w:rsidRPr="009C4728">
              <w:rPr>
                <w:rFonts w:cs="Arial"/>
                <w:sz w:val="16"/>
                <w:szCs w:val="16"/>
              </w:rPr>
              <w:t>Band 29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5C"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07D8FA6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5E"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5F"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60" w14:textId="77777777" w:rsidR="00C53C29" w:rsidRPr="009C4728" w:rsidRDefault="00C53C29" w:rsidP="0021138B">
            <w:pPr>
              <w:pStyle w:val="TAL"/>
              <w:rPr>
                <w:rFonts w:cs="Arial"/>
                <w:sz w:val="16"/>
                <w:szCs w:val="16"/>
              </w:rPr>
            </w:pPr>
            <w:r w:rsidRPr="009C4728">
              <w:rPr>
                <w:rFonts w:cs="Arial"/>
                <w:sz w:val="16"/>
                <w:szCs w:val="16"/>
              </w:rPr>
              <w:t>RP-140918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61" w14:textId="77777777" w:rsidR="00C53C29" w:rsidRPr="009C4728" w:rsidRDefault="00C53C29" w:rsidP="0021138B">
            <w:pPr>
              <w:pStyle w:val="TAL"/>
              <w:rPr>
                <w:rFonts w:cs="Arial"/>
                <w:sz w:val="16"/>
                <w:szCs w:val="16"/>
              </w:rPr>
            </w:pPr>
            <w:r w:rsidRPr="009C4728">
              <w:rPr>
                <w:rFonts w:cs="Arial"/>
                <w:sz w:val="16"/>
                <w:szCs w:val="16"/>
              </w:rPr>
              <w:t>219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62"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6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64" w14:textId="77777777" w:rsidR="00C53C29" w:rsidRPr="009C4728" w:rsidRDefault="00C53C29" w:rsidP="0021138B">
            <w:pPr>
              <w:pStyle w:val="TAL"/>
              <w:rPr>
                <w:rFonts w:cs="Arial"/>
                <w:sz w:val="16"/>
                <w:szCs w:val="16"/>
              </w:rPr>
            </w:pPr>
            <w:r w:rsidRPr="009C4728">
              <w:rPr>
                <w:rFonts w:cs="Arial"/>
                <w:sz w:val="16"/>
                <w:szCs w:val="16"/>
              </w:rPr>
              <w:t>Clarification of Foffset-RAT in relation to radio bandwidth in TS 37.104 (Rel-12)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65"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07D8FA6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67" w14:textId="77777777" w:rsidR="00C53C29" w:rsidRPr="009C4728" w:rsidRDefault="00C53C29" w:rsidP="0021138B">
            <w:pPr>
              <w:pStyle w:val="TAL"/>
              <w:rPr>
                <w:rFonts w:cs="Arial"/>
                <w:sz w:val="16"/>
                <w:szCs w:val="16"/>
              </w:rPr>
            </w:pPr>
            <w:r w:rsidRPr="009C4728">
              <w:rPr>
                <w:rFonts w:cs="Arial"/>
                <w:sz w:val="16"/>
                <w:szCs w:val="16"/>
              </w:rPr>
              <w:t>06-2014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68" w14:textId="77777777" w:rsidR="00C53C29" w:rsidRPr="009C4728" w:rsidRDefault="00C53C29" w:rsidP="0021138B">
            <w:pPr>
              <w:pStyle w:val="TAL"/>
              <w:rPr>
                <w:rFonts w:cs="Arial"/>
                <w:sz w:val="16"/>
                <w:szCs w:val="16"/>
              </w:rPr>
            </w:pPr>
            <w:r w:rsidRPr="009C4728">
              <w:rPr>
                <w:rFonts w:cs="Arial"/>
                <w:sz w:val="16"/>
                <w:szCs w:val="16"/>
              </w:rPr>
              <w:t>RP-64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69" w14:textId="77777777" w:rsidR="00C53C29" w:rsidRPr="009C4728" w:rsidRDefault="00C53C29" w:rsidP="0021138B">
            <w:pPr>
              <w:pStyle w:val="TAL"/>
              <w:rPr>
                <w:rFonts w:cs="Arial"/>
                <w:sz w:val="16"/>
                <w:szCs w:val="16"/>
              </w:rPr>
            </w:pPr>
            <w:r w:rsidRPr="009C4728">
              <w:rPr>
                <w:rFonts w:cs="Arial"/>
                <w:sz w:val="16"/>
                <w:szCs w:val="16"/>
              </w:rPr>
              <w:t>RP-140926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6A" w14:textId="77777777" w:rsidR="00C53C29" w:rsidRPr="009C4728" w:rsidRDefault="00C53C29" w:rsidP="0021138B">
            <w:pPr>
              <w:pStyle w:val="TAL"/>
              <w:rPr>
                <w:rFonts w:cs="Arial"/>
                <w:sz w:val="16"/>
                <w:szCs w:val="16"/>
              </w:rPr>
            </w:pPr>
            <w:r w:rsidRPr="009C4728">
              <w:rPr>
                <w:rFonts w:cs="Arial"/>
                <w:sz w:val="16"/>
                <w:szCs w:val="16"/>
              </w:rPr>
              <w:t>208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6B"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6C"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6D" w14:textId="77777777" w:rsidR="00C53C29" w:rsidRPr="009C4728" w:rsidRDefault="00C53C29" w:rsidP="0021138B">
            <w:pPr>
              <w:pStyle w:val="TAL"/>
              <w:rPr>
                <w:rFonts w:cs="Arial"/>
                <w:sz w:val="16"/>
                <w:szCs w:val="16"/>
              </w:rPr>
            </w:pPr>
            <w:r w:rsidRPr="009C4728">
              <w:rPr>
                <w:rFonts w:cs="Arial"/>
                <w:sz w:val="16"/>
                <w:szCs w:val="16"/>
              </w:rPr>
              <w:t>Introduction of Band 32/XXXII</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6E" w14:textId="77777777" w:rsidR="00C53C29" w:rsidRPr="009C4728" w:rsidRDefault="00C53C29" w:rsidP="0021138B">
            <w:pPr>
              <w:pStyle w:val="TAL"/>
              <w:rPr>
                <w:rFonts w:cs="Arial"/>
                <w:sz w:val="16"/>
                <w:szCs w:val="16"/>
              </w:rPr>
            </w:pPr>
            <w:r w:rsidRPr="009C4728">
              <w:rPr>
                <w:rFonts w:cs="Arial"/>
                <w:sz w:val="16"/>
                <w:szCs w:val="16"/>
              </w:rPr>
              <w:t>12.4.0</w:t>
            </w:r>
          </w:p>
        </w:tc>
      </w:tr>
      <w:tr w:rsidR="00C53C29" w:rsidRPr="009C4728" w14:paraId="07D8FA7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70" w14:textId="77777777" w:rsidR="00C53C29" w:rsidRPr="009C4728" w:rsidRDefault="00C53C29" w:rsidP="0021138B">
            <w:pPr>
              <w:pStyle w:val="TAL"/>
              <w:rPr>
                <w:rFonts w:cs="Arial"/>
                <w:sz w:val="16"/>
                <w:szCs w:val="16"/>
              </w:rPr>
            </w:pPr>
            <w:r w:rsidRPr="009C4728">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71" w14:textId="77777777" w:rsidR="00C53C29" w:rsidRPr="009C4728" w:rsidRDefault="00C53C29" w:rsidP="0021138B">
            <w:pPr>
              <w:pStyle w:val="TAL"/>
              <w:rPr>
                <w:rFonts w:cs="Arial"/>
                <w:sz w:val="16"/>
                <w:szCs w:val="16"/>
              </w:rPr>
            </w:pPr>
            <w:r w:rsidRPr="009C4728">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72" w14:textId="77777777" w:rsidR="00C53C29" w:rsidRPr="009C4728" w:rsidRDefault="00C53C29" w:rsidP="0021138B">
            <w:pPr>
              <w:pStyle w:val="TAL"/>
              <w:rPr>
                <w:rFonts w:cs="Arial"/>
                <w:sz w:val="16"/>
                <w:szCs w:val="16"/>
              </w:rPr>
            </w:pPr>
            <w:r w:rsidRPr="009C4728">
              <w:rPr>
                <w:rFonts w:cs="Arial"/>
                <w:sz w:val="16"/>
                <w:szCs w:val="16"/>
              </w:rPr>
              <w:t>RP-141528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73" w14:textId="77777777" w:rsidR="00C53C29" w:rsidRPr="009C4728" w:rsidRDefault="00C53C29" w:rsidP="0021138B">
            <w:pPr>
              <w:pStyle w:val="TAL"/>
              <w:rPr>
                <w:rFonts w:cs="Arial"/>
                <w:sz w:val="16"/>
                <w:szCs w:val="16"/>
              </w:rPr>
            </w:pPr>
            <w:r w:rsidRPr="009C4728">
              <w:rPr>
                <w:rFonts w:cs="Arial"/>
                <w:sz w:val="16"/>
                <w:szCs w:val="16"/>
              </w:rPr>
              <w:t>232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74" w14:textId="77777777" w:rsidR="00C53C29" w:rsidRPr="009C4728" w:rsidRDefault="00C53C29" w:rsidP="0021138B">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75"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76" w14:textId="77777777" w:rsidR="00C53C29" w:rsidRPr="009C4728" w:rsidRDefault="00C53C29" w:rsidP="0021138B">
            <w:pPr>
              <w:pStyle w:val="TAL"/>
              <w:rPr>
                <w:rFonts w:cs="Arial"/>
                <w:sz w:val="16"/>
                <w:szCs w:val="16"/>
              </w:rPr>
            </w:pPr>
            <w:r w:rsidRPr="009C4728">
              <w:rPr>
                <w:rFonts w:cs="Arial"/>
                <w:sz w:val="16"/>
                <w:szCs w:val="16"/>
              </w:rPr>
              <w:t>Correction on UEM related to multi-band operation in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77" w14:textId="77777777" w:rsidR="00C53C29" w:rsidRPr="009C4728" w:rsidRDefault="00C53C29" w:rsidP="0021138B">
            <w:pPr>
              <w:pStyle w:val="TAL"/>
              <w:rPr>
                <w:rFonts w:cs="Arial"/>
                <w:sz w:val="16"/>
                <w:szCs w:val="16"/>
              </w:rPr>
            </w:pPr>
            <w:r w:rsidRPr="009C4728">
              <w:rPr>
                <w:rFonts w:cs="Arial"/>
                <w:sz w:val="16"/>
                <w:szCs w:val="16"/>
              </w:rPr>
              <w:t>12.5.0</w:t>
            </w:r>
          </w:p>
        </w:tc>
      </w:tr>
      <w:tr w:rsidR="00C53C29" w:rsidRPr="009C4728" w14:paraId="07D8FA8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79" w14:textId="77777777" w:rsidR="00C53C29" w:rsidRPr="009C4728" w:rsidRDefault="00C53C29" w:rsidP="0021138B">
            <w:pPr>
              <w:pStyle w:val="TAL"/>
              <w:rPr>
                <w:rFonts w:cs="Arial"/>
                <w:sz w:val="16"/>
                <w:szCs w:val="16"/>
              </w:rPr>
            </w:pPr>
            <w:r w:rsidRPr="009C4728">
              <w:rPr>
                <w:rFonts w:cs="Arial"/>
                <w:sz w:val="16"/>
                <w:szCs w:val="16"/>
              </w:rPr>
              <w:t>09-2014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7A" w14:textId="77777777" w:rsidR="00C53C29" w:rsidRPr="009C4728" w:rsidRDefault="00C53C29" w:rsidP="0021138B">
            <w:pPr>
              <w:pStyle w:val="TAL"/>
              <w:rPr>
                <w:rFonts w:cs="Arial"/>
                <w:sz w:val="16"/>
                <w:szCs w:val="16"/>
              </w:rPr>
            </w:pPr>
            <w:r w:rsidRPr="009C4728">
              <w:rPr>
                <w:rFonts w:cs="Arial"/>
                <w:sz w:val="16"/>
                <w:szCs w:val="16"/>
              </w:rPr>
              <w:t>RP-65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7B" w14:textId="77777777" w:rsidR="00C53C29" w:rsidRPr="009C4728" w:rsidRDefault="00C53C29" w:rsidP="0021138B">
            <w:pPr>
              <w:pStyle w:val="TAL"/>
              <w:rPr>
                <w:rFonts w:cs="Arial"/>
                <w:sz w:val="16"/>
                <w:szCs w:val="16"/>
              </w:rPr>
            </w:pPr>
            <w:r w:rsidRPr="009C4728">
              <w:rPr>
                <w:rFonts w:cs="Arial"/>
                <w:sz w:val="16"/>
                <w:szCs w:val="16"/>
              </w:rPr>
              <w:t>RP-141562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7C" w14:textId="77777777" w:rsidR="00C53C29" w:rsidRPr="009C4728" w:rsidRDefault="00C53C29" w:rsidP="0021138B">
            <w:pPr>
              <w:pStyle w:val="TAL"/>
              <w:rPr>
                <w:rFonts w:cs="Arial"/>
                <w:sz w:val="16"/>
                <w:szCs w:val="16"/>
              </w:rPr>
            </w:pPr>
            <w:r w:rsidRPr="009C4728">
              <w:rPr>
                <w:rFonts w:cs="Arial"/>
                <w:sz w:val="16"/>
                <w:szCs w:val="16"/>
              </w:rPr>
              <w:t>233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7D"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7E"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7F" w14:textId="77777777" w:rsidR="00C53C29" w:rsidRPr="009C4728" w:rsidRDefault="00C53C29" w:rsidP="0021138B">
            <w:pPr>
              <w:pStyle w:val="TAL"/>
              <w:rPr>
                <w:rFonts w:cs="Arial"/>
                <w:sz w:val="16"/>
                <w:szCs w:val="16"/>
              </w:rPr>
            </w:pPr>
            <w:r w:rsidRPr="009C4728">
              <w:rPr>
                <w:rFonts w:cs="Arial"/>
                <w:sz w:val="16"/>
                <w:szCs w:val="16"/>
              </w:rPr>
              <w:t>Update of definitions to support supplemental DL in TS37.104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80" w14:textId="77777777" w:rsidR="00C53C29" w:rsidRPr="009C4728" w:rsidRDefault="00C53C29" w:rsidP="0021138B">
            <w:pPr>
              <w:pStyle w:val="TAL"/>
              <w:rPr>
                <w:rFonts w:cs="Arial"/>
                <w:sz w:val="16"/>
                <w:szCs w:val="16"/>
              </w:rPr>
            </w:pPr>
            <w:r w:rsidRPr="009C4728">
              <w:rPr>
                <w:rFonts w:cs="Arial"/>
                <w:sz w:val="16"/>
                <w:szCs w:val="16"/>
              </w:rPr>
              <w:t>12.5.0</w:t>
            </w:r>
          </w:p>
        </w:tc>
      </w:tr>
      <w:tr w:rsidR="00C53C29" w:rsidRPr="009C4728" w14:paraId="07D8FA8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82" w14:textId="77777777" w:rsidR="00C53C29" w:rsidRPr="009C4728" w:rsidRDefault="00C53C29" w:rsidP="0021138B">
            <w:pPr>
              <w:pStyle w:val="TAL"/>
              <w:rPr>
                <w:rFonts w:cs="Arial"/>
                <w:sz w:val="16"/>
                <w:szCs w:val="16"/>
              </w:rPr>
            </w:pPr>
            <w:r w:rsidRPr="009C4728">
              <w:rPr>
                <w:rFonts w:cs="Arial"/>
                <w:sz w:val="16"/>
                <w:szCs w:val="16"/>
              </w:rPr>
              <w:t>12-2014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83" w14:textId="77777777" w:rsidR="00C53C29" w:rsidRPr="009C4728" w:rsidRDefault="00C53C29" w:rsidP="0021138B">
            <w:pPr>
              <w:pStyle w:val="TAL"/>
              <w:rPr>
                <w:rFonts w:cs="Arial"/>
                <w:sz w:val="16"/>
                <w:szCs w:val="16"/>
              </w:rPr>
            </w:pPr>
            <w:r w:rsidRPr="009C4728">
              <w:rPr>
                <w:rFonts w:cs="Arial"/>
                <w:sz w:val="16"/>
                <w:szCs w:val="16"/>
              </w:rPr>
              <w:t>RP-66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84" w14:textId="77777777" w:rsidR="00C53C29" w:rsidRPr="009C4728" w:rsidRDefault="00C53C29" w:rsidP="0021138B">
            <w:pPr>
              <w:pStyle w:val="TAL"/>
              <w:rPr>
                <w:rFonts w:cs="Arial"/>
                <w:sz w:val="16"/>
                <w:szCs w:val="16"/>
              </w:rPr>
            </w:pPr>
            <w:r w:rsidRPr="009C4728">
              <w:rPr>
                <w:rFonts w:cs="Arial"/>
                <w:sz w:val="16"/>
                <w:szCs w:val="16"/>
              </w:rPr>
              <w:t>RP-142146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85" w14:textId="77777777" w:rsidR="00C53C29" w:rsidRPr="009C4728" w:rsidRDefault="00C53C29" w:rsidP="0021138B">
            <w:pPr>
              <w:pStyle w:val="TAL"/>
              <w:rPr>
                <w:rFonts w:cs="Arial"/>
                <w:sz w:val="16"/>
                <w:szCs w:val="16"/>
              </w:rPr>
            </w:pPr>
            <w:r w:rsidRPr="009C4728">
              <w:rPr>
                <w:rFonts w:cs="Arial"/>
                <w:sz w:val="16"/>
                <w:szCs w:val="16"/>
              </w:rPr>
              <w:t>242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86"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87"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88" w14:textId="77777777" w:rsidR="00C53C29" w:rsidRPr="009C4728" w:rsidRDefault="00C53C29" w:rsidP="0021138B">
            <w:pPr>
              <w:pStyle w:val="TAL"/>
              <w:rPr>
                <w:rFonts w:cs="Arial"/>
                <w:sz w:val="16"/>
                <w:szCs w:val="16"/>
              </w:rPr>
            </w:pPr>
            <w:r w:rsidRPr="009C4728">
              <w:rPr>
                <w:rFonts w:cs="Arial"/>
                <w:sz w:val="16"/>
                <w:szCs w:val="16"/>
              </w:rPr>
              <w:t>Tx intermodulation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89" w14:textId="77777777" w:rsidR="00C53C29" w:rsidRPr="009C4728" w:rsidRDefault="00C53C29" w:rsidP="0021138B">
            <w:pPr>
              <w:pStyle w:val="TAL"/>
              <w:rPr>
                <w:rFonts w:cs="Arial"/>
                <w:sz w:val="16"/>
                <w:szCs w:val="16"/>
              </w:rPr>
            </w:pPr>
            <w:r w:rsidRPr="009C4728">
              <w:rPr>
                <w:rFonts w:cs="Arial"/>
                <w:sz w:val="16"/>
                <w:szCs w:val="16"/>
              </w:rPr>
              <w:t>12.6.0</w:t>
            </w:r>
          </w:p>
        </w:tc>
      </w:tr>
      <w:tr w:rsidR="00C53C29" w:rsidRPr="009C4728" w14:paraId="07D8FA9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8B" w14:textId="77777777" w:rsidR="00C53C29" w:rsidRPr="009C4728" w:rsidRDefault="00C53C29" w:rsidP="0021138B">
            <w:pPr>
              <w:pStyle w:val="TAL"/>
              <w:rPr>
                <w:rFonts w:cs="Arial"/>
                <w:sz w:val="16"/>
                <w:szCs w:val="16"/>
              </w:rPr>
            </w:pPr>
            <w:r w:rsidRPr="009C4728">
              <w:rPr>
                <w:rFonts w:cs="Arial"/>
                <w:sz w:val="16"/>
                <w:szCs w:val="16"/>
              </w:rPr>
              <w:t>03-2015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8C" w14:textId="77777777" w:rsidR="00C53C29" w:rsidRPr="009C4728" w:rsidRDefault="00C53C29" w:rsidP="0021138B">
            <w:pPr>
              <w:pStyle w:val="TAL"/>
              <w:rPr>
                <w:rFonts w:cs="Arial"/>
                <w:sz w:val="16"/>
                <w:szCs w:val="16"/>
              </w:rPr>
            </w:pPr>
            <w:r w:rsidRPr="009C4728">
              <w:rPr>
                <w:rFonts w:cs="Arial"/>
                <w:sz w:val="16"/>
                <w:szCs w:val="16"/>
              </w:rPr>
              <w:t>RP-67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8D" w14:textId="77777777" w:rsidR="00C53C29" w:rsidRPr="009C4728" w:rsidRDefault="00C53C29" w:rsidP="0021138B">
            <w:pPr>
              <w:pStyle w:val="TAL"/>
              <w:rPr>
                <w:rFonts w:cs="Arial"/>
                <w:sz w:val="16"/>
                <w:szCs w:val="16"/>
              </w:rPr>
            </w:pPr>
            <w:r w:rsidRPr="009C4728">
              <w:rPr>
                <w:rFonts w:cs="Arial"/>
                <w:sz w:val="16"/>
                <w:szCs w:val="16"/>
              </w:rPr>
              <w:t>RP-150382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8E" w14:textId="77777777" w:rsidR="00C53C29" w:rsidRPr="009C4728" w:rsidRDefault="00C53C29" w:rsidP="0021138B">
            <w:pPr>
              <w:pStyle w:val="TAL"/>
              <w:rPr>
                <w:rFonts w:cs="Arial"/>
                <w:sz w:val="16"/>
                <w:szCs w:val="16"/>
              </w:rPr>
            </w:pPr>
            <w:r w:rsidRPr="009C4728">
              <w:rPr>
                <w:rFonts w:cs="Arial"/>
                <w:sz w:val="16"/>
                <w:szCs w:val="16"/>
              </w:rPr>
              <w:t>250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8F"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90"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91" w14:textId="77777777" w:rsidR="00C53C29" w:rsidRPr="009C4728" w:rsidRDefault="00C53C29" w:rsidP="0021138B">
            <w:pPr>
              <w:pStyle w:val="TAL"/>
              <w:rPr>
                <w:rFonts w:cs="Arial"/>
                <w:sz w:val="16"/>
                <w:szCs w:val="16"/>
              </w:rPr>
            </w:pPr>
            <w:r w:rsidRPr="009C4728">
              <w:rPr>
                <w:rFonts w:cs="Arial"/>
                <w:sz w:val="16"/>
                <w:szCs w:val="16"/>
              </w:rPr>
              <w:t>Co-location between Band 42 and Band 43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92" w14:textId="77777777" w:rsidR="00C53C29" w:rsidRPr="009C4728" w:rsidRDefault="00C53C29" w:rsidP="0021138B">
            <w:pPr>
              <w:pStyle w:val="TAL"/>
              <w:rPr>
                <w:rFonts w:cs="Arial"/>
                <w:sz w:val="16"/>
                <w:szCs w:val="16"/>
              </w:rPr>
            </w:pPr>
            <w:r w:rsidRPr="009C4728">
              <w:rPr>
                <w:rFonts w:cs="Arial"/>
                <w:sz w:val="16"/>
                <w:szCs w:val="16"/>
              </w:rPr>
              <w:t>12.7.0</w:t>
            </w:r>
          </w:p>
        </w:tc>
      </w:tr>
      <w:tr w:rsidR="00C53C29" w:rsidRPr="009C4728" w14:paraId="07D8FA9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94" w14:textId="77777777" w:rsidR="00C53C29" w:rsidRPr="009C4728" w:rsidRDefault="00C53C29" w:rsidP="0021138B">
            <w:pPr>
              <w:pStyle w:val="TAL"/>
              <w:rPr>
                <w:rFonts w:cs="Arial"/>
                <w:sz w:val="16"/>
                <w:szCs w:val="16"/>
              </w:rPr>
            </w:pPr>
            <w:r w:rsidRPr="009C4728">
              <w:rPr>
                <w:rFonts w:cs="Arial"/>
                <w:sz w:val="16"/>
                <w:szCs w:val="16"/>
              </w:rPr>
              <w:t>03-2015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95" w14:textId="77777777" w:rsidR="00C53C29" w:rsidRPr="009C4728" w:rsidRDefault="00C53C29" w:rsidP="0021138B">
            <w:pPr>
              <w:pStyle w:val="TAL"/>
              <w:rPr>
                <w:rFonts w:cs="Arial"/>
                <w:sz w:val="16"/>
                <w:szCs w:val="16"/>
              </w:rPr>
            </w:pPr>
            <w:r w:rsidRPr="009C4728">
              <w:rPr>
                <w:rFonts w:cs="Arial"/>
                <w:sz w:val="16"/>
                <w:szCs w:val="16"/>
              </w:rPr>
              <w:t>RP-67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96" w14:textId="77777777" w:rsidR="00C53C29" w:rsidRPr="009C4728" w:rsidRDefault="00C53C29" w:rsidP="0021138B">
            <w:pPr>
              <w:pStyle w:val="TAL"/>
              <w:rPr>
                <w:rFonts w:cs="Arial"/>
                <w:sz w:val="16"/>
                <w:szCs w:val="16"/>
              </w:rPr>
            </w:pPr>
            <w:r w:rsidRPr="009C4728">
              <w:rPr>
                <w:rFonts w:cs="Arial"/>
                <w:sz w:val="16"/>
                <w:szCs w:val="16"/>
              </w:rPr>
              <w:t>RP-150388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97" w14:textId="77777777" w:rsidR="00C53C29" w:rsidRPr="009C4728" w:rsidRDefault="00C53C29" w:rsidP="0021138B">
            <w:pPr>
              <w:pStyle w:val="TAL"/>
              <w:rPr>
                <w:rFonts w:cs="Arial"/>
                <w:sz w:val="16"/>
                <w:szCs w:val="16"/>
              </w:rPr>
            </w:pPr>
            <w:r w:rsidRPr="009C4728">
              <w:rPr>
                <w:rFonts w:cs="Arial"/>
                <w:sz w:val="16"/>
                <w:szCs w:val="16"/>
              </w:rPr>
              <w:t>251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98"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99"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9A" w14:textId="77777777" w:rsidR="00C53C29" w:rsidRPr="009C4728" w:rsidRDefault="00C53C29" w:rsidP="0021138B">
            <w:pPr>
              <w:pStyle w:val="TAL"/>
              <w:rPr>
                <w:rFonts w:cs="Arial"/>
                <w:sz w:val="16"/>
                <w:szCs w:val="16"/>
              </w:rPr>
            </w:pPr>
            <w:r w:rsidRPr="009C4728">
              <w:rPr>
                <w:rFonts w:cs="Arial"/>
                <w:sz w:val="16"/>
                <w:szCs w:val="16"/>
              </w:rPr>
              <w:t>MB and TDD+FDD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9B" w14:textId="77777777" w:rsidR="00C53C29" w:rsidRPr="009C4728" w:rsidRDefault="00C53C29" w:rsidP="0021138B">
            <w:pPr>
              <w:pStyle w:val="TAL"/>
              <w:rPr>
                <w:rFonts w:cs="Arial"/>
                <w:sz w:val="16"/>
                <w:szCs w:val="16"/>
              </w:rPr>
            </w:pPr>
            <w:r w:rsidRPr="009C4728">
              <w:rPr>
                <w:rFonts w:cs="Arial"/>
                <w:sz w:val="16"/>
                <w:szCs w:val="16"/>
              </w:rPr>
              <w:t>12.7.0</w:t>
            </w:r>
          </w:p>
        </w:tc>
      </w:tr>
      <w:tr w:rsidR="00C53C29" w:rsidRPr="009C4728" w14:paraId="07D8FAA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9D" w14:textId="77777777" w:rsidR="00C53C29" w:rsidRPr="009C4728" w:rsidRDefault="00C53C29" w:rsidP="0021138B">
            <w:pPr>
              <w:pStyle w:val="TAL"/>
              <w:rPr>
                <w:rFonts w:cs="Arial"/>
                <w:sz w:val="16"/>
                <w:szCs w:val="16"/>
              </w:rPr>
            </w:pPr>
            <w:r w:rsidRPr="009C4728">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7D8FA9E" w14:textId="77777777" w:rsidR="00C53C29" w:rsidRPr="009C4728" w:rsidRDefault="00C53C29" w:rsidP="0021138B">
            <w:pPr>
              <w:pStyle w:val="TAL"/>
              <w:rPr>
                <w:rFonts w:cs="Arial"/>
                <w:sz w:val="16"/>
                <w:szCs w:val="16"/>
              </w:rPr>
            </w:pPr>
            <w:r w:rsidRPr="009C4728">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A9F" w14:textId="77777777" w:rsidR="00C53C29" w:rsidRPr="009C4728" w:rsidRDefault="00C53C29" w:rsidP="0021138B">
            <w:pPr>
              <w:pStyle w:val="TAL"/>
              <w:rPr>
                <w:rFonts w:cs="Arial"/>
                <w:sz w:val="16"/>
                <w:szCs w:val="16"/>
              </w:rPr>
            </w:pPr>
            <w:r w:rsidRPr="009C4728">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0" w14:textId="77777777" w:rsidR="00C53C29" w:rsidRPr="009C4728" w:rsidRDefault="00C53C29" w:rsidP="0021138B">
            <w:pPr>
              <w:pStyle w:val="TAL"/>
              <w:rPr>
                <w:rFonts w:cs="Arial"/>
                <w:sz w:val="16"/>
                <w:szCs w:val="16"/>
              </w:rPr>
            </w:pPr>
            <w:r w:rsidRPr="009C4728">
              <w:rPr>
                <w:rFonts w:cs="Arial"/>
                <w:sz w:val="16"/>
                <w:szCs w:val="16"/>
              </w:rPr>
              <w:t>255</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1"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2"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3" w14:textId="77777777" w:rsidR="00C53C29" w:rsidRPr="009C4728" w:rsidRDefault="00C53C29" w:rsidP="0021138B">
            <w:pPr>
              <w:pStyle w:val="TAL"/>
              <w:rPr>
                <w:rFonts w:cs="Arial"/>
                <w:sz w:val="16"/>
                <w:szCs w:val="16"/>
              </w:rPr>
            </w:pPr>
            <w:r w:rsidRPr="009C4728">
              <w:rPr>
                <w:rFonts w:cs="Arial"/>
                <w:sz w:val="16"/>
                <w:szCs w:val="16"/>
              </w:rPr>
              <w:t>Clarification of parameter P for emission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A4" w14:textId="77777777" w:rsidR="00C53C29" w:rsidRPr="009C4728" w:rsidRDefault="00C53C29" w:rsidP="0021138B">
            <w:pPr>
              <w:pStyle w:val="TAL"/>
              <w:rPr>
                <w:rFonts w:cs="Arial"/>
                <w:sz w:val="16"/>
                <w:szCs w:val="16"/>
              </w:rPr>
            </w:pPr>
            <w:r w:rsidRPr="009C4728">
              <w:rPr>
                <w:rFonts w:cs="Arial"/>
                <w:sz w:val="16"/>
                <w:szCs w:val="16"/>
              </w:rPr>
              <w:t>12.8.0</w:t>
            </w:r>
          </w:p>
        </w:tc>
      </w:tr>
      <w:tr w:rsidR="00C53C29" w:rsidRPr="009C4728" w14:paraId="07D8FAA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A6" w14:textId="77777777" w:rsidR="00C53C29" w:rsidRPr="009C4728" w:rsidRDefault="00C53C29" w:rsidP="0021138B">
            <w:pPr>
              <w:pStyle w:val="TAL"/>
              <w:rPr>
                <w:rFonts w:cs="Arial"/>
                <w:sz w:val="16"/>
                <w:szCs w:val="16"/>
              </w:rPr>
            </w:pPr>
            <w:r w:rsidRPr="009C4728">
              <w:rPr>
                <w:rFonts w:cs="Arial"/>
                <w:sz w:val="16"/>
                <w:szCs w:val="16"/>
              </w:rPr>
              <w:t>07-2015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7" w14:textId="77777777" w:rsidR="00C53C29" w:rsidRPr="009C4728" w:rsidRDefault="00C53C29" w:rsidP="0021138B">
            <w:pPr>
              <w:pStyle w:val="TAL"/>
              <w:rPr>
                <w:rFonts w:cs="Arial"/>
                <w:sz w:val="16"/>
                <w:szCs w:val="16"/>
              </w:rPr>
            </w:pPr>
            <w:r w:rsidRPr="009C4728">
              <w:rPr>
                <w:rFonts w:cs="Arial"/>
                <w:sz w:val="16"/>
                <w:szCs w:val="16"/>
              </w:rPr>
              <w:t>RP-68</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8" w14:textId="77777777" w:rsidR="00C53C29" w:rsidRPr="009C4728" w:rsidRDefault="00C53C29" w:rsidP="0021138B">
            <w:pPr>
              <w:pStyle w:val="TAL"/>
              <w:rPr>
                <w:rFonts w:cs="Arial"/>
                <w:sz w:val="16"/>
                <w:szCs w:val="16"/>
              </w:rPr>
            </w:pPr>
            <w:r w:rsidRPr="009C4728">
              <w:rPr>
                <w:rFonts w:cs="Arial"/>
                <w:sz w:val="16"/>
                <w:szCs w:val="16"/>
              </w:rPr>
              <w:t>RP-150955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9" w14:textId="77777777" w:rsidR="00C53C29" w:rsidRPr="009C4728" w:rsidRDefault="00C53C29" w:rsidP="0021138B">
            <w:pPr>
              <w:pStyle w:val="TAL"/>
              <w:rPr>
                <w:rFonts w:cs="Arial"/>
                <w:sz w:val="16"/>
                <w:szCs w:val="16"/>
              </w:rPr>
            </w:pPr>
            <w:r w:rsidRPr="009C4728">
              <w:rPr>
                <w:rFonts w:cs="Arial"/>
                <w:sz w:val="16"/>
                <w:szCs w:val="16"/>
              </w:rPr>
              <w:t>259</w:t>
            </w:r>
          </w:p>
        </w:tc>
        <w:tc>
          <w:tcPr>
            <w:tcW w:w="428"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A"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B"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vAlign w:val="bottom"/>
          </w:tcPr>
          <w:p w14:paraId="07D8FAAC" w14:textId="77777777" w:rsidR="00C53C29" w:rsidRPr="009C4728" w:rsidRDefault="00C53C29" w:rsidP="0021138B">
            <w:pPr>
              <w:pStyle w:val="TAL"/>
              <w:rPr>
                <w:rFonts w:cs="Arial"/>
                <w:sz w:val="16"/>
                <w:szCs w:val="16"/>
              </w:rPr>
            </w:pPr>
            <w:r w:rsidRPr="009C4728">
              <w:rPr>
                <w:rFonts w:cs="Arial"/>
                <w:sz w:val="16"/>
                <w:szCs w:val="16"/>
              </w:rPr>
              <w:t>Some corrections related to RF bandwidth edge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AD" w14:textId="77777777" w:rsidR="00C53C29" w:rsidRPr="009C4728" w:rsidRDefault="00C53C29" w:rsidP="0021138B">
            <w:pPr>
              <w:pStyle w:val="TAL"/>
              <w:rPr>
                <w:rFonts w:cs="Arial"/>
                <w:sz w:val="16"/>
                <w:szCs w:val="16"/>
              </w:rPr>
            </w:pPr>
            <w:r w:rsidRPr="009C4728">
              <w:rPr>
                <w:rFonts w:cs="Arial"/>
                <w:sz w:val="16"/>
                <w:szCs w:val="16"/>
              </w:rPr>
              <w:t>12.8.0</w:t>
            </w:r>
          </w:p>
        </w:tc>
      </w:tr>
      <w:tr w:rsidR="00C53C29" w:rsidRPr="009C4728" w14:paraId="07D8FAB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AF"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B0"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B1"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B2" w14:textId="77777777" w:rsidR="00C53C29" w:rsidRPr="009C4728" w:rsidRDefault="00C53C29" w:rsidP="0021138B">
            <w:pPr>
              <w:pStyle w:val="TAL"/>
              <w:rPr>
                <w:rFonts w:cs="Arial"/>
                <w:sz w:val="16"/>
                <w:szCs w:val="16"/>
              </w:rPr>
            </w:pPr>
            <w:r w:rsidRPr="009C4728">
              <w:rPr>
                <w:rFonts w:cs="Arial"/>
                <w:sz w:val="16"/>
                <w:szCs w:val="16"/>
              </w:rPr>
              <w:t>0269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B3"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B4"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B5" w14:textId="77777777" w:rsidR="00C53C29" w:rsidRPr="009C4728" w:rsidRDefault="00C53C29" w:rsidP="0021138B">
            <w:pPr>
              <w:pStyle w:val="TAL"/>
              <w:rPr>
                <w:rFonts w:cs="Arial"/>
                <w:sz w:val="16"/>
                <w:szCs w:val="16"/>
              </w:rPr>
            </w:pPr>
            <w:r w:rsidRPr="009C4728">
              <w:rPr>
                <w:rFonts w:cs="Arial"/>
                <w:sz w:val="16"/>
                <w:szCs w:val="16"/>
              </w:rPr>
              <w:t>Tx IM requirement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B6"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07D8FAC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B8"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B9"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BA"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BB" w14:textId="77777777" w:rsidR="00C53C29" w:rsidRPr="009C4728" w:rsidRDefault="00C53C29" w:rsidP="0021138B">
            <w:pPr>
              <w:pStyle w:val="TAL"/>
              <w:rPr>
                <w:rFonts w:cs="Arial"/>
                <w:sz w:val="16"/>
                <w:szCs w:val="16"/>
              </w:rPr>
            </w:pPr>
            <w:r w:rsidRPr="009C4728">
              <w:rPr>
                <w:rFonts w:cs="Arial"/>
                <w:sz w:val="16"/>
                <w:szCs w:val="16"/>
              </w:rPr>
              <w:t>0274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BC"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BD"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BE" w14:textId="77777777" w:rsidR="00C53C29" w:rsidRPr="009C4728" w:rsidRDefault="00C53C29" w:rsidP="0021138B">
            <w:pPr>
              <w:pStyle w:val="TAL"/>
              <w:rPr>
                <w:rFonts w:cs="Arial"/>
                <w:sz w:val="16"/>
                <w:szCs w:val="16"/>
              </w:rPr>
            </w:pPr>
            <w:r w:rsidRPr="009C4728">
              <w:rPr>
                <w:rFonts w:cs="Arial"/>
                <w:sz w:val="16"/>
                <w:szCs w:val="16"/>
              </w:rPr>
              <w:t>BS Spec improvements: TS 37.104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BF"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07D8FAC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C1"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C2"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C3"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C4" w14:textId="77777777" w:rsidR="00C53C29" w:rsidRPr="009C4728" w:rsidRDefault="00C53C29" w:rsidP="0021138B">
            <w:pPr>
              <w:pStyle w:val="TAL"/>
              <w:rPr>
                <w:rFonts w:cs="Arial"/>
                <w:sz w:val="16"/>
                <w:szCs w:val="16"/>
              </w:rPr>
            </w:pPr>
            <w:r w:rsidRPr="009C4728">
              <w:rPr>
                <w:rFonts w:cs="Arial"/>
                <w:sz w:val="16"/>
                <w:szCs w:val="16"/>
              </w:rPr>
              <w:t>0276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C5"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C6"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C7" w14:textId="77777777" w:rsidR="00C53C29" w:rsidRPr="009C4728" w:rsidRDefault="00C53C29" w:rsidP="0021138B">
            <w:pPr>
              <w:pStyle w:val="TAL"/>
              <w:rPr>
                <w:rFonts w:cs="Arial"/>
                <w:sz w:val="16"/>
                <w:szCs w:val="16"/>
              </w:rPr>
            </w:pPr>
            <w:r w:rsidRPr="009C4728">
              <w:rPr>
                <w:rFonts w:cs="Arial"/>
                <w:sz w:val="16"/>
                <w:szCs w:val="16"/>
              </w:rPr>
              <w:t>Corrections on definition of f_offsetmax for BS operating in multiple bands or non-contiguous spectrum</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C8"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07D8FAD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CA"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CB"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CC" w14:textId="77777777" w:rsidR="00C53C29" w:rsidRPr="009C4728" w:rsidRDefault="00C53C29" w:rsidP="0021138B">
            <w:pPr>
              <w:pStyle w:val="TAL"/>
              <w:rPr>
                <w:rFonts w:cs="Arial"/>
                <w:sz w:val="16"/>
                <w:szCs w:val="16"/>
              </w:rPr>
            </w:pPr>
            <w:r w:rsidRPr="009C4728">
              <w:rPr>
                <w:rFonts w:cs="Arial"/>
                <w:sz w:val="16"/>
                <w:szCs w:val="16"/>
              </w:rPr>
              <w:t>RP-152132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CD" w14:textId="77777777" w:rsidR="00C53C29" w:rsidRPr="009C4728" w:rsidRDefault="00C53C29" w:rsidP="0021138B">
            <w:pPr>
              <w:pStyle w:val="TAL"/>
              <w:rPr>
                <w:rFonts w:cs="Arial"/>
                <w:sz w:val="16"/>
                <w:szCs w:val="16"/>
              </w:rPr>
            </w:pPr>
            <w:r w:rsidRPr="009C4728">
              <w:rPr>
                <w:rFonts w:cs="Arial"/>
                <w:sz w:val="16"/>
                <w:szCs w:val="16"/>
              </w:rPr>
              <w:t>0280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CE"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CF"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D0" w14:textId="77777777" w:rsidR="00C53C29" w:rsidRPr="009C4728" w:rsidRDefault="00C53C29" w:rsidP="0021138B">
            <w:pPr>
              <w:pStyle w:val="TAL"/>
              <w:rPr>
                <w:rFonts w:cs="Arial"/>
                <w:sz w:val="16"/>
                <w:szCs w:val="16"/>
              </w:rPr>
            </w:pPr>
            <w:r w:rsidRPr="009C4728">
              <w:rPr>
                <w:rFonts w:cs="Arial"/>
                <w:sz w:val="16"/>
                <w:szCs w:val="16"/>
              </w:rPr>
              <w:t>Correction of Unwanted Emission Mask (UEM) for MSR BS capable of multiband operation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D1" w14:textId="77777777" w:rsidR="00C53C29" w:rsidRPr="009C4728" w:rsidRDefault="00C53C29" w:rsidP="0021138B">
            <w:pPr>
              <w:pStyle w:val="TAL"/>
              <w:rPr>
                <w:rFonts w:cs="Arial"/>
                <w:sz w:val="16"/>
                <w:szCs w:val="16"/>
              </w:rPr>
            </w:pPr>
            <w:r w:rsidRPr="009C4728">
              <w:rPr>
                <w:rFonts w:cs="Arial"/>
                <w:sz w:val="16"/>
                <w:szCs w:val="16"/>
              </w:rPr>
              <w:t>12.9.0</w:t>
            </w:r>
          </w:p>
        </w:tc>
      </w:tr>
      <w:tr w:rsidR="00C53C29" w:rsidRPr="009C4728" w14:paraId="07D8FAD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D3"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D4"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D5" w14:textId="77777777" w:rsidR="00C53C29" w:rsidRPr="009C4728" w:rsidRDefault="00C53C29" w:rsidP="0021138B">
            <w:pPr>
              <w:pStyle w:val="TAL"/>
              <w:rPr>
                <w:rFonts w:cs="Arial"/>
                <w:sz w:val="16"/>
                <w:szCs w:val="16"/>
              </w:rPr>
            </w:pPr>
            <w:r w:rsidRPr="009C4728">
              <w:rPr>
                <w:rFonts w:cs="Arial"/>
                <w:sz w:val="16"/>
                <w:szCs w:val="16"/>
              </w:rPr>
              <w:t>RP-152171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D6" w14:textId="77777777" w:rsidR="00C53C29" w:rsidRPr="009C4728" w:rsidRDefault="00C53C29" w:rsidP="0021138B">
            <w:pPr>
              <w:pStyle w:val="TAL"/>
              <w:rPr>
                <w:rFonts w:cs="Arial"/>
                <w:sz w:val="16"/>
                <w:szCs w:val="16"/>
              </w:rPr>
            </w:pPr>
            <w:r w:rsidRPr="009C4728">
              <w:rPr>
                <w:rFonts w:cs="Arial"/>
                <w:sz w:val="16"/>
                <w:szCs w:val="16"/>
              </w:rPr>
              <w:t>0265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D7"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D8"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D9" w14:textId="77777777" w:rsidR="00C53C29" w:rsidRPr="009C4728" w:rsidRDefault="00C53C29" w:rsidP="0021138B">
            <w:pPr>
              <w:pStyle w:val="TAL"/>
              <w:rPr>
                <w:rFonts w:cs="Arial"/>
                <w:sz w:val="16"/>
                <w:szCs w:val="16"/>
              </w:rPr>
            </w:pPr>
            <w:r w:rsidRPr="009C4728">
              <w:rPr>
                <w:rFonts w:cs="Arial"/>
                <w:sz w:val="16"/>
                <w:szCs w:val="16"/>
              </w:rPr>
              <w:t>Introduction of Band 66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DA"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07D8FAE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DC"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DD"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DE" w14:textId="77777777" w:rsidR="00C53C29" w:rsidRPr="009C4728" w:rsidRDefault="00C53C29" w:rsidP="0021138B">
            <w:pPr>
              <w:pStyle w:val="TAL"/>
              <w:rPr>
                <w:rFonts w:cs="Arial"/>
                <w:sz w:val="16"/>
                <w:szCs w:val="16"/>
              </w:rPr>
            </w:pPr>
            <w:r w:rsidRPr="009C4728">
              <w:rPr>
                <w:rFonts w:cs="Arial"/>
                <w:sz w:val="16"/>
                <w:szCs w:val="16"/>
              </w:rPr>
              <w:t>RP-152157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DF" w14:textId="77777777" w:rsidR="00C53C29" w:rsidRPr="009C4728" w:rsidRDefault="00C53C29" w:rsidP="0021138B">
            <w:pPr>
              <w:pStyle w:val="TAL"/>
              <w:rPr>
                <w:rFonts w:cs="Arial"/>
                <w:sz w:val="16"/>
                <w:szCs w:val="16"/>
              </w:rPr>
            </w:pPr>
            <w:r w:rsidRPr="009C4728">
              <w:rPr>
                <w:rFonts w:cs="Arial"/>
                <w:sz w:val="16"/>
                <w:szCs w:val="16"/>
              </w:rPr>
              <w:t>0270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E0"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E1"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E2" w14:textId="77777777" w:rsidR="00C53C29" w:rsidRPr="009C4728" w:rsidRDefault="00C53C29" w:rsidP="0021138B">
            <w:pPr>
              <w:pStyle w:val="TAL"/>
              <w:rPr>
                <w:rFonts w:cs="Arial"/>
                <w:sz w:val="16"/>
                <w:szCs w:val="16"/>
              </w:rPr>
            </w:pPr>
            <w:r w:rsidRPr="009C4728">
              <w:rPr>
                <w:rFonts w:cs="Arial"/>
                <w:sz w:val="16"/>
                <w:szCs w:val="16"/>
              </w:rPr>
              <w:t>Introduction of Band 67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E3"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07D8FAE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E5"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E6"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E7" w14:textId="77777777" w:rsidR="00C53C29" w:rsidRPr="009C4728" w:rsidRDefault="00C53C29" w:rsidP="0021138B">
            <w:pPr>
              <w:pStyle w:val="TAL"/>
              <w:rPr>
                <w:rFonts w:cs="Arial"/>
                <w:sz w:val="16"/>
                <w:szCs w:val="16"/>
              </w:rPr>
            </w:pPr>
            <w:r w:rsidRPr="009C4728">
              <w:rPr>
                <w:rFonts w:cs="Arial"/>
                <w:sz w:val="16"/>
                <w:szCs w:val="16"/>
              </w:rPr>
              <w:t>RP-152172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E8" w14:textId="77777777" w:rsidR="00C53C29" w:rsidRPr="009C4728" w:rsidRDefault="00C53C29" w:rsidP="0021138B">
            <w:pPr>
              <w:pStyle w:val="TAL"/>
              <w:rPr>
                <w:rFonts w:cs="Arial"/>
                <w:sz w:val="16"/>
                <w:szCs w:val="16"/>
              </w:rPr>
            </w:pPr>
            <w:r w:rsidRPr="009C4728">
              <w:rPr>
                <w:rFonts w:cs="Arial"/>
                <w:sz w:val="16"/>
                <w:szCs w:val="16"/>
              </w:rPr>
              <w:t>0271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E9"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EA"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EB" w14:textId="77777777" w:rsidR="00C53C29" w:rsidRPr="009C4728" w:rsidRDefault="00C53C29" w:rsidP="0021138B">
            <w:pPr>
              <w:pStyle w:val="TAL"/>
              <w:rPr>
                <w:rFonts w:cs="Arial"/>
                <w:sz w:val="16"/>
                <w:szCs w:val="16"/>
              </w:rPr>
            </w:pPr>
            <w:r w:rsidRPr="009C4728">
              <w:rPr>
                <w:rFonts w:cs="Arial"/>
                <w:sz w:val="16"/>
                <w:szCs w:val="16"/>
              </w:rPr>
              <w:t>Introduction of Band 66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EC"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07D8FAF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EE" w14:textId="77777777" w:rsidR="00C53C29" w:rsidRPr="009C4728" w:rsidRDefault="00C53C29" w:rsidP="0021138B">
            <w:pPr>
              <w:pStyle w:val="TAL"/>
              <w:rPr>
                <w:rFonts w:cs="Arial"/>
                <w:sz w:val="16"/>
                <w:szCs w:val="16"/>
              </w:rPr>
            </w:pPr>
            <w:r w:rsidRPr="009C4728">
              <w:rPr>
                <w:rFonts w:cs="Arial"/>
                <w:sz w:val="16"/>
                <w:szCs w:val="16"/>
              </w:rPr>
              <w:t>12-2015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EF" w14:textId="77777777" w:rsidR="00C53C29" w:rsidRPr="009C4728" w:rsidRDefault="00C53C29" w:rsidP="0021138B">
            <w:pPr>
              <w:pStyle w:val="TAL"/>
              <w:rPr>
                <w:rFonts w:cs="Arial"/>
                <w:sz w:val="16"/>
                <w:szCs w:val="16"/>
              </w:rPr>
            </w:pPr>
            <w:r w:rsidRPr="009C4728">
              <w:rPr>
                <w:rFonts w:cs="Arial"/>
                <w:sz w:val="16"/>
                <w:szCs w:val="16"/>
              </w:rPr>
              <w:t>RP-70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F0" w14:textId="77777777" w:rsidR="00C53C29" w:rsidRPr="009C4728" w:rsidRDefault="00C53C29" w:rsidP="0021138B">
            <w:pPr>
              <w:pStyle w:val="TAL"/>
              <w:rPr>
                <w:rFonts w:cs="Arial"/>
                <w:sz w:val="16"/>
                <w:szCs w:val="16"/>
              </w:rPr>
            </w:pPr>
            <w:r w:rsidRPr="009C4728">
              <w:rPr>
                <w:rFonts w:cs="Arial"/>
                <w:sz w:val="16"/>
                <w:szCs w:val="16"/>
              </w:rPr>
              <w:t>RP-152173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F1" w14:textId="77777777" w:rsidR="00C53C29" w:rsidRPr="009C4728" w:rsidRDefault="00C53C29" w:rsidP="0021138B">
            <w:pPr>
              <w:pStyle w:val="TAL"/>
              <w:rPr>
                <w:rFonts w:cs="Arial"/>
                <w:sz w:val="16"/>
                <w:szCs w:val="16"/>
              </w:rPr>
            </w:pPr>
            <w:r w:rsidRPr="009C4728">
              <w:rPr>
                <w:rFonts w:cs="Arial"/>
                <w:sz w:val="16"/>
                <w:szCs w:val="16"/>
              </w:rPr>
              <w:t>0272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F2"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F3" w14:textId="77777777" w:rsidR="00C53C29" w:rsidRPr="009C4728" w:rsidRDefault="00C53C29" w:rsidP="0021138B">
            <w:pPr>
              <w:pStyle w:val="TAL"/>
              <w:rPr>
                <w:rFonts w:cs="Arial"/>
                <w:sz w:val="16"/>
                <w:szCs w:val="16"/>
              </w:rPr>
            </w:pP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F4" w14:textId="77777777" w:rsidR="00C53C29" w:rsidRPr="009C4728" w:rsidRDefault="00C53C29" w:rsidP="0021138B">
            <w:pPr>
              <w:pStyle w:val="TAL"/>
              <w:rPr>
                <w:rFonts w:cs="Arial"/>
                <w:sz w:val="16"/>
                <w:szCs w:val="16"/>
              </w:rPr>
            </w:pPr>
            <w:r w:rsidRPr="009C4728">
              <w:rPr>
                <w:rFonts w:cs="Arial"/>
                <w:sz w:val="16"/>
                <w:szCs w:val="16"/>
              </w:rPr>
              <w:t>Introduction of 1447-1467MHz Band into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F5" w14:textId="77777777" w:rsidR="00C53C29" w:rsidRPr="009C4728" w:rsidRDefault="00C53C29" w:rsidP="0021138B">
            <w:pPr>
              <w:pStyle w:val="TAL"/>
              <w:rPr>
                <w:rFonts w:cs="Arial"/>
                <w:sz w:val="16"/>
                <w:szCs w:val="16"/>
              </w:rPr>
            </w:pPr>
            <w:r w:rsidRPr="009C4728">
              <w:rPr>
                <w:rFonts w:cs="Arial"/>
                <w:sz w:val="16"/>
                <w:szCs w:val="16"/>
              </w:rPr>
              <w:t>13.0.0</w:t>
            </w:r>
          </w:p>
        </w:tc>
      </w:tr>
      <w:tr w:rsidR="00C53C29" w:rsidRPr="009C4728" w14:paraId="07D8FAF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AF7"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AF8"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AF9"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RP-160483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AFA"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0281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AFB"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AFC"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AFD"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Introduction of Band 68 into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AFE" w14:textId="77777777" w:rsidR="00C53C29" w:rsidRPr="009C4728" w:rsidRDefault="00C53C29" w:rsidP="0021138B">
            <w:pPr>
              <w:pStyle w:val="TAL"/>
              <w:rPr>
                <w:rFonts w:cs="Arial"/>
                <w:sz w:val="16"/>
                <w:szCs w:val="16"/>
              </w:rPr>
            </w:pPr>
            <w:r w:rsidRPr="009C4728">
              <w:rPr>
                <w:rFonts w:cs="Arial"/>
                <w:sz w:val="16"/>
                <w:szCs w:val="16"/>
              </w:rPr>
              <w:t>13.1.0</w:t>
            </w:r>
          </w:p>
        </w:tc>
      </w:tr>
      <w:tr w:rsidR="00C53C29" w:rsidRPr="009C4728" w14:paraId="07D8FB0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00"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03/2016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01"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RP-71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02"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RP-160488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03"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0285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04"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05"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06"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Band 20 and Band 28 BS co-existence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07" w14:textId="77777777" w:rsidR="00C53C29" w:rsidRPr="009C4728" w:rsidRDefault="00C53C29" w:rsidP="0021138B">
            <w:pPr>
              <w:pStyle w:val="TAL"/>
              <w:rPr>
                <w:rFonts w:cs="Arial"/>
                <w:sz w:val="16"/>
                <w:szCs w:val="16"/>
              </w:rPr>
            </w:pPr>
            <w:r w:rsidRPr="009C4728">
              <w:rPr>
                <w:rFonts w:cs="Arial"/>
                <w:sz w:val="16"/>
                <w:szCs w:val="16"/>
              </w:rPr>
              <w:t>13.1.0</w:t>
            </w:r>
          </w:p>
        </w:tc>
      </w:tr>
      <w:tr w:rsidR="00C53C29" w:rsidRPr="009C4728" w14:paraId="07D8FB1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09" w14:textId="77777777" w:rsidR="00C53C29" w:rsidRPr="009C4728" w:rsidRDefault="00C53C29" w:rsidP="0021138B">
            <w:r w:rsidRPr="009C4728">
              <w:rPr>
                <w:rFonts w:ascii="Arial" w:hAnsi="Arial"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0A"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0B" w14:textId="77777777" w:rsidR="00C53C29" w:rsidRPr="009C4728" w:rsidRDefault="00C53C29" w:rsidP="0021138B">
            <w:pPr>
              <w:spacing w:after="0"/>
              <w:rPr>
                <w:rFonts w:ascii="Arial" w:hAnsi="Arial" w:cs="Arial"/>
                <w:sz w:val="16"/>
                <w:szCs w:val="16"/>
              </w:rPr>
            </w:pPr>
            <w:r w:rsidRPr="009C4728">
              <w:rPr>
                <w:rFonts w:ascii="Calibri" w:hAnsi="Calibri"/>
                <w:sz w:val="16"/>
                <w:szCs w:val="16"/>
              </w:rPr>
              <w:t>RP-161141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0C"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288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0D"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0E"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0F" w14:textId="77777777" w:rsidR="00C53C29" w:rsidRPr="009C4728" w:rsidRDefault="00C53C29" w:rsidP="0021138B">
            <w:pPr>
              <w:spacing w:after="0"/>
              <w:rPr>
                <w:rFonts w:ascii="Arial" w:hAnsi="Arial" w:cs="Arial"/>
                <w:sz w:val="16"/>
                <w:szCs w:val="16"/>
              </w:rPr>
            </w:pPr>
            <w:r w:rsidRPr="009C4728">
              <w:rPr>
                <w:rFonts w:ascii="Arial" w:hAnsi="Arial" w:cs="Arial"/>
                <w:sz w:val="16"/>
                <w:szCs w:val="16"/>
              </w:rPr>
              <w:t>Corrections to BS spurious emissions requirements in TS37.104 (Rel-13)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10"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07D8FB1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12" w14:textId="77777777" w:rsidR="00C53C29" w:rsidRPr="009C4728" w:rsidRDefault="00C53C29" w:rsidP="0021138B">
            <w:pPr>
              <w:pStyle w:val="TAL"/>
              <w:rPr>
                <w:rFonts w:cs="Arial"/>
                <w:sz w:val="16"/>
                <w:szCs w:val="16"/>
              </w:rPr>
            </w:pPr>
            <w:r w:rsidRPr="009C4728">
              <w:rPr>
                <w:rFonts w:cs="Arial"/>
                <w:sz w:val="16"/>
                <w:szCs w:val="16"/>
              </w:rPr>
              <w:lastRenderedPageBreak/>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13"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14" w14:textId="77777777" w:rsidR="00C53C29" w:rsidRPr="009C4728" w:rsidRDefault="00C53C29" w:rsidP="0021138B">
            <w:pPr>
              <w:pStyle w:val="TAL"/>
              <w:rPr>
                <w:rFonts w:cs="Arial"/>
                <w:sz w:val="16"/>
                <w:szCs w:val="16"/>
              </w:rPr>
            </w:pPr>
            <w:r w:rsidRPr="009C4728">
              <w:rPr>
                <w:rFonts w:cs="Arial"/>
                <w:sz w:val="16"/>
                <w:szCs w:val="16"/>
              </w:rPr>
              <w:t>RP-161140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15" w14:textId="77777777" w:rsidR="00C53C29" w:rsidRPr="009C4728" w:rsidRDefault="00C53C29" w:rsidP="0021138B">
            <w:pPr>
              <w:pStyle w:val="TAL"/>
              <w:rPr>
                <w:rFonts w:cs="Arial"/>
                <w:sz w:val="16"/>
                <w:szCs w:val="16"/>
              </w:rPr>
            </w:pPr>
            <w:r w:rsidRPr="009C4728">
              <w:rPr>
                <w:rFonts w:cs="Arial"/>
                <w:sz w:val="16"/>
                <w:szCs w:val="16"/>
              </w:rPr>
              <w:t>292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16"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17" w14:textId="77777777" w:rsidR="00C53C29" w:rsidRPr="009C4728" w:rsidRDefault="00C53C29" w:rsidP="0021138B">
            <w:pPr>
              <w:pStyle w:val="TAL"/>
              <w:rPr>
                <w:rFonts w:cs="Arial"/>
                <w:sz w:val="16"/>
                <w:szCs w:val="16"/>
              </w:rPr>
            </w:pPr>
            <w:r w:rsidRPr="009C472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18" w14:textId="77777777" w:rsidR="00C53C29" w:rsidRPr="009C4728" w:rsidRDefault="00C53C29" w:rsidP="0021138B">
            <w:pPr>
              <w:pStyle w:val="TAL"/>
              <w:rPr>
                <w:rFonts w:cs="Arial"/>
                <w:sz w:val="16"/>
                <w:szCs w:val="16"/>
              </w:rPr>
            </w:pPr>
            <w:r w:rsidRPr="009C4728">
              <w:rPr>
                <w:rFonts w:cs="Arial"/>
                <w:sz w:val="16"/>
                <w:szCs w:val="16"/>
              </w:rPr>
              <w:t>Corrections on definition of multi-band definition and blocking</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19"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07D8FB2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1B"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1C"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1D" w14:textId="77777777" w:rsidR="00C53C29" w:rsidRPr="009C4728" w:rsidRDefault="00C53C29" w:rsidP="0021138B">
            <w:pPr>
              <w:pStyle w:val="TAL"/>
              <w:rPr>
                <w:rFonts w:cs="Arial"/>
                <w:sz w:val="16"/>
                <w:szCs w:val="16"/>
              </w:rPr>
            </w:pPr>
            <w:r w:rsidRPr="009C4728">
              <w:rPr>
                <w:rFonts w:cs="Arial"/>
                <w:sz w:val="16"/>
                <w:szCs w:val="16"/>
              </w:rPr>
              <w:t>RP-161126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1E" w14:textId="77777777" w:rsidR="00C53C29" w:rsidRPr="009C4728" w:rsidRDefault="00C53C29" w:rsidP="0021138B">
            <w:pPr>
              <w:pStyle w:val="TAL"/>
              <w:rPr>
                <w:rFonts w:cs="Arial"/>
                <w:sz w:val="16"/>
                <w:szCs w:val="16"/>
              </w:rPr>
            </w:pPr>
            <w:r w:rsidRPr="009C4728">
              <w:rPr>
                <w:rFonts w:cs="Arial"/>
                <w:sz w:val="16"/>
                <w:szCs w:val="16"/>
              </w:rPr>
              <w:t>293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1F"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20" w14:textId="77777777" w:rsidR="00C53C29" w:rsidRPr="009C4728" w:rsidRDefault="00C53C29" w:rsidP="0021138B">
            <w:pPr>
              <w:pStyle w:val="TAL"/>
              <w:rPr>
                <w:rFonts w:cs="Arial"/>
                <w:sz w:val="16"/>
                <w:szCs w:val="16"/>
              </w:rPr>
            </w:pPr>
            <w:r w:rsidRPr="009C472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21" w14:textId="77777777" w:rsidR="00C53C29" w:rsidRPr="009C4728" w:rsidRDefault="00C53C29" w:rsidP="0021138B">
            <w:pPr>
              <w:pStyle w:val="TAL"/>
              <w:rPr>
                <w:rFonts w:cs="Arial"/>
                <w:sz w:val="16"/>
                <w:szCs w:val="16"/>
              </w:rPr>
            </w:pPr>
            <w:r w:rsidRPr="009C4728">
              <w:rPr>
                <w:rFonts w:cs="Arial"/>
                <w:sz w:val="16"/>
                <w:szCs w:val="16"/>
              </w:rPr>
              <w:t>CR on introduction of NB-IoT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22"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07D8FB2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24"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25"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26" w14:textId="77777777" w:rsidR="00C53C29" w:rsidRPr="009C4728" w:rsidRDefault="00C53C29" w:rsidP="0021138B">
            <w:pPr>
              <w:pStyle w:val="TAL"/>
              <w:rPr>
                <w:rFonts w:cs="Arial"/>
                <w:sz w:val="16"/>
                <w:szCs w:val="16"/>
              </w:rPr>
            </w:pPr>
            <w:r w:rsidRPr="009C4728">
              <w:rPr>
                <w:rFonts w:cs="Arial"/>
                <w:sz w:val="16"/>
                <w:szCs w:val="16"/>
              </w:rPr>
              <w:t>RP-161142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27" w14:textId="77777777" w:rsidR="00C53C29" w:rsidRPr="009C4728" w:rsidRDefault="00C53C29" w:rsidP="0021138B">
            <w:pPr>
              <w:pStyle w:val="TAL"/>
              <w:rPr>
                <w:rFonts w:cs="Arial"/>
                <w:sz w:val="16"/>
                <w:szCs w:val="16"/>
              </w:rPr>
            </w:pPr>
            <w:r w:rsidRPr="009C4728">
              <w:rPr>
                <w:rFonts w:cs="Arial"/>
                <w:sz w:val="16"/>
                <w:szCs w:val="16"/>
              </w:rPr>
              <w:t>294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28" w14:textId="77777777" w:rsidR="00C53C29" w:rsidRPr="009C4728" w:rsidRDefault="00C53C29" w:rsidP="0021138B">
            <w:pPr>
              <w:pStyle w:val="TAL"/>
              <w:rPr>
                <w:rFonts w:cs="Arial"/>
                <w:sz w:val="16"/>
                <w:szCs w:val="16"/>
              </w:rPr>
            </w:pPr>
            <w:r w:rsidRPr="009C4728">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29" w14:textId="77777777" w:rsidR="00C53C29" w:rsidRPr="009C4728" w:rsidRDefault="00C53C29" w:rsidP="0021138B">
            <w:pPr>
              <w:pStyle w:val="TAL"/>
              <w:rPr>
                <w:rFonts w:cs="Arial"/>
                <w:sz w:val="16"/>
                <w:szCs w:val="16"/>
              </w:rPr>
            </w:pPr>
            <w:r w:rsidRPr="009C4728">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2A" w14:textId="77777777" w:rsidR="00C53C29" w:rsidRPr="009C4728" w:rsidRDefault="00C53C29" w:rsidP="0021138B">
            <w:pPr>
              <w:pStyle w:val="TAL"/>
              <w:rPr>
                <w:rFonts w:cs="Arial"/>
                <w:sz w:val="16"/>
                <w:szCs w:val="16"/>
              </w:rPr>
            </w:pPr>
            <w:r w:rsidRPr="009C4728">
              <w:rPr>
                <w:rFonts w:cs="Arial"/>
                <w:sz w:val="16"/>
                <w:szCs w:val="16"/>
              </w:rPr>
              <w:t>Introduction of Band 46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2B" w14:textId="77777777" w:rsidR="00C53C29" w:rsidRPr="009C4728" w:rsidRDefault="00C53C29" w:rsidP="0021138B">
            <w:pPr>
              <w:pStyle w:val="TAL"/>
              <w:rPr>
                <w:rFonts w:cs="Arial"/>
                <w:sz w:val="16"/>
                <w:szCs w:val="16"/>
              </w:rPr>
            </w:pPr>
            <w:r w:rsidRPr="009C4728">
              <w:rPr>
                <w:rFonts w:cs="Arial"/>
                <w:sz w:val="16"/>
                <w:szCs w:val="16"/>
              </w:rPr>
              <w:t>13.2.0</w:t>
            </w:r>
          </w:p>
        </w:tc>
      </w:tr>
      <w:tr w:rsidR="00C53C29" w:rsidRPr="009C4728" w14:paraId="07D8FB3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2D"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2E"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2F" w14:textId="77777777" w:rsidR="00C53C29" w:rsidRPr="009C4728" w:rsidRDefault="00C53C29" w:rsidP="0021138B">
            <w:pPr>
              <w:pStyle w:val="TAL"/>
              <w:rPr>
                <w:rFonts w:cs="Arial"/>
                <w:sz w:val="16"/>
                <w:szCs w:val="16"/>
              </w:rPr>
            </w:pPr>
            <w:r w:rsidRPr="009C4728">
              <w:rPr>
                <w:rFonts w:cs="Arial"/>
                <w:sz w:val="16"/>
                <w:szCs w:val="16"/>
              </w:rPr>
              <w:t>RP-161125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30" w14:textId="77777777" w:rsidR="00C53C29" w:rsidRPr="009C4728" w:rsidRDefault="00C53C29" w:rsidP="0021138B">
            <w:pPr>
              <w:pStyle w:val="TAL"/>
              <w:rPr>
                <w:rFonts w:cs="Arial"/>
                <w:sz w:val="16"/>
                <w:szCs w:val="16"/>
              </w:rPr>
            </w:pPr>
            <w:r w:rsidRPr="009C4728">
              <w:rPr>
                <w:rFonts w:cs="Arial"/>
                <w:sz w:val="16"/>
                <w:szCs w:val="16"/>
              </w:rPr>
              <w:t>291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31"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32" w14:textId="77777777" w:rsidR="00C53C29" w:rsidRPr="009C4728" w:rsidRDefault="00C53C29" w:rsidP="0021138B">
            <w:pPr>
              <w:pStyle w:val="TAL"/>
              <w:rPr>
                <w:rFonts w:cs="Arial"/>
                <w:sz w:val="16"/>
                <w:szCs w:val="16"/>
              </w:rPr>
            </w:pPr>
            <w:r w:rsidRPr="009C472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33" w14:textId="77777777" w:rsidR="00C53C29" w:rsidRPr="009C4728" w:rsidRDefault="00C53C29" w:rsidP="0021138B">
            <w:pPr>
              <w:pStyle w:val="TAL"/>
              <w:rPr>
                <w:rFonts w:cs="Arial"/>
                <w:sz w:val="16"/>
                <w:szCs w:val="16"/>
              </w:rPr>
            </w:pPr>
            <w:r w:rsidRPr="009C4728">
              <w:rPr>
                <w:rFonts w:cs="Arial"/>
                <w:sz w:val="16"/>
                <w:szCs w:val="16"/>
              </w:rPr>
              <w:t>Introduction of Band 70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34" w14:textId="77777777" w:rsidR="00C53C29" w:rsidRPr="009C4728" w:rsidRDefault="00C53C29" w:rsidP="0021138B">
            <w:pPr>
              <w:pStyle w:val="TAL"/>
              <w:rPr>
                <w:rFonts w:cs="Arial"/>
                <w:sz w:val="16"/>
                <w:szCs w:val="16"/>
              </w:rPr>
            </w:pPr>
            <w:r w:rsidRPr="009C4728">
              <w:rPr>
                <w:rFonts w:cs="Arial"/>
                <w:sz w:val="16"/>
                <w:szCs w:val="16"/>
              </w:rPr>
              <w:t>14.0.0</w:t>
            </w:r>
          </w:p>
        </w:tc>
      </w:tr>
      <w:tr w:rsidR="00C53C29" w:rsidRPr="009C4728" w14:paraId="07D8FB3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36" w14:textId="77777777" w:rsidR="00C53C29" w:rsidRPr="009C4728" w:rsidRDefault="00C53C29" w:rsidP="0021138B">
            <w:pPr>
              <w:pStyle w:val="TAL"/>
              <w:rPr>
                <w:rFonts w:cs="Arial"/>
                <w:sz w:val="16"/>
                <w:szCs w:val="16"/>
              </w:rPr>
            </w:pPr>
            <w:r w:rsidRPr="009C4728">
              <w:rPr>
                <w:rFonts w:cs="Arial"/>
                <w:sz w:val="16"/>
                <w:szCs w:val="16"/>
              </w:rPr>
              <w:t>06/2016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37" w14:textId="77777777" w:rsidR="00C53C29" w:rsidRPr="009C4728" w:rsidRDefault="00C53C29" w:rsidP="0021138B">
            <w:pPr>
              <w:pStyle w:val="TAL"/>
              <w:rPr>
                <w:rFonts w:cs="Arial"/>
                <w:sz w:val="16"/>
                <w:szCs w:val="16"/>
              </w:rPr>
            </w:pPr>
            <w:r w:rsidRPr="009C4728">
              <w:rPr>
                <w:rFonts w:cs="Arial"/>
                <w:sz w:val="16"/>
                <w:szCs w:val="16"/>
              </w:rPr>
              <w:t>RP-72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38" w14:textId="77777777" w:rsidR="00C53C29" w:rsidRPr="009C4728" w:rsidRDefault="00C53C29" w:rsidP="0021138B">
            <w:pPr>
              <w:pStyle w:val="TAL"/>
              <w:rPr>
                <w:rFonts w:cs="Arial"/>
                <w:sz w:val="16"/>
                <w:szCs w:val="16"/>
              </w:rPr>
            </w:pPr>
            <w:r w:rsidRPr="009C4728">
              <w:rPr>
                <w:rFonts w:cs="Arial"/>
                <w:sz w:val="16"/>
                <w:szCs w:val="16"/>
              </w:rPr>
              <w:t>RP-161124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39" w14:textId="77777777" w:rsidR="00C53C29" w:rsidRPr="009C4728" w:rsidRDefault="00C53C29" w:rsidP="0021138B">
            <w:pPr>
              <w:pStyle w:val="TAL"/>
              <w:rPr>
                <w:rFonts w:cs="Arial"/>
                <w:sz w:val="16"/>
                <w:szCs w:val="16"/>
              </w:rPr>
            </w:pPr>
            <w:r w:rsidRPr="009C4728">
              <w:rPr>
                <w:rFonts w:cs="Arial"/>
                <w:sz w:val="16"/>
                <w:szCs w:val="16"/>
              </w:rPr>
              <w:t>295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3A" w14:textId="77777777" w:rsidR="00C53C29" w:rsidRPr="009C4728" w:rsidRDefault="00C53C29" w:rsidP="0021138B">
            <w:pPr>
              <w:pStyle w:val="TAL"/>
              <w:rPr>
                <w:rFonts w:cs="Arial"/>
                <w:sz w:val="16"/>
                <w:szCs w:val="16"/>
              </w:rPr>
            </w:pPr>
            <w:r w:rsidRPr="009C4728">
              <w:rPr>
                <w:rFonts w:cs="Arial"/>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3B" w14:textId="77777777" w:rsidR="00C53C29" w:rsidRPr="009C4728" w:rsidRDefault="00C53C29" w:rsidP="0021138B">
            <w:pPr>
              <w:pStyle w:val="TAL"/>
              <w:rPr>
                <w:rFonts w:cs="Arial"/>
                <w:sz w:val="16"/>
                <w:szCs w:val="16"/>
              </w:rPr>
            </w:pPr>
            <w:r w:rsidRPr="009C4728">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3C" w14:textId="77777777" w:rsidR="00C53C29" w:rsidRPr="009C4728" w:rsidRDefault="00C53C29" w:rsidP="0021138B">
            <w:pPr>
              <w:pStyle w:val="TAL"/>
              <w:rPr>
                <w:rFonts w:cs="Arial"/>
                <w:sz w:val="16"/>
                <w:szCs w:val="16"/>
              </w:rPr>
            </w:pPr>
            <w:r w:rsidRPr="009C4728">
              <w:rPr>
                <w:rFonts w:cs="Arial"/>
                <w:sz w:val="16"/>
                <w:szCs w:val="16"/>
              </w:rPr>
              <w:t>Introduction of Band 69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3D" w14:textId="77777777" w:rsidR="00C53C29" w:rsidRPr="009C4728" w:rsidRDefault="00C53C29" w:rsidP="0021138B">
            <w:pPr>
              <w:pStyle w:val="TAL"/>
              <w:rPr>
                <w:rFonts w:cs="Arial"/>
                <w:sz w:val="16"/>
                <w:szCs w:val="16"/>
              </w:rPr>
            </w:pPr>
            <w:r w:rsidRPr="009C4728">
              <w:rPr>
                <w:rFonts w:cs="Arial"/>
                <w:sz w:val="16"/>
                <w:szCs w:val="16"/>
              </w:rPr>
              <w:t>14.0.0</w:t>
            </w:r>
          </w:p>
        </w:tc>
      </w:tr>
      <w:tr w:rsidR="00C53C29" w:rsidRPr="009C4728" w14:paraId="07D8FB4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3F" w14:textId="77777777" w:rsidR="00C53C29" w:rsidRPr="009C4728" w:rsidRDefault="00C53C29" w:rsidP="0021138B">
            <w:pPr>
              <w:pStyle w:val="TAL"/>
              <w:rPr>
                <w:rFonts w:cs="Arial"/>
                <w:sz w:val="16"/>
                <w:szCs w:val="16"/>
              </w:rPr>
            </w:pPr>
            <w:r w:rsidRPr="009C4728">
              <w:rPr>
                <w:rFonts w:cs="Arial"/>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40" w14:textId="77777777" w:rsidR="00C53C29" w:rsidRPr="009C4728" w:rsidRDefault="00C53C29" w:rsidP="0021138B">
            <w:pPr>
              <w:pStyle w:val="TAL"/>
              <w:rPr>
                <w:rFonts w:cs="Arial"/>
                <w:sz w:val="16"/>
                <w:szCs w:val="16"/>
              </w:rPr>
            </w:pPr>
            <w:r w:rsidRPr="009C4728">
              <w:rPr>
                <w:rFonts w:cs="Arial"/>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41" w14:textId="77777777" w:rsidR="00C53C29" w:rsidRPr="009C4728" w:rsidRDefault="00C53C29" w:rsidP="0021138B">
            <w:pPr>
              <w:pStyle w:val="TAL"/>
              <w:rPr>
                <w:rFonts w:cs="Arial"/>
                <w:sz w:val="16"/>
                <w:szCs w:val="16"/>
              </w:rPr>
            </w:pPr>
            <w:r w:rsidRPr="009C4728">
              <w:rPr>
                <w:rFonts w:cs="Arial"/>
                <w:sz w:val="16"/>
                <w:szCs w:val="16"/>
              </w:rPr>
              <w:t>RP-161637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42" w14:textId="77777777" w:rsidR="00C53C29" w:rsidRPr="009C4728" w:rsidRDefault="00C53C29" w:rsidP="0021138B">
            <w:pPr>
              <w:pStyle w:val="TAL"/>
              <w:rPr>
                <w:rFonts w:cs="Arial"/>
                <w:sz w:val="16"/>
                <w:szCs w:val="16"/>
              </w:rPr>
            </w:pPr>
            <w:r w:rsidRPr="009C4728">
              <w:rPr>
                <w:rFonts w:cs="Arial"/>
                <w:sz w:val="16"/>
                <w:szCs w:val="16"/>
              </w:rPr>
              <w:t>297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43" w14:textId="77777777" w:rsidR="00C53C29" w:rsidRPr="009C4728" w:rsidRDefault="00C53C29" w:rsidP="0021138B">
            <w:pPr>
              <w:pStyle w:val="TAL"/>
              <w:rPr>
                <w:rFonts w:cs="Arial"/>
                <w:sz w:val="16"/>
                <w:szCs w:val="16"/>
              </w:rPr>
            </w:pPr>
            <w:r w:rsidRPr="009C4728">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44" w14:textId="77777777" w:rsidR="00C53C29" w:rsidRPr="009C4728" w:rsidRDefault="00C53C29" w:rsidP="0021138B">
            <w:pPr>
              <w:pStyle w:val="TAL"/>
              <w:rPr>
                <w:rFonts w:cs="Arial"/>
                <w:sz w:val="16"/>
                <w:szCs w:val="16"/>
              </w:rPr>
            </w:pPr>
            <w:r w:rsidRPr="009C4728">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45" w14:textId="77777777" w:rsidR="00C53C29" w:rsidRPr="009C4728" w:rsidRDefault="00C53C29" w:rsidP="0021138B">
            <w:pPr>
              <w:pStyle w:val="TAL"/>
              <w:rPr>
                <w:rFonts w:cs="Arial"/>
                <w:sz w:val="16"/>
                <w:szCs w:val="16"/>
              </w:rPr>
            </w:pPr>
            <w:r w:rsidRPr="009C4728">
              <w:rPr>
                <w:rFonts w:cs="Arial"/>
                <w:sz w:val="16"/>
                <w:szCs w:val="16"/>
              </w:rPr>
              <w:t>Corrections on NB-IoT BS unwanted emissions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46" w14:textId="77777777" w:rsidR="00C53C29" w:rsidRPr="009C4728" w:rsidRDefault="00C53C29" w:rsidP="0021138B">
            <w:pPr>
              <w:pStyle w:val="TAL"/>
              <w:rPr>
                <w:rFonts w:cs="Arial"/>
                <w:sz w:val="16"/>
                <w:szCs w:val="16"/>
              </w:rPr>
            </w:pPr>
            <w:r w:rsidRPr="009C4728">
              <w:rPr>
                <w:rFonts w:cs="Arial"/>
                <w:sz w:val="16"/>
                <w:szCs w:val="16"/>
              </w:rPr>
              <w:t>14.1.0</w:t>
            </w:r>
          </w:p>
        </w:tc>
      </w:tr>
      <w:tr w:rsidR="00C53C29" w:rsidRPr="009C4728" w14:paraId="07D8FB5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48" w14:textId="77777777" w:rsidR="00C53C29" w:rsidRPr="009C4728" w:rsidRDefault="00C53C29" w:rsidP="0021138B">
            <w:pPr>
              <w:pStyle w:val="TAL"/>
              <w:rPr>
                <w:sz w:val="16"/>
                <w:szCs w:val="16"/>
              </w:rPr>
            </w:pPr>
            <w:r w:rsidRPr="009C4728">
              <w:rPr>
                <w:sz w:val="16"/>
                <w:szCs w:val="16"/>
              </w:rPr>
              <w:t>09/2016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49" w14:textId="77777777" w:rsidR="00C53C29" w:rsidRPr="009C4728" w:rsidRDefault="00C53C29" w:rsidP="0021138B">
            <w:pPr>
              <w:pStyle w:val="TAL"/>
              <w:rPr>
                <w:sz w:val="16"/>
                <w:szCs w:val="16"/>
              </w:rPr>
            </w:pPr>
            <w:r w:rsidRPr="009C4728">
              <w:rPr>
                <w:sz w:val="16"/>
                <w:szCs w:val="16"/>
              </w:rPr>
              <w:t>RP-73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4A" w14:textId="77777777" w:rsidR="00C53C29" w:rsidRPr="009C4728" w:rsidRDefault="00C53C29" w:rsidP="0021138B">
            <w:pPr>
              <w:pStyle w:val="TAL"/>
              <w:rPr>
                <w:sz w:val="16"/>
                <w:szCs w:val="16"/>
              </w:rPr>
            </w:pPr>
            <w:r w:rsidRPr="009C4728">
              <w:rPr>
                <w:sz w:val="16"/>
                <w:szCs w:val="16"/>
              </w:rPr>
              <w:t>RP-161640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4B" w14:textId="77777777" w:rsidR="00C53C29" w:rsidRPr="009C4728" w:rsidRDefault="00C53C29" w:rsidP="0021138B">
            <w:pPr>
              <w:pStyle w:val="TAL"/>
              <w:rPr>
                <w:sz w:val="16"/>
                <w:szCs w:val="16"/>
              </w:rPr>
            </w:pPr>
            <w:r w:rsidRPr="009C4728">
              <w:rPr>
                <w:sz w:val="16"/>
                <w:szCs w:val="16"/>
              </w:rPr>
              <w:t>299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4C" w14:textId="77777777" w:rsidR="00C53C29" w:rsidRPr="009C4728" w:rsidRDefault="00C53C29" w:rsidP="0021138B">
            <w:pPr>
              <w:pStyle w:val="TAL"/>
              <w:rPr>
                <w:sz w:val="16"/>
                <w:szCs w:val="16"/>
              </w:rPr>
            </w:pPr>
            <w:r w:rsidRPr="009C4728">
              <w:rPr>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4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4E" w14:textId="77777777" w:rsidR="00C53C29" w:rsidRPr="009C4728" w:rsidRDefault="00C53C29" w:rsidP="0021138B">
            <w:pPr>
              <w:pStyle w:val="TAL"/>
              <w:rPr>
                <w:sz w:val="16"/>
                <w:szCs w:val="16"/>
              </w:rPr>
            </w:pPr>
            <w:r w:rsidRPr="009C4728">
              <w:rPr>
                <w:sz w:val="16"/>
                <w:szCs w:val="16"/>
              </w:rPr>
              <w:t>Corrections to operating band unwanted emissions notes in TS37.104 (Rel-14)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4F" w14:textId="77777777" w:rsidR="00C53C29" w:rsidRPr="009C4728" w:rsidRDefault="00C53C29" w:rsidP="0021138B">
            <w:pPr>
              <w:pStyle w:val="TAL"/>
              <w:rPr>
                <w:sz w:val="16"/>
                <w:szCs w:val="16"/>
              </w:rPr>
            </w:pPr>
            <w:r w:rsidRPr="009C4728">
              <w:rPr>
                <w:sz w:val="16"/>
                <w:szCs w:val="16"/>
              </w:rPr>
              <w:t>14.1.0</w:t>
            </w:r>
          </w:p>
        </w:tc>
      </w:tr>
      <w:tr w:rsidR="00C53C29" w:rsidRPr="009C4728" w14:paraId="07D8FB5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51"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52"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53" w14:textId="77777777" w:rsidR="00C53C29" w:rsidRPr="009C4728" w:rsidRDefault="00C53C29" w:rsidP="0021138B">
            <w:pPr>
              <w:pStyle w:val="TAL"/>
              <w:rPr>
                <w:sz w:val="16"/>
                <w:szCs w:val="16"/>
              </w:rPr>
            </w:pPr>
            <w:r w:rsidRPr="009C4728">
              <w:rPr>
                <w:sz w:val="16"/>
                <w:szCs w:val="16"/>
              </w:rPr>
              <w:t>RP-162434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54" w14:textId="77777777" w:rsidR="00C53C29" w:rsidRPr="009C4728" w:rsidRDefault="00C53C29" w:rsidP="0021138B">
            <w:pPr>
              <w:pStyle w:val="TAL"/>
              <w:rPr>
                <w:sz w:val="16"/>
                <w:szCs w:val="16"/>
              </w:rPr>
            </w:pPr>
            <w:r w:rsidRPr="009C4728">
              <w:rPr>
                <w:sz w:val="16"/>
                <w:szCs w:val="16"/>
              </w:rPr>
              <w:t>0307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55"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56"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57" w14:textId="77777777" w:rsidR="00C53C29" w:rsidRPr="009C4728" w:rsidRDefault="00C53C29" w:rsidP="0021138B">
            <w:pPr>
              <w:pStyle w:val="TAL"/>
              <w:rPr>
                <w:sz w:val="16"/>
                <w:szCs w:val="16"/>
              </w:rPr>
            </w:pPr>
            <w:r w:rsidRPr="009C4728">
              <w:rPr>
                <w:sz w:val="16"/>
                <w:szCs w:val="16"/>
              </w:rPr>
              <w:t>NB-IoT corrections to operating bands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58" w14:textId="77777777" w:rsidR="00C53C29" w:rsidRPr="009C4728" w:rsidRDefault="00C53C29" w:rsidP="0021138B">
            <w:pPr>
              <w:pStyle w:val="TAL"/>
              <w:rPr>
                <w:sz w:val="16"/>
                <w:szCs w:val="16"/>
              </w:rPr>
            </w:pPr>
            <w:r w:rsidRPr="009C4728">
              <w:rPr>
                <w:sz w:val="16"/>
                <w:szCs w:val="16"/>
              </w:rPr>
              <w:t>14.2.0</w:t>
            </w:r>
          </w:p>
        </w:tc>
      </w:tr>
      <w:tr w:rsidR="00C53C29" w:rsidRPr="009C4728" w14:paraId="07D8FB6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5A"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5B"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5C" w14:textId="77777777" w:rsidR="00C53C29" w:rsidRPr="009C4728" w:rsidRDefault="00C53C29" w:rsidP="0021138B">
            <w:pPr>
              <w:pStyle w:val="TAL"/>
              <w:rPr>
                <w:sz w:val="16"/>
                <w:szCs w:val="16"/>
              </w:rPr>
            </w:pPr>
            <w:r w:rsidRPr="009C4728">
              <w:rPr>
                <w:sz w:val="16"/>
                <w:szCs w:val="16"/>
              </w:rPr>
              <w:t>RP-162407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5D" w14:textId="77777777" w:rsidR="00C53C29" w:rsidRPr="009C4728" w:rsidRDefault="00C53C29" w:rsidP="0021138B">
            <w:pPr>
              <w:pStyle w:val="TAL"/>
              <w:rPr>
                <w:sz w:val="16"/>
                <w:szCs w:val="16"/>
              </w:rPr>
            </w:pPr>
            <w:r w:rsidRPr="009C4728">
              <w:rPr>
                <w:sz w:val="16"/>
                <w:szCs w:val="16"/>
              </w:rPr>
              <w:t>0308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5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5F"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60" w14:textId="77777777" w:rsidR="00C53C29" w:rsidRPr="009C4728" w:rsidRDefault="00C53C29" w:rsidP="0021138B">
            <w:pPr>
              <w:pStyle w:val="TAL"/>
              <w:rPr>
                <w:sz w:val="16"/>
                <w:szCs w:val="16"/>
              </w:rPr>
            </w:pPr>
            <w:r w:rsidRPr="009C4728">
              <w:rPr>
                <w:sz w:val="16"/>
                <w:szCs w:val="16"/>
              </w:rPr>
              <w:t>Addition of new operating bands for NB-IoT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61" w14:textId="77777777" w:rsidR="00C53C29" w:rsidRPr="009C4728" w:rsidRDefault="00C53C29" w:rsidP="0021138B">
            <w:pPr>
              <w:pStyle w:val="TAL"/>
              <w:rPr>
                <w:sz w:val="16"/>
                <w:szCs w:val="16"/>
              </w:rPr>
            </w:pPr>
            <w:r w:rsidRPr="009C4728">
              <w:rPr>
                <w:sz w:val="16"/>
                <w:szCs w:val="16"/>
              </w:rPr>
              <w:t>14.2.0</w:t>
            </w:r>
          </w:p>
        </w:tc>
      </w:tr>
      <w:tr w:rsidR="00C53C29" w:rsidRPr="009C4728" w14:paraId="07D8FB6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63"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64"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65" w14:textId="77777777" w:rsidR="00C53C29" w:rsidRPr="009C4728" w:rsidRDefault="00C53C29" w:rsidP="0021138B">
            <w:pPr>
              <w:pStyle w:val="TAL"/>
              <w:rPr>
                <w:sz w:val="16"/>
                <w:szCs w:val="16"/>
              </w:rPr>
            </w:pPr>
            <w:r w:rsidRPr="009C4728">
              <w:rPr>
                <w:sz w:val="16"/>
                <w:szCs w:val="16"/>
              </w:rPr>
              <w:t>RP-162434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66" w14:textId="77777777" w:rsidR="00C53C29" w:rsidRPr="009C4728" w:rsidRDefault="00C53C29" w:rsidP="0021138B">
            <w:pPr>
              <w:pStyle w:val="TAL"/>
              <w:rPr>
                <w:sz w:val="16"/>
                <w:szCs w:val="16"/>
              </w:rPr>
            </w:pPr>
            <w:r w:rsidRPr="009C4728">
              <w:rPr>
                <w:sz w:val="16"/>
                <w:szCs w:val="16"/>
              </w:rPr>
              <w:t>0309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67"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68"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69" w14:textId="77777777" w:rsidR="00C53C29" w:rsidRPr="009C4728" w:rsidRDefault="00C53C29" w:rsidP="0021138B">
            <w:pPr>
              <w:pStyle w:val="TAL"/>
              <w:rPr>
                <w:sz w:val="16"/>
                <w:szCs w:val="16"/>
              </w:rPr>
            </w:pPr>
            <w:r w:rsidRPr="009C4728">
              <w:rPr>
                <w:sz w:val="16"/>
                <w:szCs w:val="16"/>
              </w:rPr>
              <w:t>Spurious responses for NB-IoT BS receiver blocking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6A" w14:textId="77777777" w:rsidR="00C53C29" w:rsidRPr="009C4728" w:rsidRDefault="00C53C29" w:rsidP="0021138B">
            <w:pPr>
              <w:pStyle w:val="TAL"/>
              <w:rPr>
                <w:sz w:val="16"/>
                <w:szCs w:val="16"/>
              </w:rPr>
            </w:pPr>
            <w:r w:rsidRPr="009C4728">
              <w:rPr>
                <w:sz w:val="16"/>
                <w:szCs w:val="16"/>
              </w:rPr>
              <w:t>14.2.0</w:t>
            </w:r>
          </w:p>
        </w:tc>
      </w:tr>
      <w:tr w:rsidR="00C53C29" w:rsidRPr="009C4728" w14:paraId="07D8FB7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6C"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6D"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6E" w14:textId="77777777" w:rsidR="00C53C29" w:rsidRPr="009C4728" w:rsidRDefault="00C53C29" w:rsidP="0021138B">
            <w:pPr>
              <w:pStyle w:val="TAL"/>
              <w:rPr>
                <w:sz w:val="16"/>
                <w:szCs w:val="16"/>
              </w:rPr>
            </w:pPr>
            <w:r w:rsidRPr="009C4728">
              <w:rPr>
                <w:sz w:val="16"/>
                <w:szCs w:val="16"/>
              </w:rPr>
              <w:t>RP-162413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6F" w14:textId="77777777" w:rsidR="00C53C29" w:rsidRPr="009C4728" w:rsidRDefault="00C53C29" w:rsidP="0021138B">
            <w:pPr>
              <w:pStyle w:val="TAL"/>
              <w:rPr>
                <w:sz w:val="16"/>
                <w:szCs w:val="16"/>
              </w:rPr>
            </w:pPr>
            <w:r w:rsidRPr="009C4728">
              <w:rPr>
                <w:sz w:val="16"/>
                <w:szCs w:val="16"/>
              </w:rPr>
              <w:t>0312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70"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71"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72" w14:textId="77777777" w:rsidR="00C53C29" w:rsidRPr="009C4728" w:rsidRDefault="00C53C29" w:rsidP="0021138B">
            <w:pPr>
              <w:pStyle w:val="TAL"/>
              <w:rPr>
                <w:sz w:val="16"/>
                <w:szCs w:val="16"/>
              </w:rPr>
            </w:pPr>
            <w:r w:rsidRPr="009C4728">
              <w:rPr>
                <w:sz w:val="16"/>
                <w:szCs w:val="16"/>
              </w:rPr>
              <w:t>Removal of redundant figure in clause 3.2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73" w14:textId="77777777" w:rsidR="00C53C29" w:rsidRPr="009C4728" w:rsidRDefault="00C53C29" w:rsidP="0021138B">
            <w:pPr>
              <w:pStyle w:val="TAL"/>
              <w:rPr>
                <w:sz w:val="16"/>
                <w:szCs w:val="16"/>
              </w:rPr>
            </w:pPr>
            <w:r w:rsidRPr="009C4728">
              <w:rPr>
                <w:sz w:val="16"/>
                <w:szCs w:val="16"/>
              </w:rPr>
              <w:t>14.2.0</w:t>
            </w:r>
          </w:p>
        </w:tc>
      </w:tr>
      <w:tr w:rsidR="00C53C29" w:rsidRPr="009C4728" w14:paraId="07D8FB7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75"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76"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77" w14:textId="77777777" w:rsidR="00C53C29" w:rsidRPr="009C4728" w:rsidRDefault="00C53C29" w:rsidP="0021138B">
            <w:pPr>
              <w:pStyle w:val="TAL"/>
              <w:rPr>
                <w:sz w:val="16"/>
                <w:szCs w:val="16"/>
              </w:rPr>
            </w:pPr>
            <w:r w:rsidRPr="009C4728">
              <w:rPr>
                <w:sz w:val="16"/>
                <w:szCs w:val="16"/>
              </w:rPr>
              <w:t>RP-162395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78" w14:textId="77777777" w:rsidR="00C53C29" w:rsidRPr="009C4728" w:rsidRDefault="00C53C29" w:rsidP="0021138B">
            <w:pPr>
              <w:pStyle w:val="TAL"/>
              <w:rPr>
                <w:sz w:val="16"/>
                <w:szCs w:val="16"/>
              </w:rPr>
            </w:pPr>
            <w:r w:rsidRPr="009C4728">
              <w:rPr>
                <w:sz w:val="16"/>
                <w:szCs w:val="16"/>
              </w:rPr>
              <w:t>0313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7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7A"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7B" w14:textId="77777777" w:rsidR="00C53C29" w:rsidRPr="009C4728" w:rsidRDefault="00C53C29" w:rsidP="0021138B">
            <w:pPr>
              <w:pStyle w:val="TAL"/>
              <w:rPr>
                <w:sz w:val="16"/>
                <w:szCs w:val="16"/>
              </w:rPr>
            </w:pPr>
            <w:r w:rsidRPr="009C4728">
              <w:rPr>
                <w:sz w:val="16"/>
                <w:szCs w:val="16"/>
              </w:rPr>
              <w:t>Necessary changes to the core requirements for Multi-Band Base Station testing with three or more bands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7C" w14:textId="77777777" w:rsidR="00C53C29" w:rsidRPr="009C4728" w:rsidRDefault="00C53C29" w:rsidP="0021138B">
            <w:pPr>
              <w:pStyle w:val="TAL"/>
              <w:rPr>
                <w:sz w:val="16"/>
                <w:szCs w:val="16"/>
              </w:rPr>
            </w:pPr>
            <w:r w:rsidRPr="009C4728">
              <w:rPr>
                <w:sz w:val="16"/>
                <w:szCs w:val="16"/>
              </w:rPr>
              <w:t>14.2.0</w:t>
            </w:r>
          </w:p>
        </w:tc>
      </w:tr>
      <w:tr w:rsidR="00C53C29" w:rsidRPr="009C4728" w14:paraId="07D8FB8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7E" w14:textId="77777777" w:rsidR="00C53C29" w:rsidRPr="009C4728" w:rsidRDefault="00C53C29" w:rsidP="0021138B">
            <w:pPr>
              <w:pStyle w:val="TAL"/>
              <w:rPr>
                <w:sz w:val="16"/>
                <w:szCs w:val="16"/>
              </w:rPr>
            </w:pPr>
            <w:r w:rsidRPr="009C4728">
              <w:rPr>
                <w:sz w:val="16"/>
                <w:szCs w:val="16"/>
              </w:rPr>
              <w:t>12/2016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7F" w14:textId="77777777" w:rsidR="00C53C29" w:rsidRPr="009C4728" w:rsidRDefault="00C53C29" w:rsidP="0021138B">
            <w:pPr>
              <w:pStyle w:val="TAL"/>
              <w:rPr>
                <w:sz w:val="16"/>
                <w:szCs w:val="16"/>
              </w:rPr>
            </w:pPr>
            <w:r w:rsidRPr="009C4728">
              <w:rPr>
                <w:sz w:val="16"/>
                <w:szCs w:val="16"/>
              </w:rPr>
              <w:t>RP-74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80" w14:textId="77777777" w:rsidR="00C53C29" w:rsidRPr="009C4728" w:rsidRDefault="00C53C29" w:rsidP="0021138B">
            <w:pPr>
              <w:pStyle w:val="TAL"/>
              <w:rPr>
                <w:sz w:val="16"/>
                <w:szCs w:val="16"/>
              </w:rPr>
            </w:pPr>
            <w:r w:rsidRPr="009C4728">
              <w:rPr>
                <w:sz w:val="16"/>
                <w:szCs w:val="16"/>
              </w:rPr>
              <w:t>RP-162405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81" w14:textId="77777777" w:rsidR="00C53C29" w:rsidRPr="009C4728" w:rsidRDefault="00C53C29" w:rsidP="0021138B">
            <w:pPr>
              <w:pStyle w:val="TAL"/>
              <w:rPr>
                <w:sz w:val="16"/>
                <w:szCs w:val="16"/>
              </w:rPr>
            </w:pPr>
            <w:r w:rsidRPr="009C4728">
              <w:rPr>
                <w:sz w:val="16"/>
                <w:szCs w:val="16"/>
              </w:rPr>
              <w:t>0315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82"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8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84" w14:textId="77777777" w:rsidR="00C53C29" w:rsidRPr="009C4728" w:rsidRDefault="00C53C29" w:rsidP="0021138B">
            <w:pPr>
              <w:pStyle w:val="TAL"/>
              <w:rPr>
                <w:sz w:val="16"/>
                <w:szCs w:val="16"/>
              </w:rPr>
            </w:pPr>
            <w:r w:rsidRPr="009C4728">
              <w:rPr>
                <w:sz w:val="16"/>
                <w:szCs w:val="16"/>
              </w:rPr>
              <w:t>Introduction of Band 48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85" w14:textId="77777777" w:rsidR="00C53C29" w:rsidRPr="009C4728" w:rsidRDefault="00C53C29" w:rsidP="0021138B">
            <w:pPr>
              <w:pStyle w:val="TAL"/>
              <w:rPr>
                <w:sz w:val="16"/>
                <w:szCs w:val="16"/>
              </w:rPr>
            </w:pPr>
            <w:r w:rsidRPr="009C4728">
              <w:rPr>
                <w:sz w:val="16"/>
                <w:szCs w:val="16"/>
              </w:rPr>
              <w:t>14.2.0</w:t>
            </w:r>
          </w:p>
        </w:tc>
      </w:tr>
      <w:tr w:rsidR="00C53C29" w:rsidRPr="009C4728" w14:paraId="07D8FB8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87" w14:textId="77777777" w:rsidR="00C53C29" w:rsidRPr="009C4728" w:rsidRDefault="00C53C29" w:rsidP="0021138B">
            <w:pPr>
              <w:pStyle w:val="TAL"/>
              <w:rPr>
                <w:sz w:val="16"/>
                <w:szCs w:val="16"/>
              </w:rPr>
            </w:pPr>
            <w:r w:rsidRPr="009C4728">
              <w:rPr>
                <w:sz w:val="16"/>
                <w:szCs w:val="16"/>
              </w:rPr>
              <w:t>03/2017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88" w14:textId="77777777" w:rsidR="00C53C29" w:rsidRPr="009C4728" w:rsidRDefault="00C53C29" w:rsidP="0021138B">
            <w:pPr>
              <w:pStyle w:val="TAL"/>
              <w:rPr>
                <w:sz w:val="16"/>
                <w:szCs w:val="16"/>
              </w:rPr>
            </w:pPr>
            <w:r w:rsidRPr="009C4728">
              <w:rPr>
                <w:sz w:val="16"/>
                <w:szCs w:val="16"/>
              </w:rPr>
              <w:t>RP-75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89" w14:textId="77777777" w:rsidR="00C53C29" w:rsidRPr="009C4728" w:rsidRDefault="00C53C29" w:rsidP="0021138B">
            <w:pPr>
              <w:pStyle w:val="TAL"/>
              <w:rPr>
                <w:sz w:val="16"/>
                <w:szCs w:val="16"/>
              </w:rPr>
            </w:pPr>
            <w:r w:rsidRPr="009C4728">
              <w:rPr>
                <w:sz w:val="16"/>
                <w:szCs w:val="16"/>
              </w:rPr>
              <w:t>RP-170553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8A" w14:textId="77777777" w:rsidR="00C53C29" w:rsidRPr="009C4728" w:rsidRDefault="00C53C29" w:rsidP="0021138B">
            <w:pPr>
              <w:pStyle w:val="TAL"/>
              <w:rPr>
                <w:sz w:val="16"/>
                <w:szCs w:val="16"/>
              </w:rPr>
            </w:pPr>
            <w:r w:rsidRPr="009C4728">
              <w:rPr>
                <w:sz w:val="16"/>
                <w:szCs w:val="16"/>
              </w:rPr>
              <w:t>0316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8B"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8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8D" w14:textId="77777777" w:rsidR="00C53C29" w:rsidRPr="009C4728" w:rsidRDefault="00C53C29" w:rsidP="0021138B">
            <w:pPr>
              <w:pStyle w:val="TAL"/>
              <w:rPr>
                <w:sz w:val="16"/>
                <w:szCs w:val="16"/>
              </w:rPr>
            </w:pPr>
            <w:r w:rsidRPr="009C4728">
              <w:rPr>
                <w:sz w:val="16"/>
                <w:szCs w:val="16"/>
              </w:rPr>
              <w:t>CR on eLAA BS for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8E" w14:textId="77777777" w:rsidR="00C53C29" w:rsidRPr="009C4728" w:rsidRDefault="00C53C29" w:rsidP="0021138B">
            <w:pPr>
              <w:pStyle w:val="TAL"/>
              <w:rPr>
                <w:sz w:val="16"/>
                <w:szCs w:val="16"/>
              </w:rPr>
            </w:pPr>
            <w:r w:rsidRPr="009C4728">
              <w:rPr>
                <w:sz w:val="16"/>
                <w:szCs w:val="16"/>
              </w:rPr>
              <w:t>14.3.0</w:t>
            </w:r>
          </w:p>
        </w:tc>
      </w:tr>
      <w:tr w:rsidR="00C53C29" w:rsidRPr="009C4728" w14:paraId="07D8FB9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90" w14:textId="77777777" w:rsidR="00C53C29" w:rsidRPr="009C4728" w:rsidRDefault="00C53C29" w:rsidP="0021138B">
            <w:pPr>
              <w:pStyle w:val="TAL"/>
              <w:rPr>
                <w:sz w:val="16"/>
                <w:szCs w:val="16"/>
              </w:rPr>
            </w:pPr>
            <w:r w:rsidRPr="009C4728">
              <w:rPr>
                <w:sz w:val="16"/>
                <w:szCs w:val="16"/>
              </w:rPr>
              <w:t>03/2017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91" w14:textId="77777777" w:rsidR="00C53C29" w:rsidRPr="009C4728" w:rsidRDefault="00C53C29" w:rsidP="0021138B">
            <w:pPr>
              <w:pStyle w:val="TAL"/>
              <w:rPr>
                <w:sz w:val="16"/>
                <w:szCs w:val="16"/>
              </w:rPr>
            </w:pPr>
            <w:r w:rsidRPr="009C4728">
              <w:rPr>
                <w:sz w:val="16"/>
                <w:szCs w:val="16"/>
              </w:rPr>
              <w:t>RP-75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92" w14:textId="77777777" w:rsidR="00C53C29" w:rsidRPr="009C4728" w:rsidRDefault="00C53C29" w:rsidP="0021138B">
            <w:pPr>
              <w:pStyle w:val="TAL"/>
              <w:rPr>
                <w:sz w:val="16"/>
                <w:szCs w:val="16"/>
              </w:rPr>
            </w:pPr>
            <w:r w:rsidRPr="009C4728">
              <w:rPr>
                <w:sz w:val="16"/>
                <w:szCs w:val="16"/>
              </w:rPr>
              <w:t>RP-170598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93" w14:textId="77777777" w:rsidR="00C53C29" w:rsidRPr="009C4728" w:rsidRDefault="00C53C29" w:rsidP="0021138B">
            <w:pPr>
              <w:pStyle w:val="TAL"/>
              <w:rPr>
                <w:sz w:val="16"/>
                <w:szCs w:val="16"/>
              </w:rPr>
            </w:pPr>
            <w:r w:rsidRPr="009C4728">
              <w:rPr>
                <w:sz w:val="16"/>
                <w:szCs w:val="16"/>
              </w:rPr>
              <w:t>0320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94"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95"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96" w14:textId="77777777" w:rsidR="00C53C29" w:rsidRPr="009C4728" w:rsidRDefault="00C53C29" w:rsidP="0021138B">
            <w:pPr>
              <w:pStyle w:val="TAL"/>
              <w:rPr>
                <w:sz w:val="16"/>
                <w:szCs w:val="16"/>
              </w:rPr>
            </w:pPr>
            <w:r w:rsidRPr="009C4728">
              <w:rPr>
                <w:sz w:val="16"/>
                <w:szCs w:val="16"/>
              </w:rPr>
              <w:t>Corrections on NB-IoT narrowband intermodulation performance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97" w14:textId="77777777" w:rsidR="00C53C29" w:rsidRPr="009C4728" w:rsidRDefault="00C53C29" w:rsidP="0021138B">
            <w:pPr>
              <w:pStyle w:val="TAL"/>
              <w:rPr>
                <w:sz w:val="16"/>
                <w:szCs w:val="16"/>
              </w:rPr>
            </w:pPr>
            <w:r w:rsidRPr="009C4728">
              <w:rPr>
                <w:sz w:val="16"/>
                <w:szCs w:val="16"/>
              </w:rPr>
              <w:t>14.3.0</w:t>
            </w:r>
          </w:p>
        </w:tc>
      </w:tr>
      <w:tr w:rsidR="00C53C29" w:rsidRPr="009C4728" w14:paraId="07D8FBA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99"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9A"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9B" w14:textId="77777777" w:rsidR="00C53C29" w:rsidRPr="009C4728" w:rsidRDefault="00C53C29" w:rsidP="0021138B">
            <w:pPr>
              <w:pStyle w:val="TAL"/>
              <w:rPr>
                <w:sz w:val="16"/>
                <w:szCs w:val="16"/>
              </w:rPr>
            </w:pPr>
            <w:r w:rsidRPr="009C4728">
              <w:rPr>
                <w:sz w:val="16"/>
                <w:szCs w:val="16"/>
              </w:rPr>
              <w:t>RP-171279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9C" w14:textId="77777777" w:rsidR="00C53C29" w:rsidRPr="009C4728" w:rsidRDefault="00C53C29" w:rsidP="0021138B">
            <w:pPr>
              <w:pStyle w:val="TAL"/>
              <w:rPr>
                <w:sz w:val="16"/>
                <w:szCs w:val="16"/>
              </w:rPr>
            </w:pPr>
            <w:r w:rsidRPr="009C4728">
              <w:rPr>
                <w:sz w:val="16"/>
                <w:szCs w:val="16"/>
              </w:rPr>
              <w:t>0321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9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9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9F" w14:textId="77777777" w:rsidR="00C53C29" w:rsidRPr="009C4728" w:rsidRDefault="00C53C29" w:rsidP="0021138B">
            <w:pPr>
              <w:pStyle w:val="TAL"/>
              <w:rPr>
                <w:sz w:val="16"/>
                <w:szCs w:val="16"/>
              </w:rPr>
            </w:pPr>
            <w:r w:rsidRPr="009C4728">
              <w:rPr>
                <w:sz w:val="16"/>
                <w:szCs w:val="16"/>
              </w:rPr>
              <w:t>Intorduction of new bands for NB-IoT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A0" w14:textId="77777777" w:rsidR="00C53C29" w:rsidRPr="009C4728" w:rsidRDefault="00C53C29" w:rsidP="0021138B">
            <w:pPr>
              <w:pStyle w:val="TAL"/>
              <w:rPr>
                <w:sz w:val="16"/>
                <w:szCs w:val="16"/>
              </w:rPr>
            </w:pPr>
            <w:r w:rsidRPr="009C4728">
              <w:rPr>
                <w:sz w:val="16"/>
                <w:szCs w:val="16"/>
              </w:rPr>
              <w:t>14.4.0</w:t>
            </w:r>
          </w:p>
        </w:tc>
      </w:tr>
      <w:tr w:rsidR="00C53C29" w:rsidRPr="009C4728" w14:paraId="07D8FBA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A2"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A3"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A4" w14:textId="77777777" w:rsidR="00C53C29" w:rsidRPr="009C4728" w:rsidRDefault="00C53C29" w:rsidP="0021138B">
            <w:pPr>
              <w:pStyle w:val="TAL"/>
              <w:rPr>
                <w:sz w:val="16"/>
                <w:szCs w:val="16"/>
              </w:rPr>
            </w:pPr>
            <w:r w:rsidRPr="009C4728">
              <w:rPr>
                <w:sz w:val="16"/>
                <w:szCs w:val="16"/>
              </w:rPr>
              <w:t>RP-171297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A5" w14:textId="77777777" w:rsidR="00C53C29" w:rsidRPr="009C4728" w:rsidRDefault="00C53C29" w:rsidP="0021138B">
            <w:pPr>
              <w:pStyle w:val="TAL"/>
              <w:rPr>
                <w:sz w:val="16"/>
                <w:szCs w:val="16"/>
              </w:rPr>
            </w:pPr>
            <w:r w:rsidRPr="009C4728">
              <w:rPr>
                <w:sz w:val="16"/>
                <w:szCs w:val="16"/>
              </w:rPr>
              <w:t>0329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A6"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A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A8" w14:textId="77777777" w:rsidR="00C53C29" w:rsidRPr="009C4728" w:rsidRDefault="00C53C29" w:rsidP="0021138B">
            <w:pPr>
              <w:pStyle w:val="TAL"/>
              <w:rPr>
                <w:sz w:val="16"/>
                <w:szCs w:val="16"/>
              </w:rPr>
            </w:pPr>
            <w:r w:rsidRPr="009C4728">
              <w:rPr>
                <w:sz w:val="16"/>
                <w:szCs w:val="16"/>
              </w:rPr>
              <w:t>TS 37.104: Correction of reference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A9" w14:textId="77777777" w:rsidR="00C53C29" w:rsidRPr="009C4728" w:rsidRDefault="00C53C29" w:rsidP="0021138B">
            <w:pPr>
              <w:pStyle w:val="TAL"/>
              <w:rPr>
                <w:sz w:val="16"/>
                <w:szCs w:val="16"/>
              </w:rPr>
            </w:pPr>
            <w:r w:rsidRPr="009C4728">
              <w:rPr>
                <w:sz w:val="16"/>
                <w:szCs w:val="16"/>
              </w:rPr>
              <w:t>14.4.0</w:t>
            </w:r>
          </w:p>
        </w:tc>
      </w:tr>
      <w:tr w:rsidR="00C53C29" w:rsidRPr="009C4728" w14:paraId="07D8FBB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AB"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AC"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AD" w14:textId="77777777" w:rsidR="00C53C29" w:rsidRPr="009C4728" w:rsidRDefault="00C53C29" w:rsidP="0021138B">
            <w:pPr>
              <w:pStyle w:val="TAL"/>
              <w:rPr>
                <w:sz w:val="16"/>
                <w:szCs w:val="16"/>
              </w:rPr>
            </w:pPr>
            <w:r w:rsidRPr="009C4728">
              <w:rPr>
                <w:sz w:val="16"/>
                <w:szCs w:val="16"/>
              </w:rPr>
              <w:t>RP-171282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AE" w14:textId="77777777" w:rsidR="00C53C29" w:rsidRPr="009C4728" w:rsidRDefault="00C53C29" w:rsidP="0021138B">
            <w:pPr>
              <w:pStyle w:val="TAL"/>
              <w:rPr>
                <w:sz w:val="16"/>
                <w:szCs w:val="16"/>
              </w:rPr>
            </w:pPr>
            <w:r w:rsidRPr="009C4728">
              <w:rPr>
                <w:sz w:val="16"/>
                <w:szCs w:val="16"/>
              </w:rPr>
              <w:t>0776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AF"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B0"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B1" w14:textId="77777777" w:rsidR="00C53C29" w:rsidRPr="009C4728" w:rsidRDefault="00C53C29" w:rsidP="0021138B">
            <w:pPr>
              <w:pStyle w:val="TAL"/>
              <w:rPr>
                <w:sz w:val="16"/>
                <w:szCs w:val="16"/>
              </w:rPr>
            </w:pPr>
            <w:r w:rsidRPr="009C4728">
              <w:rPr>
                <w:sz w:val="16"/>
                <w:szCs w:val="16"/>
              </w:rPr>
              <w:t>CR on BS for protection of V2X UE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B2" w14:textId="77777777" w:rsidR="00C53C29" w:rsidRPr="009C4728" w:rsidRDefault="00C53C29" w:rsidP="0021138B">
            <w:pPr>
              <w:pStyle w:val="TAL"/>
              <w:rPr>
                <w:sz w:val="16"/>
                <w:szCs w:val="16"/>
              </w:rPr>
            </w:pPr>
            <w:r w:rsidRPr="009C4728">
              <w:rPr>
                <w:sz w:val="16"/>
                <w:szCs w:val="16"/>
              </w:rPr>
              <w:t>14.4.0</w:t>
            </w:r>
          </w:p>
        </w:tc>
      </w:tr>
      <w:tr w:rsidR="00C53C29" w:rsidRPr="009C4728" w14:paraId="07D8FBB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B4"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B5"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B6" w14:textId="77777777" w:rsidR="00C53C29" w:rsidRPr="009C4728" w:rsidRDefault="00C53C29" w:rsidP="0021138B">
            <w:pPr>
              <w:pStyle w:val="TAL"/>
              <w:rPr>
                <w:sz w:val="16"/>
                <w:szCs w:val="16"/>
              </w:rPr>
            </w:pPr>
            <w:r w:rsidRPr="009C4728">
              <w:rPr>
                <w:sz w:val="16"/>
                <w:szCs w:val="16"/>
              </w:rPr>
              <w:t>RP-171300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B7" w14:textId="77777777" w:rsidR="00C53C29" w:rsidRPr="009C4728" w:rsidRDefault="00C53C29" w:rsidP="0021138B">
            <w:pPr>
              <w:pStyle w:val="TAL"/>
              <w:rPr>
                <w:sz w:val="16"/>
                <w:szCs w:val="16"/>
              </w:rPr>
            </w:pPr>
            <w:r w:rsidRPr="009C4728">
              <w:rPr>
                <w:sz w:val="16"/>
                <w:szCs w:val="16"/>
              </w:rPr>
              <w:t>0778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B8"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B9"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BA" w14:textId="77777777" w:rsidR="00C53C29" w:rsidRPr="009C4728" w:rsidRDefault="00C53C29" w:rsidP="0021138B">
            <w:pPr>
              <w:pStyle w:val="TAL"/>
              <w:rPr>
                <w:sz w:val="16"/>
                <w:szCs w:val="16"/>
              </w:rPr>
            </w:pPr>
            <w:r w:rsidRPr="009C4728">
              <w:rPr>
                <w:sz w:val="16"/>
                <w:szCs w:val="16"/>
              </w:rPr>
              <w:t>Missing clarification note related to BS output power when considering NB-IoT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BB" w14:textId="77777777" w:rsidR="00C53C29" w:rsidRPr="009C4728" w:rsidRDefault="00C53C29" w:rsidP="0021138B">
            <w:pPr>
              <w:pStyle w:val="TAL"/>
              <w:rPr>
                <w:sz w:val="16"/>
                <w:szCs w:val="16"/>
              </w:rPr>
            </w:pPr>
            <w:r w:rsidRPr="009C4728">
              <w:rPr>
                <w:sz w:val="16"/>
                <w:szCs w:val="16"/>
              </w:rPr>
              <w:t>14.4.0</w:t>
            </w:r>
          </w:p>
        </w:tc>
      </w:tr>
      <w:tr w:rsidR="00C53C29" w:rsidRPr="009C4728" w14:paraId="07D8FBC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BD"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BE"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BF" w14:textId="77777777" w:rsidR="00C53C29" w:rsidRPr="009C4728" w:rsidRDefault="00C53C29" w:rsidP="0021138B">
            <w:pPr>
              <w:pStyle w:val="TAL"/>
              <w:rPr>
                <w:sz w:val="16"/>
                <w:szCs w:val="16"/>
              </w:rPr>
            </w:pPr>
            <w:r w:rsidRPr="009C4728">
              <w:rPr>
                <w:sz w:val="16"/>
                <w:szCs w:val="16"/>
              </w:rPr>
              <w:t>RP-171299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C0" w14:textId="77777777" w:rsidR="00C53C29" w:rsidRPr="009C4728" w:rsidRDefault="00C53C29" w:rsidP="0021138B">
            <w:pPr>
              <w:pStyle w:val="TAL"/>
              <w:rPr>
                <w:sz w:val="16"/>
                <w:szCs w:val="16"/>
              </w:rPr>
            </w:pPr>
            <w:r w:rsidRPr="009C4728">
              <w:rPr>
                <w:sz w:val="16"/>
                <w:szCs w:val="16"/>
              </w:rPr>
              <w:t>0780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C1"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C2"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C3" w14:textId="77777777" w:rsidR="00C53C29" w:rsidRPr="009C4728" w:rsidRDefault="00C53C29" w:rsidP="0021138B">
            <w:pPr>
              <w:pStyle w:val="TAL"/>
              <w:rPr>
                <w:sz w:val="16"/>
                <w:szCs w:val="16"/>
              </w:rPr>
            </w:pPr>
            <w:r w:rsidRPr="009C4728">
              <w:rPr>
                <w:sz w:val="16"/>
                <w:szCs w:val="16"/>
              </w:rPr>
              <w:t>Remove NB-IoT inband support for 1.4 MHz</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C4" w14:textId="77777777" w:rsidR="00C53C29" w:rsidRPr="009C4728" w:rsidRDefault="00C53C29" w:rsidP="0021138B">
            <w:pPr>
              <w:pStyle w:val="TAL"/>
              <w:rPr>
                <w:sz w:val="16"/>
                <w:szCs w:val="16"/>
              </w:rPr>
            </w:pPr>
            <w:r w:rsidRPr="009C4728">
              <w:rPr>
                <w:sz w:val="16"/>
                <w:szCs w:val="16"/>
              </w:rPr>
              <w:t>14.4.0</w:t>
            </w:r>
          </w:p>
        </w:tc>
      </w:tr>
      <w:tr w:rsidR="00C53C29" w:rsidRPr="009C4728" w14:paraId="07D8FBC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C6"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C7"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C8" w14:textId="77777777" w:rsidR="00C53C29" w:rsidRPr="009C4728" w:rsidRDefault="00C53C29" w:rsidP="0021138B">
            <w:pPr>
              <w:pStyle w:val="TAL"/>
              <w:rPr>
                <w:sz w:val="16"/>
                <w:szCs w:val="16"/>
              </w:rPr>
            </w:pPr>
            <w:r w:rsidRPr="009C4728">
              <w:rPr>
                <w:sz w:val="16"/>
                <w:szCs w:val="16"/>
              </w:rPr>
              <w:t>RP-171299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C9" w14:textId="77777777" w:rsidR="00C53C29" w:rsidRPr="009C4728" w:rsidRDefault="00C53C29" w:rsidP="0021138B">
            <w:pPr>
              <w:pStyle w:val="TAL"/>
              <w:rPr>
                <w:sz w:val="16"/>
                <w:szCs w:val="16"/>
              </w:rPr>
            </w:pPr>
            <w:r w:rsidRPr="009C4728">
              <w:rPr>
                <w:sz w:val="16"/>
                <w:szCs w:val="16"/>
              </w:rPr>
              <w:t>0783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CA"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CB"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CC" w14:textId="77777777" w:rsidR="00C53C29" w:rsidRPr="009C4728" w:rsidRDefault="00C53C29" w:rsidP="0021138B">
            <w:pPr>
              <w:pStyle w:val="TAL"/>
              <w:rPr>
                <w:sz w:val="16"/>
                <w:szCs w:val="16"/>
              </w:rPr>
            </w:pPr>
            <w:r w:rsidRPr="009C4728">
              <w:rPr>
                <w:sz w:val="16"/>
                <w:szCs w:val="16"/>
              </w:rPr>
              <w:t>Narrowband blocking requirement for NB-IoT guard band operation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CD" w14:textId="77777777" w:rsidR="00C53C29" w:rsidRPr="009C4728" w:rsidRDefault="00C53C29" w:rsidP="0021138B">
            <w:pPr>
              <w:pStyle w:val="TAL"/>
              <w:rPr>
                <w:sz w:val="16"/>
                <w:szCs w:val="16"/>
              </w:rPr>
            </w:pPr>
            <w:r w:rsidRPr="009C4728">
              <w:rPr>
                <w:sz w:val="16"/>
                <w:szCs w:val="16"/>
              </w:rPr>
              <w:t>14.4.0</w:t>
            </w:r>
          </w:p>
        </w:tc>
      </w:tr>
      <w:tr w:rsidR="00C53C29" w:rsidRPr="009C4728" w14:paraId="07D8FBD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CF" w14:textId="77777777" w:rsidR="00C53C29" w:rsidRPr="009C4728" w:rsidRDefault="00C53C29" w:rsidP="0021138B">
            <w:pPr>
              <w:pStyle w:val="TAL"/>
              <w:rPr>
                <w:sz w:val="16"/>
                <w:szCs w:val="16"/>
              </w:rPr>
            </w:pPr>
            <w:r w:rsidRPr="009C4728">
              <w:rPr>
                <w:sz w:val="16"/>
                <w:szCs w:val="16"/>
              </w:rPr>
              <w:t>06/2017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D0" w14:textId="77777777" w:rsidR="00C53C29" w:rsidRPr="009C4728" w:rsidRDefault="00C53C29" w:rsidP="0021138B">
            <w:pPr>
              <w:pStyle w:val="TAL"/>
              <w:rPr>
                <w:sz w:val="16"/>
                <w:szCs w:val="16"/>
              </w:rPr>
            </w:pPr>
            <w:r w:rsidRPr="009C4728">
              <w:rPr>
                <w:sz w:val="16"/>
                <w:szCs w:val="16"/>
              </w:rPr>
              <w:t>RP-76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D1" w14:textId="77777777" w:rsidR="00C53C29" w:rsidRPr="009C4728" w:rsidRDefault="00C53C29" w:rsidP="0021138B">
            <w:pPr>
              <w:pStyle w:val="TAL"/>
              <w:rPr>
                <w:sz w:val="16"/>
                <w:szCs w:val="16"/>
              </w:rPr>
            </w:pPr>
            <w:r w:rsidRPr="009C4728">
              <w:rPr>
                <w:sz w:val="16"/>
                <w:szCs w:val="16"/>
              </w:rPr>
              <w:t>RP-171300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D2" w14:textId="77777777" w:rsidR="00C53C29" w:rsidRPr="009C4728" w:rsidRDefault="00C53C29" w:rsidP="0021138B">
            <w:pPr>
              <w:pStyle w:val="TAL"/>
              <w:rPr>
                <w:sz w:val="16"/>
                <w:szCs w:val="16"/>
              </w:rPr>
            </w:pPr>
            <w:r w:rsidRPr="009C4728">
              <w:rPr>
                <w:sz w:val="16"/>
                <w:szCs w:val="16"/>
              </w:rPr>
              <w:t>0785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D3"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D4"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D5" w14:textId="77777777" w:rsidR="00C53C29" w:rsidRPr="009C4728" w:rsidRDefault="00C53C29" w:rsidP="0021138B">
            <w:pPr>
              <w:pStyle w:val="TAL"/>
              <w:rPr>
                <w:sz w:val="16"/>
                <w:szCs w:val="16"/>
              </w:rPr>
            </w:pPr>
            <w:r w:rsidRPr="009C4728">
              <w:rPr>
                <w:sz w:val="16"/>
                <w:szCs w:val="16"/>
              </w:rPr>
              <w:t>Intermodulation performance requirement for NB-IoT operation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D6" w14:textId="77777777" w:rsidR="00C53C29" w:rsidRPr="009C4728" w:rsidRDefault="00C53C29" w:rsidP="0021138B">
            <w:pPr>
              <w:pStyle w:val="TAL"/>
              <w:rPr>
                <w:sz w:val="16"/>
                <w:szCs w:val="16"/>
              </w:rPr>
            </w:pPr>
            <w:r w:rsidRPr="009C4728">
              <w:rPr>
                <w:sz w:val="16"/>
                <w:szCs w:val="16"/>
              </w:rPr>
              <w:t>14.4.0</w:t>
            </w:r>
          </w:p>
        </w:tc>
      </w:tr>
      <w:tr w:rsidR="00C53C29" w:rsidRPr="009C4728" w14:paraId="07D8FBE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D8"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D9"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DA" w14:textId="77777777" w:rsidR="00C53C29" w:rsidRPr="009C4728" w:rsidRDefault="00C53C29" w:rsidP="0021138B">
            <w:pPr>
              <w:pStyle w:val="TAL"/>
              <w:rPr>
                <w:sz w:val="16"/>
                <w:szCs w:val="16"/>
              </w:rPr>
            </w:pPr>
            <w:r w:rsidRPr="009C4728">
              <w:rPr>
                <w:sz w:val="16"/>
                <w:szCs w:val="16"/>
              </w:rPr>
              <w:t>RP-171966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DB" w14:textId="77777777" w:rsidR="00C53C29" w:rsidRPr="009C4728" w:rsidRDefault="00C53C29" w:rsidP="0021138B">
            <w:pPr>
              <w:pStyle w:val="TAL"/>
              <w:rPr>
                <w:sz w:val="16"/>
                <w:szCs w:val="16"/>
              </w:rPr>
            </w:pPr>
            <w:r w:rsidRPr="009C4728">
              <w:rPr>
                <w:sz w:val="16"/>
                <w:szCs w:val="16"/>
              </w:rPr>
              <w:t>0787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DC"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D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DE" w14:textId="77777777" w:rsidR="00C53C29" w:rsidRPr="009C4728" w:rsidRDefault="00C53C29" w:rsidP="0021138B">
            <w:pPr>
              <w:pStyle w:val="TAL"/>
              <w:rPr>
                <w:sz w:val="16"/>
                <w:szCs w:val="16"/>
              </w:rPr>
            </w:pPr>
            <w:r w:rsidRPr="009C4728">
              <w:rPr>
                <w:sz w:val="16"/>
                <w:szCs w:val="16"/>
              </w:rPr>
              <w:t>Operating band unwanted emissions for MB MSR BS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DF" w14:textId="77777777" w:rsidR="00C53C29" w:rsidRPr="009C4728" w:rsidRDefault="00C53C29" w:rsidP="0021138B">
            <w:pPr>
              <w:pStyle w:val="TAL"/>
              <w:rPr>
                <w:sz w:val="16"/>
                <w:szCs w:val="16"/>
              </w:rPr>
            </w:pPr>
            <w:r w:rsidRPr="009C4728">
              <w:rPr>
                <w:sz w:val="16"/>
                <w:szCs w:val="16"/>
              </w:rPr>
              <w:t>14.5.0</w:t>
            </w:r>
          </w:p>
        </w:tc>
      </w:tr>
      <w:tr w:rsidR="00C53C29" w:rsidRPr="009C4728" w14:paraId="07D8FBE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E1"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E2"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E3" w14:textId="77777777" w:rsidR="00C53C29" w:rsidRPr="009C4728" w:rsidRDefault="00C53C29" w:rsidP="0021138B">
            <w:pPr>
              <w:pStyle w:val="TAL"/>
              <w:rPr>
                <w:sz w:val="16"/>
                <w:szCs w:val="16"/>
              </w:rPr>
            </w:pPr>
            <w:r w:rsidRPr="009C4728">
              <w:rPr>
                <w:sz w:val="16"/>
                <w:szCs w:val="16"/>
              </w:rPr>
              <w:t>RP-171948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E4" w14:textId="77777777" w:rsidR="00C53C29" w:rsidRPr="009C4728" w:rsidRDefault="00C53C29" w:rsidP="0021138B">
            <w:pPr>
              <w:pStyle w:val="TAL"/>
              <w:rPr>
                <w:sz w:val="16"/>
                <w:szCs w:val="16"/>
              </w:rPr>
            </w:pPr>
            <w:r w:rsidRPr="009C4728">
              <w:rPr>
                <w:sz w:val="16"/>
                <w:szCs w:val="16"/>
              </w:rPr>
              <w:t>0788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E5" w14:textId="77777777" w:rsidR="00C53C29" w:rsidRPr="009C4728" w:rsidRDefault="00C53C29" w:rsidP="0021138B">
            <w:pPr>
              <w:pStyle w:val="TAL"/>
              <w:rPr>
                <w:sz w:val="16"/>
                <w:szCs w:val="16"/>
              </w:rPr>
            </w:pPr>
            <w:r w:rsidRPr="009C4728">
              <w:rPr>
                <w:sz w:val="16"/>
                <w:szCs w:val="16"/>
              </w:rPr>
              <w:t>2</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E6"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E7" w14:textId="77777777" w:rsidR="00C53C29" w:rsidRPr="009C4728" w:rsidRDefault="00C53C29" w:rsidP="0021138B">
            <w:pPr>
              <w:pStyle w:val="TAL"/>
              <w:rPr>
                <w:sz w:val="16"/>
                <w:szCs w:val="16"/>
              </w:rPr>
            </w:pPr>
            <w:r w:rsidRPr="009C4728">
              <w:rPr>
                <w:sz w:val="16"/>
                <w:szCs w:val="16"/>
              </w:rPr>
              <w:t>Introduction of the FDD L-band (Band 74)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E8" w14:textId="77777777" w:rsidR="00C53C29" w:rsidRPr="009C4728" w:rsidRDefault="00C53C29" w:rsidP="0021138B">
            <w:pPr>
              <w:pStyle w:val="TAL"/>
              <w:rPr>
                <w:sz w:val="16"/>
                <w:szCs w:val="16"/>
              </w:rPr>
            </w:pPr>
            <w:r w:rsidRPr="009C4728">
              <w:rPr>
                <w:sz w:val="16"/>
                <w:szCs w:val="16"/>
              </w:rPr>
              <w:t>15.0.0</w:t>
            </w:r>
          </w:p>
        </w:tc>
      </w:tr>
      <w:tr w:rsidR="00C53C29" w:rsidRPr="009C4728" w14:paraId="07D8FBF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EA"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EB"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EC" w14:textId="77777777" w:rsidR="00C53C29" w:rsidRPr="009C4728" w:rsidRDefault="00C53C29" w:rsidP="0021138B">
            <w:pPr>
              <w:pStyle w:val="TAL"/>
              <w:rPr>
                <w:sz w:val="16"/>
                <w:szCs w:val="16"/>
              </w:rPr>
            </w:pPr>
            <w:r w:rsidRPr="009C4728">
              <w:rPr>
                <w:sz w:val="16"/>
                <w:szCs w:val="16"/>
              </w:rPr>
              <w:t>RP-171946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ED" w14:textId="77777777" w:rsidR="00C53C29" w:rsidRPr="009C4728" w:rsidRDefault="00C53C29" w:rsidP="0021138B">
            <w:pPr>
              <w:pStyle w:val="TAL"/>
              <w:rPr>
                <w:sz w:val="16"/>
                <w:szCs w:val="16"/>
              </w:rPr>
            </w:pPr>
            <w:r w:rsidRPr="009C4728">
              <w:rPr>
                <w:sz w:val="16"/>
                <w:szCs w:val="16"/>
              </w:rPr>
              <w:t>0789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E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EF"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F0" w14:textId="77777777" w:rsidR="00C53C29" w:rsidRPr="009C4728" w:rsidRDefault="00C53C29" w:rsidP="0021138B">
            <w:pPr>
              <w:pStyle w:val="TAL"/>
              <w:rPr>
                <w:sz w:val="16"/>
                <w:szCs w:val="16"/>
              </w:rPr>
            </w:pPr>
            <w:r w:rsidRPr="009C4728">
              <w:rPr>
                <w:sz w:val="16"/>
                <w:szCs w:val="16"/>
              </w:rPr>
              <w:t>CR to 37.104: Introduction of Band 72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F1" w14:textId="77777777" w:rsidR="00C53C29" w:rsidRPr="009C4728" w:rsidRDefault="00C53C29" w:rsidP="0021138B">
            <w:pPr>
              <w:pStyle w:val="TAL"/>
              <w:rPr>
                <w:sz w:val="16"/>
                <w:szCs w:val="16"/>
              </w:rPr>
            </w:pPr>
            <w:r w:rsidRPr="009C4728">
              <w:rPr>
                <w:sz w:val="16"/>
                <w:szCs w:val="16"/>
              </w:rPr>
              <w:t>15.0.0</w:t>
            </w:r>
          </w:p>
        </w:tc>
      </w:tr>
      <w:tr w:rsidR="00C53C29" w:rsidRPr="009C4728" w14:paraId="07D8FBF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F3"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F4"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F5" w14:textId="77777777" w:rsidR="00C53C29" w:rsidRPr="009C4728" w:rsidRDefault="00C53C29" w:rsidP="0021138B">
            <w:pPr>
              <w:pStyle w:val="TAL"/>
              <w:rPr>
                <w:sz w:val="16"/>
                <w:szCs w:val="16"/>
              </w:rPr>
            </w:pPr>
            <w:r w:rsidRPr="009C4728">
              <w:rPr>
                <w:sz w:val="16"/>
                <w:szCs w:val="16"/>
              </w:rPr>
              <w:t>RP-171952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F6" w14:textId="77777777" w:rsidR="00C53C29" w:rsidRPr="009C4728" w:rsidRDefault="00C53C29" w:rsidP="0021138B">
            <w:pPr>
              <w:pStyle w:val="TAL"/>
              <w:rPr>
                <w:sz w:val="16"/>
                <w:szCs w:val="16"/>
              </w:rPr>
            </w:pPr>
            <w:r w:rsidRPr="009C4728">
              <w:rPr>
                <w:sz w:val="16"/>
                <w:szCs w:val="16"/>
              </w:rPr>
              <w:t>0790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BF7"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BF8"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BF9" w14:textId="77777777" w:rsidR="00C53C29" w:rsidRPr="009C4728" w:rsidRDefault="00C53C29" w:rsidP="0021138B">
            <w:pPr>
              <w:pStyle w:val="TAL"/>
              <w:rPr>
                <w:sz w:val="16"/>
                <w:szCs w:val="16"/>
              </w:rPr>
            </w:pPr>
            <w:r w:rsidRPr="009C4728">
              <w:rPr>
                <w:sz w:val="16"/>
                <w:szCs w:val="16"/>
              </w:rPr>
              <w:t>CR to 37.104: Introduction of Band 71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BFA" w14:textId="77777777" w:rsidR="00C53C29" w:rsidRPr="009C4728" w:rsidRDefault="00C53C29" w:rsidP="0021138B">
            <w:pPr>
              <w:pStyle w:val="TAL"/>
              <w:rPr>
                <w:sz w:val="16"/>
                <w:szCs w:val="16"/>
              </w:rPr>
            </w:pPr>
            <w:r w:rsidRPr="009C4728">
              <w:rPr>
                <w:sz w:val="16"/>
                <w:szCs w:val="16"/>
              </w:rPr>
              <w:t>15.0.0</w:t>
            </w:r>
          </w:p>
        </w:tc>
      </w:tr>
      <w:tr w:rsidR="00C53C29" w:rsidRPr="009C4728" w14:paraId="07D8FC0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BFC"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BFD"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BFE" w14:textId="77777777" w:rsidR="00C53C29" w:rsidRPr="009C4728" w:rsidRDefault="00C53C29" w:rsidP="0021138B">
            <w:pPr>
              <w:pStyle w:val="TAL"/>
              <w:rPr>
                <w:sz w:val="16"/>
                <w:szCs w:val="16"/>
              </w:rPr>
            </w:pPr>
            <w:r w:rsidRPr="009C4728">
              <w:rPr>
                <w:sz w:val="16"/>
                <w:szCs w:val="16"/>
              </w:rPr>
              <w:t>RP-171950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BFF" w14:textId="77777777" w:rsidR="00C53C29" w:rsidRPr="009C4728" w:rsidRDefault="00C53C29" w:rsidP="0021138B">
            <w:pPr>
              <w:pStyle w:val="TAL"/>
              <w:rPr>
                <w:sz w:val="16"/>
                <w:szCs w:val="16"/>
              </w:rPr>
            </w:pPr>
            <w:r w:rsidRPr="009C4728">
              <w:rPr>
                <w:sz w:val="16"/>
                <w:szCs w:val="16"/>
              </w:rPr>
              <w:t>0792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00"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01"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02" w14:textId="77777777" w:rsidR="00C53C29" w:rsidRPr="009C4728" w:rsidRDefault="00C53C29" w:rsidP="0021138B">
            <w:pPr>
              <w:pStyle w:val="TAL"/>
              <w:rPr>
                <w:sz w:val="16"/>
                <w:szCs w:val="16"/>
              </w:rPr>
            </w:pPr>
            <w:r w:rsidRPr="009C4728">
              <w:rPr>
                <w:sz w:val="16"/>
                <w:szCs w:val="16"/>
              </w:rPr>
              <w:t>CR to 37.104: Introduction of B75 and B76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03" w14:textId="77777777" w:rsidR="00C53C29" w:rsidRPr="009C4728" w:rsidRDefault="00C53C29" w:rsidP="0021138B">
            <w:pPr>
              <w:pStyle w:val="TAL"/>
              <w:rPr>
                <w:sz w:val="16"/>
                <w:szCs w:val="16"/>
              </w:rPr>
            </w:pPr>
            <w:r w:rsidRPr="009C4728">
              <w:rPr>
                <w:sz w:val="16"/>
                <w:szCs w:val="16"/>
              </w:rPr>
              <w:t>15.0.0</w:t>
            </w:r>
          </w:p>
        </w:tc>
      </w:tr>
      <w:tr w:rsidR="00C53C29" w:rsidRPr="009C4728" w14:paraId="07D8FC0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05"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06"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07" w14:textId="77777777" w:rsidR="00C53C29" w:rsidRPr="009C4728" w:rsidRDefault="00C53C29" w:rsidP="0021138B">
            <w:pPr>
              <w:pStyle w:val="TAL"/>
              <w:rPr>
                <w:sz w:val="16"/>
                <w:szCs w:val="16"/>
              </w:rPr>
            </w:pPr>
            <w:r w:rsidRPr="009C4728">
              <w:rPr>
                <w:sz w:val="16"/>
                <w:szCs w:val="16"/>
              </w:rPr>
              <w:t>RP-171949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08" w14:textId="77777777" w:rsidR="00C53C29" w:rsidRPr="009C4728" w:rsidRDefault="00C53C29" w:rsidP="0021138B">
            <w:pPr>
              <w:pStyle w:val="TAL"/>
              <w:rPr>
                <w:sz w:val="16"/>
                <w:szCs w:val="16"/>
              </w:rPr>
            </w:pPr>
            <w:r w:rsidRPr="009C4728">
              <w:rPr>
                <w:sz w:val="16"/>
                <w:szCs w:val="16"/>
              </w:rPr>
              <w:t>0793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0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0A"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0B" w14:textId="77777777" w:rsidR="00C53C29" w:rsidRPr="009C4728" w:rsidRDefault="00C53C29" w:rsidP="0021138B">
            <w:pPr>
              <w:pStyle w:val="TAL"/>
              <w:rPr>
                <w:sz w:val="16"/>
                <w:szCs w:val="16"/>
              </w:rPr>
            </w:pPr>
            <w:r w:rsidRPr="009C4728">
              <w:rPr>
                <w:sz w:val="16"/>
                <w:szCs w:val="16"/>
              </w:rPr>
              <w:t>Introduction of TDD L-band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0C" w14:textId="77777777" w:rsidR="00C53C29" w:rsidRPr="009C4728" w:rsidRDefault="00C53C29" w:rsidP="0021138B">
            <w:pPr>
              <w:pStyle w:val="TAL"/>
              <w:rPr>
                <w:sz w:val="16"/>
                <w:szCs w:val="16"/>
              </w:rPr>
            </w:pPr>
            <w:r w:rsidRPr="009C4728">
              <w:rPr>
                <w:sz w:val="16"/>
                <w:szCs w:val="16"/>
              </w:rPr>
              <w:t>15.0.0</w:t>
            </w:r>
          </w:p>
        </w:tc>
      </w:tr>
      <w:tr w:rsidR="00C53C29" w:rsidRPr="009C4728" w14:paraId="07D8FC1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0E" w14:textId="77777777" w:rsidR="00C53C29" w:rsidRPr="009C4728" w:rsidRDefault="00C53C29" w:rsidP="0021138B">
            <w:pPr>
              <w:pStyle w:val="TAL"/>
              <w:rPr>
                <w:sz w:val="16"/>
                <w:szCs w:val="16"/>
              </w:rPr>
            </w:pPr>
            <w:r w:rsidRPr="009C4728">
              <w:rPr>
                <w:sz w:val="16"/>
                <w:szCs w:val="16"/>
              </w:rPr>
              <w:t>09/2017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0F" w14:textId="77777777" w:rsidR="00C53C29" w:rsidRPr="009C4728" w:rsidRDefault="00C53C29" w:rsidP="0021138B">
            <w:pPr>
              <w:pStyle w:val="TAL"/>
              <w:rPr>
                <w:sz w:val="16"/>
                <w:szCs w:val="16"/>
              </w:rPr>
            </w:pPr>
            <w:r w:rsidRPr="009C4728">
              <w:rPr>
                <w:sz w:val="16"/>
                <w:szCs w:val="16"/>
              </w:rPr>
              <w:t>RP-77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10" w14:textId="77777777" w:rsidR="00C53C29" w:rsidRPr="009C4728" w:rsidRDefault="00C53C29" w:rsidP="0021138B">
            <w:pPr>
              <w:pStyle w:val="TAL"/>
              <w:rPr>
                <w:sz w:val="16"/>
                <w:szCs w:val="16"/>
              </w:rPr>
            </w:pPr>
            <w:r w:rsidRPr="009C4728">
              <w:rPr>
                <w:sz w:val="16"/>
                <w:szCs w:val="16"/>
              </w:rPr>
              <w:t>RP-172050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11" w14:textId="77777777" w:rsidR="00C53C29" w:rsidRPr="009C4728" w:rsidRDefault="00C53C29" w:rsidP="0021138B">
            <w:pPr>
              <w:pStyle w:val="TAL"/>
              <w:rPr>
                <w:sz w:val="16"/>
                <w:szCs w:val="16"/>
              </w:rPr>
            </w:pPr>
            <w:r w:rsidRPr="009C4728">
              <w:rPr>
                <w:sz w:val="16"/>
                <w:szCs w:val="16"/>
              </w:rPr>
              <w:t>0794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12"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1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14" w14:textId="77777777" w:rsidR="00C53C29" w:rsidRPr="009C4728" w:rsidRDefault="00C53C29" w:rsidP="0021138B">
            <w:pPr>
              <w:pStyle w:val="TAL"/>
              <w:rPr>
                <w:sz w:val="16"/>
                <w:szCs w:val="16"/>
              </w:rPr>
            </w:pPr>
            <w:r w:rsidRPr="009C4728">
              <w:rPr>
                <w:sz w:val="16"/>
                <w:szCs w:val="16"/>
              </w:rPr>
              <w:t>CR to 37.104: Support of NB-IoT for Bands 4, 14 and 71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15" w14:textId="77777777" w:rsidR="00C53C29" w:rsidRPr="009C4728" w:rsidRDefault="00C53C29" w:rsidP="0021138B">
            <w:pPr>
              <w:pStyle w:val="TAL"/>
              <w:rPr>
                <w:sz w:val="16"/>
                <w:szCs w:val="16"/>
              </w:rPr>
            </w:pPr>
            <w:r w:rsidRPr="009C4728">
              <w:rPr>
                <w:sz w:val="16"/>
                <w:szCs w:val="16"/>
              </w:rPr>
              <w:t>15.0.0</w:t>
            </w:r>
          </w:p>
        </w:tc>
      </w:tr>
      <w:tr w:rsidR="00C53C29" w:rsidRPr="009C4728" w14:paraId="07D8FC1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17"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18"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19" w14:textId="77777777" w:rsidR="00C53C29" w:rsidRPr="009C4728" w:rsidRDefault="00C53C29" w:rsidP="0021138B">
            <w:pPr>
              <w:pStyle w:val="TAL"/>
              <w:rPr>
                <w:sz w:val="16"/>
                <w:szCs w:val="16"/>
              </w:rPr>
            </w:pPr>
            <w:r w:rsidRPr="009C4728">
              <w:rPr>
                <w:sz w:val="16"/>
                <w:szCs w:val="16"/>
              </w:rPr>
              <w:t>RP-172593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1A" w14:textId="77777777" w:rsidR="00C53C29" w:rsidRPr="009C4728" w:rsidRDefault="00C53C29" w:rsidP="0021138B">
            <w:pPr>
              <w:pStyle w:val="TAL"/>
              <w:rPr>
                <w:sz w:val="16"/>
                <w:szCs w:val="16"/>
              </w:rPr>
            </w:pPr>
            <w:r w:rsidRPr="009C4728">
              <w:rPr>
                <w:sz w:val="16"/>
                <w:szCs w:val="16"/>
              </w:rPr>
              <w:t>0795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1B"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1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1D" w14:textId="77777777" w:rsidR="00C53C29" w:rsidRPr="009C4728" w:rsidRDefault="00C53C29" w:rsidP="0021138B">
            <w:pPr>
              <w:pStyle w:val="TAL"/>
              <w:rPr>
                <w:sz w:val="16"/>
                <w:szCs w:val="16"/>
              </w:rPr>
            </w:pPr>
            <w:r w:rsidRPr="009C4728">
              <w:rPr>
                <w:sz w:val="16"/>
                <w:szCs w:val="16"/>
              </w:rPr>
              <w:t>Introduction of Band 73 into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1E" w14:textId="77777777" w:rsidR="00C53C29" w:rsidRPr="009C4728" w:rsidRDefault="00C53C29" w:rsidP="0021138B">
            <w:pPr>
              <w:pStyle w:val="TAL"/>
              <w:rPr>
                <w:sz w:val="16"/>
                <w:szCs w:val="16"/>
              </w:rPr>
            </w:pPr>
            <w:r w:rsidRPr="009C4728">
              <w:rPr>
                <w:sz w:val="16"/>
                <w:szCs w:val="16"/>
              </w:rPr>
              <w:t>15.1.0</w:t>
            </w:r>
          </w:p>
        </w:tc>
      </w:tr>
      <w:tr w:rsidR="00C53C29" w:rsidRPr="009C4728" w14:paraId="07D8FC2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20"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21"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22" w14:textId="77777777" w:rsidR="00C53C29" w:rsidRPr="009C4728" w:rsidRDefault="00C53C29" w:rsidP="0021138B">
            <w:pPr>
              <w:pStyle w:val="TAL"/>
              <w:rPr>
                <w:sz w:val="16"/>
                <w:szCs w:val="16"/>
              </w:rPr>
            </w:pPr>
            <w:r w:rsidRPr="009C4728">
              <w:rPr>
                <w:sz w:val="16"/>
                <w:szCs w:val="16"/>
              </w:rPr>
              <w:t>RP-172613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23" w14:textId="77777777" w:rsidR="00C53C29" w:rsidRPr="009C4728" w:rsidRDefault="00C53C29" w:rsidP="0021138B">
            <w:pPr>
              <w:pStyle w:val="TAL"/>
              <w:rPr>
                <w:sz w:val="16"/>
                <w:szCs w:val="16"/>
              </w:rPr>
            </w:pPr>
            <w:r w:rsidRPr="009C4728">
              <w:rPr>
                <w:sz w:val="16"/>
                <w:szCs w:val="16"/>
              </w:rPr>
              <w:t>0798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24"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25"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26" w14:textId="77777777" w:rsidR="00C53C29" w:rsidRPr="009C4728" w:rsidRDefault="00C53C29" w:rsidP="0021138B">
            <w:pPr>
              <w:pStyle w:val="TAL"/>
              <w:rPr>
                <w:sz w:val="16"/>
                <w:szCs w:val="16"/>
              </w:rPr>
            </w:pPr>
            <w:r w:rsidRPr="009C4728">
              <w:rPr>
                <w:sz w:val="16"/>
                <w:szCs w:val="16"/>
              </w:rPr>
              <w:t>CR to 37.104: BS Spurious emissions limits for protection of the BS receiver for B28 in Europe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27" w14:textId="77777777" w:rsidR="00C53C29" w:rsidRPr="009C4728" w:rsidRDefault="00C53C29" w:rsidP="0021138B">
            <w:pPr>
              <w:pStyle w:val="TAL"/>
              <w:rPr>
                <w:sz w:val="16"/>
                <w:szCs w:val="16"/>
              </w:rPr>
            </w:pPr>
            <w:r w:rsidRPr="009C4728">
              <w:rPr>
                <w:sz w:val="16"/>
                <w:szCs w:val="16"/>
              </w:rPr>
              <w:t>15.1.0</w:t>
            </w:r>
          </w:p>
        </w:tc>
      </w:tr>
      <w:tr w:rsidR="00C53C29" w:rsidRPr="009C4728" w14:paraId="07D8FC3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29"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2A"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2B" w14:textId="77777777" w:rsidR="00C53C29" w:rsidRPr="009C4728" w:rsidRDefault="00C53C29" w:rsidP="0021138B">
            <w:pPr>
              <w:pStyle w:val="TAL"/>
              <w:rPr>
                <w:sz w:val="16"/>
                <w:szCs w:val="16"/>
              </w:rPr>
            </w:pPr>
            <w:r w:rsidRPr="009C4728">
              <w:rPr>
                <w:sz w:val="16"/>
                <w:szCs w:val="16"/>
              </w:rPr>
              <w:t>RP-172605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2C" w14:textId="77777777" w:rsidR="00C53C29" w:rsidRPr="009C4728" w:rsidRDefault="00C53C29" w:rsidP="0021138B">
            <w:pPr>
              <w:pStyle w:val="TAL"/>
              <w:rPr>
                <w:sz w:val="16"/>
                <w:szCs w:val="16"/>
              </w:rPr>
            </w:pPr>
            <w:r w:rsidRPr="009C4728">
              <w:rPr>
                <w:sz w:val="16"/>
                <w:szCs w:val="16"/>
              </w:rPr>
              <w:t>0801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2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2E"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2F" w14:textId="77777777" w:rsidR="00C53C29" w:rsidRPr="009C4728" w:rsidRDefault="00C53C29" w:rsidP="0021138B">
            <w:pPr>
              <w:pStyle w:val="TAL"/>
              <w:rPr>
                <w:sz w:val="16"/>
                <w:szCs w:val="16"/>
              </w:rPr>
            </w:pPr>
            <w:r w:rsidRPr="009C4728">
              <w:rPr>
                <w:sz w:val="16"/>
                <w:szCs w:val="16"/>
              </w:rPr>
              <w:t>Corrections for MB MSR BS supporting non-contiguous spectrum operation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30" w14:textId="77777777" w:rsidR="00C53C29" w:rsidRPr="009C4728" w:rsidRDefault="00C53C29" w:rsidP="0021138B">
            <w:pPr>
              <w:pStyle w:val="TAL"/>
              <w:rPr>
                <w:sz w:val="16"/>
                <w:szCs w:val="16"/>
              </w:rPr>
            </w:pPr>
            <w:r w:rsidRPr="009C4728">
              <w:rPr>
                <w:sz w:val="16"/>
                <w:szCs w:val="16"/>
              </w:rPr>
              <w:t>15.1.0</w:t>
            </w:r>
          </w:p>
        </w:tc>
      </w:tr>
      <w:tr w:rsidR="00C53C29" w:rsidRPr="009C4728" w14:paraId="07D8FC3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32"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33"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34" w14:textId="77777777" w:rsidR="00C53C29" w:rsidRPr="009C4728" w:rsidRDefault="00C53C29" w:rsidP="0021138B">
            <w:pPr>
              <w:pStyle w:val="TAL"/>
              <w:rPr>
                <w:sz w:val="16"/>
                <w:szCs w:val="16"/>
              </w:rPr>
            </w:pPr>
            <w:r w:rsidRPr="009C4728">
              <w:rPr>
                <w:sz w:val="16"/>
                <w:szCs w:val="16"/>
              </w:rPr>
              <w:t>RP-172584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35" w14:textId="77777777" w:rsidR="00C53C29" w:rsidRPr="009C4728" w:rsidRDefault="00C53C29" w:rsidP="0021138B">
            <w:pPr>
              <w:pStyle w:val="TAL"/>
              <w:rPr>
                <w:sz w:val="16"/>
                <w:szCs w:val="16"/>
              </w:rPr>
            </w:pPr>
            <w:r w:rsidRPr="009C4728">
              <w:rPr>
                <w:sz w:val="16"/>
                <w:szCs w:val="16"/>
              </w:rPr>
              <w:t>0803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36"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3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38" w14:textId="77777777" w:rsidR="00C53C29" w:rsidRPr="009C4728" w:rsidRDefault="00C53C29" w:rsidP="0021138B">
            <w:pPr>
              <w:pStyle w:val="TAL"/>
              <w:rPr>
                <w:sz w:val="16"/>
                <w:szCs w:val="16"/>
              </w:rPr>
            </w:pPr>
            <w:r w:rsidRPr="009C4728">
              <w:rPr>
                <w:sz w:val="16"/>
                <w:szCs w:val="16"/>
              </w:rPr>
              <w:t>CR to 37.104: Corrections to co-location tables for B48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39" w14:textId="77777777" w:rsidR="00C53C29" w:rsidRPr="009C4728" w:rsidRDefault="00C53C29" w:rsidP="0021138B">
            <w:pPr>
              <w:pStyle w:val="TAL"/>
              <w:rPr>
                <w:sz w:val="16"/>
                <w:szCs w:val="16"/>
              </w:rPr>
            </w:pPr>
            <w:r w:rsidRPr="009C4728">
              <w:rPr>
                <w:sz w:val="16"/>
                <w:szCs w:val="16"/>
              </w:rPr>
              <w:t>15.1.0</w:t>
            </w:r>
          </w:p>
        </w:tc>
      </w:tr>
      <w:tr w:rsidR="00C53C29" w:rsidRPr="009C4728" w14:paraId="07D8FC4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3B"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3C"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3D" w14:textId="77777777" w:rsidR="00C53C29" w:rsidRPr="009C4728" w:rsidRDefault="00C53C29" w:rsidP="0021138B">
            <w:pPr>
              <w:pStyle w:val="TAL"/>
              <w:rPr>
                <w:sz w:val="16"/>
                <w:szCs w:val="16"/>
              </w:rPr>
            </w:pPr>
            <w:r w:rsidRPr="009C4728">
              <w:rPr>
                <w:sz w:val="16"/>
                <w:szCs w:val="16"/>
              </w:rPr>
              <w:t>RP-172594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3E" w14:textId="77777777" w:rsidR="00C53C29" w:rsidRPr="009C4728" w:rsidRDefault="00C53C29" w:rsidP="0021138B">
            <w:pPr>
              <w:pStyle w:val="TAL"/>
              <w:rPr>
                <w:sz w:val="16"/>
                <w:szCs w:val="16"/>
              </w:rPr>
            </w:pPr>
            <w:r w:rsidRPr="009C4728">
              <w:rPr>
                <w:sz w:val="16"/>
                <w:szCs w:val="16"/>
              </w:rPr>
              <w:t>0804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3F"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40"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41" w14:textId="77777777" w:rsidR="00C53C29" w:rsidRPr="009C4728" w:rsidRDefault="00C53C29" w:rsidP="0021138B">
            <w:pPr>
              <w:pStyle w:val="TAL"/>
              <w:rPr>
                <w:sz w:val="16"/>
                <w:szCs w:val="16"/>
              </w:rPr>
            </w:pPr>
            <w:r w:rsidRPr="009C4728">
              <w:rPr>
                <w:sz w:val="16"/>
                <w:szCs w:val="16"/>
              </w:rPr>
              <w:t>CR to 37.104: Introduction of Band 49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42" w14:textId="77777777" w:rsidR="00C53C29" w:rsidRPr="009C4728" w:rsidRDefault="00C53C29" w:rsidP="0021138B">
            <w:pPr>
              <w:pStyle w:val="TAL"/>
              <w:rPr>
                <w:sz w:val="16"/>
                <w:szCs w:val="16"/>
              </w:rPr>
            </w:pPr>
            <w:r w:rsidRPr="009C4728">
              <w:rPr>
                <w:sz w:val="16"/>
                <w:szCs w:val="16"/>
              </w:rPr>
              <w:t>15.1.0</w:t>
            </w:r>
          </w:p>
        </w:tc>
      </w:tr>
      <w:tr w:rsidR="00C53C29" w:rsidRPr="009C4728" w14:paraId="07D8FC4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44" w14:textId="77777777" w:rsidR="00C53C29" w:rsidRPr="009C4728" w:rsidRDefault="00C53C29" w:rsidP="0021138B">
            <w:pPr>
              <w:pStyle w:val="TAL"/>
              <w:rPr>
                <w:sz w:val="16"/>
                <w:szCs w:val="16"/>
              </w:rPr>
            </w:pPr>
            <w:r w:rsidRPr="009C4728">
              <w:rPr>
                <w:sz w:val="16"/>
                <w:szCs w:val="16"/>
              </w:rPr>
              <w:t>2017-12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45" w14:textId="77777777" w:rsidR="00C53C29" w:rsidRPr="009C4728" w:rsidRDefault="00C53C29" w:rsidP="0021138B">
            <w:pPr>
              <w:pStyle w:val="TAL"/>
              <w:rPr>
                <w:sz w:val="16"/>
                <w:szCs w:val="16"/>
              </w:rPr>
            </w:pPr>
            <w:r w:rsidRPr="009C4728">
              <w:rPr>
                <w:sz w:val="16"/>
                <w:szCs w:val="16"/>
              </w:rPr>
              <w:t>RAN#78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46" w14:textId="77777777" w:rsidR="00C53C29" w:rsidRPr="009C4728" w:rsidRDefault="00C53C29" w:rsidP="0021138B">
            <w:pPr>
              <w:pStyle w:val="TAL"/>
              <w:rPr>
                <w:sz w:val="16"/>
                <w:szCs w:val="16"/>
              </w:rPr>
            </w:pPr>
            <w:r w:rsidRPr="009C4728">
              <w:rPr>
                <w:sz w:val="16"/>
                <w:szCs w:val="16"/>
              </w:rPr>
              <w:t>RP-172588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47" w14:textId="77777777" w:rsidR="00C53C29" w:rsidRPr="009C4728" w:rsidRDefault="00C53C29" w:rsidP="0021138B">
            <w:pPr>
              <w:pStyle w:val="TAL"/>
              <w:rPr>
                <w:sz w:val="16"/>
                <w:szCs w:val="16"/>
              </w:rPr>
            </w:pPr>
            <w:r w:rsidRPr="009C4728">
              <w:rPr>
                <w:sz w:val="16"/>
                <w:szCs w:val="16"/>
              </w:rPr>
              <w:t>0805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48"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49"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4A" w14:textId="77777777" w:rsidR="00C53C29" w:rsidRPr="009C4728" w:rsidRDefault="00C53C29" w:rsidP="0021138B">
            <w:pPr>
              <w:pStyle w:val="TAL"/>
              <w:rPr>
                <w:sz w:val="16"/>
                <w:szCs w:val="16"/>
              </w:rPr>
            </w:pPr>
            <w:r w:rsidRPr="009C4728">
              <w:rPr>
                <w:sz w:val="16"/>
                <w:szCs w:val="16"/>
              </w:rPr>
              <w:t>Addition of NB-IoT small cells support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4B" w14:textId="77777777" w:rsidR="00C53C29" w:rsidRPr="009C4728" w:rsidRDefault="00C53C29" w:rsidP="0021138B">
            <w:pPr>
              <w:pStyle w:val="TAL"/>
              <w:rPr>
                <w:sz w:val="16"/>
                <w:szCs w:val="16"/>
              </w:rPr>
            </w:pPr>
            <w:r w:rsidRPr="009C4728">
              <w:rPr>
                <w:sz w:val="16"/>
                <w:szCs w:val="16"/>
              </w:rPr>
              <w:t>15.1.0</w:t>
            </w:r>
          </w:p>
        </w:tc>
      </w:tr>
      <w:tr w:rsidR="00C53C29" w:rsidRPr="009C4728" w14:paraId="07D8FC5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4D"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4E"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4F" w14:textId="77777777" w:rsidR="00C53C29" w:rsidRPr="009C4728" w:rsidRDefault="00C53C29" w:rsidP="0021138B">
            <w:pPr>
              <w:pStyle w:val="TAL"/>
              <w:rPr>
                <w:sz w:val="16"/>
                <w:szCs w:val="16"/>
              </w:rPr>
            </w:pPr>
            <w:r w:rsidRPr="009C4728">
              <w:rPr>
                <w:sz w:val="16"/>
                <w:szCs w:val="16"/>
              </w:rPr>
              <w:t>RP-180279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50" w14:textId="77777777" w:rsidR="00C53C29" w:rsidRPr="009C4728" w:rsidRDefault="00C53C29" w:rsidP="0021138B">
            <w:pPr>
              <w:pStyle w:val="TAL"/>
              <w:rPr>
                <w:sz w:val="16"/>
                <w:szCs w:val="16"/>
              </w:rPr>
            </w:pPr>
            <w:r w:rsidRPr="009C4728">
              <w:rPr>
                <w:sz w:val="16"/>
                <w:szCs w:val="16"/>
              </w:rPr>
              <w:t>0806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51"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5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53" w14:textId="77777777" w:rsidR="00C53C29" w:rsidRPr="009C4728" w:rsidRDefault="00C53C29" w:rsidP="0021138B">
            <w:pPr>
              <w:pStyle w:val="TAL"/>
              <w:rPr>
                <w:sz w:val="16"/>
                <w:szCs w:val="16"/>
              </w:rPr>
            </w:pPr>
            <w:r w:rsidRPr="009C4728">
              <w:rPr>
                <w:sz w:val="16"/>
                <w:szCs w:val="16"/>
              </w:rPr>
              <w:t>CR to 37.104: Introduction of Band 85</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54" w14:textId="77777777" w:rsidR="00C53C29" w:rsidRPr="009C4728" w:rsidRDefault="00C53C29" w:rsidP="0021138B">
            <w:pPr>
              <w:pStyle w:val="TAL"/>
              <w:rPr>
                <w:sz w:val="16"/>
                <w:szCs w:val="16"/>
              </w:rPr>
            </w:pPr>
            <w:r w:rsidRPr="009C4728">
              <w:rPr>
                <w:sz w:val="16"/>
                <w:szCs w:val="16"/>
              </w:rPr>
              <w:t>15.2.0</w:t>
            </w:r>
          </w:p>
        </w:tc>
      </w:tr>
      <w:tr w:rsidR="00C53C29" w:rsidRPr="009C4728" w14:paraId="07D8FC5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56"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57"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58" w14:textId="77777777" w:rsidR="00C53C29" w:rsidRPr="009C4728" w:rsidRDefault="00C53C29" w:rsidP="0021138B">
            <w:pPr>
              <w:pStyle w:val="TAL"/>
              <w:rPr>
                <w:sz w:val="16"/>
                <w:szCs w:val="16"/>
              </w:rPr>
            </w:pPr>
            <w:r w:rsidRPr="009C4728">
              <w:rPr>
                <w:sz w:val="16"/>
                <w:szCs w:val="16"/>
              </w:rPr>
              <w:t>RP-180281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59" w14:textId="77777777" w:rsidR="00C53C29" w:rsidRPr="009C4728" w:rsidRDefault="00C53C29" w:rsidP="0021138B">
            <w:pPr>
              <w:pStyle w:val="TAL"/>
              <w:rPr>
                <w:sz w:val="16"/>
                <w:szCs w:val="16"/>
              </w:rPr>
            </w:pPr>
            <w:r w:rsidRPr="009C4728">
              <w:rPr>
                <w:sz w:val="16"/>
                <w:szCs w:val="16"/>
              </w:rPr>
              <w:t>0807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5A"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5B"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5C" w14:textId="77777777" w:rsidR="00C53C29" w:rsidRPr="009C4728" w:rsidRDefault="00C53C29" w:rsidP="0021138B">
            <w:pPr>
              <w:pStyle w:val="TAL"/>
              <w:rPr>
                <w:sz w:val="16"/>
                <w:szCs w:val="16"/>
              </w:rPr>
            </w:pPr>
            <w:r w:rsidRPr="009C4728">
              <w:rPr>
                <w:sz w:val="16"/>
                <w:szCs w:val="16"/>
              </w:rPr>
              <w:t>CR to 37.104: Introduction of new additional unwanted emission limit for L-Band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5D" w14:textId="77777777" w:rsidR="00C53C29" w:rsidRPr="009C4728" w:rsidRDefault="00C53C29" w:rsidP="0021138B">
            <w:pPr>
              <w:pStyle w:val="TAL"/>
              <w:rPr>
                <w:sz w:val="16"/>
                <w:szCs w:val="16"/>
              </w:rPr>
            </w:pPr>
            <w:r w:rsidRPr="009C4728">
              <w:rPr>
                <w:sz w:val="16"/>
                <w:szCs w:val="16"/>
              </w:rPr>
              <w:t>15.2.0</w:t>
            </w:r>
          </w:p>
        </w:tc>
      </w:tr>
      <w:tr w:rsidR="00C53C29" w:rsidRPr="009C4728" w14:paraId="07D8FC6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5F"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60"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61" w14:textId="77777777" w:rsidR="00C53C29" w:rsidRPr="009C4728" w:rsidRDefault="00C53C29" w:rsidP="0021138B">
            <w:pPr>
              <w:pStyle w:val="TAL"/>
              <w:rPr>
                <w:sz w:val="16"/>
                <w:szCs w:val="16"/>
              </w:rPr>
            </w:pPr>
            <w:r w:rsidRPr="009C4728">
              <w:rPr>
                <w:sz w:val="16"/>
                <w:szCs w:val="16"/>
              </w:rPr>
              <w:t>RP-180267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62" w14:textId="77777777" w:rsidR="00C53C29" w:rsidRPr="009C4728" w:rsidRDefault="00C53C29" w:rsidP="0021138B">
            <w:pPr>
              <w:pStyle w:val="TAL"/>
              <w:rPr>
                <w:sz w:val="16"/>
                <w:szCs w:val="16"/>
              </w:rPr>
            </w:pPr>
            <w:r w:rsidRPr="009C4728">
              <w:rPr>
                <w:sz w:val="16"/>
                <w:szCs w:val="16"/>
              </w:rPr>
              <w:t>0808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63"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64"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65" w14:textId="77777777" w:rsidR="00C53C29" w:rsidRPr="009C4728" w:rsidRDefault="00C53C29" w:rsidP="0021138B">
            <w:pPr>
              <w:pStyle w:val="TAL"/>
              <w:rPr>
                <w:sz w:val="16"/>
                <w:szCs w:val="16"/>
              </w:rPr>
            </w:pPr>
            <w:r w:rsidRPr="009C4728">
              <w:rPr>
                <w:sz w:val="16"/>
                <w:szCs w:val="16"/>
              </w:rPr>
              <w:t>CR NB-IoT small cells: co-location requirements fix</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66" w14:textId="77777777" w:rsidR="00C53C29" w:rsidRPr="009C4728" w:rsidRDefault="00C53C29" w:rsidP="0021138B">
            <w:pPr>
              <w:pStyle w:val="TAL"/>
              <w:rPr>
                <w:sz w:val="16"/>
                <w:szCs w:val="16"/>
              </w:rPr>
            </w:pPr>
            <w:r w:rsidRPr="009C4728">
              <w:rPr>
                <w:sz w:val="16"/>
                <w:szCs w:val="16"/>
              </w:rPr>
              <w:t>15.2.0</w:t>
            </w:r>
          </w:p>
        </w:tc>
      </w:tr>
      <w:tr w:rsidR="00C53C29" w:rsidRPr="009C4728" w14:paraId="07D8FC7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68" w14:textId="77777777" w:rsidR="00C53C29" w:rsidRPr="009C4728" w:rsidRDefault="00C53C29" w:rsidP="0021138B">
            <w:pPr>
              <w:pStyle w:val="TAL"/>
              <w:rPr>
                <w:sz w:val="16"/>
                <w:szCs w:val="16"/>
              </w:rPr>
            </w:pPr>
            <w:r w:rsidRPr="009C4728">
              <w:rPr>
                <w:sz w:val="16"/>
                <w:szCs w:val="16"/>
              </w:rPr>
              <w:t>2018-03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69" w14:textId="77777777" w:rsidR="00C53C29" w:rsidRPr="009C4728" w:rsidRDefault="00C53C29" w:rsidP="0021138B">
            <w:pPr>
              <w:pStyle w:val="TAL"/>
              <w:rPr>
                <w:sz w:val="16"/>
                <w:szCs w:val="16"/>
              </w:rPr>
            </w:pPr>
            <w:r w:rsidRPr="009C4728">
              <w:rPr>
                <w:sz w:val="16"/>
                <w:szCs w:val="16"/>
              </w:rPr>
              <w:t>RAN#79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6A" w14:textId="77777777" w:rsidR="00C53C29" w:rsidRPr="009C4728" w:rsidRDefault="00C53C29" w:rsidP="0021138B">
            <w:pPr>
              <w:pStyle w:val="TAL"/>
              <w:rPr>
                <w:sz w:val="16"/>
                <w:szCs w:val="16"/>
              </w:rPr>
            </w:pPr>
            <w:r w:rsidRPr="009C4728">
              <w:rPr>
                <w:sz w:val="16"/>
                <w:szCs w:val="16"/>
              </w:rPr>
              <w:t>RP-180278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6B" w14:textId="77777777" w:rsidR="00C53C29" w:rsidRPr="009C4728" w:rsidRDefault="00C53C29" w:rsidP="0021138B">
            <w:pPr>
              <w:pStyle w:val="TAL"/>
              <w:rPr>
                <w:sz w:val="16"/>
                <w:szCs w:val="16"/>
              </w:rPr>
            </w:pPr>
            <w:r w:rsidRPr="009C4728">
              <w:rPr>
                <w:sz w:val="16"/>
                <w:szCs w:val="16"/>
              </w:rPr>
              <w:t>0809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6C"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6D"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6E" w14:textId="77777777" w:rsidR="00C53C29" w:rsidRPr="009C4728" w:rsidRDefault="00C53C29" w:rsidP="0021138B">
            <w:pPr>
              <w:pStyle w:val="TAL"/>
              <w:rPr>
                <w:sz w:val="16"/>
                <w:szCs w:val="16"/>
              </w:rPr>
            </w:pPr>
            <w:r w:rsidRPr="009C4728">
              <w:rPr>
                <w:sz w:val="16"/>
                <w:szCs w:val="16"/>
              </w:rPr>
              <w:t>Introduction of TDD 3.3-3.4GHz band (band 52)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6F" w14:textId="77777777" w:rsidR="00C53C29" w:rsidRPr="009C4728" w:rsidRDefault="00C53C29" w:rsidP="0021138B">
            <w:pPr>
              <w:pStyle w:val="TAL"/>
              <w:rPr>
                <w:sz w:val="16"/>
                <w:szCs w:val="16"/>
              </w:rPr>
            </w:pPr>
            <w:r w:rsidRPr="009C4728">
              <w:rPr>
                <w:sz w:val="16"/>
                <w:szCs w:val="16"/>
              </w:rPr>
              <w:t>15.2.0</w:t>
            </w:r>
          </w:p>
        </w:tc>
      </w:tr>
      <w:tr w:rsidR="00C53C29" w:rsidRPr="009C4728" w14:paraId="07D8FC7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71" w14:textId="77777777" w:rsidR="00C53C29" w:rsidRPr="009C4728" w:rsidRDefault="00C53C29" w:rsidP="0021138B">
            <w:pPr>
              <w:pStyle w:val="TAL"/>
              <w:rPr>
                <w:sz w:val="16"/>
                <w:szCs w:val="16"/>
              </w:rPr>
            </w:pPr>
            <w:r w:rsidRPr="009C4728">
              <w:rPr>
                <w:sz w:val="16"/>
                <w:szCs w:val="16"/>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72" w14:textId="77777777" w:rsidR="00C53C29" w:rsidRPr="009C4728" w:rsidRDefault="00C53C29" w:rsidP="0021138B">
            <w:pPr>
              <w:pStyle w:val="TAL"/>
              <w:rPr>
                <w:sz w:val="16"/>
                <w:szCs w:val="16"/>
              </w:rPr>
            </w:pPr>
            <w:r w:rsidRPr="009C4728">
              <w:rPr>
                <w:sz w:val="16"/>
                <w:szCs w:val="16"/>
              </w:rPr>
              <w:t>RAN#80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73" w14:textId="77777777" w:rsidR="00C53C29" w:rsidRPr="009C4728" w:rsidRDefault="00C53C29" w:rsidP="0021138B">
            <w:pPr>
              <w:pStyle w:val="TAL"/>
              <w:rPr>
                <w:sz w:val="16"/>
                <w:szCs w:val="16"/>
              </w:rPr>
            </w:pPr>
            <w:r w:rsidRPr="009C4728">
              <w:rPr>
                <w:sz w:val="16"/>
                <w:szCs w:val="16"/>
              </w:rPr>
              <w:t>RP-181100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74" w14:textId="77777777" w:rsidR="00C53C29" w:rsidRPr="009C4728" w:rsidRDefault="00C53C29" w:rsidP="0021138B">
            <w:pPr>
              <w:pStyle w:val="TAL"/>
              <w:rPr>
                <w:sz w:val="16"/>
                <w:szCs w:val="16"/>
              </w:rPr>
            </w:pPr>
            <w:r w:rsidRPr="009C4728">
              <w:rPr>
                <w:sz w:val="16"/>
                <w:szCs w:val="16"/>
              </w:rPr>
              <w:t>0815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75"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76"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77" w14:textId="77777777" w:rsidR="00C53C29" w:rsidRPr="009C4728" w:rsidRDefault="00C53C29" w:rsidP="0021138B">
            <w:pPr>
              <w:pStyle w:val="TAL"/>
              <w:rPr>
                <w:sz w:val="16"/>
                <w:szCs w:val="16"/>
              </w:rPr>
            </w:pPr>
            <w:r w:rsidRPr="009C4728">
              <w:rPr>
                <w:sz w:val="16"/>
                <w:szCs w:val="16"/>
              </w:rPr>
              <w:t>CR to 37.104: Medium Range BS UEM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78" w14:textId="77777777" w:rsidR="00C53C29" w:rsidRPr="009C4728" w:rsidRDefault="00C53C29" w:rsidP="0021138B">
            <w:pPr>
              <w:pStyle w:val="TAL"/>
              <w:rPr>
                <w:sz w:val="16"/>
                <w:szCs w:val="16"/>
              </w:rPr>
            </w:pPr>
            <w:r w:rsidRPr="009C4728">
              <w:rPr>
                <w:sz w:val="16"/>
                <w:szCs w:val="16"/>
              </w:rPr>
              <w:t>15.3.0</w:t>
            </w:r>
          </w:p>
        </w:tc>
      </w:tr>
      <w:tr w:rsidR="00C53C29" w:rsidRPr="009C4728" w14:paraId="07D8FC8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7A" w14:textId="77777777" w:rsidR="00C53C29" w:rsidRPr="009C4728" w:rsidRDefault="00C53C29" w:rsidP="0021138B">
            <w:pPr>
              <w:pStyle w:val="TAL"/>
              <w:rPr>
                <w:sz w:val="16"/>
                <w:szCs w:val="16"/>
              </w:rPr>
            </w:pPr>
            <w:r w:rsidRPr="009C4728">
              <w:rPr>
                <w:sz w:val="16"/>
                <w:szCs w:val="16"/>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7B" w14:textId="77777777" w:rsidR="00C53C29" w:rsidRPr="009C4728" w:rsidRDefault="00C53C29" w:rsidP="0021138B">
            <w:pPr>
              <w:pStyle w:val="TAL"/>
              <w:rPr>
                <w:sz w:val="16"/>
                <w:szCs w:val="16"/>
              </w:rPr>
            </w:pPr>
            <w:r w:rsidRPr="009C4728">
              <w:rPr>
                <w:sz w:val="16"/>
                <w:szCs w:val="16"/>
              </w:rPr>
              <w:t>RAN#80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7C" w14:textId="77777777" w:rsidR="00C53C29" w:rsidRPr="009C4728" w:rsidRDefault="00C53C29" w:rsidP="0021138B">
            <w:pPr>
              <w:pStyle w:val="TAL"/>
              <w:rPr>
                <w:sz w:val="16"/>
                <w:szCs w:val="16"/>
              </w:rPr>
            </w:pPr>
            <w:r w:rsidRPr="009C4728">
              <w:rPr>
                <w:sz w:val="16"/>
                <w:szCs w:val="16"/>
              </w:rPr>
              <w:t>RP-181075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7D" w14:textId="77777777" w:rsidR="00C53C29" w:rsidRPr="009C4728" w:rsidRDefault="00C53C29" w:rsidP="0021138B">
            <w:pPr>
              <w:pStyle w:val="TAL"/>
              <w:rPr>
                <w:sz w:val="16"/>
                <w:szCs w:val="16"/>
              </w:rPr>
            </w:pPr>
            <w:r w:rsidRPr="009C4728">
              <w:rPr>
                <w:sz w:val="16"/>
                <w:szCs w:val="16"/>
              </w:rPr>
              <w:t>0816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7E" w14:textId="77777777" w:rsidR="00C53C29" w:rsidRPr="009C4728" w:rsidRDefault="00C53C29" w:rsidP="0021138B">
            <w:pPr>
              <w:pStyle w:val="TAL"/>
              <w:rPr>
                <w:sz w:val="16"/>
                <w:szCs w:val="16"/>
              </w:rPr>
            </w:pPr>
            <w:r w:rsidRPr="009C4728">
              <w:rPr>
                <w:sz w:val="16"/>
                <w:szCs w:val="16"/>
              </w:rPr>
              <w:t>-</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7F"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80" w14:textId="77777777" w:rsidR="00C53C29" w:rsidRPr="009C4728" w:rsidRDefault="00C53C29" w:rsidP="0021138B">
            <w:pPr>
              <w:pStyle w:val="TAL"/>
              <w:rPr>
                <w:sz w:val="16"/>
                <w:szCs w:val="16"/>
              </w:rPr>
            </w:pPr>
            <w:r w:rsidRPr="009C4728">
              <w:rPr>
                <w:sz w:val="16"/>
                <w:szCs w:val="16"/>
              </w:rPr>
              <w:t>Introduction of NR operation in MSR specification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81" w14:textId="77777777" w:rsidR="00C53C29" w:rsidRPr="009C4728" w:rsidRDefault="00C53C29" w:rsidP="0021138B">
            <w:pPr>
              <w:pStyle w:val="TAL"/>
              <w:rPr>
                <w:sz w:val="16"/>
                <w:szCs w:val="16"/>
              </w:rPr>
            </w:pPr>
            <w:r w:rsidRPr="009C4728">
              <w:rPr>
                <w:sz w:val="16"/>
                <w:szCs w:val="16"/>
              </w:rPr>
              <w:t>15.3.0</w:t>
            </w:r>
          </w:p>
        </w:tc>
      </w:tr>
      <w:tr w:rsidR="00C53C29" w:rsidRPr="009C4728" w14:paraId="07D8FC8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83"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84"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85" w14:textId="77777777" w:rsidR="00C53C29" w:rsidRPr="009C4728" w:rsidRDefault="00C53C29" w:rsidP="0021138B">
            <w:pPr>
              <w:pStyle w:val="TAL"/>
              <w:rPr>
                <w:sz w:val="16"/>
                <w:szCs w:val="16"/>
              </w:rPr>
            </w:pPr>
            <w:r w:rsidRPr="009C4728">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86" w14:textId="77777777" w:rsidR="00C53C29" w:rsidRPr="009C4728" w:rsidRDefault="00C53C29" w:rsidP="0021138B">
            <w:pPr>
              <w:pStyle w:val="TAL"/>
              <w:rPr>
                <w:sz w:val="16"/>
                <w:szCs w:val="16"/>
              </w:rPr>
            </w:pPr>
            <w:r w:rsidRPr="009C4728">
              <w:rPr>
                <w:sz w:val="16"/>
                <w:szCs w:val="16"/>
              </w:rPr>
              <w:t>0817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87"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88"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89" w14:textId="77777777" w:rsidR="00C53C29" w:rsidRPr="009C4728" w:rsidRDefault="00C53C29" w:rsidP="0021138B">
            <w:pPr>
              <w:pStyle w:val="TAL"/>
              <w:rPr>
                <w:sz w:val="16"/>
                <w:szCs w:val="16"/>
              </w:rPr>
            </w:pPr>
            <w:r w:rsidRPr="009C4728">
              <w:rPr>
                <w:sz w:val="16"/>
                <w:szCs w:val="16"/>
              </w:rPr>
              <w:t>CR on spurious emission in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8A" w14:textId="77777777" w:rsidR="00C53C29" w:rsidRPr="009C4728" w:rsidRDefault="00C53C29" w:rsidP="0021138B">
            <w:pPr>
              <w:pStyle w:val="TAL"/>
              <w:rPr>
                <w:sz w:val="16"/>
                <w:szCs w:val="16"/>
              </w:rPr>
            </w:pPr>
            <w:r w:rsidRPr="009C4728">
              <w:rPr>
                <w:sz w:val="16"/>
                <w:szCs w:val="16"/>
              </w:rPr>
              <w:t>15.4.0</w:t>
            </w:r>
          </w:p>
        </w:tc>
      </w:tr>
      <w:tr w:rsidR="00C53C29" w:rsidRPr="009C4728" w14:paraId="07D8FC9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8C"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8D"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8E" w14:textId="77777777" w:rsidR="00C53C29" w:rsidRPr="009C4728" w:rsidRDefault="00C53C29" w:rsidP="0021138B">
            <w:pPr>
              <w:pStyle w:val="TAL"/>
              <w:rPr>
                <w:sz w:val="16"/>
                <w:szCs w:val="16"/>
              </w:rPr>
            </w:pPr>
            <w:r w:rsidRPr="009C4728">
              <w:rPr>
                <w:sz w:val="16"/>
                <w:szCs w:val="16"/>
              </w:rPr>
              <w:t>RP-181899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8F" w14:textId="77777777" w:rsidR="00C53C29" w:rsidRPr="009C4728" w:rsidRDefault="00C53C29" w:rsidP="0021138B">
            <w:pPr>
              <w:pStyle w:val="TAL"/>
              <w:rPr>
                <w:sz w:val="16"/>
                <w:szCs w:val="16"/>
              </w:rPr>
            </w:pPr>
            <w:r w:rsidRPr="009C4728">
              <w:rPr>
                <w:sz w:val="16"/>
                <w:szCs w:val="16"/>
              </w:rPr>
              <w:t>0818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90"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91"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92" w14:textId="77777777" w:rsidR="00C53C29" w:rsidRPr="009C4728" w:rsidRDefault="00C53C29" w:rsidP="0021138B">
            <w:pPr>
              <w:pStyle w:val="TAL"/>
              <w:rPr>
                <w:sz w:val="16"/>
                <w:szCs w:val="16"/>
              </w:rPr>
            </w:pPr>
            <w:r w:rsidRPr="009C4728">
              <w:rPr>
                <w:sz w:val="16"/>
                <w:szCs w:val="16"/>
              </w:rPr>
              <w:t>CR of BS REFSENS for SubPRB feature</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93" w14:textId="77777777" w:rsidR="00C53C29" w:rsidRPr="009C4728" w:rsidRDefault="00C53C29" w:rsidP="0021138B">
            <w:pPr>
              <w:pStyle w:val="TAL"/>
              <w:rPr>
                <w:sz w:val="16"/>
                <w:szCs w:val="16"/>
              </w:rPr>
            </w:pPr>
            <w:r w:rsidRPr="009C4728">
              <w:rPr>
                <w:sz w:val="16"/>
                <w:szCs w:val="16"/>
              </w:rPr>
              <w:t>15.4.0</w:t>
            </w:r>
          </w:p>
        </w:tc>
      </w:tr>
      <w:tr w:rsidR="00C53C29" w:rsidRPr="009C4728" w14:paraId="07D8FC9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95"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96"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97" w14:textId="77777777" w:rsidR="00C53C29" w:rsidRPr="009C4728" w:rsidRDefault="00C53C29" w:rsidP="0021138B">
            <w:pPr>
              <w:pStyle w:val="TAL"/>
              <w:rPr>
                <w:sz w:val="16"/>
                <w:szCs w:val="16"/>
              </w:rPr>
            </w:pPr>
            <w:r w:rsidRPr="009C4728">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98" w14:textId="77777777" w:rsidR="00C53C29" w:rsidRPr="009C4728" w:rsidRDefault="00C53C29" w:rsidP="0021138B">
            <w:pPr>
              <w:pStyle w:val="TAL"/>
              <w:rPr>
                <w:sz w:val="16"/>
                <w:szCs w:val="16"/>
              </w:rPr>
            </w:pPr>
            <w:r w:rsidRPr="009C4728">
              <w:rPr>
                <w:sz w:val="16"/>
                <w:szCs w:val="16"/>
              </w:rPr>
              <w:t>0820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99"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9A"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9B" w14:textId="77777777" w:rsidR="00C53C29" w:rsidRPr="009C4728" w:rsidRDefault="00C53C29" w:rsidP="0021138B">
            <w:pPr>
              <w:pStyle w:val="TAL"/>
              <w:rPr>
                <w:sz w:val="16"/>
                <w:szCs w:val="16"/>
              </w:rPr>
            </w:pPr>
            <w:r w:rsidRPr="009C4728">
              <w:rPr>
                <w:sz w:val="16"/>
                <w:szCs w:val="16"/>
              </w:rPr>
              <w:t>Clarification on UEM requirements applicability</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9C" w14:textId="77777777" w:rsidR="00C53C29" w:rsidRPr="009C4728" w:rsidRDefault="00C53C29" w:rsidP="0021138B">
            <w:pPr>
              <w:pStyle w:val="TAL"/>
              <w:rPr>
                <w:sz w:val="16"/>
                <w:szCs w:val="16"/>
              </w:rPr>
            </w:pPr>
            <w:r w:rsidRPr="009C4728">
              <w:rPr>
                <w:sz w:val="16"/>
                <w:szCs w:val="16"/>
              </w:rPr>
              <w:t>15.4.0</w:t>
            </w:r>
          </w:p>
        </w:tc>
      </w:tr>
      <w:tr w:rsidR="00C53C29" w:rsidRPr="009C4728" w14:paraId="07D8FCA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9E" w14:textId="77777777" w:rsidR="00C53C29" w:rsidRPr="009C4728" w:rsidRDefault="00C53C29" w:rsidP="0021138B">
            <w:pPr>
              <w:pStyle w:val="TAL"/>
              <w:rPr>
                <w:sz w:val="16"/>
                <w:szCs w:val="16"/>
              </w:rPr>
            </w:pPr>
            <w:r w:rsidRPr="009C4728">
              <w:rPr>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9F" w14:textId="77777777" w:rsidR="00C53C29" w:rsidRPr="009C4728" w:rsidRDefault="00C53C29" w:rsidP="0021138B">
            <w:pPr>
              <w:pStyle w:val="TAL"/>
              <w:rPr>
                <w:sz w:val="16"/>
                <w:szCs w:val="16"/>
              </w:rPr>
            </w:pPr>
            <w:r w:rsidRPr="009C4728">
              <w:rPr>
                <w:sz w:val="16"/>
                <w:szCs w:val="16"/>
              </w:rPr>
              <w:t>RAN#81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A0" w14:textId="77777777" w:rsidR="00C53C29" w:rsidRPr="009C4728" w:rsidRDefault="00C53C29" w:rsidP="0021138B">
            <w:pPr>
              <w:pStyle w:val="TAL"/>
              <w:rPr>
                <w:sz w:val="16"/>
                <w:szCs w:val="16"/>
              </w:rPr>
            </w:pPr>
            <w:r w:rsidRPr="009C4728">
              <w:rPr>
                <w:sz w:val="16"/>
                <w:szCs w:val="16"/>
              </w:rPr>
              <w:t>RP-181896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A1" w14:textId="77777777" w:rsidR="00C53C29" w:rsidRPr="009C4728" w:rsidRDefault="00C53C29" w:rsidP="0021138B">
            <w:pPr>
              <w:pStyle w:val="TAL"/>
              <w:rPr>
                <w:sz w:val="16"/>
                <w:szCs w:val="16"/>
              </w:rPr>
            </w:pPr>
            <w:r w:rsidRPr="009C4728">
              <w:rPr>
                <w:sz w:val="16"/>
                <w:szCs w:val="16"/>
              </w:rPr>
              <w:t>0821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A2"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A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A4" w14:textId="77777777" w:rsidR="00C53C29" w:rsidRPr="009C4728" w:rsidRDefault="00C53C29" w:rsidP="0021138B">
            <w:pPr>
              <w:pStyle w:val="TAL"/>
              <w:rPr>
                <w:sz w:val="16"/>
                <w:szCs w:val="16"/>
              </w:rPr>
            </w:pPr>
            <w:r w:rsidRPr="009C4728">
              <w:rPr>
                <w:sz w:val="16"/>
                <w:szCs w:val="16"/>
              </w:rPr>
              <w:t>Addition parameters about n50 in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A5" w14:textId="77777777" w:rsidR="00C53C29" w:rsidRPr="009C4728" w:rsidRDefault="00C53C29" w:rsidP="0021138B">
            <w:pPr>
              <w:pStyle w:val="TAL"/>
              <w:rPr>
                <w:sz w:val="16"/>
                <w:szCs w:val="16"/>
              </w:rPr>
            </w:pPr>
            <w:r w:rsidRPr="009C4728">
              <w:rPr>
                <w:sz w:val="16"/>
                <w:szCs w:val="16"/>
              </w:rPr>
              <w:t>15.4.0</w:t>
            </w:r>
          </w:p>
        </w:tc>
      </w:tr>
      <w:tr w:rsidR="00C53C29" w:rsidRPr="009C4728" w14:paraId="07D8FCA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A7"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A8"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A9" w14:textId="77777777" w:rsidR="00C53C29" w:rsidRPr="009C4728" w:rsidRDefault="00C53C29" w:rsidP="0021138B">
            <w:pPr>
              <w:pStyle w:val="TAL"/>
              <w:rPr>
                <w:sz w:val="16"/>
                <w:szCs w:val="16"/>
              </w:rPr>
            </w:pPr>
            <w:r w:rsidRPr="009C4728">
              <w:rPr>
                <w:sz w:val="16"/>
                <w:szCs w:val="16"/>
              </w:rPr>
              <w:t>RP-182386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AA" w14:textId="77777777" w:rsidR="00C53C29" w:rsidRPr="009C4728" w:rsidRDefault="00C53C29" w:rsidP="0021138B">
            <w:pPr>
              <w:pStyle w:val="TAL"/>
              <w:rPr>
                <w:sz w:val="16"/>
                <w:szCs w:val="16"/>
              </w:rPr>
            </w:pPr>
            <w:r w:rsidRPr="009C4728">
              <w:rPr>
                <w:sz w:val="16"/>
                <w:szCs w:val="16"/>
              </w:rPr>
              <w:t>0822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AB"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A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AD" w14:textId="77777777" w:rsidR="00C53C29" w:rsidRPr="009C4728" w:rsidRDefault="00C53C29" w:rsidP="0021138B">
            <w:pPr>
              <w:pStyle w:val="TAL"/>
              <w:rPr>
                <w:sz w:val="16"/>
                <w:szCs w:val="16"/>
              </w:rPr>
            </w:pPr>
            <w:r w:rsidRPr="009C4728">
              <w:rPr>
                <w:sz w:val="16"/>
                <w:szCs w:val="16"/>
              </w:rPr>
              <w:t>Re-submission of endorsed CR R4-1806736: Introduction of NB-IoT TDD support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AE" w14:textId="77777777" w:rsidR="00C53C29" w:rsidRPr="009C4728" w:rsidRDefault="00C53C29" w:rsidP="0021138B">
            <w:pPr>
              <w:pStyle w:val="TAL"/>
              <w:rPr>
                <w:sz w:val="16"/>
                <w:szCs w:val="16"/>
              </w:rPr>
            </w:pPr>
            <w:r w:rsidRPr="009C4728">
              <w:rPr>
                <w:sz w:val="16"/>
                <w:szCs w:val="16"/>
              </w:rPr>
              <w:t>15.5.0</w:t>
            </w:r>
          </w:p>
        </w:tc>
      </w:tr>
      <w:tr w:rsidR="00C53C29" w:rsidRPr="009C4728" w14:paraId="07D8FCB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B0"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B1"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B2" w14:textId="77777777" w:rsidR="00C53C29" w:rsidRPr="009C4728" w:rsidRDefault="00C53C29" w:rsidP="0021138B">
            <w:pPr>
              <w:pStyle w:val="TAL"/>
              <w:rPr>
                <w:sz w:val="16"/>
                <w:szCs w:val="16"/>
              </w:rPr>
            </w:pPr>
            <w:r w:rsidRPr="009C4728">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B3" w14:textId="77777777" w:rsidR="00C53C29" w:rsidRPr="009C4728" w:rsidRDefault="00C53C29" w:rsidP="0021138B">
            <w:pPr>
              <w:pStyle w:val="TAL"/>
              <w:rPr>
                <w:sz w:val="16"/>
                <w:szCs w:val="16"/>
              </w:rPr>
            </w:pPr>
            <w:r w:rsidRPr="009C4728">
              <w:rPr>
                <w:sz w:val="16"/>
                <w:szCs w:val="16"/>
              </w:rPr>
              <w:t>0825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B4"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B5"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B6" w14:textId="77777777" w:rsidR="00C53C29" w:rsidRPr="009C4728" w:rsidRDefault="00C53C29" w:rsidP="0021138B">
            <w:pPr>
              <w:pStyle w:val="TAL"/>
              <w:rPr>
                <w:sz w:val="16"/>
                <w:szCs w:val="16"/>
              </w:rPr>
            </w:pPr>
            <w:r w:rsidRPr="009C4728">
              <w:rPr>
                <w:sz w:val="16"/>
                <w:szCs w:val="16"/>
              </w:rPr>
              <w:t>Corrections to NR operation in MSR specification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B7" w14:textId="77777777" w:rsidR="00C53C29" w:rsidRPr="009C4728" w:rsidRDefault="00C53C29" w:rsidP="0021138B">
            <w:pPr>
              <w:pStyle w:val="TAL"/>
              <w:rPr>
                <w:sz w:val="16"/>
                <w:szCs w:val="16"/>
              </w:rPr>
            </w:pPr>
            <w:r w:rsidRPr="009C4728">
              <w:rPr>
                <w:sz w:val="16"/>
                <w:szCs w:val="16"/>
              </w:rPr>
              <w:t>15.5.0</w:t>
            </w:r>
          </w:p>
        </w:tc>
      </w:tr>
      <w:tr w:rsidR="00C53C29" w:rsidRPr="009C4728" w14:paraId="07D8FCC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B9"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BA"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BB" w14:textId="77777777" w:rsidR="00C53C29" w:rsidRPr="009C4728" w:rsidRDefault="00C53C29" w:rsidP="0021138B">
            <w:pPr>
              <w:pStyle w:val="TAL"/>
              <w:rPr>
                <w:sz w:val="16"/>
                <w:szCs w:val="16"/>
              </w:rPr>
            </w:pPr>
            <w:r w:rsidRPr="009C4728">
              <w:rPr>
                <w:sz w:val="16"/>
                <w:szCs w:val="16"/>
              </w:rPr>
              <w:t>RP-182362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BC" w14:textId="77777777" w:rsidR="00C53C29" w:rsidRPr="009C4728" w:rsidRDefault="00C53C29" w:rsidP="0021138B">
            <w:pPr>
              <w:pStyle w:val="TAL"/>
              <w:rPr>
                <w:sz w:val="16"/>
                <w:szCs w:val="16"/>
              </w:rPr>
            </w:pPr>
            <w:r w:rsidRPr="009C4728">
              <w:rPr>
                <w:sz w:val="16"/>
                <w:szCs w:val="16"/>
              </w:rPr>
              <w:t>0826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B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B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BF" w14:textId="77777777" w:rsidR="00C53C29" w:rsidRPr="009C4728" w:rsidRDefault="00C53C29" w:rsidP="0021138B">
            <w:pPr>
              <w:pStyle w:val="TAL"/>
              <w:rPr>
                <w:sz w:val="16"/>
                <w:szCs w:val="16"/>
              </w:rPr>
            </w:pPr>
            <w:r w:rsidRPr="009C4728">
              <w:rPr>
                <w:sz w:val="16"/>
                <w:szCs w:val="16"/>
              </w:rPr>
              <w:t>Update the title to add NR of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C0" w14:textId="77777777" w:rsidR="00C53C29" w:rsidRPr="009C4728" w:rsidRDefault="00C53C29" w:rsidP="0021138B">
            <w:pPr>
              <w:pStyle w:val="TAL"/>
              <w:rPr>
                <w:sz w:val="16"/>
                <w:szCs w:val="16"/>
              </w:rPr>
            </w:pPr>
            <w:r w:rsidRPr="009C4728">
              <w:rPr>
                <w:sz w:val="16"/>
                <w:szCs w:val="16"/>
              </w:rPr>
              <w:t>15.5.0</w:t>
            </w:r>
          </w:p>
        </w:tc>
      </w:tr>
      <w:tr w:rsidR="00C53C29" w:rsidRPr="009C4728" w14:paraId="07D8FCC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C2"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C3"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C4" w14:textId="77777777" w:rsidR="00C53C29" w:rsidRPr="009C4728" w:rsidRDefault="00C53C29" w:rsidP="0021138B">
            <w:pPr>
              <w:pStyle w:val="TAL"/>
              <w:rPr>
                <w:sz w:val="16"/>
                <w:szCs w:val="16"/>
              </w:rPr>
            </w:pPr>
            <w:r w:rsidRPr="009C4728">
              <w:rPr>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C5" w14:textId="77777777" w:rsidR="00C53C29" w:rsidRPr="009C4728" w:rsidRDefault="00C53C29" w:rsidP="0021138B">
            <w:pPr>
              <w:pStyle w:val="TAL"/>
              <w:rPr>
                <w:sz w:val="16"/>
                <w:szCs w:val="16"/>
              </w:rPr>
            </w:pPr>
            <w:r w:rsidRPr="009C4728">
              <w:rPr>
                <w:sz w:val="16"/>
                <w:szCs w:val="16"/>
              </w:rPr>
              <w:t>0828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C6"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C7"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C8" w14:textId="77777777" w:rsidR="00C53C29" w:rsidRPr="009C4728" w:rsidRDefault="00C53C29" w:rsidP="0021138B">
            <w:pPr>
              <w:pStyle w:val="TAL"/>
              <w:rPr>
                <w:sz w:val="16"/>
                <w:szCs w:val="16"/>
              </w:rPr>
            </w:pPr>
            <w:r w:rsidRPr="009C4728">
              <w:rPr>
                <w:sz w:val="16"/>
                <w:szCs w:val="16"/>
              </w:rPr>
              <w:t>Addition of NR band n74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C9" w14:textId="77777777" w:rsidR="00C53C29" w:rsidRPr="009C4728" w:rsidRDefault="00C53C29" w:rsidP="0021138B">
            <w:pPr>
              <w:pStyle w:val="TAL"/>
              <w:rPr>
                <w:sz w:val="16"/>
                <w:szCs w:val="16"/>
              </w:rPr>
            </w:pPr>
            <w:r w:rsidRPr="009C4728">
              <w:rPr>
                <w:sz w:val="16"/>
                <w:szCs w:val="16"/>
              </w:rPr>
              <w:t>15.5.0</w:t>
            </w:r>
          </w:p>
        </w:tc>
      </w:tr>
      <w:tr w:rsidR="00C53C29" w:rsidRPr="009C4728" w14:paraId="07D8FCD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CB"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CC"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CD" w14:textId="77777777" w:rsidR="00C53C29" w:rsidRPr="009C4728" w:rsidRDefault="00C53C29" w:rsidP="0021138B">
            <w:pPr>
              <w:pStyle w:val="TAL"/>
              <w:rPr>
                <w:sz w:val="16"/>
                <w:szCs w:val="16"/>
              </w:rPr>
            </w:pPr>
            <w:r w:rsidRPr="009C4728">
              <w:rPr>
                <w:sz w:val="16"/>
                <w:szCs w:val="16"/>
              </w:rPr>
              <w:t>RP-182360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CE" w14:textId="77777777" w:rsidR="00C53C29" w:rsidRPr="009C4728" w:rsidRDefault="00C53C29" w:rsidP="0021138B">
            <w:pPr>
              <w:pStyle w:val="TAL"/>
              <w:rPr>
                <w:sz w:val="16"/>
                <w:szCs w:val="16"/>
              </w:rPr>
            </w:pPr>
            <w:r w:rsidRPr="009C4728">
              <w:rPr>
                <w:sz w:val="16"/>
                <w:szCs w:val="16"/>
              </w:rPr>
              <w:t>0829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CF"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D0"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D1" w14:textId="77777777" w:rsidR="00C53C29" w:rsidRPr="009C4728" w:rsidRDefault="00C53C29" w:rsidP="0021138B">
            <w:pPr>
              <w:pStyle w:val="TAL"/>
              <w:rPr>
                <w:sz w:val="16"/>
                <w:szCs w:val="16"/>
              </w:rPr>
            </w:pPr>
            <w:r w:rsidRPr="009C4728">
              <w:rPr>
                <w:sz w:val="16"/>
                <w:szCs w:val="16"/>
              </w:rPr>
              <w:t>Correction of CS16/17 NBB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D2" w14:textId="77777777" w:rsidR="00C53C29" w:rsidRPr="009C4728" w:rsidRDefault="00C53C29" w:rsidP="0021138B">
            <w:pPr>
              <w:pStyle w:val="TAL"/>
              <w:rPr>
                <w:sz w:val="16"/>
                <w:szCs w:val="16"/>
              </w:rPr>
            </w:pPr>
            <w:r w:rsidRPr="009C4728">
              <w:rPr>
                <w:sz w:val="16"/>
                <w:szCs w:val="16"/>
              </w:rPr>
              <w:t>15.5.0</w:t>
            </w:r>
          </w:p>
        </w:tc>
      </w:tr>
      <w:tr w:rsidR="00C53C29" w:rsidRPr="009C4728" w14:paraId="07D8FCD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D4"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D5"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D6" w14:textId="77777777" w:rsidR="00C53C29" w:rsidRPr="009C4728" w:rsidRDefault="00C53C29" w:rsidP="0021138B">
            <w:pPr>
              <w:pStyle w:val="TAL"/>
              <w:rPr>
                <w:sz w:val="16"/>
                <w:szCs w:val="16"/>
              </w:rPr>
            </w:pPr>
            <w:r w:rsidRPr="009C4728">
              <w:rPr>
                <w:sz w:val="16"/>
                <w:szCs w:val="16"/>
              </w:rPr>
              <w:t>RP-182361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D7" w14:textId="77777777" w:rsidR="00C53C29" w:rsidRPr="009C4728" w:rsidRDefault="00C53C29" w:rsidP="0021138B">
            <w:pPr>
              <w:pStyle w:val="TAL"/>
              <w:rPr>
                <w:sz w:val="16"/>
                <w:szCs w:val="16"/>
              </w:rPr>
            </w:pPr>
            <w:r w:rsidRPr="009C4728">
              <w:rPr>
                <w:sz w:val="16"/>
                <w:szCs w:val="16"/>
              </w:rPr>
              <w:t>0831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D8"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D9"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DA" w14:textId="77777777" w:rsidR="00C53C29" w:rsidRPr="009C4728" w:rsidRDefault="00C53C29" w:rsidP="0021138B">
            <w:pPr>
              <w:pStyle w:val="TAL"/>
              <w:rPr>
                <w:sz w:val="16"/>
                <w:szCs w:val="16"/>
              </w:rPr>
            </w:pPr>
            <w:r w:rsidRPr="009C4728">
              <w:rPr>
                <w:sz w:val="16"/>
                <w:szCs w:val="16"/>
              </w:rPr>
              <w:t>Corrections to NR operation in MSR specification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DB" w14:textId="77777777" w:rsidR="00C53C29" w:rsidRPr="009C4728" w:rsidRDefault="00C53C29" w:rsidP="0021138B">
            <w:pPr>
              <w:pStyle w:val="TAL"/>
              <w:rPr>
                <w:sz w:val="16"/>
                <w:szCs w:val="16"/>
              </w:rPr>
            </w:pPr>
            <w:r w:rsidRPr="009C4728">
              <w:rPr>
                <w:sz w:val="16"/>
                <w:szCs w:val="16"/>
              </w:rPr>
              <w:t>15.5.0</w:t>
            </w:r>
          </w:p>
        </w:tc>
      </w:tr>
      <w:tr w:rsidR="00C53C29" w:rsidRPr="009C4728" w14:paraId="07D8FCE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DD"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DE"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DF" w14:textId="77777777" w:rsidR="00C53C29" w:rsidRPr="009C4728" w:rsidRDefault="00C53C29" w:rsidP="0021138B">
            <w:pPr>
              <w:pStyle w:val="TAL"/>
              <w:rPr>
                <w:sz w:val="16"/>
                <w:szCs w:val="16"/>
              </w:rPr>
            </w:pPr>
            <w:r w:rsidRPr="009C4728">
              <w:rPr>
                <w:sz w:val="16"/>
                <w:szCs w:val="16"/>
              </w:rPr>
              <w:t>RP-182377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E0" w14:textId="77777777" w:rsidR="00C53C29" w:rsidRPr="009C4728" w:rsidRDefault="00C53C29" w:rsidP="0021138B">
            <w:pPr>
              <w:pStyle w:val="TAL"/>
              <w:rPr>
                <w:sz w:val="16"/>
                <w:szCs w:val="16"/>
              </w:rPr>
            </w:pPr>
            <w:r w:rsidRPr="009C4728">
              <w:rPr>
                <w:sz w:val="16"/>
                <w:szCs w:val="16"/>
              </w:rPr>
              <w:t>0823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E1"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E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E3" w14:textId="77777777" w:rsidR="00C53C29" w:rsidRPr="009C4728" w:rsidRDefault="00C53C29" w:rsidP="0021138B">
            <w:pPr>
              <w:pStyle w:val="TAL"/>
              <w:rPr>
                <w:sz w:val="16"/>
                <w:szCs w:val="16"/>
              </w:rPr>
            </w:pPr>
            <w:r w:rsidRPr="009C4728">
              <w:rPr>
                <w:sz w:val="16"/>
                <w:szCs w:val="16"/>
              </w:rPr>
              <w:t>CR of adding B65 for NB1/NB2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E4" w14:textId="77777777" w:rsidR="00C53C29" w:rsidRPr="009C4728" w:rsidRDefault="00C53C29" w:rsidP="0021138B">
            <w:pPr>
              <w:pStyle w:val="TAL"/>
              <w:rPr>
                <w:sz w:val="16"/>
                <w:szCs w:val="16"/>
              </w:rPr>
            </w:pPr>
            <w:r w:rsidRPr="009C4728">
              <w:rPr>
                <w:sz w:val="16"/>
                <w:szCs w:val="16"/>
              </w:rPr>
              <w:t>16.0.0</w:t>
            </w:r>
          </w:p>
        </w:tc>
      </w:tr>
      <w:tr w:rsidR="00C53C29" w:rsidRPr="009C4728" w14:paraId="07D8FCE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E6"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E7"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E8" w14:textId="77777777" w:rsidR="00C53C29" w:rsidRPr="009C4728" w:rsidRDefault="00C53C29" w:rsidP="0021138B">
            <w:pPr>
              <w:pStyle w:val="TAL"/>
              <w:rPr>
                <w:sz w:val="16"/>
                <w:szCs w:val="16"/>
              </w:rPr>
            </w:pPr>
            <w:r w:rsidRPr="009C4728">
              <w:rPr>
                <w:sz w:val="16"/>
                <w:szCs w:val="16"/>
              </w:rPr>
              <w:t>RP-182375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E9" w14:textId="77777777" w:rsidR="00C53C29" w:rsidRPr="009C4728" w:rsidRDefault="00C53C29" w:rsidP="0021138B">
            <w:pPr>
              <w:pStyle w:val="TAL"/>
              <w:rPr>
                <w:sz w:val="16"/>
                <w:szCs w:val="16"/>
              </w:rPr>
            </w:pPr>
            <w:r w:rsidRPr="009C4728">
              <w:rPr>
                <w:sz w:val="16"/>
                <w:szCs w:val="16"/>
              </w:rPr>
              <w:t>0824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EA"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EB"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EC" w14:textId="77777777" w:rsidR="00C53C29" w:rsidRPr="009C4728" w:rsidRDefault="00C53C29" w:rsidP="0021138B">
            <w:pPr>
              <w:pStyle w:val="TAL"/>
              <w:rPr>
                <w:sz w:val="16"/>
                <w:szCs w:val="16"/>
              </w:rPr>
            </w:pPr>
            <w:r w:rsidRPr="009C4728">
              <w:rPr>
                <w:sz w:val="16"/>
                <w:szCs w:val="16"/>
              </w:rPr>
              <w:t>Removal of CA bands list for E-UTRA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ED" w14:textId="77777777" w:rsidR="00C53C29" w:rsidRPr="009C4728" w:rsidRDefault="00C53C29" w:rsidP="0021138B">
            <w:pPr>
              <w:pStyle w:val="TAL"/>
              <w:rPr>
                <w:sz w:val="16"/>
                <w:szCs w:val="16"/>
              </w:rPr>
            </w:pPr>
            <w:r w:rsidRPr="009C4728">
              <w:rPr>
                <w:sz w:val="16"/>
                <w:szCs w:val="16"/>
              </w:rPr>
              <w:t>16.0.0</w:t>
            </w:r>
          </w:p>
        </w:tc>
      </w:tr>
      <w:tr w:rsidR="00C53C29" w:rsidRPr="009C4728" w14:paraId="07D8FCF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EF" w14:textId="77777777" w:rsidR="00C53C29" w:rsidRPr="009C4728" w:rsidRDefault="00C53C29" w:rsidP="0021138B">
            <w:pPr>
              <w:pStyle w:val="TAL"/>
              <w:rPr>
                <w:sz w:val="16"/>
                <w:szCs w:val="16"/>
              </w:rPr>
            </w:pPr>
            <w:r w:rsidRPr="009C4728">
              <w:rPr>
                <w:sz w:val="16"/>
                <w:szCs w:val="16"/>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F0" w14:textId="77777777" w:rsidR="00C53C29" w:rsidRPr="009C4728" w:rsidRDefault="00C53C29" w:rsidP="0021138B">
            <w:pPr>
              <w:pStyle w:val="TAL"/>
              <w:rPr>
                <w:sz w:val="16"/>
                <w:szCs w:val="16"/>
              </w:rPr>
            </w:pPr>
            <w:r w:rsidRPr="009C4728">
              <w:rPr>
                <w:sz w:val="16"/>
                <w:szCs w:val="16"/>
              </w:rPr>
              <w:t>RAN#82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F1" w14:textId="77777777" w:rsidR="00C53C29" w:rsidRPr="009C4728" w:rsidRDefault="00C53C29" w:rsidP="0021138B">
            <w:pPr>
              <w:pStyle w:val="TAL"/>
              <w:rPr>
                <w:sz w:val="16"/>
                <w:szCs w:val="16"/>
              </w:rPr>
            </w:pPr>
            <w:r w:rsidRPr="009C4728">
              <w:rPr>
                <w:sz w:val="16"/>
                <w:szCs w:val="16"/>
              </w:rPr>
              <w:t>RP-182376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F2" w14:textId="77777777" w:rsidR="00C53C29" w:rsidRPr="009C4728" w:rsidRDefault="00C53C29" w:rsidP="0021138B">
            <w:pPr>
              <w:pStyle w:val="TAL"/>
              <w:rPr>
                <w:sz w:val="16"/>
                <w:szCs w:val="16"/>
              </w:rPr>
            </w:pPr>
            <w:r w:rsidRPr="009C4728">
              <w:rPr>
                <w:sz w:val="16"/>
                <w:szCs w:val="16"/>
              </w:rPr>
              <w:t>0830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F3"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F4"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F5" w14:textId="77777777" w:rsidR="00C53C29" w:rsidRPr="009C4728" w:rsidRDefault="00C53C29" w:rsidP="0021138B">
            <w:pPr>
              <w:pStyle w:val="TAL"/>
              <w:rPr>
                <w:sz w:val="16"/>
                <w:szCs w:val="16"/>
              </w:rPr>
            </w:pPr>
            <w:r w:rsidRPr="009C4728">
              <w:rPr>
                <w:sz w:val="16"/>
                <w:szCs w:val="16"/>
              </w:rPr>
              <w:t>CR to 37.104: Introduction of Band 53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F6" w14:textId="77777777" w:rsidR="00C53C29" w:rsidRPr="009C4728" w:rsidRDefault="00C53C29" w:rsidP="0021138B">
            <w:pPr>
              <w:pStyle w:val="TAL"/>
              <w:rPr>
                <w:sz w:val="16"/>
                <w:szCs w:val="16"/>
              </w:rPr>
            </w:pPr>
            <w:r w:rsidRPr="009C4728">
              <w:rPr>
                <w:sz w:val="16"/>
                <w:szCs w:val="16"/>
              </w:rPr>
              <w:t>16.0.0</w:t>
            </w:r>
          </w:p>
        </w:tc>
      </w:tr>
      <w:tr w:rsidR="00C53C29" w:rsidRPr="009C4728" w14:paraId="07D8FD0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CF8"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CF9"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CFA" w14:textId="77777777" w:rsidR="00C53C29" w:rsidRPr="009C4728" w:rsidRDefault="00C53C29" w:rsidP="0021138B">
            <w:pPr>
              <w:pStyle w:val="TAL"/>
              <w:rPr>
                <w:sz w:val="16"/>
                <w:szCs w:val="16"/>
              </w:rPr>
            </w:pPr>
            <w:r w:rsidRPr="009C4728">
              <w:rPr>
                <w:sz w:val="16"/>
                <w:szCs w:val="16"/>
              </w:rPr>
              <w:t>RP-190402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CFB" w14:textId="77777777" w:rsidR="00C53C29" w:rsidRPr="009C4728" w:rsidRDefault="00C53C29" w:rsidP="0021138B">
            <w:pPr>
              <w:pStyle w:val="TAL"/>
              <w:rPr>
                <w:sz w:val="16"/>
                <w:szCs w:val="16"/>
              </w:rPr>
            </w:pPr>
            <w:r w:rsidRPr="009C4728">
              <w:rPr>
                <w:sz w:val="16"/>
                <w:szCs w:val="16"/>
              </w:rPr>
              <w:t>0834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CFC"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CF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CFE" w14:textId="77777777" w:rsidR="00C53C29" w:rsidRPr="009C4728" w:rsidRDefault="00C53C29" w:rsidP="0021138B">
            <w:pPr>
              <w:pStyle w:val="TAL"/>
              <w:rPr>
                <w:sz w:val="16"/>
                <w:szCs w:val="16"/>
              </w:rPr>
            </w:pPr>
            <w:r w:rsidRPr="009C4728">
              <w:rPr>
                <w:sz w:val="16"/>
                <w:szCs w:val="16"/>
              </w:rPr>
              <w:t>Correction of TDD OFF requirement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CFF" w14:textId="77777777" w:rsidR="00C53C29" w:rsidRPr="009C4728" w:rsidRDefault="00C53C29" w:rsidP="0021138B">
            <w:pPr>
              <w:pStyle w:val="TAL"/>
              <w:rPr>
                <w:sz w:val="16"/>
                <w:szCs w:val="16"/>
              </w:rPr>
            </w:pPr>
            <w:r w:rsidRPr="009C4728">
              <w:rPr>
                <w:sz w:val="16"/>
                <w:szCs w:val="16"/>
              </w:rPr>
              <w:t>16.1.0</w:t>
            </w:r>
          </w:p>
        </w:tc>
      </w:tr>
      <w:tr w:rsidR="00C53C29" w:rsidRPr="009C4728" w14:paraId="07D8FD0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01"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02"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03" w14:textId="77777777" w:rsidR="00C53C29" w:rsidRPr="009C4728" w:rsidRDefault="00C53C29" w:rsidP="0021138B">
            <w:pPr>
              <w:pStyle w:val="TAL"/>
              <w:rPr>
                <w:sz w:val="16"/>
                <w:szCs w:val="16"/>
              </w:rPr>
            </w:pPr>
            <w:r w:rsidRPr="009C4728">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04" w14:textId="77777777" w:rsidR="00C53C29" w:rsidRPr="009C4728" w:rsidRDefault="00C53C29" w:rsidP="0021138B">
            <w:pPr>
              <w:pStyle w:val="TAL"/>
              <w:rPr>
                <w:sz w:val="16"/>
                <w:szCs w:val="16"/>
              </w:rPr>
            </w:pPr>
            <w:r w:rsidRPr="009C4728">
              <w:rPr>
                <w:sz w:val="16"/>
                <w:szCs w:val="16"/>
              </w:rPr>
              <w:t>0838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05"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06"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07" w14:textId="77777777" w:rsidR="00C53C29" w:rsidRPr="009C4728" w:rsidRDefault="00C53C29" w:rsidP="0021138B">
            <w:pPr>
              <w:pStyle w:val="TAL"/>
              <w:rPr>
                <w:sz w:val="16"/>
                <w:szCs w:val="16"/>
              </w:rPr>
            </w:pPr>
            <w:r w:rsidRPr="009C4728">
              <w:rPr>
                <w:sz w:val="16"/>
                <w:szCs w:val="16"/>
              </w:rPr>
              <w:t>CR to TS 37.104 – Blocking requirement for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08" w14:textId="77777777" w:rsidR="00C53C29" w:rsidRPr="009C4728" w:rsidRDefault="00C53C29" w:rsidP="0021138B">
            <w:pPr>
              <w:pStyle w:val="TAL"/>
              <w:rPr>
                <w:sz w:val="16"/>
                <w:szCs w:val="16"/>
              </w:rPr>
            </w:pPr>
            <w:r w:rsidRPr="009C4728">
              <w:rPr>
                <w:sz w:val="16"/>
                <w:szCs w:val="16"/>
              </w:rPr>
              <w:t>16.1.0</w:t>
            </w:r>
          </w:p>
        </w:tc>
      </w:tr>
      <w:tr w:rsidR="00C53C29" w:rsidRPr="009C4728" w14:paraId="07D8FD1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0A"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0B"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0C" w14:textId="77777777" w:rsidR="00C53C29" w:rsidRPr="009C4728" w:rsidRDefault="00C53C29" w:rsidP="0021138B">
            <w:pPr>
              <w:pStyle w:val="TAL"/>
              <w:rPr>
                <w:sz w:val="16"/>
                <w:szCs w:val="16"/>
              </w:rPr>
            </w:pPr>
            <w:r w:rsidRPr="009C4728">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0D" w14:textId="77777777" w:rsidR="00C53C29" w:rsidRPr="009C4728" w:rsidRDefault="00C53C29" w:rsidP="0021138B">
            <w:pPr>
              <w:pStyle w:val="TAL"/>
              <w:rPr>
                <w:sz w:val="16"/>
                <w:szCs w:val="16"/>
              </w:rPr>
            </w:pPr>
            <w:r w:rsidRPr="009C4728">
              <w:rPr>
                <w:sz w:val="16"/>
                <w:szCs w:val="16"/>
              </w:rPr>
              <w:t>0842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0E"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0F"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10" w14:textId="77777777" w:rsidR="00C53C29" w:rsidRPr="009C4728" w:rsidRDefault="00C53C29" w:rsidP="0021138B">
            <w:pPr>
              <w:pStyle w:val="TAL"/>
              <w:rPr>
                <w:sz w:val="16"/>
                <w:szCs w:val="16"/>
              </w:rPr>
            </w:pPr>
            <w:r w:rsidRPr="009C4728">
              <w:rPr>
                <w:sz w:val="16"/>
                <w:szCs w:val="16"/>
              </w:rPr>
              <w:t>CR to TS 37.104: Corrections on transmitter co-existence and co-location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11" w14:textId="77777777" w:rsidR="00C53C29" w:rsidRPr="009C4728" w:rsidRDefault="00C53C29" w:rsidP="0021138B">
            <w:pPr>
              <w:pStyle w:val="TAL"/>
              <w:rPr>
                <w:sz w:val="16"/>
                <w:szCs w:val="16"/>
              </w:rPr>
            </w:pPr>
            <w:r w:rsidRPr="009C4728">
              <w:rPr>
                <w:sz w:val="16"/>
                <w:szCs w:val="16"/>
              </w:rPr>
              <w:t>16.1.0</w:t>
            </w:r>
          </w:p>
        </w:tc>
      </w:tr>
      <w:tr w:rsidR="00C53C29" w:rsidRPr="009C4728" w14:paraId="07D8FD1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13" w14:textId="77777777" w:rsidR="00C53C29" w:rsidRPr="009C4728" w:rsidRDefault="00C53C29" w:rsidP="0021138B">
            <w:pPr>
              <w:pStyle w:val="TAL"/>
              <w:rPr>
                <w:sz w:val="16"/>
                <w:szCs w:val="16"/>
              </w:rPr>
            </w:pPr>
            <w:r w:rsidRPr="009C4728">
              <w:rPr>
                <w:sz w:val="16"/>
                <w:szCs w:val="16"/>
              </w:rPr>
              <w:lastRenderedPageBreak/>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14"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15" w14:textId="77777777" w:rsidR="00C53C29" w:rsidRPr="009C4728" w:rsidRDefault="00C53C29" w:rsidP="0021138B">
            <w:pPr>
              <w:pStyle w:val="TAL"/>
              <w:rPr>
                <w:sz w:val="16"/>
                <w:szCs w:val="16"/>
              </w:rPr>
            </w:pPr>
            <w:r w:rsidRPr="009C4728">
              <w:rPr>
                <w:sz w:val="16"/>
                <w:szCs w:val="16"/>
              </w:rPr>
              <w:t>RP-190421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16" w14:textId="77777777" w:rsidR="00C53C29" w:rsidRPr="009C4728" w:rsidRDefault="00C53C29" w:rsidP="0021138B">
            <w:pPr>
              <w:pStyle w:val="TAL"/>
              <w:rPr>
                <w:sz w:val="16"/>
                <w:szCs w:val="16"/>
              </w:rPr>
            </w:pPr>
            <w:r w:rsidRPr="009C4728">
              <w:rPr>
                <w:sz w:val="16"/>
                <w:szCs w:val="16"/>
              </w:rPr>
              <w:t>0844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17"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18"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19" w14:textId="77777777" w:rsidR="00C53C29" w:rsidRPr="009C4728" w:rsidRDefault="00C53C29" w:rsidP="0021138B">
            <w:pPr>
              <w:pStyle w:val="TAL"/>
              <w:rPr>
                <w:sz w:val="16"/>
                <w:szCs w:val="16"/>
              </w:rPr>
            </w:pPr>
            <w:r w:rsidRPr="009C4728">
              <w:rPr>
                <w:sz w:val="16"/>
                <w:szCs w:val="16"/>
              </w:rPr>
              <w:t>CR to 37.104: clean up for LTE-M related text</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1A" w14:textId="77777777" w:rsidR="00C53C29" w:rsidRPr="009C4728" w:rsidRDefault="00C53C29" w:rsidP="0021138B">
            <w:pPr>
              <w:pStyle w:val="TAL"/>
              <w:rPr>
                <w:sz w:val="16"/>
                <w:szCs w:val="16"/>
              </w:rPr>
            </w:pPr>
            <w:r w:rsidRPr="009C4728">
              <w:rPr>
                <w:sz w:val="16"/>
                <w:szCs w:val="16"/>
              </w:rPr>
              <w:t>16.1.0</w:t>
            </w:r>
          </w:p>
        </w:tc>
      </w:tr>
      <w:tr w:rsidR="00C53C29" w:rsidRPr="009C4728" w14:paraId="07D8FD2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1C" w14:textId="77777777" w:rsidR="00C53C29" w:rsidRPr="009C4728" w:rsidRDefault="00C53C29" w:rsidP="0021138B">
            <w:pPr>
              <w:pStyle w:val="TAL"/>
              <w:rPr>
                <w:sz w:val="16"/>
                <w:szCs w:val="16"/>
              </w:rPr>
            </w:pPr>
            <w:r w:rsidRPr="009C4728">
              <w:rPr>
                <w:sz w:val="16"/>
                <w:szCs w:val="16"/>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1D" w14:textId="77777777" w:rsidR="00C53C29" w:rsidRPr="009C4728" w:rsidRDefault="00C53C29" w:rsidP="0021138B">
            <w:pPr>
              <w:pStyle w:val="TAL"/>
              <w:rPr>
                <w:sz w:val="16"/>
                <w:szCs w:val="16"/>
              </w:rPr>
            </w:pPr>
            <w:r w:rsidRPr="009C4728">
              <w:rPr>
                <w:sz w:val="16"/>
                <w:szCs w:val="16"/>
              </w:rPr>
              <w:t>RAN#83</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1E" w14:textId="77777777" w:rsidR="00C53C29" w:rsidRPr="009C4728" w:rsidRDefault="00C53C29" w:rsidP="0021138B">
            <w:pPr>
              <w:pStyle w:val="TAL"/>
              <w:rPr>
                <w:sz w:val="16"/>
                <w:szCs w:val="16"/>
              </w:rPr>
            </w:pPr>
            <w:r w:rsidRPr="009C4728">
              <w:rPr>
                <w:sz w:val="16"/>
                <w:szCs w:val="16"/>
              </w:rPr>
              <w:t>RP-190401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1F" w14:textId="77777777" w:rsidR="00C53C29" w:rsidRPr="009C4728" w:rsidRDefault="00C53C29" w:rsidP="0021138B">
            <w:pPr>
              <w:pStyle w:val="TAL"/>
              <w:rPr>
                <w:sz w:val="16"/>
                <w:szCs w:val="16"/>
              </w:rPr>
            </w:pPr>
            <w:r w:rsidRPr="009C4728">
              <w:rPr>
                <w:sz w:val="16"/>
                <w:szCs w:val="16"/>
              </w:rPr>
              <w:t>0846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20"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21"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22" w14:textId="77777777" w:rsidR="00C53C29" w:rsidRPr="009C4728" w:rsidRDefault="00C53C29" w:rsidP="0021138B">
            <w:pPr>
              <w:pStyle w:val="TAL"/>
              <w:rPr>
                <w:sz w:val="16"/>
                <w:szCs w:val="16"/>
              </w:rPr>
            </w:pPr>
            <w:r w:rsidRPr="009C4728">
              <w:rPr>
                <w:sz w:val="16"/>
                <w:szCs w:val="16"/>
              </w:rPr>
              <w:t>CR to 37.104 on Corrections for NR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23" w14:textId="77777777" w:rsidR="00C53C29" w:rsidRPr="009C4728" w:rsidRDefault="00C53C29" w:rsidP="0021138B">
            <w:pPr>
              <w:pStyle w:val="TAL"/>
              <w:rPr>
                <w:sz w:val="16"/>
                <w:szCs w:val="16"/>
              </w:rPr>
            </w:pPr>
            <w:r w:rsidRPr="009C4728">
              <w:rPr>
                <w:sz w:val="16"/>
                <w:szCs w:val="16"/>
              </w:rPr>
              <w:t>16.1.0</w:t>
            </w:r>
          </w:p>
        </w:tc>
      </w:tr>
      <w:tr w:rsidR="00C53C29" w:rsidRPr="009C4728" w14:paraId="07D8FD2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25"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26"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27" w14:textId="77777777" w:rsidR="00C53C29" w:rsidRPr="009C4728" w:rsidRDefault="00C53C29" w:rsidP="0021138B">
            <w:pPr>
              <w:pStyle w:val="TAL"/>
              <w:rPr>
                <w:sz w:val="16"/>
                <w:szCs w:val="16"/>
              </w:rPr>
            </w:pPr>
            <w:r w:rsidRPr="009C4728">
              <w:rPr>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28" w14:textId="77777777" w:rsidR="00C53C29" w:rsidRPr="009C4728" w:rsidRDefault="00C53C29" w:rsidP="0021138B">
            <w:pPr>
              <w:pStyle w:val="TAL"/>
              <w:rPr>
                <w:sz w:val="16"/>
                <w:szCs w:val="16"/>
              </w:rPr>
            </w:pPr>
            <w:r w:rsidRPr="009C4728">
              <w:rPr>
                <w:sz w:val="16"/>
                <w:szCs w:val="16"/>
              </w:rPr>
              <w:t>0849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2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2A"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2B" w14:textId="77777777" w:rsidR="00C53C29" w:rsidRPr="009C4728" w:rsidRDefault="00C53C29" w:rsidP="0021138B">
            <w:pPr>
              <w:pStyle w:val="TAL"/>
              <w:rPr>
                <w:sz w:val="16"/>
                <w:szCs w:val="16"/>
              </w:rPr>
            </w:pPr>
            <w:r w:rsidRPr="009C4728">
              <w:rPr>
                <w:sz w:val="16"/>
                <w:szCs w:val="16"/>
              </w:rPr>
              <w:t>Correction to unwanted emissions mask for bands n7 and n38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2C" w14:textId="77777777" w:rsidR="00C53C29" w:rsidRPr="009C4728" w:rsidRDefault="00C53C29" w:rsidP="0021138B">
            <w:pPr>
              <w:pStyle w:val="TAL"/>
              <w:rPr>
                <w:sz w:val="16"/>
                <w:szCs w:val="16"/>
              </w:rPr>
            </w:pPr>
            <w:r w:rsidRPr="009C4728">
              <w:rPr>
                <w:sz w:val="16"/>
                <w:szCs w:val="16"/>
              </w:rPr>
              <w:t>16.2.0</w:t>
            </w:r>
          </w:p>
        </w:tc>
      </w:tr>
      <w:tr w:rsidR="00C53C29" w:rsidRPr="009C4728" w14:paraId="07D8FD3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2E"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2F"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30" w14:textId="77777777" w:rsidR="00C53C29" w:rsidRPr="009C4728" w:rsidRDefault="00C53C29" w:rsidP="0021138B">
            <w:pPr>
              <w:pStyle w:val="TAL"/>
              <w:rPr>
                <w:sz w:val="16"/>
                <w:szCs w:val="16"/>
              </w:rPr>
            </w:pPr>
            <w:r w:rsidRPr="009C4728">
              <w:rPr>
                <w:sz w:val="16"/>
                <w:szCs w:val="16"/>
              </w:rPr>
              <w:t>RP-191248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31" w14:textId="77777777" w:rsidR="00C53C29" w:rsidRPr="009C4728" w:rsidRDefault="00C53C29" w:rsidP="0021138B">
            <w:pPr>
              <w:pStyle w:val="TAL"/>
              <w:rPr>
                <w:sz w:val="16"/>
                <w:szCs w:val="16"/>
              </w:rPr>
            </w:pPr>
            <w:r w:rsidRPr="009C4728">
              <w:rPr>
                <w:sz w:val="16"/>
                <w:szCs w:val="16"/>
              </w:rPr>
              <w:t>0852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32"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3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34" w14:textId="77777777" w:rsidR="00C53C29" w:rsidRPr="009C4728" w:rsidRDefault="00C53C29" w:rsidP="0021138B">
            <w:pPr>
              <w:pStyle w:val="TAL"/>
              <w:rPr>
                <w:sz w:val="16"/>
                <w:szCs w:val="16"/>
              </w:rPr>
            </w:pPr>
            <w:r w:rsidRPr="009C4728">
              <w:rPr>
                <w:sz w:val="16"/>
                <w:szCs w:val="16"/>
              </w:rPr>
              <w:t>CR to 37.104: Introduction of Band n48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35" w14:textId="77777777" w:rsidR="00C53C29" w:rsidRPr="009C4728" w:rsidRDefault="00C53C29" w:rsidP="0021138B">
            <w:pPr>
              <w:pStyle w:val="TAL"/>
              <w:rPr>
                <w:sz w:val="16"/>
                <w:szCs w:val="16"/>
              </w:rPr>
            </w:pPr>
            <w:r w:rsidRPr="009C4728">
              <w:rPr>
                <w:sz w:val="16"/>
                <w:szCs w:val="16"/>
              </w:rPr>
              <w:t>16.2.0</w:t>
            </w:r>
          </w:p>
        </w:tc>
      </w:tr>
      <w:tr w:rsidR="00C53C29" w:rsidRPr="009C4728" w14:paraId="07D8FD3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37"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38"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39" w14:textId="77777777" w:rsidR="00C53C29" w:rsidRPr="009C4728" w:rsidRDefault="00C53C29" w:rsidP="0021138B">
            <w:pPr>
              <w:pStyle w:val="TAL"/>
              <w:rPr>
                <w:sz w:val="16"/>
                <w:szCs w:val="16"/>
              </w:rPr>
            </w:pPr>
            <w:r w:rsidRPr="009C4728">
              <w:rPr>
                <w:sz w:val="16"/>
                <w:szCs w:val="16"/>
              </w:rPr>
              <w:t>RP-191242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3A" w14:textId="77777777" w:rsidR="00C53C29" w:rsidRPr="009C4728" w:rsidRDefault="00C53C29" w:rsidP="0021138B">
            <w:pPr>
              <w:pStyle w:val="TAL"/>
              <w:rPr>
                <w:sz w:val="16"/>
                <w:szCs w:val="16"/>
              </w:rPr>
            </w:pPr>
            <w:r w:rsidRPr="009C4728">
              <w:rPr>
                <w:sz w:val="16"/>
                <w:szCs w:val="16"/>
              </w:rPr>
              <w:t>0853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3B"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3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3D" w14:textId="77777777" w:rsidR="00C53C29" w:rsidRPr="009C4728" w:rsidRDefault="00C53C29" w:rsidP="0021138B">
            <w:pPr>
              <w:pStyle w:val="TAL"/>
              <w:rPr>
                <w:sz w:val="16"/>
                <w:szCs w:val="16"/>
              </w:rPr>
            </w:pPr>
            <w:r w:rsidRPr="009C4728">
              <w:rPr>
                <w:sz w:val="16"/>
                <w:szCs w:val="16"/>
              </w:rPr>
              <w:t>CR to TS 37.104: Introduction of band n14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3E" w14:textId="77777777" w:rsidR="00C53C29" w:rsidRPr="009C4728" w:rsidRDefault="00C53C29" w:rsidP="0021138B">
            <w:pPr>
              <w:pStyle w:val="TAL"/>
              <w:rPr>
                <w:sz w:val="16"/>
                <w:szCs w:val="16"/>
              </w:rPr>
            </w:pPr>
            <w:r w:rsidRPr="009C4728">
              <w:rPr>
                <w:sz w:val="16"/>
                <w:szCs w:val="16"/>
              </w:rPr>
              <w:t>16.2.0</w:t>
            </w:r>
          </w:p>
        </w:tc>
      </w:tr>
      <w:tr w:rsidR="00C53C29" w:rsidRPr="009C4728" w14:paraId="07D8FD4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40"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41"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42" w14:textId="77777777" w:rsidR="00C53C29" w:rsidRPr="009C4728" w:rsidRDefault="00C53C29" w:rsidP="0021138B">
            <w:pPr>
              <w:pStyle w:val="TAL"/>
              <w:rPr>
                <w:sz w:val="16"/>
                <w:szCs w:val="16"/>
              </w:rPr>
            </w:pPr>
            <w:r w:rsidRPr="009C4728">
              <w:rPr>
                <w:sz w:val="16"/>
                <w:szCs w:val="16"/>
              </w:rPr>
              <w:t>RP-191246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43" w14:textId="77777777" w:rsidR="00C53C29" w:rsidRPr="009C4728" w:rsidRDefault="00C53C29" w:rsidP="0021138B">
            <w:pPr>
              <w:pStyle w:val="TAL"/>
              <w:rPr>
                <w:sz w:val="16"/>
                <w:szCs w:val="16"/>
              </w:rPr>
            </w:pPr>
            <w:r w:rsidRPr="009C4728">
              <w:rPr>
                <w:sz w:val="16"/>
                <w:szCs w:val="16"/>
              </w:rPr>
              <w:t>0854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44"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45"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46" w14:textId="77777777" w:rsidR="00C53C29" w:rsidRPr="009C4728" w:rsidRDefault="00C53C29" w:rsidP="0021138B">
            <w:pPr>
              <w:pStyle w:val="TAL"/>
              <w:rPr>
                <w:sz w:val="16"/>
                <w:szCs w:val="16"/>
              </w:rPr>
            </w:pPr>
            <w:r w:rsidRPr="009C4728">
              <w:rPr>
                <w:sz w:val="16"/>
                <w:szCs w:val="16"/>
              </w:rPr>
              <w:t>CR to TS 37.104: Introduction of band n30</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47" w14:textId="77777777" w:rsidR="00C53C29" w:rsidRPr="009C4728" w:rsidRDefault="00C53C29" w:rsidP="0021138B">
            <w:pPr>
              <w:pStyle w:val="TAL"/>
              <w:rPr>
                <w:sz w:val="16"/>
                <w:szCs w:val="16"/>
              </w:rPr>
            </w:pPr>
            <w:r w:rsidRPr="009C4728">
              <w:rPr>
                <w:sz w:val="16"/>
                <w:szCs w:val="16"/>
              </w:rPr>
              <w:t>16.2.0</w:t>
            </w:r>
          </w:p>
        </w:tc>
      </w:tr>
      <w:tr w:rsidR="00C53C29" w:rsidRPr="009C4728" w14:paraId="07D8FD5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49"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4A"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4B" w14:textId="77777777" w:rsidR="00C53C29" w:rsidRPr="009C4728" w:rsidRDefault="00C53C29" w:rsidP="0021138B">
            <w:pPr>
              <w:pStyle w:val="TAL"/>
              <w:rPr>
                <w:sz w:val="16"/>
                <w:szCs w:val="16"/>
              </w:rPr>
            </w:pPr>
            <w:r w:rsidRPr="009C4728">
              <w:rPr>
                <w:sz w:val="16"/>
                <w:szCs w:val="16"/>
              </w:rPr>
              <w:t>RP-191250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4C" w14:textId="77777777" w:rsidR="00C53C29" w:rsidRPr="009C4728" w:rsidRDefault="00C53C29" w:rsidP="0021138B">
            <w:pPr>
              <w:pStyle w:val="TAL"/>
              <w:rPr>
                <w:sz w:val="16"/>
                <w:szCs w:val="16"/>
              </w:rPr>
            </w:pPr>
            <w:r w:rsidRPr="009C4728">
              <w:rPr>
                <w:sz w:val="16"/>
                <w:szCs w:val="16"/>
              </w:rPr>
              <w:t>0857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4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4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4F" w14:textId="77777777" w:rsidR="00C53C29" w:rsidRPr="009C4728" w:rsidRDefault="00C53C29" w:rsidP="0021138B">
            <w:pPr>
              <w:pStyle w:val="TAL"/>
              <w:rPr>
                <w:sz w:val="16"/>
                <w:szCs w:val="16"/>
              </w:rPr>
            </w:pPr>
            <w:r w:rsidRPr="009C4728">
              <w:rPr>
                <w:sz w:val="16"/>
                <w:szCs w:val="16"/>
              </w:rPr>
              <w:t>n65 introduction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50" w14:textId="77777777" w:rsidR="00C53C29" w:rsidRPr="009C4728" w:rsidRDefault="00C53C29" w:rsidP="0021138B">
            <w:pPr>
              <w:pStyle w:val="TAL"/>
              <w:rPr>
                <w:sz w:val="16"/>
                <w:szCs w:val="16"/>
              </w:rPr>
            </w:pPr>
            <w:r w:rsidRPr="009C4728">
              <w:rPr>
                <w:sz w:val="16"/>
                <w:szCs w:val="16"/>
              </w:rPr>
              <w:t>16.2.0</w:t>
            </w:r>
          </w:p>
        </w:tc>
      </w:tr>
      <w:tr w:rsidR="00C53C29" w:rsidRPr="009C4728" w14:paraId="07D8FD5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52"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53"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54" w14:textId="77777777" w:rsidR="00C53C29" w:rsidRPr="009C4728" w:rsidRDefault="00C53C29" w:rsidP="0021138B">
            <w:pPr>
              <w:pStyle w:val="TAL"/>
              <w:rPr>
                <w:sz w:val="16"/>
                <w:szCs w:val="16"/>
              </w:rPr>
            </w:pPr>
            <w:r w:rsidRPr="009C4728">
              <w:rPr>
                <w:sz w:val="16"/>
                <w:szCs w:val="16"/>
              </w:rPr>
              <w:t>RP-191236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55" w14:textId="77777777" w:rsidR="00C53C29" w:rsidRPr="009C4728" w:rsidRDefault="00C53C29" w:rsidP="0021138B">
            <w:pPr>
              <w:pStyle w:val="TAL"/>
              <w:rPr>
                <w:sz w:val="16"/>
                <w:szCs w:val="16"/>
              </w:rPr>
            </w:pPr>
            <w:r w:rsidRPr="009C4728">
              <w:rPr>
                <w:sz w:val="16"/>
                <w:szCs w:val="16"/>
              </w:rPr>
              <w:t>0859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56"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5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58" w14:textId="77777777" w:rsidR="00C53C29" w:rsidRPr="009C4728" w:rsidRDefault="00C53C29" w:rsidP="0021138B">
            <w:pPr>
              <w:pStyle w:val="TAL"/>
              <w:rPr>
                <w:sz w:val="16"/>
                <w:szCs w:val="16"/>
              </w:rPr>
            </w:pPr>
            <w:r w:rsidRPr="009C4728">
              <w:rPr>
                <w:sz w:val="16"/>
                <w:szCs w:val="16"/>
              </w:rPr>
              <w:t>Correction to n66 and n70 band information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59" w14:textId="77777777" w:rsidR="00C53C29" w:rsidRPr="009C4728" w:rsidRDefault="00C53C29" w:rsidP="0021138B">
            <w:pPr>
              <w:pStyle w:val="TAL"/>
              <w:rPr>
                <w:sz w:val="16"/>
                <w:szCs w:val="16"/>
              </w:rPr>
            </w:pPr>
            <w:r w:rsidRPr="009C4728">
              <w:rPr>
                <w:sz w:val="16"/>
                <w:szCs w:val="16"/>
              </w:rPr>
              <w:t>16.2.0</w:t>
            </w:r>
          </w:p>
        </w:tc>
      </w:tr>
      <w:tr w:rsidR="00C53C29" w:rsidRPr="009C4728" w14:paraId="07D8FD6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5B"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5C"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5D" w14:textId="77777777" w:rsidR="00C53C29" w:rsidRPr="009C4728" w:rsidRDefault="00C53C29" w:rsidP="0021138B">
            <w:pPr>
              <w:pStyle w:val="TAL"/>
              <w:rPr>
                <w:sz w:val="16"/>
                <w:szCs w:val="16"/>
              </w:rPr>
            </w:pPr>
            <w:r w:rsidRPr="009C4728">
              <w:rPr>
                <w:sz w:val="16"/>
                <w:szCs w:val="16"/>
              </w:rPr>
              <w:t>RP-191256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5E" w14:textId="77777777" w:rsidR="00C53C29" w:rsidRPr="009C4728" w:rsidRDefault="00C53C29" w:rsidP="0021138B">
            <w:pPr>
              <w:pStyle w:val="TAL"/>
              <w:rPr>
                <w:sz w:val="16"/>
                <w:szCs w:val="16"/>
              </w:rPr>
            </w:pPr>
            <w:r w:rsidRPr="009C4728">
              <w:rPr>
                <w:sz w:val="16"/>
                <w:szCs w:val="16"/>
              </w:rPr>
              <w:t>0861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5F"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60"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61" w14:textId="77777777" w:rsidR="00C53C29" w:rsidRPr="009C4728" w:rsidRDefault="00C53C29" w:rsidP="0021138B">
            <w:pPr>
              <w:pStyle w:val="TAL"/>
              <w:rPr>
                <w:sz w:val="16"/>
                <w:szCs w:val="16"/>
              </w:rPr>
            </w:pPr>
            <w:r w:rsidRPr="009C4728">
              <w:rPr>
                <w:sz w:val="16"/>
                <w:szCs w:val="16"/>
              </w:rPr>
              <w:t>CR to 37.104: Introduction of Band 87 and 88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62" w14:textId="77777777" w:rsidR="00C53C29" w:rsidRPr="009C4728" w:rsidRDefault="00C53C29" w:rsidP="0021138B">
            <w:pPr>
              <w:pStyle w:val="TAL"/>
              <w:rPr>
                <w:sz w:val="16"/>
                <w:szCs w:val="16"/>
              </w:rPr>
            </w:pPr>
            <w:r w:rsidRPr="009C4728">
              <w:rPr>
                <w:sz w:val="16"/>
                <w:szCs w:val="16"/>
              </w:rPr>
              <w:t>16.2.0</w:t>
            </w:r>
          </w:p>
        </w:tc>
      </w:tr>
      <w:tr w:rsidR="00C53C29" w:rsidRPr="009C4728" w14:paraId="07D8FD6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64" w14:textId="77777777" w:rsidR="00C53C29" w:rsidRPr="009C4728" w:rsidRDefault="00C53C29" w:rsidP="0021138B">
            <w:pPr>
              <w:pStyle w:val="TAL"/>
              <w:rPr>
                <w:sz w:val="16"/>
                <w:szCs w:val="16"/>
              </w:rPr>
            </w:pPr>
            <w:r w:rsidRPr="009C4728">
              <w:rPr>
                <w:sz w:val="16"/>
                <w:szCs w:val="16"/>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65" w14:textId="77777777" w:rsidR="00C53C29" w:rsidRPr="009C4728" w:rsidRDefault="00C53C29" w:rsidP="0021138B">
            <w:pPr>
              <w:pStyle w:val="TAL"/>
              <w:rPr>
                <w:sz w:val="16"/>
                <w:szCs w:val="16"/>
              </w:rPr>
            </w:pPr>
            <w:r w:rsidRPr="009C4728">
              <w:rPr>
                <w:sz w:val="16"/>
                <w:szCs w:val="16"/>
              </w:rPr>
              <w:t>RAN#84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66" w14:textId="77777777" w:rsidR="00C53C29" w:rsidRPr="009C4728" w:rsidRDefault="00C53C29" w:rsidP="0021138B">
            <w:pPr>
              <w:pStyle w:val="TAL"/>
              <w:rPr>
                <w:sz w:val="16"/>
                <w:szCs w:val="16"/>
              </w:rPr>
            </w:pPr>
            <w:r w:rsidRPr="009C4728">
              <w:rPr>
                <w:sz w:val="16"/>
                <w:szCs w:val="16"/>
              </w:rPr>
              <w:t>RP-191245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67" w14:textId="77777777" w:rsidR="00C53C29" w:rsidRPr="009C4728" w:rsidRDefault="00C53C29" w:rsidP="0021138B">
            <w:pPr>
              <w:pStyle w:val="TAL"/>
              <w:rPr>
                <w:sz w:val="16"/>
                <w:szCs w:val="16"/>
              </w:rPr>
            </w:pPr>
            <w:r w:rsidRPr="009C4728">
              <w:rPr>
                <w:sz w:val="16"/>
                <w:szCs w:val="16"/>
              </w:rPr>
              <w:t>0862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68"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69"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6A" w14:textId="77777777" w:rsidR="00C53C29" w:rsidRPr="009C4728" w:rsidRDefault="00C53C29" w:rsidP="0021138B">
            <w:pPr>
              <w:pStyle w:val="TAL"/>
              <w:rPr>
                <w:sz w:val="16"/>
                <w:szCs w:val="16"/>
              </w:rPr>
            </w:pPr>
            <w:r w:rsidRPr="009C4728">
              <w:rPr>
                <w:sz w:val="16"/>
                <w:szCs w:val="16"/>
              </w:rPr>
              <w:t>CR to 37.104: Introduction of Band n18</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6B" w14:textId="77777777" w:rsidR="00C53C29" w:rsidRPr="009C4728" w:rsidRDefault="00C53C29" w:rsidP="0021138B">
            <w:pPr>
              <w:pStyle w:val="TAL"/>
              <w:rPr>
                <w:sz w:val="16"/>
                <w:szCs w:val="16"/>
              </w:rPr>
            </w:pPr>
            <w:r w:rsidRPr="009C4728">
              <w:rPr>
                <w:sz w:val="16"/>
                <w:szCs w:val="16"/>
              </w:rPr>
              <w:t>16.2.0</w:t>
            </w:r>
          </w:p>
        </w:tc>
      </w:tr>
      <w:tr w:rsidR="00C53C29" w:rsidRPr="009C4728" w14:paraId="07D8FD7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6D"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6E"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6F" w14:textId="77777777" w:rsidR="00C53C29" w:rsidRPr="009C4728" w:rsidRDefault="00C53C29" w:rsidP="0021138B">
            <w:pPr>
              <w:pStyle w:val="TAL"/>
              <w:rPr>
                <w:sz w:val="16"/>
                <w:szCs w:val="16"/>
              </w:rPr>
            </w:pPr>
            <w:r w:rsidRPr="009C4728">
              <w:rPr>
                <w:sz w:val="16"/>
                <w:szCs w:val="16"/>
              </w:rPr>
              <w:t>RP-192025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70" w14:textId="77777777" w:rsidR="00C53C29" w:rsidRPr="009C4728" w:rsidRDefault="00C53C29" w:rsidP="0021138B">
            <w:pPr>
              <w:pStyle w:val="TAL"/>
              <w:rPr>
                <w:sz w:val="16"/>
                <w:szCs w:val="16"/>
              </w:rPr>
            </w:pPr>
            <w:r w:rsidRPr="009C4728">
              <w:rPr>
                <w:sz w:val="16"/>
                <w:szCs w:val="16"/>
              </w:rPr>
              <w:t>0863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71"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7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73" w14:textId="77777777" w:rsidR="00C53C29" w:rsidRPr="009C4728" w:rsidRDefault="00C53C29" w:rsidP="0021138B">
            <w:pPr>
              <w:pStyle w:val="TAL"/>
              <w:rPr>
                <w:sz w:val="16"/>
                <w:szCs w:val="16"/>
              </w:rPr>
            </w:pPr>
            <w:r w:rsidRPr="009C4728">
              <w:rPr>
                <w:sz w:val="16"/>
                <w:szCs w:val="16"/>
              </w:rPr>
              <w:t>Introduction of requirements for NR + UTRA/GSM combinations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74" w14:textId="77777777" w:rsidR="00C53C29" w:rsidRPr="009C4728" w:rsidRDefault="00C53C29" w:rsidP="0021138B">
            <w:pPr>
              <w:pStyle w:val="TAL"/>
              <w:rPr>
                <w:sz w:val="16"/>
                <w:szCs w:val="16"/>
              </w:rPr>
            </w:pPr>
            <w:r w:rsidRPr="009C4728">
              <w:rPr>
                <w:sz w:val="16"/>
                <w:szCs w:val="16"/>
              </w:rPr>
              <w:t>16.3.0</w:t>
            </w:r>
          </w:p>
        </w:tc>
      </w:tr>
      <w:tr w:rsidR="00C53C29" w:rsidRPr="009C4728" w14:paraId="07D8FD7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76"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77"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78"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79" w14:textId="77777777" w:rsidR="00C53C29" w:rsidRPr="009C4728" w:rsidRDefault="00C53C29" w:rsidP="0021138B">
            <w:pPr>
              <w:pStyle w:val="TAL"/>
              <w:rPr>
                <w:sz w:val="16"/>
                <w:szCs w:val="16"/>
              </w:rPr>
            </w:pPr>
            <w:r w:rsidRPr="009C4728">
              <w:rPr>
                <w:sz w:val="16"/>
                <w:szCs w:val="16"/>
              </w:rPr>
              <w:t>0865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7A"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7B"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7C" w14:textId="77777777" w:rsidR="00C53C29" w:rsidRPr="009C4728" w:rsidRDefault="00C53C29" w:rsidP="0021138B">
            <w:pPr>
              <w:pStyle w:val="TAL"/>
              <w:rPr>
                <w:sz w:val="16"/>
                <w:szCs w:val="16"/>
              </w:rPr>
            </w:pPr>
            <w:r w:rsidRPr="009C4728">
              <w:rPr>
                <w:sz w:val="16"/>
                <w:szCs w:val="16"/>
              </w:rPr>
              <w:t>CR to TS 37.104 some clarification as blocking test range Cat.A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7D" w14:textId="77777777" w:rsidR="00C53C29" w:rsidRPr="009C4728" w:rsidRDefault="00C53C29" w:rsidP="0021138B">
            <w:pPr>
              <w:pStyle w:val="TAL"/>
              <w:rPr>
                <w:sz w:val="16"/>
                <w:szCs w:val="16"/>
              </w:rPr>
            </w:pPr>
            <w:r w:rsidRPr="009C4728">
              <w:rPr>
                <w:sz w:val="16"/>
                <w:szCs w:val="16"/>
              </w:rPr>
              <w:t>16.3.0</w:t>
            </w:r>
          </w:p>
        </w:tc>
      </w:tr>
      <w:tr w:rsidR="00C53C29" w:rsidRPr="009C4728" w14:paraId="07D8FD8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7F"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80"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81"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82" w14:textId="77777777" w:rsidR="00C53C29" w:rsidRPr="009C4728" w:rsidRDefault="00C53C29" w:rsidP="0021138B">
            <w:pPr>
              <w:pStyle w:val="TAL"/>
              <w:rPr>
                <w:sz w:val="16"/>
                <w:szCs w:val="16"/>
              </w:rPr>
            </w:pPr>
            <w:r w:rsidRPr="009C4728">
              <w:rPr>
                <w:sz w:val="16"/>
                <w:szCs w:val="16"/>
              </w:rPr>
              <w:t>0867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83"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84"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85" w14:textId="77777777" w:rsidR="00C53C29" w:rsidRPr="009C4728" w:rsidRDefault="00C53C29" w:rsidP="0021138B">
            <w:pPr>
              <w:pStyle w:val="TAL"/>
              <w:rPr>
                <w:sz w:val="16"/>
                <w:szCs w:val="16"/>
              </w:rPr>
            </w:pPr>
            <w:r w:rsidRPr="009C4728">
              <w:rPr>
                <w:sz w:val="16"/>
                <w:szCs w:val="16"/>
              </w:rPr>
              <w:t>CR to TS 37.104 TX&amp;RX spurious emission range subclause 6.6.1.1&amp;7.6.1 Cat.A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86" w14:textId="77777777" w:rsidR="00C53C29" w:rsidRPr="009C4728" w:rsidRDefault="00C53C29" w:rsidP="0021138B">
            <w:pPr>
              <w:pStyle w:val="TAL"/>
              <w:rPr>
                <w:sz w:val="16"/>
                <w:szCs w:val="16"/>
              </w:rPr>
            </w:pPr>
            <w:r w:rsidRPr="009C4728">
              <w:rPr>
                <w:sz w:val="16"/>
                <w:szCs w:val="16"/>
              </w:rPr>
              <w:t>16.3.0</w:t>
            </w:r>
          </w:p>
        </w:tc>
      </w:tr>
      <w:tr w:rsidR="00C53C29" w:rsidRPr="009C4728" w14:paraId="07D8FD9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88"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89"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8A"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8B" w14:textId="77777777" w:rsidR="00C53C29" w:rsidRPr="009C4728" w:rsidRDefault="00C53C29" w:rsidP="0021138B">
            <w:pPr>
              <w:pStyle w:val="TAL"/>
              <w:rPr>
                <w:sz w:val="16"/>
                <w:szCs w:val="16"/>
              </w:rPr>
            </w:pPr>
            <w:r w:rsidRPr="009C4728">
              <w:rPr>
                <w:sz w:val="16"/>
                <w:szCs w:val="16"/>
              </w:rPr>
              <w:t>0869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8C"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8D"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8E" w14:textId="77777777" w:rsidR="00C53C29" w:rsidRPr="009C4728" w:rsidRDefault="00C53C29" w:rsidP="0021138B">
            <w:pPr>
              <w:pStyle w:val="TAL"/>
              <w:rPr>
                <w:sz w:val="16"/>
                <w:szCs w:val="16"/>
              </w:rPr>
            </w:pPr>
            <w:r w:rsidRPr="009C4728">
              <w:rPr>
                <w:sz w:val="16"/>
                <w:szCs w:val="16"/>
              </w:rPr>
              <w:t>CR to TS 37.104: CA channel spacing</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8F" w14:textId="77777777" w:rsidR="00C53C29" w:rsidRPr="009C4728" w:rsidRDefault="00C53C29" w:rsidP="0021138B">
            <w:pPr>
              <w:pStyle w:val="TAL"/>
              <w:rPr>
                <w:sz w:val="16"/>
                <w:szCs w:val="16"/>
              </w:rPr>
            </w:pPr>
            <w:r w:rsidRPr="009C4728">
              <w:rPr>
                <w:sz w:val="16"/>
                <w:szCs w:val="16"/>
              </w:rPr>
              <w:t>16.3.0</w:t>
            </w:r>
          </w:p>
        </w:tc>
      </w:tr>
      <w:tr w:rsidR="00C53C29" w:rsidRPr="009C4728" w14:paraId="07D8FD9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91"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92"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93"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94" w14:textId="77777777" w:rsidR="00C53C29" w:rsidRPr="009C4728" w:rsidRDefault="00C53C29" w:rsidP="0021138B">
            <w:pPr>
              <w:pStyle w:val="TAL"/>
              <w:rPr>
                <w:sz w:val="16"/>
                <w:szCs w:val="16"/>
              </w:rPr>
            </w:pPr>
            <w:r w:rsidRPr="009C4728">
              <w:rPr>
                <w:sz w:val="16"/>
                <w:szCs w:val="16"/>
              </w:rPr>
              <w:t>0873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95"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96"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97" w14:textId="77777777" w:rsidR="00C53C29" w:rsidRPr="009C4728" w:rsidRDefault="00C53C29" w:rsidP="0021138B">
            <w:pPr>
              <w:pStyle w:val="TAL"/>
              <w:rPr>
                <w:sz w:val="16"/>
                <w:szCs w:val="16"/>
              </w:rPr>
            </w:pPr>
            <w:r w:rsidRPr="009C4728">
              <w:rPr>
                <w:sz w:val="16"/>
                <w:szCs w:val="16"/>
              </w:rPr>
              <w:t>CR to TS37.104: removal of Tx diversity for NR (section 6.5.3)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98" w14:textId="77777777" w:rsidR="00C53C29" w:rsidRPr="009C4728" w:rsidRDefault="00C53C29" w:rsidP="0021138B">
            <w:pPr>
              <w:pStyle w:val="TAL"/>
              <w:rPr>
                <w:sz w:val="16"/>
                <w:szCs w:val="16"/>
              </w:rPr>
            </w:pPr>
            <w:r w:rsidRPr="009C4728">
              <w:rPr>
                <w:sz w:val="16"/>
                <w:szCs w:val="16"/>
              </w:rPr>
              <w:t>16.3.0</w:t>
            </w:r>
          </w:p>
        </w:tc>
      </w:tr>
      <w:tr w:rsidR="00C53C29" w:rsidRPr="009C4728" w14:paraId="07D8FDA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9A"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9B"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9C" w14:textId="77777777" w:rsidR="00C53C29" w:rsidRPr="009C4728" w:rsidRDefault="00C53C29" w:rsidP="0021138B">
            <w:pPr>
              <w:pStyle w:val="TAL"/>
              <w:rPr>
                <w:sz w:val="16"/>
                <w:szCs w:val="16"/>
              </w:rPr>
            </w:pPr>
            <w:r w:rsidRPr="009C4728">
              <w:rPr>
                <w:sz w:val="16"/>
                <w:szCs w:val="16"/>
              </w:rPr>
              <w:t>RP-192046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9D" w14:textId="77777777" w:rsidR="00C53C29" w:rsidRPr="009C4728" w:rsidRDefault="00C53C29" w:rsidP="0021138B">
            <w:pPr>
              <w:pStyle w:val="TAL"/>
              <w:rPr>
                <w:sz w:val="16"/>
                <w:szCs w:val="16"/>
              </w:rPr>
            </w:pPr>
            <w:r w:rsidRPr="009C4728">
              <w:rPr>
                <w:sz w:val="16"/>
                <w:szCs w:val="16"/>
              </w:rPr>
              <w:t>0875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9E"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9F"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A0" w14:textId="77777777" w:rsidR="00C53C29" w:rsidRPr="009C4728" w:rsidRDefault="00C53C29" w:rsidP="0021138B">
            <w:pPr>
              <w:pStyle w:val="TAL"/>
              <w:rPr>
                <w:sz w:val="16"/>
                <w:szCs w:val="16"/>
              </w:rPr>
            </w:pPr>
            <w:r w:rsidRPr="009C4728">
              <w:rPr>
                <w:sz w:val="16"/>
                <w:szCs w:val="16"/>
              </w:rPr>
              <w:t>CR to TS37.104 Corrections on NBB requirement (section 7.4.2)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A1" w14:textId="77777777" w:rsidR="00C53C29" w:rsidRPr="009C4728" w:rsidRDefault="00C53C29" w:rsidP="0021138B">
            <w:pPr>
              <w:pStyle w:val="TAL"/>
              <w:rPr>
                <w:sz w:val="16"/>
                <w:szCs w:val="16"/>
              </w:rPr>
            </w:pPr>
            <w:r w:rsidRPr="009C4728">
              <w:rPr>
                <w:sz w:val="16"/>
                <w:szCs w:val="16"/>
              </w:rPr>
              <w:t>16.3.0</w:t>
            </w:r>
          </w:p>
        </w:tc>
      </w:tr>
      <w:tr w:rsidR="00C53C29" w:rsidRPr="009C4728" w14:paraId="07D8FDA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A3"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A4"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A5" w14:textId="77777777" w:rsidR="00C53C29" w:rsidRPr="009C4728" w:rsidRDefault="00C53C29" w:rsidP="0021138B">
            <w:pPr>
              <w:pStyle w:val="TAL"/>
              <w:rPr>
                <w:sz w:val="16"/>
                <w:szCs w:val="16"/>
              </w:rPr>
            </w:pPr>
            <w:r w:rsidRPr="009C4728">
              <w:rPr>
                <w:sz w:val="16"/>
                <w:szCs w:val="16"/>
              </w:rPr>
              <w:t>RP-192030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A6" w14:textId="77777777" w:rsidR="00C53C29" w:rsidRPr="009C4728" w:rsidRDefault="00C53C29" w:rsidP="0021138B">
            <w:pPr>
              <w:pStyle w:val="TAL"/>
              <w:rPr>
                <w:sz w:val="16"/>
                <w:szCs w:val="16"/>
              </w:rPr>
            </w:pPr>
            <w:r w:rsidRPr="009C4728">
              <w:rPr>
                <w:sz w:val="16"/>
                <w:szCs w:val="16"/>
              </w:rPr>
              <w:t>0876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A7"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A8" w14:textId="77777777" w:rsidR="00C53C29" w:rsidRPr="009C4728" w:rsidRDefault="00C53C29" w:rsidP="0021138B">
            <w:pPr>
              <w:pStyle w:val="TAL"/>
              <w:rPr>
                <w:sz w:val="16"/>
                <w:szCs w:val="16"/>
              </w:rPr>
            </w:pPr>
            <w:r w:rsidRPr="009C4728">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A9" w14:textId="77777777" w:rsidR="00C53C29" w:rsidRPr="009C4728" w:rsidRDefault="00C53C29" w:rsidP="0021138B">
            <w:pPr>
              <w:pStyle w:val="TAL"/>
              <w:rPr>
                <w:sz w:val="16"/>
                <w:szCs w:val="16"/>
              </w:rPr>
            </w:pPr>
            <w:r w:rsidRPr="009C4728">
              <w:rPr>
                <w:sz w:val="16"/>
                <w:szCs w:val="16"/>
              </w:rPr>
              <w:t>CR on Protection of SUL band n89 to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AA" w14:textId="77777777" w:rsidR="00C53C29" w:rsidRPr="009C4728" w:rsidRDefault="00C53C29" w:rsidP="0021138B">
            <w:pPr>
              <w:pStyle w:val="TAL"/>
              <w:rPr>
                <w:sz w:val="16"/>
                <w:szCs w:val="16"/>
              </w:rPr>
            </w:pPr>
            <w:r w:rsidRPr="009C4728">
              <w:rPr>
                <w:sz w:val="16"/>
                <w:szCs w:val="16"/>
              </w:rPr>
              <w:t>16.3.0</w:t>
            </w:r>
          </w:p>
        </w:tc>
      </w:tr>
      <w:tr w:rsidR="00C53C29" w:rsidRPr="009C4728" w14:paraId="07D8FDB4"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AC"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AD"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AE" w14:textId="77777777" w:rsidR="00C53C29" w:rsidRPr="009C4728" w:rsidRDefault="00C53C29" w:rsidP="0021138B">
            <w:pPr>
              <w:pStyle w:val="TAL"/>
              <w:rPr>
                <w:sz w:val="16"/>
                <w:szCs w:val="16"/>
              </w:rPr>
            </w:pPr>
            <w:r w:rsidRPr="009C4728">
              <w:rPr>
                <w:sz w:val="16"/>
                <w:szCs w:val="16"/>
              </w:rPr>
              <w:t>RP-192034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AF" w14:textId="77777777" w:rsidR="00C53C29" w:rsidRPr="009C4728" w:rsidRDefault="00C53C29" w:rsidP="0021138B">
            <w:pPr>
              <w:pStyle w:val="TAL"/>
              <w:rPr>
                <w:sz w:val="16"/>
                <w:szCs w:val="16"/>
              </w:rPr>
            </w:pPr>
            <w:r w:rsidRPr="009C4728">
              <w:rPr>
                <w:sz w:val="16"/>
                <w:szCs w:val="16"/>
              </w:rPr>
              <w:t>0877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B0"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B1"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B2" w14:textId="77777777" w:rsidR="00C53C29" w:rsidRPr="009C4728" w:rsidRDefault="00C53C29" w:rsidP="0021138B">
            <w:pPr>
              <w:pStyle w:val="TAL"/>
              <w:rPr>
                <w:sz w:val="16"/>
                <w:szCs w:val="16"/>
              </w:rPr>
            </w:pPr>
            <w:r w:rsidRPr="009C4728">
              <w:rPr>
                <w:sz w:val="16"/>
                <w:szCs w:val="16"/>
              </w:rPr>
              <w:t>n29 introduction to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B3" w14:textId="77777777" w:rsidR="00C53C29" w:rsidRPr="009C4728" w:rsidRDefault="00C53C29" w:rsidP="0021138B">
            <w:pPr>
              <w:pStyle w:val="TAL"/>
              <w:rPr>
                <w:sz w:val="16"/>
                <w:szCs w:val="16"/>
              </w:rPr>
            </w:pPr>
            <w:r w:rsidRPr="009C4728">
              <w:rPr>
                <w:sz w:val="16"/>
                <w:szCs w:val="16"/>
              </w:rPr>
              <w:t>16.3.0</w:t>
            </w:r>
          </w:p>
        </w:tc>
      </w:tr>
      <w:tr w:rsidR="00C53C29" w:rsidRPr="009C4728" w14:paraId="07D8FDBD"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B5"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B6"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B7" w14:textId="77777777" w:rsidR="00C53C29" w:rsidRPr="009C4728" w:rsidRDefault="00C53C29" w:rsidP="0021138B">
            <w:pPr>
              <w:pStyle w:val="TAL"/>
              <w:rPr>
                <w:sz w:val="16"/>
                <w:szCs w:val="16"/>
              </w:rPr>
            </w:pPr>
            <w:r w:rsidRPr="009C4728">
              <w:rPr>
                <w:sz w:val="16"/>
                <w:szCs w:val="16"/>
              </w:rPr>
              <w:t>RP-192044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B8" w14:textId="77777777" w:rsidR="00C53C29" w:rsidRPr="009C4728" w:rsidRDefault="00C53C29" w:rsidP="0021138B">
            <w:pPr>
              <w:pStyle w:val="TAL"/>
              <w:rPr>
                <w:sz w:val="16"/>
                <w:szCs w:val="16"/>
              </w:rPr>
            </w:pPr>
            <w:r w:rsidRPr="009C4728">
              <w:rPr>
                <w:sz w:val="16"/>
                <w:szCs w:val="16"/>
              </w:rPr>
              <w:t>0878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B9"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BA"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BB" w14:textId="77777777" w:rsidR="00C53C29" w:rsidRPr="009C4728" w:rsidRDefault="00C53C29" w:rsidP="0021138B">
            <w:pPr>
              <w:pStyle w:val="TAL"/>
              <w:rPr>
                <w:sz w:val="16"/>
                <w:szCs w:val="16"/>
              </w:rPr>
            </w:pPr>
            <w:r w:rsidRPr="009C4728">
              <w:rPr>
                <w:sz w:val="16"/>
                <w:szCs w:val="16"/>
              </w:rPr>
              <w:t>CR of adding LTE B42/B43 for UE category NB1/NB2 in R16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BC" w14:textId="77777777" w:rsidR="00C53C29" w:rsidRPr="009C4728" w:rsidRDefault="00C53C29" w:rsidP="0021138B">
            <w:pPr>
              <w:pStyle w:val="TAL"/>
              <w:rPr>
                <w:sz w:val="16"/>
                <w:szCs w:val="16"/>
              </w:rPr>
            </w:pPr>
            <w:r w:rsidRPr="009C4728">
              <w:rPr>
                <w:sz w:val="16"/>
                <w:szCs w:val="16"/>
              </w:rPr>
              <w:t>16.3.0</w:t>
            </w:r>
          </w:p>
        </w:tc>
      </w:tr>
      <w:tr w:rsidR="00C53C29" w:rsidRPr="009C4728" w14:paraId="07D8FDC6"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BE" w14:textId="77777777" w:rsidR="00C53C29" w:rsidRPr="009C4728" w:rsidRDefault="00C53C29" w:rsidP="0021138B">
            <w:pPr>
              <w:pStyle w:val="TAL"/>
              <w:rPr>
                <w:sz w:val="16"/>
                <w:szCs w:val="16"/>
              </w:rPr>
            </w:pPr>
            <w:r w:rsidRPr="009C4728">
              <w:rPr>
                <w:sz w:val="16"/>
                <w:szCs w:val="16"/>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BF" w14:textId="77777777" w:rsidR="00C53C29" w:rsidRPr="009C4728" w:rsidRDefault="00C53C29" w:rsidP="0021138B">
            <w:pPr>
              <w:pStyle w:val="TAL"/>
              <w:rPr>
                <w:sz w:val="16"/>
                <w:szCs w:val="16"/>
              </w:rPr>
            </w:pPr>
            <w:r w:rsidRPr="009C4728">
              <w:rPr>
                <w:sz w:val="16"/>
                <w:szCs w:val="16"/>
              </w:rPr>
              <w:t>RAN#85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C0" w14:textId="77777777" w:rsidR="00C53C29" w:rsidRPr="009C4728" w:rsidRDefault="00C53C29" w:rsidP="0021138B">
            <w:pPr>
              <w:pStyle w:val="TAL"/>
              <w:rPr>
                <w:sz w:val="16"/>
                <w:szCs w:val="16"/>
              </w:rPr>
            </w:pPr>
            <w:r w:rsidRPr="009C4728">
              <w:rPr>
                <w:sz w:val="16"/>
                <w:szCs w:val="16"/>
              </w:rPr>
              <w:t>RP-192043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C1" w14:textId="77777777" w:rsidR="00C53C29" w:rsidRPr="009C4728" w:rsidRDefault="00C53C29" w:rsidP="0021138B">
            <w:pPr>
              <w:pStyle w:val="TAL"/>
              <w:rPr>
                <w:sz w:val="16"/>
                <w:szCs w:val="16"/>
              </w:rPr>
            </w:pPr>
            <w:r w:rsidRPr="009C4728">
              <w:rPr>
                <w:sz w:val="16"/>
                <w:szCs w:val="16"/>
              </w:rPr>
              <w:t>0879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C2"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C3"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C4" w14:textId="77777777" w:rsidR="00C53C29" w:rsidRPr="009C4728" w:rsidRDefault="00C53C29" w:rsidP="0021138B">
            <w:pPr>
              <w:pStyle w:val="TAL"/>
              <w:rPr>
                <w:sz w:val="16"/>
                <w:szCs w:val="16"/>
              </w:rPr>
            </w:pPr>
            <w:r w:rsidRPr="009C4728">
              <w:rPr>
                <w:sz w:val="16"/>
                <w:szCs w:val="16"/>
              </w:rPr>
              <w:t>CR of adding LTE B7 for UE category NB1/NB2 in R16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C5" w14:textId="77777777" w:rsidR="00C53C29" w:rsidRPr="009C4728" w:rsidRDefault="00C53C29" w:rsidP="0021138B">
            <w:pPr>
              <w:pStyle w:val="TAL"/>
              <w:rPr>
                <w:sz w:val="16"/>
                <w:szCs w:val="16"/>
              </w:rPr>
            </w:pPr>
            <w:r w:rsidRPr="009C4728">
              <w:rPr>
                <w:sz w:val="16"/>
                <w:szCs w:val="16"/>
              </w:rPr>
              <w:t>16.3.0</w:t>
            </w:r>
          </w:p>
        </w:tc>
      </w:tr>
      <w:tr w:rsidR="00C53C29" w:rsidRPr="009C4728" w14:paraId="07D8FDCF"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C7"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C8"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C9" w14:textId="77777777" w:rsidR="00C53C29" w:rsidRPr="009C4728" w:rsidRDefault="00C53C29" w:rsidP="0021138B">
            <w:pPr>
              <w:pStyle w:val="TAL"/>
              <w:rPr>
                <w:sz w:val="16"/>
                <w:szCs w:val="16"/>
              </w:rPr>
            </w:pPr>
            <w:r w:rsidRPr="009C4728">
              <w:rPr>
                <w:sz w:val="16"/>
                <w:szCs w:val="16"/>
              </w:rPr>
              <w:t>RP-193014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CA" w14:textId="77777777" w:rsidR="00C53C29" w:rsidRPr="009C4728" w:rsidRDefault="00C53C29" w:rsidP="0021138B">
            <w:pPr>
              <w:pStyle w:val="TAL"/>
              <w:rPr>
                <w:sz w:val="16"/>
                <w:szCs w:val="16"/>
              </w:rPr>
            </w:pPr>
            <w:r w:rsidRPr="009C4728">
              <w:rPr>
                <w:sz w:val="16"/>
                <w:szCs w:val="16"/>
              </w:rPr>
              <w:t>0880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CB"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CC"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CD" w14:textId="77777777" w:rsidR="00C53C29" w:rsidRPr="009C4728" w:rsidRDefault="00C53C29" w:rsidP="0021138B">
            <w:pPr>
              <w:pStyle w:val="TAL"/>
              <w:rPr>
                <w:sz w:val="16"/>
                <w:szCs w:val="16"/>
              </w:rPr>
            </w:pPr>
            <w:r w:rsidRPr="009C4728">
              <w:rPr>
                <w:sz w:val="16"/>
                <w:szCs w:val="16"/>
              </w:rPr>
              <w:t>Introduction of 2010-2025MHz SUL band into Rel-16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CE" w14:textId="77777777" w:rsidR="00C53C29" w:rsidRPr="009C4728" w:rsidRDefault="00C53C29" w:rsidP="0021138B">
            <w:pPr>
              <w:pStyle w:val="TAL"/>
              <w:rPr>
                <w:sz w:val="16"/>
                <w:szCs w:val="16"/>
              </w:rPr>
            </w:pPr>
            <w:r w:rsidRPr="009C4728">
              <w:rPr>
                <w:sz w:val="16"/>
                <w:szCs w:val="16"/>
              </w:rPr>
              <w:t>16.4.0</w:t>
            </w:r>
          </w:p>
        </w:tc>
      </w:tr>
      <w:tr w:rsidR="00C53C29" w:rsidRPr="009C4728" w14:paraId="07D8FDD8"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D0"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D1"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D2"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D3" w14:textId="77777777" w:rsidR="00C53C29" w:rsidRPr="009C4728" w:rsidRDefault="00C53C29" w:rsidP="0021138B">
            <w:pPr>
              <w:pStyle w:val="TAL"/>
              <w:rPr>
                <w:sz w:val="16"/>
                <w:szCs w:val="16"/>
              </w:rPr>
            </w:pPr>
            <w:r w:rsidRPr="009C4728">
              <w:rPr>
                <w:sz w:val="16"/>
                <w:szCs w:val="16"/>
              </w:rPr>
              <w:t>0883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D4"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D5"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D6" w14:textId="77777777" w:rsidR="00C53C29" w:rsidRPr="009C4728" w:rsidRDefault="00C53C29" w:rsidP="0021138B">
            <w:pPr>
              <w:pStyle w:val="TAL"/>
              <w:rPr>
                <w:sz w:val="16"/>
                <w:szCs w:val="16"/>
              </w:rPr>
            </w:pPr>
            <w:r w:rsidRPr="009C4728">
              <w:rPr>
                <w:sz w:val="16"/>
                <w:szCs w:val="16"/>
              </w:rPr>
              <w:t>CR to 37.104 on Reciever Intermodulation signal offset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D7" w14:textId="77777777" w:rsidR="00C53C29" w:rsidRPr="009C4728" w:rsidRDefault="00C53C29" w:rsidP="0021138B">
            <w:pPr>
              <w:pStyle w:val="TAL"/>
              <w:rPr>
                <w:sz w:val="16"/>
                <w:szCs w:val="16"/>
              </w:rPr>
            </w:pPr>
            <w:r w:rsidRPr="009C4728">
              <w:rPr>
                <w:sz w:val="16"/>
                <w:szCs w:val="16"/>
              </w:rPr>
              <w:t>16.4.0</w:t>
            </w:r>
          </w:p>
        </w:tc>
      </w:tr>
      <w:tr w:rsidR="00C53C29" w:rsidRPr="009C4728" w14:paraId="07D8FDE1"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D9"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DA"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DB" w14:textId="77777777" w:rsidR="00C53C29" w:rsidRPr="009C4728" w:rsidRDefault="00C53C29" w:rsidP="0021138B">
            <w:pPr>
              <w:pStyle w:val="TAL"/>
              <w:rPr>
                <w:sz w:val="16"/>
                <w:szCs w:val="16"/>
              </w:rPr>
            </w:pPr>
            <w:r w:rsidRPr="009C4728">
              <w:rPr>
                <w:sz w:val="16"/>
                <w:szCs w:val="16"/>
              </w:rPr>
              <w:t>RP-193023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DC" w14:textId="77777777" w:rsidR="00C53C29" w:rsidRPr="009C4728" w:rsidRDefault="00C53C29" w:rsidP="0021138B">
            <w:pPr>
              <w:pStyle w:val="TAL"/>
              <w:rPr>
                <w:sz w:val="16"/>
                <w:szCs w:val="16"/>
              </w:rPr>
            </w:pPr>
            <w:r w:rsidRPr="009C4728">
              <w:rPr>
                <w:sz w:val="16"/>
                <w:szCs w:val="16"/>
              </w:rPr>
              <w:t>0886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DD"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DE"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DF" w14:textId="77777777" w:rsidR="00C53C29" w:rsidRPr="009C4728" w:rsidRDefault="00C53C29" w:rsidP="0021138B">
            <w:pPr>
              <w:pStyle w:val="TAL"/>
              <w:rPr>
                <w:sz w:val="16"/>
                <w:szCs w:val="16"/>
              </w:rPr>
            </w:pPr>
            <w:r w:rsidRPr="009C4728">
              <w:rPr>
                <w:sz w:val="16"/>
                <w:szCs w:val="16"/>
              </w:rPr>
              <w:t>CR to TS 37.104: introduction of NB-IoT operation in NR in-band</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E0" w14:textId="77777777" w:rsidR="00C53C29" w:rsidRPr="009C4728" w:rsidRDefault="00C53C29" w:rsidP="0021138B">
            <w:pPr>
              <w:pStyle w:val="TAL"/>
              <w:rPr>
                <w:sz w:val="16"/>
                <w:szCs w:val="16"/>
              </w:rPr>
            </w:pPr>
            <w:r w:rsidRPr="009C4728">
              <w:rPr>
                <w:sz w:val="16"/>
                <w:szCs w:val="16"/>
              </w:rPr>
              <w:t>16.4.0</w:t>
            </w:r>
          </w:p>
        </w:tc>
      </w:tr>
      <w:tr w:rsidR="00C53C29" w:rsidRPr="009C4728" w14:paraId="07D8FDEA"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E2"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E3"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E4"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E5" w14:textId="77777777" w:rsidR="00C53C29" w:rsidRPr="009C4728" w:rsidRDefault="00C53C29" w:rsidP="0021138B">
            <w:pPr>
              <w:pStyle w:val="TAL"/>
              <w:rPr>
                <w:sz w:val="16"/>
                <w:szCs w:val="16"/>
              </w:rPr>
            </w:pPr>
            <w:r w:rsidRPr="009C4728">
              <w:rPr>
                <w:sz w:val="16"/>
                <w:szCs w:val="16"/>
              </w:rPr>
              <w:t>0888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E6"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E7"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E8" w14:textId="77777777" w:rsidR="00C53C29" w:rsidRPr="009C4728" w:rsidRDefault="00C53C29" w:rsidP="0021138B">
            <w:pPr>
              <w:pStyle w:val="TAL"/>
              <w:rPr>
                <w:sz w:val="16"/>
                <w:szCs w:val="16"/>
              </w:rPr>
            </w:pPr>
            <w:r w:rsidRPr="009C4728">
              <w:rPr>
                <w:sz w:val="16"/>
                <w:szCs w:val="16"/>
              </w:rPr>
              <w:t>Introduction of channel spacing between E-UTRA and NR carriers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E9" w14:textId="77777777" w:rsidR="00C53C29" w:rsidRPr="009C4728" w:rsidRDefault="00C53C29" w:rsidP="0021138B">
            <w:pPr>
              <w:pStyle w:val="TAL"/>
              <w:rPr>
                <w:sz w:val="16"/>
                <w:szCs w:val="16"/>
              </w:rPr>
            </w:pPr>
            <w:r w:rsidRPr="009C4728">
              <w:rPr>
                <w:sz w:val="16"/>
                <w:szCs w:val="16"/>
              </w:rPr>
              <w:t>16.4.0</w:t>
            </w:r>
          </w:p>
        </w:tc>
      </w:tr>
      <w:tr w:rsidR="00C53C29" w:rsidRPr="009C4728" w14:paraId="07D8FDF3"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EB"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EC"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ED"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EE" w14:textId="77777777" w:rsidR="00C53C29" w:rsidRPr="009C4728" w:rsidRDefault="00C53C29" w:rsidP="0021138B">
            <w:pPr>
              <w:pStyle w:val="TAL"/>
              <w:rPr>
                <w:sz w:val="16"/>
                <w:szCs w:val="16"/>
              </w:rPr>
            </w:pPr>
            <w:r w:rsidRPr="009C4728">
              <w:rPr>
                <w:sz w:val="16"/>
                <w:szCs w:val="16"/>
              </w:rPr>
              <w:t>0890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EF"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F0"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F1" w14:textId="77777777" w:rsidR="00C53C29" w:rsidRPr="009C4728" w:rsidRDefault="00C53C29" w:rsidP="0021138B">
            <w:pPr>
              <w:pStyle w:val="TAL"/>
              <w:rPr>
                <w:sz w:val="16"/>
                <w:szCs w:val="16"/>
              </w:rPr>
            </w:pPr>
            <w:r w:rsidRPr="009C4728">
              <w:rPr>
                <w:sz w:val="16"/>
                <w:szCs w:val="16"/>
              </w:rPr>
              <w:t>Narrowband blocking corrections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F2" w14:textId="77777777" w:rsidR="00C53C29" w:rsidRPr="009C4728" w:rsidRDefault="00C53C29" w:rsidP="0021138B">
            <w:pPr>
              <w:pStyle w:val="TAL"/>
              <w:rPr>
                <w:sz w:val="16"/>
                <w:szCs w:val="16"/>
              </w:rPr>
            </w:pPr>
            <w:r w:rsidRPr="009C4728">
              <w:rPr>
                <w:sz w:val="16"/>
                <w:szCs w:val="16"/>
              </w:rPr>
              <w:t>16.4.0</w:t>
            </w:r>
          </w:p>
        </w:tc>
      </w:tr>
      <w:tr w:rsidR="00C53C29" w:rsidRPr="009C4728" w14:paraId="07D8FDFC"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F4"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F5"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F6" w14:textId="77777777" w:rsidR="00C53C29" w:rsidRPr="009C4728" w:rsidRDefault="00C53C29" w:rsidP="0021138B">
            <w:pPr>
              <w:pStyle w:val="TAL"/>
              <w:rPr>
                <w:sz w:val="16"/>
                <w:szCs w:val="16"/>
              </w:rPr>
            </w:pPr>
            <w:r w:rsidRPr="009C4728">
              <w:rPr>
                <w:sz w:val="16"/>
                <w:szCs w:val="16"/>
              </w:rPr>
              <w:t>RP-193037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DF7" w14:textId="77777777" w:rsidR="00C53C29" w:rsidRPr="009C4728" w:rsidRDefault="00C53C29" w:rsidP="0021138B">
            <w:pPr>
              <w:pStyle w:val="TAL"/>
              <w:rPr>
                <w:sz w:val="16"/>
                <w:szCs w:val="16"/>
              </w:rPr>
            </w:pPr>
            <w:r w:rsidRPr="009C4728">
              <w:rPr>
                <w:sz w:val="16"/>
                <w:szCs w:val="16"/>
              </w:rPr>
              <w:t>0890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DF8"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DF9" w14:textId="77777777" w:rsidR="00C53C29" w:rsidRPr="009C4728" w:rsidRDefault="00C53C29" w:rsidP="0021138B">
            <w:pPr>
              <w:pStyle w:val="TAL"/>
              <w:rPr>
                <w:sz w:val="16"/>
                <w:szCs w:val="16"/>
              </w:rPr>
            </w:pPr>
            <w:r w:rsidRPr="009C4728">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DFA" w14:textId="77777777" w:rsidR="00C53C29" w:rsidRPr="009C4728" w:rsidRDefault="00C53C29" w:rsidP="0021138B">
            <w:pPr>
              <w:pStyle w:val="TAL"/>
              <w:rPr>
                <w:sz w:val="16"/>
                <w:szCs w:val="16"/>
              </w:rPr>
            </w:pPr>
            <w:r w:rsidRPr="009C4728">
              <w:rPr>
                <w:sz w:val="16"/>
                <w:szCs w:val="16"/>
              </w:rPr>
              <w:t>CR to TS 37.104: Correction to Tx transient period of MSR</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DFB" w14:textId="77777777" w:rsidR="00C53C29" w:rsidRPr="009C4728" w:rsidRDefault="00C53C29" w:rsidP="0021138B">
            <w:pPr>
              <w:pStyle w:val="TAL"/>
              <w:rPr>
                <w:sz w:val="16"/>
                <w:szCs w:val="16"/>
              </w:rPr>
            </w:pPr>
            <w:r w:rsidRPr="009C4728">
              <w:rPr>
                <w:sz w:val="16"/>
                <w:szCs w:val="16"/>
              </w:rPr>
              <w:t>16.4.0</w:t>
            </w:r>
          </w:p>
        </w:tc>
      </w:tr>
      <w:tr w:rsidR="00C53C29" w:rsidRPr="009C4728" w14:paraId="07D8FE05"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DFD" w14:textId="77777777" w:rsidR="00C53C29" w:rsidRPr="009C4728" w:rsidRDefault="00C53C29" w:rsidP="0021138B">
            <w:pPr>
              <w:pStyle w:val="TAL"/>
              <w:rPr>
                <w:sz w:val="16"/>
                <w:szCs w:val="16"/>
              </w:rPr>
            </w:pPr>
            <w:r w:rsidRPr="009C4728">
              <w:rPr>
                <w:sz w:val="16"/>
                <w:szCs w:val="16"/>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DFE" w14:textId="77777777" w:rsidR="00C53C29" w:rsidRPr="009C4728" w:rsidRDefault="00C53C29" w:rsidP="0021138B">
            <w:pPr>
              <w:pStyle w:val="TAL"/>
              <w:rPr>
                <w:sz w:val="16"/>
                <w:szCs w:val="16"/>
              </w:rPr>
            </w:pPr>
            <w:r w:rsidRPr="009C4728">
              <w:rPr>
                <w:sz w:val="16"/>
                <w:szCs w:val="16"/>
              </w:rPr>
              <w:t>RAN#86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DFF" w14:textId="77777777" w:rsidR="00C53C29" w:rsidRPr="009C4728" w:rsidRDefault="00C53C29" w:rsidP="0021138B">
            <w:pPr>
              <w:pStyle w:val="TAL"/>
              <w:rPr>
                <w:sz w:val="16"/>
                <w:szCs w:val="16"/>
              </w:rPr>
            </w:pPr>
            <w:r w:rsidRPr="009C4728">
              <w:rPr>
                <w:sz w:val="16"/>
                <w:szCs w:val="16"/>
              </w:rPr>
              <w:t>RP-193149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00" w14:textId="77777777" w:rsidR="00C53C29" w:rsidRPr="009C4728" w:rsidRDefault="00C53C29" w:rsidP="0021138B">
            <w:pPr>
              <w:pStyle w:val="TAL"/>
              <w:rPr>
                <w:sz w:val="16"/>
                <w:szCs w:val="16"/>
              </w:rPr>
            </w:pPr>
            <w:r w:rsidRPr="009C4728">
              <w:rPr>
                <w:sz w:val="16"/>
                <w:szCs w:val="16"/>
              </w:rPr>
              <w:t>0892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01" w14:textId="77777777" w:rsidR="00C53C29" w:rsidRPr="009C4728" w:rsidRDefault="00C53C29" w:rsidP="0021138B">
            <w:pPr>
              <w:pStyle w:val="TAL"/>
              <w:rPr>
                <w:sz w:val="16"/>
                <w:szCs w:val="16"/>
              </w:rPr>
            </w:pPr>
            <w:r w:rsidRPr="009C4728">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02"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03" w14:textId="77777777" w:rsidR="00C53C29" w:rsidRPr="009C4728" w:rsidRDefault="00C53C29" w:rsidP="0021138B">
            <w:pPr>
              <w:pStyle w:val="TAL"/>
              <w:rPr>
                <w:sz w:val="16"/>
                <w:szCs w:val="16"/>
              </w:rPr>
            </w:pPr>
            <w:r w:rsidRPr="009C4728">
              <w:rPr>
                <w:sz w:val="16"/>
                <w:szCs w:val="16"/>
              </w:rPr>
              <w:t>CR to 37.104 on variable duplex FDD bands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04" w14:textId="77777777" w:rsidR="00C53C29" w:rsidRPr="009C4728" w:rsidRDefault="00C53C29" w:rsidP="0021138B">
            <w:pPr>
              <w:pStyle w:val="TAL"/>
              <w:rPr>
                <w:sz w:val="16"/>
                <w:szCs w:val="16"/>
              </w:rPr>
            </w:pPr>
            <w:r w:rsidRPr="009C4728">
              <w:rPr>
                <w:sz w:val="16"/>
                <w:szCs w:val="16"/>
              </w:rPr>
              <w:t>16.4.0</w:t>
            </w:r>
          </w:p>
        </w:tc>
      </w:tr>
      <w:tr w:rsidR="00C53C29" w:rsidRPr="009C4728" w14:paraId="07D8FE0E"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06" w14:textId="77777777" w:rsidR="00C53C29" w:rsidRPr="009C4728" w:rsidRDefault="00C53C29" w:rsidP="0021138B">
            <w:pPr>
              <w:pStyle w:val="TAL"/>
              <w:rPr>
                <w:sz w:val="16"/>
                <w:szCs w:val="16"/>
              </w:rPr>
            </w:pPr>
            <w:r w:rsidRPr="009C4728">
              <w:rPr>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07" w14:textId="77777777" w:rsidR="00C53C29" w:rsidRPr="009C4728" w:rsidRDefault="00C53C29" w:rsidP="0021138B">
            <w:pPr>
              <w:pStyle w:val="TAL"/>
              <w:rPr>
                <w:sz w:val="16"/>
                <w:szCs w:val="16"/>
              </w:rPr>
            </w:pPr>
            <w:r w:rsidRPr="009C4728">
              <w:rPr>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08" w14:textId="77777777" w:rsidR="00C53C29" w:rsidRPr="009C4728" w:rsidRDefault="00C53C29" w:rsidP="0021138B">
            <w:pPr>
              <w:pStyle w:val="TAL"/>
              <w:rPr>
                <w:sz w:val="16"/>
                <w:szCs w:val="16"/>
              </w:rPr>
            </w:pPr>
            <w:r w:rsidRPr="009C4728">
              <w:rPr>
                <w:sz w:val="16"/>
                <w:szCs w:val="16"/>
              </w:rPr>
              <w:t>RP-200381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09" w14:textId="77777777" w:rsidR="00C53C29" w:rsidRPr="009C4728" w:rsidRDefault="00C53C29" w:rsidP="0021138B">
            <w:pPr>
              <w:pStyle w:val="TAL"/>
              <w:rPr>
                <w:sz w:val="16"/>
                <w:szCs w:val="16"/>
              </w:rPr>
            </w:pPr>
            <w:r w:rsidRPr="009C4728">
              <w:rPr>
                <w:sz w:val="16"/>
                <w:szCs w:val="16"/>
              </w:rPr>
              <w:t>0893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0A" w14:textId="77777777" w:rsidR="00C53C29" w:rsidRPr="009C4728" w:rsidRDefault="00C53C29"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0B" w14:textId="77777777" w:rsidR="00C53C29" w:rsidRPr="009C4728" w:rsidRDefault="00C53C29"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0C" w14:textId="77777777" w:rsidR="00C53C29" w:rsidRPr="009C4728" w:rsidRDefault="00C53C29" w:rsidP="0021138B">
            <w:pPr>
              <w:pStyle w:val="TAL"/>
              <w:rPr>
                <w:sz w:val="16"/>
                <w:szCs w:val="16"/>
              </w:rPr>
            </w:pPr>
            <w:r w:rsidRPr="009C4728">
              <w:rPr>
                <w:sz w:val="16"/>
                <w:szCs w:val="16"/>
              </w:rPr>
              <w:t>Introduction of n26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0D" w14:textId="77777777" w:rsidR="00C53C29" w:rsidRPr="009C4728" w:rsidRDefault="00C53C29" w:rsidP="0021138B">
            <w:pPr>
              <w:pStyle w:val="TAL"/>
              <w:rPr>
                <w:sz w:val="16"/>
                <w:szCs w:val="16"/>
              </w:rPr>
            </w:pPr>
            <w:r w:rsidRPr="009C4728">
              <w:rPr>
                <w:sz w:val="16"/>
                <w:szCs w:val="16"/>
              </w:rPr>
              <w:t>16.5.0</w:t>
            </w:r>
          </w:p>
        </w:tc>
      </w:tr>
      <w:tr w:rsidR="0021138B" w:rsidRPr="009C4728" w14:paraId="07D8FE17"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0F" w14:textId="77777777" w:rsidR="0021138B" w:rsidRPr="009C4728" w:rsidRDefault="0021138B" w:rsidP="0021138B">
            <w:pPr>
              <w:pStyle w:val="TAL"/>
              <w:rPr>
                <w:sz w:val="16"/>
                <w:szCs w:val="16"/>
              </w:rPr>
            </w:pPr>
            <w:r w:rsidRPr="009C4728">
              <w:rPr>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10" w14:textId="77777777" w:rsidR="0021138B" w:rsidRPr="009C4728" w:rsidRDefault="0021138B" w:rsidP="0021138B">
            <w:pPr>
              <w:pStyle w:val="TAL"/>
              <w:rPr>
                <w:sz w:val="16"/>
                <w:szCs w:val="16"/>
              </w:rPr>
            </w:pPr>
            <w:r w:rsidRPr="009C4728">
              <w:rPr>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11" w14:textId="77777777" w:rsidR="0021138B" w:rsidRPr="009C4728" w:rsidRDefault="0021138B" w:rsidP="0021138B">
            <w:pPr>
              <w:pStyle w:val="TAL"/>
              <w:rPr>
                <w:sz w:val="16"/>
                <w:szCs w:val="16"/>
              </w:rPr>
            </w:pPr>
            <w:r w:rsidRPr="009C4728">
              <w:rPr>
                <w:sz w:val="16"/>
                <w:szCs w:val="16"/>
              </w:rPr>
              <w:t>RP-200382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12" w14:textId="77777777" w:rsidR="0021138B" w:rsidRPr="009C4728" w:rsidRDefault="0021138B" w:rsidP="0021138B">
            <w:pPr>
              <w:pStyle w:val="TAL"/>
              <w:rPr>
                <w:sz w:val="16"/>
                <w:szCs w:val="16"/>
              </w:rPr>
            </w:pPr>
            <w:r w:rsidRPr="009C4728">
              <w:rPr>
                <w:sz w:val="16"/>
                <w:szCs w:val="16"/>
              </w:rPr>
              <w:t>0894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13" w14:textId="77777777" w:rsidR="0021138B" w:rsidRPr="009C4728" w:rsidRDefault="0021138B" w:rsidP="0021138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14" w14:textId="77777777" w:rsidR="0021138B" w:rsidRPr="009C4728" w:rsidRDefault="0021138B" w:rsidP="0021138B">
            <w:pPr>
              <w:pStyle w:val="TAL"/>
              <w:rPr>
                <w:sz w:val="16"/>
                <w:szCs w:val="16"/>
              </w:rPr>
            </w:pPr>
            <w:r w:rsidRPr="009C4728">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15" w14:textId="77777777" w:rsidR="0021138B" w:rsidRPr="009C4728" w:rsidRDefault="0021138B" w:rsidP="0021138B">
            <w:pPr>
              <w:pStyle w:val="TAL"/>
              <w:rPr>
                <w:sz w:val="16"/>
                <w:szCs w:val="16"/>
              </w:rPr>
            </w:pPr>
            <w:r w:rsidRPr="009C4728">
              <w:rPr>
                <w:sz w:val="16"/>
                <w:szCs w:val="16"/>
              </w:rPr>
              <w:t>Introduction of n53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16" w14:textId="77777777" w:rsidR="0021138B" w:rsidRPr="009C4728" w:rsidRDefault="0021138B" w:rsidP="0021138B">
            <w:pPr>
              <w:pStyle w:val="TAL"/>
              <w:rPr>
                <w:sz w:val="16"/>
                <w:szCs w:val="16"/>
              </w:rPr>
            </w:pPr>
            <w:r w:rsidRPr="009C4728">
              <w:rPr>
                <w:sz w:val="16"/>
                <w:szCs w:val="16"/>
              </w:rPr>
              <w:t>16.5.0</w:t>
            </w:r>
          </w:p>
        </w:tc>
      </w:tr>
      <w:tr w:rsidR="00034692" w:rsidRPr="007353E6" w14:paraId="07D8FE20"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18" w14:textId="77777777" w:rsidR="00034692" w:rsidRPr="0030353F" w:rsidRDefault="00034692" w:rsidP="0030353F">
            <w:pPr>
              <w:pStyle w:val="TAL"/>
              <w:rPr>
                <w:sz w:val="16"/>
                <w:szCs w:val="16"/>
              </w:rPr>
            </w:pPr>
            <w:r w:rsidRPr="0030353F">
              <w:rPr>
                <w:sz w:val="16"/>
                <w:szCs w:val="16"/>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19" w14:textId="77777777" w:rsidR="00034692" w:rsidRPr="0030353F" w:rsidRDefault="00034692" w:rsidP="0030353F">
            <w:pPr>
              <w:pStyle w:val="TAL"/>
              <w:rPr>
                <w:sz w:val="16"/>
                <w:szCs w:val="16"/>
              </w:rPr>
            </w:pPr>
            <w:r w:rsidRPr="0030353F">
              <w:rPr>
                <w:sz w:val="16"/>
                <w:szCs w:val="16"/>
              </w:rPr>
              <w:t>RAN#87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1A" w14:textId="77777777" w:rsidR="00034692" w:rsidRPr="0030353F" w:rsidRDefault="00034692" w:rsidP="0030353F">
            <w:pPr>
              <w:pStyle w:val="TAL"/>
              <w:rPr>
                <w:sz w:val="16"/>
                <w:szCs w:val="16"/>
              </w:rPr>
            </w:pPr>
            <w:r w:rsidRPr="0030353F">
              <w:rPr>
                <w:sz w:val="16"/>
                <w:szCs w:val="16"/>
              </w:rPr>
              <w:t>RP-200393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1B" w14:textId="77777777" w:rsidR="00034692" w:rsidRPr="0030353F" w:rsidRDefault="00034692" w:rsidP="0030353F">
            <w:pPr>
              <w:pStyle w:val="TAL"/>
              <w:rPr>
                <w:sz w:val="16"/>
                <w:szCs w:val="16"/>
              </w:rPr>
            </w:pPr>
            <w:r w:rsidRPr="0030353F">
              <w:rPr>
                <w:sz w:val="16"/>
                <w:szCs w:val="16"/>
              </w:rPr>
              <w:t>0896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1C" w14:textId="77777777" w:rsidR="00034692" w:rsidRPr="0030353F" w:rsidRDefault="00034692" w:rsidP="0030353F">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1D" w14:textId="77777777" w:rsidR="00034692" w:rsidRPr="0030353F" w:rsidRDefault="00034692" w:rsidP="0030353F">
            <w:pPr>
              <w:pStyle w:val="TAL"/>
              <w:rPr>
                <w:sz w:val="16"/>
                <w:szCs w:val="16"/>
              </w:rPr>
            </w:pPr>
            <w:r w:rsidRPr="0030353F">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1E" w14:textId="77777777" w:rsidR="00034692" w:rsidRPr="0030353F" w:rsidRDefault="00034692" w:rsidP="0030353F">
            <w:pPr>
              <w:pStyle w:val="TAL"/>
              <w:rPr>
                <w:sz w:val="16"/>
                <w:szCs w:val="16"/>
              </w:rPr>
            </w:pPr>
            <w:r w:rsidRPr="0030353F">
              <w:rPr>
                <w:rFonts w:hint="eastAsia"/>
                <w:sz w:val="16"/>
                <w:szCs w:val="16"/>
                <w:lang w:val="en-US"/>
              </w:rPr>
              <w:t>CR</w:t>
            </w:r>
            <w:r w:rsidRPr="0030353F">
              <w:rPr>
                <w:sz w:val="16"/>
                <w:szCs w:val="16"/>
              </w:rPr>
              <w:t xml:space="preserve"> </w:t>
            </w:r>
            <w:r w:rsidRPr="0030353F">
              <w:rPr>
                <w:rFonts w:hint="eastAsia"/>
                <w:sz w:val="16"/>
                <w:szCs w:val="16"/>
                <w:lang w:val="en-US"/>
              </w:rPr>
              <w:t>to</w:t>
            </w:r>
            <w:r w:rsidRPr="0030353F">
              <w:rPr>
                <w:sz w:val="16"/>
                <w:szCs w:val="16"/>
              </w:rPr>
              <w:t xml:space="preserve"> TS 3</w:t>
            </w:r>
            <w:r w:rsidRPr="0030353F">
              <w:rPr>
                <w:rFonts w:hint="eastAsia"/>
                <w:sz w:val="16"/>
                <w:szCs w:val="16"/>
                <w:lang w:val="en-US"/>
              </w:rPr>
              <w:t>7.104 on channel spacing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1F" w14:textId="77777777" w:rsidR="00034692" w:rsidRPr="0030353F" w:rsidRDefault="00034692" w:rsidP="0030353F">
            <w:pPr>
              <w:pStyle w:val="TAL"/>
              <w:rPr>
                <w:sz w:val="16"/>
                <w:szCs w:val="16"/>
              </w:rPr>
            </w:pPr>
            <w:r w:rsidRPr="0030353F">
              <w:rPr>
                <w:sz w:val="16"/>
                <w:szCs w:val="16"/>
              </w:rPr>
              <w:t>16.5.0</w:t>
            </w:r>
          </w:p>
        </w:tc>
      </w:tr>
      <w:tr w:rsidR="0030353F" w:rsidRPr="007353E6" w14:paraId="07D8FE29"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21" w14:textId="77777777" w:rsidR="0030353F" w:rsidRPr="0030353F" w:rsidRDefault="0030353F" w:rsidP="0030353F">
            <w:pPr>
              <w:pStyle w:val="TAL"/>
              <w:rPr>
                <w:sz w:val="16"/>
                <w:szCs w:val="16"/>
              </w:rPr>
            </w:pPr>
            <w:r w:rsidRPr="0030353F">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22" w14:textId="77777777" w:rsidR="0030353F" w:rsidRPr="0030353F" w:rsidRDefault="0030353F" w:rsidP="0030353F">
            <w:pPr>
              <w:pStyle w:val="TAL"/>
              <w:rPr>
                <w:sz w:val="16"/>
                <w:szCs w:val="16"/>
              </w:rPr>
            </w:pPr>
            <w:r w:rsidRPr="0030353F">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23" w14:textId="77777777" w:rsidR="0030353F" w:rsidRPr="0030353F" w:rsidRDefault="0030353F" w:rsidP="0030353F">
            <w:pPr>
              <w:pStyle w:val="TAL"/>
              <w:rPr>
                <w:rFonts w:cs="Arial"/>
                <w:sz w:val="16"/>
                <w:szCs w:val="16"/>
                <w:lang w:eastAsia="en-GB"/>
              </w:rPr>
            </w:pPr>
            <w:r w:rsidRPr="0030353F">
              <w:rPr>
                <w:rFonts w:cs="Arial"/>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24" w14:textId="77777777" w:rsidR="0030353F" w:rsidRPr="0030353F" w:rsidRDefault="0030353F" w:rsidP="0030353F">
            <w:pPr>
              <w:pStyle w:val="TAL"/>
              <w:rPr>
                <w:rFonts w:cs="Arial"/>
                <w:sz w:val="16"/>
                <w:szCs w:val="16"/>
                <w:lang w:eastAsia="en-GB"/>
              </w:rPr>
            </w:pPr>
            <w:r w:rsidRPr="0030353F">
              <w:rPr>
                <w:rFonts w:cs="Arial"/>
                <w:sz w:val="16"/>
                <w:szCs w:val="16"/>
              </w:rPr>
              <w:t>0899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25" w14:textId="77777777" w:rsidR="0030353F" w:rsidRPr="0030353F" w:rsidRDefault="0030353F" w:rsidP="0030353F">
            <w:pPr>
              <w:pStyle w:val="TAL"/>
              <w:rPr>
                <w:rFonts w:cs="Arial"/>
                <w:sz w:val="16"/>
                <w:szCs w:val="16"/>
              </w:rPr>
            </w:pPr>
            <w:r w:rsidRPr="0030353F">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26" w14:textId="77777777" w:rsidR="0030353F" w:rsidRPr="0030353F" w:rsidRDefault="0030353F" w:rsidP="0030353F">
            <w:pPr>
              <w:pStyle w:val="TAL"/>
              <w:rPr>
                <w:rFonts w:cs="Arial"/>
                <w:sz w:val="16"/>
                <w:szCs w:val="16"/>
              </w:rPr>
            </w:pPr>
            <w:r w:rsidRPr="0030353F">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27" w14:textId="77777777" w:rsidR="0030353F" w:rsidRPr="0030353F" w:rsidRDefault="0030353F" w:rsidP="0030353F">
            <w:pPr>
              <w:pStyle w:val="TAL"/>
              <w:rPr>
                <w:rFonts w:cs="Arial"/>
                <w:sz w:val="16"/>
                <w:szCs w:val="16"/>
                <w:lang w:eastAsia="en-GB"/>
              </w:rPr>
            </w:pPr>
            <w:r w:rsidRPr="0030353F">
              <w:rPr>
                <w:rFonts w:cs="Arial"/>
                <w:sz w:val="16"/>
                <w:szCs w:val="16"/>
              </w:rPr>
              <w:t>[R16]CR to TS 37.104 on channel spacing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28" w14:textId="77777777" w:rsidR="0030353F" w:rsidRPr="0030353F" w:rsidRDefault="0030353F" w:rsidP="0030353F">
            <w:pPr>
              <w:pStyle w:val="TAL"/>
              <w:rPr>
                <w:sz w:val="16"/>
                <w:szCs w:val="16"/>
              </w:rPr>
            </w:pPr>
            <w:r w:rsidRPr="0030353F">
              <w:rPr>
                <w:sz w:val="16"/>
                <w:szCs w:val="16"/>
              </w:rPr>
              <w:t>16.6.0</w:t>
            </w:r>
          </w:p>
        </w:tc>
      </w:tr>
      <w:tr w:rsidR="0030353F" w:rsidRPr="007353E6" w14:paraId="07D8FE32"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2A" w14:textId="77777777" w:rsidR="0030353F" w:rsidRPr="0030353F" w:rsidRDefault="0030353F" w:rsidP="0030353F">
            <w:pPr>
              <w:pStyle w:val="TAL"/>
              <w:rPr>
                <w:sz w:val="16"/>
                <w:szCs w:val="16"/>
              </w:rPr>
            </w:pPr>
            <w:r w:rsidRPr="0030353F">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2B" w14:textId="77777777" w:rsidR="0030353F" w:rsidRPr="0030353F" w:rsidRDefault="0030353F" w:rsidP="0030353F">
            <w:pPr>
              <w:pStyle w:val="TAL"/>
              <w:rPr>
                <w:sz w:val="16"/>
                <w:szCs w:val="16"/>
              </w:rPr>
            </w:pPr>
            <w:r w:rsidRPr="0030353F">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2C" w14:textId="77777777" w:rsidR="0030353F" w:rsidRPr="0030353F" w:rsidRDefault="0030353F" w:rsidP="0030353F">
            <w:pPr>
              <w:pStyle w:val="TAL"/>
              <w:rPr>
                <w:rFonts w:cs="Arial"/>
                <w:sz w:val="16"/>
                <w:szCs w:val="16"/>
              </w:rPr>
            </w:pPr>
            <w:r w:rsidRPr="0030353F">
              <w:rPr>
                <w:rFonts w:cs="Arial"/>
                <w:sz w:val="16"/>
                <w:szCs w:val="16"/>
              </w:rPr>
              <w:t>RP-200984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2D" w14:textId="77777777" w:rsidR="0030353F" w:rsidRPr="0030353F" w:rsidRDefault="0030353F" w:rsidP="0030353F">
            <w:pPr>
              <w:pStyle w:val="TAL"/>
              <w:rPr>
                <w:rFonts w:cs="Arial"/>
                <w:sz w:val="16"/>
                <w:szCs w:val="16"/>
              </w:rPr>
            </w:pPr>
            <w:r w:rsidRPr="0030353F">
              <w:rPr>
                <w:rFonts w:cs="Arial"/>
                <w:sz w:val="16"/>
                <w:szCs w:val="16"/>
              </w:rPr>
              <w:t>0901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2E" w14:textId="77777777" w:rsidR="0030353F" w:rsidRPr="0030353F" w:rsidRDefault="0030353F" w:rsidP="0030353F">
            <w:pPr>
              <w:pStyle w:val="TAL"/>
              <w:rPr>
                <w:rFonts w:cs="Arial"/>
                <w:sz w:val="16"/>
                <w:szCs w:val="16"/>
              </w:rPr>
            </w:pPr>
            <w:r w:rsidRPr="0030353F">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2F" w14:textId="77777777" w:rsidR="0030353F" w:rsidRPr="0030353F" w:rsidRDefault="0030353F" w:rsidP="0030353F">
            <w:pPr>
              <w:pStyle w:val="TAL"/>
              <w:rPr>
                <w:rFonts w:cs="Arial"/>
                <w:sz w:val="16"/>
                <w:szCs w:val="16"/>
              </w:rPr>
            </w:pPr>
            <w:r w:rsidRPr="0030353F">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30" w14:textId="77777777" w:rsidR="0030353F" w:rsidRPr="0030353F" w:rsidRDefault="0030353F" w:rsidP="0030353F">
            <w:pPr>
              <w:pStyle w:val="TAL"/>
              <w:rPr>
                <w:rFonts w:cs="Arial"/>
                <w:sz w:val="16"/>
                <w:szCs w:val="16"/>
              </w:rPr>
            </w:pPr>
            <w:r w:rsidRPr="0030353F">
              <w:rPr>
                <w:rFonts w:cs="Arial"/>
                <w:sz w:val="16"/>
                <w:szCs w:val="16"/>
              </w:rPr>
              <w:t>CR to TS37.104[R16]_Correction on the CA nominal channel spacing catA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31" w14:textId="77777777" w:rsidR="0030353F" w:rsidRPr="0030353F" w:rsidRDefault="0030353F" w:rsidP="0030353F">
            <w:pPr>
              <w:pStyle w:val="TAL"/>
              <w:rPr>
                <w:sz w:val="16"/>
                <w:szCs w:val="16"/>
              </w:rPr>
            </w:pPr>
            <w:r w:rsidRPr="0030353F">
              <w:rPr>
                <w:sz w:val="16"/>
                <w:szCs w:val="16"/>
              </w:rPr>
              <w:t>16.6.0</w:t>
            </w:r>
          </w:p>
        </w:tc>
      </w:tr>
      <w:tr w:rsidR="0030353F" w:rsidRPr="007353E6" w14:paraId="07D8FE3B" w14:textId="77777777" w:rsidTr="000A0144">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33" w14:textId="77777777" w:rsidR="0030353F" w:rsidRPr="0030353F" w:rsidRDefault="0030353F" w:rsidP="0030353F">
            <w:pPr>
              <w:pStyle w:val="TAL"/>
              <w:rPr>
                <w:sz w:val="16"/>
                <w:szCs w:val="16"/>
              </w:rPr>
            </w:pPr>
            <w:r w:rsidRPr="0030353F">
              <w:rPr>
                <w:sz w:val="16"/>
                <w:szCs w:val="16"/>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34" w14:textId="77777777" w:rsidR="0030353F" w:rsidRPr="0030353F" w:rsidRDefault="0030353F" w:rsidP="0030353F">
            <w:pPr>
              <w:pStyle w:val="TAL"/>
              <w:rPr>
                <w:sz w:val="16"/>
                <w:szCs w:val="16"/>
              </w:rPr>
            </w:pPr>
            <w:r w:rsidRPr="0030353F">
              <w:rPr>
                <w:sz w:val="16"/>
                <w:szCs w:val="16"/>
              </w:rPr>
              <w:t>RAN#88</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35" w14:textId="77777777" w:rsidR="0030353F" w:rsidRPr="0030353F" w:rsidRDefault="0030353F" w:rsidP="0030353F">
            <w:pPr>
              <w:pStyle w:val="TAL"/>
              <w:rPr>
                <w:rFonts w:cs="Arial"/>
                <w:sz w:val="16"/>
                <w:szCs w:val="16"/>
              </w:rPr>
            </w:pPr>
            <w:r w:rsidRPr="0030353F">
              <w:rPr>
                <w:rFonts w:cs="Arial"/>
                <w:sz w:val="16"/>
                <w:szCs w:val="16"/>
              </w:rPr>
              <w:t>RP-200990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36" w14:textId="77777777" w:rsidR="0030353F" w:rsidRPr="0030353F" w:rsidRDefault="0030353F" w:rsidP="0030353F">
            <w:pPr>
              <w:pStyle w:val="TAL"/>
              <w:rPr>
                <w:rFonts w:cs="Arial"/>
                <w:sz w:val="16"/>
                <w:szCs w:val="16"/>
              </w:rPr>
            </w:pPr>
            <w:r w:rsidRPr="0030353F">
              <w:rPr>
                <w:rFonts w:cs="Arial"/>
                <w:sz w:val="16"/>
                <w:szCs w:val="16"/>
              </w:rPr>
              <w:t>0903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37" w14:textId="77777777" w:rsidR="0030353F" w:rsidRPr="0030353F" w:rsidRDefault="0030353F" w:rsidP="0030353F">
            <w:pPr>
              <w:pStyle w:val="TAL"/>
              <w:rPr>
                <w:rFonts w:cs="Arial"/>
                <w:sz w:val="16"/>
                <w:szCs w:val="16"/>
              </w:rPr>
            </w:pPr>
            <w:r w:rsidRPr="0030353F">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38" w14:textId="77777777" w:rsidR="0030353F" w:rsidRPr="0030353F" w:rsidRDefault="0030353F" w:rsidP="0030353F">
            <w:pPr>
              <w:pStyle w:val="TAL"/>
              <w:rPr>
                <w:rFonts w:cs="Arial"/>
                <w:sz w:val="16"/>
                <w:szCs w:val="16"/>
              </w:rPr>
            </w:pPr>
            <w:r w:rsidRPr="0030353F">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39" w14:textId="77777777" w:rsidR="0030353F" w:rsidRPr="0030353F" w:rsidRDefault="0030353F" w:rsidP="0030353F">
            <w:pPr>
              <w:pStyle w:val="TAL"/>
              <w:rPr>
                <w:rFonts w:cs="Arial"/>
                <w:sz w:val="16"/>
                <w:szCs w:val="16"/>
              </w:rPr>
            </w:pPr>
            <w:r w:rsidRPr="0030353F">
              <w:rPr>
                <w:rFonts w:cs="Arial"/>
                <w:sz w:val="16"/>
                <w:szCs w:val="16"/>
              </w:rPr>
              <w:t>CR to 37.104 on Removal of TBD for NB-IoT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3A" w14:textId="77777777" w:rsidR="0030353F" w:rsidRPr="0030353F" w:rsidRDefault="0030353F" w:rsidP="0030353F">
            <w:pPr>
              <w:pStyle w:val="TAL"/>
              <w:rPr>
                <w:sz w:val="16"/>
                <w:szCs w:val="16"/>
              </w:rPr>
            </w:pPr>
            <w:r w:rsidRPr="0030353F">
              <w:rPr>
                <w:sz w:val="16"/>
                <w:szCs w:val="16"/>
              </w:rPr>
              <w:t>16.6.0</w:t>
            </w:r>
          </w:p>
        </w:tc>
      </w:tr>
      <w:tr w:rsidR="00ED62D1" w:rsidRPr="007353E6" w14:paraId="07D8FE44"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3C" w14:textId="77777777" w:rsidR="00ED62D1" w:rsidRPr="0030353F" w:rsidRDefault="00ED62D1" w:rsidP="0030353F">
            <w:pPr>
              <w:pStyle w:val="TAL"/>
              <w:rPr>
                <w:sz w:val="16"/>
                <w:szCs w:val="16"/>
              </w:rPr>
            </w:pPr>
            <w:r>
              <w:rPr>
                <w:sz w:val="16"/>
                <w:szCs w:val="16"/>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3D" w14:textId="77777777" w:rsidR="00ED62D1" w:rsidRPr="0030353F" w:rsidRDefault="00ED62D1" w:rsidP="0030353F">
            <w:pPr>
              <w:pStyle w:val="TAL"/>
              <w:rPr>
                <w:sz w:val="16"/>
                <w:szCs w:val="16"/>
              </w:rPr>
            </w:pPr>
            <w:r>
              <w:rPr>
                <w:sz w:val="16"/>
                <w:szCs w:val="16"/>
              </w:rPr>
              <w:t>RAN#89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3E" w14:textId="77777777" w:rsidR="00ED62D1" w:rsidRPr="0030353F" w:rsidRDefault="00ED62D1" w:rsidP="0030353F">
            <w:pPr>
              <w:pStyle w:val="TAL"/>
              <w:rPr>
                <w:rFonts w:cs="Arial"/>
                <w:sz w:val="16"/>
                <w:szCs w:val="16"/>
              </w:rPr>
            </w:pPr>
            <w:r>
              <w:rPr>
                <w:rFonts w:cs="Arial"/>
                <w:sz w:val="16"/>
                <w:szCs w:val="16"/>
              </w:rPr>
              <w:t>RP-201917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3F" w14:textId="77777777" w:rsidR="00ED62D1" w:rsidRPr="0030353F" w:rsidRDefault="00ED62D1" w:rsidP="0030353F">
            <w:pPr>
              <w:pStyle w:val="TAL"/>
              <w:rPr>
                <w:rFonts w:cs="Arial"/>
                <w:sz w:val="16"/>
                <w:szCs w:val="16"/>
              </w:rPr>
            </w:pPr>
            <w:r>
              <w:rPr>
                <w:rFonts w:cs="Arial"/>
                <w:sz w:val="16"/>
                <w:szCs w:val="16"/>
              </w:rPr>
              <w:t>0907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40" w14:textId="77777777" w:rsidR="00ED62D1" w:rsidRPr="0030353F" w:rsidRDefault="00ED62D1" w:rsidP="0030353F">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41" w14:textId="77777777" w:rsidR="00ED62D1" w:rsidRPr="0030353F" w:rsidRDefault="00ED62D1" w:rsidP="0030353F">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42" w14:textId="77777777" w:rsidR="00ED62D1" w:rsidRPr="000A0144" w:rsidRDefault="00ED62D1">
            <w:pPr>
              <w:pStyle w:val="TAL"/>
              <w:rPr>
                <w:sz w:val="16"/>
                <w:szCs w:val="16"/>
              </w:rPr>
            </w:pPr>
            <w:r w:rsidRPr="000A0144">
              <w:rPr>
                <w:sz w:val="16"/>
                <w:szCs w:val="16"/>
              </w:rPr>
              <w:t>CR to 37.104: Introduction of NR-U co-existence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43" w14:textId="77777777" w:rsidR="00ED62D1" w:rsidRPr="0030353F" w:rsidRDefault="00ED62D1" w:rsidP="0030353F">
            <w:pPr>
              <w:pStyle w:val="TAL"/>
              <w:rPr>
                <w:sz w:val="16"/>
                <w:szCs w:val="16"/>
              </w:rPr>
            </w:pPr>
            <w:r>
              <w:rPr>
                <w:sz w:val="16"/>
                <w:szCs w:val="16"/>
              </w:rPr>
              <w:t>16.7.0</w:t>
            </w:r>
          </w:p>
        </w:tc>
      </w:tr>
      <w:tr w:rsidR="002761CE" w:rsidRPr="007353E6" w14:paraId="07D8FE4D"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45"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46"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47" w14:textId="77777777" w:rsidR="002761CE" w:rsidRDefault="002761CE" w:rsidP="002761CE">
            <w:pPr>
              <w:pStyle w:val="TAL"/>
              <w:rPr>
                <w:rFonts w:cs="Arial"/>
                <w:sz w:val="16"/>
                <w:szCs w:val="16"/>
              </w:rPr>
            </w:pPr>
            <w:r>
              <w:rPr>
                <w:rFonts w:cs="Arial"/>
                <w:sz w:val="16"/>
                <w:szCs w:val="16"/>
              </w:rPr>
              <w:t>RP-202509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48" w14:textId="77777777" w:rsidR="002761CE" w:rsidRDefault="002761CE" w:rsidP="002761CE">
            <w:pPr>
              <w:pStyle w:val="TAL"/>
              <w:rPr>
                <w:rFonts w:cs="Arial"/>
                <w:sz w:val="16"/>
                <w:szCs w:val="16"/>
              </w:rPr>
            </w:pPr>
            <w:r>
              <w:rPr>
                <w:rFonts w:cs="Arial"/>
                <w:sz w:val="16"/>
                <w:szCs w:val="16"/>
              </w:rPr>
              <w:t>0912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49"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4A" w14:textId="77777777" w:rsidR="002761CE" w:rsidRDefault="002761CE" w:rsidP="002761CE">
            <w:pPr>
              <w:pStyle w:val="TAL"/>
              <w:rPr>
                <w:rFonts w:cs="Arial"/>
                <w:sz w:val="16"/>
                <w:szCs w:val="16"/>
              </w:rPr>
            </w:pPr>
            <w:r>
              <w:rPr>
                <w:rFonts w:cs="Arial"/>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4B" w14:textId="77777777" w:rsidR="002761CE" w:rsidRPr="000A0144" w:rsidRDefault="002761CE" w:rsidP="002761CE">
            <w:pPr>
              <w:pStyle w:val="TAL"/>
              <w:rPr>
                <w:sz w:val="16"/>
                <w:szCs w:val="16"/>
              </w:rPr>
            </w:pPr>
            <w:r>
              <w:rPr>
                <w:rFonts w:cs="Arial"/>
                <w:sz w:val="16"/>
                <w:szCs w:val="16"/>
              </w:rPr>
              <w:t>CR to TS 37.104: addition of missing note for BC1/BC3 OBUE applicability table for WA BS,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4C" w14:textId="77777777" w:rsidR="002761CE" w:rsidRDefault="002761CE" w:rsidP="002761CE">
            <w:pPr>
              <w:pStyle w:val="TAL"/>
              <w:rPr>
                <w:sz w:val="16"/>
                <w:szCs w:val="16"/>
              </w:rPr>
            </w:pPr>
            <w:r>
              <w:rPr>
                <w:sz w:val="16"/>
                <w:szCs w:val="16"/>
              </w:rPr>
              <w:t>16.8.0</w:t>
            </w:r>
          </w:p>
        </w:tc>
      </w:tr>
      <w:tr w:rsidR="002761CE" w:rsidRPr="007353E6" w14:paraId="07D8FE56"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4E"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4F"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50" w14:textId="77777777" w:rsidR="002761CE" w:rsidRDefault="002761CE" w:rsidP="002761CE">
            <w:pPr>
              <w:pStyle w:val="TAL"/>
              <w:rPr>
                <w:rFonts w:cs="Arial"/>
                <w:sz w:val="16"/>
                <w:szCs w:val="16"/>
              </w:rPr>
            </w:pPr>
            <w:r>
              <w:rPr>
                <w:rFonts w:cs="Arial"/>
                <w:sz w:val="16"/>
                <w:szCs w:val="16"/>
              </w:rPr>
              <w:t>RP-202488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51" w14:textId="77777777" w:rsidR="002761CE" w:rsidRDefault="002761CE" w:rsidP="002761CE">
            <w:pPr>
              <w:pStyle w:val="TAL"/>
              <w:rPr>
                <w:rFonts w:cs="Arial"/>
                <w:sz w:val="16"/>
                <w:szCs w:val="16"/>
              </w:rPr>
            </w:pPr>
            <w:r>
              <w:rPr>
                <w:rFonts w:cs="Arial"/>
                <w:sz w:val="16"/>
                <w:szCs w:val="16"/>
              </w:rPr>
              <w:t>0914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52"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53" w14:textId="77777777" w:rsidR="002761CE" w:rsidRDefault="002761CE"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54" w14:textId="77777777" w:rsidR="002761CE" w:rsidRPr="000A0144" w:rsidRDefault="002761CE" w:rsidP="002761CE">
            <w:pPr>
              <w:pStyle w:val="TAL"/>
              <w:rPr>
                <w:sz w:val="16"/>
                <w:szCs w:val="16"/>
              </w:rPr>
            </w:pPr>
            <w:r>
              <w:rPr>
                <w:rFonts w:cs="Arial"/>
                <w:sz w:val="16"/>
                <w:szCs w:val="16"/>
              </w:rPr>
              <w:t>CR to 37.104: Correction to ACLR limit in non-contiguous spectrum (Rel-16)</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55" w14:textId="77777777" w:rsidR="002761CE" w:rsidRDefault="002761CE" w:rsidP="002761CE">
            <w:pPr>
              <w:pStyle w:val="TAL"/>
              <w:rPr>
                <w:sz w:val="16"/>
                <w:szCs w:val="16"/>
              </w:rPr>
            </w:pPr>
            <w:r>
              <w:rPr>
                <w:sz w:val="16"/>
                <w:szCs w:val="16"/>
              </w:rPr>
              <w:t>16.8.0</w:t>
            </w:r>
          </w:p>
        </w:tc>
      </w:tr>
      <w:tr w:rsidR="002761CE" w:rsidRPr="007353E6" w14:paraId="07D8FE5F"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57"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58"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59" w14:textId="77777777" w:rsidR="002761CE" w:rsidRDefault="002761CE" w:rsidP="002761CE">
            <w:pPr>
              <w:pStyle w:val="TAL"/>
              <w:rPr>
                <w:rFonts w:cs="Arial"/>
                <w:sz w:val="16"/>
                <w:szCs w:val="16"/>
              </w:rPr>
            </w:pPr>
            <w:r>
              <w:rPr>
                <w:rFonts w:cs="Arial"/>
                <w:sz w:val="16"/>
                <w:szCs w:val="16"/>
              </w:rPr>
              <w:t>RP-202414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5A" w14:textId="77777777" w:rsidR="002761CE" w:rsidRDefault="002761CE" w:rsidP="002761CE">
            <w:pPr>
              <w:pStyle w:val="TAL"/>
              <w:rPr>
                <w:rFonts w:cs="Arial"/>
                <w:sz w:val="16"/>
                <w:szCs w:val="16"/>
              </w:rPr>
            </w:pPr>
            <w:r>
              <w:rPr>
                <w:rFonts w:cs="Arial"/>
                <w:sz w:val="16"/>
                <w:szCs w:val="16"/>
              </w:rPr>
              <w:t>0915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5B"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5C" w14:textId="77777777" w:rsidR="002761CE" w:rsidRDefault="002761CE" w:rsidP="002761CE">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5D" w14:textId="77777777" w:rsidR="002761CE" w:rsidRPr="000A0144" w:rsidRDefault="002761CE" w:rsidP="002761CE">
            <w:pPr>
              <w:pStyle w:val="TAL"/>
              <w:rPr>
                <w:sz w:val="16"/>
                <w:szCs w:val="16"/>
              </w:rPr>
            </w:pPr>
            <w:r>
              <w:rPr>
                <w:rFonts w:cs="Arial"/>
                <w:sz w:val="16"/>
                <w:szCs w:val="16"/>
              </w:rPr>
              <w:t>CR to 37.104: Introduction of n96 medium range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5E" w14:textId="77777777" w:rsidR="002761CE" w:rsidRDefault="002761CE" w:rsidP="002761CE">
            <w:pPr>
              <w:pStyle w:val="TAL"/>
              <w:rPr>
                <w:sz w:val="16"/>
                <w:szCs w:val="16"/>
              </w:rPr>
            </w:pPr>
            <w:r>
              <w:rPr>
                <w:sz w:val="16"/>
                <w:szCs w:val="16"/>
              </w:rPr>
              <w:t>16.8.0</w:t>
            </w:r>
          </w:p>
        </w:tc>
      </w:tr>
      <w:tr w:rsidR="002761CE" w:rsidRPr="007353E6" w14:paraId="07D8FE68"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60"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61"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62" w14:textId="77777777" w:rsidR="002761CE" w:rsidRDefault="002761CE" w:rsidP="002761CE">
            <w:pPr>
              <w:pStyle w:val="TAL"/>
              <w:rPr>
                <w:rFonts w:cs="Arial"/>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63" w14:textId="77777777" w:rsidR="002761CE" w:rsidRDefault="002761CE" w:rsidP="002761CE">
            <w:pPr>
              <w:pStyle w:val="TAL"/>
              <w:rPr>
                <w:rFonts w:cs="Arial"/>
                <w:sz w:val="16"/>
                <w:szCs w:val="16"/>
              </w:rPr>
            </w:pPr>
            <w:r>
              <w:rPr>
                <w:rFonts w:cs="Arial"/>
                <w:sz w:val="16"/>
                <w:szCs w:val="16"/>
              </w:rPr>
              <w:t>0917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64"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65" w14:textId="77777777" w:rsidR="002761CE" w:rsidRDefault="002761CE"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66" w14:textId="77777777" w:rsidR="002761CE" w:rsidRPr="000A0144" w:rsidRDefault="002761CE" w:rsidP="002761CE">
            <w:pPr>
              <w:pStyle w:val="TAL"/>
              <w:rPr>
                <w:sz w:val="16"/>
                <w:szCs w:val="16"/>
              </w:rPr>
            </w:pPr>
            <w:r>
              <w:rPr>
                <w:rFonts w:cs="Arial"/>
                <w:sz w:val="16"/>
                <w:szCs w:val="16"/>
              </w:rPr>
              <w:t>CR to 37.104 on Removal of additional limit for Band 1</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67" w14:textId="77777777" w:rsidR="002761CE" w:rsidRDefault="002761CE" w:rsidP="002761CE">
            <w:pPr>
              <w:pStyle w:val="TAL"/>
              <w:rPr>
                <w:sz w:val="16"/>
                <w:szCs w:val="16"/>
              </w:rPr>
            </w:pPr>
            <w:r>
              <w:rPr>
                <w:sz w:val="16"/>
                <w:szCs w:val="16"/>
              </w:rPr>
              <w:t>16.8.0</w:t>
            </w:r>
          </w:p>
        </w:tc>
      </w:tr>
      <w:tr w:rsidR="002761CE" w:rsidRPr="007353E6" w14:paraId="07D8FE7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69" w14:textId="77777777" w:rsidR="002761CE" w:rsidRDefault="002761CE" w:rsidP="002761CE">
            <w:pPr>
              <w:pStyle w:val="TAL"/>
              <w:rPr>
                <w:sz w:val="16"/>
                <w:szCs w:val="16"/>
              </w:rPr>
            </w:pPr>
            <w:r>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6A" w14:textId="77777777" w:rsidR="002761CE" w:rsidRDefault="002761CE" w:rsidP="002761CE">
            <w:pPr>
              <w:pStyle w:val="TAL"/>
              <w:rPr>
                <w:sz w:val="16"/>
                <w:szCs w:val="16"/>
              </w:rPr>
            </w:pPr>
            <w:r>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6B" w14:textId="77777777" w:rsidR="002761CE" w:rsidRDefault="002761CE" w:rsidP="002761CE">
            <w:pPr>
              <w:pStyle w:val="TAL"/>
              <w:rPr>
                <w:rFonts w:cs="Arial"/>
                <w:sz w:val="16"/>
                <w:szCs w:val="16"/>
              </w:rPr>
            </w:pPr>
            <w:r>
              <w:rPr>
                <w:rFonts w:cs="Arial"/>
                <w:sz w:val="16"/>
                <w:szCs w:val="16"/>
              </w:rPr>
              <w:t>RP-202510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6C" w14:textId="77777777" w:rsidR="002761CE" w:rsidRDefault="002761CE" w:rsidP="002761CE">
            <w:pPr>
              <w:pStyle w:val="TAL"/>
              <w:rPr>
                <w:rFonts w:cs="Arial"/>
                <w:sz w:val="16"/>
                <w:szCs w:val="16"/>
              </w:rPr>
            </w:pPr>
            <w:r>
              <w:rPr>
                <w:rFonts w:cs="Arial"/>
                <w:sz w:val="16"/>
                <w:szCs w:val="16"/>
              </w:rPr>
              <w:t>0919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6D" w14:textId="77777777" w:rsidR="002761CE" w:rsidRPr="0030353F" w:rsidRDefault="002761CE" w:rsidP="002761C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6E" w14:textId="77777777" w:rsidR="002761CE" w:rsidRDefault="002761CE" w:rsidP="002761CE">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6F" w14:textId="77777777" w:rsidR="002761CE" w:rsidRPr="000A0144" w:rsidRDefault="002761CE" w:rsidP="002761CE">
            <w:pPr>
              <w:pStyle w:val="TAL"/>
              <w:rPr>
                <w:sz w:val="16"/>
                <w:szCs w:val="16"/>
              </w:rPr>
            </w:pPr>
            <w:r>
              <w:rPr>
                <w:rFonts w:cs="Arial"/>
                <w:sz w:val="16"/>
                <w:szCs w:val="16"/>
              </w:rPr>
              <w:t>CR to 37.104 on MSR Blocking correction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70" w14:textId="77777777" w:rsidR="002761CE" w:rsidRDefault="002761CE" w:rsidP="002761CE">
            <w:pPr>
              <w:pStyle w:val="TAL"/>
              <w:rPr>
                <w:sz w:val="16"/>
                <w:szCs w:val="16"/>
              </w:rPr>
            </w:pPr>
            <w:r>
              <w:rPr>
                <w:sz w:val="16"/>
                <w:szCs w:val="16"/>
              </w:rPr>
              <w:t>16.8.0</w:t>
            </w:r>
          </w:p>
        </w:tc>
      </w:tr>
      <w:tr w:rsidR="00CB78FE" w:rsidRPr="007353E6" w14:paraId="07D8FE7A"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72" w14:textId="77777777" w:rsidR="00CB78FE" w:rsidRDefault="00CB78FE" w:rsidP="00CB78FE">
            <w:pPr>
              <w:pStyle w:val="TAL"/>
              <w:rPr>
                <w:sz w:val="16"/>
                <w:szCs w:val="16"/>
              </w:rPr>
            </w:pPr>
            <w:r w:rsidRPr="00053B26">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73" w14:textId="77777777" w:rsidR="00CB78FE" w:rsidRDefault="00CB78FE" w:rsidP="00CB78FE">
            <w:pPr>
              <w:pStyle w:val="TAL"/>
              <w:rPr>
                <w:sz w:val="16"/>
                <w:szCs w:val="16"/>
              </w:rPr>
            </w:pPr>
            <w:r w:rsidRPr="00CB6477">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74" w14:textId="77777777" w:rsidR="00CB78FE" w:rsidRDefault="00CB78FE" w:rsidP="00CB78FE">
            <w:pPr>
              <w:pStyle w:val="TAL"/>
              <w:rPr>
                <w:rFonts w:cs="Arial"/>
                <w:sz w:val="16"/>
                <w:szCs w:val="16"/>
              </w:rPr>
            </w:pPr>
            <w:r>
              <w:rPr>
                <w:rFonts w:cs="Arial"/>
                <w:sz w:val="16"/>
                <w:szCs w:val="16"/>
              </w:rPr>
              <w:t>RP-202451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75" w14:textId="77777777" w:rsidR="00CB78FE" w:rsidRDefault="00CB78FE" w:rsidP="00CB78FE">
            <w:pPr>
              <w:pStyle w:val="TAL"/>
              <w:rPr>
                <w:rFonts w:cs="Arial"/>
                <w:sz w:val="16"/>
                <w:szCs w:val="16"/>
              </w:rPr>
            </w:pPr>
            <w:r>
              <w:rPr>
                <w:rFonts w:cs="Arial"/>
                <w:sz w:val="16"/>
                <w:szCs w:val="16"/>
              </w:rPr>
              <w:t>0908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76" w14:textId="77777777" w:rsidR="00CB78FE" w:rsidRDefault="00CB78FE" w:rsidP="00CB78F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77" w14:textId="77777777" w:rsidR="00CB78FE" w:rsidRDefault="00CB78FE" w:rsidP="00CB78FE">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78" w14:textId="77777777" w:rsidR="00CB78FE" w:rsidRDefault="00CB78FE" w:rsidP="00CB78FE">
            <w:pPr>
              <w:pStyle w:val="TAL"/>
              <w:rPr>
                <w:rFonts w:cs="Arial"/>
                <w:sz w:val="16"/>
                <w:szCs w:val="16"/>
              </w:rPr>
            </w:pPr>
            <w:r>
              <w:rPr>
                <w:rFonts w:cs="Arial"/>
                <w:sz w:val="16"/>
                <w:szCs w:val="16"/>
              </w:rPr>
              <w:t>Introduction of 1880-1920MHz  SUL band into Rel-17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79" w14:textId="77777777" w:rsidR="00CB78FE" w:rsidRDefault="00CB78FE" w:rsidP="00CB78FE">
            <w:pPr>
              <w:pStyle w:val="TAL"/>
              <w:rPr>
                <w:sz w:val="16"/>
                <w:szCs w:val="16"/>
              </w:rPr>
            </w:pPr>
            <w:r>
              <w:rPr>
                <w:sz w:val="16"/>
                <w:szCs w:val="16"/>
              </w:rPr>
              <w:t>17.0.0</w:t>
            </w:r>
          </w:p>
        </w:tc>
      </w:tr>
      <w:tr w:rsidR="00CB78FE" w:rsidRPr="007353E6" w14:paraId="07D8FE83"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7B" w14:textId="77777777" w:rsidR="00CB78FE" w:rsidRDefault="00CB78FE" w:rsidP="00CB78FE">
            <w:pPr>
              <w:pStyle w:val="TAL"/>
              <w:rPr>
                <w:sz w:val="16"/>
                <w:szCs w:val="16"/>
              </w:rPr>
            </w:pPr>
            <w:r w:rsidRPr="00053B26">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7C" w14:textId="77777777" w:rsidR="00CB78FE" w:rsidRDefault="00CB78FE" w:rsidP="00CB78FE">
            <w:pPr>
              <w:pStyle w:val="TAL"/>
              <w:rPr>
                <w:sz w:val="16"/>
                <w:szCs w:val="16"/>
              </w:rPr>
            </w:pPr>
            <w:r w:rsidRPr="00CB6477">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7D" w14:textId="77777777" w:rsidR="00CB78FE" w:rsidRDefault="00CB78FE" w:rsidP="00CB78FE">
            <w:pPr>
              <w:pStyle w:val="TAL"/>
              <w:rPr>
                <w:rFonts w:cs="Arial"/>
                <w:sz w:val="16"/>
                <w:szCs w:val="16"/>
              </w:rPr>
            </w:pPr>
            <w:r>
              <w:rPr>
                <w:rFonts w:cs="Arial"/>
                <w:sz w:val="16"/>
                <w:szCs w:val="16"/>
              </w:rPr>
              <w:t>RP-202452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7E" w14:textId="77777777" w:rsidR="00CB78FE" w:rsidRDefault="00CB78FE" w:rsidP="00CB78FE">
            <w:pPr>
              <w:pStyle w:val="TAL"/>
              <w:rPr>
                <w:rFonts w:cs="Arial"/>
                <w:sz w:val="16"/>
                <w:szCs w:val="16"/>
              </w:rPr>
            </w:pPr>
            <w:r>
              <w:rPr>
                <w:rFonts w:cs="Arial"/>
                <w:sz w:val="16"/>
                <w:szCs w:val="16"/>
              </w:rPr>
              <w:t>0909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7F" w14:textId="77777777" w:rsidR="00CB78FE" w:rsidRDefault="00CB78FE" w:rsidP="00CB78F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80" w14:textId="77777777" w:rsidR="00CB78FE" w:rsidRDefault="00CB78FE" w:rsidP="00CB78FE">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81" w14:textId="77777777" w:rsidR="00CB78FE" w:rsidRDefault="00CB78FE" w:rsidP="00CB78FE">
            <w:pPr>
              <w:pStyle w:val="TAL"/>
              <w:rPr>
                <w:rFonts w:cs="Arial"/>
                <w:sz w:val="16"/>
                <w:szCs w:val="16"/>
              </w:rPr>
            </w:pPr>
            <w:r>
              <w:rPr>
                <w:rFonts w:cs="Arial"/>
                <w:sz w:val="16"/>
                <w:szCs w:val="16"/>
              </w:rPr>
              <w:t>Introduction of 2300-2400MHz  SUL band into Rel-17 TS 37.104</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82" w14:textId="77777777" w:rsidR="00CB78FE" w:rsidRDefault="00CB78FE" w:rsidP="00CB78FE">
            <w:pPr>
              <w:pStyle w:val="TAL"/>
              <w:rPr>
                <w:sz w:val="16"/>
                <w:szCs w:val="16"/>
              </w:rPr>
            </w:pPr>
            <w:r>
              <w:rPr>
                <w:sz w:val="16"/>
                <w:szCs w:val="16"/>
              </w:rPr>
              <w:t>17.0.0</w:t>
            </w:r>
          </w:p>
        </w:tc>
      </w:tr>
      <w:tr w:rsidR="00CB78FE" w:rsidRPr="007353E6" w14:paraId="07D8FE8C"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7D8FE84" w14:textId="77777777" w:rsidR="00CB78FE" w:rsidRDefault="00CB78FE" w:rsidP="00CB78FE">
            <w:pPr>
              <w:pStyle w:val="TAL"/>
              <w:rPr>
                <w:sz w:val="16"/>
                <w:szCs w:val="16"/>
              </w:rPr>
            </w:pPr>
            <w:r w:rsidRPr="00053B26">
              <w:rPr>
                <w:sz w:val="16"/>
                <w:szCs w:val="16"/>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D8FE85" w14:textId="77777777" w:rsidR="00CB78FE" w:rsidRDefault="00CB78FE" w:rsidP="00CB78FE">
            <w:pPr>
              <w:pStyle w:val="TAL"/>
              <w:rPr>
                <w:sz w:val="16"/>
                <w:szCs w:val="16"/>
              </w:rPr>
            </w:pPr>
            <w:r w:rsidRPr="00CB6477">
              <w:rPr>
                <w:sz w:val="16"/>
                <w:szCs w:val="16"/>
              </w:rPr>
              <w:t>RAN#90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D8FE86" w14:textId="77777777" w:rsidR="00CB78FE" w:rsidRDefault="00CB78FE" w:rsidP="00CB78FE">
            <w:pPr>
              <w:pStyle w:val="TAL"/>
              <w:rPr>
                <w:rFonts w:cs="Arial"/>
                <w:sz w:val="16"/>
                <w:szCs w:val="16"/>
              </w:rPr>
            </w:pPr>
            <w:r>
              <w:rPr>
                <w:rFonts w:cs="Arial"/>
                <w:sz w:val="16"/>
                <w:szCs w:val="16"/>
              </w:rPr>
              <w:t>RP-202448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D8FE87" w14:textId="77777777" w:rsidR="00CB78FE" w:rsidRDefault="00CB78FE" w:rsidP="00CB78FE">
            <w:pPr>
              <w:pStyle w:val="TAL"/>
              <w:rPr>
                <w:rFonts w:cs="Arial"/>
                <w:sz w:val="16"/>
                <w:szCs w:val="16"/>
              </w:rPr>
            </w:pPr>
            <w:r>
              <w:rPr>
                <w:rFonts w:cs="Arial"/>
                <w:sz w:val="16"/>
                <w:szCs w:val="16"/>
              </w:rPr>
              <w:t>0911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7D8FE88" w14:textId="77777777" w:rsidR="00CB78FE" w:rsidRDefault="00CB78FE" w:rsidP="00CB78FE">
            <w:pPr>
              <w:pStyle w:val="TAL"/>
              <w:rPr>
                <w:rFonts w:cs="Arial"/>
                <w:sz w:val="16"/>
                <w:szCs w:val="16"/>
              </w:rPr>
            </w:pPr>
            <w:r>
              <w:rPr>
                <w:rFonts w:cs="Arial"/>
                <w:sz w:val="16"/>
                <w:szCs w:val="16"/>
              </w:rPr>
              <w:t> </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7D8FE89" w14:textId="77777777" w:rsidR="00CB78FE" w:rsidRDefault="00CB78FE" w:rsidP="00CB78FE">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7D8FE8A" w14:textId="77777777" w:rsidR="00CB78FE" w:rsidRDefault="00CB78FE" w:rsidP="00CB78FE">
            <w:pPr>
              <w:pStyle w:val="TAL"/>
              <w:rPr>
                <w:rFonts w:cs="Arial"/>
                <w:sz w:val="16"/>
                <w:szCs w:val="16"/>
              </w:rPr>
            </w:pPr>
            <w:r>
              <w:rPr>
                <w:rFonts w:cs="Arial"/>
                <w:sz w:val="16"/>
                <w:szCs w:val="16"/>
              </w:rPr>
              <w:t>CR to TS 37.104: introduction of NR band n13</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7D8FE8B" w14:textId="77777777" w:rsidR="00CB78FE" w:rsidRDefault="00CB78FE" w:rsidP="00CB78FE">
            <w:pPr>
              <w:pStyle w:val="TAL"/>
              <w:rPr>
                <w:sz w:val="16"/>
                <w:szCs w:val="16"/>
              </w:rPr>
            </w:pPr>
            <w:r>
              <w:rPr>
                <w:sz w:val="16"/>
                <w:szCs w:val="16"/>
              </w:rPr>
              <w:t>17.0.0</w:t>
            </w:r>
          </w:p>
        </w:tc>
      </w:tr>
      <w:tr w:rsidR="00C43A1C" w:rsidRPr="007353E6" w14:paraId="5777502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7B63D0F7" w14:textId="01ECB21F" w:rsidR="00C43A1C" w:rsidRPr="00053B26" w:rsidRDefault="00C43A1C" w:rsidP="00CB78FE">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5481A7" w14:textId="643B300B" w:rsidR="00C43A1C" w:rsidRPr="00CB6477" w:rsidRDefault="00C43A1C" w:rsidP="00CB78FE">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FEA921" w14:textId="1460CD30" w:rsidR="00C43A1C" w:rsidRDefault="00C43A1C" w:rsidP="00CB78FE">
            <w:pPr>
              <w:pStyle w:val="TAL"/>
              <w:rPr>
                <w:rFonts w:cs="Arial"/>
                <w:sz w:val="16"/>
                <w:szCs w:val="16"/>
              </w:rPr>
            </w:pPr>
            <w:r>
              <w:rPr>
                <w:rFonts w:cs="Arial"/>
                <w:sz w:val="16"/>
                <w:szCs w:val="16"/>
              </w:rPr>
              <w:t>RP-210096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AB1913" w14:textId="63AEFC51" w:rsidR="00C43A1C" w:rsidRDefault="00C43A1C" w:rsidP="00CB78FE">
            <w:pPr>
              <w:pStyle w:val="TAL"/>
              <w:rPr>
                <w:rFonts w:cs="Arial"/>
                <w:sz w:val="16"/>
                <w:szCs w:val="16"/>
              </w:rPr>
            </w:pPr>
            <w:r>
              <w:rPr>
                <w:rFonts w:cs="Arial"/>
                <w:sz w:val="16"/>
                <w:szCs w:val="16"/>
              </w:rPr>
              <w:t>0920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1EDCFB0" w14:textId="77777777" w:rsidR="00C43A1C" w:rsidRDefault="00C43A1C" w:rsidP="00CB78FE">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6B45480F" w14:textId="66F4750B" w:rsidR="00C43A1C" w:rsidRDefault="00C43A1C" w:rsidP="00CB78FE">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5BEA5F55" w14:textId="2620FFD2" w:rsidR="00C43A1C" w:rsidRDefault="00C43A1C" w:rsidP="00CB78FE">
            <w:pPr>
              <w:pStyle w:val="TAL"/>
              <w:rPr>
                <w:rFonts w:cs="Arial"/>
                <w:sz w:val="16"/>
                <w:szCs w:val="16"/>
              </w:rPr>
            </w:pPr>
            <w:r>
              <w:rPr>
                <w:rFonts w:cs="Arial"/>
                <w:sz w:val="16"/>
                <w:szCs w:val="16"/>
              </w:rPr>
              <w:t>CR to 37.104 on introducing new SUL band n99</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495831B2" w14:textId="6DB7D1E8" w:rsidR="00C43A1C" w:rsidRDefault="00C43A1C" w:rsidP="00CB78FE">
            <w:pPr>
              <w:pStyle w:val="TAL"/>
              <w:rPr>
                <w:sz w:val="16"/>
                <w:szCs w:val="16"/>
              </w:rPr>
            </w:pPr>
            <w:r>
              <w:rPr>
                <w:sz w:val="16"/>
                <w:szCs w:val="16"/>
              </w:rPr>
              <w:t>17.1.0</w:t>
            </w:r>
          </w:p>
        </w:tc>
      </w:tr>
      <w:tr w:rsidR="00C43A1C" w:rsidRPr="007353E6" w14:paraId="6AD72F70"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4CCFDC79" w14:textId="0D4F1798" w:rsidR="00C43A1C" w:rsidRPr="00053B26" w:rsidRDefault="00C43A1C" w:rsidP="00C43A1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49E912" w14:textId="2E48DB9D" w:rsidR="00C43A1C" w:rsidRPr="00CB6477" w:rsidRDefault="00C43A1C" w:rsidP="00C43A1C">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77F2C94" w14:textId="57388F27" w:rsidR="00C43A1C" w:rsidRDefault="0002248F" w:rsidP="00C43A1C">
            <w:pPr>
              <w:pStyle w:val="TAL"/>
              <w:rPr>
                <w:rFonts w:cs="Arial"/>
                <w:sz w:val="16"/>
                <w:szCs w:val="16"/>
              </w:rPr>
            </w:pPr>
            <w:r>
              <w:rPr>
                <w:rFonts w:cs="Arial"/>
                <w:sz w:val="16"/>
                <w:szCs w:val="16"/>
              </w:rPr>
              <w:t>RP-210110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DE302F" w14:textId="68B6F368" w:rsidR="00C43A1C" w:rsidRDefault="00C43A1C" w:rsidP="00C43A1C">
            <w:pPr>
              <w:pStyle w:val="TAL"/>
              <w:rPr>
                <w:rFonts w:cs="Arial"/>
                <w:sz w:val="16"/>
                <w:szCs w:val="16"/>
              </w:rPr>
            </w:pPr>
            <w:r>
              <w:rPr>
                <w:rFonts w:cs="Arial"/>
                <w:sz w:val="16"/>
                <w:szCs w:val="16"/>
              </w:rPr>
              <w:t>0921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AEB762F" w14:textId="7E14DEF2" w:rsidR="00C43A1C" w:rsidRDefault="00C43A1C" w:rsidP="00C43A1C">
            <w:pPr>
              <w:pStyle w:val="TAL"/>
              <w:rPr>
                <w:rFonts w:cs="Arial"/>
                <w:sz w:val="16"/>
                <w:szCs w:val="16"/>
              </w:rPr>
            </w:pPr>
            <w:r>
              <w:rPr>
                <w:rFonts w:cs="Arial"/>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7621AD42" w14:textId="28850969" w:rsidR="00C43A1C" w:rsidRDefault="0002248F" w:rsidP="00C43A1C">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500A20F" w14:textId="7D1F8BF9" w:rsidR="00C43A1C" w:rsidRDefault="0002248F" w:rsidP="00C43A1C">
            <w:pPr>
              <w:pStyle w:val="TAL"/>
              <w:rPr>
                <w:rFonts w:cs="Arial"/>
                <w:sz w:val="16"/>
                <w:szCs w:val="16"/>
              </w:rPr>
            </w:pPr>
            <w:r>
              <w:rPr>
                <w:rFonts w:cs="Arial"/>
                <w:sz w:val="16"/>
                <w:szCs w:val="16"/>
              </w:rPr>
              <w:t>CR of adding LTE B24 for UE category NB1/NB2 in R17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455CE47" w14:textId="4DA8A57D" w:rsidR="00C43A1C" w:rsidRDefault="00C43A1C" w:rsidP="00C43A1C">
            <w:pPr>
              <w:pStyle w:val="TAL"/>
              <w:rPr>
                <w:sz w:val="16"/>
                <w:szCs w:val="16"/>
              </w:rPr>
            </w:pPr>
            <w:r>
              <w:rPr>
                <w:sz w:val="16"/>
                <w:szCs w:val="16"/>
              </w:rPr>
              <w:t>17.1.0</w:t>
            </w:r>
          </w:p>
        </w:tc>
      </w:tr>
      <w:tr w:rsidR="00C43A1C" w:rsidRPr="007353E6" w14:paraId="6EC72BE5"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183FEF4E" w14:textId="2923D324" w:rsidR="00C43A1C" w:rsidRPr="00053B26" w:rsidRDefault="00C43A1C" w:rsidP="00C43A1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CC5216" w14:textId="5E67C70C" w:rsidR="00C43A1C" w:rsidRPr="00CB6477" w:rsidRDefault="00C43A1C" w:rsidP="00C43A1C">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76032A" w14:textId="2A400CC0" w:rsidR="00C43A1C" w:rsidRDefault="008C33A2" w:rsidP="00C43A1C">
            <w:pPr>
              <w:pStyle w:val="TAL"/>
              <w:rPr>
                <w:rFonts w:cs="Arial"/>
                <w:sz w:val="16"/>
                <w:szCs w:val="16"/>
              </w:rPr>
            </w:pPr>
            <w:r>
              <w:rPr>
                <w:rFonts w:cs="Arial"/>
                <w:sz w:val="16"/>
                <w:szCs w:val="16"/>
              </w:rPr>
              <w:t>RP-210084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42EAF" w14:textId="294B55CB" w:rsidR="00C43A1C" w:rsidRDefault="00C43A1C" w:rsidP="00C43A1C">
            <w:pPr>
              <w:pStyle w:val="TAL"/>
              <w:rPr>
                <w:rFonts w:cs="Arial"/>
                <w:sz w:val="16"/>
                <w:szCs w:val="16"/>
              </w:rPr>
            </w:pPr>
            <w:r>
              <w:rPr>
                <w:rFonts w:cs="Arial"/>
                <w:sz w:val="16"/>
                <w:szCs w:val="16"/>
              </w:rPr>
              <w:t>0923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45FD3E7" w14:textId="77777777" w:rsidR="00C43A1C" w:rsidRDefault="00C43A1C" w:rsidP="00C43A1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2B512713" w14:textId="5920CF6F" w:rsidR="00C43A1C" w:rsidRDefault="008C33A2" w:rsidP="00C43A1C">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6354DBCB" w14:textId="7D2F034F" w:rsidR="00C43A1C" w:rsidRDefault="008C33A2" w:rsidP="00C43A1C">
            <w:pPr>
              <w:pStyle w:val="TAL"/>
              <w:rPr>
                <w:rFonts w:cs="Arial"/>
                <w:sz w:val="16"/>
                <w:szCs w:val="16"/>
              </w:rPr>
            </w:pPr>
            <w:r>
              <w:rPr>
                <w:rFonts w:cs="Arial"/>
                <w:sz w:val="16"/>
                <w:szCs w:val="16"/>
              </w:rPr>
              <w:t>CR to TS 37.104: corrections of NR-U BS RF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4980D70F" w14:textId="677FBA01" w:rsidR="00C43A1C" w:rsidRDefault="00C43A1C" w:rsidP="00C43A1C">
            <w:pPr>
              <w:pStyle w:val="TAL"/>
              <w:rPr>
                <w:sz w:val="16"/>
                <w:szCs w:val="16"/>
              </w:rPr>
            </w:pPr>
            <w:r>
              <w:rPr>
                <w:sz w:val="16"/>
                <w:szCs w:val="16"/>
              </w:rPr>
              <w:t>17.1.0</w:t>
            </w:r>
          </w:p>
        </w:tc>
      </w:tr>
      <w:tr w:rsidR="00C43A1C" w:rsidRPr="007353E6" w14:paraId="4052B9E8"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44313FF6" w14:textId="5727890E" w:rsidR="00C43A1C" w:rsidRPr="00053B26" w:rsidRDefault="00C43A1C" w:rsidP="00C43A1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6F9929" w14:textId="22C1BDEC" w:rsidR="00C43A1C" w:rsidRPr="00CB6477" w:rsidRDefault="00C43A1C" w:rsidP="00C43A1C">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45376BD" w14:textId="41F699F3" w:rsidR="00C43A1C" w:rsidRDefault="008C33A2" w:rsidP="00C43A1C">
            <w:pPr>
              <w:pStyle w:val="TAL"/>
              <w:rPr>
                <w:rFonts w:cs="Arial"/>
                <w:sz w:val="16"/>
                <w:szCs w:val="16"/>
              </w:rPr>
            </w:pPr>
            <w:r>
              <w:rPr>
                <w:rFonts w:cs="Arial"/>
                <w:sz w:val="16"/>
                <w:szCs w:val="16"/>
              </w:rPr>
              <w:t>RP-210097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FEF704" w14:textId="79086D53" w:rsidR="00C43A1C" w:rsidRDefault="00C43A1C" w:rsidP="00C43A1C">
            <w:pPr>
              <w:pStyle w:val="TAL"/>
              <w:rPr>
                <w:rFonts w:cs="Arial"/>
                <w:sz w:val="16"/>
                <w:szCs w:val="16"/>
              </w:rPr>
            </w:pPr>
            <w:r>
              <w:rPr>
                <w:rFonts w:cs="Arial"/>
                <w:sz w:val="16"/>
                <w:szCs w:val="16"/>
              </w:rPr>
              <w:t>0924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05743CB" w14:textId="77777777" w:rsidR="00C43A1C" w:rsidRDefault="00C43A1C" w:rsidP="00C43A1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ED0BFCE" w14:textId="7F49402B" w:rsidR="00C43A1C" w:rsidRDefault="008C33A2" w:rsidP="00C43A1C">
            <w:pPr>
              <w:pStyle w:val="TAL"/>
              <w:rPr>
                <w:rFonts w:cs="Arial"/>
                <w:sz w:val="16"/>
                <w:szCs w:val="16"/>
              </w:rPr>
            </w:pPr>
            <w:r>
              <w:rPr>
                <w:rFonts w:cs="Arial"/>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95AFB61" w14:textId="4B7E7A83" w:rsidR="00C43A1C" w:rsidRDefault="008C33A2" w:rsidP="00C43A1C">
            <w:pPr>
              <w:pStyle w:val="TAL"/>
              <w:rPr>
                <w:rFonts w:cs="Arial"/>
                <w:sz w:val="16"/>
                <w:szCs w:val="16"/>
              </w:rPr>
            </w:pPr>
            <w:r>
              <w:rPr>
                <w:rFonts w:cs="Arial"/>
                <w:sz w:val="16"/>
                <w:szCs w:val="16"/>
              </w:rPr>
              <w:t>CR to 37.104: Introduction of n24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326AA543" w14:textId="18CE7AA9" w:rsidR="00C43A1C" w:rsidRDefault="00C43A1C" w:rsidP="00C43A1C">
            <w:pPr>
              <w:pStyle w:val="TAL"/>
              <w:rPr>
                <w:sz w:val="16"/>
                <w:szCs w:val="16"/>
              </w:rPr>
            </w:pPr>
            <w:r>
              <w:rPr>
                <w:sz w:val="16"/>
                <w:szCs w:val="16"/>
              </w:rPr>
              <w:t>17.1.0</w:t>
            </w:r>
          </w:p>
        </w:tc>
      </w:tr>
      <w:tr w:rsidR="00C43A1C" w:rsidRPr="007353E6" w14:paraId="0EB58D43"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3A1E691C" w14:textId="47CF7FAD" w:rsidR="00C43A1C" w:rsidRPr="00053B26" w:rsidRDefault="00C43A1C" w:rsidP="00C43A1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B31DFB" w14:textId="7E61DCF2" w:rsidR="00C43A1C" w:rsidRPr="00CB6477" w:rsidRDefault="00C43A1C" w:rsidP="00C43A1C">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91F29C" w14:textId="2756BBB4" w:rsidR="00C43A1C" w:rsidRDefault="008C33A2" w:rsidP="00C43A1C">
            <w:pPr>
              <w:pStyle w:val="TAL"/>
              <w:rPr>
                <w:rFonts w:cs="Arial"/>
                <w:sz w:val="16"/>
                <w:szCs w:val="16"/>
              </w:rPr>
            </w:pPr>
            <w:r>
              <w:rPr>
                <w:rFonts w:cs="Arial"/>
                <w:sz w:val="16"/>
                <w:szCs w:val="16"/>
              </w:rPr>
              <w:t>RP-210111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52F00" w14:textId="31C8A86F" w:rsidR="00C43A1C" w:rsidRDefault="00C43A1C" w:rsidP="00C43A1C">
            <w:pPr>
              <w:pStyle w:val="TAL"/>
              <w:rPr>
                <w:rFonts w:cs="Arial"/>
                <w:sz w:val="16"/>
                <w:szCs w:val="16"/>
              </w:rPr>
            </w:pPr>
            <w:r>
              <w:rPr>
                <w:rFonts w:cs="Arial"/>
                <w:sz w:val="16"/>
                <w:szCs w:val="16"/>
              </w:rPr>
              <w:t>0932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2B8F528" w14:textId="77777777" w:rsidR="00C43A1C" w:rsidRDefault="00C43A1C" w:rsidP="00C43A1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4CA1D76C" w14:textId="0629612A" w:rsidR="00C43A1C" w:rsidRDefault="008C33A2" w:rsidP="00C43A1C">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7D2268B" w14:textId="244D00E7" w:rsidR="00C43A1C" w:rsidRDefault="008C33A2" w:rsidP="00C43A1C">
            <w:pPr>
              <w:pStyle w:val="TAL"/>
              <w:rPr>
                <w:rFonts w:cs="Arial"/>
                <w:sz w:val="16"/>
                <w:szCs w:val="16"/>
              </w:rPr>
            </w:pPr>
            <w:r>
              <w:rPr>
                <w:rFonts w:cs="Arial"/>
                <w:sz w:val="16"/>
                <w:szCs w:val="16"/>
              </w:rPr>
              <w:t>CR to 37.104: Correction to Band 24 requirements (Rel-17)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41D9A4E" w14:textId="4F8ECA05" w:rsidR="00C43A1C" w:rsidRDefault="00C43A1C" w:rsidP="00C43A1C">
            <w:pPr>
              <w:pStyle w:val="TAL"/>
              <w:rPr>
                <w:sz w:val="16"/>
                <w:szCs w:val="16"/>
              </w:rPr>
            </w:pPr>
            <w:r>
              <w:rPr>
                <w:sz w:val="16"/>
                <w:szCs w:val="16"/>
              </w:rPr>
              <w:t>17.1.0</w:t>
            </w:r>
          </w:p>
        </w:tc>
      </w:tr>
      <w:tr w:rsidR="00C43A1C" w:rsidRPr="007353E6" w14:paraId="0BBCA598"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05DBDE35" w14:textId="43839468" w:rsidR="00C43A1C" w:rsidRPr="00053B26" w:rsidRDefault="00C43A1C" w:rsidP="00C43A1C">
            <w:pPr>
              <w:pStyle w:val="TAL"/>
              <w:rPr>
                <w:sz w:val="16"/>
                <w:szCs w:val="16"/>
              </w:rPr>
            </w:pPr>
            <w:r>
              <w:rPr>
                <w:sz w:val="16"/>
                <w:szCs w:val="16"/>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E83C44" w14:textId="29E12EC0" w:rsidR="00C43A1C" w:rsidRPr="00CB6477" w:rsidRDefault="00C43A1C" w:rsidP="00C43A1C">
            <w:pPr>
              <w:pStyle w:val="TAL"/>
              <w:rPr>
                <w:sz w:val="16"/>
                <w:szCs w:val="16"/>
              </w:rPr>
            </w:pPr>
            <w:r>
              <w:rPr>
                <w:sz w:val="16"/>
                <w:szCs w:val="16"/>
              </w:rPr>
              <w:t>RAN#91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5CF292" w14:textId="61D63835" w:rsidR="00C43A1C" w:rsidRDefault="008C33A2" w:rsidP="00C43A1C">
            <w:pPr>
              <w:pStyle w:val="TAL"/>
              <w:rPr>
                <w:rFonts w:cs="Arial"/>
                <w:sz w:val="16"/>
                <w:szCs w:val="16"/>
              </w:rPr>
            </w:pPr>
            <w:r>
              <w:rPr>
                <w:rFonts w:cs="Arial"/>
                <w:sz w:val="16"/>
                <w:szCs w:val="16"/>
              </w:rPr>
              <w:t>RP-210121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D273CD" w14:textId="45C97606" w:rsidR="00C43A1C" w:rsidRDefault="00C43A1C" w:rsidP="00C43A1C">
            <w:pPr>
              <w:pStyle w:val="TAL"/>
              <w:rPr>
                <w:rFonts w:cs="Arial"/>
                <w:sz w:val="16"/>
                <w:szCs w:val="16"/>
              </w:rPr>
            </w:pPr>
            <w:r>
              <w:rPr>
                <w:rFonts w:cs="Arial"/>
                <w:sz w:val="16"/>
                <w:szCs w:val="16"/>
              </w:rPr>
              <w:t>0936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AB1521F" w14:textId="77777777" w:rsidR="00C43A1C" w:rsidRDefault="00C43A1C" w:rsidP="00C43A1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4FA83026" w14:textId="5C698F22" w:rsidR="00C43A1C" w:rsidRDefault="008C33A2" w:rsidP="00C43A1C">
            <w:pPr>
              <w:pStyle w:val="TAL"/>
              <w:rPr>
                <w:rFonts w:cs="Arial"/>
                <w:sz w:val="16"/>
                <w:szCs w:val="16"/>
              </w:rPr>
            </w:pPr>
            <w:r>
              <w:rPr>
                <w:rFonts w:cs="Arial"/>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24C0730" w14:textId="57366A30" w:rsidR="00C43A1C" w:rsidRDefault="008C33A2" w:rsidP="00C43A1C">
            <w:pPr>
              <w:pStyle w:val="TAL"/>
              <w:rPr>
                <w:rFonts w:cs="Arial"/>
                <w:sz w:val="16"/>
                <w:szCs w:val="16"/>
              </w:rPr>
            </w:pPr>
            <w:r>
              <w:rPr>
                <w:rFonts w:cs="Arial"/>
                <w:sz w:val="16"/>
                <w:szCs w:val="16"/>
              </w:rPr>
              <w:t>CR to 37.104 on OBUE table headings and applicability</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39BC66B3" w14:textId="01D7AF4E" w:rsidR="00C43A1C" w:rsidRDefault="00C43A1C" w:rsidP="00C43A1C">
            <w:pPr>
              <w:pStyle w:val="TAL"/>
              <w:rPr>
                <w:sz w:val="16"/>
                <w:szCs w:val="16"/>
              </w:rPr>
            </w:pPr>
            <w:r>
              <w:rPr>
                <w:sz w:val="16"/>
                <w:szCs w:val="16"/>
              </w:rPr>
              <w:t>17.1.0</w:t>
            </w:r>
          </w:p>
        </w:tc>
      </w:tr>
      <w:tr w:rsidR="00A86F9A" w:rsidRPr="007353E6" w14:paraId="7D3ED627"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50BFAEE3" w14:textId="198284EA" w:rsidR="00A86F9A" w:rsidRDefault="00A86F9A" w:rsidP="00A86F9A">
            <w:pPr>
              <w:pStyle w:val="TAL"/>
              <w:rPr>
                <w:sz w:val="16"/>
                <w:szCs w:val="16"/>
              </w:rPr>
            </w:pPr>
            <w:r>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A515CD" w14:textId="762A06A8" w:rsidR="00A86F9A" w:rsidRDefault="00A86F9A" w:rsidP="00A86F9A">
            <w:pPr>
              <w:pStyle w:val="TAL"/>
              <w:rPr>
                <w:sz w:val="16"/>
                <w:szCs w:val="16"/>
              </w:rPr>
            </w:pPr>
            <w:r>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42436C" w14:textId="09CD7B5E" w:rsidR="00A86F9A" w:rsidRPr="00A86F9A" w:rsidRDefault="00A86F9A" w:rsidP="00A86F9A">
            <w:pPr>
              <w:pStyle w:val="TAL"/>
              <w:rPr>
                <w:rFonts w:cs="Arial"/>
                <w:sz w:val="16"/>
                <w:szCs w:val="16"/>
              </w:rPr>
            </w:pPr>
            <w:r w:rsidRPr="00A86F9A">
              <w:rPr>
                <w:sz w:val="16"/>
                <w:szCs w:val="16"/>
              </w:rPr>
              <w:t>RP-211076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159EF" w14:textId="4AC81B4C" w:rsidR="00A86F9A" w:rsidRPr="00A86F9A" w:rsidRDefault="00A86F9A" w:rsidP="00A86F9A">
            <w:pPr>
              <w:pStyle w:val="TAL"/>
              <w:rPr>
                <w:rFonts w:cs="Arial"/>
                <w:sz w:val="16"/>
                <w:szCs w:val="16"/>
              </w:rPr>
            </w:pPr>
            <w:r w:rsidRPr="00A86F9A">
              <w:rPr>
                <w:sz w:val="16"/>
                <w:szCs w:val="16"/>
              </w:rPr>
              <w:t>0939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B83D52D" w14:textId="77777777" w:rsidR="00A86F9A" w:rsidRPr="00A86F9A" w:rsidRDefault="00A86F9A" w:rsidP="00A86F9A">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3B9617C2" w14:textId="79CBFFC8" w:rsidR="00A86F9A" w:rsidRPr="00A86F9A" w:rsidRDefault="00A86F9A" w:rsidP="00A86F9A">
            <w:pPr>
              <w:pStyle w:val="TAL"/>
              <w:rPr>
                <w:rFonts w:cs="Arial"/>
                <w:sz w:val="16"/>
                <w:szCs w:val="16"/>
              </w:rPr>
            </w:pPr>
            <w:r w:rsidRPr="00A86F9A">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81A436C" w14:textId="2ABEA843" w:rsidR="00A86F9A" w:rsidRPr="00A86F9A" w:rsidRDefault="00A86F9A" w:rsidP="00A86F9A">
            <w:pPr>
              <w:pStyle w:val="TAL"/>
              <w:rPr>
                <w:rFonts w:cs="Arial"/>
                <w:sz w:val="16"/>
                <w:szCs w:val="16"/>
              </w:rPr>
            </w:pPr>
            <w:r w:rsidRPr="00A86F9A">
              <w:rPr>
                <w:sz w:val="16"/>
                <w:szCs w:val="16"/>
              </w:rPr>
              <w:t>CR to TS 37.104: Regional requirements for band 41, n41, and n90 in Japan, Rel-17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729946D2" w14:textId="52F407C6" w:rsidR="00A86F9A" w:rsidRDefault="00A86F9A" w:rsidP="00A86F9A">
            <w:pPr>
              <w:pStyle w:val="TAL"/>
              <w:rPr>
                <w:sz w:val="16"/>
                <w:szCs w:val="16"/>
              </w:rPr>
            </w:pPr>
            <w:r>
              <w:rPr>
                <w:sz w:val="16"/>
                <w:szCs w:val="16"/>
              </w:rPr>
              <w:t>17.2.0</w:t>
            </w:r>
          </w:p>
        </w:tc>
      </w:tr>
      <w:tr w:rsidR="00A86F9A" w:rsidRPr="007353E6" w14:paraId="035AA9E3"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6770C5FF" w14:textId="5F182E9B" w:rsidR="00A86F9A" w:rsidRDefault="00A86F9A" w:rsidP="00A86F9A">
            <w:pPr>
              <w:pStyle w:val="TAL"/>
              <w:rPr>
                <w:sz w:val="16"/>
                <w:szCs w:val="16"/>
              </w:rPr>
            </w:pPr>
            <w:r>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68B781" w14:textId="21992757" w:rsidR="00A86F9A" w:rsidRDefault="00A86F9A" w:rsidP="00A86F9A">
            <w:pPr>
              <w:pStyle w:val="TAL"/>
              <w:rPr>
                <w:sz w:val="16"/>
                <w:szCs w:val="16"/>
              </w:rPr>
            </w:pPr>
            <w:r>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54B0F9" w14:textId="2B027148" w:rsidR="00A86F9A" w:rsidRPr="00A86F9A" w:rsidRDefault="00A86F9A" w:rsidP="00A86F9A">
            <w:pPr>
              <w:pStyle w:val="TAL"/>
              <w:rPr>
                <w:rFonts w:cs="Arial"/>
                <w:sz w:val="16"/>
                <w:szCs w:val="16"/>
              </w:rPr>
            </w:pPr>
            <w:r w:rsidRPr="00A86F9A">
              <w:rPr>
                <w:sz w:val="16"/>
                <w:szCs w:val="16"/>
              </w:rPr>
              <w:t>RP-211116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160385" w14:textId="22209F4F" w:rsidR="00A86F9A" w:rsidRPr="00A86F9A" w:rsidRDefault="00A86F9A" w:rsidP="00A86F9A">
            <w:pPr>
              <w:pStyle w:val="TAL"/>
              <w:rPr>
                <w:rFonts w:cs="Arial"/>
                <w:sz w:val="16"/>
                <w:szCs w:val="16"/>
              </w:rPr>
            </w:pPr>
            <w:r w:rsidRPr="00A86F9A">
              <w:rPr>
                <w:sz w:val="16"/>
                <w:szCs w:val="16"/>
              </w:rPr>
              <w:t>0940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B91CE99" w14:textId="77777777" w:rsidR="00A86F9A" w:rsidRPr="00A86F9A" w:rsidRDefault="00A86F9A" w:rsidP="00A86F9A">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33AF8FC9" w14:textId="588C52B8" w:rsidR="00A86F9A" w:rsidRPr="00A86F9A" w:rsidRDefault="00A86F9A" w:rsidP="00A86F9A">
            <w:pPr>
              <w:pStyle w:val="TAL"/>
              <w:rPr>
                <w:rFonts w:cs="Arial"/>
                <w:sz w:val="16"/>
                <w:szCs w:val="16"/>
              </w:rPr>
            </w:pPr>
            <w:r w:rsidRPr="00A86F9A">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12BE171" w14:textId="6F49D15A" w:rsidR="00A86F9A" w:rsidRPr="00A86F9A" w:rsidRDefault="00A86F9A" w:rsidP="00A86F9A">
            <w:pPr>
              <w:pStyle w:val="TAL"/>
              <w:rPr>
                <w:rFonts w:cs="Arial"/>
                <w:sz w:val="16"/>
                <w:szCs w:val="16"/>
              </w:rPr>
            </w:pPr>
            <w:r w:rsidRPr="00A86F9A">
              <w:rPr>
                <w:sz w:val="16"/>
                <w:szCs w:val="16"/>
              </w:rPr>
              <w:t>CR to TS 37.104: Introduction of band n67</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3B749A92" w14:textId="5037B421" w:rsidR="00A86F9A" w:rsidRDefault="00A86F9A" w:rsidP="00A86F9A">
            <w:pPr>
              <w:pStyle w:val="TAL"/>
              <w:rPr>
                <w:sz w:val="16"/>
                <w:szCs w:val="16"/>
              </w:rPr>
            </w:pPr>
            <w:r>
              <w:rPr>
                <w:sz w:val="16"/>
                <w:szCs w:val="16"/>
              </w:rPr>
              <w:t>17.2.0</w:t>
            </w:r>
          </w:p>
        </w:tc>
      </w:tr>
      <w:tr w:rsidR="00A86F9A" w:rsidRPr="007353E6" w14:paraId="14C62D81"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4E37A65B" w14:textId="2F99F928" w:rsidR="00A86F9A" w:rsidRPr="00A86F9A" w:rsidRDefault="00A86F9A" w:rsidP="00A86F9A">
            <w:pPr>
              <w:pStyle w:val="TAL"/>
              <w:rPr>
                <w:sz w:val="16"/>
                <w:szCs w:val="16"/>
              </w:rPr>
            </w:pPr>
            <w:r w:rsidRPr="00A86F9A">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F5BFF5" w14:textId="40F85157" w:rsidR="00A86F9A" w:rsidRPr="00A86F9A" w:rsidRDefault="00A86F9A" w:rsidP="00A86F9A">
            <w:pPr>
              <w:pStyle w:val="TAL"/>
              <w:rPr>
                <w:sz w:val="16"/>
                <w:szCs w:val="16"/>
              </w:rPr>
            </w:pPr>
            <w:r w:rsidRPr="00A86F9A">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9D1FE1C" w14:textId="17C0B079" w:rsidR="00A86F9A" w:rsidRPr="00A86F9A" w:rsidRDefault="00A86F9A" w:rsidP="00A86F9A">
            <w:pPr>
              <w:pStyle w:val="TAL"/>
              <w:rPr>
                <w:rFonts w:cs="Arial"/>
                <w:sz w:val="16"/>
                <w:szCs w:val="16"/>
              </w:rPr>
            </w:pPr>
            <w:r w:rsidRPr="00A86F9A">
              <w:rPr>
                <w:sz w:val="16"/>
                <w:szCs w:val="16"/>
              </w:rPr>
              <w:t>RP-211116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0E456C" w14:textId="1A4E3F74" w:rsidR="00A86F9A" w:rsidRPr="00A86F9A" w:rsidRDefault="00A86F9A" w:rsidP="00A86F9A">
            <w:pPr>
              <w:pStyle w:val="TAL"/>
              <w:rPr>
                <w:rFonts w:cs="Arial"/>
                <w:sz w:val="16"/>
                <w:szCs w:val="16"/>
              </w:rPr>
            </w:pPr>
            <w:r w:rsidRPr="00A86F9A">
              <w:rPr>
                <w:sz w:val="16"/>
                <w:szCs w:val="16"/>
              </w:rPr>
              <w:t>0941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68A247D" w14:textId="77777777" w:rsidR="00A86F9A" w:rsidRPr="00A86F9A" w:rsidRDefault="00A86F9A" w:rsidP="00A86F9A">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CA6AA99" w14:textId="46E4FA1D" w:rsidR="00A86F9A" w:rsidRPr="00A86F9A" w:rsidRDefault="00A86F9A" w:rsidP="00A86F9A">
            <w:pPr>
              <w:pStyle w:val="TAL"/>
              <w:rPr>
                <w:rFonts w:cs="Arial"/>
                <w:sz w:val="16"/>
                <w:szCs w:val="16"/>
              </w:rPr>
            </w:pPr>
            <w:r w:rsidRPr="00A86F9A">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0EB8B99" w14:textId="7DF160AE" w:rsidR="00A86F9A" w:rsidRPr="00A86F9A" w:rsidRDefault="00A86F9A" w:rsidP="00A86F9A">
            <w:pPr>
              <w:pStyle w:val="TAL"/>
              <w:rPr>
                <w:rFonts w:cs="Arial"/>
                <w:sz w:val="16"/>
                <w:szCs w:val="16"/>
              </w:rPr>
            </w:pPr>
            <w:r w:rsidRPr="00A86F9A">
              <w:rPr>
                <w:sz w:val="16"/>
                <w:szCs w:val="16"/>
              </w:rPr>
              <w:t>CR to TS 37.104: Introduction of band n85</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67572227" w14:textId="619F7E48" w:rsidR="00A86F9A" w:rsidRDefault="00A86F9A" w:rsidP="00A86F9A">
            <w:pPr>
              <w:pStyle w:val="TAL"/>
              <w:rPr>
                <w:sz w:val="16"/>
                <w:szCs w:val="16"/>
              </w:rPr>
            </w:pPr>
            <w:r>
              <w:rPr>
                <w:sz w:val="16"/>
                <w:szCs w:val="16"/>
              </w:rPr>
              <w:t>17.2.0</w:t>
            </w:r>
          </w:p>
        </w:tc>
      </w:tr>
      <w:tr w:rsidR="00A86F9A" w:rsidRPr="007353E6" w14:paraId="5A4DE9CB"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30EFEAF9" w14:textId="11556055" w:rsidR="00A86F9A" w:rsidRPr="00A86F9A" w:rsidRDefault="00A86F9A" w:rsidP="00A86F9A">
            <w:pPr>
              <w:pStyle w:val="TAL"/>
              <w:rPr>
                <w:sz w:val="16"/>
                <w:szCs w:val="16"/>
              </w:rPr>
            </w:pPr>
            <w:r w:rsidRPr="00A86F9A">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162C25" w14:textId="135D5BAC" w:rsidR="00A86F9A" w:rsidRPr="00A86F9A" w:rsidRDefault="00A86F9A" w:rsidP="00A86F9A">
            <w:pPr>
              <w:pStyle w:val="TAL"/>
              <w:rPr>
                <w:sz w:val="16"/>
                <w:szCs w:val="16"/>
              </w:rPr>
            </w:pPr>
            <w:r w:rsidRPr="00A86F9A">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0A8718B" w14:textId="563ED936" w:rsidR="00A86F9A" w:rsidRPr="00A86F9A" w:rsidRDefault="00A86F9A" w:rsidP="00A86F9A">
            <w:pPr>
              <w:pStyle w:val="TAL"/>
              <w:rPr>
                <w:rFonts w:cs="Arial"/>
                <w:sz w:val="16"/>
                <w:szCs w:val="16"/>
              </w:rPr>
            </w:pPr>
            <w:r w:rsidRPr="00A86F9A">
              <w:rPr>
                <w:sz w:val="16"/>
                <w:szCs w:val="16"/>
              </w:rPr>
              <w:t>RP-211090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189CC4" w14:textId="595C147C" w:rsidR="00A86F9A" w:rsidRPr="00A86F9A" w:rsidRDefault="00A86F9A" w:rsidP="00A86F9A">
            <w:pPr>
              <w:pStyle w:val="TAL"/>
              <w:rPr>
                <w:rFonts w:cs="Arial"/>
                <w:sz w:val="16"/>
                <w:szCs w:val="16"/>
              </w:rPr>
            </w:pPr>
            <w:r w:rsidRPr="00A86F9A">
              <w:rPr>
                <w:sz w:val="16"/>
                <w:szCs w:val="16"/>
              </w:rPr>
              <w:t>0944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3042D8AE" w14:textId="77777777" w:rsidR="00A86F9A" w:rsidRPr="00A86F9A" w:rsidRDefault="00A86F9A" w:rsidP="00A86F9A">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F7F5E03" w14:textId="3C8AACBE" w:rsidR="00A86F9A" w:rsidRPr="00A86F9A" w:rsidRDefault="00A86F9A" w:rsidP="00A86F9A">
            <w:pPr>
              <w:pStyle w:val="TAL"/>
              <w:rPr>
                <w:rFonts w:cs="Arial"/>
                <w:sz w:val="16"/>
                <w:szCs w:val="16"/>
              </w:rPr>
            </w:pPr>
            <w:r w:rsidRPr="00A86F9A">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2446418E" w14:textId="3016DE23" w:rsidR="00A86F9A" w:rsidRPr="00A86F9A" w:rsidRDefault="00A86F9A" w:rsidP="00A86F9A">
            <w:pPr>
              <w:pStyle w:val="TAL"/>
              <w:rPr>
                <w:rFonts w:cs="Arial"/>
                <w:sz w:val="16"/>
                <w:szCs w:val="16"/>
              </w:rPr>
            </w:pPr>
            <w:r w:rsidRPr="00A86F9A">
              <w:rPr>
                <w:sz w:val="16"/>
                <w:szCs w:val="16"/>
              </w:rPr>
              <w:t>CR to 37.104: In-band blocking for multi-band Base Stations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364D9B5C" w14:textId="4AFB8AE9" w:rsidR="00A86F9A" w:rsidRDefault="00A86F9A" w:rsidP="00A86F9A">
            <w:pPr>
              <w:pStyle w:val="TAL"/>
              <w:rPr>
                <w:sz w:val="16"/>
                <w:szCs w:val="16"/>
              </w:rPr>
            </w:pPr>
            <w:r>
              <w:rPr>
                <w:sz w:val="16"/>
                <w:szCs w:val="16"/>
              </w:rPr>
              <w:t>17.2.0</w:t>
            </w:r>
          </w:p>
        </w:tc>
      </w:tr>
      <w:tr w:rsidR="00A86F9A" w:rsidRPr="007353E6" w14:paraId="2D113F72" w14:textId="77777777" w:rsidTr="00ED62D1">
        <w:tc>
          <w:tcPr>
            <w:tcW w:w="800" w:type="dxa"/>
            <w:tcBorders>
              <w:top w:val="single" w:sz="6" w:space="0" w:color="auto"/>
              <w:left w:val="single" w:sz="6" w:space="0" w:color="auto"/>
              <w:bottom w:val="single" w:sz="6" w:space="0" w:color="auto"/>
              <w:right w:val="single" w:sz="6" w:space="0" w:color="auto"/>
            </w:tcBorders>
            <w:shd w:val="solid" w:color="FFFFFF" w:fill="auto"/>
          </w:tcPr>
          <w:p w14:paraId="11CC6C0F" w14:textId="7F929133" w:rsidR="00A86F9A" w:rsidRPr="00A86F9A" w:rsidRDefault="00A86F9A" w:rsidP="00A86F9A">
            <w:pPr>
              <w:pStyle w:val="TAL"/>
              <w:rPr>
                <w:sz w:val="16"/>
                <w:szCs w:val="16"/>
              </w:rPr>
            </w:pPr>
            <w:r w:rsidRPr="00A86F9A">
              <w:rPr>
                <w:sz w:val="16"/>
                <w:szCs w:val="16"/>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5A25C8" w14:textId="34D948D0" w:rsidR="00A86F9A" w:rsidRPr="00A86F9A" w:rsidRDefault="00A86F9A" w:rsidP="00A86F9A">
            <w:pPr>
              <w:pStyle w:val="TAL"/>
              <w:rPr>
                <w:sz w:val="16"/>
                <w:szCs w:val="16"/>
              </w:rPr>
            </w:pPr>
            <w:r w:rsidRPr="00A86F9A">
              <w:rPr>
                <w:sz w:val="16"/>
                <w:szCs w:val="16"/>
              </w:rPr>
              <w:t>RAN#92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F685B8D" w14:textId="441FE2DB" w:rsidR="00A86F9A" w:rsidRPr="00A86F9A" w:rsidRDefault="00A86F9A" w:rsidP="00A86F9A">
            <w:pPr>
              <w:pStyle w:val="TAL"/>
              <w:rPr>
                <w:rFonts w:cs="Arial"/>
                <w:sz w:val="16"/>
                <w:szCs w:val="16"/>
              </w:rPr>
            </w:pPr>
            <w:r w:rsidRPr="00A86F9A">
              <w:rPr>
                <w:sz w:val="16"/>
                <w:szCs w:val="16"/>
              </w:rPr>
              <w:t>RP-211091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8CE74D" w14:textId="2F11CABE" w:rsidR="00A86F9A" w:rsidRPr="00A86F9A" w:rsidRDefault="00A86F9A" w:rsidP="00A86F9A">
            <w:pPr>
              <w:pStyle w:val="TAL"/>
              <w:rPr>
                <w:rFonts w:cs="Arial"/>
                <w:sz w:val="16"/>
                <w:szCs w:val="16"/>
              </w:rPr>
            </w:pPr>
            <w:r w:rsidRPr="00A86F9A">
              <w:rPr>
                <w:sz w:val="16"/>
                <w:szCs w:val="16"/>
              </w:rPr>
              <w:t>0947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592157F" w14:textId="77777777" w:rsidR="00A86F9A" w:rsidRPr="00A86F9A" w:rsidRDefault="00A86F9A" w:rsidP="00A86F9A">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204F562C" w14:textId="589BAD12" w:rsidR="00A86F9A" w:rsidRPr="00A86F9A" w:rsidRDefault="00A86F9A" w:rsidP="00A86F9A">
            <w:pPr>
              <w:pStyle w:val="TAL"/>
              <w:rPr>
                <w:rFonts w:cs="Arial"/>
                <w:sz w:val="16"/>
                <w:szCs w:val="16"/>
              </w:rPr>
            </w:pPr>
            <w:r w:rsidRPr="00A86F9A">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EA99B55" w14:textId="78549FFB" w:rsidR="00A86F9A" w:rsidRPr="00A86F9A" w:rsidRDefault="00A86F9A" w:rsidP="00A86F9A">
            <w:pPr>
              <w:pStyle w:val="TAL"/>
              <w:rPr>
                <w:rFonts w:cs="Arial"/>
                <w:sz w:val="16"/>
                <w:szCs w:val="16"/>
              </w:rPr>
            </w:pPr>
            <w:r w:rsidRPr="00A86F9A">
              <w:rPr>
                <w:sz w:val="16"/>
                <w:szCs w:val="16"/>
              </w:rPr>
              <w:t>CR to 37.104: Correction of NR bands for MSR BS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6BB8D6B1" w14:textId="0C170F7E" w:rsidR="00A86F9A" w:rsidRDefault="00A86F9A" w:rsidP="00A86F9A">
            <w:pPr>
              <w:pStyle w:val="TAL"/>
              <w:rPr>
                <w:sz w:val="16"/>
                <w:szCs w:val="16"/>
              </w:rPr>
            </w:pPr>
            <w:r>
              <w:rPr>
                <w:sz w:val="16"/>
                <w:szCs w:val="16"/>
              </w:rPr>
              <w:t>17.2.0</w:t>
            </w:r>
          </w:p>
        </w:tc>
      </w:tr>
      <w:tr w:rsidR="00967EFC" w:rsidRPr="007353E6" w14:paraId="4A847E31" w14:textId="77777777" w:rsidTr="00095D2E">
        <w:tc>
          <w:tcPr>
            <w:tcW w:w="800" w:type="dxa"/>
            <w:tcBorders>
              <w:top w:val="single" w:sz="6" w:space="0" w:color="auto"/>
              <w:left w:val="single" w:sz="6" w:space="0" w:color="auto"/>
              <w:bottom w:val="single" w:sz="6" w:space="0" w:color="auto"/>
              <w:right w:val="single" w:sz="6" w:space="0" w:color="auto"/>
            </w:tcBorders>
            <w:shd w:val="solid" w:color="FFFFFF" w:fill="auto"/>
          </w:tcPr>
          <w:p w14:paraId="225EE1C2" w14:textId="0B0C5C19" w:rsidR="00967EFC" w:rsidRPr="00A86F9A" w:rsidRDefault="00967EFC" w:rsidP="00967EFC">
            <w:pPr>
              <w:pStyle w:val="TAL"/>
              <w:rPr>
                <w:sz w:val="16"/>
                <w:szCs w:val="16"/>
              </w:rPr>
            </w:pPr>
            <w:r>
              <w:rPr>
                <w:sz w:val="16"/>
                <w:szCs w:val="16"/>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078AF9" w14:textId="291C79FA" w:rsidR="00967EFC" w:rsidRPr="00A86F9A" w:rsidRDefault="00967EFC" w:rsidP="00967EFC">
            <w:pPr>
              <w:pStyle w:val="TAL"/>
              <w:rPr>
                <w:sz w:val="16"/>
                <w:szCs w:val="16"/>
              </w:rPr>
            </w:pPr>
            <w:r>
              <w:rPr>
                <w:sz w:val="16"/>
                <w:szCs w:val="16"/>
              </w:rPr>
              <w:t>RAN#93</w:t>
            </w:r>
          </w:p>
        </w:tc>
        <w:tc>
          <w:tcPr>
            <w:tcW w:w="993" w:type="dxa"/>
            <w:tcBorders>
              <w:top w:val="single" w:sz="4" w:space="0" w:color="A6A6A6"/>
              <w:left w:val="single" w:sz="4" w:space="0" w:color="A6A6A6"/>
              <w:bottom w:val="single" w:sz="4" w:space="0" w:color="A6A6A6"/>
              <w:right w:val="single" w:sz="4" w:space="0" w:color="A6A6A6"/>
            </w:tcBorders>
            <w:shd w:val="clear" w:color="auto" w:fill="auto"/>
          </w:tcPr>
          <w:p w14:paraId="156B2E7A" w14:textId="26F63998" w:rsidR="00967EFC" w:rsidRPr="00A86F9A" w:rsidRDefault="00967EFC" w:rsidP="00967EFC">
            <w:pPr>
              <w:pStyle w:val="TAL"/>
              <w:rPr>
                <w:sz w:val="16"/>
                <w:szCs w:val="16"/>
              </w:rPr>
            </w:pPr>
            <w:r>
              <w:rPr>
                <w:rFonts w:cs="Arial"/>
                <w:sz w:val="16"/>
                <w:szCs w:val="16"/>
              </w:rPr>
              <w:t>RP-211909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E2C4C1" w14:textId="1E1BDACE" w:rsidR="00967EFC" w:rsidRPr="00A86F9A" w:rsidRDefault="00967EFC" w:rsidP="00967EFC">
            <w:pPr>
              <w:pStyle w:val="TAL"/>
              <w:rPr>
                <w:sz w:val="16"/>
                <w:szCs w:val="16"/>
              </w:rPr>
            </w:pPr>
            <w:r w:rsidRPr="00967EFC">
              <w:rPr>
                <w:sz w:val="16"/>
                <w:szCs w:val="16"/>
              </w:rPr>
              <w:t>0949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5A2F010" w14:textId="77777777" w:rsidR="00967EFC" w:rsidRPr="00A86F9A" w:rsidRDefault="00967EFC" w:rsidP="00967EF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66E06862" w14:textId="2553BB26" w:rsidR="00967EFC" w:rsidRPr="00A86F9A" w:rsidRDefault="00967EFC" w:rsidP="00967EFC">
            <w:pPr>
              <w:pStyle w:val="TAL"/>
              <w:rPr>
                <w:sz w:val="16"/>
                <w:szCs w:val="16"/>
              </w:rPr>
            </w:pPr>
            <w:r>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A1157E2" w14:textId="2B3BC134" w:rsidR="00967EFC" w:rsidRPr="00A86F9A" w:rsidRDefault="00967EFC" w:rsidP="00967EFC">
            <w:pPr>
              <w:pStyle w:val="TAL"/>
              <w:rPr>
                <w:sz w:val="16"/>
                <w:szCs w:val="16"/>
              </w:rPr>
            </w:pPr>
            <w:r w:rsidRPr="00967EFC">
              <w:rPr>
                <w:sz w:val="16"/>
                <w:szCs w:val="16"/>
              </w:rPr>
              <w:t>CR to 37.104: Introduction of requirements for 35 and 45MHz channel bandwidths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1665629A" w14:textId="30557752" w:rsidR="00967EFC" w:rsidRDefault="00967EFC" w:rsidP="00967EFC">
            <w:pPr>
              <w:pStyle w:val="TAL"/>
              <w:rPr>
                <w:sz w:val="16"/>
                <w:szCs w:val="16"/>
              </w:rPr>
            </w:pPr>
            <w:r>
              <w:rPr>
                <w:sz w:val="16"/>
                <w:szCs w:val="16"/>
              </w:rPr>
              <w:t>17.3.0</w:t>
            </w:r>
          </w:p>
        </w:tc>
      </w:tr>
      <w:tr w:rsidR="00967EFC" w:rsidRPr="007353E6" w14:paraId="7BD4FA7C" w14:textId="77777777" w:rsidTr="004C482F">
        <w:tc>
          <w:tcPr>
            <w:tcW w:w="800" w:type="dxa"/>
            <w:tcBorders>
              <w:top w:val="single" w:sz="6" w:space="0" w:color="auto"/>
              <w:left w:val="single" w:sz="6" w:space="0" w:color="auto"/>
              <w:bottom w:val="single" w:sz="6" w:space="0" w:color="auto"/>
              <w:right w:val="single" w:sz="6" w:space="0" w:color="auto"/>
            </w:tcBorders>
            <w:shd w:val="solid" w:color="FFFFFF" w:fill="auto"/>
          </w:tcPr>
          <w:p w14:paraId="319D48AB" w14:textId="414AB539" w:rsidR="00967EFC" w:rsidRPr="00C020B2" w:rsidRDefault="00967EFC" w:rsidP="00967EFC">
            <w:pPr>
              <w:pStyle w:val="TAL"/>
              <w:rPr>
                <w:sz w:val="16"/>
                <w:szCs w:val="16"/>
              </w:rPr>
            </w:pPr>
            <w:r w:rsidRPr="00C020B2">
              <w:rPr>
                <w:sz w:val="16"/>
                <w:szCs w:val="16"/>
              </w:rPr>
              <w:lastRenderedPageBreak/>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F991D9" w14:textId="6A1715A9" w:rsidR="00967EFC" w:rsidRPr="00C020B2" w:rsidRDefault="00967EFC" w:rsidP="00967EFC">
            <w:pPr>
              <w:pStyle w:val="TAL"/>
              <w:rPr>
                <w:sz w:val="16"/>
                <w:szCs w:val="16"/>
              </w:rPr>
            </w:pPr>
            <w:r w:rsidRPr="00C020B2">
              <w:rPr>
                <w:sz w:val="16"/>
                <w:szCs w:val="16"/>
              </w:rPr>
              <w:t>RAN#93</w:t>
            </w:r>
          </w:p>
        </w:tc>
        <w:tc>
          <w:tcPr>
            <w:tcW w:w="993" w:type="dxa"/>
            <w:tcBorders>
              <w:top w:val="nil"/>
              <w:left w:val="single" w:sz="4" w:space="0" w:color="A6A6A6"/>
              <w:bottom w:val="single" w:sz="4" w:space="0" w:color="auto"/>
              <w:right w:val="single" w:sz="4" w:space="0" w:color="A6A6A6"/>
            </w:tcBorders>
            <w:shd w:val="clear" w:color="auto" w:fill="auto"/>
          </w:tcPr>
          <w:p w14:paraId="765D27D7" w14:textId="4F0C53BC" w:rsidR="00967EFC" w:rsidRPr="00A86F9A" w:rsidRDefault="00967EFC" w:rsidP="00967EFC">
            <w:pPr>
              <w:pStyle w:val="TAL"/>
              <w:rPr>
                <w:sz w:val="16"/>
                <w:szCs w:val="16"/>
              </w:rPr>
            </w:pPr>
            <w:r>
              <w:rPr>
                <w:rFonts w:cs="Arial"/>
                <w:sz w:val="16"/>
                <w:szCs w:val="16"/>
              </w:rPr>
              <w:t>RP-211922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CE669A" w14:textId="1E91BF49" w:rsidR="00967EFC" w:rsidRPr="00A86F9A" w:rsidRDefault="00967EFC" w:rsidP="00967EFC">
            <w:pPr>
              <w:pStyle w:val="TAL"/>
              <w:rPr>
                <w:sz w:val="16"/>
                <w:szCs w:val="16"/>
              </w:rPr>
            </w:pPr>
            <w:r w:rsidRPr="00967EFC">
              <w:rPr>
                <w:sz w:val="16"/>
                <w:szCs w:val="16"/>
              </w:rPr>
              <w:t>09</w:t>
            </w:r>
            <w:r>
              <w:rPr>
                <w:sz w:val="16"/>
                <w:szCs w:val="16"/>
              </w:rPr>
              <w:t>51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F4319C1" w14:textId="77777777" w:rsidR="00967EFC" w:rsidRPr="00A86F9A" w:rsidRDefault="00967EFC" w:rsidP="00967EF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4C3FEC09" w14:textId="6656EC86" w:rsidR="00967EFC" w:rsidRPr="00A86F9A" w:rsidRDefault="00967EFC" w:rsidP="00967EFC">
            <w:pPr>
              <w:pStyle w:val="TAL"/>
              <w:rPr>
                <w:sz w:val="16"/>
                <w:szCs w:val="16"/>
              </w:rPr>
            </w:pPr>
            <w:r>
              <w:rPr>
                <w:sz w:val="16"/>
                <w:szCs w:val="16"/>
              </w:rPr>
              <w:t>F</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B4EF6E7" w14:textId="0CD774D2" w:rsidR="00967EFC" w:rsidRPr="00A86F9A" w:rsidRDefault="00967EFC" w:rsidP="00967EFC">
            <w:pPr>
              <w:pStyle w:val="TAL"/>
              <w:rPr>
                <w:sz w:val="16"/>
                <w:szCs w:val="16"/>
              </w:rPr>
            </w:pPr>
            <w:r w:rsidRPr="00967EFC">
              <w:rPr>
                <w:sz w:val="16"/>
                <w:szCs w:val="16"/>
              </w:rPr>
              <w:t>Big CR for TS 37.104 Maintenance (Rel-17, CAT F)</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2F62C965" w14:textId="5BA9F5B7" w:rsidR="00967EFC" w:rsidRDefault="00967EFC" w:rsidP="00967EFC">
            <w:pPr>
              <w:pStyle w:val="TAL"/>
              <w:rPr>
                <w:sz w:val="16"/>
                <w:szCs w:val="16"/>
              </w:rPr>
            </w:pPr>
            <w:r>
              <w:rPr>
                <w:sz w:val="16"/>
                <w:szCs w:val="16"/>
              </w:rPr>
              <w:t>17.3.0</w:t>
            </w:r>
          </w:p>
        </w:tc>
      </w:tr>
      <w:tr w:rsidR="00960E3C" w:rsidRPr="007353E6" w14:paraId="0C1DB922" w14:textId="77777777" w:rsidTr="00BF0EFF">
        <w:tc>
          <w:tcPr>
            <w:tcW w:w="800" w:type="dxa"/>
            <w:tcBorders>
              <w:top w:val="single" w:sz="6" w:space="0" w:color="auto"/>
              <w:left w:val="single" w:sz="6" w:space="0" w:color="auto"/>
              <w:bottom w:val="single" w:sz="6" w:space="0" w:color="auto"/>
              <w:right w:val="single" w:sz="6" w:space="0" w:color="auto"/>
            </w:tcBorders>
            <w:shd w:val="solid" w:color="FFFFFF" w:fill="auto"/>
          </w:tcPr>
          <w:p w14:paraId="0D127546" w14:textId="3AEDF873" w:rsidR="00960E3C" w:rsidRPr="007471BF" w:rsidRDefault="00960E3C" w:rsidP="00967EFC">
            <w:pPr>
              <w:pStyle w:val="TAL"/>
              <w:rPr>
                <w:sz w:val="16"/>
                <w:szCs w:val="16"/>
              </w:rPr>
            </w:pPr>
            <w:r w:rsidRPr="007471BF">
              <w:rPr>
                <w:sz w:val="16"/>
                <w:szCs w:val="16"/>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29AF49" w14:textId="1CEAFE50" w:rsidR="00960E3C" w:rsidRPr="007471BF" w:rsidRDefault="00960E3C" w:rsidP="00967EFC">
            <w:pPr>
              <w:pStyle w:val="TAL"/>
              <w:rPr>
                <w:sz w:val="16"/>
                <w:szCs w:val="16"/>
              </w:rPr>
            </w:pPr>
            <w:r w:rsidRPr="007471BF">
              <w:rPr>
                <w:sz w:val="16"/>
                <w:szCs w:val="16"/>
              </w:rPr>
              <w:t>RAN#94</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236477C" w14:textId="3C80B24A" w:rsidR="00960E3C" w:rsidRDefault="00960E3C" w:rsidP="00967EFC">
            <w:pPr>
              <w:pStyle w:val="TAL"/>
              <w:rPr>
                <w:rFonts w:cs="Arial"/>
                <w:sz w:val="16"/>
                <w:szCs w:val="16"/>
              </w:rPr>
            </w:pPr>
            <w:r w:rsidRPr="00960E3C">
              <w:rPr>
                <w:rFonts w:cs="Arial"/>
                <w:sz w:val="16"/>
                <w:szCs w:val="16"/>
              </w:rPr>
              <w:t>RP-212854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109DB" w14:textId="01A37DB6" w:rsidR="00960E3C" w:rsidRPr="00967EFC" w:rsidRDefault="00960E3C" w:rsidP="00967EFC">
            <w:pPr>
              <w:pStyle w:val="TAL"/>
              <w:rPr>
                <w:sz w:val="16"/>
                <w:szCs w:val="16"/>
              </w:rPr>
            </w:pPr>
            <w:r w:rsidRPr="00960E3C">
              <w:rPr>
                <w:sz w:val="16"/>
                <w:szCs w:val="16"/>
              </w:rPr>
              <w:t>0955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0C3FE08" w14:textId="77777777" w:rsidR="00960E3C" w:rsidRPr="00A86F9A" w:rsidRDefault="00960E3C" w:rsidP="00967EFC">
            <w:pPr>
              <w:pStyle w:val="TAL"/>
              <w:rPr>
                <w:rFonts w:cs="Arial"/>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29F57331" w14:textId="2A3AF203" w:rsidR="00960E3C" w:rsidRDefault="00960E3C" w:rsidP="00967EFC">
            <w:pPr>
              <w:pStyle w:val="TAL"/>
              <w:rPr>
                <w:sz w:val="16"/>
                <w:szCs w:val="16"/>
              </w:rPr>
            </w:pPr>
            <w:r>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850E30F" w14:textId="1A72D081" w:rsidR="00960E3C" w:rsidRPr="00967EFC" w:rsidRDefault="00960E3C" w:rsidP="00967EFC">
            <w:pPr>
              <w:pStyle w:val="TAL"/>
              <w:rPr>
                <w:sz w:val="16"/>
                <w:szCs w:val="16"/>
              </w:rPr>
            </w:pPr>
            <w:r w:rsidRPr="00960E3C">
              <w:rPr>
                <w:sz w:val="16"/>
                <w:szCs w:val="16"/>
              </w:rPr>
              <w:t>Big CR for TS 37.104 Maintenance (Rel-17, CAT 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6223A27E" w14:textId="167B391A" w:rsidR="00960E3C" w:rsidRDefault="00960E3C" w:rsidP="00967EFC">
            <w:pPr>
              <w:pStyle w:val="TAL"/>
              <w:rPr>
                <w:sz w:val="16"/>
                <w:szCs w:val="16"/>
              </w:rPr>
            </w:pPr>
            <w:r>
              <w:rPr>
                <w:sz w:val="16"/>
                <w:szCs w:val="16"/>
              </w:rPr>
              <w:t>17.4.0</w:t>
            </w:r>
          </w:p>
        </w:tc>
      </w:tr>
      <w:tr w:rsidR="009F0702" w:rsidRPr="007353E6" w14:paraId="4A2340AC" w14:textId="77777777" w:rsidTr="00BF0EFF">
        <w:tc>
          <w:tcPr>
            <w:tcW w:w="800" w:type="dxa"/>
            <w:tcBorders>
              <w:top w:val="single" w:sz="6" w:space="0" w:color="auto"/>
              <w:left w:val="single" w:sz="6" w:space="0" w:color="auto"/>
              <w:bottom w:val="single" w:sz="6" w:space="0" w:color="auto"/>
              <w:right w:val="single" w:sz="6" w:space="0" w:color="auto"/>
            </w:tcBorders>
            <w:shd w:val="solid" w:color="FFFFFF" w:fill="auto"/>
          </w:tcPr>
          <w:p w14:paraId="4E3EE520" w14:textId="70F6F8CF" w:rsidR="009F0702" w:rsidRPr="007471BF" w:rsidRDefault="009F0702" w:rsidP="009F0702">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E8CE12" w14:textId="6A6E4BAC" w:rsidR="009F0702" w:rsidRPr="007471BF" w:rsidRDefault="009F0702" w:rsidP="009F0702">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7367363" w14:textId="445C2F36" w:rsidR="009F0702" w:rsidRPr="009F0702" w:rsidRDefault="009F0702" w:rsidP="009F0702">
            <w:pPr>
              <w:pStyle w:val="TAL"/>
              <w:rPr>
                <w:sz w:val="16"/>
                <w:szCs w:val="16"/>
              </w:rPr>
            </w:pPr>
            <w:r w:rsidRPr="009F0702">
              <w:rPr>
                <w:sz w:val="16"/>
                <w:szCs w:val="16"/>
              </w:rPr>
              <w:t>RP-220357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F5778E" w14:textId="4D9101AB" w:rsidR="009F0702" w:rsidRPr="00960E3C" w:rsidRDefault="009F0702" w:rsidP="009F0702">
            <w:pPr>
              <w:pStyle w:val="TAL"/>
              <w:rPr>
                <w:sz w:val="16"/>
                <w:szCs w:val="16"/>
              </w:rPr>
            </w:pPr>
            <w:r w:rsidRPr="009F0702">
              <w:rPr>
                <w:sz w:val="16"/>
                <w:szCs w:val="16"/>
              </w:rPr>
              <w:t>0958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9F84D36" w14:textId="77777777" w:rsidR="009F0702" w:rsidRPr="009F0702" w:rsidRDefault="009F0702" w:rsidP="009F0702">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45B70D86" w14:textId="18D4F5AD" w:rsidR="009F0702" w:rsidRDefault="009F0702" w:rsidP="009F0702">
            <w:pPr>
              <w:pStyle w:val="TAL"/>
              <w:rPr>
                <w:sz w:val="16"/>
                <w:szCs w:val="16"/>
              </w:rPr>
            </w:pPr>
            <w:r w:rsidRPr="009F0702">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1A8E9FBB" w14:textId="1D588A86" w:rsidR="009F0702" w:rsidRPr="00960E3C" w:rsidRDefault="009F0702" w:rsidP="009F0702">
            <w:pPr>
              <w:pStyle w:val="TAL"/>
              <w:rPr>
                <w:sz w:val="16"/>
                <w:szCs w:val="16"/>
              </w:rPr>
            </w:pPr>
            <w:r w:rsidRPr="009F0702">
              <w:rPr>
                <w:sz w:val="16"/>
                <w:szCs w:val="16"/>
              </w:rPr>
              <w:t>CR to 37.104 on introduction of n102 co-existence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6C927870" w14:textId="0DD1FF48" w:rsidR="009F0702" w:rsidRDefault="009F0702" w:rsidP="009F0702">
            <w:pPr>
              <w:pStyle w:val="TAL"/>
              <w:rPr>
                <w:sz w:val="16"/>
                <w:szCs w:val="16"/>
              </w:rPr>
            </w:pPr>
            <w:r>
              <w:rPr>
                <w:sz w:val="16"/>
                <w:szCs w:val="16"/>
              </w:rPr>
              <w:t>17.5.0</w:t>
            </w:r>
          </w:p>
        </w:tc>
      </w:tr>
      <w:tr w:rsidR="009F0702" w:rsidRPr="007353E6" w14:paraId="79E1EFC5" w14:textId="77777777" w:rsidTr="00BF0EFF">
        <w:tc>
          <w:tcPr>
            <w:tcW w:w="800" w:type="dxa"/>
            <w:tcBorders>
              <w:top w:val="single" w:sz="6" w:space="0" w:color="auto"/>
              <w:left w:val="single" w:sz="6" w:space="0" w:color="auto"/>
              <w:bottom w:val="single" w:sz="6" w:space="0" w:color="auto"/>
              <w:right w:val="single" w:sz="6" w:space="0" w:color="auto"/>
            </w:tcBorders>
            <w:shd w:val="solid" w:color="FFFFFF" w:fill="auto"/>
          </w:tcPr>
          <w:p w14:paraId="232DF4A9" w14:textId="0B447EAE" w:rsidR="009F0702" w:rsidRDefault="009F0702" w:rsidP="009F0702">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0FB2BD" w14:textId="5DBC9873" w:rsidR="009F0702" w:rsidRDefault="009F0702" w:rsidP="009F0702">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648D11B" w14:textId="1F8BF4CC" w:rsidR="009F0702" w:rsidRPr="009F0702" w:rsidRDefault="009F0702" w:rsidP="009F0702">
            <w:pPr>
              <w:pStyle w:val="TAL"/>
              <w:rPr>
                <w:sz w:val="16"/>
                <w:szCs w:val="16"/>
              </w:rPr>
            </w:pPr>
            <w:r w:rsidRPr="009F0702">
              <w:rPr>
                <w:sz w:val="16"/>
                <w:szCs w:val="16"/>
              </w:rPr>
              <w:t>RP-220347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AC77C" w14:textId="4EF9CA39" w:rsidR="009F0702" w:rsidRPr="00960E3C" w:rsidRDefault="009F0702" w:rsidP="009F0702">
            <w:pPr>
              <w:pStyle w:val="TAL"/>
              <w:rPr>
                <w:sz w:val="16"/>
                <w:szCs w:val="16"/>
              </w:rPr>
            </w:pPr>
            <w:r w:rsidRPr="009F0702">
              <w:rPr>
                <w:sz w:val="16"/>
                <w:szCs w:val="16"/>
              </w:rPr>
              <w:t>0956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113AF3F" w14:textId="5FCFC306" w:rsidR="009F0702" w:rsidRPr="009F0702" w:rsidRDefault="009F0702" w:rsidP="009F0702">
            <w:pPr>
              <w:pStyle w:val="TAL"/>
              <w:rPr>
                <w:sz w:val="16"/>
                <w:szCs w:val="16"/>
              </w:rPr>
            </w:pPr>
            <w:r w:rsidRPr="009F0702">
              <w:rPr>
                <w:sz w:val="16"/>
                <w:szCs w:val="16"/>
              </w:rPr>
              <w:t>1</w:t>
            </w: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2B36DD81" w14:textId="3CE1BB79" w:rsidR="009F0702" w:rsidRDefault="009F0702" w:rsidP="009F0702">
            <w:pPr>
              <w:pStyle w:val="TAL"/>
              <w:rPr>
                <w:sz w:val="16"/>
                <w:szCs w:val="16"/>
              </w:rPr>
            </w:pPr>
            <w:r w:rsidRPr="009F0702">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72DC5AA1" w14:textId="68C6FD6A" w:rsidR="009F0702" w:rsidRPr="00960E3C" w:rsidRDefault="009F0702" w:rsidP="009F0702">
            <w:pPr>
              <w:pStyle w:val="TAL"/>
              <w:rPr>
                <w:sz w:val="16"/>
                <w:szCs w:val="16"/>
              </w:rPr>
            </w:pPr>
            <w:r w:rsidRPr="009F0702">
              <w:rPr>
                <w:sz w:val="16"/>
                <w:szCs w:val="16"/>
              </w:rPr>
              <w:t>CR to TS37.104 on introduction of upper 700MHz A block</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A8DB83F" w14:textId="46EBFC58" w:rsidR="009F0702" w:rsidRDefault="009F0702" w:rsidP="009F0702">
            <w:pPr>
              <w:pStyle w:val="TAL"/>
              <w:rPr>
                <w:sz w:val="16"/>
                <w:szCs w:val="16"/>
              </w:rPr>
            </w:pPr>
            <w:r w:rsidRPr="00D60852">
              <w:rPr>
                <w:sz w:val="16"/>
                <w:szCs w:val="16"/>
              </w:rPr>
              <w:t>17.5.0</w:t>
            </w:r>
          </w:p>
        </w:tc>
      </w:tr>
      <w:tr w:rsidR="009F0702" w:rsidRPr="007353E6" w14:paraId="4B20CBEC" w14:textId="77777777" w:rsidTr="00BF0EFF">
        <w:tc>
          <w:tcPr>
            <w:tcW w:w="800" w:type="dxa"/>
            <w:tcBorders>
              <w:top w:val="single" w:sz="6" w:space="0" w:color="auto"/>
              <w:left w:val="single" w:sz="6" w:space="0" w:color="auto"/>
              <w:bottom w:val="single" w:sz="6" w:space="0" w:color="auto"/>
              <w:right w:val="single" w:sz="6" w:space="0" w:color="auto"/>
            </w:tcBorders>
            <w:shd w:val="solid" w:color="FFFFFF" w:fill="auto"/>
          </w:tcPr>
          <w:p w14:paraId="36B5842C" w14:textId="2731594F" w:rsidR="009F0702" w:rsidRDefault="009F0702" w:rsidP="009F0702">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9C5111" w14:textId="2B3BE3E6" w:rsidR="009F0702" w:rsidRDefault="009F0702" w:rsidP="009F0702">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43DEE526" w14:textId="573B0934" w:rsidR="009F0702" w:rsidRPr="009F0702" w:rsidRDefault="009F0702" w:rsidP="009F0702">
            <w:pPr>
              <w:pStyle w:val="TAL"/>
              <w:rPr>
                <w:sz w:val="16"/>
                <w:szCs w:val="16"/>
              </w:rPr>
            </w:pPr>
            <w:r w:rsidRPr="009F0702">
              <w:rPr>
                <w:sz w:val="16"/>
                <w:szCs w:val="16"/>
              </w:rPr>
              <w:t>RP-220331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09B2E7" w14:textId="4079A09C" w:rsidR="009F0702" w:rsidRPr="00960E3C" w:rsidRDefault="009F0702" w:rsidP="009F0702">
            <w:pPr>
              <w:pStyle w:val="TAL"/>
              <w:rPr>
                <w:sz w:val="16"/>
                <w:szCs w:val="16"/>
              </w:rPr>
            </w:pPr>
            <w:r w:rsidRPr="009F0702">
              <w:rPr>
                <w:sz w:val="16"/>
                <w:szCs w:val="16"/>
              </w:rPr>
              <w:t>0961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421286C" w14:textId="77777777" w:rsidR="009F0702" w:rsidRPr="009F0702" w:rsidRDefault="009F0702" w:rsidP="009F0702">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6718B5A3" w14:textId="3AE1F1B1" w:rsidR="009F0702" w:rsidRDefault="009F0702" w:rsidP="009F0702">
            <w:pPr>
              <w:pStyle w:val="TAL"/>
              <w:rPr>
                <w:sz w:val="16"/>
                <w:szCs w:val="16"/>
              </w:rPr>
            </w:pPr>
            <w:r w:rsidRPr="009F0702">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39FD1877" w14:textId="34F4A7F8" w:rsidR="009F0702" w:rsidRPr="00960E3C" w:rsidRDefault="009F0702" w:rsidP="009F0702">
            <w:pPr>
              <w:pStyle w:val="TAL"/>
              <w:rPr>
                <w:sz w:val="16"/>
                <w:szCs w:val="16"/>
              </w:rPr>
            </w:pPr>
            <w:r w:rsidRPr="009F0702">
              <w:rPr>
                <w:sz w:val="16"/>
                <w:szCs w:val="16"/>
              </w:rPr>
              <w:t>Big CR for TS 37.104 Maintenance (Rel-17, CAT A)</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3DA05670" w14:textId="663C9D60" w:rsidR="009F0702" w:rsidRDefault="009F0702" w:rsidP="009F0702">
            <w:pPr>
              <w:pStyle w:val="TAL"/>
              <w:rPr>
                <w:sz w:val="16"/>
                <w:szCs w:val="16"/>
              </w:rPr>
            </w:pPr>
            <w:r w:rsidRPr="00D60852">
              <w:rPr>
                <w:sz w:val="16"/>
                <w:szCs w:val="16"/>
              </w:rPr>
              <w:t>17.5.0</w:t>
            </w:r>
          </w:p>
        </w:tc>
      </w:tr>
      <w:tr w:rsidR="009F0702" w:rsidRPr="007353E6" w14:paraId="47632B7A" w14:textId="77777777" w:rsidTr="00434BBB">
        <w:tc>
          <w:tcPr>
            <w:tcW w:w="800" w:type="dxa"/>
            <w:tcBorders>
              <w:top w:val="single" w:sz="6" w:space="0" w:color="auto"/>
              <w:left w:val="single" w:sz="6" w:space="0" w:color="auto"/>
              <w:bottom w:val="single" w:sz="6" w:space="0" w:color="auto"/>
              <w:right w:val="single" w:sz="6" w:space="0" w:color="auto"/>
            </w:tcBorders>
            <w:shd w:val="solid" w:color="FFFFFF" w:fill="auto"/>
          </w:tcPr>
          <w:p w14:paraId="1CAB56F0" w14:textId="33A2AADF" w:rsidR="009F0702" w:rsidRDefault="009F0702" w:rsidP="009F0702">
            <w:pPr>
              <w:pStyle w:val="TAL"/>
              <w:rPr>
                <w:sz w:val="16"/>
                <w:szCs w:val="16"/>
              </w:rPr>
            </w:pPr>
            <w:r>
              <w:rPr>
                <w:sz w:val="16"/>
                <w:szCs w:val="16"/>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2FBD8" w14:textId="02820F52" w:rsidR="009F0702" w:rsidRDefault="009F0702" w:rsidP="009F0702">
            <w:pPr>
              <w:pStyle w:val="TAL"/>
              <w:rPr>
                <w:sz w:val="16"/>
                <w:szCs w:val="16"/>
              </w:rPr>
            </w:pPr>
            <w:r>
              <w:rPr>
                <w:sz w:val="16"/>
                <w:szCs w:val="16"/>
              </w:rPr>
              <w:t>RAN#95</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62F47252" w14:textId="0EDCFA98" w:rsidR="009F0702" w:rsidRPr="009F0702" w:rsidRDefault="009F0702" w:rsidP="009F0702">
            <w:pPr>
              <w:pStyle w:val="TAL"/>
              <w:rPr>
                <w:sz w:val="16"/>
                <w:szCs w:val="16"/>
              </w:rPr>
            </w:pPr>
            <w:r w:rsidRPr="009F0702">
              <w:rPr>
                <w:sz w:val="16"/>
                <w:szCs w:val="16"/>
              </w:rPr>
              <w:t>RP-220376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D2A082" w14:textId="15135BF0" w:rsidR="009F0702" w:rsidRPr="00960E3C" w:rsidRDefault="009F0702" w:rsidP="009F0702">
            <w:pPr>
              <w:pStyle w:val="TAL"/>
              <w:rPr>
                <w:sz w:val="16"/>
                <w:szCs w:val="16"/>
              </w:rPr>
            </w:pPr>
            <w:r w:rsidRPr="009F0702">
              <w:rPr>
                <w:sz w:val="16"/>
                <w:szCs w:val="16"/>
              </w:rPr>
              <w:t>0962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69648A91" w14:textId="77777777" w:rsidR="009F0702" w:rsidRPr="009F0702" w:rsidRDefault="009F0702" w:rsidP="009F0702">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5124D9BB" w14:textId="0901D9E3" w:rsidR="009F0702" w:rsidRDefault="009F0702" w:rsidP="009F0702">
            <w:pPr>
              <w:pStyle w:val="TAL"/>
              <w:rPr>
                <w:sz w:val="16"/>
                <w:szCs w:val="16"/>
              </w:rPr>
            </w:pPr>
            <w:r w:rsidRPr="009F0702">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DC1BAD8" w14:textId="28DCB47B" w:rsidR="009F0702" w:rsidRPr="00960E3C" w:rsidRDefault="009F0702" w:rsidP="009F0702">
            <w:pPr>
              <w:pStyle w:val="TAL"/>
              <w:rPr>
                <w:sz w:val="16"/>
                <w:szCs w:val="16"/>
              </w:rPr>
            </w:pPr>
            <w:r w:rsidRPr="009F0702">
              <w:rPr>
                <w:sz w:val="16"/>
                <w:szCs w:val="16"/>
              </w:rPr>
              <w:t>CR to TS 37.104: RMR 1900MHz band n101 introduction</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C29B720" w14:textId="3E6E4ACF" w:rsidR="009F0702" w:rsidRDefault="009F0702" w:rsidP="009F0702">
            <w:pPr>
              <w:pStyle w:val="TAL"/>
              <w:rPr>
                <w:sz w:val="16"/>
                <w:szCs w:val="16"/>
              </w:rPr>
            </w:pPr>
            <w:r w:rsidRPr="00D60852">
              <w:rPr>
                <w:sz w:val="16"/>
                <w:szCs w:val="16"/>
              </w:rPr>
              <w:t>17.5.0</w:t>
            </w:r>
          </w:p>
        </w:tc>
      </w:tr>
      <w:tr w:rsidR="006C0E9B" w:rsidRPr="007353E6" w14:paraId="65B67FE9" w14:textId="77777777" w:rsidTr="00434BBB">
        <w:tc>
          <w:tcPr>
            <w:tcW w:w="800" w:type="dxa"/>
            <w:tcBorders>
              <w:top w:val="single" w:sz="6" w:space="0" w:color="auto"/>
              <w:left w:val="single" w:sz="6" w:space="0" w:color="auto"/>
              <w:bottom w:val="single" w:sz="6" w:space="0" w:color="auto"/>
              <w:right w:val="single" w:sz="6" w:space="0" w:color="auto"/>
            </w:tcBorders>
            <w:shd w:val="solid" w:color="FFFFFF" w:fill="auto"/>
          </w:tcPr>
          <w:p w14:paraId="07F3B541" w14:textId="500D4E6E" w:rsidR="006C0E9B" w:rsidRDefault="006C0E9B" w:rsidP="006C0E9B">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7D413A" w14:textId="50EDF691" w:rsidR="006C0E9B" w:rsidRPr="004926E1" w:rsidRDefault="006C0E9B" w:rsidP="006C0E9B">
            <w:pPr>
              <w:pStyle w:val="TAL"/>
              <w:rPr>
                <w:sz w:val="16"/>
                <w:szCs w:val="16"/>
              </w:rPr>
            </w:pPr>
            <w:r w:rsidRPr="004926E1">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F3C13E6" w14:textId="21ECA9DA" w:rsidR="006C0E9B" w:rsidRPr="006C0E9B" w:rsidRDefault="006C0E9B" w:rsidP="006C0E9B">
            <w:pPr>
              <w:pStyle w:val="TAL"/>
              <w:rPr>
                <w:sz w:val="16"/>
                <w:szCs w:val="16"/>
              </w:rPr>
            </w:pPr>
            <w:r w:rsidRPr="00434BBB">
              <w:rPr>
                <w:sz w:val="16"/>
                <w:szCs w:val="16"/>
              </w:rPr>
              <w:t>RP-221684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D469D9" w14:textId="2B70E1B4" w:rsidR="006C0E9B" w:rsidRPr="004926E1" w:rsidRDefault="006C0E9B" w:rsidP="006C0E9B">
            <w:pPr>
              <w:pStyle w:val="TAL"/>
              <w:rPr>
                <w:sz w:val="16"/>
                <w:szCs w:val="16"/>
              </w:rPr>
            </w:pPr>
            <w:r w:rsidRPr="00434BBB">
              <w:rPr>
                <w:sz w:val="16"/>
                <w:szCs w:val="16"/>
              </w:rPr>
              <w:t>0963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75ED7715" w14:textId="77777777" w:rsidR="006C0E9B" w:rsidRPr="004926E1" w:rsidRDefault="006C0E9B" w:rsidP="006C0E9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31FE44E2" w14:textId="74EC4893" w:rsidR="006C0E9B" w:rsidRPr="004926E1" w:rsidRDefault="006C0E9B" w:rsidP="006C0E9B">
            <w:pPr>
              <w:pStyle w:val="TAL"/>
              <w:rPr>
                <w:sz w:val="16"/>
                <w:szCs w:val="16"/>
              </w:rPr>
            </w:pPr>
            <w:r w:rsidRPr="004926E1">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2A56D71" w14:textId="639CD192" w:rsidR="006C0E9B" w:rsidRPr="004926E1" w:rsidRDefault="006C0E9B" w:rsidP="006C0E9B">
            <w:pPr>
              <w:pStyle w:val="TAL"/>
              <w:rPr>
                <w:sz w:val="16"/>
                <w:szCs w:val="16"/>
              </w:rPr>
            </w:pPr>
            <w:r w:rsidRPr="00434BBB">
              <w:rPr>
                <w:sz w:val="16"/>
                <w:szCs w:val="16"/>
              </w:rPr>
              <w:t>CR to 37.104 on introduction of n100 co-existence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1F644BA3" w14:textId="6C0FA7E3" w:rsidR="006C0E9B" w:rsidRPr="004926E1" w:rsidRDefault="006C0E9B" w:rsidP="006C0E9B">
            <w:pPr>
              <w:pStyle w:val="TAL"/>
              <w:rPr>
                <w:sz w:val="16"/>
                <w:szCs w:val="16"/>
              </w:rPr>
            </w:pPr>
            <w:r w:rsidRPr="004926E1">
              <w:rPr>
                <w:sz w:val="16"/>
                <w:szCs w:val="16"/>
              </w:rPr>
              <w:t>17.6.0</w:t>
            </w:r>
          </w:p>
        </w:tc>
      </w:tr>
      <w:tr w:rsidR="006C0E9B" w:rsidRPr="007353E6" w14:paraId="5D98F868" w14:textId="77777777" w:rsidTr="00434BBB">
        <w:tc>
          <w:tcPr>
            <w:tcW w:w="800" w:type="dxa"/>
            <w:tcBorders>
              <w:top w:val="single" w:sz="6" w:space="0" w:color="auto"/>
              <w:left w:val="single" w:sz="6" w:space="0" w:color="auto"/>
              <w:bottom w:val="single" w:sz="6" w:space="0" w:color="auto"/>
              <w:right w:val="single" w:sz="6" w:space="0" w:color="auto"/>
            </w:tcBorders>
            <w:shd w:val="solid" w:color="FFFFFF" w:fill="auto"/>
          </w:tcPr>
          <w:p w14:paraId="149CDB43" w14:textId="73E5BED7" w:rsidR="006C0E9B" w:rsidRDefault="006C0E9B" w:rsidP="006C0E9B">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945475" w14:textId="4FD72761" w:rsidR="006C0E9B" w:rsidRPr="004926E1" w:rsidRDefault="006C0E9B" w:rsidP="006C0E9B">
            <w:pPr>
              <w:pStyle w:val="TAL"/>
              <w:rPr>
                <w:sz w:val="16"/>
                <w:szCs w:val="16"/>
              </w:rPr>
            </w:pPr>
            <w:r w:rsidRPr="004926E1">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3578F268" w14:textId="0F3CCF97" w:rsidR="006C0E9B" w:rsidRPr="006C0E9B" w:rsidRDefault="006C0E9B" w:rsidP="006C0E9B">
            <w:pPr>
              <w:pStyle w:val="TAL"/>
              <w:rPr>
                <w:sz w:val="16"/>
                <w:szCs w:val="16"/>
              </w:rPr>
            </w:pPr>
            <w:r w:rsidRPr="00434BBB">
              <w:rPr>
                <w:sz w:val="16"/>
                <w:szCs w:val="16"/>
              </w:rPr>
              <w:t>RP-221673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F85AD1" w14:textId="248F72A3" w:rsidR="006C0E9B" w:rsidRPr="004926E1" w:rsidRDefault="006C0E9B" w:rsidP="006C0E9B">
            <w:pPr>
              <w:pStyle w:val="TAL"/>
              <w:rPr>
                <w:sz w:val="16"/>
                <w:szCs w:val="16"/>
              </w:rPr>
            </w:pPr>
            <w:r w:rsidRPr="00434BBB">
              <w:rPr>
                <w:sz w:val="16"/>
                <w:szCs w:val="16"/>
              </w:rPr>
              <w:t>0964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01C0F85E" w14:textId="77777777" w:rsidR="006C0E9B" w:rsidRPr="004926E1" w:rsidRDefault="006C0E9B" w:rsidP="006C0E9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6304EC1D" w14:textId="1EF2D1AE" w:rsidR="006C0E9B" w:rsidRPr="004926E1" w:rsidRDefault="006C0E9B" w:rsidP="006C0E9B">
            <w:pPr>
              <w:pStyle w:val="TAL"/>
              <w:rPr>
                <w:sz w:val="16"/>
                <w:szCs w:val="16"/>
              </w:rPr>
            </w:pPr>
            <w:r w:rsidRPr="004926E1">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4EE2F6B1" w14:textId="1220ADCD" w:rsidR="006C0E9B" w:rsidRPr="004926E1" w:rsidRDefault="006C0E9B" w:rsidP="006C0E9B">
            <w:pPr>
              <w:pStyle w:val="TAL"/>
              <w:rPr>
                <w:sz w:val="16"/>
                <w:szCs w:val="16"/>
              </w:rPr>
            </w:pPr>
            <w:r w:rsidRPr="00434BBB">
              <w:rPr>
                <w:sz w:val="16"/>
                <w:szCs w:val="16"/>
              </w:rPr>
              <w:t>CR to 37.104 on introduction of n104 co-existence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741ED331" w14:textId="0BC31E5C" w:rsidR="006C0E9B" w:rsidRPr="004926E1" w:rsidRDefault="006C0E9B" w:rsidP="006C0E9B">
            <w:pPr>
              <w:pStyle w:val="TAL"/>
              <w:rPr>
                <w:sz w:val="16"/>
                <w:szCs w:val="16"/>
              </w:rPr>
            </w:pPr>
            <w:r w:rsidRPr="004926E1">
              <w:rPr>
                <w:sz w:val="16"/>
                <w:szCs w:val="16"/>
              </w:rPr>
              <w:t>17.6.0</w:t>
            </w:r>
          </w:p>
        </w:tc>
      </w:tr>
      <w:tr w:rsidR="006C0E9B" w:rsidRPr="007353E6" w14:paraId="4C58D681" w14:textId="77777777" w:rsidTr="00434BBB">
        <w:tc>
          <w:tcPr>
            <w:tcW w:w="800" w:type="dxa"/>
            <w:tcBorders>
              <w:top w:val="single" w:sz="6" w:space="0" w:color="auto"/>
              <w:left w:val="single" w:sz="6" w:space="0" w:color="auto"/>
              <w:bottom w:val="single" w:sz="6" w:space="0" w:color="auto"/>
              <w:right w:val="single" w:sz="6" w:space="0" w:color="auto"/>
            </w:tcBorders>
            <w:shd w:val="solid" w:color="FFFFFF" w:fill="auto"/>
          </w:tcPr>
          <w:p w14:paraId="7CBFF138" w14:textId="0C0E9606" w:rsidR="006C0E9B" w:rsidRDefault="006C0E9B" w:rsidP="006C0E9B">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95E495" w14:textId="269E193B" w:rsidR="006C0E9B" w:rsidRPr="004926E1" w:rsidRDefault="006C0E9B" w:rsidP="006C0E9B">
            <w:pPr>
              <w:pStyle w:val="TAL"/>
              <w:rPr>
                <w:sz w:val="16"/>
                <w:szCs w:val="16"/>
              </w:rPr>
            </w:pPr>
            <w:r w:rsidRPr="004926E1">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136F100F" w14:textId="2AF47A98" w:rsidR="006C0E9B" w:rsidRPr="006C0E9B" w:rsidRDefault="006C0E9B" w:rsidP="006C0E9B">
            <w:pPr>
              <w:pStyle w:val="TAL"/>
              <w:rPr>
                <w:sz w:val="16"/>
                <w:szCs w:val="16"/>
              </w:rPr>
            </w:pPr>
            <w:r w:rsidRPr="00434BBB">
              <w:rPr>
                <w:sz w:val="16"/>
                <w:szCs w:val="16"/>
              </w:rPr>
              <w:t>RP-221664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C7C074" w14:textId="2E2D8C31" w:rsidR="006C0E9B" w:rsidRPr="004926E1" w:rsidRDefault="006C0E9B" w:rsidP="006C0E9B">
            <w:pPr>
              <w:pStyle w:val="TAL"/>
              <w:rPr>
                <w:sz w:val="16"/>
                <w:szCs w:val="16"/>
              </w:rPr>
            </w:pPr>
            <w:r w:rsidRPr="00434BBB">
              <w:rPr>
                <w:sz w:val="16"/>
                <w:szCs w:val="16"/>
              </w:rPr>
              <w:t>0967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582EF409" w14:textId="77777777" w:rsidR="006C0E9B" w:rsidRPr="004926E1" w:rsidRDefault="006C0E9B" w:rsidP="006C0E9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1C54EB91" w14:textId="5AD77DEB" w:rsidR="006C0E9B" w:rsidRPr="004926E1" w:rsidRDefault="006C0E9B" w:rsidP="006C0E9B">
            <w:pPr>
              <w:pStyle w:val="TAL"/>
              <w:rPr>
                <w:sz w:val="16"/>
                <w:szCs w:val="16"/>
              </w:rPr>
            </w:pPr>
            <w:r w:rsidRPr="004926E1">
              <w:rPr>
                <w:sz w:val="16"/>
                <w:szCs w:val="16"/>
              </w:rPr>
              <w:t>A</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0DDDB8B" w14:textId="0AB84A32" w:rsidR="006C0E9B" w:rsidRPr="004926E1" w:rsidRDefault="006C0E9B" w:rsidP="006C0E9B">
            <w:pPr>
              <w:pStyle w:val="TAL"/>
              <w:rPr>
                <w:sz w:val="16"/>
                <w:szCs w:val="16"/>
              </w:rPr>
            </w:pPr>
            <w:r w:rsidRPr="00434BBB">
              <w:rPr>
                <w:sz w:val="16"/>
                <w:szCs w:val="16"/>
              </w:rPr>
              <w:t>CR to 37.104: Corrections to notes in OBUE requirements</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5A3C0A02" w14:textId="045B2F20" w:rsidR="006C0E9B" w:rsidRPr="004926E1" w:rsidRDefault="006C0E9B" w:rsidP="006C0E9B">
            <w:pPr>
              <w:pStyle w:val="TAL"/>
              <w:rPr>
                <w:sz w:val="16"/>
                <w:szCs w:val="16"/>
              </w:rPr>
            </w:pPr>
            <w:r w:rsidRPr="004926E1">
              <w:rPr>
                <w:sz w:val="16"/>
                <w:szCs w:val="16"/>
              </w:rPr>
              <w:t>17.6.0</w:t>
            </w:r>
          </w:p>
        </w:tc>
      </w:tr>
      <w:tr w:rsidR="00434BBB" w:rsidRPr="007353E6" w14:paraId="243ABF0C" w14:textId="77777777" w:rsidTr="008B60F3">
        <w:tc>
          <w:tcPr>
            <w:tcW w:w="800" w:type="dxa"/>
            <w:tcBorders>
              <w:top w:val="single" w:sz="6" w:space="0" w:color="auto"/>
              <w:left w:val="single" w:sz="6" w:space="0" w:color="auto"/>
              <w:bottom w:val="single" w:sz="6" w:space="0" w:color="auto"/>
              <w:right w:val="single" w:sz="6" w:space="0" w:color="auto"/>
            </w:tcBorders>
            <w:shd w:val="solid" w:color="FFFFFF" w:fill="auto"/>
          </w:tcPr>
          <w:p w14:paraId="559001F0" w14:textId="1A3AB6FD" w:rsidR="006C0E9B" w:rsidRDefault="006C0E9B" w:rsidP="006C0E9B">
            <w:pPr>
              <w:pStyle w:val="TAL"/>
              <w:rPr>
                <w:sz w:val="16"/>
                <w:szCs w:val="16"/>
              </w:rPr>
            </w:pPr>
            <w:r>
              <w:rPr>
                <w:sz w:val="16"/>
                <w:szCs w:val="16"/>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72E54" w14:textId="598AD77C" w:rsidR="006C0E9B" w:rsidRPr="004926E1" w:rsidRDefault="006C0E9B" w:rsidP="006C0E9B">
            <w:pPr>
              <w:pStyle w:val="TAL"/>
              <w:rPr>
                <w:sz w:val="16"/>
                <w:szCs w:val="16"/>
              </w:rPr>
            </w:pPr>
            <w:r w:rsidRPr="004926E1">
              <w:rPr>
                <w:sz w:val="16"/>
                <w:szCs w:val="16"/>
              </w:rPr>
              <w:t>RAN#96</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78A913B2" w14:textId="000FEF8A" w:rsidR="006C0E9B" w:rsidRPr="006C0E9B" w:rsidRDefault="006C0E9B" w:rsidP="006C0E9B">
            <w:pPr>
              <w:pStyle w:val="TAL"/>
              <w:rPr>
                <w:sz w:val="16"/>
                <w:szCs w:val="16"/>
              </w:rPr>
            </w:pPr>
            <w:r w:rsidRPr="00434BBB">
              <w:rPr>
                <w:sz w:val="16"/>
                <w:szCs w:val="16"/>
              </w:rPr>
              <w:t>RP-221669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6582F0" w14:textId="2467F763" w:rsidR="006C0E9B" w:rsidRPr="004926E1" w:rsidRDefault="006C0E9B" w:rsidP="006C0E9B">
            <w:pPr>
              <w:pStyle w:val="TAL"/>
              <w:rPr>
                <w:sz w:val="16"/>
                <w:szCs w:val="16"/>
              </w:rPr>
            </w:pPr>
            <w:r w:rsidRPr="00434BBB">
              <w:rPr>
                <w:sz w:val="16"/>
                <w:szCs w:val="16"/>
              </w:rPr>
              <w:t>0968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165CDAA0" w14:textId="77777777" w:rsidR="006C0E9B" w:rsidRPr="004926E1" w:rsidRDefault="006C0E9B" w:rsidP="006C0E9B">
            <w:pPr>
              <w:pStyle w:val="TAL"/>
              <w:rPr>
                <w:sz w:val="16"/>
                <w:szCs w:val="16"/>
              </w:rPr>
            </w:pPr>
          </w:p>
        </w:tc>
        <w:tc>
          <w:tcPr>
            <w:tcW w:w="563" w:type="dxa"/>
            <w:tcBorders>
              <w:top w:val="single" w:sz="6" w:space="0" w:color="auto"/>
              <w:left w:val="single" w:sz="6" w:space="0" w:color="auto"/>
              <w:bottom w:val="single" w:sz="6" w:space="0" w:color="auto"/>
              <w:right w:val="single" w:sz="6" w:space="0" w:color="auto"/>
            </w:tcBorders>
            <w:shd w:val="solid" w:color="FFFFFF" w:fill="auto"/>
          </w:tcPr>
          <w:p w14:paraId="033BF0C3" w14:textId="01E59DBF" w:rsidR="006C0E9B" w:rsidRPr="004926E1" w:rsidRDefault="006C0E9B" w:rsidP="006C0E9B">
            <w:pPr>
              <w:pStyle w:val="TAL"/>
              <w:rPr>
                <w:sz w:val="16"/>
                <w:szCs w:val="16"/>
              </w:rPr>
            </w:pPr>
            <w:r w:rsidRPr="004926E1">
              <w:rPr>
                <w:sz w:val="16"/>
                <w:szCs w:val="16"/>
              </w:rPr>
              <w:t>B</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2D902B01" w14:textId="5B0326E5" w:rsidR="006C0E9B" w:rsidRPr="004926E1" w:rsidRDefault="006C0E9B" w:rsidP="006C0E9B">
            <w:pPr>
              <w:pStyle w:val="TAL"/>
              <w:rPr>
                <w:sz w:val="16"/>
                <w:szCs w:val="16"/>
              </w:rPr>
            </w:pPr>
            <w:r w:rsidRPr="00434BBB">
              <w:rPr>
                <w:sz w:val="16"/>
                <w:szCs w:val="16"/>
              </w:rPr>
              <w:t>CR on adding B48 for M1/M2/NB1/NB2</w:t>
            </w:r>
          </w:p>
        </w:tc>
        <w:tc>
          <w:tcPr>
            <w:tcW w:w="662" w:type="dxa"/>
            <w:tcBorders>
              <w:top w:val="single" w:sz="6" w:space="0" w:color="auto"/>
              <w:left w:val="single" w:sz="6" w:space="0" w:color="auto"/>
              <w:bottom w:val="single" w:sz="6" w:space="0" w:color="auto"/>
              <w:right w:val="single" w:sz="6" w:space="0" w:color="auto"/>
            </w:tcBorders>
            <w:shd w:val="solid" w:color="FFFFFF" w:fill="auto"/>
          </w:tcPr>
          <w:p w14:paraId="0ECE87C1" w14:textId="45BE1B1C" w:rsidR="006C0E9B" w:rsidRPr="004926E1" w:rsidRDefault="006C0E9B" w:rsidP="006C0E9B">
            <w:pPr>
              <w:pStyle w:val="TAL"/>
              <w:rPr>
                <w:sz w:val="16"/>
                <w:szCs w:val="16"/>
              </w:rPr>
            </w:pPr>
            <w:r w:rsidRPr="004926E1">
              <w:rPr>
                <w:sz w:val="16"/>
                <w:szCs w:val="16"/>
              </w:rPr>
              <w:t>17.6.0</w:t>
            </w:r>
          </w:p>
        </w:tc>
      </w:tr>
      <w:tr w:rsidR="00073988" w:rsidRPr="007353E6" w14:paraId="3A0BC4D9" w14:textId="77777777" w:rsidTr="00434BBB">
        <w:tc>
          <w:tcPr>
            <w:tcW w:w="800" w:type="dxa"/>
            <w:tcBorders>
              <w:top w:val="single" w:sz="6" w:space="0" w:color="auto"/>
              <w:left w:val="single" w:sz="6" w:space="0" w:color="auto"/>
              <w:bottom w:val="single" w:sz="6" w:space="0" w:color="auto"/>
              <w:right w:val="single" w:sz="6" w:space="0" w:color="auto"/>
            </w:tcBorders>
            <w:shd w:val="solid" w:color="FFFFFF" w:fill="auto"/>
          </w:tcPr>
          <w:p w14:paraId="7AC5CBDA" w14:textId="39434E1C" w:rsidR="00073988" w:rsidRDefault="00073988" w:rsidP="006C0E9B">
            <w:pPr>
              <w:pStyle w:val="TAL"/>
              <w:rPr>
                <w:sz w:val="16"/>
                <w:szCs w:val="16"/>
              </w:rPr>
            </w:pPr>
            <w:r>
              <w:rPr>
                <w:sz w:val="16"/>
                <w:szCs w:val="16"/>
              </w:rPr>
              <w:t>2022-09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2A5CB0" w14:textId="0ABE7071" w:rsidR="00073988" w:rsidRPr="004926E1" w:rsidRDefault="00073988" w:rsidP="006C0E9B">
            <w:pPr>
              <w:pStyle w:val="TAL"/>
              <w:rPr>
                <w:sz w:val="16"/>
                <w:szCs w:val="16"/>
              </w:rPr>
            </w:pPr>
            <w:r>
              <w:rPr>
                <w:sz w:val="16"/>
                <w:szCs w:val="16"/>
              </w:rPr>
              <w:t>RAN#97-e</w:t>
            </w:r>
          </w:p>
        </w:tc>
        <w:tc>
          <w:tcPr>
            <w:tcW w:w="993" w:type="dxa"/>
            <w:tcBorders>
              <w:top w:val="single" w:sz="4" w:space="0" w:color="auto"/>
              <w:left w:val="single" w:sz="4" w:space="0" w:color="A6A6A6"/>
              <w:bottom w:val="single" w:sz="4" w:space="0" w:color="auto"/>
              <w:right w:val="single" w:sz="4" w:space="0" w:color="A6A6A6"/>
            </w:tcBorders>
            <w:shd w:val="clear" w:color="auto" w:fill="auto"/>
          </w:tcPr>
          <w:p w14:paraId="21329465" w14:textId="1C79CCEC" w:rsidR="00073988" w:rsidRPr="00434BBB" w:rsidRDefault="00073988" w:rsidP="006C0E9B">
            <w:pPr>
              <w:pStyle w:val="TAL"/>
              <w:rPr>
                <w:sz w:val="16"/>
                <w:szCs w:val="16"/>
              </w:rPr>
            </w:pPr>
            <w:r w:rsidRPr="00073988">
              <w:rPr>
                <w:sz w:val="16"/>
                <w:szCs w:val="16"/>
              </w:rPr>
              <w:t>RP-222023</w:t>
            </w:r>
          </w:p>
        </w:tc>
        <w:tc>
          <w:tcPr>
            <w:tcW w:w="567" w:type="dxa"/>
            <w:tcBorders>
              <w:top w:val="single" w:sz="6" w:space="0" w:color="auto"/>
              <w:left w:val="single" w:sz="6" w:space="0" w:color="auto"/>
              <w:bottom w:val="single" w:sz="4" w:space="0" w:color="auto"/>
              <w:right w:val="single" w:sz="6" w:space="0" w:color="auto"/>
            </w:tcBorders>
            <w:shd w:val="solid" w:color="FFFFFF" w:fill="auto"/>
          </w:tcPr>
          <w:p w14:paraId="2C73B2F8" w14:textId="712F5E52" w:rsidR="00073988" w:rsidRPr="00434BBB" w:rsidRDefault="00073988" w:rsidP="006C0E9B">
            <w:pPr>
              <w:pStyle w:val="TAL"/>
              <w:rPr>
                <w:sz w:val="16"/>
                <w:szCs w:val="16"/>
              </w:rPr>
            </w:pPr>
            <w:r w:rsidRPr="00073988">
              <w:rPr>
                <w:sz w:val="16"/>
                <w:szCs w:val="16"/>
              </w:rPr>
              <w:t>0971</w:t>
            </w:r>
          </w:p>
        </w:tc>
        <w:tc>
          <w:tcPr>
            <w:tcW w:w="428" w:type="dxa"/>
            <w:tcBorders>
              <w:top w:val="single" w:sz="6" w:space="0" w:color="auto"/>
              <w:left w:val="single" w:sz="6" w:space="0" w:color="auto"/>
              <w:bottom w:val="single" w:sz="4" w:space="0" w:color="auto"/>
              <w:right w:val="single" w:sz="6" w:space="0" w:color="auto"/>
            </w:tcBorders>
            <w:shd w:val="solid" w:color="FFFFFF" w:fill="auto"/>
          </w:tcPr>
          <w:p w14:paraId="6DA5AA7C" w14:textId="77777777" w:rsidR="00073988" w:rsidRPr="004926E1" w:rsidRDefault="00073988" w:rsidP="006C0E9B">
            <w:pPr>
              <w:pStyle w:val="TAL"/>
              <w:rPr>
                <w:sz w:val="16"/>
                <w:szCs w:val="16"/>
              </w:rPr>
            </w:pPr>
          </w:p>
        </w:tc>
        <w:tc>
          <w:tcPr>
            <w:tcW w:w="563" w:type="dxa"/>
            <w:tcBorders>
              <w:top w:val="single" w:sz="6" w:space="0" w:color="auto"/>
              <w:left w:val="single" w:sz="6" w:space="0" w:color="auto"/>
              <w:bottom w:val="single" w:sz="4" w:space="0" w:color="auto"/>
              <w:right w:val="single" w:sz="6" w:space="0" w:color="auto"/>
            </w:tcBorders>
            <w:shd w:val="solid" w:color="FFFFFF" w:fill="auto"/>
          </w:tcPr>
          <w:p w14:paraId="078A4173" w14:textId="7FF6C694" w:rsidR="00073988" w:rsidRPr="004926E1" w:rsidRDefault="00073988" w:rsidP="006C0E9B">
            <w:pPr>
              <w:pStyle w:val="TAL"/>
              <w:rPr>
                <w:sz w:val="16"/>
                <w:szCs w:val="16"/>
              </w:rPr>
            </w:pPr>
            <w:r>
              <w:rPr>
                <w:sz w:val="16"/>
                <w:szCs w:val="16"/>
              </w:rPr>
              <w:t>A</w:t>
            </w:r>
          </w:p>
        </w:tc>
        <w:tc>
          <w:tcPr>
            <w:tcW w:w="4394" w:type="dxa"/>
            <w:tcBorders>
              <w:top w:val="single" w:sz="6" w:space="0" w:color="auto"/>
              <w:left w:val="single" w:sz="6" w:space="0" w:color="auto"/>
              <w:bottom w:val="single" w:sz="4" w:space="0" w:color="auto"/>
              <w:right w:val="single" w:sz="6" w:space="0" w:color="auto"/>
            </w:tcBorders>
            <w:shd w:val="solid" w:color="FFFFFF" w:fill="auto"/>
          </w:tcPr>
          <w:p w14:paraId="5DFD898E" w14:textId="192A1E23" w:rsidR="00073988" w:rsidRPr="00434BBB" w:rsidRDefault="00073988" w:rsidP="006C0E9B">
            <w:pPr>
              <w:pStyle w:val="TAL"/>
              <w:rPr>
                <w:sz w:val="16"/>
                <w:szCs w:val="16"/>
              </w:rPr>
            </w:pPr>
            <w:r w:rsidRPr="00073988">
              <w:rPr>
                <w:sz w:val="16"/>
                <w:szCs w:val="16"/>
              </w:rPr>
              <w:t>Big CR for TS 37.104 Maintenance (Rel-17, CAT A)</w:t>
            </w:r>
          </w:p>
        </w:tc>
        <w:tc>
          <w:tcPr>
            <w:tcW w:w="662" w:type="dxa"/>
            <w:tcBorders>
              <w:top w:val="single" w:sz="6" w:space="0" w:color="auto"/>
              <w:left w:val="single" w:sz="6" w:space="0" w:color="auto"/>
              <w:bottom w:val="single" w:sz="4" w:space="0" w:color="auto"/>
              <w:right w:val="single" w:sz="6" w:space="0" w:color="auto"/>
            </w:tcBorders>
            <w:shd w:val="solid" w:color="FFFFFF" w:fill="auto"/>
          </w:tcPr>
          <w:p w14:paraId="6292EFF0" w14:textId="34F0D1EE" w:rsidR="00073988" w:rsidRPr="004926E1" w:rsidRDefault="00073988" w:rsidP="006C0E9B">
            <w:pPr>
              <w:pStyle w:val="TAL"/>
              <w:rPr>
                <w:sz w:val="16"/>
                <w:szCs w:val="16"/>
              </w:rPr>
            </w:pPr>
            <w:r>
              <w:rPr>
                <w:sz w:val="16"/>
                <w:szCs w:val="16"/>
              </w:rPr>
              <w:t>17.7.0</w:t>
            </w:r>
          </w:p>
        </w:tc>
      </w:tr>
    </w:tbl>
    <w:p w14:paraId="07D8FE8D" w14:textId="0AA3151D" w:rsidR="00080512" w:rsidRDefault="00080512"/>
    <w:p w14:paraId="5D021DA4" w14:textId="77777777" w:rsidR="008C428B" w:rsidRPr="008C428B" w:rsidRDefault="008C428B" w:rsidP="008C428B">
      <w:pPr>
        <w:overflowPunct w:val="0"/>
        <w:autoSpaceDE w:val="0"/>
        <w:autoSpaceDN w:val="0"/>
        <w:adjustRightInd w:val="0"/>
        <w:textAlignment w:val="baseline"/>
        <w:rPr>
          <w:rFonts w:eastAsia="SimSun"/>
          <w:lang w:eastAsia="en-GB"/>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994"/>
        <w:gridCol w:w="992"/>
        <w:gridCol w:w="567"/>
        <w:gridCol w:w="426"/>
        <w:gridCol w:w="425"/>
        <w:gridCol w:w="4732"/>
        <w:gridCol w:w="708"/>
      </w:tblGrid>
      <w:tr w:rsidR="008C428B" w:rsidRPr="008C428B" w14:paraId="3E993CAF" w14:textId="77777777" w:rsidTr="00861A3F">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3537F405" w14:textId="77777777"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b/>
                <w:sz w:val="16"/>
                <w:lang w:eastAsia="en-GB"/>
              </w:rPr>
            </w:pPr>
            <w:r w:rsidRPr="008C428B">
              <w:rPr>
                <w:rFonts w:ascii="Arial" w:eastAsia="SimSun" w:hAnsi="Arial"/>
                <w:b/>
                <w:sz w:val="18"/>
                <w:lang w:eastAsia="en-GB"/>
              </w:rPr>
              <w:t>Change history</w:t>
            </w:r>
          </w:p>
        </w:tc>
      </w:tr>
      <w:tr w:rsidR="008C428B" w:rsidRPr="008C428B" w14:paraId="359EAD66" w14:textId="77777777" w:rsidTr="008C428B">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17B9C963"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Date</w:t>
            </w:r>
          </w:p>
        </w:tc>
        <w:tc>
          <w:tcPr>
            <w:tcW w:w="994" w:type="dxa"/>
            <w:tcBorders>
              <w:top w:val="single" w:sz="6" w:space="0" w:color="auto"/>
              <w:left w:val="single" w:sz="6" w:space="0" w:color="auto"/>
              <w:bottom w:val="single" w:sz="6" w:space="0" w:color="auto"/>
              <w:right w:val="single" w:sz="6" w:space="0" w:color="auto"/>
            </w:tcBorders>
            <w:shd w:val="pct10" w:color="auto" w:fill="FFFFFF"/>
            <w:hideMark/>
          </w:tcPr>
          <w:p w14:paraId="4D6F9D33"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Meeting</w:t>
            </w:r>
          </w:p>
        </w:tc>
        <w:tc>
          <w:tcPr>
            <w:tcW w:w="992" w:type="dxa"/>
            <w:tcBorders>
              <w:top w:val="single" w:sz="6" w:space="0" w:color="auto"/>
              <w:left w:val="single" w:sz="6" w:space="0" w:color="auto"/>
              <w:bottom w:val="single" w:sz="6" w:space="0" w:color="auto"/>
              <w:right w:val="single" w:sz="6" w:space="0" w:color="auto"/>
            </w:tcBorders>
            <w:shd w:val="pct10" w:color="auto" w:fill="FFFFFF"/>
            <w:hideMark/>
          </w:tcPr>
          <w:p w14:paraId="4DEE9D3F"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6134D0E"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CR</w:t>
            </w:r>
          </w:p>
        </w:tc>
        <w:tc>
          <w:tcPr>
            <w:tcW w:w="426" w:type="dxa"/>
            <w:tcBorders>
              <w:top w:val="single" w:sz="6" w:space="0" w:color="auto"/>
              <w:left w:val="single" w:sz="6" w:space="0" w:color="auto"/>
              <w:bottom w:val="single" w:sz="6" w:space="0" w:color="auto"/>
              <w:right w:val="single" w:sz="6" w:space="0" w:color="auto"/>
            </w:tcBorders>
            <w:shd w:val="pct10" w:color="auto" w:fill="FFFFFF"/>
            <w:hideMark/>
          </w:tcPr>
          <w:p w14:paraId="3D8003C1"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31CCBA4"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Cat</w:t>
            </w:r>
          </w:p>
        </w:tc>
        <w:tc>
          <w:tcPr>
            <w:tcW w:w="4732" w:type="dxa"/>
            <w:tcBorders>
              <w:top w:val="single" w:sz="6" w:space="0" w:color="auto"/>
              <w:left w:val="single" w:sz="6" w:space="0" w:color="auto"/>
              <w:bottom w:val="single" w:sz="6" w:space="0" w:color="auto"/>
              <w:right w:val="single" w:sz="6" w:space="0" w:color="auto"/>
            </w:tcBorders>
            <w:shd w:val="pct10" w:color="auto" w:fill="FFFFFF"/>
            <w:hideMark/>
          </w:tcPr>
          <w:p w14:paraId="32BD4C30"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23209FC9" w14:textId="77777777" w:rsidR="008C428B" w:rsidRPr="008C428B" w:rsidRDefault="008C428B" w:rsidP="008C428B">
            <w:pPr>
              <w:keepNext/>
              <w:keepLines/>
              <w:overflowPunct w:val="0"/>
              <w:autoSpaceDE w:val="0"/>
              <w:autoSpaceDN w:val="0"/>
              <w:adjustRightInd w:val="0"/>
              <w:spacing w:after="0"/>
              <w:textAlignment w:val="baseline"/>
              <w:rPr>
                <w:rFonts w:ascii="Arial" w:eastAsia="SimSun" w:hAnsi="Arial"/>
                <w:b/>
                <w:sz w:val="16"/>
                <w:lang w:eastAsia="en-GB"/>
              </w:rPr>
            </w:pPr>
            <w:r w:rsidRPr="008C428B">
              <w:rPr>
                <w:rFonts w:ascii="Arial" w:eastAsia="SimSun" w:hAnsi="Arial"/>
                <w:b/>
                <w:sz w:val="16"/>
                <w:lang w:eastAsia="en-GB"/>
              </w:rPr>
              <w:t>New version</w:t>
            </w:r>
          </w:p>
        </w:tc>
      </w:tr>
      <w:tr w:rsidR="008C428B" w:rsidRPr="008C428B" w14:paraId="4F4FCA40" w14:textId="77777777" w:rsidTr="008C428B">
        <w:tc>
          <w:tcPr>
            <w:tcW w:w="801" w:type="dxa"/>
            <w:tcBorders>
              <w:top w:val="single" w:sz="6" w:space="0" w:color="auto"/>
              <w:left w:val="single" w:sz="6" w:space="0" w:color="auto"/>
              <w:bottom w:val="single" w:sz="6" w:space="0" w:color="auto"/>
              <w:right w:val="single" w:sz="6" w:space="0" w:color="auto"/>
            </w:tcBorders>
            <w:shd w:val="solid" w:color="FFFFFF" w:fill="auto"/>
          </w:tcPr>
          <w:p w14:paraId="236EF18E" w14:textId="1A918344"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Pr>
                <w:rFonts w:ascii="Arial" w:eastAsia="SimSun" w:hAnsi="Arial"/>
                <w:sz w:val="16"/>
                <w:szCs w:val="16"/>
                <w:lang w:val="en-US" w:eastAsia="ja-JP"/>
              </w:rPr>
              <w:t>2022-12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7235A3B5" w14:textId="6F44C87D"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Pr>
                <w:rFonts w:ascii="Arial" w:eastAsia="SimSun" w:hAnsi="Arial"/>
                <w:sz w:val="16"/>
                <w:szCs w:val="16"/>
                <w:lang w:eastAsia="ja-JP"/>
              </w:rPr>
              <w:t>RAN#98-e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ED64FC4" w14:textId="69B9F1DB"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C428B">
              <w:rPr>
                <w:rFonts w:ascii="Arial" w:eastAsia="SimSun" w:hAnsi="Arial" w:cs="Arial"/>
                <w:sz w:val="16"/>
                <w:szCs w:val="16"/>
                <w:lang w:eastAsia="ja-JP"/>
              </w:rPr>
              <w:t>RP-223315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ED32A" w14:textId="1D7E644E" w:rsidR="008C428B" w:rsidRPr="008C428B" w:rsidRDefault="008C428B" w:rsidP="008C428B">
            <w:pPr>
              <w:keepNext/>
              <w:keepLines/>
              <w:overflowPunct w:val="0"/>
              <w:autoSpaceDE w:val="0"/>
              <w:autoSpaceDN w:val="0"/>
              <w:adjustRightInd w:val="0"/>
              <w:spacing w:after="0"/>
              <w:textAlignment w:val="baseline"/>
              <w:rPr>
                <w:rFonts w:ascii="Arial" w:eastAsia="SimSun" w:hAnsi="Arial"/>
                <w:sz w:val="16"/>
                <w:szCs w:val="16"/>
                <w:lang w:eastAsia="en-GB"/>
              </w:rPr>
            </w:pPr>
            <w:r w:rsidRPr="008C428B">
              <w:rPr>
                <w:rFonts w:ascii="Arial" w:eastAsia="SimSun" w:hAnsi="Arial"/>
                <w:sz w:val="16"/>
                <w:szCs w:val="16"/>
                <w:lang w:eastAsia="en-GB"/>
              </w:rPr>
              <w:t>0972</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09B7DE9C" w14:textId="77777777"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DE3ACCF" w14:textId="6B0FF821"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52696C7F" w14:textId="227E384F" w:rsidR="008C428B" w:rsidRPr="008C428B" w:rsidRDefault="008C428B" w:rsidP="008C428B">
            <w:pPr>
              <w:keepNext/>
              <w:keepLines/>
              <w:overflowPunct w:val="0"/>
              <w:autoSpaceDE w:val="0"/>
              <w:autoSpaceDN w:val="0"/>
              <w:adjustRightInd w:val="0"/>
              <w:spacing w:after="0"/>
              <w:textAlignment w:val="baseline"/>
              <w:rPr>
                <w:rFonts w:ascii="Arial" w:eastAsia="SimSun" w:hAnsi="Arial"/>
                <w:sz w:val="16"/>
                <w:szCs w:val="16"/>
                <w:lang w:eastAsia="zh-CN"/>
              </w:rPr>
            </w:pPr>
            <w:r w:rsidRPr="008C428B">
              <w:rPr>
                <w:rFonts w:ascii="Arial" w:eastAsia="SimSun" w:hAnsi="Arial"/>
                <w:sz w:val="16"/>
                <w:szCs w:val="16"/>
                <w:lang w:eastAsia="zh-CN"/>
              </w:rPr>
              <w:t>CR to 37.104 on introduction of Band 54</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174222C" w14:textId="14E84C2B"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18.0.0</w:t>
            </w:r>
          </w:p>
        </w:tc>
      </w:tr>
      <w:tr w:rsidR="008C428B" w:rsidRPr="008C428B" w14:paraId="7902AFEE" w14:textId="77777777" w:rsidTr="008C428B">
        <w:tc>
          <w:tcPr>
            <w:tcW w:w="801" w:type="dxa"/>
            <w:tcBorders>
              <w:top w:val="single" w:sz="6" w:space="0" w:color="auto"/>
              <w:left w:val="single" w:sz="6" w:space="0" w:color="auto"/>
              <w:bottom w:val="single" w:sz="6" w:space="0" w:color="auto"/>
              <w:right w:val="single" w:sz="6" w:space="0" w:color="auto"/>
            </w:tcBorders>
            <w:shd w:val="solid" w:color="FFFFFF" w:fill="auto"/>
          </w:tcPr>
          <w:p w14:paraId="5AA16C15" w14:textId="753085DA"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7DBC5504" w14:textId="5689D72F"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RAN#98-e</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3D16702A" w14:textId="7308112B"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C428B">
              <w:rPr>
                <w:rFonts w:ascii="Arial" w:eastAsia="SimSun" w:hAnsi="Arial" w:cs="Arial"/>
                <w:sz w:val="16"/>
                <w:szCs w:val="16"/>
                <w:lang w:eastAsia="ja-JP"/>
              </w:rPr>
              <w:t>RP-223319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D9E2E3" w14:textId="2F955655" w:rsidR="008C428B" w:rsidRPr="008C428B" w:rsidRDefault="008C428B" w:rsidP="008C428B">
            <w:pPr>
              <w:keepNext/>
              <w:keepLines/>
              <w:overflowPunct w:val="0"/>
              <w:autoSpaceDE w:val="0"/>
              <w:autoSpaceDN w:val="0"/>
              <w:adjustRightInd w:val="0"/>
              <w:spacing w:after="0"/>
              <w:textAlignment w:val="baseline"/>
              <w:rPr>
                <w:rFonts w:ascii="Arial" w:eastAsia="SimSun" w:hAnsi="Arial"/>
                <w:sz w:val="16"/>
                <w:szCs w:val="16"/>
                <w:lang w:eastAsia="en-GB"/>
              </w:rPr>
            </w:pPr>
            <w:r w:rsidRPr="008C428B">
              <w:rPr>
                <w:rFonts w:ascii="Arial" w:eastAsia="SimSun" w:hAnsi="Arial"/>
                <w:sz w:val="16"/>
                <w:szCs w:val="16"/>
                <w:lang w:eastAsia="en-GB"/>
              </w:rPr>
              <w:t>097</w:t>
            </w:r>
            <w:r>
              <w:rPr>
                <w:rFonts w:ascii="Arial" w:eastAsia="SimSun" w:hAnsi="Arial"/>
                <w:sz w:val="16"/>
                <w:szCs w:val="16"/>
                <w:lang w:eastAsia="en-GB"/>
              </w:rPr>
              <w:t>3</w:t>
            </w:r>
          </w:p>
        </w:tc>
        <w:tc>
          <w:tcPr>
            <w:tcW w:w="426" w:type="dxa"/>
            <w:tcBorders>
              <w:top w:val="single" w:sz="6" w:space="0" w:color="auto"/>
              <w:left w:val="single" w:sz="6" w:space="0" w:color="auto"/>
              <w:bottom w:val="single" w:sz="6" w:space="0" w:color="auto"/>
              <w:right w:val="single" w:sz="6" w:space="0" w:color="auto"/>
            </w:tcBorders>
            <w:shd w:val="solid" w:color="FFFFFF" w:fill="auto"/>
            <w:vAlign w:val="center"/>
          </w:tcPr>
          <w:p w14:paraId="61E1D9F5" w14:textId="3A46E722"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736E63" w14:textId="5B6700F1"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575E9265" w14:textId="01280AE3" w:rsidR="008C428B" w:rsidRPr="008C428B" w:rsidRDefault="008C428B" w:rsidP="008C428B">
            <w:pPr>
              <w:keepNext/>
              <w:keepLines/>
              <w:overflowPunct w:val="0"/>
              <w:autoSpaceDE w:val="0"/>
              <w:autoSpaceDN w:val="0"/>
              <w:adjustRightInd w:val="0"/>
              <w:spacing w:after="0"/>
              <w:textAlignment w:val="baseline"/>
              <w:rPr>
                <w:rFonts w:ascii="Arial" w:eastAsia="SimSun" w:hAnsi="Arial"/>
                <w:sz w:val="16"/>
                <w:szCs w:val="16"/>
                <w:lang w:eastAsia="zh-CN"/>
              </w:rPr>
            </w:pPr>
            <w:r w:rsidRPr="008C428B">
              <w:rPr>
                <w:rFonts w:ascii="Arial" w:eastAsia="SimSun" w:hAnsi="Arial"/>
                <w:sz w:val="16"/>
                <w:szCs w:val="16"/>
                <w:lang w:eastAsia="zh-CN"/>
              </w:rPr>
              <w:t>CR to 37.104 on introduction of Band n105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232300" w14:textId="348B128F" w:rsidR="008C428B" w:rsidRPr="008C428B" w:rsidRDefault="008C428B" w:rsidP="008C428B">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18.0.0</w:t>
            </w:r>
          </w:p>
        </w:tc>
      </w:tr>
      <w:tr w:rsidR="00A92DAE" w:rsidRPr="008C428B" w14:paraId="41F79EB6"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6501877D" w14:textId="7071CA35" w:rsidR="00A92DAE" w:rsidRPr="004E3ED5" w:rsidRDefault="00A92DAE" w:rsidP="004E3ED5">
            <w:pPr>
              <w:pStyle w:val="TAL"/>
              <w:rPr>
                <w:rFonts w:eastAsia="SimSun"/>
                <w:sz w:val="16"/>
                <w:szCs w:val="16"/>
                <w:lang w:eastAsia="en-GB"/>
              </w:rPr>
            </w:pPr>
            <w:r w:rsidRPr="004E3ED5">
              <w:rPr>
                <w:rFonts w:eastAsia="SimSun"/>
                <w:sz w:val="16"/>
                <w:szCs w:val="16"/>
                <w:lang w:eastAsia="en-GB"/>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6B7AF8A" w14:textId="7B94F350" w:rsidR="00A92DAE" w:rsidRPr="004E3ED5" w:rsidRDefault="00A92DAE" w:rsidP="004E3ED5">
            <w:pPr>
              <w:pStyle w:val="TAL"/>
              <w:rPr>
                <w:rFonts w:eastAsia="SimSun"/>
                <w:sz w:val="16"/>
                <w:szCs w:val="16"/>
                <w:lang w:eastAsia="en-GB"/>
              </w:rPr>
            </w:pPr>
            <w:r w:rsidRPr="004E3ED5">
              <w:rPr>
                <w:rFonts w:eastAsia="SimSun"/>
                <w:sz w:val="16"/>
                <w:szCs w:val="16"/>
                <w:lang w:eastAsia="en-GB"/>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4FD5EE8A" w14:textId="31F11A10" w:rsidR="00A92DAE" w:rsidRPr="000F502A" w:rsidRDefault="000F502A" w:rsidP="000F502A">
            <w:pPr>
              <w:pStyle w:val="TAC"/>
              <w:rPr>
                <w:rFonts w:cs="Arial"/>
                <w:sz w:val="16"/>
                <w:szCs w:val="16"/>
                <w:lang w:eastAsia="en-GB"/>
              </w:rPr>
            </w:pPr>
            <w:r>
              <w:rPr>
                <w:rFonts w:cs="Arial"/>
                <w:sz w:val="16"/>
                <w:szCs w:val="16"/>
              </w:rPr>
              <w:t>RP-230527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2D00D1" w14:textId="65870C23" w:rsidR="00A92DAE" w:rsidRPr="00A92DAE" w:rsidRDefault="00A92DAE" w:rsidP="00A92DAE">
            <w:pPr>
              <w:pStyle w:val="TAC"/>
              <w:rPr>
                <w:rFonts w:eastAsia="SimSun"/>
                <w:sz w:val="16"/>
                <w:szCs w:val="16"/>
                <w:lang w:eastAsia="en-GB"/>
              </w:rPr>
            </w:pPr>
            <w:r w:rsidRPr="00A92DAE">
              <w:rPr>
                <w:sz w:val="16"/>
                <w:szCs w:val="16"/>
              </w:rPr>
              <w:t>0975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2854637" w14:textId="77777777" w:rsidR="00A92DAE" w:rsidRPr="00A92DAE" w:rsidRDefault="00A92DAE" w:rsidP="00A92DAE">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E38238" w14:textId="67A22748" w:rsidR="00A92DAE" w:rsidRPr="00A92DAE" w:rsidRDefault="00A92DAE" w:rsidP="00A92DAE">
            <w:pPr>
              <w:pStyle w:val="TAC"/>
              <w:rPr>
                <w:rFonts w:eastAsia="SimSun"/>
                <w:sz w:val="16"/>
                <w:szCs w:val="16"/>
                <w:lang w:eastAsia="en-GB"/>
              </w:rPr>
            </w:pPr>
            <w:r w:rsidRPr="00A92DAE">
              <w:rPr>
                <w:sz w:val="16"/>
                <w:szCs w:val="16"/>
              </w:rPr>
              <w:t>F</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C07A12B" w14:textId="2C853DC8" w:rsidR="00A92DAE" w:rsidRPr="00A92DAE" w:rsidRDefault="00A92DAE" w:rsidP="00A92DAE">
            <w:pPr>
              <w:pStyle w:val="TAL"/>
              <w:rPr>
                <w:rFonts w:eastAsia="SimSun"/>
                <w:sz w:val="16"/>
                <w:szCs w:val="16"/>
                <w:lang w:eastAsia="zh-CN"/>
              </w:rPr>
            </w:pPr>
            <w:r w:rsidRPr="00A92DAE">
              <w:rPr>
                <w:sz w:val="16"/>
                <w:szCs w:val="16"/>
              </w:rPr>
              <w:t>Adds reference for additional spurious emission levels for Band 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BECE27" w14:textId="245F5A89" w:rsidR="00A92DAE" w:rsidRDefault="00A92DAE" w:rsidP="00A92DA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r w:rsidR="00A92DAE" w:rsidRPr="008C428B" w14:paraId="3A21902F"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5F7E6316" w14:textId="113EDCF4" w:rsidR="00A92DAE" w:rsidRPr="004E3ED5" w:rsidRDefault="00A92DAE" w:rsidP="004E3ED5">
            <w:pPr>
              <w:pStyle w:val="TAL"/>
              <w:rPr>
                <w:rFonts w:eastAsia="SimSun"/>
                <w:sz w:val="16"/>
                <w:szCs w:val="16"/>
                <w:lang w:eastAsia="en-GB"/>
              </w:rPr>
            </w:pPr>
            <w:r w:rsidRPr="004E3ED5">
              <w:rPr>
                <w:rFonts w:eastAsia="SimSun"/>
                <w:sz w:val="16"/>
                <w:szCs w:val="16"/>
                <w:lang w:eastAsia="en-GB"/>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0EAC25E7" w14:textId="33AF28D9" w:rsidR="00A92DAE" w:rsidRPr="004E3ED5" w:rsidRDefault="00A92DAE" w:rsidP="004E3ED5">
            <w:pPr>
              <w:pStyle w:val="TAL"/>
              <w:rPr>
                <w:rFonts w:eastAsia="SimSun"/>
                <w:sz w:val="16"/>
                <w:szCs w:val="16"/>
                <w:lang w:eastAsia="en-GB"/>
              </w:rPr>
            </w:pPr>
            <w:r w:rsidRPr="004E3ED5">
              <w:rPr>
                <w:rFonts w:eastAsia="SimSun"/>
                <w:sz w:val="16"/>
                <w:szCs w:val="16"/>
                <w:lang w:eastAsia="en-GB"/>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36B966" w14:textId="3686350B" w:rsidR="00A92DAE" w:rsidRPr="000F502A" w:rsidRDefault="000F502A" w:rsidP="000F502A">
            <w:pPr>
              <w:spacing w:after="0"/>
              <w:jc w:val="center"/>
              <w:rPr>
                <w:rFonts w:ascii="Arial" w:hAnsi="Arial" w:cs="Arial"/>
                <w:sz w:val="16"/>
                <w:szCs w:val="16"/>
                <w:lang w:eastAsia="en-GB"/>
              </w:rPr>
            </w:pPr>
            <w:r>
              <w:rPr>
                <w:rFonts w:ascii="Arial" w:hAnsi="Arial" w:cs="Arial"/>
                <w:sz w:val="16"/>
                <w:szCs w:val="16"/>
              </w:rPr>
              <w:t>RP-230524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737DE2" w14:textId="08E98232" w:rsidR="00A92DAE" w:rsidRPr="00A92DAE" w:rsidRDefault="00A92DAE" w:rsidP="00A92DAE">
            <w:pPr>
              <w:pStyle w:val="TAC"/>
              <w:rPr>
                <w:rFonts w:eastAsia="SimSun"/>
                <w:sz w:val="16"/>
                <w:szCs w:val="16"/>
                <w:lang w:eastAsia="en-GB"/>
              </w:rPr>
            </w:pPr>
            <w:r w:rsidRPr="00A92DAE">
              <w:rPr>
                <w:sz w:val="16"/>
                <w:szCs w:val="16"/>
              </w:rPr>
              <w:t>0976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4B11C71" w14:textId="013465BA" w:rsidR="00A92DAE" w:rsidRPr="00A92DAE" w:rsidRDefault="00A92DAE" w:rsidP="00A92DAE">
            <w:pPr>
              <w:pStyle w:val="TAC"/>
              <w:rPr>
                <w:rFonts w:eastAsia="SimSun"/>
                <w:sz w:val="16"/>
                <w:szCs w:val="16"/>
                <w:lang w:eastAsia="en-GB"/>
              </w:rPr>
            </w:pPr>
            <w:r w:rsidRPr="00A92DAE">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9D16FB" w14:textId="52C9DF54" w:rsidR="00A92DAE" w:rsidRPr="00A92DAE" w:rsidRDefault="00A92DAE" w:rsidP="00A92DAE">
            <w:pPr>
              <w:pStyle w:val="TAC"/>
              <w:rPr>
                <w:rFonts w:eastAsia="SimSun"/>
                <w:sz w:val="16"/>
                <w:szCs w:val="16"/>
                <w:lang w:eastAsia="en-GB"/>
              </w:rPr>
            </w:pPr>
            <w:r w:rsidRPr="00A92DAE">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1A8785A9" w14:textId="0E9FF401" w:rsidR="00A92DAE" w:rsidRPr="00A92DAE" w:rsidRDefault="00A92DAE" w:rsidP="00A92DAE">
            <w:pPr>
              <w:pStyle w:val="TAL"/>
              <w:rPr>
                <w:rFonts w:eastAsia="SimSun"/>
                <w:sz w:val="16"/>
                <w:szCs w:val="16"/>
                <w:lang w:eastAsia="zh-CN"/>
              </w:rPr>
            </w:pPr>
            <w:r w:rsidRPr="00A92DAE">
              <w:rPr>
                <w:sz w:val="16"/>
                <w:szCs w:val="16"/>
              </w:rPr>
              <w:t>CR related to Introduction of support of NB1/NB2 for LTE TDD Band 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1F5C37" w14:textId="10E38D97" w:rsidR="00A92DAE" w:rsidRDefault="00A92DAE" w:rsidP="00A92DA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755BAD">
              <w:rPr>
                <w:rFonts w:ascii="Arial" w:eastAsia="SimSun" w:hAnsi="Arial"/>
                <w:sz w:val="16"/>
                <w:szCs w:val="16"/>
                <w:lang w:eastAsia="zh-CN"/>
              </w:rPr>
              <w:t>18.1.0</w:t>
            </w:r>
          </w:p>
        </w:tc>
      </w:tr>
      <w:tr w:rsidR="00A92DAE" w:rsidRPr="008C428B" w14:paraId="1E46B0D4"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6479CB3B" w14:textId="61BEED1D" w:rsidR="00A92DAE" w:rsidRPr="004E3ED5" w:rsidRDefault="00A92DAE" w:rsidP="004E3ED5">
            <w:pPr>
              <w:pStyle w:val="TAL"/>
              <w:rPr>
                <w:rFonts w:eastAsia="SimSun"/>
                <w:sz w:val="16"/>
                <w:szCs w:val="16"/>
                <w:lang w:eastAsia="en-GB"/>
              </w:rPr>
            </w:pPr>
            <w:r w:rsidRPr="004E3ED5">
              <w:rPr>
                <w:rFonts w:eastAsia="SimSun"/>
                <w:sz w:val="16"/>
                <w:szCs w:val="16"/>
                <w:lang w:eastAsia="en-GB"/>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2F7671EC" w14:textId="749B5B08" w:rsidR="00A92DAE" w:rsidRPr="004E3ED5" w:rsidRDefault="00A92DAE" w:rsidP="004E3ED5">
            <w:pPr>
              <w:pStyle w:val="TAL"/>
              <w:rPr>
                <w:rFonts w:eastAsia="SimSun"/>
                <w:sz w:val="16"/>
                <w:szCs w:val="16"/>
                <w:lang w:eastAsia="en-GB"/>
              </w:rPr>
            </w:pPr>
            <w:r w:rsidRPr="004E3ED5">
              <w:rPr>
                <w:rFonts w:eastAsia="SimSun"/>
                <w:sz w:val="16"/>
                <w:szCs w:val="16"/>
                <w:lang w:eastAsia="en-GB"/>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DFD3C41" w14:textId="19A8BB55" w:rsidR="00A92DAE" w:rsidRPr="00A92DAE" w:rsidRDefault="000F502A" w:rsidP="00A92DAE">
            <w:pPr>
              <w:pStyle w:val="TAC"/>
              <w:rPr>
                <w:rFonts w:eastAsia="SimSun" w:cs="Arial"/>
                <w:sz w:val="16"/>
                <w:szCs w:val="16"/>
                <w:lang w:eastAsia="ja-JP"/>
              </w:rPr>
            </w:pPr>
            <w:r w:rsidRPr="000F502A">
              <w:rPr>
                <w:rFonts w:eastAsia="SimSun" w:cs="Arial"/>
                <w:sz w:val="16"/>
                <w:szCs w:val="16"/>
                <w:lang w:eastAsia="ja-JP"/>
              </w:rPr>
              <w:t>RP-230535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FD7B6E" w14:textId="522F2E77" w:rsidR="00A92DAE" w:rsidRPr="00A92DAE" w:rsidRDefault="00A92DAE" w:rsidP="00A92DAE">
            <w:pPr>
              <w:pStyle w:val="TAC"/>
              <w:rPr>
                <w:rFonts w:eastAsia="SimSun"/>
                <w:sz w:val="16"/>
                <w:szCs w:val="16"/>
                <w:lang w:eastAsia="en-GB"/>
              </w:rPr>
            </w:pPr>
            <w:r w:rsidRPr="00A92DAE">
              <w:rPr>
                <w:sz w:val="16"/>
                <w:szCs w:val="16"/>
              </w:rPr>
              <w:t>0977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5750180" w14:textId="77777777" w:rsidR="00A92DAE" w:rsidRPr="00A92DAE" w:rsidRDefault="00A92DAE" w:rsidP="00A92DAE">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C783D5" w14:textId="2589821E" w:rsidR="00A92DAE" w:rsidRPr="00A92DAE" w:rsidRDefault="00A92DAE" w:rsidP="00A92DAE">
            <w:pPr>
              <w:pStyle w:val="TAC"/>
              <w:rPr>
                <w:rFonts w:eastAsia="SimSun"/>
                <w:sz w:val="16"/>
                <w:szCs w:val="16"/>
                <w:lang w:eastAsia="en-GB"/>
              </w:rPr>
            </w:pPr>
            <w:r w:rsidRPr="00A92DAE">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051977A5" w14:textId="296095BE" w:rsidR="00A92DAE" w:rsidRPr="00A92DAE" w:rsidRDefault="00A92DAE" w:rsidP="00A92DAE">
            <w:pPr>
              <w:pStyle w:val="TAL"/>
              <w:rPr>
                <w:rFonts w:eastAsia="SimSun"/>
                <w:sz w:val="16"/>
                <w:szCs w:val="16"/>
                <w:lang w:eastAsia="zh-CN"/>
              </w:rPr>
            </w:pPr>
            <w:r w:rsidRPr="00A92DAE">
              <w:rPr>
                <w:sz w:val="16"/>
                <w:szCs w:val="16"/>
              </w:rPr>
              <w:t>CR to 37.104 on introduction of Band n54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0FB2AF" w14:textId="04BB8E76" w:rsidR="00A92DAE" w:rsidRDefault="00A92DAE" w:rsidP="00A92DA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755BAD">
              <w:rPr>
                <w:rFonts w:ascii="Arial" w:eastAsia="SimSun" w:hAnsi="Arial"/>
                <w:sz w:val="16"/>
                <w:szCs w:val="16"/>
                <w:lang w:eastAsia="zh-CN"/>
              </w:rPr>
              <w:t>18.1.0</w:t>
            </w:r>
          </w:p>
        </w:tc>
      </w:tr>
      <w:tr w:rsidR="00A92DAE" w:rsidRPr="008C428B" w14:paraId="2A35FB75"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18FA72E9" w14:textId="07003886" w:rsidR="00A92DAE" w:rsidRPr="004E3ED5" w:rsidRDefault="00A92DAE" w:rsidP="004E3ED5">
            <w:pPr>
              <w:pStyle w:val="TAL"/>
              <w:rPr>
                <w:rFonts w:eastAsia="SimSun"/>
                <w:sz w:val="16"/>
                <w:szCs w:val="16"/>
                <w:lang w:eastAsia="en-GB"/>
              </w:rPr>
            </w:pPr>
            <w:r w:rsidRPr="004E3ED5">
              <w:rPr>
                <w:rFonts w:eastAsia="SimSun"/>
                <w:sz w:val="16"/>
                <w:szCs w:val="16"/>
                <w:lang w:eastAsia="en-GB"/>
              </w:rPr>
              <w:t>2023-03</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5B170978" w14:textId="2E850E79" w:rsidR="00A92DAE" w:rsidRPr="004E3ED5" w:rsidRDefault="00A92DAE" w:rsidP="004E3ED5">
            <w:pPr>
              <w:pStyle w:val="TAL"/>
              <w:rPr>
                <w:rFonts w:eastAsia="SimSun"/>
                <w:sz w:val="16"/>
                <w:szCs w:val="16"/>
                <w:lang w:eastAsia="en-GB"/>
              </w:rPr>
            </w:pPr>
            <w:r w:rsidRPr="004E3ED5">
              <w:rPr>
                <w:rFonts w:eastAsia="SimSun"/>
                <w:sz w:val="16"/>
                <w:szCs w:val="16"/>
                <w:lang w:eastAsia="en-GB"/>
              </w:rPr>
              <w:t>RAN#99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7095948" w14:textId="77777777" w:rsidR="000F502A" w:rsidRDefault="000F502A" w:rsidP="000F502A">
            <w:pPr>
              <w:spacing w:after="0"/>
              <w:jc w:val="center"/>
              <w:rPr>
                <w:rFonts w:ascii="Arial" w:hAnsi="Arial" w:cs="Arial"/>
                <w:sz w:val="16"/>
                <w:szCs w:val="16"/>
                <w:lang w:eastAsia="en-GB"/>
              </w:rPr>
            </w:pPr>
            <w:r>
              <w:rPr>
                <w:rFonts w:ascii="Arial" w:hAnsi="Arial" w:cs="Arial"/>
                <w:sz w:val="16"/>
                <w:szCs w:val="16"/>
              </w:rPr>
              <w:t>RP-230508</w:t>
            </w:r>
          </w:p>
          <w:p w14:paraId="1DD31C9C" w14:textId="667FC5C2" w:rsidR="00A92DAE" w:rsidRPr="00A92DAE" w:rsidRDefault="00A92DAE" w:rsidP="00A92DAE">
            <w:pPr>
              <w:pStyle w:val="TAC"/>
              <w:rPr>
                <w:rFonts w:eastAsia="SimSun"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D423F" w14:textId="77167746" w:rsidR="00A92DAE" w:rsidRPr="00A92DAE" w:rsidRDefault="00A92DAE" w:rsidP="00A92DAE">
            <w:pPr>
              <w:pStyle w:val="TAC"/>
              <w:rPr>
                <w:rFonts w:eastAsia="SimSun"/>
                <w:sz w:val="16"/>
                <w:szCs w:val="16"/>
                <w:lang w:eastAsia="en-GB"/>
              </w:rPr>
            </w:pPr>
            <w:r w:rsidRPr="00A92DAE">
              <w:rPr>
                <w:sz w:val="16"/>
                <w:szCs w:val="16"/>
              </w:rPr>
              <w:t>0982</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CE33FDA" w14:textId="77777777" w:rsidR="00A92DAE" w:rsidRPr="00A92DAE" w:rsidRDefault="00A92DAE" w:rsidP="00A92DAE">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158DA6" w14:textId="27518241" w:rsidR="00A92DAE" w:rsidRPr="00A92DAE" w:rsidRDefault="00A92DAE" w:rsidP="00A92DAE">
            <w:pPr>
              <w:pStyle w:val="TAC"/>
              <w:rPr>
                <w:rFonts w:eastAsia="SimSun"/>
                <w:sz w:val="16"/>
                <w:szCs w:val="16"/>
                <w:lang w:eastAsia="en-GB"/>
              </w:rPr>
            </w:pPr>
            <w:r w:rsidRPr="00A92DAE">
              <w:rPr>
                <w:sz w:val="16"/>
                <w:szCs w:val="16"/>
              </w:rPr>
              <w:t>A</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16E7F219" w14:textId="795D6985" w:rsidR="00A92DAE" w:rsidRPr="00A92DAE" w:rsidRDefault="00A92DAE" w:rsidP="00A92DAE">
            <w:pPr>
              <w:pStyle w:val="TAL"/>
              <w:rPr>
                <w:rFonts w:eastAsia="SimSun"/>
                <w:sz w:val="16"/>
                <w:szCs w:val="16"/>
                <w:lang w:eastAsia="zh-CN"/>
              </w:rPr>
            </w:pPr>
            <w:r w:rsidRPr="00A92DAE">
              <w:rPr>
                <w:sz w:val="16"/>
                <w:szCs w:val="16"/>
              </w:rPr>
              <w:t>CR to TS 37.104: Additional requirements for BC3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3F65EC" w14:textId="2A54E59D" w:rsidR="00A92DAE" w:rsidRDefault="00A92DAE" w:rsidP="00A92DAE">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755BAD">
              <w:rPr>
                <w:rFonts w:ascii="Arial" w:eastAsia="SimSun" w:hAnsi="Arial"/>
                <w:sz w:val="16"/>
                <w:szCs w:val="16"/>
                <w:lang w:eastAsia="zh-CN"/>
              </w:rPr>
              <w:t>18.1.0</w:t>
            </w:r>
          </w:p>
        </w:tc>
      </w:tr>
      <w:tr w:rsidR="00997765" w:rsidRPr="008C428B" w14:paraId="0A767479"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1B854831" w14:textId="259723A4" w:rsidR="00997765" w:rsidRPr="004E3ED5" w:rsidRDefault="00997765" w:rsidP="00997765">
            <w:pPr>
              <w:pStyle w:val="TAL"/>
              <w:rPr>
                <w:rFonts w:eastAsia="SimSun"/>
                <w:sz w:val="16"/>
                <w:szCs w:val="16"/>
                <w:lang w:eastAsia="en-GB"/>
              </w:rPr>
            </w:pPr>
            <w:r>
              <w:rPr>
                <w:rFonts w:eastAsia="SimSun"/>
                <w:sz w:val="16"/>
                <w:szCs w:val="16"/>
                <w:lang w:eastAsia="en-GB"/>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632F487B" w14:textId="1A702E9F" w:rsidR="00997765" w:rsidRPr="004E3ED5" w:rsidRDefault="00997765" w:rsidP="00997765">
            <w:pPr>
              <w:pStyle w:val="TAL"/>
              <w:rPr>
                <w:rFonts w:eastAsia="SimSun"/>
                <w:sz w:val="16"/>
                <w:szCs w:val="16"/>
                <w:lang w:eastAsia="en-GB"/>
              </w:rPr>
            </w:pPr>
            <w:r>
              <w:rPr>
                <w:rFonts w:eastAsia="SimSun"/>
                <w:sz w:val="16"/>
                <w:szCs w:val="16"/>
                <w:lang w:eastAsia="en-GB"/>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7FC77DE" w14:textId="117DD5BF" w:rsidR="00997765" w:rsidRPr="00997765" w:rsidRDefault="00997765" w:rsidP="00997765">
            <w:pPr>
              <w:pStyle w:val="TAC"/>
              <w:rPr>
                <w:sz w:val="16"/>
                <w:szCs w:val="16"/>
              </w:rPr>
            </w:pPr>
            <w:r w:rsidRPr="00997765">
              <w:rPr>
                <w:sz w:val="16"/>
                <w:szCs w:val="16"/>
              </w:rPr>
              <w:t>RP-231352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F49AE" w14:textId="16F7EF13" w:rsidR="00997765" w:rsidRPr="00997765" w:rsidRDefault="00997765" w:rsidP="00997765">
            <w:pPr>
              <w:pStyle w:val="TAC"/>
              <w:rPr>
                <w:sz w:val="16"/>
                <w:szCs w:val="16"/>
              </w:rPr>
            </w:pPr>
            <w:r w:rsidRPr="00997765">
              <w:rPr>
                <w:sz w:val="16"/>
                <w:szCs w:val="16"/>
              </w:rPr>
              <w:t>0985</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30A5D5E" w14:textId="77777777" w:rsidR="00997765" w:rsidRPr="00997765" w:rsidRDefault="00997765" w:rsidP="00997765">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CD217" w14:textId="0B3A8437" w:rsidR="00997765" w:rsidRPr="00997765" w:rsidRDefault="00997765" w:rsidP="00997765">
            <w:pPr>
              <w:pStyle w:val="TAC"/>
              <w:rPr>
                <w:sz w:val="16"/>
                <w:szCs w:val="16"/>
              </w:rPr>
            </w:pPr>
            <w:r w:rsidRPr="00997765">
              <w:rPr>
                <w:sz w:val="16"/>
                <w:szCs w:val="16"/>
              </w:rPr>
              <w:t>A</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44048842" w14:textId="77A76970" w:rsidR="00997765" w:rsidRPr="00997765" w:rsidRDefault="00997765" w:rsidP="00997765">
            <w:pPr>
              <w:pStyle w:val="TAL"/>
              <w:rPr>
                <w:sz w:val="16"/>
                <w:szCs w:val="16"/>
              </w:rPr>
            </w:pPr>
            <w:r w:rsidRPr="00997765">
              <w:rPr>
                <w:sz w:val="16"/>
                <w:szCs w:val="16"/>
              </w:rPr>
              <w:t>CR to 37.104: Clarification on the OBUE limites when narrow carrier adjacent to the sub block edge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C25E3" w14:textId="1963D079" w:rsidR="00997765" w:rsidRPr="00755BAD" w:rsidRDefault="00997765" w:rsidP="0099776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18.2.0</w:t>
            </w:r>
          </w:p>
        </w:tc>
      </w:tr>
      <w:tr w:rsidR="00997765" w:rsidRPr="008C428B" w14:paraId="5250BBBB"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1B4C66BC" w14:textId="40A4B704" w:rsidR="00997765" w:rsidRDefault="00997765" w:rsidP="00997765">
            <w:pPr>
              <w:pStyle w:val="TAL"/>
              <w:rPr>
                <w:rFonts w:eastAsia="SimSun"/>
                <w:sz w:val="16"/>
                <w:szCs w:val="16"/>
                <w:lang w:eastAsia="en-GB"/>
              </w:rPr>
            </w:pPr>
            <w:r>
              <w:rPr>
                <w:rFonts w:eastAsia="SimSun"/>
                <w:sz w:val="16"/>
                <w:szCs w:val="16"/>
                <w:lang w:eastAsia="en-GB"/>
              </w:rPr>
              <w:t>2023-06</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5D0E012D" w14:textId="0A0DEE98" w:rsidR="00997765" w:rsidRDefault="00997765" w:rsidP="00997765">
            <w:pPr>
              <w:pStyle w:val="TAL"/>
              <w:rPr>
                <w:rFonts w:eastAsia="SimSun"/>
                <w:sz w:val="16"/>
                <w:szCs w:val="16"/>
                <w:lang w:eastAsia="en-GB"/>
              </w:rPr>
            </w:pPr>
            <w:r>
              <w:rPr>
                <w:rFonts w:eastAsia="SimSun"/>
                <w:sz w:val="16"/>
                <w:szCs w:val="16"/>
                <w:lang w:eastAsia="en-GB"/>
              </w:rPr>
              <w:t>RAN#100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D50151A" w14:textId="237DB85C" w:rsidR="00997765" w:rsidRPr="00997765" w:rsidRDefault="00997765" w:rsidP="00997765">
            <w:pPr>
              <w:pStyle w:val="TAC"/>
              <w:rPr>
                <w:sz w:val="16"/>
                <w:szCs w:val="16"/>
              </w:rPr>
            </w:pPr>
            <w:r w:rsidRPr="00997765">
              <w:rPr>
                <w:sz w:val="16"/>
                <w:szCs w:val="16"/>
              </w:rPr>
              <w:t>RP-231362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468D05" w14:textId="409B6213" w:rsidR="00997765" w:rsidRPr="00997765" w:rsidRDefault="00997765" w:rsidP="00997765">
            <w:pPr>
              <w:pStyle w:val="TAC"/>
              <w:rPr>
                <w:sz w:val="16"/>
                <w:szCs w:val="16"/>
              </w:rPr>
            </w:pPr>
            <w:r w:rsidRPr="00997765">
              <w:rPr>
                <w:sz w:val="16"/>
                <w:szCs w:val="16"/>
              </w:rPr>
              <w:t>0986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19CB4FC" w14:textId="77777777" w:rsidR="00997765" w:rsidRPr="00997765" w:rsidRDefault="00997765" w:rsidP="00997765">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D7FBEB" w14:textId="0A56F388" w:rsidR="00997765" w:rsidRPr="00997765" w:rsidRDefault="00997765" w:rsidP="00997765">
            <w:pPr>
              <w:pStyle w:val="TAC"/>
              <w:rPr>
                <w:sz w:val="16"/>
                <w:szCs w:val="16"/>
              </w:rPr>
            </w:pPr>
            <w:r w:rsidRPr="00997765">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5FE82E13" w14:textId="6C84F42E" w:rsidR="00997765" w:rsidRPr="00997765" w:rsidRDefault="00997765" w:rsidP="00997765">
            <w:pPr>
              <w:pStyle w:val="TAL"/>
              <w:rPr>
                <w:sz w:val="16"/>
                <w:szCs w:val="16"/>
              </w:rPr>
            </w:pPr>
            <w:r w:rsidRPr="00997765">
              <w:rPr>
                <w:sz w:val="16"/>
                <w:szCs w:val="16"/>
              </w:rPr>
              <w:t>CR to 37.104 on introduction of Band 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3C8895" w14:textId="2C720BD3" w:rsidR="00997765" w:rsidRDefault="00997765" w:rsidP="0099776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18.2.0</w:t>
            </w:r>
          </w:p>
        </w:tc>
      </w:tr>
      <w:tr w:rsidR="001442E5" w:rsidRPr="008C428B" w14:paraId="06098395"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2AF57B7D" w14:textId="2C9A5644" w:rsidR="001442E5" w:rsidRDefault="001442E5" w:rsidP="001442E5">
            <w:pPr>
              <w:pStyle w:val="TAL"/>
              <w:rPr>
                <w:rFonts w:eastAsia="SimSun"/>
                <w:sz w:val="16"/>
                <w:szCs w:val="16"/>
                <w:lang w:eastAsia="en-GB"/>
              </w:rPr>
            </w:pPr>
            <w:r>
              <w:rPr>
                <w:rFonts w:eastAsia="SimSun"/>
                <w:sz w:val="16"/>
                <w:szCs w:val="16"/>
                <w:lang w:eastAsia="en-GB"/>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268F3E7B" w14:textId="6436398E" w:rsidR="001442E5" w:rsidRDefault="001442E5" w:rsidP="001442E5">
            <w:pPr>
              <w:pStyle w:val="TAL"/>
              <w:rPr>
                <w:rFonts w:eastAsia="SimSun"/>
                <w:sz w:val="16"/>
                <w:szCs w:val="16"/>
                <w:lang w:eastAsia="en-GB"/>
              </w:rPr>
            </w:pPr>
            <w:r>
              <w:rPr>
                <w:rFonts w:eastAsia="SimSun"/>
                <w:sz w:val="16"/>
                <w:szCs w:val="16"/>
                <w:lang w:eastAsia="en-GB"/>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05CC6E1" w14:textId="0B10B0A1" w:rsidR="001442E5" w:rsidRPr="001442E5" w:rsidRDefault="001442E5" w:rsidP="001442E5">
            <w:pPr>
              <w:pStyle w:val="TAC"/>
              <w:rPr>
                <w:sz w:val="16"/>
                <w:szCs w:val="16"/>
              </w:rPr>
            </w:pPr>
            <w:r w:rsidRPr="001442E5">
              <w:rPr>
                <w:sz w:val="16"/>
                <w:szCs w:val="16"/>
              </w:rPr>
              <w:t>RP-232487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46898A" w14:textId="57CEB1E5" w:rsidR="001442E5" w:rsidRPr="001442E5" w:rsidRDefault="001442E5" w:rsidP="001442E5">
            <w:pPr>
              <w:pStyle w:val="TAC"/>
              <w:rPr>
                <w:sz w:val="16"/>
                <w:szCs w:val="16"/>
              </w:rPr>
            </w:pPr>
            <w:r w:rsidRPr="001442E5">
              <w:rPr>
                <w:sz w:val="16"/>
                <w:szCs w:val="16"/>
              </w:rPr>
              <w:t>0991</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717713D" w14:textId="77777777" w:rsidR="001442E5" w:rsidRPr="001442E5" w:rsidRDefault="001442E5" w:rsidP="001442E5">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FFF88" w14:textId="2F8B8C1D" w:rsidR="001442E5" w:rsidRPr="001442E5" w:rsidRDefault="001442E5" w:rsidP="001442E5">
            <w:pPr>
              <w:pStyle w:val="TAC"/>
              <w:rPr>
                <w:sz w:val="16"/>
                <w:szCs w:val="16"/>
              </w:rPr>
            </w:pPr>
            <w:r w:rsidRPr="001442E5">
              <w:rPr>
                <w:sz w:val="16"/>
                <w:szCs w:val="16"/>
              </w:rPr>
              <w:t>A</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22DB0476" w14:textId="2DD14E2C" w:rsidR="001442E5" w:rsidRPr="001442E5" w:rsidRDefault="001442E5" w:rsidP="001442E5">
            <w:pPr>
              <w:pStyle w:val="TAL"/>
              <w:rPr>
                <w:sz w:val="16"/>
                <w:szCs w:val="16"/>
              </w:rPr>
            </w:pPr>
            <w:r w:rsidRPr="001442E5">
              <w:rPr>
                <w:sz w:val="16"/>
                <w:szCs w:val="16"/>
              </w:rPr>
              <w:t>CR to 37.104: Correction to ACLR and CACLR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46E69A" w14:textId="6095DB9F" w:rsidR="001442E5" w:rsidRDefault="001442E5" w:rsidP="001442E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18.3.0</w:t>
            </w:r>
          </w:p>
        </w:tc>
      </w:tr>
      <w:tr w:rsidR="001442E5" w:rsidRPr="008C428B" w14:paraId="7A300152"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7B6F746D" w14:textId="5E540AFD" w:rsidR="001442E5" w:rsidRDefault="001442E5" w:rsidP="001442E5">
            <w:pPr>
              <w:pStyle w:val="TAL"/>
              <w:rPr>
                <w:rFonts w:eastAsia="SimSun"/>
                <w:sz w:val="16"/>
                <w:szCs w:val="16"/>
                <w:lang w:eastAsia="en-GB"/>
              </w:rPr>
            </w:pPr>
            <w:r>
              <w:rPr>
                <w:rFonts w:eastAsia="SimSun"/>
                <w:sz w:val="16"/>
                <w:szCs w:val="16"/>
                <w:lang w:eastAsia="en-GB"/>
              </w:rPr>
              <w:t>2023-09</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7DD26A10" w14:textId="593676D5" w:rsidR="001442E5" w:rsidRDefault="001442E5" w:rsidP="001442E5">
            <w:pPr>
              <w:pStyle w:val="TAL"/>
              <w:rPr>
                <w:rFonts w:eastAsia="SimSun"/>
                <w:sz w:val="16"/>
                <w:szCs w:val="16"/>
                <w:lang w:eastAsia="en-GB"/>
              </w:rPr>
            </w:pPr>
            <w:r>
              <w:rPr>
                <w:rFonts w:eastAsia="SimSun"/>
                <w:sz w:val="16"/>
                <w:szCs w:val="16"/>
                <w:lang w:eastAsia="en-GB"/>
              </w:rPr>
              <w:t>RAN#101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C3BDA62" w14:textId="1A54CADC" w:rsidR="001442E5" w:rsidRPr="001442E5" w:rsidRDefault="001442E5" w:rsidP="001442E5">
            <w:pPr>
              <w:pStyle w:val="TAC"/>
              <w:rPr>
                <w:sz w:val="16"/>
                <w:szCs w:val="16"/>
              </w:rPr>
            </w:pPr>
            <w:r w:rsidRPr="001442E5">
              <w:rPr>
                <w:sz w:val="16"/>
                <w:szCs w:val="16"/>
              </w:rPr>
              <w:t>RP-232500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358ABC" w14:textId="178AF9EC" w:rsidR="001442E5" w:rsidRPr="001442E5" w:rsidRDefault="001442E5" w:rsidP="001442E5">
            <w:pPr>
              <w:pStyle w:val="TAC"/>
              <w:rPr>
                <w:sz w:val="16"/>
                <w:szCs w:val="16"/>
              </w:rPr>
            </w:pPr>
            <w:r w:rsidRPr="001442E5">
              <w:rPr>
                <w:sz w:val="16"/>
                <w:szCs w:val="16"/>
              </w:rPr>
              <w:t>0999</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741843C8" w14:textId="49A28DDA" w:rsidR="001442E5" w:rsidRPr="001442E5" w:rsidRDefault="001442E5" w:rsidP="001442E5">
            <w:pPr>
              <w:pStyle w:val="TAC"/>
              <w:rPr>
                <w:rFonts w:eastAsia="SimSun"/>
                <w:sz w:val="16"/>
                <w:szCs w:val="16"/>
                <w:lang w:eastAsia="en-GB"/>
              </w:rPr>
            </w:pPr>
            <w:r w:rsidRPr="001442E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ED48AA" w14:textId="7C28CA18" w:rsidR="001442E5" w:rsidRPr="001442E5" w:rsidRDefault="001442E5" w:rsidP="001442E5">
            <w:pPr>
              <w:pStyle w:val="TAC"/>
              <w:rPr>
                <w:sz w:val="16"/>
                <w:szCs w:val="16"/>
              </w:rPr>
            </w:pPr>
            <w:r w:rsidRPr="001442E5">
              <w:rPr>
                <w:sz w:val="16"/>
                <w:szCs w:val="16"/>
              </w:rPr>
              <w:t>A</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67098915" w14:textId="51B0BAB6" w:rsidR="001442E5" w:rsidRPr="001442E5" w:rsidRDefault="001442E5" w:rsidP="001442E5">
            <w:pPr>
              <w:pStyle w:val="TAL"/>
              <w:rPr>
                <w:sz w:val="16"/>
                <w:szCs w:val="16"/>
              </w:rPr>
            </w:pPr>
            <w:r w:rsidRPr="001442E5">
              <w:rPr>
                <w:sz w:val="16"/>
                <w:szCs w:val="16"/>
              </w:rPr>
              <w:t>[RInImp9-Rfmulti, TEI18] CR to TS 37.104: FFS removal,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CD6F9" w14:textId="589651EF" w:rsidR="001442E5" w:rsidRDefault="001442E5" w:rsidP="001442E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18.3.0</w:t>
            </w:r>
          </w:p>
        </w:tc>
      </w:tr>
      <w:tr w:rsidR="00A01268" w:rsidRPr="008C428B" w14:paraId="44A631F1"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168CBE91" w14:textId="045A70DE" w:rsidR="00A01268" w:rsidRDefault="00A01268" w:rsidP="00A01268">
            <w:pPr>
              <w:pStyle w:val="TAL"/>
              <w:rPr>
                <w:rFonts w:eastAsia="SimSun"/>
                <w:sz w:val="16"/>
                <w:szCs w:val="16"/>
                <w:lang w:eastAsia="en-GB"/>
              </w:rPr>
            </w:pPr>
            <w:r>
              <w:rPr>
                <w:rFonts w:eastAsia="SimSun"/>
                <w:sz w:val="16"/>
                <w:szCs w:val="16"/>
                <w:lang w:eastAsia="en-GB"/>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0778E27" w14:textId="0BFF1B01" w:rsidR="00A01268" w:rsidRDefault="00A01268" w:rsidP="00A01268">
            <w:pPr>
              <w:pStyle w:val="TAL"/>
              <w:rPr>
                <w:rFonts w:eastAsia="SimSun"/>
                <w:sz w:val="16"/>
                <w:szCs w:val="16"/>
                <w:lang w:eastAsia="en-GB"/>
              </w:rPr>
            </w:pPr>
            <w:r>
              <w:rPr>
                <w:rFonts w:eastAsia="SimSun"/>
                <w:sz w:val="16"/>
                <w:szCs w:val="16"/>
                <w:lang w:eastAsia="en-GB"/>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59540F6" w14:textId="5205A9AD" w:rsidR="00A01268" w:rsidRPr="00A01268" w:rsidRDefault="00A01268" w:rsidP="00A01268">
            <w:pPr>
              <w:pStyle w:val="TAC"/>
              <w:rPr>
                <w:sz w:val="16"/>
                <w:szCs w:val="16"/>
              </w:rPr>
            </w:pPr>
            <w:r w:rsidRPr="00A01268">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EA128D" w14:textId="08182518" w:rsidR="00A01268" w:rsidRPr="00A01268" w:rsidRDefault="00A01268" w:rsidP="00A01268">
            <w:pPr>
              <w:pStyle w:val="TAC"/>
              <w:rPr>
                <w:sz w:val="16"/>
                <w:szCs w:val="16"/>
              </w:rPr>
            </w:pPr>
            <w:r w:rsidRPr="00A01268">
              <w:rPr>
                <w:sz w:val="16"/>
                <w:szCs w:val="16"/>
              </w:rPr>
              <w:t>1000</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3D6AEB9" w14:textId="2153BEB2" w:rsidR="00A01268" w:rsidRPr="00A01268" w:rsidRDefault="00A01268" w:rsidP="00A01268">
            <w:pPr>
              <w:pStyle w:val="TAC"/>
              <w:rPr>
                <w:sz w:val="16"/>
                <w:szCs w:val="16"/>
              </w:rPr>
            </w:pPr>
            <w:r w:rsidRPr="00A01268">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F9C0A7" w14:textId="24C77640" w:rsidR="00A01268" w:rsidRPr="00A01268" w:rsidRDefault="00A01268" w:rsidP="00A01268">
            <w:pPr>
              <w:pStyle w:val="TAC"/>
              <w:rPr>
                <w:sz w:val="16"/>
                <w:szCs w:val="16"/>
              </w:rPr>
            </w:pPr>
            <w:r w:rsidRPr="00A01268">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7160B183" w14:textId="7F877246" w:rsidR="00A01268" w:rsidRPr="00A01268" w:rsidRDefault="00A01268" w:rsidP="00A01268">
            <w:pPr>
              <w:pStyle w:val="TAL"/>
              <w:rPr>
                <w:sz w:val="16"/>
                <w:szCs w:val="16"/>
              </w:rPr>
            </w:pPr>
            <w:r w:rsidRPr="00A01268">
              <w:rPr>
                <w:sz w:val="16"/>
                <w:szCs w:val="16"/>
              </w:rPr>
              <w:t>CR to TS 37.104 Introduction of n109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86EFB1" w14:textId="691FAAA4" w:rsidR="00A01268" w:rsidRDefault="00A01268" w:rsidP="00A01268">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18.4.0</w:t>
            </w:r>
          </w:p>
        </w:tc>
      </w:tr>
      <w:tr w:rsidR="00A01268" w:rsidRPr="008C428B" w14:paraId="2E6EE7FE"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55EE01BD" w14:textId="0362951E" w:rsidR="00A01268" w:rsidRDefault="00A01268" w:rsidP="00A01268">
            <w:pPr>
              <w:pStyle w:val="TAL"/>
              <w:rPr>
                <w:rFonts w:eastAsia="SimSun"/>
                <w:sz w:val="16"/>
                <w:szCs w:val="16"/>
                <w:lang w:eastAsia="en-GB"/>
              </w:rPr>
            </w:pPr>
            <w:r>
              <w:rPr>
                <w:rFonts w:eastAsia="SimSun"/>
                <w:sz w:val="16"/>
                <w:szCs w:val="16"/>
                <w:lang w:eastAsia="en-GB"/>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26C59CE8" w14:textId="77FF4908" w:rsidR="00A01268" w:rsidRDefault="00A01268" w:rsidP="00A01268">
            <w:pPr>
              <w:pStyle w:val="TAL"/>
              <w:rPr>
                <w:rFonts w:eastAsia="SimSun"/>
                <w:sz w:val="16"/>
                <w:szCs w:val="16"/>
                <w:lang w:eastAsia="en-GB"/>
              </w:rPr>
            </w:pPr>
            <w:r>
              <w:rPr>
                <w:rFonts w:eastAsia="SimSun"/>
                <w:sz w:val="16"/>
                <w:szCs w:val="16"/>
                <w:lang w:eastAsia="en-GB"/>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062143AE" w14:textId="3E4B3DBF" w:rsidR="00A01268" w:rsidRPr="00A01268" w:rsidRDefault="00A01268" w:rsidP="00A01268">
            <w:pPr>
              <w:pStyle w:val="TAC"/>
              <w:rPr>
                <w:sz w:val="16"/>
                <w:szCs w:val="16"/>
              </w:rPr>
            </w:pPr>
            <w:r w:rsidRPr="00A01268">
              <w:rPr>
                <w:sz w:val="16"/>
                <w:szCs w:val="16"/>
              </w:rPr>
              <w:t>RP-233332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2E240E" w14:textId="131048F3" w:rsidR="00A01268" w:rsidRPr="00A01268" w:rsidRDefault="00A01268" w:rsidP="00A01268">
            <w:pPr>
              <w:pStyle w:val="TAC"/>
              <w:rPr>
                <w:sz w:val="16"/>
                <w:szCs w:val="16"/>
              </w:rPr>
            </w:pPr>
            <w:r w:rsidRPr="00A01268">
              <w:rPr>
                <w:sz w:val="16"/>
                <w:szCs w:val="16"/>
              </w:rPr>
              <w:t>1006</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62A0F9F" w14:textId="77777777" w:rsidR="00A01268" w:rsidRPr="00A01268" w:rsidRDefault="00A01268" w:rsidP="00A0126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A5F4C4" w14:textId="72CB41A1" w:rsidR="00A01268" w:rsidRPr="00A01268" w:rsidRDefault="00A01268" w:rsidP="00A01268">
            <w:pPr>
              <w:pStyle w:val="TAC"/>
              <w:rPr>
                <w:sz w:val="16"/>
                <w:szCs w:val="16"/>
              </w:rPr>
            </w:pPr>
            <w:r w:rsidRPr="00A01268">
              <w:rPr>
                <w:sz w:val="16"/>
                <w:szCs w:val="16"/>
              </w:rPr>
              <w:t>A</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07ABF147" w14:textId="0A37F1FA" w:rsidR="00A01268" w:rsidRPr="00A01268" w:rsidRDefault="00A01268" w:rsidP="00A01268">
            <w:pPr>
              <w:pStyle w:val="TAL"/>
              <w:rPr>
                <w:sz w:val="16"/>
                <w:szCs w:val="16"/>
              </w:rPr>
            </w:pPr>
            <w:r w:rsidRPr="00A01268">
              <w:rPr>
                <w:sz w:val="16"/>
                <w:szCs w:val="16"/>
              </w:rPr>
              <w:t>CR to 37.104: Correction to table note for band 66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53DDBF" w14:textId="6E54C68B" w:rsidR="00A01268" w:rsidRDefault="00A01268" w:rsidP="00A01268">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C269CC">
              <w:rPr>
                <w:rFonts w:ascii="Arial" w:eastAsia="SimSun" w:hAnsi="Arial"/>
                <w:sz w:val="16"/>
                <w:szCs w:val="16"/>
                <w:lang w:eastAsia="zh-CN"/>
              </w:rPr>
              <w:t>18.4.0</w:t>
            </w:r>
          </w:p>
        </w:tc>
      </w:tr>
      <w:tr w:rsidR="00A01268" w:rsidRPr="008C428B" w14:paraId="17F14420"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604E6B56" w14:textId="17A1AD66" w:rsidR="00A01268" w:rsidRDefault="00A01268" w:rsidP="00A01268">
            <w:pPr>
              <w:pStyle w:val="TAL"/>
              <w:rPr>
                <w:rFonts w:eastAsia="SimSun"/>
                <w:sz w:val="16"/>
                <w:szCs w:val="16"/>
                <w:lang w:eastAsia="en-GB"/>
              </w:rPr>
            </w:pPr>
            <w:r>
              <w:rPr>
                <w:rFonts w:eastAsia="SimSun"/>
                <w:sz w:val="16"/>
                <w:szCs w:val="16"/>
                <w:lang w:eastAsia="en-GB"/>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B78ADEA" w14:textId="3085CE57" w:rsidR="00A01268" w:rsidRDefault="00A01268" w:rsidP="00A01268">
            <w:pPr>
              <w:pStyle w:val="TAL"/>
              <w:rPr>
                <w:rFonts w:eastAsia="SimSun"/>
                <w:sz w:val="16"/>
                <w:szCs w:val="16"/>
                <w:lang w:eastAsia="en-GB"/>
              </w:rPr>
            </w:pPr>
            <w:r>
              <w:rPr>
                <w:rFonts w:eastAsia="SimSun"/>
                <w:sz w:val="16"/>
                <w:szCs w:val="16"/>
                <w:lang w:eastAsia="en-GB"/>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FB4C486" w14:textId="678C9171" w:rsidR="00A01268" w:rsidRPr="00A01268" w:rsidRDefault="00A01268" w:rsidP="00A01268">
            <w:pPr>
              <w:pStyle w:val="TAC"/>
              <w:rPr>
                <w:sz w:val="16"/>
                <w:szCs w:val="16"/>
              </w:rPr>
            </w:pPr>
            <w:r w:rsidRPr="00A01268">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E40C56" w14:textId="7AA1B5E5" w:rsidR="00A01268" w:rsidRPr="00A01268" w:rsidRDefault="00A01268" w:rsidP="00A01268">
            <w:pPr>
              <w:pStyle w:val="TAC"/>
              <w:rPr>
                <w:sz w:val="16"/>
                <w:szCs w:val="16"/>
              </w:rPr>
            </w:pPr>
            <w:r w:rsidRPr="00A01268">
              <w:rPr>
                <w:sz w:val="16"/>
                <w:szCs w:val="16"/>
              </w:rPr>
              <w:t>1007</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6BBA4044" w14:textId="77777777" w:rsidR="00A01268" w:rsidRPr="00A01268" w:rsidRDefault="00A01268" w:rsidP="00A0126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068D0" w14:textId="28CC0E80" w:rsidR="00A01268" w:rsidRPr="00A01268" w:rsidRDefault="00A01268" w:rsidP="00A01268">
            <w:pPr>
              <w:pStyle w:val="TAC"/>
              <w:rPr>
                <w:sz w:val="16"/>
                <w:szCs w:val="16"/>
              </w:rPr>
            </w:pPr>
            <w:r w:rsidRPr="00A01268">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3901D3FF" w14:textId="1F4AB1C1" w:rsidR="00A01268" w:rsidRPr="00A01268" w:rsidRDefault="00A01268" w:rsidP="00A01268">
            <w:pPr>
              <w:pStyle w:val="TAL"/>
              <w:rPr>
                <w:sz w:val="16"/>
                <w:szCs w:val="16"/>
              </w:rPr>
            </w:pPr>
            <w:r w:rsidRPr="00A01268">
              <w:rPr>
                <w:sz w:val="16"/>
                <w:szCs w:val="16"/>
              </w:rPr>
              <w:t>CR to 37.104 on introduction of Band n31 and n72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2EAEB6" w14:textId="4551BDAE" w:rsidR="00A01268" w:rsidRDefault="00A01268" w:rsidP="00A01268">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C269CC">
              <w:rPr>
                <w:rFonts w:ascii="Arial" w:eastAsia="SimSun" w:hAnsi="Arial"/>
                <w:sz w:val="16"/>
                <w:szCs w:val="16"/>
                <w:lang w:eastAsia="zh-CN"/>
              </w:rPr>
              <w:t>18.4.0</w:t>
            </w:r>
          </w:p>
        </w:tc>
      </w:tr>
      <w:tr w:rsidR="00A01268" w:rsidRPr="008C428B" w14:paraId="09EDAC29" w14:textId="77777777" w:rsidTr="004E3ED5">
        <w:tc>
          <w:tcPr>
            <w:tcW w:w="801" w:type="dxa"/>
            <w:tcBorders>
              <w:top w:val="single" w:sz="6" w:space="0" w:color="auto"/>
              <w:left w:val="single" w:sz="6" w:space="0" w:color="auto"/>
              <w:bottom w:val="single" w:sz="6" w:space="0" w:color="auto"/>
              <w:right w:val="single" w:sz="6" w:space="0" w:color="auto"/>
            </w:tcBorders>
            <w:shd w:val="solid" w:color="FFFFFF" w:fill="auto"/>
          </w:tcPr>
          <w:p w14:paraId="1DCF4875" w14:textId="1849A07F" w:rsidR="00A01268" w:rsidRDefault="00A01268" w:rsidP="00A01268">
            <w:pPr>
              <w:pStyle w:val="TAL"/>
              <w:rPr>
                <w:rFonts w:eastAsia="SimSun"/>
                <w:sz w:val="16"/>
                <w:szCs w:val="16"/>
                <w:lang w:eastAsia="en-GB"/>
              </w:rPr>
            </w:pPr>
            <w:r>
              <w:rPr>
                <w:rFonts w:eastAsia="SimSun"/>
                <w:sz w:val="16"/>
                <w:szCs w:val="16"/>
                <w:lang w:eastAsia="en-GB"/>
              </w:rPr>
              <w:t>2023-12</w:t>
            </w:r>
          </w:p>
        </w:tc>
        <w:tc>
          <w:tcPr>
            <w:tcW w:w="994" w:type="dxa"/>
            <w:tcBorders>
              <w:top w:val="single" w:sz="6" w:space="0" w:color="auto"/>
              <w:left w:val="single" w:sz="6" w:space="0" w:color="auto"/>
              <w:bottom w:val="single" w:sz="6" w:space="0" w:color="auto"/>
              <w:right w:val="single" w:sz="6" w:space="0" w:color="auto"/>
            </w:tcBorders>
            <w:shd w:val="solid" w:color="FFFFFF" w:fill="auto"/>
          </w:tcPr>
          <w:p w14:paraId="341B7943" w14:textId="5B9EE726" w:rsidR="00A01268" w:rsidRDefault="00A01268" w:rsidP="00A01268">
            <w:pPr>
              <w:pStyle w:val="TAL"/>
              <w:rPr>
                <w:rFonts w:eastAsia="SimSun"/>
                <w:sz w:val="16"/>
                <w:szCs w:val="16"/>
                <w:lang w:eastAsia="en-GB"/>
              </w:rPr>
            </w:pPr>
            <w:r>
              <w:rPr>
                <w:rFonts w:eastAsia="SimSun"/>
                <w:sz w:val="16"/>
                <w:szCs w:val="16"/>
                <w:lang w:eastAsia="en-GB"/>
              </w:rPr>
              <w:t>RAN#102</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1D07C121" w14:textId="16B479B7" w:rsidR="00A01268" w:rsidRPr="00A01268" w:rsidRDefault="00A01268" w:rsidP="00A01268">
            <w:pPr>
              <w:pStyle w:val="TAC"/>
              <w:rPr>
                <w:sz w:val="16"/>
                <w:szCs w:val="16"/>
              </w:rPr>
            </w:pPr>
            <w:r w:rsidRPr="00A01268">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88D4E5" w14:textId="3755052A" w:rsidR="00A01268" w:rsidRPr="00A01268" w:rsidRDefault="00A01268" w:rsidP="00A01268">
            <w:pPr>
              <w:pStyle w:val="TAC"/>
              <w:rPr>
                <w:sz w:val="16"/>
                <w:szCs w:val="16"/>
              </w:rPr>
            </w:pPr>
            <w:r w:rsidRPr="00A01268">
              <w:rPr>
                <w:sz w:val="16"/>
                <w:szCs w:val="16"/>
              </w:rPr>
              <w:t>1008</w:t>
            </w: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155C4117" w14:textId="77777777" w:rsidR="00A01268" w:rsidRPr="00A01268" w:rsidRDefault="00A01268" w:rsidP="00A01268">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39D86A" w14:textId="53B3ECBB" w:rsidR="00A01268" w:rsidRPr="00A01268" w:rsidRDefault="00A01268" w:rsidP="00A01268">
            <w:pPr>
              <w:pStyle w:val="TAC"/>
              <w:rPr>
                <w:sz w:val="16"/>
                <w:szCs w:val="16"/>
              </w:rPr>
            </w:pPr>
            <w:r w:rsidRPr="00A01268">
              <w:rPr>
                <w:sz w:val="16"/>
                <w:szCs w:val="16"/>
              </w:rPr>
              <w:t>B</w:t>
            </w:r>
          </w:p>
        </w:tc>
        <w:tc>
          <w:tcPr>
            <w:tcW w:w="4732" w:type="dxa"/>
            <w:tcBorders>
              <w:top w:val="single" w:sz="6" w:space="0" w:color="auto"/>
              <w:left w:val="single" w:sz="6" w:space="0" w:color="auto"/>
              <w:bottom w:val="single" w:sz="6" w:space="0" w:color="auto"/>
              <w:right w:val="single" w:sz="6" w:space="0" w:color="auto"/>
            </w:tcBorders>
            <w:shd w:val="solid" w:color="FFFFFF" w:fill="auto"/>
          </w:tcPr>
          <w:p w14:paraId="393011CE" w14:textId="0F91F9DB" w:rsidR="00A01268" w:rsidRPr="00A01268" w:rsidRDefault="00A01268" w:rsidP="00A01268">
            <w:pPr>
              <w:pStyle w:val="TAL"/>
              <w:rPr>
                <w:sz w:val="16"/>
                <w:szCs w:val="16"/>
              </w:rPr>
            </w:pPr>
            <w:r w:rsidRPr="00A01268">
              <w:rPr>
                <w:sz w:val="16"/>
                <w:szCs w:val="16"/>
              </w:rPr>
              <w:t>CR to 37.104 on introduction of Band n106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27E7A1" w14:textId="6BE6875D" w:rsidR="00A01268" w:rsidRDefault="00A01268" w:rsidP="00A01268">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C269CC">
              <w:rPr>
                <w:rFonts w:ascii="Arial" w:eastAsia="SimSun" w:hAnsi="Arial"/>
                <w:sz w:val="16"/>
                <w:szCs w:val="16"/>
                <w:lang w:eastAsia="zh-CN"/>
              </w:rPr>
              <w:t>18.4.0</w:t>
            </w:r>
          </w:p>
        </w:tc>
      </w:tr>
    </w:tbl>
    <w:p w14:paraId="430ED20A" w14:textId="77777777" w:rsidR="008C428B" w:rsidRPr="008C428B" w:rsidRDefault="008C428B" w:rsidP="008C428B">
      <w:pPr>
        <w:overflowPunct w:val="0"/>
        <w:autoSpaceDE w:val="0"/>
        <w:autoSpaceDN w:val="0"/>
        <w:adjustRightInd w:val="0"/>
        <w:textAlignment w:val="baseline"/>
        <w:rPr>
          <w:lang w:eastAsia="zh-CN"/>
        </w:rPr>
      </w:pPr>
    </w:p>
    <w:p w14:paraId="2D6DB28F" w14:textId="77777777" w:rsidR="008C428B" w:rsidRDefault="008C428B"/>
    <w:sectPr w:rsidR="008C428B">
      <w:headerReference w:type="default" r:id="rId66"/>
      <w:footerReference w:type="default" r:id="rId6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07F4A" w14:textId="77777777" w:rsidR="001D4FF1" w:rsidRDefault="001D4FF1">
      <w:r>
        <w:separator/>
      </w:r>
    </w:p>
  </w:endnote>
  <w:endnote w:type="continuationSeparator" w:id="0">
    <w:p w14:paraId="209CD042" w14:textId="77777777" w:rsidR="001D4FF1" w:rsidRDefault="001D4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5.0.0">
    <w:altName w:val="Times New Roman"/>
    <w:charset w:val="00"/>
    <w:family w:val="roman"/>
    <w:pitch w:val="default"/>
    <w:sig w:usb0="00000000" w:usb1="00000000" w:usb2="00000000" w:usb3="00000000" w:csb0="00040001" w:csb1="00000000"/>
  </w:font>
  <w:font w:name="v4.2.0">
    <w:altName w:val="Calibri"/>
    <w:charset w:val="00"/>
    <w:family w:val="auto"/>
    <w:pitch w:val="default"/>
    <w:sig w:usb0="00000000" w:usb1="00000000" w:usb2="00000000" w:usb3="00000000" w:csb0="00040001" w:csb1="00000000"/>
  </w:font>
  <w:font w:name="Yu Mincho">
    <w:altName w:val="游明朝"/>
    <w:charset w:val="80"/>
    <w:family w:val="roman"/>
    <w:pitch w:val="variable"/>
    <w:sig w:usb0="800002E7" w:usb1="2AC7FCFF" w:usb2="00000012" w:usb3="00000000" w:csb0="0002009F" w:csb1="00000000"/>
  </w:font>
  <w:font w:name="Times New Roman Italic">
    <w:altName w:val="Book Antiqua"/>
    <w:panose1 w:val="02020503050405090304"/>
    <w:charset w:val="00"/>
    <w:family w:val="roman"/>
    <w:pitch w:val="default"/>
    <w:sig w:usb0="00000000" w:usb1="00000000" w:usb2="00000000" w:usb3="00000000" w:csb0="00000001" w:csb1="00000000"/>
  </w:font>
  <w:font w:name="v3.8.0">
    <w:altName w:val="Times New Roman"/>
    <w:charset w:val="00"/>
    <w:family w:val="roman"/>
    <w:pitch w:val="default"/>
  </w:font>
  <w:font w:name="??">
    <w:altName w:val="Yu Gothic"/>
    <w:charset w:val="80"/>
    <w:family w:val="roman"/>
    <w:pitch w:val="default"/>
    <w:sig w:usb0="00000000" w:usb1="0000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Osaka">
    <w:altName w:val="ＭＳ ゴシック"/>
    <w:charset w:val="80"/>
    <w:family w:val="auto"/>
    <w:pitch w:val="variable"/>
    <w:sig w:usb0="00000000" w:usb1="08070000" w:usb2="00000010" w:usb3="00000000" w:csb0="0002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FEC6" w14:textId="77777777" w:rsidR="003B2C89" w:rsidRDefault="003B2C89">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81FA" w14:textId="77777777" w:rsidR="001D4FF1" w:rsidRDefault="001D4FF1">
      <w:r>
        <w:separator/>
      </w:r>
    </w:p>
  </w:footnote>
  <w:footnote w:type="continuationSeparator" w:id="0">
    <w:p w14:paraId="0D89B3D0" w14:textId="77777777" w:rsidR="001D4FF1" w:rsidRDefault="001D4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FEC2" w14:textId="09B21082" w:rsidR="003B2C89" w:rsidRDefault="003B2C8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r>
      <w:rPr>
        <w:rFonts w:ascii="Arial" w:hAnsi="Arial" w:cs="Arial"/>
        <w:b/>
        <w:sz w:val="18"/>
        <w:szCs w:val="18"/>
      </w:rPr>
      <w:t xml:space="preserve">3GPP TS 37.104 </w:t>
    </w:r>
    <w:r w:rsidR="008C428B">
      <w:rPr>
        <w:rFonts w:ascii="Arial" w:hAnsi="Arial" w:cs="Arial"/>
        <w:b/>
        <w:sz w:val="18"/>
        <w:szCs w:val="18"/>
      </w:rPr>
      <w:t>V18</w:t>
    </w:r>
    <w:r>
      <w:rPr>
        <w:rFonts w:ascii="Arial" w:hAnsi="Arial" w:cs="Arial"/>
        <w:b/>
        <w:sz w:val="18"/>
        <w:szCs w:val="18"/>
      </w:rPr>
      <w:t>.0.0 (</w:t>
    </w:r>
    <w:r w:rsidR="008C428B">
      <w:rPr>
        <w:rFonts w:ascii="Arial" w:hAnsi="Arial" w:cs="Arial"/>
        <w:b/>
        <w:sz w:val="18"/>
        <w:szCs w:val="18"/>
      </w:rPr>
      <w:t>2022</w:t>
    </w:r>
    <w:r>
      <w:rPr>
        <w:rFonts w:ascii="Arial" w:hAnsi="Arial" w:cs="Arial"/>
        <w:b/>
        <w:sz w:val="18"/>
        <w:szCs w:val="18"/>
      </w:rPr>
      <w:t xml:space="preserve">-12) </w:t>
    </w:r>
  </w:p>
  <w:p w14:paraId="07D8FEC3" w14:textId="77777777" w:rsidR="003B2C89" w:rsidRDefault="003B2C89">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7D8FEC4" w14:textId="41AF5584" w:rsidR="003B2C89" w:rsidRDefault="003B2C89">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17639">
      <w:rPr>
        <w:rFonts w:ascii="Arial" w:hAnsi="Arial" w:cs="Arial"/>
        <w:b/>
        <w:noProof/>
        <w:sz w:val="18"/>
        <w:szCs w:val="18"/>
      </w:rPr>
      <w:t>Release 18</w:t>
    </w:r>
    <w:r>
      <w:rPr>
        <w:rFonts w:ascii="Arial" w:hAnsi="Arial" w:cs="Arial"/>
        <w:b/>
        <w:sz w:val="18"/>
        <w:szCs w:val="18"/>
      </w:rPr>
      <w:fldChar w:fldCharType="end"/>
    </w:r>
  </w:p>
  <w:p w14:paraId="07D8FEC5" w14:textId="77777777" w:rsidR="003B2C89" w:rsidRDefault="003B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15466D0"/>
    <w:multiLevelType w:val="multilevel"/>
    <w:tmpl w:val="FE8E5C84"/>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290EEA"/>
    <w:multiLevelType w:val="multilevel"/>
    <w:tmpl w:val="D8641ED6"/>
    <w:lvl w:ilvl="0">
      <w:start w:val="7"/>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41E56D5"/>
    <w:multiLevelType w:val="multilevel"/>
    <w:tmpl w:val="D176422C"/>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497971D4"/>
    <w:multiLevelType w:val="hybridMultilevel"/>
    <w:tmpl w:val="64EE6886"/>
    <w:lvl w:ilvl="0" w:tplc="0E5C3C8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6146E5"/>
    <w:multiLevelType w:val="hybridMultilevel"/>
    <w:tmpl w:val="076E4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406880"/>
    <w:multiLevelType w:val="multilevel"/>
    <w:tmpl w:val="94F6352E"/>
    <w:lvl w:ilvl="0">
      <w:start w:val="5"/>
      <w:numFmt w:val="decimal"/>
      <w:lvlText w:val="%1"/>
      <w:lvlJc w:val="left"/>
      <w:pPr>
        <w:tabs>
          <w:tab w:val="num" w:pos="1140"/>
        </w:tabs>
        <w:ind w:left="1140" w:hanging="1140"/>
      </w:pPr>
      <w:rPr>
        <w:rFonts w:hint="default"/>
      </w:rPr>
    </w:lvl>
    <w:lvl w:ilvl="1">
      <w:start w:val="7"/>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C2A2C6E"/>
    <w:multiLevelType w:val="multilevel"/>
    <w:tmpl w:val="5470C4B6"/>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12888531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92781014">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95080773">
    <w:abstractNumId w:val="1"/>
  </w:num>
  <w:num w:numId="4" w16cid:durableId="1991711275">
    <w:abstractNumId w:val="6"/>
  </w:num>
  <w:num w:numId="5" w16cid:durableId="1213612903">
    <w:abstractNumId w:val="8"/>
  </w:num>
  <w:num w:numId="6" w16cid:durableId="1372656550">
    <w:abstractNumId w:val="7"/>
  </w:num>
  <w:num w:numId="7" w16cid:durableId="1986156094">
    <w:abstractNumId w:val="9"/>
  </w:num>
  <w:num w:numId="8" w16cid:durableId="1079789283">
    <w:abstractNumId w:val="2"/>
  </w:num>
  <w:num w:numId="9" w16cid:durableId="704137122">
    <w:abstractNumId w:val="3"/>
  </w:num>
  <w:num w:numId="10" w16cid:durableId="675574957">
    <w:abstractNumId w:val="4"/>
  </w:num>
  <w:num w:numId="11" w16cid:durableId="2121560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248F"/>
    <w:rsid w:val="0002477C"/>
    <w:rsid w:val="00033397"/>
    <w:rsid w:val="00034692"/>
    <w:rsid w:val="00040095"/>
    <w:rsid w:val="0004696B"/>
    <w:rsid w:val="00051182"/>
    <w:rsid w:val="00051834"/>
    <w:rsid w:val="00051CBD"/>
    <w:rsid w:val="00054A22"/>
    <w:rsid w:val="00062023"/>
    <w:rsid w:val="000655A6"/>
    <w:rsid w:val="00073988"/>
    <w:rsid w:val="00080512"/>
    <w:rsid w:val="00083359"/>
    <w:rsid w:val="00091478"/>
    <w:rsid w:val="00095D2E"/>
    <w:rsid w:val="0009718B"/>
    <w:rsid w:val="000A0144"/>
    <w:rsid w:val="000A7383"/>
    <w:rsid w:val="000A796C"/>
    <w:rsid w:val="000C47C3"/>
    <w:rsid w:val="000C677A"/>
    <w:rsid w:val="000C7171"/>
    <w:rsid w:val="000D58AB"/>
    <w:rsid w:val="000F502A"/>
    <w:rsid w:val="00114FA7"/>
    <w:rsid w:val="001326EC"/>
    <w:rsid w:val="00133525"/>
    <w:rsid w:val="001442E5"/>
    <w:rsid w:val="00146D5A"/>
    <w:rsid w:val="00150448"/>
    <w:rsid w:val="00160AA6"/>
    <w:rsid w:val="001A1675"/>
    <w:rsid w:val="001A4C42"/>
    <w:rsid w:val="001A59EB"/>
    <w:rsid w:val="001A7420"/>
    <w:rsid w:val="001B6637"/>
    <w:rsid w:val="001C21C3"/>
    <w:rsid w:val="001D02C2"/>
    <w:rsid w:val="001D4FF1"/>
    <w:rsid w:val="001E134D"/>
    <w:rsid w:val="001E2684"/>
    <w:rsid w:val="001F0C1D"/>
    <w:rsid w:val="001F1132"/>
    <w:rsid w:val="001F168B"/>
    <w:rsid w:val="001F2C54"/>
    <w:rsid w:val="001F51DD"/>
    <w:rsid w:val="001F5862"/>
    <w:rsid w:val="0020185F"/>
    <w:rsid w:val="002030DF"/>
    <w:rsid w:val="0021138B"/>
    <w:rsid w:val="002301CA"/>
    <w:rsid w:val="002347A2"/>
    <w:rsid w:val="00262C43"/>
    <w:rsid w:val="002675F0"/>
    <w:rsid w:val="002761CE"/>
    <w:rsid w:val="002873CA"/>
    <w:rsid w:val="00295C9C"/>
    <w:rsid w:val="002966DA"/>
    <w:rsid w:val="002A00AD"/>
    <w:rsid w:val="002A4FF9"/>
    <w:rsid w:val="002A74CD"/>
    <w:rsid w:val="002B6339"/>
    <w:rsid w:val="002D00A2"/>
    <w:rsid w:val="002E00EE"/>
    <w:rsid w:val="0030353F"/>
    <w:rsid w:val="00315C3B"/>
    <w:rsid w:val="003172DC"/>
    <w:rsid w:val="00317639"/>
    <w:rsid w:val="00351F63"/>
    <w:rsid w:val="0035462D"/>
    <w:rsid w:val="003765B8"/>
    <w:rsid w:val="003958A8"/>
    <w:rsid w:val="003A3138"/>
    <w:rsid w:val="003B2C89"/>
    <w:rsid w:val="003B3412"/>
    <w:rsid w:val="003B3D07"/>
    <w:rsid w:val="003B52C6"/>
    <w:rsid w:val="003C3971"/>
    <w:rsid w:val="003D77ED"/>
    <w:rsid w:val="003E1AED"/>
    <w:rsid w:val="004107D3"/>
    <w:rsid w:val="00411C31"/>
    <w:rsid w:val="00415EA5"/>
    <w:rsid w:val="00423334"/>
    <w:rsid w:val="004327DB"/>
    <w:rsid w:val="004345EC"/>
    <w:rsid w:val="00434BBB"/>
    <w:rsid w:val="0043559F"/>
    <w:rsid w:val="00453D3A"/>
    <w:rsid w:val="004628EC"/>
    <w:rsid w:val="00465515"/>
    <w:rsid w:val="00466E26"/>
    <w:rsid w:val="0046714F"/>
    <w:rsid w:val="00473500"/>
    <w:rsid w:val="00485EDE"/>
    <w:rsid w:val="004926E1"/>
    <w:rsid w:val="00495B79"/>
    <w:rsid w:val="00496658"/>
    <w:rsid w:val="004C482F"/>
    <w:rsid w:val="004D3578"/>
    <w:rsid w:val="004E213A"/>
    <w:rsid w:val="004E3ED5"/>
    <w:rsid w:val="004F0988"/>
    <w:rsid w:val="004F0E3E"/>
    <w:rsid w:val="004F3340"/>
    <w:rsid w:val="00530476"/>
    <w:rsid w:val="0053053C"/>
    <w:rsid w:val="005308A9"/>
    <w:rsid w:val="0053388B"/>
    <w:rsid w:val="00535773"/>
    <w:rsid w:val="0053723B"/>
    <w:rsid w:val="00543E6C"/>
    <w:rsid w:val="00557E2C"/>
    <w:rsid w:val="0056343E"/>
    <w:rsid w:val="00565087"/>
    <w:rsid w:val="00595270"/>
    <w:rsid w:val="00597B11"/>
    <w:rsid w:val="005D2E01"/>
    <w:rsid w:val="005D7526"/>
    <w:rsid w:val="005E1FC1"/>
    <w:rsid w:val="005E4BB2"/>
    <w:rsid w:val="00601E08"/>
    <w:rsid w:val="00602AEA"/>
    <w:rsid w:val="00614FDF"/>
    <w:rsid w:val="006251E7"/>
    <w:rsid w:val="006255A9"/>
    <w:rsid w:val="0063543D"/>
    <w:rsid w:val="00647114"/>
    <w:rsid w:val="00673F57"/>
    <w:rsid w:val="00682E0C"/>
    <w:rsid w:val="00691072"/>
    <w:rsid w:val="006A3048"/>
    <w:rsid w:val="006A323F"/>
    <w:rsid w:val="006B30D0"/>
    <w:rsid w:val="006C0E9B"/>
    <w:rsid w:val="006C3D95"/>
    <w:rsid w:val="006E5C86"/>
    <w:rsid w:val="00701116"/>
    <w:rsid w:val="00704E29"/>
    <w:rsid w:val="00713C44"/>
    <w:rsid w:val="00714531"/>
    <w:rsid w:val="007175CA"/>
    <w:rsid w:val="0073028B"/>
    <w:rsid w:val="00734A5B"/>
    <w:rsid w:val="0074026F"/>
    <w:rsid w:val="007429F6"/>
    <w:rsid w:val="0074495C"/>
    <w:rsid w:val="00744C35"/>
    <w:rsid w:val="00744E76"/>
    <w:rsid w:val="007471BF"/>
    <w:rsid w:val="00774DA4"/>
    <w:rsid w:val="00781F0F"/>
    <w:rsid w:val="00793606"/>
    <w:rsid w:val="007B4569"/>
    <w:rsid w:val="007B4EF9"/>
    <w:rsid w:val="007B600E"/>
    <w:rsid w:val="007C3088"/>
    <w:rsid w:val="007F0F4A"/>
    <w:rsid w:val="008028A4"/>
    <w:rsid w:val="00804EF0"/>
    <w:rsid w:val="0081070A"/>
    <w:rsid w:val="00821275"/>
    <w:rsid w:val="00830747"/>
    <w:rsid w:val="0084226F"/>
    <w:rsid w:val="0085016B"/>
    <w:rsid w:val="00853C4C"/>
    <w:rsid w:val="00865C82"/>
    <w:rsid w:val="00875760"/>
    <w:rsid w:val="008768CA"/>
    <w:rsid w:val="008953D5"/>
    <w:rsid w:val="008B60F3"/>
    <w:rsid w:val="008C33A2"/>
    <w:rsid w:val="008C384C"/>
    <w:rsid w:val="008C428B"/>
    <w:rsid w:val="008D302A"/>
    <w:rsid w:val="008F0CF0"/>
    <w:rsid w:val="008F1E97"/>
    <w:rsid w:val="008F48F8"/>
    <w:rsid w:val="008F54F1"/>
    <w:rsid w:val="0090271F"/>
    <w:rsid w:val="00902E23"/>
    <w:rsid w:val="00904448"/>
    <w:rsid w:val="009114D7"/>
    <w:rsid w:val="00912B90"/>
    <w:rsid w:val="0091348E"/>
    <w:rsid w:val="00917CCB"/>
    <w:rsid w:val="00921FCB"/>
    <w:rsid w:val="00942EC2"/>
    <w:rsid w:val="00945378"/>
    <w:rsid w:val="0094561B"/>
    <w:rsid w:val="009536AA"/>
    <w:rsid w:val="00960E3C"/>
    <w:rsid w:val="00963B68"/>
    <w:rsid w:val="00967EFC"/>
    <w:rsid w:val="00995273"/>
    <w:rsid w:val="00997765"/>
    <w:rsid w:val="009C4726"/>
    <w:rsid w:val="009C4728"/>
    <w:rsid w:val="009D674C"/>
    <w:rsid w:val="009F0702"/>
    <w:rsid w:val="009F37B7"/>
    <w:rsid w:val="00A01268"/>
    <w:rsid w:val="00A1098A"/>
    <w:rsid w:val="00A10F02"/>
    <w:rsid w:val="00A164B4"/>
    <w:rsid w:val="00A26956"/>
    <w:rsid w:val="00A27486"/>
    <w:rsid w:val="00A53724"/>
    <w:rsid w:val="00A56066"/>
    <w:rsid w:val="00A72C6F"/>
    <w:rsid w:val="00A73129"/>
    <w:rsid w:val="00A75FE3"/>
    <w:rsid w:val="00A77663"/>
    <w:rsid w:val="00A82346"/>
    <w:rsid w:val="00A86F9A"/>
    <w:rsid w:val="00A919FD"/>
    <w:rsid w:val="00A92BA1"/>
    <w:rsid w:val="00A92DAE"/>
    <w:rsid w:val="00A974AA"/>
    <w:rsid w:val="00AC0CC9"/>
    <w:rsid w:val="00AC6BC6"/>
    <w:rsid w:val="00AE65E2"/>
    <w:rsid w:val="00B15449"/>
    <w:rsid w:val="00B24677"/>
    <w:rsid w:val="00B50C11"/>
    <w:rsid w:val="00B762B7"/>
    <w:rsid w:val="00B93086"/>
    <w:rsid w:val="00B938BE"/>
    <w:rsid w:val="00BA19ED"/>
    <w:rsid w:val="00BA4B8D"/>
    <w:rsid w:val="00BC0F7D"/>
    <w:rsid w:val="00BD7D31"/>
    <w:rsid w:val="00BE3255"/>
    <w:rsid w:val="00BF0EFF"/>
    <w:rsid w:val="00BF128E"/>
    <w:rsid w:val="00BF375E"/>
    <w:rsid w:val="00BF5A24"/>
    <w:rsid w:val="00C009B0"/>
    <w:rsid w:val="00C020B2"/>
    <w:rsid w:val="00C0293B"/>
    <w:rsid w:val="00C074DD"/>
    <w:rsid w:val="00C1496A"/>
    <w:rsid w:val="00C33079"/>
    <w:rsid w:val="00C42241"/>
    <w:rsid w:val="00C43A1C"/>
    <w:rsid w:val="00C45231"/>
    <w:rsid w:val="00C53C29"/>
    <w:rsid w:val="00C620D8"/>
    <w:rsid w:val="00C72833"/>
    <w:rsid w:val="00C80F1D"/>
    <w:rsid w:val="00C87DFD"/>
    <w:rsid w:val="00C93F40"/>
    <w:rsid w:val="00CA3D0C"/>
    <w:rsid w:val="00CA47E2"/>
    <w:rsid w:val="00CA5F95"/>
    <w:rsid w:val="00CB78FE"/>
    <w:rsid w:val="00CC5B24"/>
    <w:rsid w:val="00CF014B"/>
    <w:rsid w:val="00D05D07"/>
    <w:rsid w:val="00D0749D"/>
    <w:rsid w:val="00D30B7A"/>
    <w:rsid w:val="00D43734"/>
    <w:rsid w:val="00D511BF"/>
    <w:rsid w:val="00D57972"/>
    <w:rsid w:val="00D61F39"/>
    <w:rsid w:val="00D65FB0"/>
    <w:rsid w:val="00D675A9"/>
    <w:rsid w:val="00D738D6"/>
    <w:rsid w:val="00D755EB"/>
    <w:rsid w:val="00D76048"/>
    <w:rsid w:val="00D87E00"/>
    <w:rsid w:val="00D906CD"/>
    <w:rsid w:val="00D9134D"/>
    <w:rsid w:val="00DA1ADE"/>
    <w:rsid w:val="00DA7A03"/>
    <w:rsid w:val="00DB1818"/>
    <w:rsid w:val="00DB75F7"/>
    <w:rsid w:val="00DC159D"/>
    <w:rsid w:val="00DC309B"/>
    <w:rsid w:val="00DC3E0D"/>
    <w:rsid w:val="00DC4DA2"/>
    <w:rsid w:val="00DD2859"/>
    <w:rsid w:val="00DD4C17"/>
    <w:rsid w:val="00DD74A5"/>
    <w:rsid w:val="00DE7261"/>
    <w:rsid w:val="00DF2B1F"/>
    <w:rsid w:val="00DF62CD"/>
    <w:rsid w:val="00E1211E"/>
    <w:rsid w:val="00E12B2B"/>
    <w:rsid w:val="00E16509"/>
    <w:rsid w:val="00E23832"/>
    <w:rsid w:val="00E249CC"/>
    <w:rsid w:val="00E44582"/>
    <w:rsid w:val="00E56D7C"/>
    <w:rsid w:val="00E77645"/>
    <w:rsid w:val="00EA15B0"/>
    <w:rsid w:val="00EA2D30"/>
    <w:rsid w:val="00EA5EA7"/>
    <w:rsid w:val="00EB082F"/>
    <w:rsid w:val="00EC1CAF"/>
    <w:rsid w:val="00EC4A25"/>
    <w:rsid w:val="00ED5AC9"/>
    <w:rsid w:val="00ED5DCC"/>
    <w:rsid w:val="00ED62D1"/>
    <w:rsid w:val="00F025A2"/>
    <w:rsid w:val="00F04712"/>
    <w:rsid w:val="00F05E0F"/>
    <w:rsid w:val="00F13360"/>
    <w:rsid w:val="00F15F47"/>
    <w:rsid w:val="00F22EC7"/>
    <w:rsid w:val="00F325C8"/>
    <w:rsid w:val="00F40ED0"/>
    <w:rsid w:val="00F42560"/>
    <w:rsid w:val="00F4711D"/>
    <w:rsid w:val="00F51919"/>
    <w:rsid w:val="00F653B8"/>
    <w:rsid w:val="00F728E7"/>
    <w:rsid w:val="00F9008D"/>
    <w:rsid w:val="00F94ED0"/>
    <w:rsid w:val="00FA1266"/>
    <w:rsid w:val="00FA5A06"/>
    <w:rsid w:val="00FB1B9D"/>
    <w:rsid w:val="00FC1192"/>
    <w:rsid w:val="00FE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07D8D957"/>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caption" w:semiHidden="1" w:unhideWhenUsed="1" w:qFormat="1"/>
    <w:lsdException w:name="Title" w:qFormat="1"/>
    <w:lsdException w:name="Subtitle" w:qFormat="1"/>
    <w:lsdException w:name="Strong" w:qFormat="1"/>
    <w:lsdException w:name="Emphasis" w:qFormat="1"/>
    <w:lsdException w:name="Document Map" w:qFormat="1"/>
    <w:lsdException w:name="HTML Typewriter" w:semiHidden="1" w:unhideWhenUsed="1"/>
    <w:lsdException w:name="Normal Table" w:semiHidden="1" w:unhideWhenUsed="1"/>
    <w:lsdException w:name="annotation subject" w:qFormat="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Heading 3 Char,Heading 3 Char1 Char,Heading 3 Char Char Char,Heading 3 Char1 Char Char Char,Heading 3 Char Char Char Char Char,Heading 3 Char Char1 Char,Heading 3 Char2 Char,Heading 3 3GPP,l3"/>
    <w:basedOn w:val="Heading2"/>
    <w:next w:val="Normal"/>
    <w:link w:val="Heading3Char1"/>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uiPriority w:val="99"/>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C53C29"/>
    <w:rPr>
      <w:rFonts w:ascii="Arial" w:hAnsi="Arial"/>
      <w:sz w:val="36"/>
      <w:lang w:eastAsia="en-US"/>
    </w:rPr>
  </w:style>
  <w:style w:type="character" w:customStyle="1" w:styleId="TALChar">
    <w:name w:val="TAL Char"/>
    <w:link w:val="TAL"/>
    <w:qFormat/>
    <w:rsid w:val="00C53C29"/>
    <w:rPr>
      <w:rFonts w:ascii="Arial" w:hAnsi="Arial"/>
      <w:sz w:val="18"/>
      <w:lang w:eastAsia="en-US"/>
    </w:rPr>
  </w:style>
  <w:style w:type="character" w:customStyle="1" w:styleId="NOChar">
    <w:name w:val="NO Char"/>
    <w:link w:val="NO"/>
    <w:qFormat/>
    <w:rsid w:val="00C53C29"/>
    <w:rPr>
      <w:lang w:eastAsia="en-US"/>
    </w:rPr>
  </w:style>
  <w:style w:type="character" w:customStyle="1" w:styleId="THChar">
    <w:name w:val="TH Char"/>
    <w:link w:val="TH"/>
    <w:qFormat/>
    <w:rsid w:val="00C53C29"/>
    <w:rPr>
      <w:rFonts w:ascii="Arial" w:hAnsi="Arial"/>
      <w:b/>
      <w:lang w:eastAsia="en-US"/>
    </w:rPr>
  </w:style>
  <w:style w:type="paragraph" w:styleId="Index2">
    <w:name w:val="index 2"/>
    <w:basedOn w:val="Index1"/>
    <w:rsid w:val="00C53C29"/>
    <w:pPr>
      <w:ind w:left="284"/>
    </w:pPr>
  </w:style>
  <w:style w:type="character" w:customStyle="1" w:styleId="TACChar">
    <w:name w:val="TAC Char"/>
    <w:link w:val="TAC"/>
    <w:qFormat/>
    <w:rsid w:val="00C53C29"/>
    <w:rPr>
      <w:rFonts w:ascii="Arial" w:hAnsi="Arial"/>
      <w:sz w:val="18"/>
      <w:lang w:eastAsia="en-US"/>
    </w:rPr>
  </w:style>
  <w:style w:type="paragraph" w:styleId="Index1">
    <w:name w:val="index 1"/>
    <w:basedOn w:val="Normal"/>
    <w:qFormat/>
    <w:rsid w:val="00C53C29"/>
    <w:pPr>
      <w:keepLines/>
      <w:overflowPunct w:val="0"/>
      <w:autoSpaceDE w:val="0"/>
      <w:autoSpaceDN w:val="0"/>
      <w:adjustRightInd w:val="0"/>
      <w:spacing w:after="0"/>
      <w:textAlignment w:val="baseline"/>
    </w:pPr>
    <w:rPr>
      <w:lang w:eastAsia="en-GB"/>
    </w:rPr>
  </w:style>
  <w:style w:type="character" w:customStyle="1" w:styleId="B1Char">
    <w:name w:val="B1 Char"/>
    <w:link w:val="B1"/>
    <w:rsid w:val="00C53C29"/>
    <w:rPr>
      <w:lang w:eastAsia="en-US"/>
    </w:rPr>
  </w:style>
  <w:style w:type="character" w:customStyle="1" w:styleId="GuidanceChar">
    <w:name w:val="Guidance Char"/>
    <w:link w:val="Guidance"/>
    <w:rsid w:val="00C53C29"/>
    <w:rPr>
      <w:i/>
      <w:color w:val="0000FF"/>
      <w:lang w:eastAsia="en-US"/>
    </w:rPr>
  </w:style>
  <w:style w:type="paragraph" w:styleId="BodyText">
    <w:name w:val="Body Text"/>
    <w:basedOn w:val="Normal"/>
    <w:link w:val="BodyTextChar"/>
    <w:rsid w:val="00C53C29"/>
    <w:pPr>
      <w:overflowPunct w:val="0"/>
      <w:autoSpaceDE w:val="0"/>
      <w:autoSpaceDN w:val="0"/>
      <w:adjustRightInd w:val="0"/>
      <w:textAlignment w:val="baseline"/>
    </w:pPr>
    <w:rPr>
      <w:rFonts w:eastAsia="Malgun Gothic"/>
      <w:lang w:eastAsia="ja-JP"/>
    </w:rPr>
  </w:style>
  <w:style w:type="character" w:customStyle="1" w:styleId="BodyTextChar">
    <w:name w:val="Body Text Char"/>
    <w:link w:val="BodyText"/>
    <w:rsid w:val="00C53C29"/>
    <w:rPr>
      <w:rFonts w:eastAsia="Malgun Gothic"/>
      <w:lang w:eastAsia="ja-JP"/>
    </w:rPr>
  </w:style>
  <w:style w:type="paragraph" w:styleId="Caption">
    <w:name w:val="caption"/>
    <w:basedOn w:val="Normal"/>
    <w:next w:val="Normal"/>
    <w:qFormat/>
    <w:rsid w:val="00C53C29"/>
    <w:pPr>
      <w:overflowPunct w:val="0"/>
      <w:autoSpaceDE w:val="0"/>
      <w:autoSpaceDN w:val="0"/>
      <w:adjustRightInd w:val="0"/>
      <w:textAlignment w:val="baseline"/>
    </w:pPr>
    <w:rPr>
      <w:b/>
      <w:bCs/>
      <w:lang w:eastAsia="en-GB"/>
    </w:rPr>
  </w:style>
  <w:style w:type="character" w:customStyle="1" w:styleId="msoins0">
    <w:name w:val="msoins"/>
    <w:rsid w:val="00C53C29"/>
  </w:style>
  <w:style w:type="character" w:customStyle="1" w:styleId="TAHCar">
    <w:name w:val="TAH Car"/>
    <w:link w:val="TAH"/>
    <w:uiPriority w:val="99"/>
    <w:qFormat/>
    <w:rsid w:val="00C53C29"/>
    <w:rPr>
      <w:rFonts w:ascii="Arial" w:hAnsi="Arial"/>
      <w:b/>
      <w:sz w:val="18"/>
      <w:lang w:eastAsia="en-US"/>
    </w:rPr>
  </w:style>
  <w:style w:type="character" w:styleId="FootnoteReference">
    <w:name w:val="footnote reference"/>
    <w:rsid w:val="00C53C29"/>
    <w:rPr>
      <w:b/>
      <w:position w:val="6"/>
      <w:sz w:val="16"/>
    </w:rPr>
  </w:style>
  <w:style w:type="paragraph" w:styleId="FootnoteText">
    <w:name w:val="footnote text"/>
    <w:basedOn w:val="Normal"/>
    <w:link w:val="FootnoteTextChar"/>
    <w:rsid w:val="00C53C29"/>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link w:val="FootnoteText"/>
    <w:rsid w:val="00C53C29"/>
    <w:rPr>
      <w:sz w:val="16"/>
    </w:rPr>
  </w:style>
  <w:style w:type="character" w:customStyle="1" w:styleId="TALCar">
    <w:name w:val="TAL Car"/>
    <w:qFormat/>
    <w:rsid w:val="00C53C29"/>
    <w:rPr>
      <w:rFonts w:ascii="Arial" w:hAnsi="Arial"/>
      <w:sz w:val="18"/>
      <w:lang w:val="en-GB" w:eastAsia="en-US" w:bidi="ar-SA"/>
    </w:rPr>
  </w:style>
  <w:style w:type="character" w:customStyle="1" w:styleId="TANChar">
    <w:name w:val="TAN Char"/>
    <w:link w:val="TAN"/>
    <w:qFormat/>
    <w:rsid w:val="00C53C29"/>
    <w:rPr>
      <w:rFonts w:ascii="Arial" w:hAnsi="Arial"/>
      <w:sz w:val="18"/>
      <w:lang w:eastAsia="en-US"/>
    </w:rPr>
  </w:style>
  <w:style w:type="paragraph" w:styleId="ListNumber2">
    <w:name w:val="List Number 2"/>
    <w:basedOn w:val="ListNumber"/>
    <w:rsid w:val="00C53C29"/>
    <w:pPr>
      <w:ind w:left="851"/>
    </w:pPr>
  </w:style>
  <w:style w:type="paragraph" w:styleId="ListBullet2">
    <w:name w:val="List Bullet 2"/>
    <w:basedOn w:val="ListBullet"/>
    <w:rsid w:val="00C53C29"/>
    <w:pPr>
      <w:ind w:left="851"/>
    </w:pPr>
  </w:style>
  <w:style w:type="paragraph" w:styleId="ListBullet3">
    <w:name w:val="List Bullet 3"/>
    <w:basedOn w:val="ListBullet2"/>
    <w:rsid w:val="00C53C29"/>
    <w:pPr>
      <w:ind w:left="1135"/>
    </w:pPr>
  </w:style>
  <w:style w:type="paragraph" w:styleId="ListNumber">
    <w:name w:val="List Number"/>
    <w:basedOn w:val="List"/>
    <w:rsid w:val="00C53C29"/>
  </w:style>
  <w:style w:type="paragraph" w:styleId="List2">
    <w:name w:val="List 2"/>
    <w:basedOn w:val="List"/>
    <w:rsid w:val="00C53C29"/>
    <w:pPr>
      <w:ind w:left="851"/>
    </w:pPr>
  </w:style>
  <w:style w:type="paragraph" w:styleId="List3">
    <w:name w:val="List 3"/>
    <w:basedOn w:val="List2"/>
    <w:rsid w:val="00C53C29"/>
    <w:pPr>
      <w:ind w:left="1135"/>
    </w:pPr>
  </w:style>
  <w:style w:type="paragraph" w:styleId="List4">
    <w:name w:val="List 4"/>
    <w:basedOn w:val="List3"/>
    <w:rsid w:val="00C53C29"/>
    <w:pPr>
      <w:ind w:left="1418"/>
    </w:pPr>
  </w:style>
  <w:style w:type="paragraph" w:styleId="List5">
    <w:name w:val="List 5"/>
    <w:basedOn w:val="List4"/>
    <w:rsid w:val="00C53C29"/>
    <w:pPr>
      <w:ind w:left="1702"/>
    </w:pPr>
  </w:style>
  <w:style w:type="paragraph" w:styleId="List">
    <w:name w:val="List"/>
    <w:basedOn w:val="Normal"/>
    <w:rsid w:val="00C53C29"/>
    <w:pPr>
      <w:overflowPunct w:val="0"/>
      <w:autoSpaceDE w:val="0"/>
      <w:autoSpaceDN w:val="0"/>
      <w:adjustRightInd w:val="0"/>
      <w:ind w:left="568" w:hanging="284"/>
      <w:textAlignment w:val="baseline"/>
    </w:pPr>
    <w:rPr>
      <w:lang w:eastAsia="en-GB"/>
    </w:rPr>
  </w:style>
  <w:style w:type="paragraph" w:styleId="ListBullet">
    <w:name w:val="List Bullet"/>
    <w:basedOn w:val="List"/>
    <w:rsid w:val="00C53C29"/>
  </w:style>
  <w:style w:type="paragraph" w:styleId="ListBullet4">
    <w:name w:val="List Bullet 4"/>
    <w:basedOn w:val="ListBullet3"/>
    <w:rsid w:val="00C53C29"/>
    <w:pPr>
      <w:ind w:left="1418"/>
    </w:pPr>
  </w:style>
  <w:style w:type="paragraph" w:styleId="ListBullet5">
    <w:name w:val="List Bullet 5"/>
    <w:basedOn w:val="ListBullet4"/>
    <w:rsid w:val="00C53C29"/>
    <w:pPr>
      <w:ind w:left="1702"/>
    </w:pPr>
  </w:style>
  <w:style w:type="character" w:customStyle="1" w:styleId="Heading3Char1">
    <w:name w:val="Heading 3 Char1"/>
    <w:aliases w:val="Underrubrik2 Char,H3 Char,h3 Char,Memo Heading 3 Char,no break Char,0H Char,Heading 3 Char Char,Heading 3 Char1 Char Char,Heading 3 Char Char Char Char,Heading 3 Char1 Char Char Char Char,Heading 3 Char Char Char Char Char Char,l3 Char"/>
    <w:link w:val="Heading3"/>
    <w:rsid w:val="00C53C29"/>
    <w:rPr>
      <w:rFonts w:ascii="Arial" w:hAnsi="Arial"/>
      <w:sz w:val="28"/>
      <w:lang w:eastAsia="en-US"/>
    </w:rPr>
  </w:style>
  <w:style w:type="character" w:customStyle="1" w:styleId="EXChar">
    <w:name w:val="EX Char"/>
    <w:link w:val="EX"/>
    <w:rsid w:val="00C53C29"/>
    <w:rPr>
      <w:lang w:eastAsia="en-US"/>
    </w:rPr>
  </w:style>
  <w:style w:type="character" w:styleId="CommentReference">
    <w:name w:val="annotation reference"/>
    <w:rsid w:val="00C53C29"/>
    <w:rPr>
      <w:rFonts w:ascii="Arial" w:eastAsia="SimSun" w:hAnsi="Arial" w:cs="Arial"/>
      <w:color w:val="0000FF"/>
      <w:kern w:val="2"/>
      <w:sz w:val="16"/>
      <w:lang w:val="en-US" w:eastAsia="zh-CN" w:bidi="ar-SA"/>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C53C29"/>
    <w:rPr>
      <w:rFonts w:ascii="Arial" w:hAnsi="Arial"/>
      <w:sz w:val="24"/>
      <w:lang w:eastAsia="en-US"/>
    </w:rPr>
  </w:style>
  <w:style w:type="character" w:customStyle="1" w:styleId="TFChar">
    <w:name w:val="TF Char"/>
    <w:link w:val="TF"/>
    <w:rsid w:val="00C53C29"/>
    <w:rPr>
      <w:rFonts w:ascii="Arial" w:hAnsi="Arial"/>
      <w:b/>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C53C29"/>
    <w:rPr>
      <w:rFonts w:ascii="Arial" w:hAnsi="Arial"/>
      <w:sz w:val="32"/>
      <w:lang w:eastAsia="en-US"/>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C53C29"/>
    <w:rPr>
      <w:rFonts w:ascii="Arial" w:hAnsi="Arial"/>
      <w:sz w:val="28"/>
      <w:lang w:val="en-GB" w:eastAsia="en-US"/>
    </w:rPr>
  </w:style>
  <w:style w:type="character" w:customStyle="1" w:styleId="H6Char">
    <w:name w:val="H6 Char"/>
    <w:link w:val="H6"/>
    <w:rsid w:val="00C53C29"/>
    <w:rPr>
      <w:rFonts w:ascii="Arial" w:hAnsi="Arial"/>
      <w:lang w:eastAsia="en-US"/>
    </w:rPr>
  </w:style>
  <w:style w:type="paragraph" w:styleId="DocumentMap">
    <w:name w:val="Document Map"/>
    <w:basedOn w:val="Normal"/>
    <w:link w:val="DocumentMapChar"/>
    <w:qFormat/>
    <w:rsid w:val="00C53C29"/>
    <w:pPr>
      <w:overflowPunct w:val="0"/>
      <w:autoSpaceDE w:val="0"/>
      <w:autoSpaceDN w:val="0"/>
      <w:adjustRightInd w:val="0"/>
      <w:textAlignment w:val="baseline"/>
    </w:pPr>
    <w:rPr>
      <w:rFonts w:ascii="Tahoma" w:eastAsia="Malgun Gothic" w:hAnsi="Tahoma"/>
      <w:sz w:val="16"/>
      <w:szCs w:val="16"/>
      <w:lang w:eastAsia="x-none"/>
    </w:rPr>
  </w:style>
  <w:style w:type="character" w:customStyle="1" w:styleId="DocumentMapChar">
    <w:name w:val="Document Map Char"/>
    <w:link w:val="DocumentMap"/>
    <w:qFormat/>
    <w:rsid w:val="00C53C29"/>
    <w:rPr>
      <w:rFonts w:ascii="Tahoma" w:eastAsia="Malgun Gothic" w:hAnsi="Tahoma"/>
      <w:sz w:val="16"/>
      <w:szCs w:val="16"/>
      <w:lang w:eastAsia="x-none"/>
    </w:rPr>
  </w:style>
  <w:style w:type="paragraph" w:customStyle="1" w:styleId="CRCoverPage">
    <w:name w:val="CR Cover Page"/>
    <w:link w:val="CRCoverPageChar"/>
    <w:rsid w:val="00C53C29"/>
    <w:pPr>
      <w:spacing w:after="120"/>
    </w:pPr>
    <w:rPr>
      <w:rFonts w:ascii="Arial" w:eastAsia="Malgun Gothic" w:hAnsi="Arial"/>
      <w:lang w:eastAsia="en-US"/>
    </w:rPr>
  </w:style>
  <w:style w:type="character" w:customStyle="1" w:styleId="CRCoverPageChar">
    <w:name w:val="CR Cover Page Char"/>
    <w:link w:val="CRCoverPage"/>
    <w:rsid w:val="00C53C29"/>
    <w:rPr>
      <w:rFonts w:ascii="Arial" w:eastAsia="Malgun Gothic" w:hAnsi="Arial"/>
      <w:lang w:eastAsia="en-US"/>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rsid w:val="00C53C29"/>
    <w:rPr>
      <w:rFonts w:ascii="Arial" w:hAnsi="Arial"/>
      <w:b/>
      <w:noProof/>
      <w:sz w:val="18"/>
      <w:lang w:eastAsia="ja-JP"/>
    </w:rPr>
  </w:style>
  <w:style w:type="paragraph" w:styleId="CommentText">
    <w:name w:val="annotation text"/>
    <w:basedOn w:val="Normal"/>
    <w:link w:val="CommentTextChar"/>
    <w:rsid w:val="00C53C29"/>
    <w:pPr>
      <w:overflowPunct w:val="0"/>
      <w:autoSpaceDE w:val="0"/>
      <w:autoSpaceDN w:val="0"/>
      <w:adjustRightInd w:val="0"/>
      <w:textAlignment w:val="baseline"/>
    </w:pPr>
    <w:rPr>
      <w:rFonts w:eastAsia="Malgun Gothic"/>
      <w:lang w:eastAsia="en-GB"/>
    </w:rPr>
  </w:style>
  <w:style w:type="character" w:customStyle="1" w:styleId="CommentTextChar">
    <w:name w:val="Comment Text Char"/>
    <w:link w:val="CommentText"/>
    <w:rsid w:val="00C53C29"/>
    <w:rPr>
      <w:rFonts w:eastAsia="Malgun Gothic"/>
    </w:rPr>
  </w:style>
  <w:style w:type="paragraph" w:styleId="CommentSubject">
    <w:name w:val="annotation subject"/>
    <w:basedOn w:val="CommentText"/>
    <w:next w:val="CommentText"/>
    <w:link w:val="CommentSubjectChar"/>
    <w:qFormat/>
    <w:rsid w:val="00C53C29"/>
    <w:rPr>
      <w:b/>
      <w:bCs/>
    </w:rPr>
  </w:style>
  <w:style w:type="character" w:customStyle="1" w:styleId="CommentSubjectChar">
    <w:name w:val="Comment Subject Char"/>
    <w:link w:val="CommentSubject"/>
    <w:rsid w:val="00C53C29"/>
    <w:rPr>
      <w:rFonts w:eastAsia="Malgun Gothic"/>
      <w:b/>
      <w:bCs/>
    </w:rPr>
  </w:style>
  <w:style w:type="paragraph" w:styleId="Revision">
    <w:name w:val="Revision"/>
    <w:hidden/>
    <w:uiPriority w:val="99"/>
    <w:semiHidden/>
    <w:rsid w:val="00C53C29"/>
    <w:rPr>
      <w:rFonts w:eastAsia="Malgun Gothic"/>
      <w:lang w:eastAsia="ko-KR"/>
    </w:rPr>
  </w:style>
  <w:style w:type="character" w:customStyle="1" w:styleId="Heading9Char">
    <w:name w:val="Heading 9 Char"/>
    <w:link w:val="Heading9"/>
    <w:rsid w:val="00C53C29"/>
    <w:rPr>
      <w:rFonts w:ascii="Arial" w:hAnsi="Arial"/>
      <w:sz w:val="36"/>
      <w:lang w:eastAsia="en-US"/>
    </w:rPr>
  </w:style>
  <w:style w:type="character" w:customStyle="1" w:styleId="Heading5Char">
    <w:name w:val="Heading 5 Char"/>
    <w:link w:val="Heading5"/>
    <w:rsid w:val="00C53C29"/>
    <w:rPr>
      <w:rFonts w:ascii="Arial" w:hAnsi="Arial"/>
      <w:sz w:val="22"/>
      <w:lang w:eastAsia="en-US"/>
    </w:rPr>
  </w:style>
  <w:style w:type="character" w:customStyle="1" w:styleId="Heading8Char">
    <w:name w:val="Heading 8 Char"/>
    <w:link w:val="Heading8"/>
    <w:rsid w:val="00C53C29"/>
    <w:rPr>
      <w:rFonts w:ascii="Arial" w:hAnsi="Arial"/>
      <w:sz w:val="36"/>
      <w:lang w:eastAsia="en-US"/>
    </w:rPr>
  </w:style>
  <w:style w:type="character" w:customStyle="1" w:styleId="EQChar">
    <w:name w:val="EQ Char"/>
    <w:link w:val="EQ"/>
    <w:locked/>
    <w:rsid w:val="00C53C29"/>
    <w:rPr>
      <w:noProof/>
      <w:lang w:eastAsia="en-US"/>
    </w:rPr>
  </w:style>
  <w:style w:type="paragraph" w:styleId="NormalIndent">
    <w:name w:val="Normal Indent"/>
    <w:basedOn w:val="Normal"/>
    <w:uiPriority w:val="99"/>
    <w:qFormat/>
    <w:rsid w:val="002D00A2"/>
    <w:pPr>
      <w:spacing w:after="0" w:line="259" w:lineRule="auto"/>
      <w:ind w:left="851"/>
    </w:pPr>
    <w:rPr>
      <w:rFonts w:eastAsia="MS Mincho"/>
      <w:lang w:val="it-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6722">
      <w:bodyDiv w:val="1"/>
      <w:marLeft w:val="0"/>
      <w:marRight w:val="0"/>
      <w:marTop w:val="0"/>
      <w:marBottom w:val="0"/>
      <w:divBdr>
        <w:top w:val="none" w:sz="0" w:space="0" w:color="auto"/>
        <w:left w:val="none" w:sz="0" w:space="0" w:color="auto"/>
        <w:bottom w:val="none" w:sz="0" w:space="0" w:color="auto"/>
        <w:right w:val="none" w:sz="0" w:space="0" w:color="auto"/>
      </w:divBdr>
    </w:div>
    <w:div w:id="484978977">
      <w:bodyDiv w:val="1"/>
      <w:marLeft w:val="0"/>
      <w:marRight w:val="0"/>
      <w:marTop w:val="0"/>
      <w:marBottom w:val="0"/>
      <w:divBdr>
        <w:top w:val="none" w:sz="0" w:space="0" w:color="auto"/>
        <w:left w:val="none" w:sz="0" w:space="0" w:color="auto"/>
        <w:bottom w:val="none" w:sz="0" w:space="0" w:color="auto"/>
        <w:right w:val="none" w:sz="0" w:space="0" w:color="auto"/>
      </w:divBdr>
    </w:div>
    <w:div w:id="747000472">
      <w:bodyDiv w:val="1"/>
      <w:marLeft w:val="0"/>
      <w:marRight w:val="0"/>
      <w:marTop w:val="0"/>
      <w:marBottom w:val="0"/>
      <w:divBdr>
        <w:top w:val="none" w:sz="0" w:space="0" w:color="auto"/>
        <w:left w:val="none" w:sz="0" w:space="0" w:color="auto"/>
        <w:bottom w:val="none" w:sz="0" w:space="0" w:color="auto"/>
        <w:right w:val="none" w:sz="0" w:space="0" w:color="auto"/>
      </w:divBdr>
    </w:div>
    <w:div w:id="1611086656">
      <w:bodyDiv w:val="1"/>
      <w:marLeft w:val="0"/>
      <w:marRight w:val="0"/>
      <w:marTop w:val="0"/>
      <w:marBottom w:val="0"/>
      <w:divBdr>
        <w:top w:val="none" w:sz="0" w:space="0" w:color="auto"/>
        <w:left w:val="none" w:sz="0" w:space="0" w:color="auto"/>
        <w:bottom w:val="none" w:sz="0" w:space="0" w:color="auto"/>
        <w:right w:val="none" w:sz="0" w:space="0" w:color="auto"/>
      </w:divBdr>
    </w:div>
    <w:div w:id="17263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5.bin"/><Relationship Id="rId47" Type="http://schemas.openxmlformats.org/officeDocument/2006/relationships/image" Target="media/image21.wmf"/><Relationship Id="rId50" Type="http://schemas.openxmlformats.org/officeDocument/2006/relationships/oleObject" Target="embeddings/oleObject19.bin"/><Relationship Id="rId55" Type="http://schemas.openxmlformats.org/officeDocument/2006/relationships/oleObject" Target="embeddings/oleObject23.bin"/><Relationship Id="rId63" Type="http://schemas.openxmlformats.org/officeDocument/2006/relationships/oleObject" Target="embeddings/oleObject30.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image" Target="media/image12.gi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wmf"/><Relationship Id="rId40" Type="http://schemas.openxmlformats.org/officeDocument/2006/relationships/oleObject" Target="embeddings/oleObject14.bin"/><Relationship Id="rId45" Type="http://schemas.openxmlformats.org/officeDocument/2006/relationships/image" Target="media/image20.wmf"/><Relationship Id="rId53" Type="http://schemas.openxmlformats.org/officeDocument/2006/relationships/oleObject" Target="embeddings/oleObject21.bin"/><Relationship Id="rId58" Type="http://schemas.openxmlformats.org/officeDocument/2006/relationships/oleObject" Target="embeddings/oleObject25.bin"/><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oleObject" Target="embeddings/oleObject24.bin"/><Relationship Id="rId61" Type="http://schemas.openxmlformats.org/officeDocument/2006/relationships/oleObject" Target="embeddings/oleObject28.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7.bin"/><Relationship Id="rId65" Type="http://schemas.openxmlformats.org/officeDocument/2006/relationships/image" Target="media/image25.w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image" Target="media/image11.emf"/><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8.bin"/><Relationship Id="rId56" Type="http://schemas.openxmlformats.org/officeDocument/2006/relationships/image" Target="media/image24.wmf"/><Relationship Id="rId64" Type="http://schemas.openxmlformats.org/officeDocument/2006/relationships/oleObject" Target="embeddings/oleObject31.bin"/><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3.wmf"/><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9A7B1-3FF9-4C41-9643-E775D6DB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154</TotalTime>
  <Pages>121</Pages>
  <Words>45573</Words>
  <Characters>259768</Characters>
  <Application>Microsoft Office Word</Application>
  <DocSecurity>0</DocSecurity>
  <Lines>2164</Lines>
  <Paragraphs>609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304732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76</cp:revision>
  <cp:lastPrinted>2019-02-25T14:05:00Z</cp:lastPrinted>
  <dcterms:created xsi:type="dcterms:W3CDTF">2022-01-08T17:39:00Z</dcterms:created>
  <dcterms:modified xsi:type="dcterms:W3CDTF">2024-01-09T14:15:00Z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(3)bcVu/PR3W68pFJ8MK/ov47vpwSy6uKY2auuY0MElu1GIPGE8mOJ3vFl2/aRpLxQ92w/UoL9A
6YEFlOx30SpGoD0t5tvPvoQZ4ivAGx8OFi4WTSluEJqz3i+1H7GJn0GtwcW6A8n6OMH8B+Nm
26n7FFFDB4guTFF7cvOdrmmLNQuOALrB0iF+zqWMT0sLURQxTw5rNjGKbN/tRvww0nTG+g+H
jnngaixa0RQKRpKpNV</vt:lpwstr>
  </property>
  <property fmtid="{D5CDD505-2E9C-101B-9397-08002B2CF9AE}" pid="3" name="_2015_ms_pID_7253431">
    <vt:lpwstr>WxDuqJhNphJ5eOQIPMjXXWLpCWMURrBuCrTELW1OUEweZCNujXfRHo
BTN2uC+uP43BmVWDM8IKcBe+IrRSJO6PYwjHVLLrt3UuR0reML4XKxTqka852brPT8DUNzeS
33wXobCcJhivSHhAC2xDyh9fjUcpIzCwSoKGOIfpo9jmYO5KzOQS7jeIL+HFRDku3i2KNLMM
0jWelfU9ngFs/UQEdhSrggEM+z4f8CSOCSwT</vt:lpwstr>
  </property>
  <property fmtid="{D5CDD505-2E9C-101B-9397-08002B2CF9AE}" pid="4" name="_2015_ms_pID_7253432">
    <vt:lpwstr>+w==</vt:lpwstr>
  </property>
</Properties>
</file>