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0757" w14:paraId="7C111B1E" w14:textId="77777777" w:rsidTr="005E4BB2">
        <w:tc>
          <w:tcPr>
            <w:tcW w:w="10423" w:type="dxa"/>
            <w:gridSpan w:val="2"/>
            <w:shd w:val="clear" w:color="auto" w:fill="auto"/>
          </w:tcPr>
          <w:p w14:paraId="7C111B1D" w14:textId="5206A9D1" w:rsidR="004F0988" w:rsidRPr="00DC0757" w:rsidRDefault="004F0988" w:rsidP="00133525">
            <w:pPr>
              <w:pStyle w:val="ZA"/>
              <w:framePr w:w="0" w:hRule="auto" w:wrap="auto" w:vAnchor="margin" w:hAnchor="text" w:yAlign="inline"/>
            </w:pPr>
            <w:bookmarkStart w:id="0" w:name="page1"/>
            <w:r w:rsidRPr="00DC0757">
              <w:rPr>
                <w:sz w:val="64"/>
              </w:rPr>
              <w:t xml:space="preserve">3GPP </w:t>
            </w:r>
            <w:bookmarkStart w:id="1" w:name="specType1"/>
            <w:r w:rsidRPr="00DC0757">
              <w:rPr>
                <w:sz w:val="64"/>
              </w:rPr>
              <w:t>TS</w:t>
            </w:r>
            <w:bookmarkEnd w:id="1"/>
            <w:r w:rsidRPr="00DC0757">
              <w:rPr>
                <w:sz w:val="64"/>
              </w:rPr>
              <w:t xml:space="preserve"> </w:t>
            </w:r>
            <w:bookmarkStart w:id="2" w:name="specNumber"/>
            <w:r w:rsidR="00DC0757" w:rsidRPr="00DC0757">
              <w:rPr>
                <w:sz w:val="64"/>
              </w:rPr>
              <w:t>37</w:t>
            </w:r>
            <w:r w:rsidRPr="00DC0757">
              <w:rPr>
                <w:sz w:val="64"/>
              </w:rPr>
              <w:t>.</w:t>
            </w:r>
            <w:bookmarkEnd w:id="2"/>
            <w:r w:rsidR="00DC0757" w:rsidRPr="00DC0757">
              <w:rPr>
                <w:sz w:val="64"/>
              </w:rPr>
              <w:t>113</w:t>
            </w:r>
            <w:r w:rsidRPr="00DC0757">
              <w:rPr>
                <w:sz w:val="64"/>
              </w:rPr>
              <w:t xml:space="preserve"> </w:t>
            </w:r>
            <w:r w:rsidRPr="00DC0757">
              <w:t>V</w:t>
            </w:r>
            <w:r w:rsidR="001955B1">
              <w:t>1</w:t>
            </w:r>
            <w:r w:rsidR="00F95530">
              <w:t>8</w:t>
            </w:r>
            <w:r w:rsidR="001955B1">
              <w:t>.</w:t>
            </w:r>
            <w:r w:rsidR="00F95530">
              <w:t>0</w:t>
            </w:r>
            <w:r w:rsidR="001955B1">
              <w:t>.0</w:t>
            </w:r>
            <w:r w:rsidRPr="00DC0757">
              <w:t xml:space="preserve"> </w:t>
            </w:r>
            <w:r w:rsidRPr="00DC0757">
              <w:rPr>
                <w:sz w:val="32"/>
              </w:rPr>
              <w:t>(</w:t>
            </w:r>
            <w:r w:rsidR="00A617EB">
              <w:rPr>
                <w:sz w:val="32"/>
              </w:rPr>
              <w:t>2023</w:t>
            </w:r>
            <w:r w:rsidR="001955B1">
              <w:rPr>
                <w:sz w:val="32"/>
              </w:rPr>
              <w:t>-</w:t>
            </w:r>
            <w:r w:rsidR="004670E8">
              <w:rPr>
                <w:sz w:val="32"/>
              </w:rPr>
              <w:t>12</w:t>
            </w:r>
            <w:r w:rsidRPr="00DC0757">
              <w:rPr>
                <w:sz w:val="32"/>
              </w:rPr>
              <w:t>)</w:t>
            </w:r>
          </w:p>
        </w:tc>
      </w:tr>
      <w:tr w:rsidR="004F0988" w:rsidRPr="00DC0757" w14:paraId="7C111B20" w14:textId="77777777" w:rsidTr="005E4BB2">
        <w:trPr>
          <w:trHeight w:hRule="exact" w:val="1134"/>
        </w:trPr>
        <w:tc>
          <w:tcPr>
            <w:tcW w:w="10423" w:type="dxa"/>
            <w:gridSpan w:val="2"/>
            <w:shd w:val="clear" w:color="auto" w:fill="auto"/>
          </w:tcPr>
          <w:p w14:paraId="7C111B1F" w14:textId="77777777" w:rsidR="00BA4B8D" w:rsidRPr="00DC0757" w:rsidRDefault="004F0988" w:rsidP="00DC0757">
            <w:pPr>
              <w:pStyle w:val="ZB"/>
              <w:framePr w:w="0" w:hRule="auto" w:wrap="auto" w:vAnchor="margin" w:hAnchor="text" w:yAlign="inline"/>
            </w:pPr>
            <w:r w:rsidRPr="00DC0757">
              <w:t xml:space="preserve">Technical </w:t>
            </w:r>
            <w:bookmarkStart w:id="3" w:name="spectype2"/>
            <w:r w:rsidRPr="00DC0757">
              <w:t>Specification</w:t>
            </w:r>
            <w:bookmarkEnd w:id="3"/>
          </w:p>
        </w:tc>
      </w:tr>
      <w:tr w:rsidR="004F0988" w:rsidRPr="00DC0757" w14:paraId="7C111B26" w14:textId="77777777" w:rsidTr="005E4BB2">
        <w:trPr>
          <w:trHeight w:hRule="exact" w:val="3686"/>
        </w:trPr>
        <w:tc>
          <w:tcPr>
            <w:tcW w:w="10423" w:type="dxa"/>
            <w:gridSpan w:val="2"/>
            <w:shd w:val="clear" w:color="auto" w:fill="auto"/>
          </w:tcPr>
          <w:p w14:paraId="7C111B21" w14:textId="77777777" w:rsidR="00DC0757" w:rsidRPr="00DC0757" w:rsidRDefault="00DC0757" w:rsidP="00DC0757">
            <w:pPr>
              <w:pStyle w:val="ZT"/>
              <w:framePr w:wrap="auto" w:hAnchor="text" w:yAlign="inline"/>
            </w:pPr>
            <w:r w:rsidRPr="00DC0757">
              <w:t>3rd Generation Partnership Project;</w:t>
            </w:r>
          </w:p>
          <w:p w14:paraId="7C111B22" w14:textId="77777777" w:rsidR="00DC0757" w:rsidRPr="00DC0757" w:rsidRDefault="00DC0757" w:rsidP="00DC0757">
            <w:pPr>
              <w:pStyle w:val="ZT"/>
              <w:framePr w:wrap="auto" w:hAnchor="text" w:yAlign="inline"/>
            </w:pPr>
            <w:r w:rsidRPr="00DC0757">
              <w:t>Technical Specification Group Radio Access Network;</w:t>
            </w:r>
          </w:p>
          <w:p w14:paraId="7C111B23" w14:textId="77777777" w:rsidR="00DC0757" w:rsidRPr="00DC0757" w:rsidRDefault="00DC0757" w:rsidP="00DC0757">
            <w:pPr>
              <w:pStyle w:val="ZT"/>
              <w:framePr w:wrap="auto" w:hAnchor="text" w:yAlign="inline"/>
              <w:rPr>
                <w:lang w:val="sv-FI"/>
              </w:rPr>
            </w:pPr>
            <w:r w:rsidRPr="00DC0757">
              <w:rPr>
                <w:lang w:val="sv-FI"/>
              </w:rPr>
              <w:t>NR, E-UTRA, UTRA and GSM/EDGE;</w:t>
            </w:r>
          </w:p>
          <w:p w14:paraId="7C111B24" w14:textId="77777777" w:rsidR="00DC0757" w:rsidRPr="00DC0757" w:rsidRDefault="00DC0757" w:rsidP="00DC0757">
            <w:pPr>
              <w:pStyle w:val="ZT"/>
              <w:framePr w:wrap="auto" w:hAnchor="text" w:yAlign="inline"/>
            </w:pPr>
            <w:r w:rsidRPr="00DC0757">
              <w:t>Multi-Standard Radio (MSR) Base Station (BS) Electromagnetic Compatibility (EMC)</w:t>
            </w:r>
          </w:p>
          <w:p w14:paraId="7C111B25" w14:textId="4FB8F305" w:rsidR="004F0988" w:rsidRPr="00DC0757" w:rsidRDefault="00DC0757" w:rsidP="00133525">
            <w:pPr>
              <w:pStyle w:val="ZT"/>
              <w:framePr w:wrap="auto" w:hAnchor="text" w:yAlign="inline"/>
            </w:pPr>
            <w:r w:rsidRPr="00DC0757">
              <w:t>(</w:t>
            </w:r>
            <w:r w:rsidRPr="00DC0757">
              <w:rPr>
                <w:rStyle w:val="ZGSM"/>
              </w:rPr>
              <w:t>Release</w:t>
            </w:r>
            <w:r w:rsidR="001955B1">
              <w:rPr>
                <w:rStyle w:val="ZGSM"/>
              </w:rPr>
              <w:t xml:space="preserve"> 1</w:t>
            </w:r>
            <w:r w:rsidR="00F95530">
              <w:rPr>
                <w:rStyle w:val="ZGSM"/>
              </w:rPr>
              <w:t>8</w:t>
            </w:r>
            <w:r w:rsidRPr="00DC0757">
              <w:t>)</w:t>
            </w:r>
          </w:p>
        </w:tc>
      </w:tr>
      <w:tr w:rsidR="00BF128E" w:rsidRPr="00DC0757" w14:paraId="7C111B28" w14:textId="77777777" w:rsidTr="005E4BB2">
        <w:tc>
          <w:tcPr>
            <w:tcW w:w="10423" w:type="dxa"/>
            <w:gridSpan w:val="2"/>
            <w:shd w:val="clear" w:color="auto" w:fill="auto"/>
          </w:tcPr>
          <w:p w14:paraId="7C111B27" w14:textId="77777777" w:rsidR="00BF128E" w:rsidRPr="00DC0757" w:rsidRDefault="00BF128E" w:rsidP="00133525">
            <w:pPr>
              <w:pStyle w:val="ZU"/>
              <w:framePr w:w="0" w:wrap="auto" w:vAnchor="margin" w:hAnchor="text" w:yAlign="inline"/>
              <w:tabs>
                <w:tab w:val="right" w:pos="10206"/>
              </w:tabs>
              <w:jc w:val="left"/>
            </w:pPr>
            <w:r w:rsidRPr="00DC0757">
              <w:rPr>
                <w:color w:val="0000FF"/>
              </w:rPr>
              <w:tab/>
            </w:r>
          </w:p>
        </w:tc>
      </w:tr>
      <w:bookmarkStart w:id="4" w:name="_MON_1684549432"/>
      <w:bookmarkEnd w:id="4"/>
      <w:tr w:rsidR="00D57972" w:rsidRPr="00DC0757" w14:paraId="7C111B2B" w14:textId="77777777" w:rsidTr="005E4BB2">
        <w:trPr>
          <w:trHeight w:hRule="exact" w:val="1531"/>
        </w:trPr>
        <w:tc>
          <w:tcPr>
            <w:tcW w:w="4883" w:type="dxa"/>
            <w:shd w:val="clear" w:color="auto" w:fill="auto"/>
          </w:tcPr>
          <w:p w14:paraId="7C111B29" w14:textId="16F9A910" w:rsidR="00D57972" w:rsidRPr="00DC0757" w:rsidRDefault="00F95530">
            <w:r>
              <w:object w:dxaOrig="2026" w:dyaOrig="1251" w14:anchorId="08C8B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1.5pt" o:ole="">
                  <v:imagedata r:id="rId9" o:title=""/>
                </v:shape>
                <o:OLEObject Type="Embed" ProgID="Word.Picture.8" ShapeID="_x0000_i1025" DrawAspect="Content" ObjectID="_1766322062" r:id="rId10"/>
              </w:object>
            </w:r>
          </w:p>
        </w:tc>
        <w:tc>
          <w:tcPr>
            <w:tcW w:w="5540" w:type="dxa"/>
            <w:shd w:val="clear" w:color="auto" w:fill="auto"/>
          </w:tcPr>
          <w:p w14:paraId="7C111B2A" w14:textId="6E229821" w:rsidR="00D57972" w:rsidRPr="00DC0757" w:rsidRDefault="001F6B20" w:rsidP="00133525">
            <w:pPr>
              <w:jc w:val="right"/>
            </w:pPr>
            <w:bookmarkStart w:id="5" w:name="logos"/>
            <w:r>
              <w:rPr>
                <w:noProof/>
              </w:rPr>
              <w:drawing>
                <wp:inline distT="0" distB="0" distL="0" distR="0" wp14:anchorId="7C1122AE" wp14:editId="7E9D285E">
                  <wp:extent cx="1630045"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977900"/>
                          </a:xfrm>
                          <a:prstGeom prst="rect">
                            <a:avLst/>
                          </a:prstGeom>
                          <a:noFill/>
                          <a:ln>
                            <a:noFill/>
                          </a:ln>
                        </pic:spPr>
                      </pic:pic>
                    </a:graphicData>
                  </a:graphic>
                </wp:inline>
              </w:drawing>
            </w:r>
            <w:bookmarkEnd w:id="5"/>
          </w:p>
        </w:tc>
      </w:tr>
      <w:tr w:rsidR="00C074DD" w:rsidRPr="00DC0757" w14:paraId="7C111B2D" w14:textId="77777777" w:rsidTr="005E4BB2">
        <w:trPr>
          <w:trHeight w:hRule="exact" w:val="5783"/>
        </w:trPr>
        <w:tc>
          <w:tcPr>
            <w:tcW w:w="10423" w:type="dxa"/>
            <w:gridSpan w:val="2"/>
            <w:shd w:val="clear" w:color="auto" w:fill="auto"/>
          </w:tcPr>
          <w:p w14:paraId="7C111B2C" w14:textId="77777777" w:rsidR="00C074DD" w:rsidRPr="00DC0757" w:rsidRDefault="00C074DD" w:rsidP="00C074DD">
            <w:pPr>
              <w:pStyle w:val="Guidance"/>
              <w:rPr>
                <w:b/>
                <w:color w:val="auto"/>
              </w:rPr>
            </w:pPr>
          </w:p>
        </w:tc>
      </w:tr>
      <w:tr w:rsidR="00C074DD" w:rsidRPr="00DC0757" w14:paraId="7C111B31" w14:textId="77777777" w:rsidTr="005E4BB2">
        <w:trPr>
          <w:cantSplit/>
          <w:trHeight w:hRule="exact" w:val="964"/>
        </w:trPr>
        <w:tc>
          <w:tcPr>
            <w:tcW w:w="10423" w:type="dxa"/>
            <w:gridSpan w:val="2"/>
            <w:shd w:val="clear" w:color="auto" w:fill="auto"/>
          </w:tcPr>
          <w:p w14:paraId="7C111B2E" w14:textId="77777777" w:rsidR="00C074DD" w:rsidRPr="00DC0757" w:rsidRDefault="00C074DD" w:rsidP="00C074DD">
            <w:pPr>
              <w:rPr>
                <w:sz w:val="16"/>
              </w:rPr>
            </w:pPr>
            <w:bookmarkStart w:id="6" w:name="warningNotice"/>
            <w:r w:rsidRPr="00DC0757">
              <w:rPr>
                <w:sz w:val="16"/>
              </w:rPr>
              <w:t>The present document has been developed within the 3rd Generation Partnership Project (3GPP</w:t>
            </w:r>
            <w:r w:rsidRPr="00DC0757">
              <w:rPr>
                <w:sz w:val="16"/>
                <w:vertAlign w:val="superscript"/>
              </w:rPr>
              <w:t xml:space="preserve"> TM</w:t>
            </w:r>
            <w:r w:rsidRPr="00DC0757">
              <w:rPr>
                <w:sz w:val="16"/>
              </w:rPr>
              <w:t>) and may be further elaborated for the purposes of 3GPP.</w:t>
            </w:r>
            <w:r w:rsidRPr="00DC0757">
              <w:rPr>
                <w:sz w:val="16"/>
              </w:rPr>
              <w:br/>
              <w:t>The present document has not been subject to any approval process by the 3GPP</w:t>
            </w:r>
            <w:r w:rsidRPr="00DC0757">
              <w:rPr>
                <w:sz w:val="16"/>
                <w:vertAlign w:val="superscript"/>
              </w:rPr>
              <w:t xml:space="preserve"> </w:t>
            </w:r>
            <w:r w:rsidRPr="00DC0757">
              <w:rPr>
                <w:sz w:val="16"/>
              </w:rPr>
              <w:t>Organizational Partners and shall not be implemented.</w:t>
            </w:r>
            <w:r w:rsidRPr="00DC0757">
              <w:rPr>
                <w:sz w:val="16"/>
              </w:rPr>
              <w:br/>
              <w:t>This Specification is provided for future development work within 3GPP</w:t>
            </w:r>
            <w:r w:rsidRPr="00DC0757">
              <w:rPr>
                <w:sz w:val="16"/>
                <w:vertAlign w:val="superscript"/>
              </w:rPr>
              <w:t xml:space="preserve"> </w:t>
            </w:r>
            <w:r w:rsidRPr="00DC0757">
              <w:rPr>
                <w:sz w:val="16"/>
              </w:rPr>
              <w:t>only. The Organizational Partners accept no liability for any use of this Specification.</w:t>
            </w:r>
            <w:r w:rsidRPr="00DC0757">
              <w:rPr>
                <w:sz w:val="16"/>
              </w:rPr>
              <w:br/>
              <w:t>Specifications and Reports for implementation of the 3GPP</w:t>
            </w:r>
            <w:r w:rsidRPr="00DC0757">
              <w:rPr>
                <w:sz w:val="16"/>
                <w:vertAlign w:val="superscript"/>
              </w:rPr>
              <w:t xml:space="preserve"> TM</w:t>
            </w:r>
            <w:r w:rsidRPr="00DC0757">
              <w:rPr>
                <w:sz w:val="16"/>
              </w:rPr>
              <w:t xml:space="preserve"> system should be obtained via the 3GPP Organizational Partners' Publications Offices.</w:t>
            </w:r>
            <w:bookmarkEnd w:id="6"/>
          </w:p>
          <w:p w14:paraId="7C111B2F" w14:textId="77777777" w:rsidR="00C074DD" w:rsidRPr="00DC0757" w:rsidRDefault="00C074DD" w:rsidP="00C074DD">
            <w:pPr>
              <w:pStyle w:val="ZV"/>
              <w:framePr w:w="0" w:wrap="auto" w:vAnchor="margin" w:hAnchor="text" w:yAlign="inline"/>
            </w:pPr>
          </w:p>
          <w:p w14:paraId="7C111B30" w14:textId="77777777" w:rsidR="00C074DD" w:rsidRPr="00DC0757" w:rsidRDefault="00C074DD" w:rsidP="00C074DD">
            <w:pPr>
              <w:rPr>
                <w:sz w:val="16"/>
              </w:rPr>
            </w:pPr>
          </w:p>
        </w:tc>
      </w:tr>
      <w:bookmarkEnd w:id="0"/>
    </w:tbl>
    <w:p w14:paraId="7C111B32" w14:textId="77777777" w:rsidR="00080512" w:rsidRPr="00DC0757" w:rsidRDefault="00080512">
      <w:pPr>
        <w:sectPr w:rsidR="00080512" w:rsidRPr="00DC075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C0757" w14:paraId="7C111B34" w14:textId="77777777" w:rsidTr="00133525">
        <w:trPr>
          <w:trHeight w:hRule="exact" w:val="5670"/>
        </w:trPr>
        <w:tc>
          <w:tcPr>
            <w:tcW w:w="10423" w:type="dxa"/>
            <w:shd w:val="clear" w:color="auto" w:fill="auto"/>
          </w:tcPr>
          <w:p w14:paraId="7C111B33" w14:textId="77777777" w:rsidR="00E16509" w:rsidRPr="00DC0757" w:rsidRDefault="00E16509" w:rsidP="00E16509">
            <w:pPr>
              <w:pStyle w:val="Guidance"/>
            </w:pPr>
            <w:bookmarkStart w:id="7" w:name="page2"/>
          </w:p>
        </w:tc>
      </w:tr>
      <w:tr w:rsidR="00E16509" w:rsidRPr="00DC0757" w14:paraId="7C111B3F" w14:textId="77777777" w:rsidTr="00C074DD">
        <w:trPr>
          <w:trHeight w:hRule="exact" w:val="5387"/>
        </w:trPr>
        <w:tc>
          <w:tcPr>
            <w:tcW w:w="10423" w:type="dxa"/>
            <w:shd w:val="clear" w:color="auto" w:fill="auto"/>
          </w:tcPr>
          <w:p w14:paraId="7C111B35" w14:textId="77777777" w:rsidR="00E16509" w:rsidRPr="00DC0757" w:rsidRDefault="00E16509" w:rsidP="00133525">
            <w:pPr>
              <w:pStyle w:val="FP"/>
              <w:spacing w:after="240"/>
              <w:ind w:left="2835" w:right="2835"/>
              <w:jc w:val="center"/>
              <w:rPr>
                <w:rFonts w:ascii="Arial" w:hAnsi="Arial"/>
                <w:b/>
                <w:i/>
              </w:rPr>
            </w:pPr>
            <w:bookmarkStart w:id="8" w:name="coords3gpp"/>
            <w:r w:rsidRPr="00DC0757">
              <w:rPr>
                <w:rFonts w:ascii="Arial" w:hAnsi="Arial"/>
                <w:b/>
                <w:i/>
              </w:rPr>
              <w:t>3GPP</w:t>
            </w:r>
          </w:p>
          <w:p w14:paraId="7C111B36" w14:textId="77777777" w:rsidR="00E16509" w:rsidRPr="00DC0757" w:rsidRDefault="00E16509" w:rsidP="00133525">
            <w:pPr>
              <w:pStyle w:val="FP"/>
              <w:pBdr>
                <w:bottom w:val="single" w:sz="6" w:space="1" w:color="auto"/>
              </w:pBdr>
              <w:ind w:left="2835" w:right="2835"/>
              <w:jc w:val="center"/>
            </w:pPr>
            <w:r w:rsidRPr="00DC0757">
              <w:t>Postal address</w:t>
            </w:r>
          </w:p>
          <w:p w14:paraId="7C111B37" w14:textId="77777777" w:rsidR="00E16509" w:rsidRPr="00DC0757" w:rsidRDefault="00E16509" w:rsidP="00133525">
            <w:pPr>
              <w:pStyle w:val="FP"/>
              <w:ind w:left="2835" w:right="2835"/>
              <w:jc w:val="center"/>
              <w:rPr>
                <w:rFonts w:ascii="Arial" w:hAnsi="Arial"/>
                <w:sz w:val="18"/>
              </w:rPr>
            </w:pPr>
          </w:p>
          <w:p w14:paraId="7C111B38" w14:textId="77777777" w:rsidR="00E16509" w:rsidRPr="00DC0757" w:rsidRDefault="00E16509" w:rsidP="00133525">
            <w:pPr>
              <w:pStyle w:val="FP"/>
              <w:pBdr>
                <w:bottom w:val="single" w:sz="6" w:space="1" w:color="auto"/>
              </w:pBdr>
              <w:spacing w:before="240"/>
              <w:ind w:left="2835" w:right="2835"/>
              <w:jc w:val="center"/>
            </w:pPr>
            <w:r w:rsidRPr="00DC0757">
              <w:t>3GPP support office address</w:t>
            </w:r>
          </w:p>
          <w:p w14:paraId="7C111B39"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650 Route des Lucioles - Sophia Antipolis</w:t>
            </w:r>
          </w:p>
          <w:p w14:paraId="7C111B3A"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Valbonne - FRANCE</w:t>
            </w:r>
          </w:p>
          <w:p w14:paraId="7C111B3B" w14:textId="77777777" w:rsidR="00E16509" w:rsidRPr="00DC0757" w:rsidRDefault="00E16509" w:rsidP="00133525">
            <w:pPr>
              <w:pStyle w:val="FP"/>
              <w:spacing w:after="20"/>
              <w:ind w:left="2835" w:right="2835"/>
              <w:jc w:val="center"/>
              <w:rPr>
                <w:rFonts w:ascii="Arial" w:hAnsi="Arial"/>
                <w:sz w:val="18"/>
              </w:rPr>
            </w:pPr>
            <w:r w:rsidRPr="00DC0757">
              <w:rPr>
                <w:rFonts w:ascii="Arial" w:hAnsi="Arial"/>
                <w:sz w:val="18"/>
              </w:rPr>
              <w:t>Tel.: +33 4 92 94 42 00 Fax: +33 4 93 65 47 16</w:t>
            </w:r>
          </w:p>
          <w:p w14:paraId="7C111B3C" w14:textId="77777777" w:rsidR="00E16509" w:rsidRPr="00DC0757" w:rsidRDefault="00E16509" w:rsidP="00133525">
            <w:pPr>
              <w:pStyle w:val="FP"/>
              <w:pBdr>
                <w:bottom w:val="single" w:sz="6" w:space="1" w:color="auto"/>
              </w:pBdr>
              <w:spacing w:before="240"/>
              <w:ind w:left="2835" w:right="2835"/>
              <w:jc w:val="center"/>
            </w:pPr>
            <w:r w:rsidRPr="00DC0757">
              <w:t>Internet</w:t>
            </w:r>
          </w:p>
          <w:p w14:paraId="7C111B3D" w14:textId="77777777" w:rsidR="00E16509" w:rsidRPr="00DC0757" w:rsidRDefault="00E16509" w:rsidP="00133525">
            <w:pPr>
              <w:pStyle w:val="FP"/>
              <w:ind w:left="2835" w:right="2835"/>
              <w:jc w:val="center"/>
              <w:rPr>
                <w:rFonts w:ascii="Arial" w:hAnsi="Arial"/>
                <w:sz w:val="18"/>
              </w:rPr>
            </w:pPr>
            <w:r w:rsidRPr="00DC0757">
              <w:rPr>
                <w:rFonts w:ascii="Arial" w:hAnsi="Arial"/>
                <w:sz w:val="18"/>
              </w:rPr>
              <w:t>http://www.3gpp.org</w:t>
            </w:r>
            <w:bookmarkEnd w:id="8"/>
          </w:p>
          <w:p w14:paraId="7C111B3E" w14:textId="77777777" w:rsidR="00E16509" w:rsidRPr="00DC0757" w:rsidRDefault="00E16509" w:rsidP="00133525"/>
        </w:tc>
      </w:tr>
      <w:tr w:rsidR="00E16509" w:rsidRPr="00DC0757" w14:paraId="7C111B4A" w14:textId="77777777" w:rsidTr="00C074DD">
        <w:tc>
          <w:tcPr>
            <w:tcW w:w="10423" w:type="dxa"/>
            <w:shd w:val="clear" w:color="auto" w:fill="auto"/>
            <w:vAlign w:val="bottom"/>
          </w:tcPr>
          <w:p w14:paraId="7C111B40" w14:textId="77777777" w:rsidR="00E16509" w:rsidRPr="00DC0757" w:rsidRDefault="00E16509" w:rsidP="00133525">
            <w:pPr>
              <w:pStyle w:val="FP"/>
              <w:pBdr>
                <w:bottom w:val="single" w:sz="6" w:space="1" w:color="auto"/>
              </w:pBdr>
              <w:spacing w:after="240"/>
              <w:jc w:val="center"/>
              <w:rPr>
                <w:rFonts w:ascii="Arial" w:hAnsi="Arial"/>
                <w:b/>
                <w:i/>
                <w:noProof/>
              </w:rPr>
            </w:pPr>
            <w:bookmarkStart w:id="9" w:name="copyrightNotification"/>
            <w:r w:rsidRPr="00DC0757">
              <w:rPr>
                <w:rFonts w:ascii="Arial" w:hAnsi="Arial"/>
                <w:b/>
                <w:i/>
                <w:noProof/>
              </w:rPr>
              <w:t>Copyright Notification</w:t>
            </w:r>
          </w:p>
          <w:p w14:paraId="7C111B41" w14:textId="77777777" w:rsidR="00E16509" w:rsidRPr="00DC0757" w:rsidRDefault="00E16509" w:rsidP="00133525">
            <w:pPr>
              <w:pStyle w:val="FP"/>
              <w:jc w:val="center"/>
              <w:rPr>
                <w:noProof/>
              </w:rPr>
            </w:pPr>
            <w:r w:rsidRPr="00DC0757">
              <w:rPr>
                <w:noProof/>
              </w:rPr>
              <w:t>No part may be reproduced except as authorized by written permission.</w:t>
            </w:r>
            <w:r w:rsidRPr="00DC0757">
              <w:rPr>
                <w:noProof/>
              </w:rPr>
              <w:br/>
              <w:t>The copyright and the foregoing restriction extend to reproduction in all media.</w:t>
            </w:r>
          </w:p>
          <w:p w14:paraId="7C111B42" w14:textId="77777777" w:rsidR="00E16509" w:rsidRPr="00DC0757" w:rsidRDefault="00E16509" w:rsidP="00133525">
            <w:pPr>
              <w:pStyle w:val="FP"/>
              <w:jc w:val="center"/>
              <w:rPr>
                <w:noProof/>
              </w:rPr>
            </w:pPr>
          </w:p>
          <w:p w14:paraId="7C111B43" w14:textId="64867DB7" w:rsidR="00E16509" w:rsidRPr="00DC0757" w:rsidRDefault="00E16509" w:rsidP="00133525">
            <w:pPr>
              <w:pStyle w:val="FP"/>
              <w:jc w:val="center"/>
              <w:rPr>
                <w:noProof/>
                <w:sz w:val="18"/>
              </w:rPr>
            </w:pPr>
            <w:r w:rsidRPr="00DC0757">
              <w:rPr>
                <w:noProof/>
                <w:sz w:val="18"/>
              </w:rPr>
              <w:t>©</w:t>
            </w:r>
            <w:r w:rsidR="001955B1">
              <w:rPr>
                <w:noProof/>
                <w:sz w:val="18"/>
              </w:rPr>
              <w:t xml:space="preserve"> </w:t>
            </w:r>
            <w:r w:rsidR="00A617EB">
              <w:rPr>
                <w:noProof/>
                <w:sz w:val="18"/>
              </w:rPr>
              <w:t>2023</w:t>
            </w:r>
            <w:r w:rsidRPr="00DC0757">
              <w:rPr>
                <w:noProof/>
                <w:sz w:val="18"/>
              </w:rPr>
              <w:t>, 3GPP Organizational Partners (ARIB, ATIS, CCSA, ETSI, TSDSI, TTA, TTC).</w:t>
            </w:r>
            <w:bookmarkStart w:id="10" w:name="copyrightaddon"/>
            <w:bookmarkEnd w:id="10"/>
          </w:p>
          <w:p w14:paraId="7C111B44" w14:textId="77777777" w:rsidR="00E16509" w:rsidRPr="00DC0757" w:rsidRDefault="00E16509" w:rsidP="00133525">
            <w:pPr>
              <w:pStyle w:val="FP"/>
              <w:jc w:val="center"/>
              <w:rPr>
                <w:noProof/>
                <w:sz w:val="18"/>
              </w:rPr>
            </w:pPr>
            <w:r w:rsidRPr="00DC0757">
              <w:rPr>
                <w:noProof/>
                <w:sz w:val="18"/>
              </w:rPr>
              <w:t>All rights reserved.</w:t>
            </w:r>
          </w:p>
          <w:p w14:paraId="7C111B45" w14:textId="77777777" w:rsidR="00E16509" w:rsidRPr="00DC0757" w:rsidRDefault="00E16509" w:rsidP="00E16509">
            <w:pPr>
              <w:pStyle w:val="FP"/>
              <w:rPr>
                <w:noProof/>
                <w:sz w:val="18"/>
              </w:rPr>
            </w:pPr>
          </w:p>
          <w:p w14:paraId="7C111B46" w14:textId="77777777" w:rsidR="00E16509" w:rsidRPr="00DC0757" w:rsidRDefault="00E16509" w:rsidP="00E16509">
            <w:pPr>
              <w:pStyle w:val="FP"/>
              <w:rPr>
                <w:noProof/>
                <w:sz w:val="18"/>
              </w:rPr>
            </w:pPr>
            <w:r w:rsidRPr="00DC0757">
              <w:rPr>
                <w:noProof/>
                <w:sz w:val="18"/>
              </w:rPr>
              <w:t>UMTS™ is a Trade Mark of ETSI registered for the benefit of its members</w:t>
            </w:r>
          </w:p>
          <w:p w14:paraId="7C111B47" w14:textId="77777777" w:rsidR="00E16509" w:rsidRPr="00DC0757" w:rsidRDefault="00E16509" w:rsidP="00E16509">
            <w:pPr>
              <w:pStyle w:val="FP"/>
              <w:rPr>
                <w:noProof/>
                <w:sz w:val="18"/>
              </w:rPr>
            </w:pPr>
            <w:r w:rsidRPr="00DC0757">
              <w:rPr>
                <w:noProof/>
                <w:sz w:val="18"/>
              </w:rPr>
              <w:t>3GPP™ is a Trade Mark of ETSI registered for the benefit of its Members and of the 3GPP Organizational Partners</w:t>
            </w:r>
            <w:r w:rsidRPr="00DC0757">
              <w:rPr>
                <w:noProof/>
                <w:sz w:val="18"/>
              </w:rPr>
              <w:br/>
              <w:t>LTE™ is a Trade Mark of ETSI registered for the benefit of its Members and of the 3GPP Organizational Partners</w:t>
            </w:r>
          </w:p>
          <w:p w14:paraId="7C111B48" w14:textId="77777777" w:rsidR="00E16509" w:rsidRPr="00DC0757" w:rsidRDefault="00E16509" w:rsidP="00E16509">
            <w:pPr>
              <w:pStyle w:val="FP"/>
              <w:rPr>
                <w:noProof/>
                <w:sz w:val="18"/>
              </w:rPr>
            </w:pPr>
            <w:r w:rsidRPr="00DC0757">
              <w:rPr>
                <w:noProof/>
                <w:sz w:val="18"/>
              </w:rPr>
              <w:t>GSM® and the GSM logo are registered and owned by the GSM Association</w:t>
            </w:r>
            <w:bookmarkEnd w:id="9"/>
          </w:p>
          <w:p w14:paraId="7C111B49" w14:textId="77777777" w:rsidR="00E16509" w:rsidRPr="00DC0757" w:rsidRDefault="00E16509" w:rsidP="00133525"/>
        </w:tc>
      </w:tr>
      <w:bookmarkEnd w:id="7"/>
    </w:tbl>
    <w:p w14:paraId="7C111B4B" w14:textId="77777777" w:rsidR="00080512" w:rsidRPr="00DC0757" w:rsidRDefault="00080512">
      <w:pPr>
        <w:pStyle w:val="TT"/>
      </w:pPr>
      <w:r w:rsidRPr="00DC0757">
        <w:br w:type="page"/>
      </w:r>
      <w:bookmarkStart w:id="11" w:name="tableOfContents"/>
      <w:bookmarkEnd w:id="11"/>
      <w:r w:rsidRPr="00DC0757">
        <w:lastRenderedPageBreak/>
        <w:t>Contents</w:t>
      </w:r>
    </w:p>
    <w:p w14:paraId="04D3058D" w14:textId="302CA487" w:rsidR="003F7939" w:rsidRDefault="003F7939">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_Toc155229881 \h </w:instrText>
      </w:r>
      <w:r>
        <w:fldChar w:fldCharType="separate"/>
      </w:r>
      <w:r>
        <w:t>7</w:t>
      </w:r>
      <w:r>
        <w:fldChar w:fldCharType="end"/>
      </w:r>
    </w:p>
    <w:p w14:paraId="2E8894EA" w14:textId="06DA903E" w:rsidR="003F7939" w:rsidRDefault="003F7939">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_Toc155229882 \h </w:instrText>
      </w:r>
      <w:r>
        <w:fldChar w:fldCharType="separate"/>
      </w:r>
      <w:r>
        <w:t>9</w:t>
      </w:r>
      <w:r>
        <w:fldChar w:fldCharType="end"/>
      </w:r>
    </w:p>
    <w:p w14:paraId="48C5B2AB" w14:textId="37A323B0" w:rsidR="003F7939" w:rsidRDefault="003F7939">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_Toc155229883 \h </w:instrText>
      </w:r>
      <w:r>
        <w:fldChar w:fldCharType="separate"/>
      </w:r>
      <w:r>
        <w:t>9</w:t>
      </w:r>
      <w:r>
        <w:fldChar w:fldCharType="end"/>
      </w:r>
    </w:p>
    <w:p w14:paraId="636425E8" w14:textId="7837809B" w:rsidR="003F7939" w:rsidRDefault="003F7939">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_Toc155229884 \h </w:instrText>
      </w:r>
      <w:r>
        <w:fldChar w:fldCharType="separate"/>
      </w:r>
      <w:r>
        <w:t>11</w:t>
      </w:r>
      <w:r>
        <w:fldChar w:fldCharType="end"/>
      </w:r>
    </w:p>
    <w:p w14:paraId="140F22AE" w14:textId="607E9DF7" w:rsidR="003F7939" w:rsidRDefault="003F7939">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_Toc155229885 \h </w:instrText>
      </w:r>
      <w:r>
        <w:fldChar w:fldCharType="separate"/>
      </w:r>
      <w:r>
        <w:t>11</w:t>
      </w:r>
      <w:r>
        <w:fldChar w:fldCharType="end"/>
      </w:r>
    </w:p>
    <w:p w14:paraId="23B2282E" w14:textId="6048095B" w:rsidR="003F7939" w:rsidRDefault="003F7939">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_Toc155229886 \h </w:instrText>
      </w:r>
      <w:r>
        <w:fldChar w:fldCharType="separate"/>
      </w:r>
      <w:r>
        <w:t>14</w:t>
      </w:r>
      <w:r>
        <w:fldChar w:fldCharType="end"/>
      </w:r>
    </w:p>
    <w:p w14:paraId="04BC44AE" w14:textId="23B604A4" w:rsidR="003F7939" w:rsidRDefault="003F7939">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_Toc155229887 \h </w:instrText>
      </w:r>
      <w:r>
        <w:fldChar w:fldCharType="separate"/>
      </w:r>
      <w:r>
        <w:t>14</w:t>
      </w:r>
      <w:r>
        <w:fldChar w:fldCharType="end"/>
      </w:r>
    </w:p>
    <w:p w14:paraId="45A38421" w14:textId="6763F8AF" w:rsidR="003F7939" w:rsidRDefault="003F7939">
      <w:pPr>
        <w:pStyle w:val="TOC1"/>
        <w:rPr>
          <w:rFonts w:asciiTheme="minorHAnsi" w:eastAsiaTheme="minorEastAsia" w:hAnsiTheme="minorHAnsi" w:cstheme="minorBidi"/>
          <w:kern w:val="2"/>
          <w:szCs w:val="22"/>
          <w:lang w:eastAsia="en-GB"/>
          <w14:ligatures w14:val="standardContextual"/>
        </w:rPr>
      </w:pPr>
      <w:r w:rsidRPr="00E266CC">
        <w:rPr>
          <w:rFonts w:cs="v4.2.0"/>
        </w:rPr>
        <w:t>4</w:t>
      </w:r>
      <w:r>
        <w:rPr>
          <w:rFonts w:asciiTheme="minorHAnsi" w:eastAsiaTheme="minorEastAsia" w:hAnsiTheme="minorHAnsi" w:cstheme="minorBidi"/>
          <w:kern w:val="2"/>
          <w:szCs w:val="22"/>
          <w:lang w:eastAsia="en-GB"/>
          <w14:ligatures w14:val="standardContextual"/>
        </w:rPr>
        <w:tab/>
      </w:r>
      <w:r w:rsidRPr="00E266CC">
        <w:rPr>
          <w:rFonts w:cs="v4.2.0"/>
        </w:rPr>
        <w:t>Test conditions</w:t>
      </w:r>
      <w:r>
        <w:tab/>
      </w:r>
      <w:r>
        <w:fldChar w:fldCharType="begin"/>
      </w:r>
      <w:r>
        <w:instrText xml:space="preserve"> PAGEREF _Toc155229888 \h </w:instrText>
      </w:r>
      <w:r>
        <w:fldChar w:fldCharType="separate"/>
      </w:r>
      <w:r>
        <w:t>15</w:t>
      </w:r>
      <w:r>
        <w:fldChar w:fldCharType="end"/>
      </w:r>
    </w:p>
    <w:p w14:paraId="2D10B351" w14:textId="07B61720"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4.1</w:t>
      </w:r>
      <w:r>
        <w:rPr>
          <w:rFonts w:asciiTheme="minorHAnsi" w:eastAsiaTheme="minorEastAsia" w:hAnsiTheme="minorHAnsi" w:cstheme="minorBidi"/>
          <w:kern w:val="2"/>
          <w:sz w:val="22"/>
          <w:szCs w:val="22"/>
          <w:lang w:eastAsia="en-GB"/>
          <w14:ligatures w14:val="standardContextual"/>
        </w:rPr>
        <w:tab/>
      </w:r>
      <w:r>
        <w:rPr>
          <w:lang w:eastAsia="en-GB"/>
        </w:rPr>
        <w:t>General</w:t>
      </w:r>
      <w:r>
        <w:tab/>
      </w:r>
      <w:r>
        <w:fldChar w:fldCharType="begin"/>
      </w:r>
      <w:r>
        <w:instrText xml:space="preserve"> PAGEREF _Toc155229889 \h </w:instrText>
      </w:r>
      <w:r>
        <w:fldChar w:fldCharType="separate"/>
      </w:r>
      <w:r>
        <w:t>15</w:t>
      </w:r>
      <w:r>
        <w:fldChar w:fldCharType="end"/>
      </w:r>
    </w:p>
    <w:p w14:paraId="74BBEF48" w14:textId="06585BA8"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4.2</w:t>
      </w:r>
      <w:r>
        <w:rPr>
          <w:rFonts w:asciiTheme="minorHAnsi" w:eastAsiaTheme="minorEastAsia" w:hAnsiTheme="minorHAnsi" w:cstheme="minorBidi"/>
          <w:kern w:val="2"/>
          <w:sz w:val="22"/>
          <w:szCs w:val="22"/>
          <w:lang w:eastAsia="en-GB"/>
          <w14:ligatures w14:val="standardContextual"/>
        </w:rPr>
        <w:tab/>
      </w:r>
      <w:r>
        <w:rPr>
          <w:lang w:eastAsia="en-GB"/>
        </w:rPr>
        <w:t>Arrangements for establishing a communication link</w:t>
      </w:r>
      <w:r>
        <w:tab/>
      </w:r>
      <w:r>
        <w:fldChar w:fldCharType="begin"/>
      </w:r>
      <w:r>
        <w:instrText xml:space="preserve"> PAGEREF _Toc155229890 \h </w:instrText>
      </w:r>
      <w:r>
        <w:fldChar w:fldCharType="separate"/>
      </w:r>
      <w:r>
        <w:t>15</w:t>
      </w:r>
      <w:r>
        <w:fldChar w:fldCharType="end"/>
      </w:r>
    </w:p>
    <w:p w14:paraId="68D79A96" w14:textId="49D15638"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4.2.1</w:t>
      </w:r>
      <w:r>
        <w:rPr>
          <w:rFonts w:asciiTheme="minorHAnsi" w:eastAsiaTheme="minorEastAsia" w:hAnsiTheme="minorHAnsi" w:cstheme="minorBidi"/>
          <w:kern w:val="2"/>
          <w:sz w:val="22"/>
          <w:szCs w:val="22"/>
          <w:lang w:eastAsia="en-GB"/>
          <w14:ligatures w14:val="standardContextual"/>
        </w:rPr>
        <w:tab/>
      </w:r>
      <w:r>
        <w:rPr>
          <w:lang w:eastAsia="en-GB"/>
        </w:rPr>
        <w:t>Multiple enclosure BS solution</w:t>
      </w:r>
      <w:r>
        <w:tab/>
      </w:r>
      <w:r>
        <w:fldChar w:fldCharType="begin"/>
      </w:r>
      <w:r>
        <w:instrText xml:space="preserve"> PAGEREF _Toc155229891 \h </w:instrText>
      </w:r>
      <w:r>
        <w:fldChar w:fldCharType="separate"/>
      </w:r>
      <w:r>
        <w:t>16</w:t>
      </w:r>
      <w:r>
        <w:fldChar w:fldCharType="end"/>
      </w:r>
    </w:p>
    <w:p w14:paraId="32524908" w14:textId="78E7DF0D"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4.3</w:t>
      </w:r>
      <w:r>
        <w:rPr>
          <w:rFonts w:asciiTheme="minorHAnsi" w:eastAsiaTheme="minorEastAsia" w:hAnsiTheme="minorHAnsi" w:cstheme="minorBidi"/>
          <w:kern w:val="2"/>
          <w:sz w:val="22"/>
          <w:szCs w:val="22"/>
          <w:lang w:eastAsia="en-GB"/>
          <w14:ligatures w14:val="standardContextual"/>
        </w:rPr>
        <w:tab/>
      </w:r>
      <w:r>
        <w:rPr>
          <w:lang w:eastAsia="en-GB"/>
        </w:rPr>
        <w:t>Narrow band responses on receivers</w:t>
      </w:r>
      <w:r>
        <w:tab/>
      </w:r>
      <w:r>
        <w:fldChar w:fldCharType="begin"/>
      </w:r>
      <w:r>
        <w:instrText xml:space="preserve"> PAGEREF _Toc155229892 \h </w:instrText>
      </w:r>
      <w:r>
        <w:fldChar w:fldCharType="separate"/>
      </w:r>
      <w:r>
        <w:t>16</w:t>
      </w:r>
      <w:r>
        <w:fldChar w:fldCharType="end"/>
      </w:r>
    </w:p>
    <w:p w14:paraId="19C877E6" w14:textId="206D9F21"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4.4</w:t>
      </w:r>
      <w:r>
        <w:rPr>
          <w:rFonts w:asciiTheme="minorHAnsi" w:eastAsiaTheme="minorEastAsia" w:hAnsiTheme="minorHAnsi" w:cstheme="minorBidi"/>
          <w:kern w:val="2"/>
          <w:sz w:val="22"/>
          <w:szCs w:val="22"/>
          <w:lang w:eastAsia="en-GB"/>
          <w14:ligatures w14:val="standardContextual"/>
        </w:rPr>
        <w:tab/>
      </w:r>
      <w:r>
        <w:rPr>
          <w:lang w:eastAsia="en-GB"/>
        </w:rPr>
        <w:t>Exclusion bands</w:t>
      </w:r>
      <w:r>
        <w:tab/>
      </w:r>
      <w:r>
        <w:fldChar w:fldCharType="begin"/>
      </w:r>
      <w:r>
        <w:instrText xml:space="preserve"> PAGEREF _Toc155229893 \h </w:instrText>
      </w:r>
      <w:r>
        <w:fldChar w:fldCharType="separate"/>
      </w:r>
      <w:r>
        <w:t>16</w:t>
      </w:r>
      <w:r>
        <w:fldChar w:fldCharType="end"/>
      </w:r>
    </w:p>
    <w:p w14:paraId="3AAC6AAD" w14:textId="58EE23ED"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4.4.1</w:t>
      </w:r>
      <w:r>
        <w:rPr>
          <w:rFonts w:asciiTheme="minorHAnsi" w:eastAsiaTheme="minorEastAsia" w:hAnsiTheme="minorHAnsi" w:cstheme="minorBidi"/>
          <w:kern w:val="2"/>
          <w:sz w:val="22"/>
          <w:szCs w:val="22"/>
          <w:lang w:eastAsia="en-GB"/>
          <w14:ligatures w14:val="standardContextual"/>
        </w:rPr>
        <w:tab/>
      </w:r>
      <w:r>
        <w:rPr>
          <w:lang w:eastAsia="en-GB"/>
        </w:rPr>
        <w:t>Transmitter exclusion band</w:t>
      </w:r>
      <w:r>
        <w:tab/>
      </w:r>
      <w:r>
        <w:fldChar w:fldCharType="begin"/>
      </w:r>
      <w:r>
        <w:instrText xml:space="preserve"> PAGEREF _Toc155229894 \h </w:instrText>
      </w:r>
      <w:r>
        <w:fldChar w:fldCharType="separate"/>
      </w:r>
      <w:r>
        <w:t>17</w:t>
      </w:r>
      <w:r>
        <w:fldChar w:fldCharType="end"/>
      </w:r>
    </w:p>
    <w:p w14:paraId="03854A90" w14:textId="11A11153"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4.4.2</w:t>
      </w:r>
      <w:r>
        <w:rPr>
          <w:rFonts w:asciiTheme="minorHAnsi" w:eastAsiaTheme="minorEastAsia" w:hAnsiTheme="minorHAnsi" w:cstheme="minorBidi"/>
          <w:kern w:val="2"/>
          <w:sz w:val="22"/>
          <w:szCs w:val="22"/>
          <w:lang w:eastAsia="en-GB"/>
          <w14:ligatures w14:val="standardContextual"/>
        </w:rPr>
        <w:tab/>
      </w:r>
      <w:r>
        <w:rPr>
          <w:lang w:eastAsia="en-GB"/>
        </w:rPr>
        <w:t>Receiver exclusion band</w:t>
      </w:r>
      <w:r>
        <w:tab/>
      </w:r>
      <w:r>
        <w:fldChar w:fldCharType="begin"/>
      </w:r>
      <w:r>
        <w:instrText xml:space="preserve"> PAGEREF _Toc155229895 \h </w:instrText>
      </w:r>
      <w:r>
        <w:fldChar w:fldCharType="separate"/>
      </w:r>
      <w:r>
        <w:t>17</w:t>
      </w:r>
      <w:r>
        <w:fldChar w:fldCharType="end"/>
      </w:r>
    </w:p>
    <w:p w14:paraId="2B8A3661" w14:textId="0679E923" w:rsidR="003F7939" w:rsidRDefault="003F7939">
      <w:pPr>
        <w:pStyle w:val="TOC2"/>
        <w:rPr>
          <w:rFonts w:asciiTheme="minorHAnsi" w:eastAsiaTheme="minorEastAsia" w:hAnsiTheme="minorHAnsi" w:cstheme="minorBidi"/>
          <w:kern w:val="2"/>
          <w:sz w:val="22"/>
          <w:szCs w:val="22"/>
          <w:lang w:eastAsia="en-GB"/>
          <w14:ligatures w14:val="standardContextual"/>
        </w:rPr>
      </w:pPr>
      <w:r>
        <w:t>4.5</w:t>
      </w:r>
      <w:r>
        <w:rPr>
          <w:rFonts w:asciiTheme="minorHAnsi" w:eastAsiaTheme="minorEastAsia" w:hAnsiTheme="minorHAnsi" w:cstheme="minorBidi"/>
          <w:kern w:val="2"/>
          <w:sz w:val="22"/>
          <w:szCs w:val="22"/>
          <w:lang w:eastAsia="en-GB"/>
          <w14:ligatures w14:val="standardContextual"/>
        </w:rPr>
        <w:tab/>
      </w:r>
      <w:r>
        <w:t>BS test configurations</w:t>
      </w:r>
      <w:r>
        <w:tab/>
      </w:r>
      <w:r>
        <w:fldChar w:fldCharType="begin"/>
      </w:r>
      <w:r>
        <w:instrText xml:space="preserve"> PAGEREF _Toc155229896 \h </w:instrText>
      </w:r>
      <w:r>
        <w:fldChar w:fldCharType="separate"/>
      </w:r>
      <w:r>
        <w:t>17</w:t>
      </w:r>
      <w:r>
        <w:fldChar w:fldCharType="end"/>
      </w:r>
    </w:p>
    <w:p w14:paraId="7054E653" w14:textId="46837E83"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4.</w:t>
      </w:r>
      <w:r w:rsidRPr="00E266CC">
        <w:rPr>
          <w:lang w:val="en-US" w:eastAsia="zh-CN"/>
        </w:rPr>
        <w:t>6</w:t>
      </w:r>
      <w:r>
        <w:rPr>
          <w:rFonts w:asciiTheme="minorHAnsi" w:eastAsiaTheme="minorEastAsia" w:hAnsiTheme="minorHAnsi" w:cstheme="minorBidi"/>
          <w:kern w:val="2"/>
          <w:sz w:val="22"/>
          <w:szCs w:val="22"/>
          <w:lang w:eastAsia="en-GB"/>
          <w14:ligatures w14:val="standardContextual"/>
        </w:rPr>
        <w:tab/>
      </w:r>
      <w:r w:rsidRPr="00E266CC">
        <w:rPr>
          <w:lang w:val="en-US" w:eastAsia="zh-CN"/>
        </w:rPr>
        <w:t>Manufacturer declarations</w:t>
      </w:r>
      <w:r>
        <w:tab/>
      </w:r>
      <w:r>
        <w:fldChar w:fldCharType="begin"/>
      </w:r>
      <w:r>
        <w:instrText xml:space="preserve"> PAGEREF _Toc155229897 \h </w:instrText>
      </w:r>
      <w:r>
        <w:fldChar w:fldCharType="separate"/>
      </w:r>
      <w:r>
        <w:t>21</w:t>
      </w:r>
      <w:r>
        <w:fldChar w:fldCharType="end"/>
      </w:r>
    </w:p>
    <w:p w14:paraId="0414FC1C" w14:textId="7EA3E10E" w:rsidR="003F7939" w:rsidRDefault="003F7939">
      <w:pPr>
        <w:pStyle w:val="TOC1"/>
        <w:rPr>
          <w:rFonts w:asciiTheme="minorHAnsi" w:eastAsiaTheme="minorEastAsia" w:hAnsiTheme="minorHAnsi" w:cstheme="minorBidi"/>
          <w:kern w:val="2"/>
          <w:szCs w:val="22"/>
          <w:lang w:eastAsia="en-GB"/>
          <w14:ligatures w14:val="standardContextual"/>
        </w:rPr>
      </w:pPr>
      <w:r w:rsidRPr="00E266CC">
        <w:rPr>
          <w:rFonts w:cs="v4.2.0"/>
        </w:rPr>
        <w:t>5</w:t>
      </w:r>
      <w:r>
        <w:rPr>
          <w:rFonts w:asciiTheme="minorHAnsi" w:eastAsiaTheme="minorEastAsia" w:hAnsiTheme="minorHAnsi" w:cstheme="minorBidi"/>
          <w:kern w:val="2"/>
          <w:szCs w:val="22"/>
          <w:lang w:eastAsia="en-GB"/>
          <w14:ligatures w14:val="standardContextual"/>
        </w:rPr>
        <w:tab/>
      </w:r>
      <w:r w:rsidRPr="00E266CC">
        <w:rPr>
          <w:rFonts w:cs="v4.2.0"/>
        </w:rPr>
        <w:t>Performance assessment</w:t>
      </w:r>
      <w:r>
        <w:tab/>
      </w:r>
      <w:r>
        <w:fldChar w:fldCharType="begin"/>
      </w:r>
      <w:r>
        <w:instrText xml:space="preserve"> PAGEREF _Toc155229898 \h </w:instrText>
      </w:r>
      <w:r>
        <w:fldChar w:fldCharType="separate"/>
      </w:r>
      <w:r>
        <w:t>21</w:t>
      </w:r>
      <w:r>
        <w:fldChar w:fldCharType="end"/>
      </w:r>
    </w:p>
    <w:p w14:paraId="34187EB0" w14:textId="189C440F"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5.1</w:t>
      </w:r>
      <w:r>
        <w:rPr>
          <w:rFonts w:asciiTheme="minorHAnsi" w:eastAsiaTheme="minorEastAsia" w:hAnsiTheme="minorHAnsi" w:cstheme="minorBidi"/>
          <w:kern w:val="2"/>
          <w:sz w:val="22"/>
          <w:szCs w:val="22"/>
          <w:lang w:eastAsia="en-GB"/>
          <w14:ligatures w14:val="standardContextual"/>
        </w:rPr>
        <w:tab/>
      </w:r>
      <w:r>
        <w:rPr>
          <w:lang w:eastAsia="en-GB"/>
        </w:rPr>
        <w:t>General</w:t>
      </w:r>
      <w:r>
        <w:tab/>
      </w:r>
      <w:r>
        <w:fldChar w:fldCharType="begin"/>
      </w:r>
      <w:r>
        <w:instrText xml:space="preserve"> PAGEREF _Toc155229899 \h </w:instrText>
      </w:r>
      <w:r>
        <w:fldChar w:fldCharType="separate"/>
      </w:r>
      <w:r>
        <w:t>21</w:t>
      </w:r>
      <w:r>
        <w:fldChar w:fldCharType="end"/>
      </w:r>
    </w:p>
    <w:p w14:paraId="2AC0E87A" w14:textId="7BEDDBB6"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5.2</w:t>
      </w:r>
      <w:r>
        <w:rPr>
          <w:rFonts w:asciiTheme="minorHAnsi" w:eastAsiaTheme="minorEastAsia" w:hAnsiTheme="minorHAnsi" w:cstheme="minorBidi"/>
          <w:kern w:val="2"/>
          <w:sz w:val="22"/>
          <w:szCs w:val="22"/>
          <w:lang w:eastAsia="en-GB"/>
          <w14:ligatures w14:val="standardContextual"/>
        </w:rPr>
        <w:tab/>
      </w:r>
      <w:r>
        <w:rPr>
          <w:lang w:eastAsia="en-GB"/>
        </w:rPr>
        <w:t>Assessment of performance in Downlink</w:t>
      </w:r>
      <w:r>
        <w:tab/>
      </w:r>
      <w:r>
        <w:fldChar w:fldCharType="begin"/>
      </w:r>
      <w:r>
        <w:instrText xml:space="preserve"> PAGEREF _Toc155229900 \h </w:instrText>
      </w:r>
      <w:r>
        <w:fldChar w:fldCharType="separate"/>
      </w:r>
      <w:r>
        <w:t>22</w:t>
      </w:r>
      <w:r>
        <w:fldChar w:fldCharType="end"/>
      </w:r>
    </w:p>
    <w:p w14:paraId="45A34F2F" w14:textId="41104409"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5.3</w:t>
      </w:r>
      <w:r>
        <w:rPr>
          <w:rFonts w:asciiTheme="minorHAnsi" w:eastAsiaTheme="minorEastAsia" w:hAnsiTheme="minorHAnsi" w:cstheme="minorBidi"/>
          <w:kern w:val="2"/>
          <w:sz w:val="22"/>
          <w:szCs w:val="22"/>
          <w:lang w:eastAsia="en-GB"/>
          <w14:ligatures w14:val="standardContextual"/>
        </w:rPr>
        <w:tab/>
      </w:r>
      <w:r>
        <w:rPr>
          <w:lang w:eastAsia="en-GB"/>
        </w:rPr>
        <w:t xml:space="preserve">Assessment of </w:t>
      </w:r>
      <w:r w:rsidRPr="00E266CC">
        <w:rPr>
          <w:rFonts w:cs="v4.2.0"/>
        </w:rPr>
        <w:t>performance</w:t>
      </w:r>
      <w:r>
        <w:rPr>
          <w:lang w:eastAsia="en-GB"/>
        </w:rPr>
        <w:t xml:space="preserve"> in Uplink</w:t>
      </w:r>
      <w:r>
        <w:tab/>
      </w:r>
      <w:r>
        <w:fldChar w:fldCharType="begin"/>
      </w:r>
      <w:r>
        <w:instrText xml:space="preserve"> PAGEREF _Toc155229901 \h </w:instrText>
      </w:r>
      <w:r>
        <w:fldChar w:fldCharType="separate"/>
      </w:r>
      <w:r>
        <w:t>22</w:t>
      </w:r>
      <w:r>
        <w:fldChar w:fldCharType="end"/>
      </w:r>
    </w:p>
    <w:p w14:paraId="2521A720" w14:textId="49DF7728"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5.4</w:t>
      </w:r>
      <w:r>
        <w:rPr>
          <w:rFonts w:asciiTheme="minorHAnsi" w:eastAsiaTheme="minorEastAsia" w:hAnsiTheme="minorHAnsi" w:cstheme="minorBidi"/>
          <w:kern w:val="2"/>
          <w:sz w:val="22"/>
          <w:szCs w:val="22"/>
          <w:lang w:eastAsia="en-GB"/>
          <w14:ligatures w14:val="standardContextual"/>
        </w:rPr>
        <w:tab/>
      </w:r>
      <w:r>
        <w:rPr>
          <w:lang w:eastAsia="en-GB"/>
        </w:rPr>
        <w:t>Ancillary equipment</w:t>
      </w:r>
      <w:r>
        <w:tab/>
      </w:r>
      <w:r>
        <w:fldChar w:fldCharType="begin"/>
      </w:r>
      <w:r>
        <w:instrText xml:space="preserve"> PAGEREF _Toc155229902 \h </w:instrText>
      </w:r>
      <w:r>
        <w:fldChar w:fldCharType="separate"/>
      </w:r>
      <w:r>
        <w:t>22</w:t>
      </w:r>
      <w:r>
        <w:fldChar w:fldCharType="end"/>
      </w:r>
    </w:p>
    <w:p w14:paraId="1715436E" w14:textId="3F15B6E7" w:rsidR="003F7939" w:rsidRDefault="003F7939">
      <w:pPr>
        <w:pStyle w:val="TOC1"/>
        <w:rPr>
          <w:rFonts w:asciiTheme="minorHAnsi" w:eastAsiaTheme="minorEastAsia" w:hAnsiTheme="minorHAnsi" w:cstheme="minorBidi"/>
          <w:kern w:val="2"/>
          <w:szCs w:val="22"/>
          <w:lang w:eastAsia="en-GB"/>
          <w14:ligatures w14:val="standardContextual"/>
        </w:rPr>
      </w:pPr>
      <w:r w:rsidRPr="00E266CC">
        <w:rPr>
          <w:rFonts w:cs="v4.2.0"/>
        </w:rPr>
        <w:t>6</w:t>
      </w:r>
      <w:r>
        <w:rPr>
          <w:rFonts w:asciiTheme="minorHAnsi" w:eastAsiaTheme="minorEastAsia" w:hAnsiTheme="minorHAnsi" w:cstheme="minorBidi"/>
          <w:kern w:val="2"/>
          <w:szCs w:val="22"/>
          <w:lang w:eastAsia="en-GB"/>
          <w14:ligatures w14:val="standardContextual"/>
        </w:rPr>
        <w:tab/>
      </w:r>
      <w:r w:rsidRPr="00E266CC">
        <w:rPr>
          <w:rFonts w:cs="v4.2.0"/>
        </w:rPr>
        <w:t>Performance criteria</w:t>
      </w:r>
      <w:r>
        <w:tab/>
      </w:r>
      <w:r>
        <w:fldChar w:fldCharType="begin"/>
      </w:r>
      <w:r>
        <w:instrText xml:space="preserve"> PAGEREF _Toc155229903 \h </w:instrText>
      </w:r>
      <w:r>
        <w:fldChar w:fldCharType="separate"/>
      </w:r>
      <w:r>
        <w:t>22</w:t>
      </w:r>
      <w:r>
        <w:fldChar w:fldCharType="end"/>
      </w:r>
    </w:p>
    <w:p w14:paraId="25C88D68" w14:textId="0A32CEA4"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6.1</w:t>
      </w:r>
      <w:r>
        <w:rPr>
          <w:rFonts w:asciiTheme="minorHAnsi" w:eastAsiaTheme="minorEastAsia" w:hAnsiTheme="minorHAnsi" w:cstheme="minorBidi"/>
          <w:kern w:val="2"/>
          <w:sz w:val="22"/>
          <w:szCs w:val="22"/>
          <w:lang w:eastAsia="en-GB"/>
          <w14:ligatures w14:val="standardContextual"/>
        </w:rPr>
        <w:tab/>
      </w:r>
      <w:r>
        <w:rPr>
          <w:lang w:eastAsia="en-GB"/>
        </w:rPr>
        <w:t>Performance criteria for continuous phenomena for BS</w:t>
      </w:r>
      <w:r>
        <w:tab/>
      </w:r>
      <w:r>
        <w:fldChar w:fldCharType="begin"/>
      </w:r>
      <w:r>
        <w:instrText xml:space="preserve"> PAGEREF _Toc155229904 \h </w:instrText>
      </w:r>
      <w:r>
        <w:fldChar w:fldCharType="separate"/>
      </w:r>
      <w:r>
        <w:t>23</w:t>
      </w:r>
      <w:r>
        <w:fldChar w:fldCharType="end"/>
      </w:r>
    </w:p>
    <w:p w14:paraId="19E59C56" w14:textId="5BE93D52"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6.1.1</w:t>
      </w:r>
      <w:r>
        <w:rPr>
          <w:rFonts w:asciiTheme="minorHAnsi" w:eastAsiaTheme="minorEastAsia" w:hAnsiTheme="minorHAnsi" w:cstheme="minorBidi"/>
          <w:kern w:val="2"/>
          <w:sz w:val="22"/>
          <w:szCs w:val="22"/>
          <w:lang w:eastAsia="en-GB"/>
          <w14:ligatures w14:val="standardContextual"/>
        </w:rPr>
        <w:tab/>
      </w:r>
      <w:r>
        <w:rPr>
          <w:lang w:eastAsia="en-GB"/>
        </w:rPr>
        <w:t>E-UTRA performance criteria</w:t>
      </w:r>
      <w:r>
        <w:tab/>
      </w:r>
      <w:r>
        <w:fldChar w:fldCharType="begin"/>
      </w:r>
      <w:r>
        <w:instrText xml:space="preserve"> PAGEREF _Toc155229905 \h </w:instrText>
      </w:r>
      <w:r>
        <w:fldChar w:fldCharType="separate"/>
      </w:r>
      <w:r>
        <w:t>23</w:t>
      </w:r>
      <w:r>
        <w:fldChar w:fldCharType="end"/>
      </w:r>
    </w:p>
    <w:p w14:paraId="18AB42A5" w14:textId="08772B84"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6.1.2</w:t>
      </w:r>
      <w:r>
        <w:rPr>
          <w:rFonts w:asciiTheme="minorHAnsi" w:eastAsiaTheme="minorEastAsia" w:hAnsiTheme="minorHAnsi" w:cstheme="minorBidi"/>
          <w:kern w:val="2"/>
          <w:sz w:val="22"/>
          <w:szCs w:val="22"/>
          <w:lang w:eastAsia="en-GB"/>
          <w14:ligatures w14:val="standardContextual"/>
        </w:rPr>
        <w:tab/>
      </w:r>
      <w:r>
        <w:rPr>
          <w:lang w:eastAsia="en-GB"/>
        </w:rPr>
        <w:t>UTRA performance criteria</w:t>
      </w:r>
      <w:r>
        <w:tab/>
      </w:r>
      <w:r>
        <w:fldChar w:fldCharType="begin"/>
      </w:r>
      <w:r>
        <w:instrText xml:space="preserve"> PAGEREF _Toc155229906 \h </w:instrText>
      </w:r>
      <w:r>
        <w:fldChar w:fldCharType="separate"/>
      </w:r>
      <w:r>
        <w:t>23</w:t>
      </w:r>
      <w:r>
        <w:fldChar w:fldCharType="end"/>
      </w:r>
    </w:p>
    <w:p w14:paraId="7D287EA4" w14:textId="6A76CA47"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6.1.3</w:t>
      </w:r>
      <w:r>
        <w:rPr>
          <w:rFonts w:asciiTheme="minorHAnsi" w:eastAsiaTheme="minorEastAsia" w:hAnsiTheme="minorHAnsi" w:cstheme="minorBidi"/>
          <w:kern w:val="2"/>
          <w:sz w:val="22"/>
          <w:szCs w:val="22"/>
          <w:lang w:eastAsia="en-GB"/>
          <w14:ligatures w14:val="standardContextual"/>
        </w:rPr>
        <w:tab/>
      </w:r>
      <w:r>
        <w:rPr>
          <w:lang w:eastAsia="en-GB"/>
        </w:rPr>
        <w:t>GSM/EDGE performance criteria</w:t>
      </w:r>
      <w:r>
        <w:tab/>
      </w:r>
      <w:r>
        <w:fldChar w:fldCharType="begin"/>
      </w:r>
      <w:r>
        <w:instrText xml:space="preserve"> PAGEREF _Toc155229907 \h </w:instrText>
      </w:r>
      <w:r>
        <w:fldChar w:fldCharType="separate"/>
      </w:r>
      <w:r>
        <w:t>24</w:t>
      </w:r>
      <w:r>
        <w:fldChar w:fldCharType="end"/>
      </w:r>
    </w:p>
    <w:p w14:paraId="158F5D74" w14:textId="61F05B44" w:rsidR="003F7939" w:rsidRDefault="003F7939">
      <w:pPr>
        <w:pStyle w:val="TOC4"/>
        <w:rPr>
          <w:rFonts w:asciiTheme="minorHAnsi" w:eastAsiaTheme="minorEastAsia" w:hAnsiTheme="minorHAnsi" w:cstheme="minorBidi"/>
          <w:kern w:val="2"/>
          <w:sz w:val="22"/>
          <w:szCs w:val="22"/>
          <w:lang w:eastAsia="en-GB"/>
          <w14:ligatures w14:val="standardContextual"/>
        </w:rPr>
      </w:pPr>
      <w:r>
        <w:t>6.1.3.1</w:t>
      </w:r>
      <w:r>
        <w:rPr>
          <w:rFonts w:asciiTheme="minorHAnsi" w:eastAsiaTheme="minorEastAsia" w:hAnsiTheme="minorHAnsi" w:cstheme="minorBidi"/>
          <w:kern w:val="2"/>
          <w:sz w:val="22"/>
          <w:szCs w:val="22"/>
          <w:lang w:eastAsia="en-GB"/>
          <w14:ligatures w14:val="standardContextual"/>
        </w:rPr>
        <w:tab/>
      </w:r>
      <w:r>
        <w:rPr>
          <w:lang w:eastAsia="en-GB"/>
        </w:rPr>
        <w:t>GSM/EDGE downlink</w:t>
      </w:r>
      <w:r>
        <w:tab/>
      </w:r>
      <w:r>
        <w:fldChar w:fldCharType="begin"/>
      </w:r>
      <w:r>
        <w:instrText xml:space="preserve"> PAGEREF _Toc155229908 \h </w:instrText>
      </w:r>
      <w:r>
        <w:fldChar w:fldCharType="separate"/>
      </w:r>
      <w:r>
        <w:t>24</w:t>
      </w:r>
      <w:r>
        <w:fldChar w:fldCharType="end"/>
      </w:r>
    </w:p>
    <w:p w14:paraId="3800F8FE" w14:textId="40C00DCB" w:rsidR="003F7939" w:rsidRDefault="003F7939">
      <w:pPr>
        <w:pStyle w:val="TOC4"/>
        <w:rPr>
          <w:rFonts w:asciiTheme="minorHAnsi" w:eastAsiaTheme="minorEastAsia" w:hAnsiTheme="minorHAnsi" w:cstheme="minorBidi"/>
          <w:kern w:val="2"/>
          <w:sz w:val="22"/>
          <w:szCs w:val="22"/>
          <w:lang w:eastAsia="en-GB"/>
          <w14:ligatures w14:val="standardContextual"/>
        </w:rPr>
      </w:pPr>
      <w:r>
        <w:t>6.1.3.2</w:t>
      </w:r>
      <w:r>
        <w:rPr>
          <w:rFonts w:asciiTheme="minorHAnsi" w:eastAsiaTheme="minorEastAsia" w:hAnsiTheme="minorHAnsi" w:cstheme="minorBidi"/>
          <w:kern w:val="2"/>
          <w:sz w:val="22"/>
          <w:szCs w:val="22"/>
          <w:lang w:eastAsia="en-GB"/>
          <w14:ligatures w14:val="standardContextual"/>
        </w:rPr>
        <w:tab/>
      </w:r>
      <w:r>
        <w:rPr>
          <w:lang w:eastAsia="en-GB"/>
        </w:rPr>
        <w:t>GSM/EDGE uplink</w:t>
      </w:r>
      <w:r>
        <w:tab/>
      </w:r>
      <w:r>
        <w:fldChar w:fldCharType="begin"/>
      </w:r>
      <w:r>
        <w:instrText xml:space="preserve"> PAGEREF _Toc155229909 \h </w:instrText>
      </w:r>
      <w:r>
        <w:fldChar w:fldCharType="separate"/>
      </w:r>
      <w:r>
        <w:t>24</w:t>
      </w:r>
      <w:r>
        <w:fldChar w:fldCharType="end"/>
      </w:r>
    </w:p>
    <w:p w14:paraId="185CF78D" w14:textId="051E3481"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6.1.4</w:t>
      </w:r>
      <w:r>
        <w:rPr>
          <w:rFonts w:asciiTheme="minorHAnsi" w:eastAsiaTheme="minorEastAsia" w:hAnsiTheme="minorHAnsi" w:cstheme="minorBidi"/>
          <w:kern w:val="2"/>
          <w:sz w:val="22"/>
          <w:szCs w:val="22"/>
          <w:lang w:eastAsia="en-GB"/>
          <w14:ligatures w14:val="standardContextual"/>
        </w:rPr>
        <w:tab/>
      </w:r>
      <w:r>
        <w:rPr>
          <w:lang w:eastAsia="en-GB"/>
        </w:rPr>
        <w:t>NB-IoT performance criteria</w:t>
      </w:r>
      <w:r>
        <w:tab/>
      </w:r>
      <w:r>
        <w:fldChar w:fldCharType="begin"/>
      </w:r>
      <w:r>
        <w:instrText xml:space="preserve"> PAGEREF _Toc155229910 \h </w:instrText>
      </w:r>
      <w:r>
        <w:fldChar w:fldCharType="separate"/>
      </w:r>
      <w:r>
        <w:t>24</w:t>
      </w:r>
      <w:r>
        <w:fldChar w:fldCharType="end"/>
      </w:r>
    </w:p>
    <w:p w14:paraId="41919671" w14:textId="49DEE896"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6.1.5</w:t>
      </w:r>
      <w:r>
        <w:rPr>
          <w:rFonts w:asciiTheme="minorHAnsi" w:eastAsiaTheme="minorEastAsia" w:hAnsiTheme="minorHAnsi" w:cstheme="minorBidi"/>
          <w:kern w:val="2"/>
          <w:sz w:val="22"/>
          <w:szCs w:val="22"/>
          <w:lang w:eastAsia="en-GB"/>
          <w14:ligatures w14:val="standardContextual"/>
        </w:rPr>
        <w:tab/>
      </w:r>
      <w:r>
        <w:rPr>
          <w:lang w:eastAsia="en-GB"/>
        </w:rPr>
        <w:t>NR performance criteria</w:t>
      </w:r>
      <w:r>
        <w:tab/>
      </w:r>
      <w:r>
        <w:fldChar w:fldCharType="begin"/>
      </w:r>
      <w:r>
        <w:instrText xml:space="preserve"> PAGEREF _Toc155229911 \h </w:instrText>
      </w:r>
      <w:r>
        <w:fldChar w:fldCharType="separate"/>
      </w:r>
      <w:r>
        <w:t>25</w:t>
      </w:r>
      <w:r>
        <w:fldChar w:fldCharType="end"/>
      </w:r>
    </w:p>
    <w:p w14:paraId="09454C10" w14:textId="1096E87C"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6.2</w:t>
      </w:r>
      <w:r>
        <w:rPr>
          <w:rFonts w:asciiTheme="minorHAnsi" w:eastAsiaTheme="minorEastAsia" w:hAnsiTheme="minorHAnsi" w:cstheme="minorBidi"/>
          <w:kern w:val="2"/>
          <w:sz w:val="22"/>
          <w:szCs w:val="22"/>
          <w:lang w:eastAsia="en-GB"/>
          <w14:ligatures w14:val="standardContextual"/>
        </w:rPr>
        <w:tab/>
      </w:r>
      <w:r>
        <w:rPr>
          <w:lang w:eastAsia="en-GB"/>
        </w:rPr>
        <w:t>Performance criteria for transient phenomena for BS</w:t>
      </w:r>
      <w:r>
        <w:tab/>
      </w:r>
      <w:r>
        <w:fldChar w:fldCharType="begin"/>
      </w:r>
      <w:r>
        <w:instrText xml:space="preserve"> PAGEREF _Toc155229912 \h </w:instrText>
      </w:r>
      <w:r>
        <w:fldChar w:fldCharType="separate"/>
      </w:r>
      <w:r>
        <w:t>25</w:t>
      </w:r>
      <w:r>
        <w:fldChar w:fldCharType="end"/>
      </w:r>
    </w:p>
    <w:p w14:paraId="4283C194" w14:textId="48829256"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6.3</w:t>
      </w:r>
      <w:r>
        <w:rPr>
          <w:rFonts w:asciiTheme="minorHAnsi" w:eastAsiaTheme="minorEastAsia" w:hAnsiTheme="minorHAnsi" w:cstheme="minorBidi"/>
          <w:kern w:val="2"/>
          <w:sz w:val="22"/>
          <w:szCs w:val="22"/>
          <w:lang w:eastAsia="en-GB"/>
          <w14:ligatures w14:val="standardContextual"/>
        </w:rPr>
        <w:tab/>
      </w:r>
      <w:r>
        <w:rPr>
          <w:lang w:eastAsia="en-GB"/>
        </w:rPr>
        <w:t>Performance criteria for continuous phenomena for Ancillary equipment</w:t>
      </w:r>
      <w:r>
        <w:tab/>
      </w:r>
      <w:r>
        <w:fldChar w:fldCharType="begin"/>
      </w:r>
      <w:r>
        <w:instrText xml:space="preserve"> PAGEREF _Toc155229913 \h </w:instrText>
      </w:r>
      <w:r>
        <w:fldChar w:fldCharType="separate"/>
      </w:r>
      <w:r>
        <w:t>26</w:t>
      </w:r>
      <w:r>
        <w:fldChar w:fldCharType="end"/>
      </w:r>
    </w:p>
    <w:p w14:paraId="53A61458" w14:textId="0D495791"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6.4</w:t>
      </w:r>
      <w:r>
        <w:rPr>
          <w:rFonts w:asciiTheme="minorHAnsi" w:eastAsiaTheme="minorEastAsia" w:hAnsiTheme="minorHAnsi" w:cstheme="minorBidi"/>
          <w:kern w:val="2"/>
          <w:sz w:val="22"/>
          <w:szCs w:val="22"/>
          <w:lang w:eastAsia="en-GB"/>
          <w14:ligatures w14:val="standardContextual"/>
        </w:rPr>
        <w:tab/>
      </w:r>
      <w:r>
        <w:rPr>
          <w:lang w:eastAsia="en-GB"/>
        </w:rPr>
        <w:t>Performance criteria for transient phenomena for Ancillary equipment</w:t>
      </w:r>
      <w:r>
        <w:tab/>
      </w:r>
      <w:r>
        <w:fldChar w:fldCharType="begin"/>
      </w:r>
      <w:r>
        <w:instrText xml:space="preserve"> PAGEREF _Toc155229914 \h </w:instrText>
      </w:r>
      <w:r>
        <w:fldChar w:fldCharType="separate"/>
      </w:r>
      <w:r>
        <w:t>26</w:t>
      </w:r>
      <w:r>
        <w:fldChar w:fldCharType="end"/>
      </w:r>
    </w:p>
    <w:p w14:paraId="25675C0C" w14:textId="03BC1578" w:rsidR="003F7939" w:rsidRDefault="003F7939">
      <w:pPr>
        <w:pStyle w:val="TOC1"/>
        <w:rPr>
          <w:rFonts w:asciiTheme="minorHAnsi" w:eastAsiaTheme="minorEastAsia" w:hAnsiTheme="minorHAnsi" w:cstheme="minorBidi"/>
          <w:kern w:val="2"/>
          <w:szCs w:val="22"/>
          <w:lang w:eastAsia="en-GB"/>
          <w14:ligatures w14:val="standardContextual"/>
        </w:rPr>
      </w:pPr>
      <w:r w:rsidRPr="00E266CC">
        <w:rPr>
          <w:rFonts w:cs="v4.2.0"/>
        </w:rPr>
        <w:t>7</w:t>
      </w:r>
      <w:r>
        <w:rPr>
          <w:rFonts w:asciiTheme="minorHAnsi" w:eastAsiaTheme="minorEastAsia" w:hAnsiTheme="minorHAnsi" w:cstheme="minorBidi"/>
          <w:kern w:val="2"/>
          <w:szCs w:val="22"/>
          <w:lang w:eastAsia="en-GB"/>
          <w14:ligatures w14:val="standardContextual"/>
        </w:rPr>
        <w:tab/>
      </w:r>
      <w:r w:rsidRPr="00E266CC">
        <w:rPr>
          <w:rFonts w:cs="v4.2.0"/>
        </w:rPr>
        <w:t>Applicability overview</w:t>
      </w:r>
      <w:r>
        <w:tab/>
      </w:r>
      <w:r>
        <w:fldChar w:fldCharType="begin"/>
      </w:r>
      <w:r>
        <w:instrText xml:space="preserve"> PAGEREF _Toc155229915 \h </w:instrText>
      </w:r>
      <w:r>
        <w:fldChar w:fldCharType="separate"/>
      </w:r>
      <w:r>
        <w:t>26</w:t>
      </w:r>
      <w:r>
        <w:fldChar w:fldCharType="end"/>
      </w:r>
    </w:p>
    <w:p w14:paraId="0942F74E" w14:textId="094B5DCC"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7.1</w:t>
      </w:r>
      <w:r>
        <w:rPr>
          <w:rFonts w:asciiTheme="minorHAnsi" w:eastAsiaTheme="minorEastAsia" w:hAnsiTheme="minorHAnsi" w:cstheme="minorBidi"/>
          <w:kern w:val="2"/>
          <w:sz w:val="22"/>
          <w:szCs w:val="22"/>
          <w:lang w:eastAsia="en-GB"/>
          <w14:ligatures w14:val="standardContextual"/>
        </w:rPr>
        <w:tab/>
      </w:r>
      <w:r>
        <w:rPr>
          <w:lang w:eastAsia="en-GB"/>
        </w:rPr>
        <w:t>Emission</w:t>
      </w:r>
      <w:r>
        <w:tab/>
      </w:r>
      <w:r>
        <w:fldChar w:fldCharType="begin"/>
      </w:r>
      <w:r>
        <w:instrText xml:space="preserve"> PAGEREF _Toc155229916 \h </w:instrText>
      </w:r>
      <w:r>
        <w:fldChar w:fldCharType="separate"/>
      </w:r>
      <w:r>
        <w:t>26</w:t>
      </w:r>
      <w:r>
        <w:fldChar w:fldCharType="end"/>
      </w:r>
    </w:p>
    <w:p w14:paraId="69160EA0" w14:textId="5F214597"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7.2</w:t>
      </w:r>
      <w:r>
        <w:rPr>
          <w:rFonts w:asciiTheme="minorHAnsi" w:eastAsiaTheme="minorEastAsia" w:hAnsiTheme="minorHAnsi" w:cstheme="minorBidi"/>
          <w:kern w:val="2"/>
          <w:sz w:val="22"/>
          <w:szCs w:val="22"/>
          <w:lang w:eastAsia="en-GB"/>
          <w14:ligatures w14:val="standardContextual"/>
        </w:rPr>
        <w:tab/>
      </w:r>
      <w:r>
        <w:rPr>
          <w:lang w:eastAsia="en-GB"/>
        </w:rPr>
        <w:t>Immunity</w:t>
      </w:r>
      <w:r>
        <w:tab/>
      </w:r>
      <w:r>
        <w:fldChar w:fldCharType="begin"/>
      </w:r>
      <w:r>
        <w:instrText xml:space="preserve"> PAGEREF _Toc155229917 \h </w:instrText>
      </w:r>
      <w:r>
        <w:fldChar w:fldCharType="separate"/>
      </w:r>
      <w:r>
        <w:t>27</w:t>
      </w:r>
      <w:r>
        <w:fldChar w:fldCharType="end"/>
      </w:r>
    </w:p>
    <w:p w14:paraId="0E3BFF2C" w14:textId="40B66347" w:rsidR="003F7939" w:rsidRDefault="003F7939">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_Toc155229918 \h </w:instrText>
      </w:r>
      <w:r>
        <w:fldChar w:fldCharType="separate"/>
      </w:r>
      <w:r>
        <w:t>27</w:t>
      </w:r>
      <w:r>
        <w:fldChar w:fldCharType="end"/>
      </w:r>
    </w:p>
    <w:p w14:paraId="2EB8F5CE" w14:textId="1F4B5D01" w:rsidR="003F7939" w:rsidRDefault="003F7939">
      <w:pPr>
        <w:pStyle w:val="TOC2"/>
        <w:rPr>
          <w:rFonts w:asciiTheme="minorHAnsi" w:eastAsiaTheme="minorEastAsia" w:hAnsiTheme="minorHAnsi" w:cstheme="minorBidi"/>
          <w:kern w:val="2"/>
          <w:sz w:val="22"/>
          <w:szCs w:val="22"/>
          <w:lang w:eastAsia="en-GB"/>
          <w14:ligatures w14:val="standardContextual"/>
        </w:rPr>
      </w:pPr>
      <w:r w:rsidRPr="00E266CC">
        <w:rPr>
          <w:rFonts w:cs="v4.2.0"/>
        </w:rPr>
        <w:t>8.1</w:t>
      </w:r>
      <w:r>
        <w:rPr>
          <w:rFonts w:asciiTheme="minorHAnsi" w:eastAsiaTheme="minorEastAsia" w:hAnsiTheme="minorHAnsi" w:cstheme="minorBidi"/>
          <w:kern w:val="2"/>
          <w:sz w:val="22"/>
          <w:szCs w:val="22"/>
          <w:lang w:eastAsia="en-GB"/>
          <w14:ligatures w14:val="standardContextual"/>
        </w:rPr>
        <w:tab/>
      </w:r>
      <w:r w:rsidRPr="00E266CC">
        <w:rPr>
          <w:rFonts w:cs="v4.2.0"/>
        </w:rPr>
        <w:t>Test configurations</w:t>
      </w:r>
      <w:r>
        <w:tab/>
      </w:r>
      <w:r>
        <w:fldChar w:fldCharType="begin"/>
      </w:r>
      <w:r>
        <w:instrText xml:space="preserve"> PAGEREF _Toc155229919 \h </w:instrText>
      </w:r>
      <w:r>
        <w:fldChar w:fldCharType="separate"/>
      </w:r>
      <w:r>
        <w:t>27</w:t>
      </w:r>
      <w:r>
        <w:fldChar w:fldCharType="end"/>
      </w:r>
    </w:p>
    <w:p w14:paraId="08BAA9DE" w14:textId="61C7C456"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8.2</w:t>
      </w:r>
      <w:r>
        <w:rPr>
          <w:rFonts w:asciiTheme="minorHAnsi" w:eastAsiaTheme="minorEastAsia" w:hAnsiTheme="minorHAnsi" w:cstheme="minorBidi"/>
          <w:kern w:val="2"/>
          <w:sz w:val="22"/>
          <w:szCs w:val="22"/>
          <w:lang w:eastAsia="en-GB"/>
          <w14:ligatures w14:val="standardContextual"/>
        </w:rPr>
        <w:tab/>
      </w:r>
      <w:r>
        <w:rPr>
          <w:lang w:eastAsia="en-GB"/>
        </w:rPr>
        <w:t>Radiated emission from Base Station and ancillary equipment</w:t>
      </w:r>
      <w:r>
        <w:tab/>
      </w:r>
      <w:r>
        <w:fldChar w:fldCharType="begin"/>
      </w:r>
      <w:r>
        <w:instrText xml:space="preserve"> PAGEREF _Toc155229920 \h </w:instrText>
      </w:r>
      <w:r>
        <w:fldChar w:fldCharType="separate"/>
      </w:r>
      <w:r>
        <w:t>28</w:t>
      </w:r>
      <w:r>
        <w:fldChar w:fldCharType="end"/>
      </w:r>
    </w:p>
    <w:p w14:paraId="7C136ECE" w14:textId="523CDE4E"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8.2.1</w:t>
      </w:r>
      <w:r>
        <w:rPr>
          <w:rFonts w:asciiTheme="minorHAnsi" w:eastAsiaTheme="minorEastAsia" w:hAnsiTheme="minorHAnsi" w:cstheme="minorBidi"/>
          <w:kern w:val="2"/>
          <w:sz w:val="22"/>
          <w:szCs w:val="22"/>
          <w:lang w:eastAsia="en-GB"/>
          <w14:ligatures w14:val="standardContextual"/>
        </w:rPr>
        <w:tab/>
      </w:r>
      <w:r>
        <w:rPr>
          <w:lang w:eastAsia="en-GB"/>
        </w:rPr>
        <w:t>Radiated emission for Base Stations</w:t>
      </w:r>
      <w:r>
        <w:tab/>
      </w:r>
      <w:r>
        <w:fldChar w:fldCharType="begin"/>
      </w:r>
      <w:r>
        <w:instrText xml:space="preserve"> PAGEREF _Toc155229921 \h </w:instrText>
      </w:r>
      <w:r>
        <w:fldChar w:fldCharType="separate"/>
      </w:r>
      <w:r>
        <w:t>28</w:t>
      </w:r>
      <w:r>
        <w:fldChar w:fldCharType="end"/>
      </w:r>
    </w:p>
    <w:p w14:paraId="108EC7C7" w14:textId="026456DB"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8.2.1.1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_Toc155229922 \h </w:instrText>
      </w:r>
      <w:r>
        <w:fldChar w:fldCharType="separate"/>
      </w:r>
      <w:r>
        <w:t>28</w:t>
      </w:r>
      <w:r>
        <w:fldChar w:fldCharType="end"/>
      </w:r>
    </w:p>
    <w:p w14:paraId="5092E958" w14:textId="17983A19"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8.2.1.2</w:t>
      </w:r>
      <w:r>
        <w:rPr>
          <w:rFonts w:asciiTheme="minorHAnsi" w:eastAsiaTheme="minorEastAsia" w:hAnsiTheme="minorHAnsi" w:cstheme="minorBidi"/>
          <w:kern w:val="2"/>
          <w:sz w:val="22"/>
          <w:szCs w:val="22"/>
          <w:lang w:eastAsia="en-GB"/>
          <w14:ligatures w14:val="standardContextual"/>
        </w:rPr>
        <w:tab/>
      </w:r>
      <w:r>
        <w:rPr>
          <w:lang w:eastAsia="en-GB"/>
        </w:rPr>
        <w:t>Test method</w:t>
      </w:r>
      <w:r>
        <w:tab/>
      </w:r>
      <w:r>
        <w:fldChar w:fldCharType="begin"/>
      </w:r>
      <w:r>
        <w:instrText xml:space="preserve"> PAGEREF _Toc155229923 \h </w:instrText>
      </w:r>
      <w:r>
        <w:fldChar w:fldCharType="separate"/>
      </w:r>
      <w:r>
        <w:t>28</w:t>
      </w:r>
      <w:r>
        <w:fldChar w:fldCharType="end"/>
      </w:r>
    </w:p>
    <w:p w14:paraId="2F0EBCD2" w14:textId="34C2A621"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8.2.1.3</w:t>
      </w:r>
      <w:r>
        <w:rPr>
          <w:rFonts w:asciiTheme="minorHAnsi" w:eastAsiaTheme="minorEastAsia" w:hAnsiTheme="minorHAnsi" w:cstheme="minorBidi"/>
          <w:kern w:val="2"/>
          <w:sz w:val="22"/>
          <w:szCs w:val="22"/>
          <w:lang w:eastAsia="en-GB"/>
          <w14:ligatures w14:val="standardContextual"/>
        </w:rPr>
        <w:tab/>
      </w:r>
      <w:r>
        <w:rPr>
          <w:lang w:eastAsia="en-GB"/>
        </w:rPr>
        <w:t>Limits</w:t>
      </w:r>
      <w:r>
        <w:tab/>
      </w:r>
      <w:r>
        <w:fldChar w:fldCharType="begin"/>
      </w:r>
      <w:r>
        <w:instrText xml:space="preserve"> PAGEREF _Toc155229924 \h </w:instrText>
      </w:r>
      <w:r>
        <w:fldChar w:fldCharType="separate"/>
      </w:r>
      <w:r>
        <w:t>28</w:t>
      </w:r>
      <w:r>
        <w:fldChar w:fldCharType="end"/>
      </w:r>
    </w:p>
    <w:p w14:paraId="636E94AF" w14:textId="19F8E520"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8.2.1.4</w:t>
      </w:r>
      <w:r>
        <w:rPr>
          <w:rFonts w:asciiTheme="minorHAnsi" w:eastAsiaTheme="minorEastAsia" w:hAnsiTheme="minorHAnsi" w:cstheme="minorBidi"/>
          <w:kern w:val="2"/>
          <w:sz w:val="22"/>
          <w:szCs w:val="22"/>
          <w:lang w:eastAsia="en-GB"/>
          <w14:ligatures w14:val="standardContextual"/>
        </w:rPr>
        <w:tab/>
      </w:r>
      <w:r>
        <w:rPr>
          <w:lang w:eastAsia="en-GB"/>
        </w:rPr>
        <w:t>Interpretation of the measurement results</w:t>
      </w:r>
      <w:r>
        <w:tab/>
      </w:r>
      <w:r>
        <w:fldChar w:fldCharType="begin"/>
      </w:r>
      <w:r>
        <w:instrText xml:space="preserve"> PAGEREF _Toc155229925 \h </w:instrText>
      </w:r>
      <w:r>
        <w:fldChar w:fldCharType="separate"/>
      </w:r>
      <w:r>
        <w:t>29</w:t>
      </w:r>
      <w:r>
        <w:fldChar w:fldCharType="end"/>
      </w:r>
    </w:p>
    <w:p w14:paraId="244AF9F5" w14:textId="04E46E65"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8.2.2</w:t>
      </w:r>
      <w:r>
        <w:rPr>
          <w:rFonts w:asciiTheme="minorHAnsi" w:eastAsiaTheme="minorEastAsia" w:hAnsiTheme="minorHAnsi" w:cstheme="minorBidi"/>
          <w:kern w:val="2"/>
          <w:sz w:val="22"/>
          <w:szCs w:val="22"/>
          <w:lang w:eastAsia="en-GB"/>
          <w14:ligatures w14:val="standardContextual"/>
        </w:rPr>
        <w:tab/>
      </w:r>
      <w:r>
        <w:rPr>
          <w:lang w:eastAsia="en-GB"/>
        </w:rPr>
        <w:t>Radiated emission, ancillary equipment</w:t>
      </w:r>
      <w:r>
        <w:tab/>
      </w:r>
      <w:r>
        <w:fldChar w:fldCharType="begin"/>
      </w:r>
      <w:r>
        <w:instrText xml:space="preserve"> PAGEREF _Toc155229926 \h </w:instrText>
      </w:r>
      <w:r>
        <w:fldChar w:fldCharType="separate"/>
      </w:r>
      <w:r>
        <w:t>29</w:t>
      </w:r>
      <w:r>
        <w:fldChar w:fldCharType="end"/>
      </w:r>
    </w:p>
    <w:p w14:paraId="6B63F38F" w14:textId="0B1C62F0"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8.2.2.1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_Toc155229927 \h </w:instrText>
      </w:r>
      <w:r>
        <w:fldChar w:fldCharType="separate"/>
      </w:r>
      <w:r>
        <w:t>30</w:t>
      </w:r>
      <w:r>
        <w:fldChar w:fldCharType="end"/>
      </w:r>
    </w:p>
    <w:p w14:paraId="7483A0B1" w14:textId="467EC9CA"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8.2.2.2</w:t>
      </w:r>
      <w:r>
        <w:rPr>
          <w:rFonts w:asciiTheme="minorHAnsi" w:eastAsiaTheme="minorEastAsia" w:hAnsiTheme="minorHAnsi" w:cstheme="minorBidi"/>
          <w:kern w:val="2"/>
          <w:sz w:val="22"/>
          <w:szCs w:val="22"/>
          <w:lang w:eastAsia="en-GB"/>
          <w14:ligatures w14:val="standardContextual"/>
        </w:rPr>
        <w:tab/>
      </w:r>
      <w:r>
        <w:rPr>
          <w:lang w:eastAsia="en-GB"/>
        </w:rPr>
        <w:t>Test method</w:t>
      </w:r>
      <w:r>
        <w:tab/>
      </w:r>
      <w:r>
        <w:fldChar w:fldCharType="begin"/>
      </w:r>
      <w:r>
        <w:instrText xml:space="preserve"> PAGEREF _Toc155229928 \h </w:instrText>
      </w:r>
      <w:r>
        <w:fldChar w:fldCharType="separate"/>
      </w:r>
      <w:r>
        <w:t>30</w:t>
      </w:r>
      <w:r>
        <w:fldChar w:fldCharType="end"/>
      </w:r>
    </w:p>
    <w:p w14:paraId="78B8AE4B" w14:textId="795FD8FC"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8.2.2.3</w:t>
      </w:r>
      <w:r>
        <w:rPr>
          <w:rFonts w:asciiTheme="minorHAnsi" w:eastAsiaTheme="minorEastAsia" w:hAnsiTheme="minorHAnsi" w:cstheme="minorBidi"/>
          <w:kern w:val="2"/>
          <w:sz w:val="22"/>
          <w:szCs w:val="22"/>
          <w:lang w:eastAsia="en-GB"/>
          <w14:ligatures w14:val="standardContextual"/>
        </w:rPr>
        <w:tab/>
      </w:r>
      <w:r>
        <w:rPr>
          <w:lang w:eastAsia="en-GB"/>
        </w:rPr>
        <w:t>Limits</w:t>
      </w:r>
      <w:r>
        <w:tab/>
      </w:r>
      <w:r>
        <w:fldChar w:fldCharType="begin"/>
      </w:r>
      <w:r>
        <w:instrText xml:space="preserve"> PAGEREF _Toc155229929 \h </w:instrText>
      </w:r>
      <w:r>
        <w:fldChar w:fldCharType="separate"/>
      </w:r>
      <w:r>
        <w:t>30</w:t>
      </w:r>
      <w:r>
        <w:fldChar w:fldCharType="end"/>
      </w:r>
    </w:p>
    <w:p w14:paraId="60036729" w14:textId="2BB7B67B"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8.3</w:t>
      </w:r>
      <w:r>
        <w:rPr>
          <w:rFonts w:asciiTheme="minorHAnsi" w:eastAsiaTheme="minorEastAsia" w:hAnsiTheme="minorHAnsi" w:cstheme="minorBidi"/>
          <w:kern w:val="2"/>
          <w:sz w:val="22"/>
          <w:szCs w:val="22"/>
          <w:lang w:eastAsia="en-GB"/>
          <w14:ligatures w14:val="standardContextual"/>
        </w:rPr>
        <w:tab/>
      </w:r>
      <w:r>
        <w:rPr>
          <w:lang w:eastAsia="en-GB"/>
        </w:rPr>
        <w:t>Conducted emission DC power input/output port</w:t>
      </w:r>
      <w:r>
        <w:tab/>
      </w:r>
      <w:r>
        <w:fldChar w:fldCharType="begin"/>
      </w:r>
      <w:r>
        <w:instrText xml:space="preserve"> PAGEREF _Toc155229930 \h </w:instrText>
      </w:r>
      <w:r>
        <w:fldChar w:fldCharType="separate"/>
      </w:r>
      <w:r>
        <w:t>30</w:t>
      </w:r>
      <w:r>
        <w:fldChar w:fldCharType="end"/>
      </w:r>
    </w:p>
    <w:p w14:paraId="7D9969BB" w14:textId="781D2521"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8.3.1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_Toc155229931 \h </w:instrText>
      </w:r>
      <w:r>
        <w:fldChar w:fldCharType="separate"/>
      </w:r>
      <w:r>
        <w:t>30</w:t>
      </w:r>
      <w:r>
        <w:fldChar w:fldCharType="end"/>
      </w:r>
    </w:p>
    <w:p w14:paraId="017A22F9" w14:textId="7D453567"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8.3.2</w:t>
      </w:r>
      <w:r>
        <w:rPr>
          <w:rFonts w:asciiTheme="minorHAnsi" w:eastAsiaTheme="minorEastAsia" w:hAnsiTheme="minorHAnsi" w:cstheme="minorBidi"/>
          <w:kern w:val="2"/>
          <w:sz w:val="22"/>
          <w:szCs w:val="22"/>
          <w:lang w:eastAsia="en-GB"/>
          <w14:ligatures w14:val="standardContextual"/>
        </w:rPr>
        <w:tab/>
      </w:r>
      <w:r>
        <w:rPr>
          <w:lang w:eastAsia="en-GB"/>
        </w:rPr>
        <w:t>Test method</w:t>
      </w:r>
      <w:r>
        <w:tab/>
      </w:r>
      <w:r>
        <w:fldChar w:fldCharType="begin"/>
      </w:r>
      <w:r>
        <w:instrText xml:space="preserve"> PAGEREF _Toc155229932 \h </w:instrText>
      </w:r>
      <w:r>
        <w:fldChar w:fldCharType="separate"/>
      </w:r>
      <w:r>
        <w:t>30</w:t>
      </w:r>
      <w:r>
        <w:fldChar w:fldCharType="end"/>
      </w:r>
    </w:p>
    <w:p w14:paraId="459C5DA2" w14:textId="29B2427B"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8.3.3</w:t>
      </w:r>
      <w:r>
        <w:rPr>
          <w:rFonts w:asciiTheme="minorHAnsi" w:eastAsiaTheme="minorEastAsia" w:hAnsiTheme="minorHAnsi" w:cstheme="minorBidi"/>
          <w:kern w:val="2"/>
          <w:sz w:val="22"/>
          <w:szCs w:val="22"/>
          <w:lang w:eastAsia="en-GB"/>
          <w14:ligatures w14:val="standardContextual"/>
        </w:rPr>
        <w:tab/>
      </w:r>
      <w:r>
        <w:rPr>
          <w:lang w:eastAsia="en-GB"/>
        </w:rPr>
        <w:t>Limits</w:t>
      </w:r>
      <w:r>
        <w:tab/>
      </w:r>
      <w:r>
        <w:fldChar w:fldCharType="begin"/>
      </w:r>
      <w:r>
        <w:instrText xml:space="preserve"> PAGEREF _Toc155229933 \h </w:instrText>
      </w:r>
      <w:r>
        <w:fldChar w:fldCharType="separate"/>
      </w:r>
      <w:r>
        <w:t>31</w:t>
      </w:r>
      <w:r>
        <w:fldChar w:fldCharType="end"/>
      </w:r>
    </w:p>
    <w:p w14:paraId="1AC0EC04" w14:textId="70580E93"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lastRenderedPageBreak/>
        <w:t>8.4</w:t>
      </w:r>
      <w:r>
        <w:rPr>
          <w:rFonts w:asciiTheme="minorHAnsi" w:eastAsiaTheme="minorEastAsia" w:hAnsiTheme="minorHAnsi" w:cstheme="minorBidi"/>
          <w:kern w:val="2"/>
          <w:sz w:val="22"/>
          <w:szCs w:val="22"/>
          <w:lang w:eastAsia="en-GB"/>
          <w14:ligatures w14:val="standardContextual"/>
        </w:rPr>
        <w:tab/>
      </w:r>
      <w:r>
        <w:rPr>
          <w:lang w:eastAsia="en-GB"/>
        </w:rPr>
        <w:t>Conducted emissions, AC mains power input/output port</w:t>
      </w:r>
      <w:r>
        <w:tab/>
      </w:r>
      <w:r>
        <w:fldChar w:fldCharType="begin"/>
      </w:r>
      <w:r>
        <w:instrText xml:space="preserve"> PAGEREF _Toc155229934 \h </w:instrText>
      </w:r>
      <w:r>
        <w:fldChar w:fldCharType="separate"/>
      </w:r>
      <w:r>
        <w:t>31</w:t>
      </w:r>
      <w:r>
        <w:fldChar w:fldCharType="end"/>
      </w:r>
    </w:p>
    <w:p w14:paraId="762B246D" w14:textId="1C366818"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8.4.1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_Toc155229935 \h </w:instrText>
      </w:r>
      <w:r>
        <w:fldChar w:fldCharType="separate"/>
      </w:r>
      <w:r>
        <w:t>31</w:t>
      </w:r>
      <w:r>
        <w:fldChar w:fldCharType="end"/>
      </w:r>
    </w:p>
    <w:p w14:paraId="702154AB" w14:textId="0DBBE844"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8.4.2</w:t>
      </w:r>
      <w:r>
        <w:rPr>
          <w:rFonts w:asciiTheme="minorHAnsi" w:eastAsiaTheme="minorEastAsia" w:hAnsiTheme="minorHAnsi" w:cstheme="minorBidi"/>
          <w:kern w:val="2"/>
          <w:sz w:val="22"/>
          <w:szCs w:val="22"/>
          <w:lang w:eastAsia="en-GB"/>
          <w14:ligatures w14:val="standardContextual"/>
        </w:rPr>
        <w:tab/>
      </w:r>
      <w:r>
        <w:rPr>
          <w:lang w:eastAsia="en-GB"/>
        </w:rPr>
        <w:t>Test method</w:t>
      </w:r>
      <w:r>
        <w:tab/>
      </w:r>
      <w:r>
        <w:fldChar w:fldCharType="begin"/>
      </w:r>
      <w:r>
        <w:instrText xml:space="preserve"> PAGEREF _Toc155229936 \h </w:instrText>
      </w:r>
      <w:r>
        <w:fldChar w:fldCharType="separate"/>
      </w:r>
      <w:r>
        <w:t>31</w:t>
      </w:r>
      <w:r>
        <w:fldChar w:fldCharType="end"/>
      </w:r>
    </w:p>
    <w:p w14:paraId="49BA13B0" w14:textId="4FFAEC15"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8.4.3</w:t>
      </w:r>
      <w:r>
        <w:rPr>
          <w:rFonts w:asciiTheme="minorHAnsi" w:eastAsiaTheme="minorEastAsia" w:hAnsiTheme="minorHAnsi" w:cstheme="minorBidi"/>
          <w:kern w:val="2"/>
          <w:sz w:val="22"/>
          <w:szCs w:val="22"/>
          <w:lang w:eastAsia="en-GB"/>
          <w14:ligatures w14:val="standardContextual"/>
        </w:rPr>
        <w:tab/>
      </w:r>
      <w:r>
        <w:rPr>
          <w:lang w:eastAsia="en-GB"/>
        </w:rPr>
        <w:t>Limits</w:t>
      </w:r>
      <w:r>
        <w:tab/>
      </w:r>
      <w:r>
        <w:fldChar w:fldCharType="begin"/>
      </w:r>
      <w:r>
        <w:instrText xml:space="preserve"> PAGEREF _Toc155229937 \h </w:instrText>
      </w:r>
      <w:r>
        <w:fldChar w:fldCharType="separate"/>
      </w:r>
      <w:r>
        <w:t>31</w:t>
      </w:r>
      <w:r>
        <w:fldChar w:fldCharType="end"/>
      </w:r>
    </w:p>
    <w:p w14:paraId="0292329D" w14:textId="0F67B7D8"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8.5</w:t>
      </w:r>
      <w:r>
        <w:rPr>
          <w:rFonts w:asciiTheme="minorHAnsi" w:eastAsiaTheme="minorEastAsia" w:hAnsiTheme="minorHAnsi" w:cstheme="minorBidi"/>
          <w:kern w:val="2"/>
          <w:sz w:val="22"/>
          <w:szCs w:val="22"/>
          <w:lang w:eastAsia="en-GB"/>
          <w14:ligatures w14:val="standardContextual"/>
        </w:rPr>
        <w:tab/>
      </w:r>
      <w:r>
        <w:rPr>
          <w:lang w:eastAsia="en-GB"/>
        </w:rPr>
        <w:t>Harmonic current emissions (AC mains input port)</w:t>
      </w:r>
      <w:r>
        <w:tab/>
      </w:r>
      <w:r>
        <w:fldChar w:fldCharType="begin"/>
      </w:r>
      <w:r>
        <w:instrText xml:space="preserve"> PAGEREF _Toc155229938 \h </w:instrText>
      </w:r>
      <w:r>
        <w:fldChar w:fldCharType="separate"/>
      </w:r>
      <w:r>
        <w:t>31</w:t>
      </w:r>
      <w:r>
        <w:fldChar w:fldCharType="end"/>
      </w:r>
    </w:p>
    <w:p w14:paraId="3DAC6530" w14:textId="797ADE7C"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8.6</w:t>
      </w:r>
      <w:r>
        <w:rPr>
          <w:rFonts w:asciiTheme="minorHAnsi" w:eastAsiaTheme="minorEastAsia" w:hAnsiTheme="minorHAnsi" w:cstheme="minorBidi"/>
          <w:kern w:val="2"/>
          <w:sz w:val="22"/>
          <w:szCs w:val="22"/>
          <w:lang w:eastAsia="en-GB"/>
          <w14:ligatures w14:val="standardContextual"/>
        </w:rPr>
        <w:tab/>
      </w:r>
      <w:r>
        <w:rPr>
          <w:lang w:eastAsia="en-GB"/>
        </w:rPr>
        <w:t>Voltage fluctuations and flicker (AC mains input port)</w:t>
      </w:r>
      <w:r>
        <w:tab/>
      </w:r>
      <w:r>
        <w:fldChar w:fldCharType="begin"/>
      </w:r>
      <w:r>
        <w:instrText xml:space="preserve"> PAGEREF _Toc155229939 \h </w:instrText>
      </w:r>
      <w:r>
        <w:fldChar w:fldCharType="separate"/>
      </w:r>
      <w:r>
        <w:t>31</w:t>
      </w:r>
      <w:r>
        <w:fldChar w:fldCharType="end"/>
      </w:r>
    </w:p>
    <w:p w14:paraId="19B2A61A" w14:textId="3BA290DA"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8.7</w:t>
      </w:r>
      <w:r>
        <w:rPr>
          <w:rFonts w:asciiTheme="minorHAnsi" w:eastAsiaTheme="minorEastAsia" w:hAnsiTheme="minorHAnsi" w:cstheme="minorBidi"/>
          <w:kern w:val="2"/>
          <w:sz w:val="22"/>
          <w:szCs w:val="22"/>
          <w:lang w:eastAsia="en-GB"/>
          <w14:ligatures w14:val="standardContextual"/>
        </w:rPr>
        <w:tab/>
      </w:r>
      <w:r>
        <w:rPr>
          <w:lang w:eastAsia="en-GB"/>
        </w:rPr>
        <w:t>Telecommunication ports</w:t>
      </w:r>
      <w:r>
        <w:tab/>
      </w:r>
      <w:r>
        <w:fldChar w:fldCharType="begin"/>
      </w:r>
      <w:r>
        <w:instrText xml:space="preserve"> PAGEREF _Toc155229940 \h </w:instrText>
      </w:r>
      <w:r>
        <w:fldChar w:fldCharType="separate"/>
      </w:r>
      <w:r>
        <w:t>32</w:t>
      </w:r>
      <w:r>
        <w:fldChar w:fldCharType="end"/>
      </w:r>
    </w:p>
    <w:p w14:paraId="759AFEBF" w14:textId="5465235B"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8.7.1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_Toc155229941 \h </w:instrText>
      </w:r>
      <w:r>
        <w:fldChar w:fldCharType="separate"/>
      </w:r>
      <w:r>
        <w:t>32</w:t>
      </w:r>
      <w:r>
        <w:fldChar w:fldCharType="end"/>
      </w:r>
    </w:p>
    <w:p w14:paraId="562BD448" w14:textId="045068D4"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8.7.2</w:t>
      </w:r>
      <w:r>
        <w:rPr>
          <w:rFonts w:asciiTheme="minorHAnsi" w:eastAsiaTheme="minorEastAsia" w:hAnsiTheme="minorHAnsi" w:cstheme="minorBidi"/>
          <w:kern w:val="2"/>
          <w:sz w:val="22"/>
          <w:szCs w:val="22"/>
          <w:lang w:eastAsia="en-GB"/>
          <w14:ligatures w14:val="standardContextual"/>
        </w:rPr>
        <w:tab/>
      </w:r>
      <w:r>
        <w:rPr>
          <w:lang w:eastAsia="en-GB"/>
        </w:rPr>
        <w:t>Test method</w:t>
      </w:r>
      <w:r>
        <w:tab/>
      </w:r>
      <w:r>
        <w:fldChar w:fldCharType="begin"/>
      </w:r>
      <w:r>
        <w:instrText xml:space="preserve"> PAGEREF _Toc155229942 \h </w:instrText>
      </w:r>
      <w:r>
        <w:fldChar w:fldCharType="separate"/>
      </w:r>
      <w:r>
        <w:t>32</w:t>
      </w:r>
      <w:r>
        <w:fldChar w:fldCharType="end"/>
      </w:r>
    </w:p>
    <w:p w14:paraId="6A7BA166" w14:textId="20A40BE0"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8.7.3</w:t>
      </w:r>
      <w:r>
        <w:rPr>
          <w:rFonts w:asciiTheme="minorHAnsi" w:eastAsiaTheme="minorEastAsia" w:hAnsiTheme="minorHAnsi" w:cstheme="minorBidi"/>
          <w:kern w:val="2"/>
          <w:sz w:val="22"/>
          <w:szCs w:val="22"/>
          <w:lang w:eastAsia="en-GB"/>
          <w14:ligatures w14:val="standardContextual"/>
        </w:rPr>
        <w:tab/>
      </w:r>
      <w:r>
        <w:rPr>
          <w:lang w:eastAsia="en-GB"/>
        </w:rPr>
        <w:t>Limits</w:t>
      </w:r>
      <w:r>
        <w:tab/>
      </w:r>
      <w:r>
        <w:fldChar w:fldCharType="begin"/>
      </w:r>
      <w:r>
        <w:instrText xml:space="preserve"> PAGEREF _Toc155229943 \h </w:instrText>
      </w:r>
      <w:r>
        <w:fldChar w:fldCharType="separate"/>
      </w:r>
      <w:r>
        <w:t>32</w:t>
      </w:r>
      <w:r>
        <w:fldChar w:fldCharType="end"/>
      </w:r>
    </w:p>
    <w:p w14:paraId="23EBBEB1" w14:textId="29CB7834" w:rsidR="003F7939" w:rsidRDefault="003F7939">
      <w:pPr>
        <w:pStyle w:val="TOC1"/>
        <w:rPr>
          <w:rFonts w:asciiTheme="minorHAnsi" w:eastAsiaTheme="minorEastAsia" w:hAnsiTheme="minorHAnsi" w:cstheme="minorBidi"/>
          <w:kern w:val="2"/>
          <w:szCs w:val="22"/>
          <w:lang w:eastAsia="en-GB"/>
          <w14:ligatures w14:val="standardContextual"/>
        </w:rPr>
      </w:pPr>
      <w:r w:rsidRPr="00E266CC">
        <w:rPr>
          <w:rFonts w:cs="v4.2.0"/>
        </w:rPr>
        <w:t>9</w:t>
      </w:r>
      <w:r>
        <w:rPr>
          <w:rFonts w:asciiTheme="minorHAnsi" w:eastAsiaTheme="minorEastAsia" w:hAnsiTheme="minorHAnsi" w:cstheme="minorBidi"/>
          <w:kern w:val="2"/>
          <w:szCs w:val="22"/>
          <w:lang w:eastAsia="en-GB"/>
          <w14:ligatures w14:val="standardContextual"/>
        </w:rPr>
        <w:tab/>
      </w:r>
      <w:r w:rsidRPr="00E266CC">
        <w:rPr>
          <w:rFonts w:cs="v4.2.0"/>
        </w:rPr>
        <w:t>Immunity</w:t>
      </w:r>
      <w:r>
        <w:tab/>
      </w:r>
      <w:r>
        <w:fldChar w:fldCharType="begin"/>
      </w:r>
      <w:r>
        <w:instrText xml:space="preserve"> PAGEREF _Toc155229944 \h </w:instrText>
      </w:r>
      <w:r>
        <w:fldChar w:fldCharType="separate"/>
      </w:r>
      <w:r>
        <w:t>32</w:t>
      </w:r>
      <w:r>
        <w:fldChar w:fldCharType="end"/>
      </w:r>
    </w:p>
    <w:p w14:paraId="25FF50B6" w14:textId="65671D7D"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9.1</w:t>
      </w:r>
      <w:r>
        <w:rPr>
          <w:rFonts w:asciiTheme="minorHAnsi" w:eastAsiaTheme="minorEastAsia" w:hAnsiTheme="minorHAnsi" w:cstheme="minorBidi"/>
          <w:kern w:val="2"/>
          <w:sz w:val="22"/>
          <w:szCs w:val="22"/>
          <w:lang w:eastAsia="en-GB"/>
          <w14:ligatures w14:val="standardContextual"/>
        </w:rPr>
        <w:tab/>
      </w:r>
      <w:r>
        <w:rPr>
          <w:lang w:eastAsia="en-GB"/>
        </w:rPr>
        <w:t>Test configurations</w:t>
      </w:r>
      <w:r>
        <w:tab/>
      </w:r>
      <w:r>
        <w:fldChar w:fldCharType="begin"/>
      </w:r>
      <w:r>
        <w:instrText xml:space="preserve"> PAGEREF _Toc155229945 \h </w:instrText>
      </w:r>
      <w:r>
        <w:fldChar w:fldCharType="separate"/>
      </w:r>
      <w:r>
        <w:t>32</w:t>
      </w:r>
      <w:r>
        <w:fldChar w:fldCharType="end"/>
      </w:r>
    </w:p>
    <w:p w14:paraId="4EC829BD" w14:textId="20D5ED99"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9.2</w:t>
      </w:r>
      <w:r>
        <w:rPr>
          <w:rFonts w:asciiTheme="minorHAnsi" w:eastAsiaTheme="minorEastAsia" w:hAnsiTheme="minorHAnsi" w:cstheme="minorBidi"/>
          <w:kern w:val="2"/>
          <w:sz w:val="22"/>
          <w:szCs w:val="22"/>
          <w:lang w:eastAsia="en-GB"/>
          <w14:ligatures w14:val="standardContextual"/>
        </w:rPr>
        <w:tab/>
      </w:r>
      <w:r>
        <w:rPr>
          <w:lang w:eastAsia="en-GB"/>
        </w:rPr>
        <w:t>RF electromagnetic field (80 MHz - 6000 MHz)</w:t>
      </w:r>
      <w:r>
        <w:tab/>
      </w:r>
      <w:r>
        <w:fldChar w:fldCharType="begin"/>
      </w:r>
      <w:r>
        <w:instrText xml:space="preserve"> PAGEREF _Toc155229946 \h </w:instrText>
      </w:r>
      <w:r>
        <w:fldChar w:fldCharType="separate"/>
      </w:r>
      <w:r>
        <w:t>33</w:t>
      </w:r>
      <w:r>
        <w:fldChar w:fldCharType="end"/>
      </w:r>
    </w:p>
    <w:p w14:paraId="6FF60668" w14:textId="394A5ADF"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9.2.1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_Toc155229947 \h </w:instrText>
      </w:r>
      <w:r>
        <w:fldChar w:fldCharType="separate"/>
      </w:r>
      <w:r>
        <w:t>33</w:t>
      </w:r>
      <w:r>
        <w:fldChar w:fldCharType="end"/>
      </w:r>
    </w:p>
    <w:p w14:paraId="4C60C050" w14:textId="1E096D2B"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9.2.2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_Toc155229948 \h </w:instrText>
      </w:r>
      <w:r>
        <w:fldChar w:fldCharType="separate"/>
      </w:r>
      <w:r>
        <w:t>33</w:t>
      </w:r>
      <w:r>
        <w:fldChar w:fldCharType="end"/>
      </w:r>
    </w:p>
    <w:p w14:paraId="36BE92B5" w14:textId="44876787"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9.2.3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_Toc155229949 \h </w:instrText>
      </w:r>
      <w:r>
        <w:fldChar w:fldCharType="separate"/>
      </w:r>
      <w:r>
        <w:t>34</w:t>
      </w:r>
      <w:r>
        <w:fldChar w:fldCharType="end"/>
      </w:r>
    </w:p>
    <w:p w14:paraId="480EF4D5" w14:textId="1E17D659"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9.3</w:t>
      </w:r>
      <w:r>
        <w:rPr>
          <w:rFonts w:asciiTheme="minorHAnsi" w:eastAsiaTheme="minorEastAsia" w:hAnsiTheme="minorHAnsi" w:cstheme="minorBidi"/>
          <w:kern w:val="2"/>
          <w:sz w:val="22"/>
          <w:szCs w:val="22"/>
          <w:lang w:eastAsia="en-GB"/>
          <w14:ligatures w14:val="standardContextual"/>
        </w:rPr>
        <w:tab/>
      </w:r>
      <w:r>
        <w:rPr>
          <w:lang w:eastAsia="en-GB"/>
        </w:rPr>
        <w:t>Electrostatic discharge</w:t>
      </w:r>
      <w:r>
        <w:tab/>
      </w:r>
      <w:r>
        <w:fldChar w:fldCharType="begin"/>
      </w:r>
      <w:r>
        <w:instrText xml:space="preserve"> PAGEREF _Toc155229950 \h </w:instrText>
      </w:r>
      <w:r>
        <w:fldChar w:fldCharType="separate"/>
      </w:r>
      <w:r>
        <w:t>34</w:t>
      </w:r>
      <w:r>
        <w:fldChar w:fldCharType="end"/>
      </w:r>
    </w:p>
    <w:p w14:paraId="00D3695F" w14:textId="4A9C4167"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9.3.1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_Toc155229951 \h </w:instrText>
      </w:r>
      <w:r>
        <w:fldChar w:fldCharType="separate"/>
      </w:r>
      <w:r>
        <w:t>34</w:t>
      </w:r>
      <w:r>
        <w:fldChar w:fldCharType="end"/>
      </w:r>
    </w:p>
    <w:p w14:paraId="497E1AC2" w14:textId="4990F3A4"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9.3.2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_Toc155229952 \h </w:instrText>
      </w:r>
      <w:r>
        <w:fldChar w:fldCharType="separate"/>
      </w:r>
      <w:r>
        <w:t>34</w:t>
      </w:r>
      <w:r>
        <w:fldChar w:fldCharType="end"/>
      </w:r>
    </w:p>
    <w:p w14:paraId="05D555A1" w14:textId="765C159B"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9.3.3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_Toc155229953 \h </w:instrText>
      </w:r>
      <w:r>
        <w:fldChar w:fldCharType="separate"/>
      </w:r>
      <w:r>
        <w:t>34</w:t>
      </w:r>
      <w:r>
        <w:fldChar w:fldCharType="end"/>
      </w:r>
    </w:p>
    <w:p w14:paraId="6442B590" w14:textId="4E40E102"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9.4</w:t>
      </w:r>
      <w:r>
        <w:rPr>
          <w:rFonts w:asciiTheme="minorHAnsi" w:eastAsiaTheme="minorEastAsia" w:hAnsiTheme="minorHAnsi" w:cstheme="minorBidi"/>
          <w:kern w:val="2"/>
          <w:sz w:val="22"/>
          <w:szCs w:val="22"/>
          <w:lang w:eastAsia="en-GB"/>
          <w14:ligatures w14:val="standardContextual"/>
        </w:rPr>
        <w:tab/>
      </w:r>
      <w:r>
        <w:rPr>
          <w:lang w:eastAsia="en-GB"/>
        </w:rPr>
        <w:t>Fast transients common mode</w:t>
      </w:r>
      <w:r>
        <w:tab/>
      </w:r>
      <w:r>
        <w:fldChar w:fldCharType="begin"/>
      </w:r>
      <w:r>
        <w:instrText xml:space="preserve"> PAGEREF _Toc155229954 \h </w:instrText>
      </w:r>
      <w:r>
        <w:fldChar w:fldCharType="separate"/>
      </w:r>
      <w:r>
        <w:t>34</w:t>
      </w:r>
      <w:r>
        <w:fldChar w:fldCharType="end"/>
      </w:r>
    </w:p>
    <w:p w14:paraId="6E3C385D" w14:textId="40869374"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9.4.1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_Toc155229955 \h </w:instrText>
      </w:r>
      <w:r>
        <w:fldChar w:fldCharType="separate"/>
      </w:r>
      <w:r>
        <w:t>35</w:t>
      </w:r>
      <w:r>
        <w:fldChar w:fldCharType="end"/>
      </w:r>
    </w:p>
    <w:p w14:paraId="174B4CEF" w14:textId="3ACDDD7C"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9.4.2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_Toc155229956 \h </w:instrText>
      </w:r>
      <w:r>
        <w:fldChar w:fldCharType="separate"/>
      </w:r>
      <w:r>
        <w:t>35</w:t>
      </w:r>
      <w:r>
        <w:fldChar w:fldCharType="end"/>
      </w:r>
    </w:p>
    <w:p w14:paraId="3ED33E1F" w14:textId="5F51F4CB"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9.4.3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_Toc155229957 \h </w:instrText>
      </w:r>
      <w:r>
        <w:fldChar w:fldCharType="separate"/>
      </w:r>
      <w:r>
        <w:t>35</w:t>
      </w:r>
      <w:r>
        <w:fldChar w:fldCharType="end"/>
      </w:r>
    </w:p>
    <w:p w14:paraId="4903082C" w14:textId="6134C30B"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9.5</w:t>
      </w:r>
      <w:r>
        <w:rPr>
          <w:rFonts w:asciiTheme="minorHAnsi" w:eastAsiaTheme="minorEastAsia" w:hAnsiTheme="minorHAnsi" w:cstheme="minorBidi"/>
          <w:kern w:val="2"/>
          <w:sz w:val="22"/>
          <w:szCs w:val="22"/>
          <w:lang w:eastAsia="en-GB"/>
          <w14:ligatures w14:val="standardContextual"/>
        </w:rPr>
        <w:tab/>
      </w:r>
      <w:r>
        <w:rPr>
          <w:lang w:eastAsia="en-GB"/>
        </w:rPr>
        <w:t>RF common mode (0,15 MHz - 80 MHz)</w:t>
      </w:r>
      <w:r>
        <w:tab/>
      </w:r>
      <w:r>
        <w:fldChar w:fldCharType="begin"/>
      </w:r>
      <w:r>
        <w:instrText xml:space="preserve"> PAGEREF _Toc155229958 \h </w:instrText>
      </w:r>
      <w:r>
        <w:fldChar w:fldCharType="separate"/>
      </w:r>
      <w:r>
        <w:t>35</w:t>
      </w:r>
      <w:r>
        <w:fldChar w:fldCharType="end"/>
      </w:r>
    </w:p>
    <w:p w14:paraId="145D62D1" w14:textId="789B2AD1"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9.5.1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_Toc155229959 \h </w:instrText>
      </w:r>
      <w:r>
        <w:fldChar w:fldCharType="separate"/>
      </w:r>
      <w:r>
        <w:t>35</w:t>
      </w:r>
      <w:r>
        <w:fldChar w:fldCharType="end"/>
      </w:r>
    </w:p>
    <w:p w14:paraId="5DA4B5CE" w14:textId="7BADF416"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9.5.2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_Toc155229960 \h </w:instrText>
      </w:r>
      <w:r>
        <w:fldChar w:fldCharType="separate"/>
      </w:r>
      <w:r>
        <w:t>35</w:t>
      </w:r>
      <w:r>
        <w:fldChar w:fldCharType="end"/>
      </w:r>
    </w:p>
    <w:p w14:paraId="12DF7D6D" w14:textId="1BBDCF1A"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9.5.3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_Toc155229961 \h </w:instrText>
      </w:r>
      <w:r>
        <w:fldChar w:fldCharType="separate"/>
      </w:r>
      <w:r>
        <w:t>36</w:t>
      </w:r>
      <w:r>
        <w:fldChar w:fldCharType="end"/>
      </w:r>
    </w:p>
    <w:p w14:paraId="22DB6D0E" w14:textId="0BF77A1D"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9.6</w:t>
      </w:r>
      <w:r>
        <w:rPr>
          <w:rFonts w:asciiTheme="minorHAnsi" w:eastAsiaTheme="minorEastAsia" w:hAnsiTheme="minorHAnsi" w:cstheme="minorBidi"/>
          <w:kern w:val="2"/>
          <w:sz w:val="22"/>
          <w:szCs w:val="22"/>
          <w:lang w:eastAsia="en-GB"/>
          <w14:ligatures w14:val="standardContextual"/>
        </w:rPr>
        <w:tab/>
      </w:r>
      <w:r>
        <w:rPr>
          <w:lang w:eastAsia="en-GB"/>
        </w:rPr>
        <w:t>Voltage dips and interruptions</w:t>
      </w:r>
      <w:r>
        <w:tab/>
      </w:r>
      <w:r>
        <w:fldChar w:fldCharType="begin"/>
      </w:r>
      <w:r>
        <w:instrText xml:space="preserve"> PAGEREF _Toc155229962 \h </w:instrText>
      </w:r>
      <w:r>
        <w:fldChar w:fldCharType="separate"/>
      </w:r>
      <w:r>
        <w:t>36</w:t>
      </w:r>
      <w:r>
        <w:fldChar w:fldCharType="end"/>
      </w:r>
    </w:p>
    <w:p w14:paraId="56F37D3D" w14:textId="5C575FDE"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9.6.1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_Toc155229963 \h </w:instrText>
      </w:r>
      <w:r>
        <w:fldChar w:fldCharType="separate"/>
      </w:r>
      <w:r>
        <w:t>36</w:t>
      </w:r>
      <w:r>
        <w:fldChar w:fldCharType="end"/>
      </w:r>
    </w:p>
    <w:p w14:paraId="56186E1E" w14:textId="404D4630"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9.6.2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_Toc155229964 \h </w:instrText>
      </w:r>
      <w:r>
        <w:fldChar w:fldCharType="separate"/>
      </w:r>
      <w:r>
        <w:t>36</w:t>
      </w:r>
      <w:r>
        <w:fldChar w:fldCharType="end"/>
      </w:r>
    </w:p>
    <w:p w14:paraId="02455064" w14:textId="78C5F56A"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9.6.3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_Toc155229965 \h </w:instrText>
      </w:r>
      <w:r>
        <w:fldChar w:fldCharType="separate"/>
      </w:r>
      <w:r>
        <w:t>36</w:t>
      </w:r>
      <w:r>
        <w:fldChar w:fldCharType="end"/>
      </w:r>
    </w:p>
    <w:p w14:paraId="3829B77D" w14:textId="51ED3F3A" w:rsidR="003F7939" w:rsidRDefault="003F7939">
      <w:pPr>
        <w:pStyle w:val="TOC2"/>
        <w:rPr>
          <w:rFonts w:asciiTheme="minorHAnsi" w:eastAsiaTheme="minorEastAsia" w:hAnsiTheme="minorHAnsi" w:cstheme="minorBidi"/>
          <w:kern w:val="2"/>
          <w:sz w:val="22"/>
          <w:szCs w:val="22"/>
          <w:lang w:eastAsia="en-GB"/>
          <w14:ligatures w14:val="standardContextual"/>
        </w:rPr>
      </w:pPr>
      <w:r>
        <w:rPr>
          <w:lang w:eastAsia="en-GB"/>
        </w:rPr>
        <w:t>9.7</w:t>
      </w:r>
      <w:r>
        <w:rPr>
          <w:rFonts w:asciiTheme="minorHAnsi" w:eastAsiaTheme="minorEastAsia" w:hAnsiTheme="minorHAnsi" w:cstheme="minorBidi"/>
          <w:kern w:val="2"/>
          <w:sz w:val="22"/>
          <w:szCs w:val="22"/>
          <w:lang w:eastAsia="en-GB"/>
          <w14:ligatures w14:val="standardContextual"/>
        </w:rPr>
        <w:tab/>
      </w:r>
      <w:r>
        <w:rPr>
          <w:lang w:eastAsia="en-GB"/>
        </w:rPr>
        <w:t>Surges, common and differential mode</w:t>
      </w:r>
      <w:r>
        <w:tab/>
      </w:r>
      <w:r>
        <w:fldChar w:fldCharType="begin"/>
      </w:r>
      <w:r>
        <w:instrText xml:space="preserve"> PAGEREF _Toc155229966 \h </w:instrText>
      </w:r>
      <w:r>
        <w:fldChar w:fldCharType="separate"/>
      </w:r>
      <w:r>
        <w:t>37</w:t>
      </w:r>
      <w:r>
        <w:fldChar w:fldCharType="end"/>
      </w:r>
    </w:p>
    <w:p w14:paraId="337101DE" w14:textId="6DB2ED56"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9.7.1</w:t>
      </w:r>
      <w:r>
        <w:rPr>
          <w:rFonts w:asciiTheme="minorHAnsi" w:eastAsiaTheme="minorEastAsia" w:hAnsiTheme="minorHAnsi" w:cstheme="minorBidi"/>
          <w:kern w:val="2"/>
          <w:sz w:val="22"/>
          <w:szCs w:val="22"/>
          <w:lang w:eastAsia="en-GB"/>
          <w14:ligatures w14:val="standardContextual"/>
        </w:rPr>
        <w:tab/>
      </w:r>
      <w:r>
        <w:rPr>
          <w:lang w:eastAsia="en-GB"/>
        </w:rPr>
        <w:t>Definition</w:t>
      </w:r>
      <w:r>
        <w:tab/>
      </w:r>
      <w:r>
        <w:fldChar w:fldCharType="begin"/>
      </w:r>
      <w:r>
        <w:instrText xml:space="preserve"> PAGEREF _Toc155229967 \h </w:instrText>
      </w:r>
      <w:r>
        <w:fldChar w:fldCharType="separate"/>
      </w:r>
      <w:r>
        <w:t>37</w:t>
      </w:r>
      <w:r>
        <w:fldChar w:fldCharType="end"/>
      </w:r>
    </w:p>
    <w:p w14:paraId="116168C2" w14:textId="02D4A018"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9.7.2</w:t>
      </w:r>
      <w:r>
        <w:rPr>
          <w:rFonts w:asciiTheme="minorHAnsi" w:eastAsiaTheme="minorEastAsia" w:hAnsiTheme="minorHAnsi" w:cstheme="minorBidi"/>
          <w:kern w:val="2"/>
          <w:sz w:val="22"/>
          <w:szCs w:val="22"/>
          <w:lang w:eastAsia="en-GB"/>
          <w14:ligatures w14:val="standardContextual"/>
        </w:rPr>
        <w:tab/>
      </w:r>
      <w:r>
        <w:rPr>
          <w:lang w:eastAsia="en-GB"/>
        </w:rPr>
        <w:t>Test method and level</w:t>
      </w:r>
      <w:r>
        <w:tab/>
      </w:r>
      <w:r>
        <w:fldChar w:fldCharType="begin"/>
      </w:r>
      <w:r>
        <w:instrText xml:space="preserve"> PAGEREF _Toc155229968 \h </w:instrText>
      </w:r>
      <w:r>
        <w:fldChar w:fldCharType="separate"/>
      </w:r>
      <w:r>
        <w:t>37</w:t>
      </w:r>
      <w:r>
        <w:fldChar w:fldCharType="end"/>
      </w:r>
    </w:p>
    <w:p w14:paraId="60FC9C69" w14:textId="186C5750"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9.7.2.1</w:t>
      </w:r>
      <w:r>
        <w:rPr>
          <w:rFonts w:asciiTheme="minorHAnsi" w:eastAsiaTheme="minorEastAsia" w:hAnsiTheme="minorHAnsi" w:cstheme="minorBidi"/>
          <w:kern w:val="2"/>
          <w:sz w:val="22"/>
          <w:szCs w:val="22"/>
          <w:lang w:eastAsia="en-GB"/>
          <w14:ligatures w14:val="standardContextual"/>
        </w:rPr>
        <w:tab/>
      </w:r>
      <w:r>
        <w:rPr>
          <w:lang w:eastAsia="en-GB"/>
        </w:rPr>
        <w:t>Test method for telecommunication ports directly connected to outdoor cables</w:t>
      </w:r>
      <w:r>
        <w:tab/>
      </w:r>
      <w:r>
        <w:fldChar w:fldCharType="begin"/>
      </w:r>
      <w:r>
        <w:instrText xml:space="preserve"> PAGEREF _Toc155229969 \h </w:instrText>
      </w:r>
      <w:r>
        <w:fldChar w:fldCharType="separate"/>
      </w:r>
      <w:r>
        <w:t>37</w:t>
      </w:r>
      <w:r>
        <w:fldChar w:fldCharType="end"/>
      </w:r>
    </w:p>
    <w:p w14:paraId="5609625A" w14:textId="6E6AE35D"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9.7.2.2</w:t>
      </w:r>
      <w:r>
        <w:rPr>
          <w:rFonts w:asciiTheme="minorHAnsi" w:eastAsiaTheme="minorEastAsia" w:hAnsiTheme="minorHAnsi" w:cstheme="minorBidi"/>
          <w:kern w:val="2"/>
          <w:sz w:val="22"/>
          <w:szCs w:val="22"/>
          <w:lang w:eastAsia="en-GB"/>
          <w14:ligatures w14:val="standardContextual"/>
        </w:rPr>
        <w:tab/>
      </w:r>
      <w:r>
        <w:rPr>
          <w:lang w:eastAsia="en-GB"/>
        </w:rPr>
        <w:t>Test method for telecommunication ports connected to indoor cables</w:t>
      </w:r>
      <w:r>
        <w:tab/>
      </w:r>
      <w:r>
        <w:fldChar w:fldCharType="begin"/>
      </w:r>
      <w:r>
        <w:instrText xml:space="preserve"> PAGEREF _Toc155229970 \h </w:instrText>
      </w:r>
      <w:r>
        <w:fldChar w:fldCharType="separate"/>
      </w:r>
      <w:r>
        <w:t>37</w:t>
      </w:r>
      <w:r>
        <w:fldChar w:fldCharType="end"/>
      </w:r>
    </w:p>
    <w:p w14:paraId="410EFA5A" w14:textId="1583AF17" w:rsidR="003F7939" w:rsidRDefault="003F7939">
      <w:pPr>
        <w:pStyle w:val="TOC4"/>
        <w:rPr>
          <w:rFonts w:asciiTheme="minorHAnsi" w:eastAsiaTheme="minorEastAsia" w:hAnsiTheme="minorHAnsi" w:cstheme="minorBidi"/>
          <w:kern w:val="2"/>
          <w:sz w:val="22"/>
          <w:szCs w:val="22"/>
          <w:lang w:eastAsia="en-GB"/>
          <w14:ligatures w14:val="standardContextual"/>
        </w:rPr>
      </w:pPr>
      <w:r>
        <w:rPr>
          <w:lang w:eastAsia="en-GB"/>
        </w:rPr>
        <w:t>9.7.2.3</w:t>
      </w:r>
      <w:r>
        <w:rPr>
          <w:rFonts w:asciiTheme="minorHAnsi" w:eastAsiaTheme="minorEastAsia" w:hAnsiTheme="minorHAnsi" w:cstheme="minorBidi"/>
          <w:kern w:val="2"/>
          <w:sz w:val="22"/>
          <w:szCs w:val="22"/>
          <w:lang w:eastAsia="en-GB"/>
          <w14:ligatures w14:val="standardContextual"/>
        </w:rPr>
        <w:tab/>
      </w:r>
      <w:r>
        <w:rPr>
          <w:lang w:eastAsia="en-GB"/>
        </w:rPr>
        <w:t>Test method for AC power ports</w:t>
      </w:r>
      <w:r>
        <w:tab/>
      </w:r>
      <w:r>
        <w:fldChar w:fldCharType="begin"/>
      </w:r>
      <w:r>
        <w:instrText xml:space="preserve"> PAGEREF _Toc155229971 \h </w:instrText>
      </w:r>
      <w:r>
        <w:fldChar w:fldCharType="separate"/>
      </w:r>
      <w:r>
        <w:t>37</w:t>
      </w:r>
      <w:r>
        <w:fldChar w:fldCharType="end"/>
      </w:r>
    </w:p>
    <w:p w14:paraId="76A7187F" w14:textId="6F4E96F6" w:rsidR="003F7939" w:rsidRDefault="003F7939">
      <w:pPr>
        <w:pStyle w:val="TOC3"/>
        <w:rPr>
          <w:rFonts w:asciiTheme="minorHAnsi" w:eastAsiaTheme="minorEastAsia" w:hAnsiTheme="minorHAnsi" w:cstheme="minorBidi"/>
          <w:kern w:val="2"/>
          <w:sz w:val="22"/>
          <w:szCs w:val="22"/>
          <w:lang w:eastAsia="en-GB"/>
          <w14:ligatures w14:val="standardContextual"/>
        </w:rPr>
      </w:pPr>
      <w:r>
        <w:rPr>
          <w:lang w:eastAsia="en-GB"/>
        </w:rPr>
        <w:t>9.7.3</w:t>
      </w:r>
      <w:r>
        <w:rPr>
          <w:rFonts w:asciiTheme="minorHAnsi" w:eastAsiaTheme="minorEastAsia" w:hAnsiTheme="minorHAnsi" w:cstheme="minorBidi"/>
          <w:kern w:val="2"/>
          <w:sz w:val="22"/>
          <w:szCs w:val="22"/>
          <w:lang w:eastAsia="en-GB"/>
          <w14:ligatures w14:val="standardContextual"/>
        </w:rPr>
        <w:tab/>
      </w:r>
      <w:r>
        <w:rPr>
          <w:lang w:eastAsia="en-GB"/>
        </w:rPr>
        <w:t>Performance criteria</w:t>
      </w:r>
      <w:r>
        <w:tab/>
      </w:r>
      <w:r>
        <w:fldChar w:fldCharType="begin"/>
      </w:r>
      <w:r>
        <w:instrText xml:space="preserve"> PAGEREF _Toc155229972 \h </w:instrText>
      </w:r>
      <w:r>
        <w:fldChar w:fldCharType="separate"/>
      </w:r>
      <w:r>
        <w:t>37</w:t>
      </w:r>
      <w:r>
        <w:fldChar w:fldCharType="end"/>
      </w:r>
    </w:p>
    <w:p w14:paraId="0363BD1F" w14:textId="083EA069" w:rsidR="003F7939" w:rsidRDefault="003F7939">
      <w:pPr>
        <w:pStyle w:val="TOC8"/>
        <w:rPr>
          <w:rFonts w:asciiTheme="minorHAnsi" w:eastAsiaTheme="minorEastAsia" w:hAnsiTheme="minorHAnsi" w:cstheme="minorBidi"/>
          <w:b w:val="0"/>
          <w:kern w:val="2"/>
          <w:szCs w:val="22"/>
          <w:lang w:eastAsia="en-GB"/>
          <w14:ligatures w14:val="standardContextual"/>
        </w:rPr>
      </w:pPr>
      <w:r>
        <w:t>Annex A (normative): BER assessment for GSM/EDGE</w:t>
      </w:r>
      <w:r>
        <w:tab/>
      </w:r>
      <w:r>
        <w:fldChar w:fldCharType="begin"/>
      </w:r>
      <w:r>
        <w:instrText xml:space="preserve"> PAGEREF _Toc155229973 \h </w:instrText>
      </w:r>
      <w:r>
        <w:fldChar w:fldCharType="separate"/>
      </w:r>
      <w:r>
        <w:t>39</w:t>
      </w:r>
      <w:r>
        <w:fldChar w:fldCharType="end"/>
      </w:r>
    </w:p>
    <w:p w14:paraId="245B00D7" w14:textId="54DE6B8F" w:rsidR="003F7939" w:rsidRDefault="003F7939">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Assessment of BER at the output of a transmitter</w:t>
      </w:r>
      <w:r>
        <w:tab/>
      </w:r>
      <w:r>
        <w:fldChar w:fldCharType="begin"/>
      </w:r>
      <w:r>
        <w:instrText xml:space="preserve"> PAGEREF _Toc155229974 \h </w:instrText>
      </w:r>
      <w:r>
        <w:fldChar w:fldCharType="separate"/>
      </w:r>
      <w:r>
        <w:t>39</w:t>
      </w:r>
      <w:r>
        <w:fldChar w:fldCharType="end"/>
      </w:r>
    </w:p>
    <w:p w14:paraId="523C02E2" w14:textId="25059DBA" w:rsidR="003F7939" w:rsidRDefault="003F7939">
      <w:pPr>
        <w:pStyle w:val="TOC2"/>
        <w:rPr>
          <w:rFonts w:asciiTheme="minorHAnsi" w:eastAsiaTheme="minorEastAsia" w:hAnsiTheme="minorHAnsi" w:cstheme="minorBidi"/>
          <w:kern w:val="2"/>
          <w:sz w:val="22"/>
          <w:szCs w:val="22"/>
          <w:lang w:eastAsia="en-GB"/>
          <w14:ligatures w14:val="standardContextual"/>
        </w:rPr>
      </w:pPr>
      <w:r>
        <w:t>A.1.1</w:t>
      </w:r>
      <w:r>
        <w:rPr>
          <w:rFonts w:asciiTheme="minorHAnsi" w:eastAsiaTheme="minorEastAsia" w:hAnsiTheme="minorHAnsi" w:cstheme="minorBidi"/>
          <w:kern w:val="2"/>
          <w:sz w:val="22"/>
          <w:szCs w:val="22"/>
          <w:lang w:eastAsia="en-GB"/>
          <w14:ligatures w14:val="standardContextual"/>
        </w:rPr>
        <w:tab/>
      </w:r>
      <w:r>
        <w:t>Assessment of BER using static layer 1 functions</w:t>
      </w:r>
      <w:r>
        <w:tab/>
      </w:r>
      <w:r>
        <w:fldChar w:fldCharType="begin"/>
      </w:r>
      <w:r>
        <w:instrText xml:space="preserve"> PAGEREF _Toc155229975 \h </w:instrText>
      </w:r>
      <w:r>
        <w:fldChar w:fldCharType="separate"/>
      </w:r>
      <w:r>
        <w:t>39</w:t>
      </w:r>
      <w:r>
        <w:fldChar w:fldCharType="end"/>
      </w:r>
    </w:p>
    <w:p w14:paraId="63477C94" w14:textId="3F0CABF1" w:rsidR="003F7939" w:rsidRDefault="003F7939">
      <w:pPr>
        <w:pStyle w:val="TOC2"/>
        <w:rPr>
          <w:rFonts w:asciiTheme="minorHAnsi" w:eastAsiaTheme="minorEastAsia" w:hAnsiTheme="minorHAnsi" w:cstheme="minorBidi"/>
          <w:kern w:val="2"/>
          <w:sz w:val="22"/>
          <w:szCs w:val="22"/>
          <w:lang w:eastAsia="en-GB"/>
          <w14:ligatures w14:val="standardContextual"/>
        </w:rPr>
      </w:pPr>
      <w:r>
        <w:t>A.1.2</w:t>
      </w:r>
      <w:r>
        <w:rPr>
          <w:rFonts w:asciiTheme="minorHAnsi" w:eastAsiaTheme="minorEastAsia" w:hAnsiTheme="minorHAnsi" w:cstheme="minorBidi"/>
          <w:kern w:val="2"/>
          <w:sz w:val="22"/>
          <w:szCs w:val="22"/>
          <w:lang w:eastAsia="en-GB"/>
          <w14:ligatures w14:val="standardContextual"/>
        </w:rPr>
        <w:tab/>
      </w:r>
      <w:r>
        <w:t>Assessment of BER using RXQUAL</w:t>
      </w:r>
      <w:r>
        <w:tab/>
      </w:r>
      <w:r>
        <w:fldChar w:fldCharType="begin"/>
      </w:r>
      <w:r>
        <w:instrText xml:space="preserve"> PAGEREF _Toc155229976 \h </w:instrText>
      </w:r>
      <w:r>
        <w:fldChar w:fldCharType="separate"/>
      </w:r>
      <w:r>
        <w:t>39</w:t>
      </w:r>
      <w:r>
        <w:fldChar w:fldCharType="end"/>
      </w:r>
    </w:p>
    <w:p w14:paraId="488329DC" w14:textId="7F50C48A" w:rsidR="003F7939" w:rsidRDefault="003F7939">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Assessment of BER at the output of a receiver</w:t>
      </w:r>
      <w:r>
        <w:tab/>
      </w:r>
      <w:r>
        <w:fldChar w:fldCharType="begin"/>
      </w:r>
      <w:r>
        <w:instrText xml:space="preserve"> PAGEREF _Toc155229977 \h </w:instrText>
      </w:r>
      <w:r>
        <w:fldChar w:fldCharType="separate"/>
      </w:r>
      <w:r>
        <w:t>39</w:t>
      </w:r>
      <w:r>
        <w:fldChar w:fldCharType="end"/>
      </w:r>
    </w:p>
    <w:p w14:paraId="6AE9AC91" w14:textId="7ACA36DD" w:rsidR="003F7939" w:rsidRDefault="003F7939">
      <w:pPr>
        <w:pStyle w:val="TOC2"/>
        <w:rPr>
          <w:rFonts w:asciiTheme="minorHAnsi" w:eastAsiaTheme="minorEastAsia" w:hAnsiTheme="minorHAnsi" w:cstheme="minorBidi"/>
          <w:kern w:val="2"/>
          <w:sz w:val="22"/>
          <w:szCs w:val="22"/>
          <w:lang w:eastAsia="en-GB"/>
          <w14:ligatures w14:val="standardContextual"/>
        </w:rPr>
      </w:pPr>
      <w:r>
        <w:t>A.2.1</w:t>
      </w:r>
      <w:r>
        <w:rPr>
          <w:rFonts w:asciiTheme="minorHAnsi" w:eastAsiaTheme="minorEastAsia" w:hAnsiTheme="minorHAnsi" w:cstheme="minorBidi"/>
          <w:kern w:val="2"/>
          <w:sz w:val="22"/>
          <w:szCs w:val="22"/>
          <w:lang w:eastAsia="en-GB"/>
          <w14:ligatures w14:val="standardContextual"/>
        </w:rPr>
        <w:tab/>
      </w:r>
      <w:r>
        <w:t>Assessment of BER using RXQUAL</w:t>
      </w:r>
      <w:r>
        <w:tab/>
      </w:r>
      <w:r>
        <w:fldChar w:fldCharType="begin"/>
      </w:r>
      <w:r>
        <w:instrText xml:space="preserve"> PAGEREF _Toc155229978 \h </w:instrText>
      </w:r>
      <w:r>
        <w:fldChar w:fldCharType="separate"/>
      </w:r>
      <w:r>
        <w:t>39</w:t>
      </w:r>
      <w:r>
        <w:fldChar w:fldCharType="end"/>
      </w:r>
    </w:p>
    <w:p w14:paraId="218E3A1A" w14:textId="364F388C" w:rsidR="003F7939" w:rsidRDefault="003F7939">
      <w:pPr>
        <w:pStyle w:val="TOC2"/>
        <w:rPr>
          <w:rFonts w:asciiTheme="minorHAnsi" w:eastAsiaTheme="minorEastAsia" w:hAnsiTheme="minorHAnsi" w:cstheme="minorBidi"/>
          <w:kern w:val="2"/>
          <w:sz w:val="22"/>
          <w:szCs w:val="22"/>
          <w:lang w:eastAsia="en-GB"/>
          <w14:ligatures w14:val="standardContextual"/>
        </w:rPr>
      </w:pPr>
      <w:r>
        <w:t>A.2.2</w:t>
      </w:r>
      <w:r>
        <w:rPr>
          <w:rFonts w:asciiTheme="minorHAnsi" w:eastAsiaTheme="minorEastAsia" w:hAnsiTheme="minorHAnsi" w:cstheme="minorBidi"/>
          <w:kern w:val="2"/>
          <w:sz w:val="22"/>
          <w:szCs w:val="22"/>
          <w:lang w:eastAsia="en-GB"/>
          <w14:ligatures w14:val="standardContextual"/>
        </w:rPr>
        <w:tab/>
      </w:r>
      <w:r>
        <w:t>Assessment of BER using reported BER</w:t>
      </w:r>
      <w:r>
        <w:tab/>
      </w:r>
      <w:r>
        <w:fldChar w:fldCharType="begin"/>
      </w:r>
      <w:r>
        <w:instrText xml:space="preserve"> PAGEREF _Toc155229979 \h </w:instrText>
      </w:r>
      <w:r>
        <w:fldChar w:fldCharType="separate"/>
      </w:r>
      <w:r>
        <w:t>39</w:t>
      </w:r>
      <w:r>
        <w:fldChar w:fldCharType="end"/>
      </w:r>
    </w:p>
    <w:p w14:paraId="6857C1FF" w14:textId="074286A9" w:rsidR="003F7939" w:rsidRDefault="003F7939">
      <w:pPr>
        <w:pStyle w:val="TOC8"/>
        <w:rPr>
          <w:rFonts w:asciiTheme="minorHAnsi" w:eastAsiaTheme="minorEastAsia" w:hAnsiTheme="minorHAnsi" w:cstheme="minorBidi"/>
          <w:b w:val="0"/>
          <w:kern w:val="2"/>
          <w:szCs w:val="22"/>
          <w:lang w:eastAsia="en-GB"/>
          <w14:ligatures w14:val="standardContextual"/>
        </w:rPr>
      </w:pPr>
      <w:r>
        <w:t>Annex B (normative): Simplified immunity testin</w:t>
      </w:r>
      <w:r w:rsidRPr="00E266CC">
        <w:rPr>
          <w:lang w:val="en-US"/>
        </w:rPr>
        <w:t>g</w:t>
      </w:r>
      <w:r>
        <w:tab/>
      </w:r>
      <w:r>
        <w:fldChar w:fldCharType="begin"/>
      </w:r>
      <w:r>
        <w:instrText xml:space="preserve"> PAGEREF _Toc155229980 \h </w:instrText>
      </w:r>
      <w:r>
        <w:fldChar w:fldCharType="separate"/>
      </w:r>
      <w:r>
        <w:t>40</w:t>
      </w:r>
      <w:r>
        <w:fldChar w:fldCharType="end"/>
      </w:r>
    </w:p>
    <w:p w14:paraId="09BA4994" w14:textId="3BE9112D" w:rsidR="003F7939" w:rsidRDefault="003F7939">
      <w:pPr>
        <w:pStyle w:val="TOC2"/>
        <w:rPr>
          <w:rFonts w:asciiTheme="minorHAnsi" w:eastAsiaTheme="minorEastAsia" w:hAnsiTheme="minorHAnsi" w:cstheme="minorBidi"/>
          <w:kern w:val="2"/>
          <w:sz w:val="22"/>
          <w:szCs w:val="22"/>
          <w:lang w:eastAsia="en-GB"/>
          <w14:ligatures w14:val="standardContextual"/>
        </w:rPr>
      </w:pPr>
      <w:r w:rsidRPr="00E266CC">
        <w:rPr>
          <w:lang w:val="en-US" w:eastAsia="zh-CN"/>
        </w:rPr>
        <w:t>B.1</w:t>
      </w:r>
      <w:r>
        <w:rPr>
          <w:rFonts w:asciiTheme="minorHAnsi" w:eastAsiaTheme="minorEastAsia" w:hAnsiTheme="minorHAnsi" w:cstheme="minorBidi"/>
          <w:kern w:val="2"/>
          <w:sz w:val="22"/>
          <w:szCs w:val="22"/>
          <w:lang w:eastAsia="en-GB"/>
          <w14:ligatures w14:val="standardContextual"/>
        </w:rPr>
        <w:tab/>
      </w:r>
      <w:r w:rsidRPr="00E266CC">
        <w:rPr>
          <w:lang w:val="en-US" w:eastAsia="zh-CN"/>
        </w:rPr>
        <w:t>Applicability</w:t>
      </w:r>
      <w:r>
        <w:tab/>
      </w:r>
      <w:r>
        <w:fldChar w:fldCharType="begin"/>
      </w:r>
      <w:r>
        <w:instrText xml:space="preserve"> PAGEREF _Toc155229981 \h </w:instrText>
      </w:r>
      <w:r>
        <w:fldChar w:fldCharType="separate"/>
      </w:r>
      <w:r>
        <w:t>40</w:t>
      </w:r>
      <w:r>
        <w:fldChar w:fldCharType="end"/>
      </w:r>
    </w:p>
    <w:p w14:paraId="4AA5627F" w14:textId="47DA7985" w:rsidR="003F7939" w:rsidRDefault="003F7939">
      <w:pPr>
        <w:pStyle w:val="TOC2"/>
        <w:rPr>
          <w:rFonts w:asciiTheme="minorHAnsi" w:eastAsiaTheme="minorEastAsia" w:hAnsiTheme="minorHAnsi" w:cstheme="minorBidi"/>
          <w:kern w:val="2"/>
          <w:sz w:val="22"/>
          <w:szCs w:val="22"/>
          <w:lang w:eastAsia="en-GB"/>
          <w14:ligatures w14:val="standardContextual"/>
        </w:rPr>
      </w:pPr>
      <w:r>
        <w:t>B.2</w:t>
      </w:r>
      <w:r>
        <w:rPr>
          <w:rFonts w:asciiTheme="minorHAnsi" w:eastAsiaTheme="minorEastAsia" w:hAnsiTheme="minorHAnsi" w:cstheme="minorBidi"/>
          <w:kern w:val="2"/>
          <w:sz w:val="22"/>
          <w:szCs w:val="22"/>
          <w:lang w:eastAsia="en-GB"/>
          <w14:ligatures w14:val="standardContextual"/>
        </w:rPr>
        <w:tab/>
      </w:r>
      <w:r>
        <w:t>Capability Sets for simplified immunity testing</w:t>
      </w:r>
      <w:r>
        <w:tab/>
      </w:r>
      <w:r>
        <w:fldChar w:fldCharType="begin"/>
      </w:r>
      <w:r>
        <w:instrText xml:space="preserve"> PAGEREF _Toc155229982 \h </w:instrText>
      </w:r>
      <w:r>
        <w:fldChar w:fldCharType="separate"/>
      </w:r>
      <w:r>
        <w:t>40</w:t>
      </w:r>
      <w:r>
        <w:fldChar w:fldCharType="end"/>
      </w:r>
    </w:p>
    <w:p w14:paraId="45C070A9" w14:textId="02022615" w:rsidR="003F7939" w:rsidRDefault="003F7939">
      <w:pPr>
        <w:pStyle w:val="TOC8"/>
        <w:rPr>
          <w:rFonts w:asciiTheme="minorHAnsi" w:eastAsiaTheme="minorEastAsia" w:hAnsiTheme="minorHAnsi" w:cstheme="minorBidi"/>
          <w:b w:val="0"/>
          <w:kern w:val="2"/>
          <w:szCs w:val="22"/>
          <w:lang w:eastAsia="en-GB"/>
          <w14:ligatures w14:val="standardContextual"/>
        </w:rPr>
      </w:pPr>
      <w:r>
        <w:t>Annex C (informative): Change history</w:t>
      </w:r>
      <w:r>
        <w:tab/>
      </w:r>
      <w:r>
        <w:fldChar w:fldCharType="begin"/>
      </w:r>
      <w:r>
        <w:instrText xml:space="preserve"> PAGEREF _Toc155229983 \h </w:instrText>
      </w:r>
      <w:r>
        <w:fldChar w:fldCharType="separate"/>
      </w:r>
      <w:r>
        <w:t>42</w:t>
      </w:r>
      <w:r>
        <w:fldChar w:fldCharType="end"/>
      </w:r>
    </w:p>
    <w:p w14:paraId="7C111BAF" w14:textId="708B7468" w:rsidR="00080512" w:rsidRPr="00DC0757" w:rsidRDefault="003F7939">
      <w:r>
        <w:fldChar w:fldCharType="end"/>
      </w:r>
    </w:p>
    <w:p w14:paraId="7C111BB0" w14:textId="77777777" w:rsidR="00DC0757" w:rsidRPr="00DC0757" w:rsidRDefault="00080512" w:rsidP="00DC0757">
      <w:pPr>
        <w:pStyle w:val="Heading1"/>
      </w:pPr>
      <w:r w:rsidRPr="00DC0757">
        <w:br w:type="page"/>
      </w:r>
      <w:bookmarkStart w:id="12" w:name="_Toc2086433"/>
      <w:bookmarkStart w:id="13" w:name="_Toc45870688"/>
      <w:bookmarkStart w:id="14" w:name="_Toc61113467"/>
      <w:bookmarkStart w:id="15" w:name="_Toc74844078"/>
      <w:bookmarkStart w:id="16" w:name="_Toc76504057"/>
      <w:bookmarkStart w:id="17" w:name="_Toc130737877"/>
      <w:bookmarkStart w:id="18" w:name="_Toc137310051"/>
      <w:bookmarkStart w:id="19" w:name="_Toc138891264"/>
      <w:bookmarkStart w:id="20" w:name="_Toc155227136"/>
      <w:bookmarkStart w:id="21" w:name="_Toc155229881"/>
      <w:r w:rsidR="00DC0757" w:rsidRPr="00DC0757">
        <w:lastRenderedPageBreak/>
        <w:t>Foreword</w:t>
      </w:r>
      <w:bookmarkEnd w:id="12"/>
      <w:bookmarkEnd w:id="13"/>
      <w:bookmarkEnd w:id="14"/>
      <w:bookmarkEnd w:id="15"/>
      <w:bookmarkEnd w:id="16"/>
      <w:bookmarkEnd w:id="17"/>
      <w:bookmarkEnd w:id="18"/>
      <w:bookmarkEnd w:id="19"/>
      <w:bookmarkEnd w:id="20"/>
      <w:bookmarkEnd w:id="21"/>
    </w:p>
    <w:p w14:paraId="7C111BB1" w14:textId="77777777" w:rsidR="00080512" w:rsidRPr="00DC0757" w:rsidRDefault="00080512">
      <w:r w:rsidRPr="00DC0757">
        <w:t xml:space="preserve">This Technical </w:t>
      </w:r>
      <w:bookmarkStart w:id="22" w:name="spectype3"/>
      <w:r w:rsidRPr="00DC0757">
        <w:t>Specification</w:t>
      </w:r>
      <w:bookmarkEnd w:id="22"/>
      <w:r w:rsidRPr="00DC0757">
        <w:t xml:space="preserve"> has been produced by the 3</w:t>
      </w:r>
      <w:r w:rsidR="00F04712" w:rsidRPr="00DC0757">
        <w:t>rd</w:t>
      </w:r>
      <w:r w:rsidRPr="00DC0757">
        <w:t xml:space="preserve"> Generation Partnership Project (3GPP).</w:t>
      </w:r>
    </w:p>
    <w:p w14:paraId="7C111BB2" w14:textId="77777777" w:rsidR="00080512" w:rsidRPr="00DC0757" w:rsidRDefault="00080512">
      <w:r w:rsidRPr="00DC075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C111BB3" w14:textId="77777777" w:rsidR="00080512" w:rsidRPr="00DC0757" w:rsidRDefault="00080512">
      <w:pPr>
        <w:pStyle w:val="B10"/>
      </w:pPr>
      <w:r w:rsidRPr="00DC0757">
        <w:t>Version x.y.z</w:t>
      </w:r>
    </w:p>
    <w:p w14:paraId="7C111BB4" w14:textId="77777777" w:rsidR="00080512" w:rsidRPr="00DC0757" w:rsidRDefault="00080512">
      <w:pPr>
        <w:pStyle w:val="B10"/>
      </w:pPr>
      <w:r w:rsidRPr="00DC0757">
        <w:t>where:</w:t>
      </w:r>
    </w:p>
    <w:p w14:paraId="7C111BB5" w14:textId="77777777" w:rsidR="00080512" w:rsidRPr="00DC0757" w:rsidRDefault="00080512">
      <w:pPr>
        <w:pStyle w:val="B2"/>
      </w:pPr>
      <w:r w:rsidRPr="00DC0757">
        <w:t>x</w:t>
      </w:r>
      <w:r w:rsidRPr="00DC0757">
        <w:tab/>
        <w:t>the first digit:</w:t>
      </w:r>
    </w:p>
    <w:p w14:paraId="7C111BB6" w14:textId="77777777" w:rsidR="00080512" w:rsidRPr="00DC0757" w:rsidRDefault="00080512">
      <w:pPr>
        <w:pStyle w:val="B3"/>
      </w:pPr>
      <w:r w:rsidRPr="00DC0757">
        <w:t>1</w:t>
      </w:r>
      <w:r w:rsidRPr="00DC0757">
        <w:tab/>
        <w:t>presented to TSG for information;</w:t>
      </w:r>
    </w:p>
    <w:p w14:paraId="7C111BB7" w14:textId="77777777" w:rsidR="00080512" w:rsidRPr="00DC0757" w:rsidRDefault="00080512">
      <w:pPr>
        <w:pStyle w:val="B3"/>
      </w:pPr>
      <w:r w:rsidRPr="00DC0757">
        <w:t>2</w:t>
      </w:r>
      <w:r w:rsidRPr="00DC0757">
        <w:tab/>
        <w:t>presented to TSG for approval;</w:t>
      </w:r>
    </w:p>
    <w:p w14:paraId="7C111BB8" w14:textId="77777777" w:rsidR="00080512" w:rsidRPr="00DC0757" w:rsidRDefault="00080512">
      <w:pPr>
        <w:pStyle w:val="B3"/>
      </w:pPr>
      <w:r w:rsidRPr="00DC0757">
        <w:t>3</w:t>
      </w:r>
      <w:r w:rsidRPr="00DC0757">
        <w:tab/>
        <w:t>or greater indicates TSG approved document under change control.</w:t>
      </w:r>
    </w:p>
    <w:p w14:paraId="7C111BB9" w14:textId="77777777" w:rsidR="00080512" w:rsidRPr="00DC0757" w:rsidRDefault="00080512">
      <w:pPr>
        <w:pStyle w:val="B2"/>
      </w:pPr>
      <w:r w:rsidRPr="00DC0757">
        <w:t>y</w:t>
      </w:r>
      <w:r w:rsidRPr="00DC0757">
        <w:tab/>
        <w:t>the second digit is incremented for all changes of substance, i.e. technical enhancements, corrections, updates, etc.</w:t>
      </w:r>
    </w:p>
    <w:p w14:paraId="7C111BBA" w14:textId="77777777" w:rsidR="00080512" w:rsidRPr="00DC0757" w:rsidRDefault="00080512">
      <w:pPr>
        <w:pStyle w:val="B2"/>
      </w:pPr>
      <w:r w:rsidRPr="00DC0757">
        <w:t>z</w:t>
      </w:r>
      <w:r w:rsidRPr="00DC0757">
        <w:tab/>
        <w:t>the third digit is incremented when editorial only changes have been incorporated in the document.</w:t>
      </w:r>
    </w:p>
    <w:p w14:paraId="7C111BBC" w14:textId="77777777" w:rsidR="008C384C" w:rsidRPr="00DC0757" w:rsidRDefault="008C384C" w:rsidP="008C384C">
      <w:r w:rsidRPr="00DC0757">
        <w:t xml:space="preserve">In </w:t>
      </w:r>
      <w:r w:rsidR="0074026F" w:rsidRPr="00DC0757">
        <w:t>the present</w:t>
      </w:r>
      <w:r w:rsidRPr="00DC0757">
        <w:t xml:space="preserve"> document, modal verbs have the following meanings:</w:t>
      </w:r>
    </w:p>
    <w:p w14:paraId="7C111BBD" w14:textId="77777777" w:rsidR="008C384C" w:rsidRPr="00DC0757" w:rsidRDefault="008C384C" w:rsidP="00774DA4">
      <w:pPr>
        <w:pStyle w:val="EX"/>
      </w:pPr>
      <w:r w:rsidRPr="00DC0757">
        <w:rPr>
          <w:b/>
        </w:rPr>
        <w:t>shall</w:t>
      </w:r>
      <w:r w:rsidRPr="00DC0757">
        <w:tab/>
      </w:r>
      <w:r w:rsidRPr="00DC0757">
        <w:tab/>
        <w:t>indicates a mandatory requirement to do something</w:t>
      </w:r>
    </w:p>
    <w:p w14:paraId="7C111BBE" w14:textId="77777777" w:rsidR="008C384C" w:rsidRPr="00DC0757" w:rsidRDefault="008C384C" w:rsidP="00774DA4">
      <w:pPr>
        <w:pStyle w:val="EX"/>
      </w:pPr>
      <w:r w:rsidRPr="00DC0757">
        <w:rPr>
          <w:b/>
        </w:rPr>
        <w:t>shall not</w:t>
      </w:r>
      <w:r w:rsidRPr="00DC0757">
        <w:tab/>
        <w:t>indicates an interdiction (</w:t>
      </w:r>
      <w:r w:rsidR="001F1132" w:rsidRPr="00DC0757">
        <w:t>prohibition</w:t>
      </w:r>
      <w:r w:rsidRPr="00DC0757">
        <w:t>) to do something</w:t>
      </w:r>
    </w:p>
    <w:p w14:paraId="7C111BBF" w14:textId="77777777" w:rsidR="00BA19ED" w:rsidRPr="00DC0757" w:rsidRDefault="00BA19ED" w:rsidP="00A27486">
      <w:r w:rsidRPr="00DC0757">
        <w:t>The constructions "shall" and "shall not" are confined to the context of normative provisions, and do not appear in Technical Reports.</w:t>
      </w:r>
    </w:p>
    <w:p w14:paraId="7C111BC0" w14:textId="77777777" w:rsidR="00C1496A" w:rsidRPr="00DC0757" w:rsidRDefault="00C1496A" w:rsidP="00A27486">
      <w:r w:rsidRPr="00DC0757">
        <w:t xml:space="preserve">The constructions "must" and "must not" are not used as substitutes for "shall" and "shall not". Their use is avoided insofar as possible, and </w:t>
      </w:r>
      <w:r w:rsidR="001F1132" w:rsidRPr="00DC0757">
        <w:t xml:space="preserve">they </w:t>
      </w:r>
      <w:r w:rsidRPr="00DC0757">
        <w:t xml:space="preserve">are </w:t>
      </w:r>
      <w:r w:rsidR="001F1132" w:rsidRPr="00DC0757">
        <w:t>not</w:t>
      </w:r>
      <w:r w:rsidRPr="00DC0757">
        <w:t xml:space="preserve"> used in a normative context except in a direct citation from an external, referenced, non-3GPP document, or so as to maintain continuity of style when extending or modifying the provisions of such a referenced document.</w:t>
      </w:r>
    </w:p>
    <w:p w14:paraId="7C111BC1" w14:textId="77777777" w:rsidR="008C384C" w:rsidRPr="00DC0757" w:rsidRDefault="008C384C" w:rsidP="00774DA4">
      <w:pPr>
        <w:pStyle w:val="EX"/>
      </w:pPr>
      <w:r w:rsidRPr="00DC0757">
        <w:rPr>
          <w:b/>
        </w:rPr>
        <w:t>should</w:t>
      </w:r>
      <w:r w:rsidRPr="00DC0757">
        <w:tab/>
      </w:r>
      <w:r w:rsidRPr="00DC0757">
        <w:tab/>
        <w:t>indicates a recommendation to do something</w:t>
      </w:r>
    </w:p>
    <w:p w14:paraId="7C111BC2" w14:textId="77777777" w:rsidR="008C384C" w:rsidRPr="00DC0757" w:rsidRDefault="008C384C" w:rsidP="00774DA4">
      <w:pPr>
        <w:pStyle w:val="EX"/>
      </w:pPr>
      <w:r w:rsidRPr="00DC0757">
        <w:rPr>
          <w:b/>
        </w:rPr>
        <w:t>should not</w:t>
      </w:r>
      <w:r w:rsidRPr="00DC0757">
        <w:tab/>
        <w:t>indicates a recommendation not to do something</w:t>
      </w:r>
    </w:p>
    <w:p w14:paraId="7C111BC3" w14:textId="77777777" w:rsidR="008C384C" w:rsidRPr="00DC0757" w:rsidRDefault="008C384C" w:rsidP="00774DA4">
      <w:pPr>
        <w:pStyle w:val="EX"/>
      </w:pPr>
      <w:r w:rsidRPr="00DC0757">
        <w:rPr>
          <w:b/>
        </w:rPr>
        <w:t>may</w:t>
      </w:r>
      <w:r w:rsidRPr="00DC0757">
        <w:tab/>
      </w:r>
      <w:r w:rsidRPr="00DC0757">
        <w:tab/>
        <w:t>indicates permission to do something</w:t>
      </w:r>
    </w:p>
    <w:p w14:paraId="7C111BC4" w14:textId="77777777" w:rsidR="008C384C" w:rsidRPr="00DC0757" w:rsidRDefault="008C384C" w:rsidP="00774DA4">
      <w:pPr>
        <w:pStyle w:val="EX"/>
      </w:pPr>
      <w:r w:rsidRPr="00DC0757">
        <w:rPr>
          <w:b/>
        </w:rPr>
        <w:t>need not</w:t>
      </w:r>
      <w:r w:rsidRPr="00DC0757">
        <w:tab/>
        <w:t>indicates permission not to do something</w:t>
      </w:r>
    </w:p>
    <w:p w14:paraId="7C111BC5" w14:textId="77777777" w:rsidR="008C384C" w:rsidRPr="00DC0757" w:rsidRDefault="008C384C" w:rsidP="00A27486">
      <w:r w:rsidRPr="00DC0757">
        <w:t>The construction "may not" is ambiguous</w:t>
      </w:r>
      <w:r w:rsidR="001F1132" w:rsidRPr="00DC0757">
        <w:t xml:space="preserve"> </w:t>
      </w:r>
      <w:r w:rsidRPr="00DC0757">
        <w:t xml:space="preserve">and </w:t>
      </w:r>
      <w:r w:rsidR="00774DA4" w:rsidRPr="00DC0757">
        <w:t>is not</w:t>
      </w:r>
      <w:r w:rsidR="00F9008D" w:rsidRPr="00DC0757">
        <w:t xml:space="preserve"> </w:t>
      </w:r>
      <w:r w:rsidRPr="00DC0757">
        <w:t>used in normative elements.</w:t>
      </w:r>
      <w:r w:rsidR="001F1132" w:rsidRPr="00DC0757">
        <w:t xml:space="preserve"> The </w:t>
      </w:r>
      <w:r w:rsidR="003765B8" w:rsidRPr="00DC0757">
        <w:t xml:space="preserve">unambiguous </w:t>
      </w:r>
      <w:r w:rsidR="001F1132" w:rsidRPr="00DC0757">
        <w:t>construction</w:t>
      </w:r>
      <w:r w:rsidR="003765B8" w:rsidRPr="00DC0757">
        <w:t>s</w:t>
      </w:r>
      <w:r w:rsidR="001F1132" w:rsidRPr="00DC0757">
        <w:t xml:space="preserve"> "might not" </w:t>
      </w:r>
      <w:r w:rsidR="003765B8" w:rsidRPr="00DC0757">
        <w:t>or "shall not" are</w:t>
      </w:r>
      <w:r w:rsidR="001F1132" w:rsidRPr="00DC0757">
        <w:t xml:space="preserve"> used </w:t>
      </w:r>
      <w:r w:rsidR="003765B8" w:rsidRPr="00DC0757">
        <w:t xml:space="preserve">instead, depending upon the </w:t>
      </w:r>
      <w:r w:rsidR="001F1132" w:rsidRPr="00DC0757">
        <w:t>meaning intended.</w:t>
      </w:r>
    </w:p>
    <w:p w14:paraId="7C111BC6" w14:textId="77777777" w:rsidR="008C384C" w:rsidRPr="00DC0757" w:rsidRDefault="008C384C" w:rsidP="00774DA4">
      <w:pPr>
        <w:pStyle w:val="EX"/>
      </w:pPr>
      <w:r w:rsidRPr="00DC0757">
        <w:rPr>
          <w:b/>
        </w:rPr>
        <w:t>can</w:t>
      </w:r>
      <w:r w:rsidRPr="00DC0757">
        <w:tab/>
      </w:r>
      <w:r w:rsidRPr="00DC0757">
        <w:tab/>
        <w:t>indicates</w:t>
      </w:r>
      <w:r w:rsidR="00774DA4" w:rsidRPr="00DC0757">
        <w:t xml:space="preserve"> that something is possible</w:t>
      </w:r>
    </w:p>
    <w:p w14:paraId="7C111BC7" w14:textId="77777777" w:rsidR="00774DA4" w:rsidRPr="00DC0757" w:rsidRDefault="00774DA4" w:rsidP="00774DA4">
      <w:pPr>
        <w:pStyle w:val="EX"/>
      </w:pPr>
      <w:r w:rsidRPr="00DC0757">
        <w:rPr>
          <w:b/>
        </w:rPr>
        <w:t>cannot</w:t>
      </w:r>
      <w:r w:rsidRPr="00DC0757">
        <w:tab/>
      </w:r>
      <w:r w:rsidRPr="00DC0757">
        <w:tab/>
        <w:t>indicates that something is impossible</w:t>
      </w:r>
    </w:p>
    <w:p w14:paraId="7C111BC8" w14:textId="77777777" w:rsidR="00774DA4" w:rsidRPr="00DC0757" w:rsidRDefault="00774DA4" w:rsidP="00A27486">
      <w:r w:rsidRPr="00DC0757">
        <w:t xml:space="preserve">The constructions "can" and "cannot" </w:t>
      </w:r>
      <w:r w:rsidR="00F9008D" w:rsidRPr="00DC0757">
        <w:t xml:space="preserve">are not </w:t>
      </w:r>
      <w:r w:rsidRPr="00DC0757">
        <w:t>substitute</w:t>
      </w:r>
      <w:r w:rsidR="003765B8" w:rsidRPr="00DC0757">
        <w:t>s</w:t>
      </w:r>
      <w:r w:rsidRPr="00DC0757">
        <w:t xml:space="preserve"> for "may" and "need not".</w:t>
      </w:r>
    </w:p>
    <w:p w14:paraId="7C111BC9" w14:textId="77777777" w:rsidR="00774DA4" w:rsidRPr="00DC0757" w:rsidRDefault="00774DA4" w:rsidP="00774DA4">
      <w:pPr>
        <w:pStyle w:val="EX"/>
      </w:pPr>
      <w:r w:rsidRPr="00DC0757">
        <w:rPr>
          <w:b/>
        </w:rPr>
        <w:t>will</w:t>
      </w:r>
      <w:r w:rsidRPr="00DC0757">
        <w:tab/>
      </w:r>
      <w:r w:rsidRPr="00DC0757">
        <w:tab/>
        <w:t xml:space="preserve">indicates that something is certain </w:t>
      </w:r>
      <w:r w:rsidR="003765B8" w:rsidRPr="00DC0757">
        <w:t xml:space="preserve">or </w:t>
      </w:r>
      <w:r w:rsidRPr="00DC0757">
        <w:t xml:space="preserve">expected to happen </w:t>
      </w:r>
      <w:r w:rsidR="003765B8" w:rsidRPr="00DC0757">
        <w:t xml:space="preserve">as a result of action taken by an </w:t>
      </w:r>
      <w:r w:rsidRPr="00DC0757">
        <w:t>agency the behaviour of which is outside the scope of the present document</w:t>
      </w:r>
    </w:p>
    <w:p w14:paraId="7C111BCA" w14:textId="77777777" w:rsidR="00774DA4" w:rsidRPr="00DC0757" w:rsidRDefault="00774DA4" w:rsidP="00774DA4">
      <w:pPr>
        <w:pStyle w:val="EX"/>
      </w:pPr>
      <w:r w:rsidRPr="00DC0757">
        <w:rPr>
          <w:b/>
        </w:rPr>
        <w:t>will not</w:t>
      </w:r>
      <w:r w:rsidRPr="00DC0757">
        <w:tab/>
      </w:r>
      <w:r w:rsidRPr="00DC0757">
        <w:tab/>
        <w:t xml:space="preserve">indicates that something is certain </w:t>
      </w:r>
      <w:r w:rsidR="003765B8" w:rsidRPr="00DC0757">
        <w:t xml:space="preserve">or expected not </w:t>
      </w:r>
      <w:r w:rsidRPr="00DC0757">
        <w:t xml:space="preserve">to happen </w:t>
      </w:r>
      <w:r w:rsidR="003765B8" w:rsidRPr="00DC0757">
        <w:t xml:space="preserve">as a result of action taken </w:t>
      </w:r>
      <w:r w:rsidRPr="00DC0757">
        <w:t xml:space="preserve">by </w:t>
      </w:r>
      <w:r w:rsidR="003765B8" w:rsidRPr="00DC0757">
        <w:t xml:space="preserve">an </w:t>
      </w:r>
      <w:r w:rsidRPr="00DC0757">
        <w:t>agency the behaviour of which is outside the scope of the present document</w:t>
      </w:r>
    </w:p>
    <w:p w14:paraId="7C111BCB" w14:textId="77777777" w:rsidR="001F1132" w:rsidRPr="00DC0757" w:rsidRDefault="001F1132" w:rsidP="00774DA4">
      <w:pPr>
        <w:pStyle w:val="EX"/>
      </w:pPr>
      <w:r w:rsidRPr="00DC0757">
        <w:rPr>
          <w:b/>
        </w:rPr>
        <w:t>might</w:t>
      </w:r>
      <w:r w:rsidRPr="00DC0757">
        <w:tab/>
        <w:t xml:space="preserve">indicates a likelihood that something will happen as a result of </w:t>
      </w:r>
      <w:r w:rsidR="003765B8" w:rsidRPr="00DC0757">
        <w:t xml:space="preserve">action taken by </w:t>
      </w:r>
      <w:r w:rsidRPr="00DC0757">
        <w:t>some agency the behaviour of which is outside the scope of the present document</w:t>
      </w:r>
    </w:p>
    <w:p w14:paraId="7C111BCC" w14:textId="77777777" w:rsidR="003765B8" w:rsidRPr="00DC0757" w:rsidRDefault="003765B8" w:rsidP="003765B8">
      <w:pPr>
        <w:pStyle w:val="EX"/>
      </w:pPr>
      <w:r w:rsidRPr="00DC0757">
        <w:rPr>
          <w:b/>
        </w:rPr>
        <w:lastRenderedPageBreak/>
        <w:t>might not</w:t>
      </w:r>
      <w:r w:rsidRPr="00DC0757">
        <w:tab/>
        <w:t>indicates a likelihood that something will not happen as a result of action taken by some agency the behaviour of which is outside the scope of the present document</w:t>
      </w:r>
    </w:p>
    <w:p w14:paraId="7C111BCD" w14:textId="77777777" w:rsidR="001F1132" w:rsidRPr="00DC0757" w:rsidRDefault="001F1132" w:rsidP="001F1132">
      <w:r w:rsidRPr="00DC0757">
        <w:t>In addition:</w:t>
      </w:r>
    </w:p>
    <w:p w14:paraId="7C111BCE" w14:textId="77777777" w:rsidR="00774DA4" w:rsidRPr="00DC0757" w:rsidRDefault="00774DA4" w:rsidP="00774DA4">
      <w:pPr>
        <w:pStyle w:val="EX"/>
      </w:pPr>
      <w:r w:rsidRPr="00DC0757">
        <w:rPr>
          <w:b/>
        </w:rPr>
        <w:t>is</w:t>
      </w:r>
      <w:r w:rsidRPr="00DC0757">
        <w:tab/>
        <w:t>(or any other verb in the indicative</w:t>
      </w:r>
      <w:r w:rsidR="001F1132" w:rsidRPr="00DC0757">
        <w:t xml:space="preserve"> mood</w:t>
      </w:r>
      <w:r w:rsidRPr="00DC0757">
        <w:t>) indicates a statement of fact</w:t>
      </w:r>
    </w:p>
    <w:p w14:paraId="7C111BCF" w14:textId="77777777" w:rsidR="00DC0757" w:rsidRPr="00DC0757" w:rsidRDefault="00647114" w:rsidP="00774DA4">
      <w:pPr>
        <w:pStyle w:val="EX"/>
      </w:pPr>
      <w:r w:rsidRPr="00DC0757">
        <w:rPr>
          <w:b/>
        </w:rPr>
        <w:t>is not</w:t>
      </w:r>
      <w:r w:rsidRPr="00DC0757">
        <w:tab/>
        <w:t>(or any other negative verb in the indicative</w:t>
      </w:r>
      <w:r w:rsidR="001F1132" w:rsidRPr="00DC0757">
        <w:t xml:space="preserve"> mood</w:t>
      </w:r>
      <w:r w:rsidRPr="00DC0757">
        <w:t>) indicates a statement of fact</w:t>
      </w:r>
    </w:p>
    <w:p w14:paraId="7C111BD0" w14:textId="77777777" w:rsidR="00DC0757" w:rsidRPr="00DC0757" w:rsidRDefault="00DC0757" w:rsidP="00DC0757">
      <w:r w:rsidRPr="00DC0757">
        <w:t>The constructions "is" and "is not" do not indicate requirements.</w:t>
      </w:r>
    </w:p>
    <w:p w14:paraId="7C111BD1" w14:textId="77777777" w:rsidR="00DC0757" w:rsidRPr="00DC0757" w:rsidRDefault="00DC0757" w:rsidP="00DC0757"/>
    <w:p w14:paraId="7C111BD2" w14:textId="77777777" w:rsidR="00DC0757" w:rsidRPr="00DC0757" w:rsidRDefault="00DC0757" w:rsidP="00DC0757">
      <w:pPr>
        <w:pStyle w:val="Heading1"/>
      </w:pPr>
      <w:r w:rsidRPr="00DC0757">
        <w:br w:type="page"/>
      </w:r>
      <w:bookmarkStart w:id="23" w:name="_Toc45870689"/>
      <w:bookmarkStart w:id="24" w:name="_Toc61113468"/>
      <w:bookmarkStart w:id="25" w:name="_Toc74844079"/>
      <w:bookmarkStart w:id="26" w:name="_Toc76504058"/>
      <w:bookmarkStart w:id="27" w:name="_Toc130737878"/>
      <w:bookmarkStart w:id="28" w:name="_Toc137310052"/>
      <w:bookmarkStart w:id="29" w:name="_Toc138891265"/>
      <w:bookmarkStart w:id="30" w:name="_Toc155227137"/>
      <w:bookmarkStart w:id="31" w:name="_Toc155229882"/>
      <w:r w:rsidRPr="00DC0757">
        <w:lastRenderedPageBreak/>
        <w:t>1</w:t>
      </w:r>
      <w:r w:rsidRPr="00DC0757">
        <w:tab/>
      </w:r>
      <w:bookmarkStart w:id="32" w:name="introduction"/>
      <w:bookmarkEnd w:id="32"/>
      <w:r w:rsidRPr="00DC0757">
        <w:t>Scope</w:t>
      </w:r>
      <w:bookmarkStart w:id="33" w:name="scope"/>
      <w:bookmarkStart w:id="34" w:name="_Hlk43979244"/>
      <w:bookmarkEnd w:id="23"/>
      <w:bookmarkEnd w:id="24"/>
      <w:bookmarkEnd w:id="25"/>
      <w:bookmarkEnd w:id="26"/>
      <w:bookmarkEnd w:id="27"/>
      <w:bookmarkEnd w:id="28"/>
      <w:bookmarkEnd w:id="29"/>
      <w:bookmarkEnd w:id="30"/>
      <w:bookmarkEnd w:id="31"/>
      <w:bookmarkEnd w:id="33"/>
    </w:p>
    <w:p w14:paraId="7C111BD3" w14:textId="77777777" w:rsidR="00DC0757" w:rsidRPr="00DC0757" w:rsidRDefault="00DC0757" w:rsidP="00DC0757">
      <w:pPr>
        <w:rPr>
          <w:rFonts w:cs="v4.2.0"/>
        </w:rPr>
      </w:pPr>
      <w:r w:rsidRPr="00DC0757">
        <w:rPr>
          <w:rFonts w:cs="v4.2.0"/>
        </w:rPr>
        <w:t xml:space="preserve">The present document covers the assessment of NR, </w:t>
      </w:r>
      <w:r w:rsidRPr="00DC0757">
        <w:rPr>
          <w:rFonts w:cs="v5.0.0"/>
        </w:rPr>
        <w:t>E-UTRA, UTRA, GSM/EDGE and NB-IoT Multi-Standard Radio (MSR) Base Stations</w:t>
      </w:r>
      <w:r w:rsidRPr="00DC0757">
        <w:rPr>
          <w:rFonts w:cs="v4.2.0"/>
        </w:rPr>
        <w:t xml:space="preserve"> and associated ancillary equipment in respect of Electromagnetic Compatibility (EMC). </w:t>
      </w:r>
    </w:p>
    <w:p w14:paraId="7C111BD4" w14:textId="77777777" w:rsidR="00DC0757" w:rsidRPr="00DC0757" w:rsidRDefault="00DC0757" w:rsidP="00DC0757">
      <w:pPr>
        <w:rPr>
          <w:rFonts w:cs="v4.2.0"/>
        </w:rPr>
      </w:pPr>
      <w:r w:rsidRPr="00DC0757">
        <w:rPr>
          <w:rFonts w:cs="v4.2.0"/>
        </w:rPr>
        <w:t xml:space="preserve">The present document specifies the applicable test conditions, performance assessment and performance criteria for NR, </w:t>
      </w:r>
      <w:r w:rsidRPr="00DC0757">
        <w:rPr>
          <w:rFonts w:cs="v5.0.0"/>
        </w:rPr>
        <w:t>E-UTRA, UTRA, GSM/EDGE and NB-IoT Base Stations</w:t>
      </w:r>
      <w:r w:rsidRPr="00DC0757">
        <w:rPr>
          <w:rFonts w:cs="v4.2.0"/>
        </w:rPr>
        <w:t xml:space="preserve"> and associated ancillary equipment in one of the following categories:</w:t>
      </w:r>
    </w:p>
    <w:p w14:paraId="7C111BD5" w14:textId="77777777" w:rsidR="00DC0757" w:rsidRPr="00DC0757" w:rsidRDefault="00DC0757" w:rsidP="00DC0757">
      <w:pPr>
        <w:pStyle w:val="B10"/>
        <w:rPr>
          <w:rFonts w:cs="v4.2.0"/>
        </w:rPr>
      </w:pPr>
      <w:r w:rsidRPr="00DC0757">
        <w:rPr>
          <w:rFonts w:cs="v4.2.0"/>
        </w:rPr>
        <w:t>-</w:t>
      </w:r>
      <w:r w:rsidRPr="00DC0757">
        <w:rPr>
          <w:rFonts w:cs="v4.2.0"/>
        </w:rPr>
        <w:tab/>
      </w:r>
      <w:r w:rsidRPr="00DC0757">
        <w:rPr>
          <w:rFonts w:cs="v5.0.0"/>
        </w:rPr>
        <w:t>Multi-Standard Radio (</w:t>
      </w:r>
      <w:r w:rsidRPr="00DC0757">
        <w:rPr>
          <w:rFonts w:cs="v4.2.0"/>
        </w:rPr>
        <w:t>MSR) Base Stations for NR, E-UTRA, UTRA and GSM/EDGE meeting the requirements of TS 37.104 [6], with conformance demonstrated by compliance to TS 37.141 [11].</w:t>
      </w:r>
    </w:p>
    <w:p w14:paraId="7C111BD6" w14:textId="77777777" w:rsidR="00DC0757" w:rsidRPr="00DC0757" w:rsidRDefault="00DC0757" w:rsidP="00DC0757">
      <w:pPr>
        <w:pStyle w:val="NO"/>
        <w:rPr>
          <w:rFonts w:cs="v4.2.0"/>
        </w:rPr>
      </w:pPr>
      <w:r w:rsidRPr="00DC0757">
        <w:t>NOTE:</w:t>
      </w:r>
      <w:r w:rsidRPr="00DC0757">
        <w:rPr>
          <w:lang w:val="en-US" w:eastAsia="zh-CN"/>
        </w:rPr>
        <w:tab/>
      </w:r>
      <w:r w:rsidRPr="00DC0757">
        <w:t xml:space="preserve">For NR, scope of this specification is limited to </w:t>
      </w:r>
      <w:r w:rsidRPr="00DC0757">
        <w:rPr>
          <w:i/>
        </w:rPr>
        <w:t>BS type 1-C</w:t>
      </w:r>
      <w:r w:rsidRPr="00DC0757">
        <w:t xml:space="preserve">. For EMC requirements of the MSR BS for </w:t>
      </w:r>
      <w:r w:rsidRPr="00DC0757">
        <w:rPr>
          <w:i/>
        </w:rPr>
        <w:t>BS type 1-H</w:t>
      </w:r>
      <w:r w:rsidRPr="00DC0757">
        <w:t xml:space="preserve"> and </w:t>
      </w:r>
      <w:r w:rsidRPr="00DC0757">
        <w:rPr>
          <w:i/>
        </w:rPr>
        <w:t>BS type 1-O</w:t>
      </w:r>
      <w:r w:rsidRPr="00DC0757">
        <w:t>, refer to TS 37.114 [39].</w:t>
      </w:r>
    </w:p>
    <w:p w14:paraId="7C111BD7" w14:textId="77777777" w:rsidR="00DC0757" w:rsidRPr="00DC0757" w:rsidRDefault="00DC0757" w:rsidP="00DC0757">
      <w:pPr>
        <w:pStyle w:val="B10"/>
        <w:rPr>
          <w:rFonts w:cs="v4.2.0"/>
        </w:rPr>
      </w:pPr>
      <w:r w:rsidRPr="00DC0757">
        <w:rPr>
          <w:rFonts w:cs="v4.2.0"/>
        </w:rPr>
        <w:t>-</w:t>
      </w:r>
      <w:r w:rsidRPr="00DC0757">
        <w:rPr>
          <w:rFonts w:cs="v4.2.0"/>
        </w:rPr>
        <w:tab/>
      </w:r>
      <w:bookmarkStart w:id="35" w:name="_Hlk533365943"/>
      <w:r w:rsidRPr="00DC0757">
        <w:rPr>
          <w:i/>
        </w:rPr>
        <w:t>BS type 1-C</w:t>
      </w:r>
      <w:r w:rsidRPr="00DC0757">
        <w:t xml:space="preserve"> for NR meeting the requirements of TS 38.104 [35], with conformance demonstrated by compliance to TS 38.141-1 [36]</w:t>
      </w:r>
    </w:p>
    <w:bookmarkEnd w:id="35"/>
    <w:p w14:paraId="7C111BD8" w14:textId="77777777" w:rsidR="00DC0757" w:rsidRPr="00DC0757" w:rsidRDefault="00DC0757" w:rsidP="00DC0757">
      <w:pPr>
        <w:pStyle w:val="B10"/>
        <w:rPr>
          <w:rFonts w:cs="v4.2.0"/>
        </w:rPr>
      </w:pPr>
      <w:r w:rsidRPr="00DC0757">
        <w:rPr>
          <w:rFonts w:cs="v4.2.0"/>
        </w:rPr>
        <w:t>-</w:t>
      </w:r>
      <w:r w:rsidRPr="00DC0757">
        <w:rPr>
          <w:rFonts w:cs="v4.2.0"/>
        </w:rPr>
        <w:tab/>
        <w:t>Base Stations for E-UTRA meeting the requirements of TS 36.104 [4], with conformance demonstrated by compliance to TS 36.141 [9].</w:t>
      </w:r>
    </w:p>
    <w:p w14:paraId="7C111BD9" w14:textId="77777777" w:rsidR="00DC0757" w:rsidRPr="00DC0757" w:rsidRDefault="00DC0757" w:rsidP="00DC0757">
      <w:pPr>
        <w:pStyle w:val="B10"/>
        <w:rPr>
          <w:rFonts w:cs="v4.2.0"/>
        </w:rPr>
      </w:pPr>
      <w:r w:rsidRPr="00DC0757">
        <w:rPr>
          <w:rFonts w:cs="v4.2.0"/>
        </w:rPr>
        <w:t>-</w:t>
      </w:r>
      <w:r w:rsidRPr="00DC0757">
        <w:rPr>
          <w:rFonts w:cs="v4.2.0"/>
        </w:rPr>
        <w:tab/>
        <w:t>Base Stations for UTRA FDD meeting the requirements of TS 25.104 [2], with conformance demonstrated by compliance to TS 25.141 [7].</w:t>
      </w:r>
    </w:p>
    <w:p w14:paraId="7C111BDA" w14:textId="77777777" w:rsidR="00DC0757" w:rsidRPr="00DC0757" w:rsidRDefault="00DC0757" w:rsidP="00DC0757">
      <w:pPr>
        <w:pStyle w:val="B10"/>
        <w:rPr>
          <w:rFonts w:cs="v4.2.0"/>
        </w:rPr>
      </w:pPr>
      <w:r w:rsidRPr="00DC0757">
        <w:rPr>
          <w:rFonts w:cs="v4.2.0"/>
        </w:rPr>
        <w:t>-</w:t>
      </w:r>
      <w:r w:rsidRPr="00DC0757">
        <w:rPr>
          <w:rFonts w:cs="v4.2.0"/>
        </w:rPr>
        <w:tab/>
        <w:t>Base Stations for UTRA TDD meeting the requirements of TS 25.105 [3], with conformance demonstrated by compliance to TS 25.142 [8].</w:t>
      </w:r>
    </w:p>
    <w:p w14:paraId="7C111BDB" w14:textId="77777777" w:rsidR="00DC0757" w:rsidRPr="00DC0757" w:rsidRDefault="00DC0757" w:rsidP="00DC0757">
      <w:pPr>
        <w:pStyle w:val="B10"/>
        <w:rPr>
          <w:rFonts w:cs="v4.2.0"/>
        </w:rPr>
      </w:pPr>
      <w:r w:rsidRPr="00DC0757">
        <w:rPr>
          <w:rFonts w:cs="v4.2.0"/>
        </w:rPr>
        <w:t>-</w:t>
      </w:r>
      <w:r w:rsidRPr="00DC0757">
        <w:rPr>
          <w:rFonts w:cs="v4.2.0"/>
        </w:rPr>
        <w:tab/>
        <w:t>Base Stations for GSM/EDGE meeting the requirements of TS 45.005 [5], with conformance demonstrated by compliance to TS 51.021 [10].</w:t>
      </w:r>
    </w:p>
    <w:p w14:paraId="7C111BDC" w14:textId="77777777" w:rsidR="00DC0757" w:rsidRPr="00DC0757" w:rsidRDefault="00DC0757" w:rsidP="00DC0757">
      <w:pPr>
        <w:pStyle w:val="B10"/>
        <w:rPr>
          <w:rFonts w:cs="v4.2.0"/>
        </w:rPr>
      </w:pPr>
      <w:r w:rsidRPr="00DC0757">
        <w:rPr>
          <w:rFonts w:cs="v4.2.0"/>
        </w:rPr>
        <w:t>-</w:t>
      </w:r>
      <w:r w:rsidRPr="00DC0757">
        <w:rPr>
          <w:rFonts w:cs="v4.2.0"/>
        </w:rPr>
        <w:tab/>
        <w:t>Base Stations for NB-IoT meeting the requirements of TS 36.104 [4], with conformance demonstrated by compliance to TS 36.141 [9].</w:t>
      </w:r>
    </w:p>
    <w:p w14:paraId="7C111BDD" w14:textId="77777777" w:rsidR="00DC0757" w:rsidRPr="00DC0757" w:rsidRDefault="00DC0757" w:rsidP="00DC0757">
      <w:pPr>
        <w:rPr>
          <w:rFonts w:cs="v4.2.0"/>
        </w:rPr>
      </w:pPr>
      <w:r w:rsidRPr="00DC0757">
        <w:rPr>
          <w:rFonts w:cs="v4.2.0"/>
        </w:rPr>
        <w:t>In addition to MSR base stations, the present document covers other BS supporting more than one RAT.</w:t>
      </w:r>
    </w:p>
    <w:p w14:paraId="7C111BDE" w14:textId="77777777" w:rsidR="00DC0757" w:rsidRPr="00DC0757" w:rsidRDefault="00DC0757" w:rsidP="00DC0757">
      <w:pPr>
        <w:rPr>
          <w:rFonts w:cs="v4.2.0"/>
        </w:rPr>
      </w:pPr>
      <w:r w:rsidRPr="00DC0757">
        <w:rPr>
          <w:rFonts w:cs="v4.2.0"/>
        </w:rPr>
        <w:t>Technical requirements related to the antenna port of Base Stations are not included in the present document. These are found in the relevant product standards [2-11, 35, 36].</w:t>
      </w:r>
    </w:p>
    <w:p w14:paraId="7C111BDF" w14:textId="62DF0DA9" w:rsidR="00DC0757" w:rsidRPr="00DC0757" w:rsidRDefault="006644D3" w:rsidP="00DC0757">
      <w:pPr>
        <w:rPr>
          <w:rFonts w:cs="v4.2.0"/>
        </w:rPr>
      </w:pPr>
      <w:r w:rsidRPr="00DC0757">
        <w:rPr>
          <w:rFonts w:cs="v4.2.0"/>
        </w:rPr>
        <w:t xml:space="preserve">The environment classification used in the present document refers to the </w:t>
      </w:r>
      <w:r w:rsidRPr="00DC0757">
        <w:t>residential, commercial, and light industrial</w:t>
      </w:r>
      <w:r w:rsidRPr="00DC0757">
        <w:rPr>
          <w:rFonts w:cs="v4.2.0"/>
        </w:rPr>
        <w:t xml:space="preserve"> environment classification used in IEC 61000-6-1 [12]</w:t>
      </w:r>
      <w:r>
        <w:rPr>
          <w:rFonts w:cs="v4.2.0"/>
        </w:rPr>
        <w:t>,</w:t>
      </w:r>
      <w:r w:rsidRPr="00DC0757">
        <w:rPr>
          <w:rFonts w:cs="v4.2.0"/>
        </w:rPr>
        <w:t xml:space="preserve"> IEC 61000-6-3 [13]</w:t>
      </w:r>
      <w:r>
        <w:rPr>
          <w:rFonts w:cs="v4.2.0"/>
        </w:rPr>
        <w:t xml:space="preserve"> and </w:t>
      </w:r>
      <w:r w:rsidRPr="003A4EA5">
        <w:rPr>
          <w:lang w:val="en-US"/>
        </w:rPr>
        <w:t>IEC 61000-6-</w:t>
      </w:r>
      <w:r>
        <w:rPr>
          <w:lang w:val="en-US"/>
        </w:rPr>
        <w:t>8 [41]</w:t>
      </w:r>
      <w:r w:rsidRPr="00DC0757">
        <w:rPr>
          <w:rFonts w:cs="v4.2.0"/>
        </w:rPr>
        <w:t>.</w:t>
      </w:r>
    </w:p>
    <w:p w14:paraId="7C111BE0" w14:textId="77777777" w:rsidR="00DC0757" w:rsidRPr="00DC0757" w:rsidRDefault="00DC0757" w:rsidP="00DC0757">
      <w:pPr>
        <w:rPr>
          <w:rFonts w:cs="v4.2.0"/>
        </w:rPr>
      </w:pPr>
      <w:r w:rsidRPr="00DC0757">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7C111BE1" w14:textId="77777777" w:rsidR="00DC0757" w:rsidRPr="00DC0757" w:rsidRDefault="00DC0757" w:rsidP="00DC0757">
      <w:pPr>
        <w:pStyle w:val="Heading1"/>
      </w:pPr>
      <w:bookmarkStart w:id="36" w:name="_Toc21020011"/>
      <w:bookmarkStart w:id="37" w:name="_Toc29763704"/>
      <w:bookmarkStart w:id="38" w:name="_Toc45870690"/>
      <w:bookmarkStart w:id="39" w:name="_Toc61113469"/>
      <w:bookmarkStart w:id="40" w:name="_Toc74844080"/>
      <w:bookmarkStart w:id="41" w:name="_Toc76504059"/>
      <w:bookmarkStart w:id="42" w:name="_Toc130737879"/>
      <w:bookmarkStart w:id="43" w:name="_Toc137310053"/>
      <w:bookmarkStart w:id="44" w:name="_Toc138891266"/>
      <w:bookmarkStart w:id="45" w:name="_Toc155227138"/>
      <w:bookmarkStart w:id="46" w:name="_Toc155229883"/>
      <w:r w:rsidRPr="00DC0757">
        <w:t>2</w:t>
      </w:r>
      <w:r w:rsidRPr="00DC0757">
        <w:tab/>
        <w:t>References</w:t>
      </w:r>
      <w:bookmarkEnd w:id="36"/>
      <w:bookmarkEnd w:id="37"/>
      <w:bookmarkEnd w:id="38"/>
      <w:bookmarkEnd w:id="39"/>
      <w:bookmarkEnd w:id="40"/>
      <w:bookmarkEnd w:id="41"/>
      <w:bookmarkEnd w:id="42"/>
      <w:bookmarkEnd w:id="43"/>
      <w:bookmarkEnd w:id="44"/>
      <w:bookmarkEnd w:id="45"/>
      <w:bookmarkEnd w:id="46"/>
    </w:p>
    <w:p w14:paraId="7C111BE2" w14:textId="77777777" w:rsidR="00DC0757" w:rsidRPr="00DC0757" w:rsidRDefault="00DC0757" w:rsidP="00DC0757">
      <w:r w:rsidRPr="00DC0757">
        <w:t>The following documents contain provisions which, through reference in this text, constitute provisions of the present document.</w:t>
      </w:r>
    </w:p>
    <w:p w14:paraId="7C111BE3" w14:textId="77777777" w:rsidR="00DC0757" w:rsidRPr="00DC0757" w:rsidRDefault="00DC0757" w:rsidP="00DC0757">
      <w:pPr>
        <w:pStyle w:val="B10"/>
      </w:pPr>
      <w:r w:rsidRPr="00DC0757">
        <w:t>-</w:t>
      </w:r>
      <w:r w:rsidRPr="00DC0757">
        <w:tab/>
        <w:t>References are either specific (identified by date of publication, edition number, version number, etc.) or non</w:t>
      </w:r>
      <w:r w:rsidRPr="00DC0757">
        <w:noBreakHyphen/>
        <w:t>specific.</w:t>
      </w:r>
    </w:p>
    <w:p w14:paraId="7C111BE4" w14:textId="77777777" w:rsidR="00DC0757" w:rsidRPr="00DC0757" w:rsidRDefault="00DC0757" w:rsidP="00DC0757">
      <w:pPr>
        <w:pStyle w:val="B10"/>
      </w:pPr>
      <w:r w:rsidRPr="00DC0757">
        <w:t>-</w:t>
      </w:r>
      <w:r w:rsidRPr="00DC0757">
        <w:tab/>
        <w:t>For a specific reference, subsequent revisions do not apply.</w:t>
      </w:r>
    </w:p>
    <w:p w14:paraId="7C111BE5" w14:textId="77777777" w:rsidR="00DC0757" w:rsidRPr="00DC0757" w:rsidRDefault="00DC0757" w:rsidP="00DC0757">
      <w:pPr>
        <w:pStyle w:val="B10"/>
      </w:pPr>
      <w:r w:rsidRPr="00DC0757">
        <w:t>-</w:t>
      </w:r>
      <w:r w:rsidRPr="00DC0757">
        <w:tab/>
        <w:t>For a non-specific reference, the latest version applies. In the case of a reference to a 3GPP document (including a GSM document), a non-specific reference implicitly refers to the latest version of that document</w:t>
      </w:r>
      <w:r w:rsidRPr="00DC0757">
        <w:rPr>
          <w:i/>
        </w:rPr>
        <w:t xml:space="preserve"> in the same Release as the present document</w:t>
      </w:r>
      <w:r w:rsidRPr="00DC0757">
        <w:t>.</w:t>
      </w:r>
    </w:p>
    <w:p w14:paraId="7C111BE6" w14:textId="77777777" w:rsidR="00DC0757" w:rsidRPr="00DC0757" w:rsidRDefault="00DC0757" w:rsidP="00DC0757">
      <w:pPr>
        <w:pStyle w:val="EX"/>
      </w:pPr>
      <w:r w:rsidRPr="00DC0757">
        <w:t>[1]</w:t>
      </w:r>
      <w:r w:rsidRPr="00DC0757">
        <w:tab/>
        <w:t>3GPP TR 21.905: "Vocabulary for 3GPP Specifications".</w:t>
      </w:r>
    </w:p>
    <w:p w14:paraId="7C111BE7" w14:textId="77777777" w:rsidR="00DC0757" w:rsidRPr="00DC0757" w:rsidRDefault="00DC0757" w:rsidP="00DC0757">
      <w:pPr>
        <w:pStyle w:val="EX"/>
      </w:pPr>
      <w:r w:rsidRPr="00DC0757">
        <w:t>[2]</w:t>
      </w:r>
      <w:r w:rsidRPr="00DC0757">
        <w:tab/>
        <w:t>3GPP TS 25.104: "Base Station (BS) radio transmission and reception (FDD)".</w:t>
      </w:r>
    </w:p>
    <w:p w14:paraId="7C111BE8" w14:textId="77777777" w:rsidR="00DC0757" w:rsidRPr="00DC0757" w:rsidRDefault="00DC0757" w:rsidP="00DC0757">
      <w:pPr>
        <w:pStyle w:val="EX"/>
      </w:pPr>
      <w:r w:rsidRPr="00DC0757">
        <w:lastRenderedPageBreak/>
        <w:t>[3]</w:t>
      </w:r>
      <w:r w:rsidRPr="00DC0757">
        <w:tab/>
        <w:t>3GPP TS 25.105: "Base Station (BS) radio transmission and reception (TDD)".</w:t>
      </w:r>
    </w:p>
    <w:p w14:paraId="7C111BE9" w14:textId="77777777" w:rsidR="00DC0757" w:rsidRPr="00DC0757" w:rsidRDefault="00DC0757" w:rsidP="00DC0757">
      <w:pPr>
        <w:pStyle w:val="EX"/>
      </w:pPr>
      <w:r w:rsidRPr="00DC0757">
        <w:t>[4]</w:t>
      </w:r>
      <w:r w:rsidRPr="00DC0757">
        <w:tab/>
        <w:t>3GPP TS 36.104: "Evolved Universal Terrestrial Radio Access (E-UTRA); Base Station (BS) radio transmission and reception ".</w:t>
      </w:r>
    </w:p>
    <w:p w14:paraId="7C111BEA" w14:textId="77777777" w:rsidR="00DC0757" w:rsidRPr="00DC0757" w:rsidRDefault="00DC0757" w:rsidP="00DC0757">
      <w:pPr>
        <w:pStyle w:val="EX"/>
      </w:pPr>
      <w:r w:rsidRPr="00DC0757">
        <w:t>[5]</w:t>
      </w:r>
      <w:r w:rsidRPr="00DC0757">
        <w:tab/>
        <w:t>3GPP TS 45.005: "Radio transmission and reception".</w:t>
      </w:r>
    </w:p>
    <w:p w14:paraId="7C111BEB" w14:textId="77777777" w:rsidR="00DC0757" w:rsidRPr="00DC0757" w:rsidRDefault="00DC0757" w:rsidP="00DC0757">
      <w:pPr>
        <w:pStyle w:val="EX"/>
      </w:pPr>
      <w:r w:rsidRPr="00DC0757">
        <w:t>[</w:t>
      </w:r>
      <w:r w:rsidRPr="00DC0757">
        <w:rPr>
          <w:noProof/>
        </w:rPr>
        <w:t>6</w:t>
      </w:r>
      <w:r w:rsidRPr="00DC0757">
        <w:t>]</w:t>
      </w:r>
      <w:r w:rsidRPr="00DC0757">
        <w:tab/>
        <w:t>3GPP TS 37.104: "NR, E-UTRA, UTRA and GSM/EDGE; Multi-Standard Radio (MSR) Base Station (BS) radio transmission and reception".</w:t>
      </w:r>
    </w:p>
    <w:p w14:paraId="7C111BEC" w14:textId="77777777" w:rsidR="00DC0757" w:rsidRPr="00DC0757" w:rsidRDefault="00DC0757" w:rsidP="00DC0757">
      <w:pPr>
        <w:pStyle w:val="EX"/>
      </w:pPr>
      <w:r w:rsidRPr="00DC0757">
        <w:t>[7]</w:t>
      </w:r>
      <w:r w:rsidRPr="00DC0757">
        <w:tab/>
        <w:t>3GPP TS 25.141: "Base Station (BS) conformance testing (FDD)".</w:t>
      </w:r>
    </w:p>
    <w:p w14:paraId="7C111BED" w14:textId="77777777" w:rsidR="00DC0757" w:rsidRPr="00DC0757" w:rsidRDefault="00DC0757" w:rsidP="00DC0757">
      <w:pPr>
        <w:pStyle w:val="EX"/>
      </w:pPr>
      <w:r w:rsidRPr="00DC0757">
        <w:t>[8]</w:t>
      </w:r>
      <w:r w:rsidRPr="00DC0757">
        <w:tab/>
        <w:t>3GPP TS 25.142: "Base Station (BS) conformance testing (TDD)".</w:t>
      </w:r>
    </w:p>
    <w:p w14:paraId="7C111BEE" w14:textId="77777777" w:rsidR="00DC0757" w:rsidRPr="00DC0757" w:rsidRDefault="00DC0757" w:rsidP="00DC0757">
      <w:pPr>
        <w:pStyle w:val="EX"/>
      </w:pPr>
      <w:r w:rsidRPr="00DC0757">
        <w:t>[9]</w:t>
      </w:r>
      <w:r w:rsidRPr="00DC0757">
        <w:tab/>
        <w:t>3GPP TS 36.141: "Evolved Universal Terrestrial Radio Access (E-UTRA); Base Station (BS) conformance testing".</w:t>
      </w:r>
    </w:p>
    <w:p w14:paraId="7C111BEF" w14:textId="77777777" w:rsidR="00DC0757" w:rsidRPr="00DC0757" w:rsidRDefault="00DC0757" w:rsidP="00DC0757">
      <w:pPr>
        <w:pStyle w:val="EX"/>
      </w:pPr>
      <w:r w:rsidRPr="00DC0757">
        <w:t>[10]</w:t>
      </w:r>
      <w:r w:rsidRPr="00DC0757">
        <w:tab/>
        <w:t>3GPP TS 51.021: "Base Station System (BSS) equipment specification; Radio aspects".</w:t>
      </w:r>
    </w:p>
    <w:p w14:paraId="7C111BF0" w14:textId="77777777" w:rsidR="00DC0757" w:rsidRPr="00DC0757" w:rsidRDefault="00DC0757" w:rsidP="00DC0757">
      <w:pPr>
        <w:pStyle w:val="EX"/>
      </w:pPr>
      <w:r w:rsidRPr="00DC0757">
        <w:t>[11]</w:t>
      </w:r>
      <w:r w:rsidRPr="00DC0757">
        <w:tab/>
        <w:t>3GPP TS 37.141: "NR, E-UTRA, UTRA and GSM/EDGE; Multi-Standard Radio (MSR) Base Station (BS) conformance testing".</w:t>
      </w:r>
    </w:p>
    <w:p w14:paraId="7C111BF1" w14:textId="77777777" w:rsidR="00DC0757" w:rsidRPr="00DC0757" w:rsidRDefault="00DC0757" w:rsidP="00DC0757">
      <w:pPr>
        <w:pStyle w:val="EX"/>
      </w:pPr>
      <w:r w:rsidRPr="00DC0757">
        <w:t>[12]</w:t>
      </w:r>
      <w:r w:rsidRPr="00DC0757">
        <w:tab/>
        <w:t>IEC 61000-6-1: 2005: "Electromagnetic compatibility (EMC) - Part 6-1: Generic standards –Immunity for residential, commercial and light-industrial environments".</w:t>
      </w:r>
    </w:p>
    <w:p w14:paraId="7C111BF2" w14:textId="2492CF81" w:rsidR="00DC0757" w:rsidRPr="00DC0757" w:rsidRDefault="006644D3" w:rsidP="00DC0757">
      <w:pPr>
        <w:pStyle w:val="EX"/>
      </w:pPr>
      <w:r w:rsidRPr="00DC0757">
        <w:t>[13]</w:t>
      </w:r>
      <w:r w:rsidRPr="00DC0757">
        <w:tab/>
        <w:t xml:space="preserve">IEC 61000-6-3: </w:t>
      </w:r>
      <w:r>
        <w:t>2020</w:t>
      </w:r>
      <w:r w:rsidRPr="00DC0757">
        <w:t xml:space="preserve">: "Electromagnetic compatibility (EMC) - Part 6-3: Generic standards – Emission standard for </w:t>
      </w:r>
      <w:r>
        <w:t xml:space="preserve">equipment in </w:t>
      </w:r>
      <w:r w:rsidRPr="00DC0757">
        <w:t>residential environments".</w:t>
      </w:r>
    </w:p>
    <w:p w14:paraId="7C111BF3" w14:textId="77777777" w:rsidR="00DC0757" w:rsidRPr="00DC0757" w:rsidRDefault="00DC0757" w:rsidP="00DC0757">
      <w:pPr>
        <w:pStyle w:val="EX"/>
      </w:pPr>
      <w:r w:rsidRPr="00DC0757">
        <w:t>[14]</w:t>
      </w:r>
      <w:r w:rsidRPr="00DC0757">
        <w:tab/>
        <w:t xml:space="preserve">IEC 60050-161: "International Electrotechnical Vocabulary (IEV) - Part 161: Electromagnetic compatibility". </w:t>
      </w:r>
    </w:p>
    <w:p w14:paraId="7C111BF4" w14:textId="77777777" w:rsidR="00DC0757" w:rsidRPr="00DC0757" w:rsidRDefault="00DC0757" w:rsidP="00DC0757">
      <w:pPr>
        <w:pStyle w:val="EX"/>
      </w:pPr>
      <w:r w:rsidRPr="00DC0757">
        <w:t>[15]</w:t>
      </w:r>
      <w:r w:rsidRPr="00DC0757">
        <w:tab/>
        <w:t>ITU-R Recommendation SM.329: "Unwanted emissions in the spurious domain".</w:t>
      </w:r>
    </w:p>
    <w:p w14:paraId="7C111BF5" w14:textId="77777777" w:rsidR="00DC0757" w:rsidRPr="00DC0757" w:rsidRDefault="00DC0757" w:rsidP="00DC0757">
      <w:pPr>
        <w:pStyle w:val="EX"/>
        <w:rPr>
          <w:rFonts w:cs="v4.2.0"/>
        </w:rPr>
      </w:pPr>
      <w:r w:rsidRPr="00DC0757">
        <w:t>[16]</w:t>
      </w:r>
      <w:r w:rsidRPr="00DC0757">
        <w:tab/>
        <w:t>ITU-R Recommendation SM.1539-1 (2001): "Variation of the boundary between the out-of-band and spurious domains required for the application of Recommendations ITU-R SM.1541 and ITU-R SM.329".</w:t>
      </w:r>
    </w:p>
    <w:p w14:paraId="7C111BF6" w14:textId="77777777" w:rsidR="00DC0757" w:rsidRPr="00DC0757" w:rsidRDefault="00DC0757" w:rsidP="00DC0757">
      <w:pPr>
        <w:pStyle w:val="EX"/>
      </w:pPr>
      <w:r w:rsidRPr="00DC0757">
        <w:t>[17]</w:t>
      </w:r>
      <w:r w:rsidRPr="00DC0757">
        <w:tab/>
        <w:t>Void</w:t>
      </w:r>
    </w:p>
    <w:p w14:paraId="7C111BF7" w14:textId="77777777" w:rsidR="00DC0757" w:rsidRPr="00DC0757" w:rsidRDefault="00DC0757" w:rsidP="00DC0757">
      <w:pPr>
        <w:pStyle w:val="EX"/>
      </w:pPr>
      <w:r w:rsidRPr="00DC0757">
        <w:t>[18]</w:t>
      </w:r>
      <w:r w:rsidRPr="00DC0757">
        <w:tab/>
        <w:t>Void</w:t>
      </w:r>
    </w:p>
    <w:p w14:paraId="7C111BF8" w14:textId="77777777" w:rsidR="00DC0757" w:rsidRPr="00DC0757" w:rsidRDefault="00DC0757" w:rsidP="00DC0757">
      <w:pPr>
        <w:pStyle w:val="EX"/>
      </w:pPr>
      <w:r w:rsidRPr="00DC0757">
        <w:t>[19]</w:t>
      </w:r>
      <w:r w:rsidRPr="00DC0757">
        <w:tab/>
        <w:t>IEC 61000-3-2 (2004): "Electromagnetic compatibility (EMC) - Part 3-2: Limits - Limits for harmonic current emissions (equipment input current ≤ 16 A)".</w:t>
      </w:r>
    </w:p>
    <w:p w14:paraId="7C111BF9" w14:textId="77777777" w:rsidR="00DC0757" w:rsidRPr="00DC0757" w:rsidRDefault="00DC0757" w:rsidP="00DC0757">
      <w:pPr>
        <w:pStyle w:val="EX"/>
      </w:pPr>
      <w:r w:rsidRPr="00DC0757">
        <w:t>[20]</w:t>
      </w:r>
      <w:r w:rsidRPr="00DC0757">
        <w:tab/>
        <w:t>IEC 61000-3-12 (2005): "Electromagnetic compatibility (EMC) - Part 3-12: Limits - Limits for harmonic current produced by equipment connected to public low-voltage system with input current &gt;16 A and ≤ 75 A".</w:t>
      </w:r>
    </w:p>
    <w:p w14:paraId="7C111BFA" w14:textId="77777777" w:rsidR="00DC0757" w:rsidRPr="00DC0757" w:rsidRDefault="00DC0757" w:rsidP="00DC0757">
      <w:pPr>
        <w:pStyle w:val="EX"/>
      </w:pPr>
      <w:r w:rsidRPr="00DC0757">
        <w:t>[21]</w:t>
      </w:r>
      <w:r w:rsidRPr="00DC0757">
        <w:tab/>
        <w:t>IEC 61000-3-3 (2002): "Electromagnetic compatibility (EMC) - Part 3-3: Limits - Limitation of voltage fluctuations and flicker in low-voltage supply systems for equipment with rated current ≤ 16 A".</w:t>
      </w:r>
    </w:p>
    <w:p w14:paraId="7C111BFB" w14:textId="77777777" w:rsidR="00DC0757" w:rsidRPr="00DC0757" w:rsidRDefault="00DC0757" w:rsidP="00DC0757">
      <w:pPr>
        <w:pStyle w:val="EX"/>
        <w:rPr>
          <w:rFonts w:cs="v4.2.0"/>
        </w:rPr>
      </w:pPr>
      <w:r w:rsidRPr="00DC0757">
        <w:t>[22]</w:t>
      </w:r>
      <w:r w:rsidRPr="00DC0757">
        <w:tab/>
        <w:t>IEC 61000-3-11 (2000): "Electromagnetic compatibility (EMC) - Part 3-11: Limits – Limitation of voltage fluctuations and flicker in low-voltage supply systems for equipment with rated current ≤ 75 A and subject to conditional connections".</w:t>
      </w:r>
    </w:p>
    <w:p w14:paraId="7C111BFC" w14:textId="77777777" w:rsidR="00DC0757" w:rsidRPr="00DC0757" w:rsidRDefault="00DC0757" w:rsidP="00DC0757">
      <w:pPr>
        <w:pStyle w:val="EX"/>
      </w:pPr>
      <w:r w:rsidRPr="00DC0757">
        <w:t>[23]</w:t>
      </w:r>
      <w:r w:rsidRPr="00DC0757">
        <w:tab/>
        <w:t>IEC 61000-4-3: "Electromagnetic compatibility (EMC) - Part 4-3: Testing and measurement techniques - Radiated, radio-frequency electromagnetic field immunity test".</w:t>
      </w:r>
    </w:p>
    <w:p w14:paraId="7C111BFD" w14:textId="77777777" w:rsidR="00DC0757" w:rsidRPr="00DC0757" w:rsidRDefault="00DC0757" w:rsidP="00DC0757">
      <w:pPr>
        <w:pStyle w:val="EX"/>
      </w:pPr>
      <w:r w:rsidRPr="00DC0757">
        <w:t>[24]</w:t>
      </w:r>
      <w:r w:rsidRPr="00DC0757">
        <w:tab/>
        <w:t>IEC 61000-4-2: "Electromagnetic compatibility (EMC) - Part 4-2: Testing and measurement techniques - Electrostatic discharge immunity test".</w:t>
      </w:r>
    </w:p>
    <w:p w14:paraId="7C111BFE" w14:textId="77777777" w:rsidR="00DC0757" w:rsidRPr="00DC0757" w:rsidRDefault="00DC0757" w:rsidP="00DC0757">
      <w:pPr>
        <w:pStyle w:val="EX"/>
      </w:pPr>
      <w:r w:rsidRPr="00DC0757">
        <w:t>[25]</w:t>
      </w:r>
      <w:r w:rsidRPr="00DC0757">
        <w:tab/>
        <w:t>IEC 61000-4-4: "Electromagnetic compatibility (EMC) - Part 4-4: Testing and measurement techniques - Electrical fast transient/burst immunity test".</w:t>
      </w:r>
    </w:p>
    <w:p w14:paraId="7C111BFF" w14:textId="77777777" w:rsidR="00DC0757" w:rsidRPr="00DC0757" w:rsidRDefault="00DC0757" w:rsidP="00DC0757">
      <w:pPr>
        <w:pStyle w:val="EX"/>
      </w:pPr>
      <w:r w:rsidRPr="00DC0757">
        <w:t>[26]</w:t>
      </w:r>
      <w:r w:rsidRPr="00DC0757">
        <w:tab/>
        <w:t>IEC 61000-4-6: "Electromagnetic compatibility (EMC) - Part 4-6: Testing and measurement techniques - Immunity to contacted disturbances, induced by radio frequency fields".</w:t>
      </w:r>
    </w:p>
    <w:p w14:paraId="7C111C00" w14:textId="77777777" w:rsidR="00DC0757" w:rsidRPr="00DC0757" w:rsidRDefault="00DC0757" w:rsidP="00DC0757">
      <w:pPr>
        <w:pStyle w:val="EX"/>
      </w:pPr>
      <w:r w:rsidRPr="00DC0757">
        <w:lastRenderedPageBreak/>
        <w:t>[27]</w:t>
      </w:r>
      <w:r w:rsidRPr="00DC0757">
        <w:tab/>
        <w:t>IEC 61000-4-11: "Electromagnetic compatibility (EMC) - Part 4-11: Testing and measurement techniques - Voltage dips, short interruptions and voltage variations. Immunity tests".</w:t>
      </w:r>
    </w:p>
    <w:p w14:paraId="7C111C01" w14:textId="77777777" w:rsidR="00DC0757" w:rsidRPr="00DC0757" w:rsidRDefault="00DC0757" w:rsidP="00DC0757">
      <w:pPr>
        <w:pStyle w:val="EX"/>
      </w:pPr>
      <w:r w:rsidRPr="00DC0757">
        <w:t>[28]</w:t>
      </w:r>
      <w:r w:rsidRPr="00DC0757">
        <w:tab/>
        <w:t>IEC 61000-4-5: "Electromagnetic compatibility (EMC) - Part 4-5: Testing and measurement techniques - Surge immunity test".</w:t>
      </w:r>
    </w:p>
    <w:p w14:paraId="7C111C02" w14:textId="77777777" w:rsidR="00DC0757" w:rsidRPr="00DC0757" w:rsidRDefault="00DC0757" w:rsidP="00DC0757">
      <w:pPr>
        <w:pStyle w:val="EX"/>
      </w:pPr>
      <w:r w:rsidRPr="00DC0757">
        <w:t>[29]</w:t>
      </w:r>
      <w:r w:rsidRPr="00DC0757">
        <w:tab/>
        <w:t>3GPP TS 25.101: "User Equipment (UE) radio transmission and reception (FDD)".</w:t>
      </w:r>
    </w:p>
    <w:p w14:paraId="7C111C03" w14:textId="77777777" w:rsidR="00DC0757" w:rsidRPr="00DC0757" w:rsidRDefault="00DC0757" w:rsidP="00DC0757">
      <w:pPr>
        <w:pStyle w:val="EX"/>
      </w:pPr>
      <w:r w:rsidRPr="00DC0757">
        <w:t>[30]</w:t>
      </w:r>
      <w:r w:rsidRPr="00DC0757">
        <w:tab/>
        <w:t>3GPP TS 25.102: "User Equipment (UE) radio transmission and reception (TDD)".</w:t>
      </w:r>
    </w:p>
    <w:p w14:paraId="7C111C04" w14:textId="77777777" w:rsidR="00DC0757" w:rsidRPr="00DC0757" w:rsidRDefault="00DC0757" w:rsidP="00DC0757">
      <w:pPr>
        <w:pStyle w:val="EX"/>
      </w:pPr>
      <w:r w:rsidRPr="00DC0757">
        <w:t>[31]</w:t>
      </w:r>
      <w:r w:rsidRPr="00DC0757">
        <w:tab/>
        <w:t>3GPP TS 36.101: "Evolved Universal Terrestrial Radio Access (E-UTRA); User Equipment (UE) radio transmission and reception".</w:t>
      </w:r>
    </w:p>
    <w:p w14:paraId="7C111C05" w14:textId="77777777" w:rsidR="00DC0757" w:rsidRPr="00DC0757" w:rsidRDefault="00DC0757" w:rsidP="00DC0757">
      <w:pPr>
        <w:pStyle w:val="EX"/>
      </w:pPr>
      <w:r w:rsidRPr="00DC0757">
        <w:t>[32]</w:t>
      </w:r>
      <w:r w:rsidRPr="00DC0757">
        <w:tab/>
        <w:t>3GPP TS 45.008: "Radio subsystem link control".</w:t>
      </w:r>
    </w:p>
    <w:p w14:paraId="7C111C06" w14:textId="77777777" w:rsidR="00DC0757" w:rsidRPr="00DC0757" w:rsidRDefault="00DC0757" w:rsidP="00DC0757">
      <w:pPr>
        <w:pStyle w:val="EX"/>
      </w:pPr>
      <w:r w:rsidRPr="00DC0757">
        <w:t>[33]</w:t>
      </w:r>
      <w:r w:rsidRPr="00DC0757">
        <w:tab/>
        <w:t>3GPP TS 51.010-1: " Mobile Station (MS) conformance specification; Part 1: Conformance specification".</w:t>
      </w:r>
    </w:p>
    <w:p w14:paraId="7C111C07" w14:textId="77777777" w:rsidR="00DC0757" w:rsidRPr="00DC0757" w:rsidRDefault="00DC0757" w:rsidP="00DC0757">
      <w:pPr>
        <w:pStyle w:val="EX"/>
      </w:pPr>
      <w:r w:rsidRPr="00DC0757">
        <w:rPr>
          <w:lang w:val="en-US"/>
        </w:rPr>
        <w:t>[34]</w:t>
      </w:r>
      <w:r w:rsidRPr="00DC0757">
        <w:rPr>
          <w:lang w:val="en-US"/>
        </w:rPr>
        <w:tab/>
      </w:r>
      <w:r w:rsidRPr="00DC0757">
        <w:t>CISPR 32: "Electromagnetic compatibility of multimedia equipment - Emission requirements".</w:t>
      </w:r>
    </w:p>
    <w:p w14:paraId="7C111C08" w14:textId="77777777" w:rsidR="00DC0757" w:rsidRPr="00DC0757" w:rsidRDefault="00DC0757" w:rsidP="00DC0757">
      <w:pPr>
        <w:pStyle w:val="EX"/>
      </w:pPr>
      <w:r w:rsidRPr="00DC0757">
        <w:t>[35]</w:t>
      </w:r>
      <w:r w:rsidRPr="00DC0757">
        <w:tab/>
        <w:t>3GPP TS 38.104: "NR; Base Station (BS) radio transmission and reception".</w:t>
      </w:r>
    </w:p>
    <w:p w14:paraId="7C111C09" w14:textId="77777777" w:rsidR="00DC0757" w:rsidRPr="00DC0757" w:rsidRDefault="00DC0757" w:rsidP="00DC0757">
      <w:pPr>
        <w:pStyle w:val="EX"/>
      </w:pPr>
      <w:r w:rsidRPr="00DC0757">
        <w:t>[36]</w:t>
      </w:r>
      <w:r w:rsidRPr="00DC0757">
        <w:tab/>
        <w:t>3GPP TS 38.141-1: "NR; Base Station (BS) conformance testing; Part 1: Conducted conformance testing".</w:t>
      </w:r>
    </w:p>
    <w:p w14:paraId="7C111C0A" w14:textId="77777777" w:rsidR="00DC0757" w:rsidRPr="00DC0757" w:rsidRDefault="00DC0757" w:rsidP="00DC0757">
      <w:pPr>
        <w:pStyle w:val="EX"/>
      </w:pPr>
      <w:r w:rsidRPr="00DC0757">
        <w:t>[37]</w:t>
      </w:r>
      <w:r w:rsidRPr="00DC0757">
        <w:tab/>
        <w:t>3GPP TS 38.141-2: "NR; Base Station (BS) conformance testing; Part 2: Radiated conformance testing".</w:t>
      </w:r>
    </w:p>
    <w:p w14:paraId="7C111C0B" w14:textId="77777777" w:rsidR="00DC0757" w:rsidRPr="00DC0757" w:rsidRDefault="00DC0757" w:rsidP="00DC0757">
      <w:pPr>
        <w:pStyle w:val="EX"/>
      </w:pPr>
      <w:r w:rsidRPr="00DC0757">
        <w:t>[38]</w:t>
      </w:r>
      <w:r w:rsidRPr="00DC0757">
        <w:tab/>
        <w:t>3GPP TS 38.101-4: "NR; User Equipment (UE) radio transmission and reception; Part 4: Performance requirements".</w:t>
      </w:r>
    </w:p>
    <w:p w14:paraId="7C111C0C" w14:textId="77777777" w:rsidR="00DC0757" w:rsidRDefault="00DC0757" w:rsidP="00DC0757">
      <w:pPr>
        <w:pStyle w:val="EX"/>
      </w:pPr>
      <w:r w:rsidRPr="00DC0757">
        <w:t>[39]</w:t>
      </w:r>
      <w:r w:rsidRPr="00DC0757">
        <w:tab/>
        <w:t>3GPP TS 37.114: "Active Antenna System (AAS) Base Station (BS), Electromagnetic Compatibility (EMC)"</w:t>
      </w:r>
      <w:r w:rsidR="00B679EC">
        <w:t>.</w:t>
      </w:r>
    </w:p>
    <w:p w14:paraId="7C111C0D" w14:textId="77777777" w:rsidR="00B679EC" w:rsidRDefault="00B679EC" w:rsidP="004810E2">
      <w:pPr>
        <w:keepLines/>
        <w:ind w:left="1702" w:hanging="1418"/>
      </w:pPr>
      <w:r>
        <w:t>[40]</w:t>
      </w:r>
      <w:r>
        <w:tab/>
        <w:t>IEC 61000-4-21: "</w:t>
      </w:r>
      <w:r w:rsidRPr="0066716B">
        <w:t>Electromagnetic Compatibility (EMC) Part 4-21: Testing And Measurement Techniques Reverberation Chamber Test Methods</w:t>
      </w:r>
      <w:r>
        <w:t>".</w:t>
      </w:r>
    </w:p>
    <w:p w14:paraId="18785E66" w14:textId="752C0A9E" w:rsidR="006644D3" w:rsidRPr="004810E2" w:rsidRDefault="006644D3" w:rsidP="004810E2">
      <w:pPr>
        <w:keepLines/>
        <w:ind w:left="1702" w:hanging="1418"/>
      </w:pPr>
      <w:r>
        <w:t>[41]</w:t>
      </w:r>
      <w:r>
        <w:tab/>
      </w:r>
      <w:r w:rsidRPr="003A6394">
        <w:t>IEC 61000-6-8</w:t>
      </w:r>
      <w:r>
        <w:t xml:space="preserve">: </w:t>
      </w:r>
      <w:r w:rsidRPr="003A6394">
        <w:t>2020: "Electromagnetic compatibility (EMC) - Part 6-8: Generic standards - Emission standard for professional equipment in commercial and light-industrial locations".</w:t>
      </w:r>
    </w:p>
    <w:p w14:paraId="7C111C0E" w14:textId="77777777" w:rsidR="00DC0757" w:rsidRPr="00DC0757" w:rsidRDefault="00DC0757" w:rsidP="00DC0757">
      <w:pPr>
        <w:pStyle w:val="EX"/>
        <w:rPr>
          <w:lang w:val="en-US"/>
        </w:rPr>
      </w:pPr>
    </w:p>
    <w:p w14:paraId="7C111C0F" w14:textId="77777777" w:rsidR="00DC0757" w:rsidRPr="00DC0757" w:rsidRDefault="00DC0757" w:rsidP="00DC0757">
      <w:pPr>
        <w:pStyle w:val="Heading1"/>
      </w:pPr>
      <w:bookmarkStart w:id="47" w:name="_Toc21020012"/>
      <w:bookmarkStart w:id="48" w:name="_Toc29763705"/>
      <w:bookmarkStart w:id="49" w:name="_Toc45870691"/>
      <w:bookmarkStart w:id="50" w:name="_Toc61113470"/>
      <w:bookmarkStart w:id="51" w:name="_Toc74844081"/>
      <w:bookmarkStart w:id="52" w:name="_Toc76504060"/>
      <w:bookmarkStart w:id="53" w:name="_Toc130737880"/>
      <w:bookmarkStart w:id="54" w:name="_Toc137310054"/>
      <w:bookmarkStart w:id="55" w:name="_Toc138891267"/>
      <w:bookmarkStart w:id="56" w:name="_Toc155227139"/>
      <w:bookmarkStart w:id="57" w:name="_Toc155229884"/>
      <w:r w:rsidRPr="00DC0757">
        <w:t>3</w:t>
      </w:r>
      <w:r w:rsidRPr="00DC0757">
        <w:tab/>
        <w:t>Definitions, symbols and abbreviations</w:t>
      </w:r>
      <w:bookmarkEnd w:id="47"/>
      <w:bookmarkEnd w:id="48"/>
      <w:bookmarkEnd w:id="49"/>
      <w:bookmarkEnd w:id="50"/>
      <w:bookmarkEnd w:id="51"/>
      <w:bookmarkEnd w:id="52"/>
      <w:bookmarkEnd w:id="53"/>
      <w:bookmarkEnd w:id="54"/>
      <w:bookmarkEnd w:id="55"/>
      <w:bookmarkEnd w:id="56"/>
      <w:bookmarkEnd w:id="57"/>
    </w:p>
    <w:p w14:paraId="7C111C10" w14:textId="77777777" w:rsidR="00DC0757" w:rsidRPr="00DC0757" w:rsidRDefault="00DC0757" w:rsidP="00DC0757">
      <w:pPr>
        <w:pStyle w:val="Heading2"/>
      </w:pPr>
      <w:bookmarkStart w:id="58" w:name="_Toc21020013"/>
      <w:bookmarkStart w:id="59" w:name="_Toc29763706"/>
      <w:bookmarkStart w:id="60" w:name="_Toc45870692"/>
      <w:bookmarkStart w:id="61" w:name="_Toc61113471"/>
      <w:bookmarkStart w:id="62" w:name="_Toc74844082"/>
      <w:bookmarkStart w:id="63" w:name="_Toc76504061"/>
      <w:bookmarkStart w:id="64" w:name="_Toc130737881"/>
      <w:bookmarkStart w:id="65" w:name="_Toc137310055"/>
      <w:bookmarkStart w:id="66" w:name="_Toc138891268"/>
      <w:bookmarkStart w:id="67" w:name="_Toc155227140"/>
      <w:bookmarkStart w:id="68" w:name="_Toc155229885"/>
      <w:r w:rsidRPr="00DC0757">
        <w:t>3.1</w:t>
      </w:r>
      <w:r w:rsidRPr="00DC0757">
        <w:tab/>
        <w:t>Definitions</w:t>
      </w:r>
      <w:bookmarkEnd w:id="58"/>
      <w:bookmarkEnd w:id="59"/>
      <w:bookmarkEnd w:id="60"/>
      <w:bookmarkEnd w:id="61"/>
      <w:bookmarkEnd w:id="62"/>
      <w:bookmarkEnd w:id="63"/>
      <w:bookmarkEnd w:id="64"/>
      <w:bookmarkEnd w:id="65"/>
      <w:bookmarkEnd w:id="66"/>
      <w:bookmarkEnd w:id="67"/>
      <w:bookmarkEnd w:id="68"/>
    </w:p>
    <w:p w14:paraId="7C111C11" w14:textId="77777777" w:rsidR="00DC0757" w:rsidRPr="00DC0757" w:rsidRDefault="00DC0757" w:rsidP="00DC0757">
      <w:r w:rsidRPr="00DC0757">
        <w:t>For the purposes of the present document, the terms and definitions given in TR 21.905 [1] and the following apply. A term defined in the present document takes precedence over the definition of the same term, if any, in TR 21.905 [1].</w:t>
      </w:r>
    </w:p>
    <w:p w14:paraId="7C111C12" w14:textId="77777777" w:rsidR="00DC0757" w:rsidRPr="00DC0757" w:rsidRDefault="00DC0757" w:rsidP="00DC0757">
      <w:pPr>
        <w:rPr>
          <w:rFonts w:cs="v4.2.0"/>
        </w:rPr>
      </w:pPr>
      <w:r w:rsidRPr="00DC0757">
        <w:rPr>
          <w:rFonts w:cs="v4.2.0"/>
          <w:b/>
        </w:rPr>
        <w:t>Ancillary equipment:</w:t>
      </w:r>
      <w:r w:rsidRPr="00DC0757">
        <w:rPr>
          <w:rFonts w:cs="v4.2.0"/>
        </w:rPr>
        <w:t xml:space="preserve"> Equipment (apparatus), used in connection with a receiver, transmitter or transceiver is considered as an ancillary equipment (apparatus) if:</w:t>
      </w:r>
    </w:p>
    <w:p w14:paraId="7C111C13" w14:textId="77777777" w:rsidR="00DC0757" w:rsidRPr="00DC0757" w:rsidRDefault="00DC0757" w:rsidP="00DC0757">
      <w:pPr>
        <w:pStyle w:val="B10"/>
      </w:pPr>
      <w:r w:rsidRPr="00DC0757">
        <w:t>-</w:t>
      </w:r>
      <w:r w:rsidRPr="00DC0757">
        <w:tab/>
        <w:t>the equipment is intended for use in conjunction with a receiver, transmitter or transceiver to provide additional operational and/or control features to the radio equipment, (e.g. to extend control to another position or location); and</w:t>
      </w:r>
    </w:p>
    <w:p w14:paraId="7C111C14" w14:textId="77777777" w:rsidR="00DC0757" w:rsidRPr="00DC0757" w:rsidRDefault="00DC0757" w:rsidP="00DC0757">
      <w:pPr>
        <w:pStyle w:val="B10"/>
      </w:pPr>
      <w:r w:rsidRPr="00DC0757">
        <w:t>-</w:t>
      </w:r>
      <w:r w:rsidRPr="00DC0757">
        <w:tab/>
        <w:t>the equipment cannot be used on a stand-alone basis to provide user functions independently of a receiver, transmitter or transceiver; and</w:t>
      </w:r>
    </w:p>
    <w:p w14:paraId="7C111C15" w14:textId="77777777" w:rsidR="00DC0757" w:rsidRPr="00DC0757" w:rsidRDefault="00DC0757" w:rsidP="00DC0757">
      <w:pPr>
        <w:pStyle w:val="B10"/>
      </w:pPr>
      <w:r w:rsidRPr="00DC0757">
        <w:t>-</w:t>
      </w:r>
      <w:r w:rsidRPr="00DC0757">
        <w:tab/>
        <w:t>the receiver, transmitter or transceiver to which it is connected, is capable of providing some intended operation such as transmitting and/or receiving without the ancillary equipment (i.e. it is not a sub</w:t>
      </w:r>
      <w:r w:rsidRPr="00DC0757">
        <w:noBreakHyphen/>
        <w:t>unit of the main equipment essential to the main equipment basic functions).</w:t>
      </w:r>
    </w:p>
    <w:p w14:paraId="7C111C16" w14:textId="77777777" w:rsidR="00DC0757" w:rsidRPr="00DC0757" w:rsidRDefault="00DC0757" w:rsidP="00DC0757">
      <w:pPr>
        <w:rPr>
          <w:i/>
        </w:rPr>
      </w:pPr>
      <w:r w:rsidRPr="00DC0757">
        <w:rPr>
          <w:b/>
        </w:rPr>
        <w:lastRenderedPageBreak/>
        <w:t>antenna connector:</w:t>
      </w:r>
      <w:r w:rsidRPr="00DC0757">
        <w:t xml:space="preserve"> connector at the conducted interface of the </w:t>
      </w:r>
      <w:r w:rsidRPr="00DC0757">
        <w:rPr>
          <w:i/>
        </w:rPr>
        <w:t>BS type 1-C</w:t>
      </w:r>
    </w:p>
    <w:p w14:paraId="7C111C17" w14:textId="77777777" w:rsidR="00DC0757" w:rsidRPr="00DC0757" w:rsidRDefault="00DC0757" w:rsidP="00DC0757">
      <w:pPr>
        <w:rPr>
          <w:rFonts w:cs="v4.2.0"/>
          <w:b/>
        </w:rPr>
      </w:pPr>
      <w:r w:rsidRPr="00DC0757">
        <w:rPr>
          <w:b/>
        </w:rPr>
        <w:t>Band category:</w:t>
      </w:r>
      <w:r w:rsidRPr="00DC0757">
        <w:t xml:space="preserve"> group of operating bands for which the same MSR scenarios apply</w:t>
      </w:r>
    </w:p>
    <w:p w14:paraId="7C111C18" w14:textId="77777777" w:rsidR="00DC0757" w:rsidRPr="00DC0757" w:rsidRDefault="00DC0757" w:rsidP="00DC0757">
      <w:pPr>
        <w:rPr>
          <w:rFonts w:cs="v4.2.0"/>
        </w:rPr>
      </w:pPr>
      <w:r w:rsidRPr="00DC0757">
        <w:rPr>
          <w:rFonts w:cs="v4.2.0"/>
          <w:b/>
        </w:rPr>
        <w:t>Base Station equipment:</w:t>
      </w:r>
      <w:r w:rsidRPr="00DC0757">
        <w:rPr>
          <w:rFonts w:cs="v4.2.0"/>
        </w:rPr>
        <w:t xml:space="preserve"> Radio and/or ancillary equipment intended for operation at a fixed location and powered directly or indirectly (e.g. via an AC/DC converter or power supply) by AC mains network, or an extended local DC mains network.</w:t>
      </w:r>
    </w:p>
    <w:p w14:paraId="7C111C19" w14:textId="77777777" w:rsidR="00DC0757" w:rsidRPr="00DC0757" w:rsidRDefault="00DC0757" w:rsidP="00DC0757">
      <w:pPr>
        <w:rPr>
          <w:b/>
        </w:rPr>
      </w:pPr>
      <w:r w:rsidRPr="00DC0757">
        <w:rPr>
          <w:b/>
          <w:bCs/>
        </w:rPr>
        <w:t>Base Station RF bandwidth:</w:t>
      </w:r>
      <w:r w:rsidRPr="00DC0757">
        <w:t xml:space="preserve"> The bandwidth in which a Base Station transmits and/or receives multiple carriers and/or RATs simultaneously.</w:t>
      </w:r>
      <w:r w:rsidRPr="00DC0757">
        <w:rPr>
          <w:b/>
        </w:rPr>
        <w:t xml:space="preserve"> </w:t>
      </w:r>
    </w:p>
    <w:p w14:paraId="7C111C1A" w14:textId="77777777" w:rsidR="00DC0757" w:rsidRPr="00DC0757" w:rsidRDefault="00DC0757" w:rsidP="00DC0757">
      <w:r w:rsidRPr="00DC0757">
        <w:rPr>
          <w:b/>
        </w:rPr>
        <w:t xml:space="preserve">Base Station RF bandwidth edge: </w:t>
      </w:r>
      <w:r w:rsidRPr="00DC0757">
        <w:t>The frequency of one of the edges of the Base Station RF bandwidth.</w:t>
      </w:r>
    </w:p>
    <w:p w14:paraId="7C111C1B" w14:textId="77777777" w:rsidR="00DC0757" w:rsidRPr="00DC0757" w:rsidRDefault="00DC0757" w:rsidP="00DC0757">
      <w:pPr>
        <w:rPr>
          <w:b/>
        </w:rPr>
      </w:pPr>
      <w:r w:rsidRPr="00DC0757">
        <w:rPr>
          <w:b/>
        </w:rPr>
        <w:t>BS type 1-C:</w:t>
      </w:r>
      <w:r w:rsidRPr="00DC0757">
        <w:t xml:space="preserve"> NR base station operating at FR1 with requirements set consisting only of conducted requirements defined at individual </w:t>
      </w:r>
      <w:r w:rsidRPr="00DC0757">
        <w:rPr>
          <w:i/>
        </w:rPr>
        <w:t>antenna connectors.</w:t>
      </w:r>
    </w:p>
    <w:p w14:paraId="7C111C1C" w14:textId="77777777" w:rsidR="00DC0757" w:rsidRPr="00DC0757" w:rsidRDefault="00DC0757" w:rsidP="00DC0757">
      <w:r w:rsidRPr="00DC0757">
        <w:rPr>
          <w:b/>
        </w:rPr>
        <w:t>Channel bandwidth:</w:t>
      </w:r>
      <w:r w:rsidRPr="00DC0757">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7C111C1D" w14:textId="77777777" w:rsidR="00DC0757" w:rsidRPr="00DC0757" w:rsidRDefault="00DC0757" w:rsidP="00DC0757">
      <w:pPr>
        <w:rPr>
          <w:rFonts w:cs="v4.2.0"/>
        </w:rPr>
      </w:pPr>
      <w:r w:rsidRPr="00DC0757">
        <w:rPr>
          <w:rFonts w:cs="v4.2.0"/>
          <w:b/>
        </w:rPr>
        <w:t>Continuous phenomena (continuous disturbance):</w:t>
      </w:r>
      <w:r w:rsidRPr="00DC0757">
        <w:rPr>
          <w:rFonts w:cs="v4.2.0"/>
        </w:rPr>
        <w:t xml:space="preserve"> Electromagnetic disturbance, the effects of which on a particular device or equipment cannot be resolved into a succession of distinct effects (IEC 60050-161 [14]).</w:t>
      </w:r>
    </w:p>
    <w:p w14:paraId="7C111C1E" w14:textId="77777777" w:rsidR="00DC0757" w:rsidRPr="00DC0757" w:rsidRDefault="00DC0757" w:rsidP="00DC0757">
      <w:pPr>
        <w:tabs>
          <w:tab w:val="left" w:pos="3765"/>
        </w:tabs>
      </w:pPr>
      <w:r w:rsidRPr="00DC0757">
        <w:rPr>
          <w:b/>
        </w:rPr>
        <w:t xml:space="preserve">Lower RF bandwidth edge:  </w:t>
      </w:r>
      <w:r w:rsidRPr="00DC0757">
        <w:t>The frequency of the lower edge of the Base Station RF bandwidth, used as a frequency reference point for transmitter and receiver requirements.</w:t>
      </w:r>
    </w:p>
    <w:p w14:paraId="7C111C1F" w14:textId="77777777" w:rsidR="00DC0757" w:rsidRPr="00DC0757" w:rsidRDefault="00DC0757" w:rsidP="00DC0757">
      <w:pPr>
        <w:tabs>
          <w:tab w:val="left" w:pos="3765"/>
        </w:tabs>
        <w:rPr>
          <w:b/>
        </w:rPr>
      </w:pPr>
      <w:r w:rsidRPr="00DC0757">
        <w:rPr>
          <w:b/>
        </w:rPr>
        <w:t xml:space="preserve">Maximum Base Station RF bandwidth: </w:t>
      </w:r>
      <w:r w:rsidRPr="00DC0757">
        <w:t>The maximum RF bandwidth supported by a BS within an operating band.</w:t>
      </w:r>
    </w:p>
    <w:p w14:paraId="7C111C20" w14:textId="77777777" w:rsidR="00DC0757" w:rsidRPr="00DC0757" w:rsidRDefault="00DC0757" w:rsidP="00DC0757">
      <w:pPr>
        <w:rPr>
          <w:rFonts w:cs="v4.2.0"/>
          <w:b/>
        </w:rPr>
      </w:pPr>
      <w:r w:rsidRPr="00DC0757">
        <w:rPr>
          <w:b/>
        </w:rPr>
        <w:t xml:space="preserve">Maximum throughput: </w:t>
      </w:r>
      <w:r w:rsidRPr="00DC0757">
        <w:rPr>
          <w:bCs/>
        </w:rPr>
        <w:t>The maximum achievable throughput for a reference measurement channel</w:t>
      </w:r>
      <w:r w:rsidRPr="00DC0757">
        <w:t>.</w:t>
      </w:r>
    </w:p>
    <w:p w14:paraId="7C111C21" w14:textId="77777777" w:rsidR="00DC0757" w:rsidRPr="00DC0757" w:rsidRDefault="00DC0757" w:rsidP="00DC0757">
      <w:pPr>
        <w:tabs>
          <w:tab w:val="left" w:pos="3765"/>
        </w:tabs>
        <w:rPr>
          <w:bCs/>
        </w:rPr>
      </w:pPr>
      <w:r w:rsidRPr="00DC0757">
        <w:rPr>
          <w:rFonts w:cs="v5.0.0"/>
          <w:b/>
          <w:lang w:eastAsia="zh-CN"/>
        </w:rPr>
        <w:t>MB-MSR Base Station:</w:t>
      </w:r>
      <w:r w:rsidRPr="00DC0757">
        <w:rPr>
          <w:lang w:eastAsia="zh-CN"/>
        </w:rPr>
        <w:t xml:space="preserve"> MSR Base Station characterized by the ability of its transmitter and/or receiver to process two or more carriers in common active RF components simultaneously, where at least one carrier is configured at a different </w:t>
      </w:r>
      <w:bookmarkStart w:id="69" w:name="OLE_LINK29"/>
      <w:bookmarkStart w:id="70" w:name="OLE_LINK30"/>
      <w:r w:rsidRPr="00DC0757">
        <w:rPr>
          <w:lang w:eastAsia="zh-CN"/>
        </w:rPr>
        <w:t xml:space="preserve">non-overlapping </w:t>
      </w:r>
      <w:bookmarkEnd w:id="69"/>
      <w:bookmarkEnd w:id="70"/>
      <w:r w:rsidRPr="00DC0757">
        <w:rPr>
          <w:lang w:eastAsia="zh-CN"/>
        </w:rPr>
        <w:t>operating band than the other carrier(s).</w:t>
      </w:r>
    </w:p>
    <w:p w14:paraId="7C111C22" w14:textId="77777777" w:rsidR="00DC0757" w:rsidRPr="00DC0757" w:rsidRDefault="00DC0757" w:rsidP="00DC0757">
      <w:r w:rsidRPr="00DC0757">
        <w:rPr>
          <w:b/>
        </w:rPr>
        <w:t xml:space="preserve">MSR Base station: </w:t>
      </w:r>
      <w:r w:rsidRPr="00DC0757">
        <w:t xml:space="preserve">Base Station characterized by the ability of its receiver and transmitter to process two or more carriers in common active RF components simultaneously in a declared RF bandwidth, where at least one carrier is of a different RAT than the other carrier(s). </w:t>
      </w:r>
    </w:p>
    <w:p w14:paraId="7C111C23" w14:textId="77777777" w:rsidR="00DC0757" w:rsidRPr="00DC0757" w:rsidRDefault="00DC0757" w:rsidP="00DC0757">
      <w:pPr>
        <w:pStyle w:val="NO"/>
      </w:pPr>
      <w:r w:rsidRPr="00DC0757">
        <w:t>NOTE:</w:t>
      </w:r>
      <w:r w:rsidRPr="00DC0757">
        <w:tab/>
        <w:t>A Base Station where receiver or transmitter processes carriers of different RATs simultaneously, but not through common active RF components, is not an MSR BS according to the above definition. Such a BS is in the present specification referred to as "other BS supporting more than one RAT".</w:t>
      </w:r>
    </w:p>
    <w:p w14:paraId="7C111C24" w14:textId="77777777" w:rsidR="00DC0757" w:rsidRPr="00DC0757" w:rsidRDefault="00DC0757" w:rsidP="00DC0757">
      <w:pPr>
        <w:tabs>
          <w:tab w:val="left" w:pos="2448"/>
          <w:tab w:val="left" w:pos="9468"/>
        </w:tabs>
      </w:pPr>
      <w:r w:rsidRPr="00DC0757">
        <w:rPr>
          <w:b/>
        </w:rPr>
        <w:t>NB-IoT In-band operation:</w:t>
      </w:r>
      <w:r w:rsidRPr="00DC0757">
        <w:t xml:space="preserve"> NB-IoT is operating in-band when it utilizes the resource block(s) within a normal E-UTRA carrier.</w:t>
      </w:r>
    </w:p>
    <w:p w14:paraId="7C111C25" w14:textId="77777777" w:rsidR="00DC0757" w:rsidRPr="00DC0757" w:rsidRDefault="00DC0757" w:rsidP="00DC0757">
      <w:r w:rsidRPr="00DC0757">
        <w:rPr>
          <w:b/>
        </w:rPr>
        <w:t>NB-IoT guard band operation:</w:t>
      </w:r>
      <w:r w:rsidRPr="00DC0757">
        <w:t xml:space="preserve"> NB-IoT is operating in guard band when it utilizes the unused resource block(s) within an E-UTRA carrier's guard-band.</w:t>
      </w:r>
    </w:p>
    <w:p w14:paraId="7C111C26" w14:textId="77777777" w:rsidR="00DC0757" w:rsidRPr="00DC0757" w:rsidRDefault="00DC0757" w:rsidP="00DC0757">
      <w:pPr>
        <w:tabs>
          <w:tab w:val="left" w:pos="2448"/>
          <w:tab w:val="left" w:pos="9468"/>
        </w:tabs>
        <w:rPr>
          <w:b/>
        </w:rPr>
      </w:pPr>
      <w:r w:rsidRPr="00DC0757">
        <w:rPr>
          <w:b/>
        </w:rPr>
        <w:t>NB-IoT standalone operation:</w:t>
      </w:r>
      <w:r w:rsidRPr="00DC0757">
        <w:t xml:space="preserve"> NB-IoT is operating standalone when it utilizes its own spectrum, for example the spectrum currently being used by GERAN systems as a replacement of one or more GSM carriers, as well as scattered spectrum for potential IoT deployment.</w:t>
      </w:r>
    </w:p>
    <w:p w14:paraId="7C111C27" w14:textId="77777777" w:rsidR="00DC0757" w:rsidRPr="00DC0757" w:rsidRDefault="00DC0757" w:rsidP="00DC0757">
      <w:pPr>
        <w:rPr>
          <w:rFonts w:cs="v4.2.0"/>
        </w:rPr>
      </w:pPr>
      <w:r w:rsidRPr="00DC0757">
        <w:rPr>
          <w:rFonts w:cs="v4.2.0"/>
          <w:b/>
        </w:rPr>
        <w:t>Radio communications equipment:</w:t>
      </w:r>
      <w:r w:rsidRPr="00DC0757">
        <w:rPr>
          <w:rFonts w:cs="v4.2.0"/>
        </w:rPr>
        <w:t xml:space="preserve"> Telecommunications equipment which includes one or more transmitters and/or receivers and/or parts thereof for use in a fixed, mobile or portable application. It can be operated with ancillary equipment but if so, is not dependent on it for basic functionality.</w:t>
      </w:r>
    </w:p>
    <w:p w14:paraId="7C111C28" w14:textId="77777777" w:rsidR="00DC0757" w:rsidRPr="00DC0757" w:rsidRDefault="00DC0757" w:rsidP="00DC0757">
      <w:pPr>
        <w:rPr>
          <w:rFonts w:cs="v4.2.0"/>
          <w:bCs/>
        </w:rPr>
      </w:pPr>
      <w:r w:rsidRPr="00DC0757">
        <w:rPr>
          <w:rFonts w:cs="v4.2.0"/>
          <w:b/>
        </w:rPr>
        <w:t xml:space="preserve">Radio equipment: </w:t>
      </w:r>
      <w:r w:rsidRPr="00DC0757">
        <w:rPr>
          <w:rFonts w:cs="v4.2.0"/>
          <w:bCs/>
        </w:rPr>
        <w:t>Equipment which contains Radio digital unit and Radio unit.</w:t>
      </w:r>
    </w:p>
    <w:p w14:paraId="7C111C29" w14:textId="77777777" w:rsidR="00DC0757" w:rsidRPr="00DC0757" w:rsidRDefault="00DC0757" w:rsidP="00DC0757">
      <w:pPr>
        <w:rPr>
          <w:rFonts w:cs="v4.2.0"/>
          <w:bCs/>
        </w:rPr>
      </w:pPr>
      <w:r w:rsidRPr="00DC0757">
        <w:rPr>
          <w:rFonts w:cs="v4.2.0"/>
          <w:b/>
        </w:rPr>
        <w:t xml:space="preserve">Radio digital unit: </w:t>
      </w:r>
      <w:r w:rsidRPr="00DC0757">
        <w:rPr>
          <w:rFonts w:cs="v4.2.0"/>
          <w:bCs/>
        </w:rPr>
        <w:t>Equipment which contains base band and functionality for controlling Radio unit.</w:t>
      </w:r>
    </w:p>
    <w:p w14:paraId="7C111C2A" w14:textId="77777777" w:rsidR="00DC0757" w:rsidRPr="00DC0757" w:rsidRDefault="00DC0757" w:rsidP="00DC0757">
      <w:pPr>
        <w:rPr>
          <w:rFonts w:cs="v4.2.0"/>
          <w:bCs/>
        </w:rPr>
      </w:pPr>
      <w:r w:rsidRPr="00DC0757">
        <w:rPr>
          <w:rFonts w:cs="v4.2.0"/>
          <w:b/>
        </w:rPr>
        <w:t xml:space="preserve">Radio unit: </w:t>
      </w:r>
      <w:r w:rsidRPr="00DC0757">
        <w:rPr>
          <w:rFonts w:cs="v4.2.0"/>
          <w:bCs/>
        </w:rPr>
        <w:t>Equipment which contains transmitter and/or receiver.</w:t>
      </w:r>
    </w:p>
    <w:p w14:paraId="7C111C2B" w14:textId="77777777" w:rsidR="00DC0757" w:rsidRPr="00DC0757" w:rsidRDefault="00DC0757" w:rsidP="00DC0757">
      <w:pPr>
        <w:rPr>
          <w:rFonts w:cs="v4.2.0"/>
        </w:rPr>
      </w:pPr>
      <w:r w:rsidRPr="00DC0757">
        <w:rPr>
          <w:rFonts w:cs="v4.2.0"/>
          <w:b/>
        </w:rPr>
        <w:t>Port:</w:t>
      </w:r>
      <w:r w:rsidRPr="00DC0757">
        <w:rPr>
          <w:rFonts w:cs="v4.2.0"/>
        </w:rPr>
        <w:t xml:space="preserve"> A particular interface, of the specified equipment (apparatus), with the electromagnetic environment. For example, any connection point on an equipment intended for connection of cables to or from that equipment is considered as a port (see figure 3.1.1).</w:t>
      </w:r>
    </w:p>
    <w:p w14:paraId="7C111C2C" w14:textId="77777777" w:rsidR="00DC0757" w:rsidRPr="00DC0757" w:rsidRDefault="00DC0757" w:rsidP="00DC0757">
      <w:pPr>
        <w:rPr>
          <w:rFonts w:cs="v4.2.0"/>
          <w:bCs/>
        </w:rPr>
      </w:pPr>
      <w:r w:rsidRPr="00DC0757">
        <w:rPr>
          <w:rFonts w:cs="v4.2.0"/>
          <w:b/>
        </w:rPr>
        <w:lastRenderedPageBreak/>
        <w:t xml:space="preserve">Receiver exclusion band: </w:t>
      </w:r>
      <w:r w:rsidRPr="00DC0757">
        <w:rPr>
          <w:rFonts w:cs="v4.2.0"/>
          <w:bCs/>
        </w:rPr>
        <w:t>The receiver exclusion band is the band of frequencies over which no tests of radiated immunity of a receiver are made. The exclusion band for receivers is expressed relative to the base station receive band.</w:t>
      </w:r>
    </w:p>
    <w:p w14:paraId="7C111C2D" w14:textId="77777777" w:rsidR="00DC0757" w:rsidRPr="00DC0757" w:rsidRDefault="00DC0757" w:rsidP="00DC0757">
      <w:pPr>
        <w:rPr>
          <w:rFonts w:cs="v4.2.0"/>
          <w:b/>
        </w:rPr>
      </w:pPr>
      <w:r w:rsidRPr="00DC0757">
        <w:rPr>
          <w:rFonts w:cs="v4.2.0"/>
          <w:b/>
        </w:rPr>
        <w:t xml:space="preserve">Signal and control port: </w:t>
      </w:r>
      <w:r w:rsidRPr="00DC0757">
        <w:rPr>
          <w:rFonts w:cs="v4.2.0"/>
        </w:rPr>
        <w:t>Port which carries information or control signals, excluding antenna ports.</w:t>
      </w:r>
    </w:p>
    <w:p w14:paraId="7C111C2E" w14:textId="77777777" w:rsidR="00DC0757" w:rsidRDefault="00DC0757" w:rsidP="00DC0757">
      <w:pPr>
        <w:rPr>
          <w:rFonts w:cs="v4.2.0"/>
        </w:rPr>
      </w:pPr>
      <w:r w:rsidRPr="00DC0757">
        <w:rPr>
          <w:rFonts w:cs="v4.2.0"/>
          <w:b/>
        </w:rPr>
        <w:t>Telecommunication port:</w:t>
      </w:r>
      <w:r w:rsidRPr="00DC0757">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6E63E793" w14:textId="0263A28C" w:rsidR="006644D3" w:rsidRPr="00DC0757" w:rsidRDefault="006644D3" w:rsidP="006644D3">
      <w:pPr>
        <w:pStyle w:val="NO"/>
        <w:rPr>
          <w:rFonts w:cs="v4.2.0"/>
        </w:rPr>
      </w:pPr>
      <w:r w:rsidRPr="00D910A1">
        <w:t>NOTE:</w:t>
      </w:r>
      <w:r w:rsidRPr="00D910A1">
        <w:tab/>
      </w:r>
      <w:r w:rsidRPr="00D910A1">
        <w:rPr>
          <w:i/>
        </w:rPr>
        <w:t>Telecommunication port</w:t>
      </w:r>
      <w:r w:rsidRPr="00D910A1">
        <w:t xml:space="preserve"> is called </w:t>
      </w:r>
      <w:r w:rsidRPr="00D910A1">
        <w:rPr>
          <w:sz w:val="21"/>
          <w:lang w:val="en-US" w:eastAsia="zh-CN"/>
        </w:rPr>
        <w:t>"</w:t>
      </w:r>
      <w:r w:rsidRPr="00D910A1">
        <w:t>wired network port</w:t>
      </w:r>
      <w:r w:rsidRPr="00D910A1">
        <w:rPr>
          <w:sz w:val="21"/>
          <w:lang w:val="en-US" w:eastAsia="zh-CN"/>
        </w:rPr>
        <w:t>"</w:t>
      </w:r>
      <w:r w:rsidRPr="00D910A1">
        <w:t xml:space="preserve"> in </w:t>
      </w:r>
      <w:r w:rsidRPr="00D910A1">
        <w:rPr>
          <w:rFonts w:hint="eastAsia"/>
          <w:lang w:val="en-US" w:eastAsia="zh-CN"/>
        </w:rPr>
        <w:t>CISPR 32 [</w:t>
      </w:r>
      <w:r>
        <w:rPr>
          <w:lang w:val="en-US" w:eastAsia="zh-CN"/>
        </w:rPr>
        <w:t>34</w:t>
      </w:r>
      <w:r w:rsidRPr="00D910A1">
        <w:rPr>
          <w:rFonts w:hint="eastAsia"/>
          <w:lang w:val="en-US" w:eastAsia="zh-CN"/>
        </w:rPr>
        <w:t>]</w:t>
      </w:r>
      <w:r w:rsidRPr="00D910A1">
        <w:t>.</w:t>
      </w:r>
    </w:p>
    <w:p w14:paraId="7C111C2F" w14:textId="77777777" w:rsidR="00DC0757" w:rsidRPr="00DC0757" w:rsidRDefault="00DC0757" w:rsidP="00DC0757">
      <w:pPr>
        <w:rPr>
          <w:rFonts w:cs="v4.2.0"/>
          <w:b/>
        </w:rPr>
      </w:pPr>
      <w:r w:rsidRPr="00DC0757">
        <w:rPr>
          <w:b/>
        </w:rPr>
        <w:t xml:space="preserve">Throughput: </w:t>
      </w:r>
      <w:r w:rsidRPr="00DC0757">
        <w:rPr>
          <w:bCs/>
        </w:rPr>
        <w:t>The number of payload bits successfully received per second for a reference measurement channel in a specified reference condition.</w:t>
      </w:r>
    </w:p>
    <w:p w14:paraId="7C111C30" w14:textId="77777777" w:rsidR="00DC0757" w:rsidRPr="00DC0757" w:rsidRDefault="00DC0757" w:rsidP="00DC0757">
      <w:pPr>
        <w:rPr>
          <w:rFonts w:cs="v4.2.0"/>
        </w:rPr>
      </w:pPr>
      <w:r w:rsidRPr="00DC0757">
        <w:rPr>
          <w:rFonts w:cs="v4.2.0"/>
          <w:b/>
        </w:rPr>
        <w:t>Transient phenomena:</w:t>
      </w:r>
      <w:r w:rsidRPr="00DC0757">
        <w:rPr>
          <w:rFonts w:cs="v4.2.0"/>
        </w:rPr>
        <w:t xml:space="preserve"> Pertaining to or designating a phenomena or a quantity which varies between two consecutive steady states during a time interval short compared with the time-scale of interest (IEC 60050-161 [14]).</w:t>
      </w:r>
    </w:p>
    <w:p w14:paraId="7C111C31" w14:textId="77777777" w:rsidR="00DC0757" w:rsidRPr="00DC0757" w:rsidRDefault="00DC0757" w:rsidP="00DC0757">
      <w:pPr>
        <w:rPr>
          <w:rFonts w:cs="v4.2.0"/>
          <w:bCs/>
        </w:rPr>
      </w:pPr>
      <w:r w:rsidRPr="00DC0757">
        <w:rPr>
          <w:rFonts w:cs="v4.2.0"/>
          <w:b/>
        </w:rPr>
        <w:t xml:space="preserve">Transmitter exclusion band: </w:t>
      </w:r>
      <w:r w:rsidRPr="00DC0757">
        <w:rPr>
          <w:rFonts w:cs="v4.2.0"/>
          <w:bCs/>
        </w:rPr>
        <w:t>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14:paraId="7C111C32" w14:textId="77777777" w:rsidR="00DC0757" w:rsidRPr="00DC0757" w:rsidRDefault="00DC0757" w:rsidP="00DC0757">
      <w:pPr>
        <w:tabs>
          <w:tab w:val="left" w:pos="3765"/>
        </w:tabs>
        <w:rPr>
          <w:b/>
        </w:rPr>
      </w:pPr>
      <w:r w:rsidRPr="00DC0757">
        <w:rPr>
          <w:b/>
        </w:rPr>
        <w:t xml:space="preserve">Upper RF bandwidth edge: </w:t>
      </w:r>
      <w:r w:rsidRPr="00DC0757">
        <w:t>The frequency of the upper edge of the Base Station RF bandwidth, used as a frequency reference point for transmitter and receiver requirements.</w:t>
      </w:r>
      <w:r w:rsidRPr="00DC0757">
        <w:rPr>
          <w:b/>
        </w:rPr>
        <w:t xml:space="preserve"> </w:t>
      </w:r>
    </w:p>
    <w:p w14:paraId="7C111C33" w14:textId="4418AFD5" w:rsidR="00DC0757" w:rsidRPr="00DC0757" w:rsidRDefault="001F6B20" w:rsidP="00DC0757">
      <w:pPr>
        <w:pStyle w:val="TH"/>
      </w:pPr>
      <w:r>
        <w:rPr>
          <w:noProof/>
          <w:lang w:val="en-US" w:eastAsia="ko-KR"/>
        </w:rPr>
        <w:drawing>
          <wp:inline distT="0" distB="0" distL="0" distR="0" wp14:anchorId="7C1122AF" wp14:editId="2EA9D337">
            <wp:extent cx="5486400"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566545"/>
                    </a:xfrm>
                    <a:prstGeom prst="rect">
                      <a:avLst/>
                    </a:prstGeom>
                    <a:noFill/>
                    <a:ln>
                      <a:noFill/>
                    </a:ln>
                  </pic:spPr>
                </pic:pic>
              </a:graphicData>
            </a:graphic>
          </wp:inline>
        </w:drawing>
      </w:r>
    </w:p>
    <w:p w14:paraId="7C111C34" w14:textId="77777777" w:rsidR="00DC0757" w:rsidRPr="00DC0757" w:rsidRDefault="00DC0757" w:rsidP="00DC0757">
      <w:pPr>
        <w:pStyle w:val="TF"/>
      </w:pPr>
      <w:r w:rsidRPr="00DC0757">
        <w:t>Figure 3.1-1: Examples of ports</w:t>
      </w:r>
      <w:r w:rsidRPr="00DC0757">
        <w:rPr>
          <w:noProof/>
        </w:rPr>
        <w:t xml:space="preserve"> </w:t>
      </w:r>
    </w:p>
    <w:bookmarkStart w:id="71" w:name="_1298400979"/>
    <w:bookmarkStart w:id="72" w:name="_MON_1267437766"/>
    <w:bookmarkStart w:id="73" w:name="_MON_1267437773"/>
    <w:bookmarkStart w:id="74" w:name="_MON_1267437802"/>
    <w:bookmarkStart w:id="75" w:name="_MON_1267435394"/>
    <w:bookmarkStart w:id="76" w:name="_MON_1267436080"/>
    <w:bookmarkStart w:id="77" w:name="_MON_1267436084"/>
    <w:bookmarkStart w:id="78" w:name="_MON_1267436121"/>
    <w:bookmarkStart w:id="79" w:name="_MON_1267436124"/>
    <w:bookmarkStart w:id="80" w:name="_MON_1267436134"/>
    <w:bookmarkStart w:id="81" w:name="_MON_1267436137"/>
    <w:bookmarkStart w:id="82" w:name="_MON_1267436172"/>
    <w:bookmarkStart w:id="83" w:name="_MON_1267436192"/>
    <w:bookmarkStart w:id="84" w:name="_MON_1267436213"/>
    <w:bookmarkStart w:id="85" w:name="_MON_126743621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Start w:id="86" w:name="_MON_1267437234"/>
    <w:bookmarkEnd w:id="86"/>
    <w:p w14:paraId="7C111C35" w14:textId="77777777" w:rsidR="00DC0757" w:rsidRPr="00DC0757" w:rsidRDefault="00DC0757" w:rsidP="00DC0757">
      <w:pPr>
        <w:pStyle w:val="TH"/>
      </w:pPr>
      <w:r w:rsidRPr="00DC0757">
        <w:object w:dxaOrig="3959" w:dyaOrig="2356" w14:anchorId="7C1122B0">
          <v:shape id="_x0000_i1026" type="#_x0000_t75" style="width:196pt;height:118.5pt" o:ole="">
            <v:imagedata r:id="rId13" o:title=""/>
          </v:shape>
          <o:OLEObject Type="Embed" ProgID="Word.Picture.8" ShapeID="_x0000_i1026" DrawAspect="Content" ObjectID="_1766322063" r:id="rId14"/>
        </w:object>
      </w:r>
    </w:p>
    <w:p w14:paraId="7C111C36" w14:textId="77777777" w:rsidR="00DC0757" w:rsidRPr="00DC0757" w:rsidRDefault="00DC0757" w:rsidP="00DC0757">
      <w:pPr>
        <w:pStyle w:val="TF"/>
      </w:pPr>
      <w:bookmarkStart w:id="87" w:name="_Ref193695499"/>
      <w:r w:rsidRPr="00DC0757">
        <w:t>Figure 3</w:t>
      </w:r>
      <w:bookmarkEnd w:id="87"/>
      <w:r w:rsidRPr="00DC0757">
        <w:t>.1-2: BS with single enclosure solution</w:t>
      </w:r>
    </w:p>
    <w:bookmarkStart w:id="88" w:name="_1298400980"/>
    <w:bookmarkStart w:id="89" w:name="_MON_1267435672"/>
    <w:bookmarkStart w:id="90" w:name="_MON_1267436087"/>
    <w:bookmarkStart w:id="91" w:name="_MON_1267437284"/>
    <w:bookmarkStart w:id="92" w:name="_MON_1267437776"/>
    <w:bookmarkStart w:id="93" w:name="_MON_1267437783"/>
    <w:bookmarkEnd w:id="88"/>
    <w:bookmarkEnd w:id="89"/>
    <w:bookmarkEnd w:id="90"/>
    <w:bookmarkEnd w:id="91"/>
    <w:bookmarkEnd w:id="92"/>
    <w:bookmarkEnd w:id="93"/>
    <w:bookmarkStart w:id="94" w:name="_MON_1267437813"/>
    <w:bookmarkEnd w:id="94"/>
    <w:p w14:paraId="7C111C37" w14:textId="77777777" w:rsidR="00DC0757" w:rsidRPr="00DC0757" w:rsidRDefault="00DC0757" w:rsidP="00DC0757">
      <w:pPr>
        <w:pStyle w:val="TH"/>
      </w:pPr>
      <w:r w:rsidRPr="00DC0757">
        <w:object w:dxaOrig="7020" w:dyaOrig="2714" w14:anchorId="7C1122B1">
          <v:shape id="_x0000_i1027" type="#_x0000_t75" style="width:349pt;height:133.5pt" o:ole="">
            <v:imagedata r:id="rId15" o:title=""/>
          </v:shape>
          <o:OLEObject Type="Embed" ProgID="Word.Picture.8" ShapeID="_x0000_i1027" DrawAspect="Content" ObjectID="_1766322064" r:id="rId16"/>
        </w:object>
      </w:r>
    </w:p>
    <w:p w14:paraId="7C111C38" w14:textId="77777777" w:rsidR="00DC0757" w:rsidRPr="00DC0757" w:rsidRDefault="00DC0757" w:rsidP="00DC0757">
      <w:pPr>
        <w:pStyle w:val="TF"/>
      </w:pPr>
      <w:bookmarkStart w:id="95" w:name="_Ref193695514"/>
      <w:r w:rsidRPr="00DC0757">
        <w:t>Figure 3.1</w:t>
      </w:r>
      <w:bookmarkEnd w:id="95"/>
      <w:r w:rsidRPr="00DC0757">
        <w:t>-3: BS with multiple enclosure solution</w:t>
      </w:r>
    </w:p>
    <w:p w14:paraId="7C111C39" w14:textId="77777777" w:rsidR="00DC0757" w:rsidRPr="00DC0757" w:rsidRDefault="00DC0757" w:rsidP="00DC0757">
      <w:pPr>
        <w:pStyle w:val="Heading2"/>
      </w:pPr>
      <w:bookmarkStart w:id="96" w:name="_Toc21020014"/>
      <w:bookmarkStart w:id="97" w:name="_Toc29763707"/>
      <w:bookmarkStart w:id="98" w:name="_Toc45870693"/>
      <w:bookmarkStart w:id="99" w:name="_Toc61113472"/>
      <w:bookmarkStart w:id="100" w:name="_Toc74844083"/>
      <w:bookmarkStart w:id="101" w:name="_Toc76504062"/>
      <w:bookmarkStart w:id="102" w:name="_Toc130737882"/>
      <w:bookmarkStart w:id="103" w:name="_Toc137310056"/>
      <w:bookmarkStart w:id="104" w:name="_Toc138891269"/>
      <w:bookmarkStart w:id="105" w:name="_Toc155227141"/>
      <w:bookmarkStart w:id="106" w:name="_Toc155229886"/>
      <w:r w:rsidRPr="00DC0757">
        <w:t>3.2</w:t>
      </w:r>
      <w:r w:rsidRPr="00DC0757">
        <w:tab/>
        <w:t>Symbols</w:t>
      </w:r>
      <w:bookmarkEnd w:id="96"/>
      <w:bookmarkEnd w:id="97"/>
      <w:bookmarkEnd w:id="98"/>
      <w:bookmarkEnd w:id="99"/>
      <w:bookmarkEnd w:id="100"/>
      <w:bookmarkEnd w:id="101"/>
      <w:bookmarkEnd w:id="102"/>
      <w:bookmarkEnd w:id="103"/>
      <w:bookmarkEnd w:id="104"/>
      <w:bookmarkEnd w:id="105"/>
      <w:bookmarkEnd w:id="106"/>
    </w:p>
    <w:p w14:paraId="7C111C3A" w14:textId="77777777" w:rsidR="00DC0757" w:rsidRPr="00DC0757" w:rsidRDefault="00DC0757" w:rsidP="00DC0757">
      <w:pPr>
        <w:keepNext/>
      </w:pPr>
      <w:r w:rsidRPr="00DC0757">
        <w:t>For the purposes of the present document, the following symbols apply:</w:t>
      </w:r>
    </w:p>
    <w:p w14:paraId="7C111C3B" w14:textId="77777777" w:rsidR="00DC0757" w:rsidRPr="00DC0757" w:rsidRDefault="00DC0757" w:rsidP="00DC0757">
      <w:pPr>
        <w:pStyle w:val="EW"/>
      </w:pPr>
      <w:r w:rsidRPr="00DC0757">
        <w:t>BW</w:t>
      </w:r>
      <w:r w:rsidRPr="00DC0757">
        <w:rPr>
          <w:vertAlign w:val="subscript"/>
        </w:rPr>
        <w:t>Channel</w:t>
      </w:r>
      <w:r w:rsidRPr="00DC0757">
        <w:tab/>
        <w:t>Channel bandwidth</w:t>
      </w:r>
    </w:p>
    <w:p w14:paraId="7C111C3C" w14:textId="77777777" w:rsidR="00DC0757" w:rsidRPr="00DC0757" w:rsidRDefault="00DC0757" w:rsidP="00DC0757">
      <w:pPr>
        <w:pStyle w:val="EW"/>
        <w:rPr>
          <w:vertAlign w:val="subscript"/>
        </w:rPr>
      </w:pPr>
      <w:r w:rsidRPr="00DC0757">
        <w:t>F</w:t>
      </w:r>
      <w:r w:rsidRPr="00DC0757">
        <w:rPr>
          <w:vertAlign w:val="subscript"/>
        </w:rPr>
        <w:t>C,high</w:t>
      </w:r>
      <w:r w:rsidRPr="00DC0757">
        <w:rPr>
          <w:vertAlign w:val="subscript"/>
        </w:rPr>
        <w:tab/>
      </w:r>
      <w:r w:rsidRPr="00DC0757">
        <w:t>Center frequency of the highest transmitted/received carrier</w:t>
      </w:r>
      <w:r w:rsidRPr="00DC0757" w:rsidDel="00092E3D">
        <w:t>.</w:t>
      </w:r>
    </w:p>
    <w:p w14:paraId="7C111C3D" w14:textId="77777777" w:rsidR="00DC0757" w:rsidRPr="00DC0757" w:rsidRDefault="00DC0757" w:rsidP="00DC0757">
      <w:pPr>
        <w:pStyle w:val="EW"/>
      </w:pPr>
      <w:r w:rsidRPr="00DC0757">
        <w:t>F</w:t>
      </w:r>
      <w:r w:rsidRPr="00DC0757">
        <w:rPr>
          <w:vertAlign w:val="subscript"/>
        </w:rPr>
        <w:t>C,low</w:t>
      </w:r>
      <w:r w:rsidRPr="00DC0757">
        <w:rPr>
          <w:vertAlign w:val="subscript"/>
        </w:rPr>
        <w:tab/>
      </w:r>
      <w:r w:rsidRPr="00DC0757">
        <w:t>Center frequency of the lowest transmitted/received carrier</w:t>
      </w:r>
      <w:r w:rsidRPr="00DC0757" w:rsidDel="00092E3D">
        <w:t>.</w:t>
      </w:r>
    </w:p>
    <w:p w14:paraId="7C111C3E" w14:textId="77777777" w:rsidR="00DC0757" w:rsidRPr="00DC0757" w:rsidRDefault="00DC0757" w:rsidP="00DC0757">
      <w:pPr>
        <w:pStyle w:val="EW"/>
      </w:pPr>
      <w:r w:rsidRPr="00DC0757">
        <w:t>F</w:t>
      </w:r>
      <w:r w:rsidRPr="00DC0757">
        <w:rPr>
          <w:vertAlign w:val="subscript"/>
        </w:rPr>
        <w:t>DL_high</w:t>
      </w:r>
      <w:r w:rsidRPr="00DC0757">
        <w:tab/>
        <w:t>The highest frequency of the downlink operating band</w:t>
      </w:r>
    </w:p>
    <w:p w14:paraId="7C111C3F" w14:textId="77777777" w:rsidR="00DC0757" w:rsidRPr="00DC0757" w:rsidRDefault="00DC0757" w:rsidP="00DC0757">
      <w:pPr>
        <w:pStyle w:val="EW"/>
      </w:pPr>
      <w:r w:rsidRPr="00DC0757">
        <w:t>F</w:t>
      </w:r>
      <w:r w:rsidRPr="00DC0757">
        <w:rPr>
          <w:vertAlign w:val="subscript"/>
        </w:rPr>
        <w:t>DL_low</w:t>
      </w:r>
      <w:r w:rsidRPr="00DC0757">
        <w:tab/>
        <w:t>The lowest frequency of the downlink operating band</w:t>
      </w:r>
    </w:p>
    <w:p w14:paraId="7C111C40" w14:textId="77777777" w:rsidR="00DC0757" w:rsidRPr="00DC0757" w:rsidRDefault="00DC0757" w:rsidP="00DC0757">
      <w:pPr>
        <w:pStyle w:val="EW"/>
      </w:pPr>
      <w:r w:rsidRPr="00DC0757">
        <w:rPr>
          <w:lang w:eastAsia="en-GB"/>
        </w:rPr>
        <w:t>f</w:t>
      </w:r>
      <w:r w:rsidRPr="00DC0757">
        <w:rPr>
          <w:vertAlign w:val="subscript"/>
          <w:lang w:eastAsia="en-GB"/>
        </w:rPr>
        <w:t>offset</w:t>
      </w:r>
      <w:r w:rsidRPr="00DC0757">
        <w:tab/>
        <w:t>Frequency offset used for discovering narrowband response for receivers</w:t>
      </w:r>
    </w:p>
    <w:p w14:paraId="7C111C41" w14:textId="77777777" w:rsidR="00DC0757" w:rsidRPr="00DC0757" w:rsidRDefault="00DC0757" w:rsidP="00DC0757">
      <w:pPr>
        <w:pStyle w:val="EW"/>
      </w:pPr>
      <w:r w:rsidRPr="00DC0757">
        <w:t>F</w:t>
      </w:r>
      <w:r w:rsidRPr="00DC0757">
        <w:rPr>
          <w:vertAlign w:val="subscript"/>
        </w:rPr>
        <w:t>offset, RAT</w:t>
      </w:r>
      <w:r w:rsidRPr="00DC0757">
        <w:tab/>
        <w:t>Frequency offset from F</w:t>
      </w:r>
      <w:r w:rsidRPr="00DC0757">
        <w:rPr>
          <w:vertAlign w:val="subscript"/>
        </w:rPr>
        <w:t>C,high</w:t>
      </w:r>
      <w:r w:rsidRPr="00DC0757">
        <w:t xml:space="preserve"> to the </w:t>
      </w:r>
      <w:r w:rsidRPr="00DC0757">
        <w:rPr>
          <w:i/>
        </w:rPr>
        <w:t>upper  RF bandwidth edge</w:t>
      </w:r>
      <w:r w:rsidRPr="00DC0757">
        <w:t xml:space="preserve"> or F</w:t>
      </w:r>
      <w:r w:rsidRPr="00DC0757">
        <w:rPr>
          <w:vertAlign w:val="subscript"/>
        </w:rPr>
        <w:t>C,low</w:t>
      </w:r>
      <w:r w:rsidRPr="00DC0757">
        <w:t xml:space="preserve"> to the </w:t>
      </w:r>
      <w:r w:rsidRPr="00DC0757">
        <w:rPr>
          <w:i/>
        </w:rPr>
        <w:t xml:space="preserve">lower RF bandwidth edge </w:t>
      </w:r>
      <w:r w:rsidRPr="00DC0757">
        <w:t xml:space="preserve">for a specific </w:t>
      </w:r>
      <w:r w:rsidRPr="00DC0757">
        <w:rPr>
          <w:i/>
        </w:rPr>
        <w:t>RAT</w:t>
      </w:r>
    </w:p>
    <w:p w14:paraId="7C111C42" w14:textId="77777777" w:rsidR="00DC0757" w:rsidRPr="00DC0757" w:rsidRDefault="00DC0757" w:rsidP="00DC0757">
      <w:pPr>
        <w:pStyle w:val="EW"/>
      </w:pPr>
      <w:r w:rsidRPr="00DC0757">
        <w:t>F</w:t>
      </w:r>
      <w:r w:rsidRPr="00DC0757">
        <w:rPr>
          <w:vertAlign w:val="subscript"/>
        </w:rPr>
        <w:t>UL_high</w:t>
      </w:r>
      <w:r w:rsidRPr="00DC0757">
        <w:rPr>
          <w:rFonts w:eastAsia="SimSun"/>
          <w:vertAlign w:val="subscript"/>
          <w:lang w:val="en-US" w:eastAsia="zh-CN"/>
        </w:rPr>
        <w:tab/>
      </w:r>
      <w:r w:rsidRPr="00DC0757">
        <w:t xml:space="preserve">The highest frequency of the </w:t>
      </w:r>
      <w:r w:rsidRPr="00DC0757">
        <w:rPr>
          <w:rFonts w:eastAsia="SimSun"/>
          <w:lang w:val="en-US" w:eastAsia="zh-CN"/>
        </w:rPr>
        <w:t>up</w:t>
      </w:r>
      <w:r w:rsidRPr="00DC0757">
        <w:t>link operating band</w:t>
      </w:r>
    </w:p>
    <w:p w14:paraId="7C111C43" w14:textId="77777777" w:rsidR="00DC0757" w:rsidRPr="00DC0757" w:rsidRDefault="00DC0757" w:rsidP="00DC0757">
      <w:pPr>
        <w:pStyle w:val="EW"/>
        <w:rPr>
          <w:vertAlign w:val="subscript"/>
        </w:rPr>
      </w:pPr>
      <w:r w:rsidRPr="00DC0757">
        <w:t>F</w:t>
      </w:r>
      <w:r w:rsidRPr="00DC0757">
        <w:rPr>
          <w:vertAlign w:val="subscript"/>
        </w:rPr>
        <w:t>UL_low</w:t>
      </w:r>
      <w:r w:rsidRPr="00DC0757">
        <w:rPr>
          <w:rFonts w:eastAsia="SimSun"/>
          <w:vertAlign w:val="subscript"/>
          <w:lang w:val="en-US" w:eastAsia="zh-CN"/>
        </w:rPr>
        <w:tab/>
      </w:r>
      <w:r w:rsidRPr="00DC0757">
        <w:t xml:space="preserve">The lowest frequency of the </w:t>
      </w:r>
      <w:r w:rsidRPr="00DC0757">
        <w:rPr>
          <w:rFonts w:eastAsia="SimSun"/>
          <w:lang w:val="en-US" w:eastAsia="zh-CN"/>
        </w:rPr>
        <w:t>up</w:t>
      </w:r>
      <w:r w:rsidRPr="00DC0757">
        <w:t>link operating band</w:t>
      </w:r>
    </w:p>
    <w:p w14:paraId="7C111C44" w14:textId="77777777" w:rsidR="00DC0757" w:rsidRPr="00DC0757" w:rsidRDefault="00DC0757" w:rsidP="00DC0757">
      <w:pPr>
        <w:pStyle w:val="EW"/>
      </w:pPr>
      <w:r w:rsidRPr="00DC0757">
        <w:t>Δf</w:t>
      </w:r>
      <w:r w:rsidRPr="00DC0757">
        <w:rPr>
          <w:rFonts w:hint="eastAsia"/>
          <w:vertAlign w:val="subscript"/>
          <w:lang w:val="en-US" w:eastAsia="zh-CN"/>
        </w:rPr>
        <w:t>OBUE</w:t>
      </w:r>
      <w:r w:rsidRPr="00DC0757">
        <w:tab/>
        <w:t>Maximum offset of the operating band unwanted emissions mask from the operating band edge</w:t>
      </w:r>
    </w:p>
    <w:p w14:paraId="7C111C45" w14:textId="77777777" w:rsidR="00DC0757" w:rsidRPr="00DC0757" w:rsidRDefault="00DC0757" w:rsidP="00DC0757">
      <w:pPr>
        <w:pStyle w:val="EW"/>
      </w:pPr>
      <w:r w:rsidRPr="00DC0757">
        <w:rPr>
          <w:lang w:val="en-US"/>
        </w:rPr>
        <w:t>Δf</w:t>
      </w:r>
      <w:r w:rsidRPr="00DC0757">
        <w:rPr>
          <w:vertAlign w:val="subscript"/>
          <w:lang w:val="en-US"/>
        </w:rPr>
        <w:t>OOB</w:t>
      </w:r>
      <w:r w:rsidRPr="00DC0757">
        <w:rPr>
          <w:rFonts w:eastAsia="SimSun"/>
          <w:vertAlign w:val="subscript"/>
          <w:lang w:val="en-US" w:eastAsia="zh-CN"/>
        </w:rPr>
        <w:tab/>
      </w:r>
      <w:r w:rsidRPr="00DC0757">
        <w:t xml:space="preserve">Maximum offset of the </w:t>
      </w:r>
      <w:r w:rsidRPr="00DC0757">
        <w:rPr>
          <w:rFonts w:cs="v5.0.0"/>
        </w:rPr>
        <w:t xml:space="preserve">out-of-band </w:t>
      </w:r>
      <w:r w:rsidRPr="00DC0757">
        <w:rPr>
          <w:rFonts w:cs="v5.0.0"/>
          <w:lang w:val="en-US" w:eastAsia="zh-CN"/>
        </w:rPr>
        <w:t>boundary</w:t>
      </w:r>
      <w:r w:rsidRPr="00DC0757">
        <w:t xml:space="preserve"> from the uplink operating band edge</w:t>
      </w:r>
    </w:p>
    <w:p w14:paraId="7C111C46" w14:textId="77777777" w:rsidR="00DC0757" w:rsidRPr="00DC0757" w:rsidRDefault="00DC0757" w:rsidP="00DC0757">
      <w:pPr>
        <w:pStyle w:val="EW"/>
      </w:pPr>
    </w:p>
    <w:p w14:paraId="7C111C47" w14:textId="77777777" w:rsidR="00DC0757" w:rsidRPr="00DC0757" w:rsidRDefault="00DC0757" w:rsidP="00DC0757">
      <w:pPr>
        <w:pStyle w:val="Heading2"/>
      </w:pPr>
      <w:bookmarkStart w:id="107" w:name="_Toc21020015"/>
      <w:bookmarkStart w:id="108" w:name="_Toc29763708"/>
      <w:bookmarkStart w:id="109" w:name="_Toc45870694"/>
      <w:bookmarkStart w:id="110" w:name="_Toc61113473"/>
      <w:bookmarkStart w:id="111" w:name="_Toc74844084"/>
      <w:bookmarkStart w:id="112" w:name="_Toc76504063"/>
      <w:bookmarkStart w:id="113" w:name="_Toc130737883"/>
      <w:bookmarkStart w:id="114" w:name="_Toc137310057"/>
      <w:bookmarkStart w:id="115" w:name="_Toc138891270"/>
      <w:bookmarkStart w:id="116" w:name="_Toc155227142"/>
      <w:bookmarkStart w:id="117" w:name="_Toc155229887"/>
      <w:r w:rsidRPr="00DC0757">
        <w:t>3.3</w:t>
      </w:r>
      <w:r w:rsidRPr="00DC0757">
        <w:tab/>
        <w:t>Abbreviations</w:t>
      </w:r>
      <w:bookmarkEnd w:id="107"/>
      <w:bookmarkEnd w:id="108"/>
      <w:bookmarkEnd w:id="109"/>
      <w:bookmarkEnd w:id="110"/>
      <w:bookmarkEnd w:id="111"/>
      <w:bookmarkEnd w:id="112"/>
      <w:bookmarkEnd w:id="113"/>
      <w:bookmarkEnd w:id="114"/>
      <w:bookmarkEnd w:id="115"/>
      <w:bookmarkEnd w:id="116"/>
      <w:bookmarkEnd w:id="117"/>
    </w:p>
    <w:p w14:paraId="7C111C48" w14:textId="77777777" w:rsidR="00DC0757" w:rsidRPr="00DC0757" w:rsidRDefault="00DC0757" w:rsidP="00DC0757">
      <w:pPr>
        <w:keepNext/>
      </w:pPr>
      <w:r w:rsidRPr="00DC0757">
        <w:t>For the purposes of the present document, the abbreviations given in TR 21.905 [1] and the following apply. An abbreviation defined in the present document takes precedence over the definition of the same abbreviation, if any, in TR 21.905 [1].</w:t>
      </w:r>
    </w:p>
    <w:p w14:paraId="7C111C49" w14:textId="77777777" w:rsidR="00DC0757" w:rsidRPr="00DC0757" w:rsidRDefault="00DC0757" w:rsidP="00DC0757">
      <w:pPr>
        <w:pStyle w:val="EW"/>
      </w:pPr>
      <w:r w:rsidRPr="00DC0757">
        <w:t>AC</w:t>
      </w:r>
      <w:r w:rsidRPr="00DC0757">
        <w:tab/>
        <w:t>Alternating Current</w:t>
      </w:r>
    </w:p>
    <w:p w14:paraId="7C111C4A" w14:textId="77777777" w:rsidR="00DC0757" w:rsidRPr="00DC0757" w:rsidRDefault="00DC0757" w:rsidP="00DC0757">
      <w:pPr>
        <w:pStyle w:val="EW"/>
      </w:pPr>
      <w:r w:rsidRPr="00DC0757">
        <w:t>AMN</w:t>
      </w:r>
      <w:r w:rsidRPr="00DC0757">
        <w:tab/>
        <w:t>Artificial Mains Network</w:t>
      </w:r>
    </w:p>
    <w:p w14:paraId="7C111C4B" w14:textId="77777777" w:rsidR="00DC0757" w:rsidRPr="00DC0757" w:rsidRDefault="00DC0757" w:rsidP="00DC0757">
      <w:pPr>
        <w:pStyle w:val="EW"/>
      </w:pPr>
      <w:r w:rsidRPr="00DC0757">
        <w:t>ARFCN</w:t>
      </w:r>
      <w:r w:rsidRPr="00DC0757">
        <w:tab/>
        <w:t>Absolute Radio Frequency Channel Number</w:t>
      </w:r>
    </w:p>
    <w:p w14:paraId="7C111C4C" w14:textId="77777777" w:rsidR="00DC0757" w:rsidRPr="00DC0757" w:rsidRDefault="00DC0757" w:rsidP="00DC0757">
      <w:pPr>
        <w:pStyle w:val="EW"/>
      </w:pPr>
      <w:r w:rsidRPr="00DC0757">
        <w:t>BC</w:t>
      </w:r>
      <w:r w:rsidRPr="00DC0757">
        <w:tab/>
        <w:t>Band Category</w:t>
      </w:r>
    </w:p>
    <w:p w14:paraId="7C111C4D" w14:textId="77777777" w:rsidR="00DC0757" w:rsidRPr="00DC0757" w:rsidRDefault="00DC0757" w:rsidP="00DC0757">
      <w:pPr>
        <w:pStyle w:val="EW"/>
        <w:rPr>
          <w:rFonts w:cs="v4.2.0"/>
        </w:rPr>
      </w:pPr>
      <w:r w:rsidRPr="00DC0757">
        <w:rPr>
          <w:rFonts w:cs="v4.2.0"/>
        </w:rPr>
        <w:t>BER</w:t>
      </w:r>
      <w:r w:rsidRPr="00DC0757">
        <w:rPr>
          <w:rFonts w:cs="v4.2.0"/>
        </w:rPr>
        <w:tab/>
        <w:t>Bit Error Ratio</w:t>
      </w:r>
    </w:p>
    <w:p w14:paraId="7C111C4E" w14:textId="77777777" w:rsidR="00DC0757" w:rsidRPr="00DC0757" w:rsidRDefault="00DC0757" w:rsidP="00DC0757">
      <w:pPr>
        <w:pStyle w:val="EW"/>
      </w:pPr>
      <w:r w:rsidRPr="00DC0757">
        <w:rPr>
          <w:rFonts w:cs="v4.2.0"/>
        </w:rPr>
        <w:t>BLER</w:t>
      </w:r>
      <w:r w:rsidRPr="00DC0757">
        <w:rPr>
          <w:rFonts w:cs="v4.2.0"/>
        </w:rPr>
        <w:tab/>
        <w:t>Block Error Ratio</w:t>
      </w:r>
      <w:r w:rsidRPr="00DC0757">
        <w:t xml:space="preserve"> </w:t>
      </w:r>
    </w:p>
    <w:p w14:paraId="7C111C4F" w14:textId="77777777" w:rsidR="00DC0757" w:rsidRPr="00DC0757" w:rsidRDefault="00DC0757" w:rsidP="00DC0757">
      <w:pPr>
        <w:pStyle w:val="EW"/>
      </w:pPr>
      <w:r w:rsidRPr="00DC0757">
        <w:t>CDN</w:t>
      </w:r>
      <w:r w:rsidRPr="00DC0757">
        <w:tab/>
        <w:t>Coupling/Decoupling Network</w:t>
      </w:r>
    </w:p>
    <w:p w14:paraId="7C111C50" w14:textId="77777777" w:rsidR="00DC0757" w:rsidRPr="00DC0757" w:rsidRDefault="00DC0757" w:rsidP="00DC0757">
      <w:pPr>
        <w:pStyle w:val="EW"/>
      </w:pPr>
      <w:r w:rsidRPr="00DC0757">
        <w:t>CS</w:t>
      </w:r>
      <w:r w:rsidRPr="00DC0757">
        <w:tab/>
        <w:t>Capability Set</w:t>
      </w:r>
    </w:p>
    <w:p w14:paraId="7C111C51" w14:textId="77777777" w:rsidR="00DC0757" w:rsidRPr="00DC0757" w:rsidRDefault="00DC0757" w:rsidP="00DC0757">
      <w:pPr>
        <w:pStyle w:val="EW"/>
      </w:pPr>
      <w:r w:rsidRPr="00DC0757">
        <w:t>DC</w:t>
      </w:r>
      <w:r w:rsidRPr="00DC0757">
        <w:tab/>
        <w:t>Direct Current</w:t>
      </w:r>
    </w:p>
    <w:p w14:paraId="7C111C52" w14:textId="77777777" w:rsidR="00DC0757" w:rsidRPr="00DC0757" w:rsidRDefault="00DC0757" w:rsidP="00DC0757">
      <w:pPr>
        <w:pStyle w:val="EW"/>
      </w:pPr>
      <w:r w:rsidRPr="00DC0757">
        <w:t>E-UTRA</w:t>
      </w:r>
      <w:r w:rsidRPr="00DC0757">
        <w:tab/>
        <w:t>Evolved Universal Terrestrial Radio Access</w:t>
      </w:r>
    </w:p>
    <w:p w14:paraId="7C111C53" w14:textId="77777777" w:rsidR="00DC0757" w:rsidRPr="00DC0757" w:rsidRDefault="00DC0757" w:rsidP="00DC0757">
      <w:pPr>
        <w:pStyle w:val="EW"/>
      </w:pPr>
      <w:r w:rsidRPr="00DC0757">
        <w:t>EARFCN</w:t>
      </w:r>
      <w:r w:rsidRPr="00DC0757">
        <w:tab/>
        <w:t>E-UTRA Absolute Radio Frequency Channel Number</w:t>
      </w:r>
    </w:p>
    <w:p w14:paraId="7C111C54" w14:textId="77777777" w:rsidR="00DC0757" w:rsidRPr="00DC0757" w:rsidRDefault="00DC0757" w:rsidP="00DC0757">
      <w:pPr>
        <w:pStyle w:val="EW"/>
      </w:pPr>
      <w:r w:rsidRPr="00DC0757">
        <w:t>EMC</w:t>
      </w:r>
      <w:r w:rsidRPr="00DC0757">
        <w:tab/>
        <w:t>Electromagnetic Compatibility</w:t>
      </w:r>
    </w:p>
    <w:p w14:paraId="7C111C55" w14:textId="77777777" w:rsidR="00DC0757" w:rsidRPr="00DC0757" w:rsidRDefault="00DC0757" w:rsidP="00DC0757">
      <w:pPr>
        <w:pStyle w:val="EW"/>
        <w:rPr>
          <w:lang w:eastAsia="ja-JP"/>
        </w:rPr>
      </w:pPr>
      <w:r w:rsidRPr="00DC0757">
        <w:rPr>
          <w:lang w:eastAsia="ja-JP"/>
        </w:rPr>
        <w:t>EPC</w:t>
      </w:r>
      <w:r w:rsidRPr="00DC0757">
        <w:rPr>
          <w:lang w:eastAsia="ja-JP"/>
        </w:rPr>
        <w:tab/>
        <w:t>Evolved Packet Core</w:t>
      </w:r>
    </w:p>
    <w:p w14:paraId="7C111C56" w14:textId="77777777" w:rsidR="00DC0757" w:rsidRPr="00DC0757" w:rsidRDefault="00DC0757" w:rsidP="00DC0757">
      <w:pPr>
        <w:pStyle w:val="EW"/>
      </w:pPr>
      <w:r w:rsidRPr="00DC0757">
        <w:t>ESD</w:t>
      </w:r>
      <w:r w:rsidRPr="00DC0757">
        <w:tab/>
        <w:t>Electrostatic discharge</w:t>
      </w:r>
    </w:p>
    <w:p w14:paraId="7C111C57" w14:textId="77777777" w:rsidR="00DC0757" w:rsidRPr="00DC0757" w:rsidRDefault="00DC0757" w:rsidP="00DC0757">
      <w:pPr>
        <w:pStyle w:val="EW"/>
      </w:pPr>
      <w:r w:rsidRPr="00DC0757">
        <w:t>EUT</w:t>
      </w:r>
      <w:r w:rsidRPr="00DC0757">
        <w:tab/>
        <w:t>Equipment Under Test</w:t>
      </w:r>
    </w:p>
    <w:p w14:paraId="7C111C58" w14:textId="77777777" w:rsidR="00DC0757" w:rsidRPr="00DC0757" w:rsidRDefault="00DC0757" w:rsidP="00DC0757">
      <w:pPr>
        <w:pStyle w:val="EW"/>
      </w:pPr>
      <w:r w:rsidRPr="00DC0757">
        <w:t>FR</w:t>
      </w:r>
      <w:r w:rsidRPr="00DC0757">
        <w:tab/>
        <w:t>Frequency Range</w:t>
      </w:r>
    </w:p>
    <w:p w14:paraId="7C111C59" w14:textId="77777777" w:rsidR="00DC0757" w:rsidRPr="00DC0757" w:rsidRDefault="00DC0757" w:rsidP="00DC0757">
      <w:pPr>
        <w:pStyle w:val="EW"/>
      </w:pPr>
      <w:r w:rsidRPr="00DC0757">
        <w:t>FRC</w:t>
      </w:r>
      <w:r w:rsidRPr="00DC0757">
        <w:tab/>
        <w:t>Fixed Reference Channel</w:t>
      </w:r>
    </w:p>
    <w:p w14:paraId="7C111C5A" w14:textId="77777777" w:rsidR="00DC0757" w:rsidRPr="00DC0757" w:rsidRDefault="00DC0757" w:rsidP="00DC0757">
      <w:pPr>
        <w:pStyle w:val="EW"/>
        <w:rPr>
          <w:lang w:eastAsia="zh-CN"/>
        </w:rPr>
      </w:pPr>
      <w:r w:rsidRPr="00DC0757">
        <w:rPr>
          <w:lang w:eastAsia="zh-CN"/>
        </w:rPr>
        <w:t>MB-MSR</w:t>
      </w:r>
      <w:r w:rsidRPr="00DC0757">
        <w:rPr>
          <w:lang w:eastAsia="zh-CN"/>
        </w:rPr>
        <w:tab/>
        <w:t>Multi-Band Multi-Standard Radio</w:t>
      </w:r>
    </w:p>
    <w:p w14:paraId="7C111C5B" w14:textId="77777777" w:rsidR="00DC0757" w:rsidRPr="00DC0757" w:rsidRDefault="00DC0757" w:rsidP="00DC0757">
      <w:pPr>
        <w:pStyle w:val="EW"/>
      </w:pPr>
      <w:r w:rsidRPr="00DC0757">
        <w:t>MSR</w:t>
      </w:r>
      <w:r w:rsidRPr="00DC0757">
        <w:tab/>
        <w:t>Multi-Standard Radio</w:t>
      </w:r>
    </w:p>
    <w:p w14:paraId="7C111C5C" w14:textId="77777777" w:rsidR="00DC0757" w:rsidRPr="00DC0757" w:rsidRDefault="00DC0757" w:rsidP="00DC0757">
      <w:pPr>
        <w:pStyle w:val="EW"/>
      </w:pPr>
      <w:r w:rsidRPr="00DC0757">
        <w:t>NB-IoT</w:t>
      </w:r>
      <w:r w:rsidRPr="00DC0757">
        <w:tab/>
        <w:t>Narrowband – Internet of Things</w:t>
      </w:r>
    </w:p>
    <w:p w14:paraId="7C111C5D" w14:textId="77777777" w:rsidR="00DC0757" w:rsidRPr="00DC0757" w:rsidRDefault="00DC0757" w:rsidP="00DC0757">
      <w:pPr>
        <w:pStyle w:val="EW"/>
      </w:pPr>
      <w:r w:rsidRPr="00DC0757">
        <w:t>NR</w:t>
      </w:r>
      <w:r w:rsidRPr="00DC0757">
        <w:tab/>
        <w:t>New Radio</w:t>
      </w:r>
    </w:p>
    <w:p w14:paraId="7C111C5E" w14:textId="77777777" w:rsidR="00DC0757" w:rsidRPr="00DC0757" w:rsidRDefault="00DC0757" w:rsidP="00DC0757">
      <w:pPr>
        <w:pStyle w:val="EW"/>
      </w:pPr>
      <w:r w:rsidRPr="00DC0757">
        <w:t>NR-ARFCN</w:t>
      </w:r>
      <w:r w:rsidRPr="00DC0757">
        <w:tab/>
        <w:t>NR Absolute Radio Frequency Channel Number</w:t>
      </w:r>
    </w:p>
    <w:p w14:paraId="7C111C5F" w14:textId="77777777" w:rsidR="00DC0757" w:rsidRPr="00DC0757" w:rsidRDefault="00DC0757" w:rsidP="00DC0757">
      <w:pPr>
        <w:pStyle w:val="EW"/>
      </w:pPr>
      <w:r w:rsidRPr="00DC0757">
        <w:lastRenderedPageBreak/>
        <w:t>NTC</w:t>
      </w:r>
      <w:r w:rsidRPr="00DC0757">
        <w:tab/>
        <w:t>Test Configuration for Non-contiguous operation</w:t>
      </w:r>
    </w:p>
    <w:p w14:paraId="7C111C60" w14:textId="77777777" w:rsidR="00DC0757" w:rsidRPr="00DC0757" w:rsidRDefault="00DC0757" w:rsidP="00DC0757">
      <w:pPr>
        <w:pStyle w:val="EW"/>
      </w:pPr>
      <w:r w:rsidRPr="00DC0757">
        <w:t>RAT</w:t>
      </w:r>
      <w:r w:rsidRPr="00DC0757">
        <w:tab/>
        <w:t>Radio Access Technology</w:t>
      </w:r>
    </w:p>
    <w:p w14:paraId="7C111C61" w14:textId="77777777" w:rsidR="00DC0757" w:rsidRPr="00DC0757" w:rsidRDefault="00DC0757" w:rsidP="00DC0757">
      <w:pPr>
        <w:pStyle w:val="EW"/>
      </w:pPr>
      <w:r w:rsidRPr="00DC0757">
        <w:t>RF</w:t>
      </w:r>
      <w:r w:rsidRPr="00DC0757">
        <w:tab/>
        <w:t>Radio frequency</w:t>
      </w:r>
    </w:p>
    <w:p w14:paraId="7C111C62" w14:textId="77777777" w:rsidR="00DC0757" w:rsidRPr="00DC0757" w:rsidRDefault="00DC0757" w:rsidP="00DC0757">
      <w:pPr>
        <w:pStyle w:val="EW"/>
      </w:pPr>
      <w:r w:rsidRPr="00DC0757">
        <w:t>rms</w:t>
      </w:r>
      <w:r w:rsidRPr="00DC0757">
        <w:tab/>
        <w:t>root mean square</w:t>
      </w:r>
    </w:p>
    <w:p w14:paraId="7C111C63" w14:textId="77777777" w:rsidR="00DC0757" w:rsidRPr="00DC0757" w:rsidRDefault="00DC0757" w:rsidP="00DC0757">
      <w:pPr>
        <w:pStyle w:val="EW"/>
      </w:pPr>
      <w:r w:rsidRPr="00DC0757">
        <w:t>TC</w:t>
      </w:r>
      <w:r w:rsidRPr="00DC0757">
        <w:tab/>
        <w:t>Test Configuration</w:t>
      </w:r>
    </w:p>
    <w:p w14:paraId="7C111C64" w14:textId="77777777" w:rsidR="00DC0757" w:rsidRPr="00DC0757" w:rsidRDefault="00DC0757" w:rsidP="00DC0757">
      <w:pPr>
        <w:pStyle w:val="EW"/>
      </w:pPr>
      <w:r w:rsidRPr="00DC0757">
        <w:t>UARFCN</w:t>
      </w:r>
      <w:r w:rsidRPr="00DC0757">
        <w:tab/>
        <w:t>UTRA Absolute Radio Frequency Channel Number</w:t>
      </w:r>
    </w:p>
    <w:p w14:paraId="7C111C65" w14:textId="77777777" w:rsidR="00DC0757" w:rsidRPr="00DC0757" w:rsidRDefault="00DC0757" w:rsidP="00DC0757">
      <w:pPr>
        <w:pStyle w:val="EW"/>
      </w:pPr>
      <w:r w:rsidRPr="00DC0757">
        <w:t>UTRA</w:t>
      </w:r>
      <w:r w:rsidRPr="00DC0757">
        <w:tab/>
        <w:t>Universal Terrestrial Radio Access</w:t>
      </w:r>
    </w:p>
    <w:p w14:paraId="7C111C66" w14:textId="77777777" w:rsidR="00DC0757" w:rsidRPr="00DC0757" w:rsidRDefault="00DC0757" w:rsidP="00DC0757">
      <w:pPr>
        <w:pStyle w:val="EW"/>
      </w:pPr>
    </w:p>
    <w:p w14:paraId="7C111C67" w14:textId="77777777" w:rsidR="00DC0757" w:rsidRPr="00DC0757" w:rsidRDefault="00DC0757" w:rsidP="00DC0757">
      <w:pPr>
        <w:pStyle w:val="Heading1"/>
        <w:rPr>
          <w:rFonts w:cs="v4.2.0"/>
        </w:rPr>
      </w:pPr>
      <w:bookmarkStart w:id="118" w:name="_Toc21020016"/>
      <w:bookmarkStart w:id="119" w:name="_Toc29763709"/>
      <w:bookmarkStart w:id="120" w:name="_Toc45870695"/>
      <w:bookmarkStart w:id="121" w:name="_Toc61113474"/>
      <w:bookmarkStart w:id="122" w:name="_Toc74844085"/>
      <w:bookmarkStart w:id="123" w:name="_Toc76504064"/>
      <w:bookmarkStart w:id="124" w:name="_Toc130737884"/>
      <w:bookmarkStart w:id="125" w:name="_Toc137310058"/>
      <w:bookmarkStart w:id="126" w:name="_Toc138891271"/>
      <w:bookmarkStart w:id="127" w:name="_Toc155227143"/>
      <w:bookmarkStart w:id="128" w:name="_Toc155229888"/>
      <w:r w:rsidRPr="00DC0757">
        <w:rPr>
          <w:rFonts w:cs="v4.2.0"/>
        </w:rPr>
        <w:t>4</w:t>
      </w:r>
      <w:r w:rsidRPr="00DC0757">
        <w:rPr>
          <w:rFonts w:cs="v4.2.0"/>
        </w:rPr>
        <w:tab/>
        <w:t>Test conditions</w:t>
      </w:r>
      <w:bookmarkEnd w:id="118"/>
      <w:bookmarkEnd w:id="119"/>
      <w:bookmarkEnd w:id="120"/>
      <w:bookmarkEnd w:id="121"/>
      <w:bookmarkEnd w:id="122"/>
      <w:bookmarkEnd w:id="123"/>
      <w:bookmarkEnd w:id="124"/>
      <w:bookmarkEnd w:id="125"/>
      <w:bookmarkEnd w:id="126"/>
      <w:bookmarkEnd w:id="127"/>
      <w:bookmarkEnd w:id="128"/>
    </w:p>
    <w:p w14:paraId="7C111C68" w14:textId="77777777" w:rsidR="00DC0757" w:rsidRPr="00DC0757" w:rsidRDefault="00DC0757" w:rsidP="00DC0757">
      <w:pPr>
        <w:pStyle w:val="Heading2"/>
        <w:rPr>
          <w:lang w:eastAsia="en-GB"/>
        </w:rPr>
      </w:pPr>
      <w:bookmarkStart w:id="129" w:name="_Toc21020017"/>
      <w:bookmarkStart w:id="130" w:name="_Toc29763710"/>
      <w:bookmarkStart w:id="131" w:name="_Toc45870696"/>
      <w:bookmarkStart w:id="132" w:name="_Toc61113475"/>
      <w:bookmarkStart w:id="133" w:name="_Toc74844086"/>
      <w:bookmarkStart w:id="134" w:name="_Toc76504065"/>
      <w:bookmarkStart w:id="135" w:name="_Toc130737885"/>
      <w:bookmarkStart w:id="136" w:name="_Toc137310059"/>
      <w:bookmarkStart w:id="137" w:name="_Toc138891272"/>
      <w:bookmarkStart w:id="138" w:name="_Toc155227144"/>
      <w:bookmarkStart w:id="139" w:name="_Toc155229889"/>
      <w:r w:rsidRPr="00DC0757">
        <w:rPr>
          <w:lang w:eastAsia="en-GB"/>
        </w:rPr>
        <w:t>4.1</w:t>
      </w:r>
      <w:r w:rsidRPr="00DC0757">
        <w:rPr>
          <w:lang w:eastAsia="en-GB"/>
        </w:rPr>
        <w:tab/>
        <w:t>General</w:t>
      </w:r>
      <w:bookmarkEnd w:id="129"/>
      <w:bookmarkEnd w:id="130"/>
      <w:bookmarkEnd w:id="131"/>
      <w:bookmarkEnd w:id="132"/>
      <w:bookmarkEnd w:id="133"/>
      <w:bookmarkEnd w:id="134"/>
      <w:bookmarkEnd w:id="135"/>
      <w:bookmarkEnd w:id="136"/>
      <w:bookmarkEnd w:id="137"/>
      <w:bookmarkEnd w:id="138"/>
      <w:bookmarkEnd w:id="139"/>
    </w:p>
    <w:p w14:paraId="7C111C6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equipment shall be tested in normal test environment defined in base station conformance testing specification TS 37.141 [11]. The test conditions shall be recorded in the test report.</w:t>
      </w:r>
    </w:p>
    <w:p w14:paraId="7C111C6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a EUT which contains more than one BS, it is sufficient to perform tests relating to each type of port of each representative type of the BS forming part of the EUT. For an MSR BS or other BS supporting more than one RAT, tests shall be performed with RATs activated according to the test configuration in subclause 4.5. Tests shall be performed relating to each type of port, and need not be repeated for each RAT if operating RATs are assessed simultaneously during the test. For other BS supporting more than one RAT however (other than MSR BS), tests relating to the antenna port(s) shall always be performed for each supported RAT.</w:t>
      </w:r>
    </w:p>
    <w:p w14:paraId="7C111C6B" w14:textId="77777777" w:rsidR="00DC0757" w:rsidRPr="00DC0757" w:rsidRDefault="00DC0757" w:rsidP="00DC0757">
      <w:pPr>
        <w:rPr>
          <w:rFonts w:cs="v4.2.0"/>
          <w:lang w:eastAsia="en-GB"/>
        </w:rPr>
      </w:pPr>
      <w:r w:rsidRPr="00DC0757">
        <w:t xml:space="preserve">For BS capable of multi-band operation, the requirements in the present document apply for each supported operating band unless otherwise stated. </w:t>
      </w:r>
      <w:r w:rsidRPr="00DC0757">
        <w:rPr>
          <w:rFonts w:cs="v4.2.0"/>
          <w:lang w:eastAsia="en-GB"/>
        </w:rPr>
        <w:t>Operating bands and RATs shall be activated according to the test configuration in subclause 4.5</w:t>
      </w:r>
      <w:r w:rsidRPr="00DC0757">
        <w:t>.</w:t>
      </w:r>
      <w:r w:rsidRPr="00DC0757">
        <w:rPr>
          <w:rFonts w:cs="v4.2.0"/>
          <w:lang w:eastAsia="en-GB"/>
        </w:rPr>
        <w:t xml:space="preserve"> Tests shall be performed relating to each type of port and all RATs per band shall be assessed during the tests.</w:t>
      </w:r>
    </w:p>
    <w:p w14:paraId="7C111C6C" w14:textId="77777777" w:rsidR="00DC0757" w:rsidRPr="00DC0757" w:rsidRDefault="00DC0757" w:rsidP="00DC0757">
      <w:pPr>
        <w:overflowPunct w:val="0"/>
        <w:autoSpaceDE w:val="0"/>
        <w:autoSpaceDN w:val="0"/>
        <w:adjustRightInd w:val="0"/>
        <w:textAlignment w:val="baseline"/>
        <w:rPr>
          <w:rFonts w:cs="v4.2.0"/>
          <w:lang w:eastAsia="en-GB"/>
        </w:rPr>
      </w:pPr>
      <w:r w:rsidRPr="00DC0757">
        <w:t>The manufacturer shall declare the supported operating band(s) according to subclause 4.4 of TS 37.141 [11]. Requirements apply only for the declared operating band and corresponding Band Category.</w:t>
      </w:r>
    </w:p>
    <w:p w14:paraId="7C111C6D" w14:textId="1454C630" w:rsidR="00DC0757" w:rsidRPr="00DC0757" w:rsidRDefault="00CE779D" w:rsidP="00DC0757">
      <w:pPr>
        <w:overflowPunct w:val="0"/>
        <w:autoSpaceDE w:val="0"/>
        <w:autoSpaceDN w:val="0"/>
        <w:adjustRightInd w:val="0"/>
        <w:textAlignment w:val="baseline"/>
        <w:rPr>
          <w:rFonts w:cs="v4.2.0"/>
          <w:lang w:eastAsia="en-GB"/>
        </w:rPr>
      </w:pPr>
      <w:r w:rsidRPr="00DC0757">
        <w:t xml:space="preserve">The manufacturer shall declare the supported capability set(s) according to subclause 4.7 of TS 37.141 [11]. </w:t>
      </w:r>
      <w:r w:rsidRPr="00DC0757">
        <w:rPr>
          <w:rFonts w:cs="v4.2.0"/>
          <w:lang w:eastAsia="en-GB"/>
        </w:rPr>
        <w:t xml:space="preserve">Tests performed on a Base Station according to a declared Capability Set cover all single RAT and multi-RAT configurations included in the declared Capability Set. </w:t>
      </w:r>
      <w:r w:rsidRPr="00571578">
        <w:rPr>
          <w:rFonts w:cs="v4.2.0"/>
          <w:lang w:eastAsia="en-GB"/>
        </w:rPr>
        <w:t>Exception can be made for immunity testing based on declaration DEMC.</w:t>
      </w:r>
      <w:r>
        <w:rPr>
          <w:rFonts w:cs="v4.2.0"/>
          <w:lang w:eastAsia="en-GB"/>
        </w:rPr>
        <w:t>2</w:t>
      </w:r>
      <w:r w:rsidRPr="00571578">
        <w:rPr>
          <w:rFonts w:cs="v4.2.0"/>
          <w:lang w:eastAsia="en-GB"/>
        </w:rPr>
        <w:t xml:space="preserve"> and DEMC.</w:t>
      </w:r>
      <w:r>
        <w:rPr>
          <w:rFonts w:cs="v4.2.0"/>
          <w:lang w:eastAsia="en-GB"/>
        </w:rPr>
        <w:t>4</w:t>
      </w:r>
      <w:r w:rsidRPr="00571578">
        <w:rPr>
          <w:rFonts w:cs="v4.2.0"/>
          <w:lang w:eastAsia="en-GB"/>
        </w:rPr>
        <w:t xml:space="preserve"> (see table 4.6-1), as detailed in Annex B.</w:t>
      </w:r>
    </w:p>
    <w:p w14:paraId="7C111C6E" w14:textId="77777777" w:rsidR="00DC0757" w:rsidRPr="00DC0757" w:rsidRDefault="00DC0757" w:rsidP="00DC0757">
      <w:pPr>
        <w:pStyle w:val="Heading2"/>
        <w:rPr>
          <w:lang w:eastAsia="en-GB"/>
        </w:rPr>
      </w:pPr>
      <w:bookmarkStart w:id="140" w:name="_Toc21020018"/>
      <w:bookmarkStart w:id="141" w:name="_Toc29763711"/>
      <w:bookmarkStart w:id="142" w:name="_Toc45870697"/>
      <w:bookmarkStart w:id="143" w:name="_Toc61113476"/>
      <w:bookmarkStart w:id="144" w:name="_Toc74844087"/>
      <w:bookmarkStart w:id="145" w:name="_Toc76504066"/>
      <w:bookmarkStart w:id="146" w:name="_Toc130737886"/>
      <w:bookmarkStart w:id="147" w:name="_Toc137310060"/>
      <w:bookmarkStart w:id="148" w:name="_Toc138891273"/>
      <w:bookmarkStart w:id="149" w:name="_Toc155227145"/>
      <w:bookmarkStart w:id="150" w:name="_Toc155229890"/>
      <w:r w:rsidRPr="00DC0757">
        <w:rPr>
          <w:lang w:eastAsia="en-GB"/>
        </w:rPr>
        <w:t>4.2</w:t>
      </w:r>
      <w:r w:rsidRPr="00DC0757">
        <w:rPr>
          <w:lang w:eastAsia="en-GB"/>
        </w:rPr>
        <w:tab/>
        <w:t>Arrangements for establishing a communication link</w:t>
      </w:r>
      <w:bookmarkEnd w:id="140"/>
      <w:bookmarkEnd w:id="141"/>
      <w:bookmarkEnd w:id="142"/>
      <w:bookmarkEnd w:id="143"/>
      <w:bookmarkEnd w:id="144"/>
      <w:bookmarkEnd w:id="145"/>
      <w:bookmarkEnd w:id="146"/>
      <w:bookmarkEnd w:id="147"/>
      <w:bookmarkEnd w:id="148"/>
      <w:bookmarkEnd w:id="149"/>
      <w:bookmarkEnd w:id="150"/>
    </w:p>
    <w:p w14:paraId="7C111C6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wanted RF signal nominal frequency shall be selected by setting the channel number according to the following:</w:t>
      </w:r>
    </w:p>
    <w:p w14:paraId="7C111C70"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t>NR Absolute Radio Frequency Channel Number</w:t>
      </w:r>
      <w:r w:rsidRPr="00DC0757">
        <w:rPr>
          <w:lang w:eastAsia="en-GB"/>
        </w:rPr>
        <w:t xml:space="preserve"> (</w:t>
      </w:r>
      <w:r w:rsidRPr="00DC0757">
        <w:t>NR-ARFCN</w:t>
      </w:r>
      <w:r w:rsidRPr="00DC0757">
        <w:rPr>
          <w:lang w:eastAsia="en-GB"/>
        </w:rPr>
        <w:t>) for NR carrier,</w:t>
      </w:r>
    </w:p>
    <w:p w14:paraId="7C111C71" w14:textId="77777777" w:rsidR="00DC0757" w:rsidRPr="00DC0757" w:rsidRDefault="00DC0757" w:rsidP="00DC0757">
      <w:pPr>
        <w:pStyle w:val="B10"/>
        <w:rPr>
          <w:lang w:eastAsia="en-GB"/>
        </w:rPr>
      </w:pPr>
      <w:r w:rsidRPr="00DC0757">
        <w:rPr>
          <w:lang w:eastAsia="en-GB"/>
        </w:rPr>
        <w:t>-</w:t>
      </w:r>
      <w:r w:rsidRPr="00DC0757">
        <w:rPr>
          <w:lang w:eastAsia="en-GB"/>
        </w:rPr>
        <w:tab/>
        <w:t>The Absolute Radio Frequency Channel Number (EARFCN) for E-UTRA carrier,</w:t>
      </w:r>
    </w:p>
    <w:p w14:paraId="7C111C72" w14:textId="77777777" w:rsidR="00DC0757" w:rsidRPr="00DC0757" w:rsidRDefault="00DC0757" w:rsidP="00DC0757">
      <w:pPr>
        <w:pStyle w:val="B10"/>
        <w:rPr>
          <w:lang w:eastAsia="en-GB"/>
        </w:rPr>
      </w:pPr>
      <w:r w:rsidRPr="00DC0757">
        <w:rPr>
          <w:lang w:eastAsia="en-GB"/>
        </w:rPr>
        <w:t>-</w:t>
      </w:r>
      <w:r w:rsidRPr="00DC0757">
        <w:rPr>
          <w:lang w:eastAsia="en-GB"/>
        </w:rPr>
        <w:tab/>
        <w:t>The Absolute Radio Frequency Channel Number (UARFCN) for UTRA carrier,</w:t>
      </w:r>
    </w:p>
    <w:p w14:paraId="7C111C73" w14:textId="77777777" w:rsidR="00DC0757" w:rsidRPr="00DC0757" w:rsidRDefault="00DC0757" w:rsidP="00DC0757">
      <w:pPr>
        <w:pStyle w:val="B10"/>
      </w:pPr>
      <w:r w:rsidRPr="00DC0757">
        <w:rPr>
          <w:lang w:eastAsia="en-GB"/>
        </w:rPr>
        <w:t>-</w:t>
      </w:r>
      <w:r w:rsidRPr="00DC0757">
        <w:rPr>
          <w:lang w:eastAsia="en-GB"/>
        </w:rPr>
        <w:tab/>
        <w:t>The Absolute Radio Frequency Channel Number (ARFCN) for GSM/EDGE carrier,</w:t>
      </w:r>
    </w:p>
    <w:p w14:paraId="7C111C74" w14:textId="77777777" w:rsidR="00DC0757" w:rsidRPr="00DC0757" w:rsidRDefault="00DC0757" w:rsidP="00DC0757">
      <w:pPr>
        <w:pStyle w:val="B10"/>
        <w:rPr>
          <w:lang w:eastAsia="en-GB"/>
        </w:rPr>
      </w:pPr>
      <w:r w:rsidRPr="00DC0757">
        <w:t>-</w:t>
      </w:r>
      <w:r w:rsidRPr="00DC0757">
        <w:tab/>
      </w:r>
      <w:r w:rsidRPr="00DC0757">
        <w:rPr>
          <w:lang w:eastAsia="en-GB"/>
        </w:rPr>
        <w:t>NB-IoT</w:t>
      </w:r>
      <w:r w:rsidRPr="00DC0757">
        <w:rPr>
          <w:lang w:eastAsia="en-GB"/>
        </w:rPr>
        <w:tab/>
        <w:t>Narrowband – Internet of Things</w:t>
      </w:r>
    </w:p>
    <w:p w14:paraId="7C111C7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 communication link shall be set up with a suitable test system capable of evaluating the required performance criteria (hereafter called "the test system") at the radio interface and telecommunication port/ports (the S1/Iub/Abis interface). The test system shall be located outside of the test environment.</w:t>
      </w:r>
    </w:p>
    <w:p w14:paraId="7C111C7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When the EUT is required to be in the transmit/receive mode, the following conditions shall be met:</w:t>
      </w:r>
    </w:p>
    <w:p w14:paraId="7C111C77" w14:textId="77777777" w:rsidR="00DC0757" w:rsidRPr="00DC0757" w:rsidRDefault="00DC0757" w:rsidP="00DC0757">
      <w:pPr>
        <w:pStyle w:val="B10"/>
        <w:rPr>
          <w:lang w:eastAsia="en-GB"/>
        </w:rPr>
      </w:pPr>
      <w:r w:rsidRPr="00DC0757">
        <w:rPr>
          <w:lang w:eastAsia="en-GB"/>
        </w:rPr>
        <w:t>-</w:t>
      </w:r>
      <w:r w:rsidRPr="00DC0757">
        <w:rPr>
          <w:lang w:eastAsia="en-GB"/>
        </w:rPr>
        <w:tab/>
        <w:t>The EUT shall be commanded to operate at maximum rated transmit power;</w:t>
      </w:r>
    </w:p>
    <w:p w14:paraId="7C111C78" w14:textId="77777777" w:rsidR="00DC0757" w:rsidRPr="00DC0757" w:rsidRDefault="00DC0757" w:rsidP="00DC0757">
      <w:pPr>
        <w:pStyle w:val="B10"/>
        <w:rPr>
          <w:lang w:eastAsia="en-GB"/>
        </w:rPr>
      </w:pPr>
      <w:r w:rsidRPr="00DC0757">
        <w:rPr>
          <w:lang w:eastAsia="en-GB"/>
        </w:rPr>
        <w:t>-</w:t>
      </w:r>
      <w:r w:rsidRPr="00DC0757">
        <w:rPr>
          <w:lang w:eastAsia="en-GB"/>
        </w:rPr>
        <w:tab/>
        <w:t>Adequate measures shall be taken to avoid the effect of the unwanted signal on the measuring equipment;</w:t>
      </w:r>
    </w:p>
    <w:p w14:paraId="7C111C79" w14:textId="77777777" w:rsidR="00DC0757" w:rsidRPr="00DC0757" w:rsidRDefault="00DC0757" w:rsidP="00DC0757">
      <w:pPr>
        <w:pStyle w:val="B10"/>
        <w:rPr>
          <w:lang w:eastAsia="en-GB"/>
        </w:rPr>
      </w:pPr>
      <w:r w:rsidRPr="00DC0757">
        <w:rPr>
          <w:lang w:eastAsia="en-GB"/>
        </w:rPr>
        <w:t>-</w:t>
      </w:r>
      <w:r w:rsidRPr="00DC0757">
        <w:rPr>
          <w:lang w:eastAsia="en-GB"/>
        </w:rPr>
        <w:tab/>
        <w:t>The wanted RF input signal level shall be set to a level where the performance is not limited by the receiver noise floor or strong signal effects.</w:t>
      </w:r>
    </w:p>
    <w:p w14:paraId="7C111C7A" w14:textId="77777777" w:rsidR="00DC0757" w:rsidRPr="00DC0757" w:rsidRDefault="00DC0757" w:rsidP="00DC0757">
      <w:pPr>
        <w:pStyle w:val="NO"/>
        <w:rPr>
          <w:lang w:eastAsia="en-GB"/>
        </w:rPr>
      </w:pPr>
      <w:r w:rsidRPr="00DC0757">
        <w:rPr>
          <w:rFonts w:hint="eastAsia"/>
          <w:lang w:val="en-US" w:eastAsia="zh-CN"/>
        </w:rPr>
        <w:lastRenderedPageBreak/>
        <w:t>NOTE:</w:t>
      </w:r>
      <w:r w:rsidRPr="00DC0757">
        <w:rPr>
          <w:lang w:val="en-US" w:eastAsia="zh-CN"/>
        </w:rPr>
        <w:tab/>
      </w:r>
      <w:r w:rsidRPr="00DC0757">
        <w:rPr>
          <w:rFonts w:hint="eastAsia"/>
          <w:lang w:val="en-US" w:eastAsia="zh-CN"/>
        </w:rPr>
        <w:t xml:space="preserve">15 dB above the reference sensitivity level has been used as an example of </w:t>
      </w:r>
      <w:r w:rsidRPr="00DC0757">
        <w:rPr>
          <w:lang w:val="en-US" w:eastAsia="zh-CN"/>
        </w:rPr>
        <w:t xml:space="preserve">the </w:t>
      </w:r>
      <w:r w:rsidRPr="00DC0757">
        <w:rPr>
          <w:rFonts w:hint="eastAsia"/>
          <w:lang w:val="en-US" w:eastAsia="zh-CN"/>
        </w:rPr>
        <w:t xml:space="preserve">wanted input signal level in </w:t>
      </w:r>
      <w:r w:rsidRPr="00DC0757">
        <w:rPr>
          <w:lang w:eastAsia="en-GB"/>
        </w:rPr>
        <w:t>UTRA TDD, UTRA FDD, E-UTRA or NB-IoT EMC</w:t>
      </w:r>
      <w:r w:rsidRPr="00DC0757">
        <w:rPr>
          <w:rFonts w:hint="eastAsia"/>
          <w:lang w:val="en-US" w:eastAsia="zh-CN"/>
        </w:rPr>
        <w:t xml:space="preserve"> specifications</w:t>
      </w:r>
      <w:r w:rsidRPr="00DC0757">
        <w:rPr>
          <w:lang w:val="en-US" w:eastAsia="zh-CN"/>
        </w:rPr>
        <w:t xml:space="preserve"> </w:t>
      </w:r>
      <w:r w:rsidRPr="00DC0757">
        <w:rPr>
          <w:rFonts w:hint="eastAsia"/>
          <w:lang w:val="en-US" w:eastAsia="zh-CN"/>
        </w:rPr>
        <w:t xml:space="preserve">for establishing a </w:t>
      </w:r>
      <w:r w:rsidRPr="00DC0757">
        <w:rPr>
          <w:lang w:val="en-US" w:eastAsia="zh-CN"/>
        </w:rPr>
        <w:t xml:space="preserve">stable </w:t>
      </w:r>
      <w:r w:rsidRPr="00DC0757">
        <w:rPr>
          <w:rFonts w:hint="eastAsia"/>
          <w:lang w:val="en-US" w:eastAsia="zh-CN"/>
        </w:rPr>
        <w:t>communication link.</w:t>
      </w:r>
      <w:r w:rsidRPr="00DC0757">
        <w:rPr>
          <w:lang w:val="en-US" w:eastAsia="zh-CN"/>
        </w:rPr>
        <w:t xml:space="preserve"> The RAT-specific reference sensitivity levels are specified </w:t>
      </w:r>
      <w:r w:rsidRPr="00DC0757">
        <w:rPr>
          <w:lang w:eastAsia="en-GB"/>
        </w:rPr>
        <w:t>in:</w:t>
      </w:r>
    </w:p>
    <w:p w14:paraId="7C111C7B" w14:textId="77777777" w:rsidR="00DC0757" w:rsidRPr="00DC0757" w:rsidRDefault="00DC0757" w:rsidP="00DC0757">
      <w:pPr>
        <w:pStyle w:val="B4"/>
        <w:rPr>
          <w:rFonts w:cs="v4.2.0"/>
          <w:lang w:eastAsia="en-GB"/>
        </w:rPr>
      </w:pPr>
      <w:r w:rsidRPr="00DC0757">
        <w:rPr>
          <w:lang w:eastAsia="en-GB"/>
        </w:rPr>
        <w:t>-</w:t>
      </w:r>
      <w:r w:rsidRPr="00DC0757">
        <w:rPr>
          <w:lang w:eastAsia="en-GB"/>
        </w:rPr>
        <w:tab/>
        <w:t>TS 25.142 [8] for UTRA TDD,</w:t>
      </w:r>
    </w:p>
    <w:p w14:paraId="7C111C7C" w14:textId="77777777" w:rsidR="00DC0757" w:rsidRPr="00DC0757" w:rsidRDefault="00DC0757" w:rsidP="00DC0757">
      <w:pPr>
        <w:pStyle w:val="B4"/>
        <w:rPr>
          <w:rFonts w:cs="v4.2.0"/>
          <w:lang w:eastAsia="en-GB"/>
        </w:rPr>
      </w:pPr>
      <w:r w:rsidRPr="00DC0757">
        <w:rPr>
          <w:lang w:eastAsia="en-GB"/>
        </w:rPr>
        <w:t>-</w:t>
      </w:r>
      <w:r w:rsidRPr="00DC0757">
        <w:rPr>
          <w:lang w:eastAsia="en-GB"/>
        </w:rPr>
        <w:tab/>
        <w:t>TS </w:t>
      </w:r>
      <w:r w:rsidRPr="00DC0757">
        <w:t>25</w:t>
      </w:r>
      <w:r w:rsidRPr="00DC0757">
        <w:rPr>
          <w:lang w:eastAsia="en-GB"/>
        </w:rPr>
        <w:t>.141 </w:t>
      </w:r>
      <w:r w:rsidRPr="00DC0757">
        <w:rPr>
          <w:lang w:eastAsia="en-GB"/>
        </w:rPr>
        <w:sym w:font="Symbol" w:char="F05B"/>
      </w:r>
      <w:r w:rsidRPr="00DC0757">
        <w:rPr>
          <w:lang w:eastAsia="en-GB"/>
        </w:rPr>
        <w:t>7</w:t>
      </w:r>
      <w:r w:rsidRPr="00DC0757">
        <w:rPr>
          <w:lang w:eastAsia="en-GB"/>
        </w:rPr>
        <w:sym w:font="Symbol" w:char="F05D"/>
      </w:r>
      <w:r w:rsidRPr="00DC0757">
        <w:rPr>
          <w:lang w:eastAsia="en-GB"/>
        </w:rPr>
        <w:t xml:space="preserve"> for UTRA FDD,</w:t>
      </w:r>
    </w:p>
    <w:p w14:paraId="7C111C7D" w14:textId="77777777" w:rsidR="00DC0757" w:rsidRPr="00DC0757" w:rsidRDefault="00DC0757" w:rsidP="00DC0757">
      <w:pPr>
        <w:pStyle w:val="B4"/>
        <w:rPr>
          <w:rFonts w:cs="v4.2.0"/>
          <w:lang w:eastAsia="en-GB"/>
        </w:rPr>
      </w:pPr>
      <w:r w:rsidRPr="00DC0757">
        <w:rPr>
          <w:lang w:eastAsia="en-GB"/>
        </w:rPr>
        <w:t>-</w:t>
      </w:r>
      <w:r w:rsidRPr="00DC0757">
        <w:rPr>
          <w:lang w:eastAsia="en-GB"/>
        </w:rPr>
        <w:tab/>
        <w:t>TS </w:t>
      </w:r>
      <w:r w:rsidRPr="00DC0757">
        <w:t>36</w:t>
      </w:r>
      <w:r w:rsidRPr="00DC0757">
        <w:rPr>
          <w:lang w:eastAsia="en-GB"/>
        </w:rPr>
        <w:t>.141 </w:t>
      </w:r>
      <w:r w:rsidRPr="00DC0757">
        <w:rPr>
          <w:lang w:eastAsia="en-GB"/>
        </w:rPr>
        <w:sym w:font="Symbol" w:char="F05B"/>
      </w:r>
      <w:r w:rsidRPr="00DC0757">
        <w:rPr>
          <w:lang w:eastAsia="en-GB"/>
        </w:rPr>
        <w:t>9</w:t>
      </w:r>
      <w:r w:rsidRPr="00DC0757">
        <w:rPr>
          <w:lang w:eastAsia="en-GB"/>
        </w:rPr>
        <w:sym w:font="Symbol" w:char="F05D"/>
      </w:r>
      <w:r w:rsidRPr="00DC0757">
        <w:rPr>
          <w:lang w:eastAsia="en-GB"/>
        </w:rPr>
        <w:t xml:space="preserve"> for E-UTRA or for NB-IoT,</w:t>
      </w:r>
    </w:p>
    <w:p w14:paraId="7C111C7E" w14:textId="77777777" w:rsidR="00DC0757" w:rsidRPr="00DC0757" w:rsidRDefault="00DC0757" w:rsidP="00DC0757">
      <w:pPr>
        <w:pStyle w:val="B4"/>
        <w:rPr>
          <w:rFonts w:cs="v4.2.0"/>
          <w:lang w:eastAsia="en-GB"/>
        </w:rPr>
      </w:pPr>
      <w:r w:rsidRPr="00DC0757">
        <w:rPr>
          <w:lang w:eastAsia="en-GB"/>
        </w:rPr>
        <w:t>-</w:t>
      </w:r>
      <w:r w:rsidRPr="00DC0757">
        <w:rPr>
          <w:lang w:eastAsia="en-GB"/>
        </w:rPr>
        <w:tab/>
        <w:t>TS 38.141-1 [36] for NR.</w:t>
      </w:r>
    </w:p>
    <w:p w14:paraId="7C111C7F" w14:textId="77777777" w:rsidR="00DC0757" w:rsidRPr="00DC0757" w:rsidRDefault="00DC0757" w:rsidP="00DC0757">
      <w:pPr>
        <w:pStyle w:val="B2"/>
        <w:rPr>
          <w:lang w:eastAsia="en-GB"/>
        </w:rPr>
      </w:pPr>
      <w:r w:rsidRPr="00DC0757">
        <w:rPr>
          <w:lang w:eastAsia="en-GB"/>
        </w:rPr>
        <w:t>-</w:t>
      </w:r>
      <w:r w:rsidRPr="00DC0757">
        <w:rPr>
          <w:lang w:eastAsia="en-GB"/>
        </w:rPr>
        <w:tab/>
        <w:t>For GSM/EDGE the wanted receiver input signal level shall be set to a nominal value of -47 dBm.</w:t>
      </w:r>
    </w:p>
    <w:p w14:paraId="7C111C8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immunity tests subclause 4.3 shall additionally apply.</w:t>
      </w:r>
    </w:p>
    <w:p w14:paraId="7C111C81" w14:textId="77777777" w:rsidR="00DC0757" w:rsidRPr="00DC0757" w:rsidRDefault="00DC0757" w:rsidP="00DC0757">
      <w:pPr>
        <w:pStyle w:val="Heading3"/>
        <w:rPr>
          <w:lang w:eastAsia="en-GB"/>
        </w:rPr>
      </w:pPr>
      <w:bookmarkStart w:id="151" w:name="_Toc21020019"/>
      <w:bookmarkStart w:id="152" w:name="_Toc29763712"/>
      <w:bookmarkStart w:id="153" w:name="_Toc45870698"/>
      <w:bookmarkStart w:id="154" w:name="_Toc61113477"/>
      <w:bookmarkStart w:id="155" w:name="_Toc74844088"/>
      <w:bookmarkStart w:id="156" w:name="_Toc76504067"/>
      <w:bookmarkStart w:id="157" w:name="_Toc130737887"/>
      <w:bookmarkStart w:id="158" w:name="_Toc137310061"/>
      <w:bookmarkStart w:id="159" w:name="_Toc138891274"/>
      <w:bookmarkStart w:id="160" w:name="_Toc155227146"/>
      <w:bookmarkStart w:id="161" w:name="_Toc155229891"/>
      <w:r w:rsidRPr="00DC0757">
        <w:rPr>
          <w:lang w:eastAsia="en-GB"/>
        </w:rPr>
        <w:t>4.2.1</w:t>
      </w:r>
      <w:r w:rsidRPr="00DC0757">
        <w:rPr>
          <w:lang w:eastAsia="en-GB"/>
        </w:rPr>
        <w:tab/>
        <w:t>Multiple enclosure BS solution</w:t>
      </w:r>
      <w:bookmarkEnd w:id="151"/>
      <w:bookmarkEnd w:id="152"/>
      <w:bookmarkEnd w:id="153"/>
      <w:bookmarkEnd w:id="154"/>
      <w:bookmarkEnd w:id="155"/>
      <w:bookmarkEnd w:id="156"/>
      <w:bookmarkEnd w:id="157"/>
      <w:bookmarkEnd w:id="158"/>
      <w:bookmarkEnd w:id="159"/>
      <w:bookmarkEnd w:id="160"/>
      <w:bookmarkEnd w:id="161"/>
    </w:p>
    <w:p w14:paraId="7C111C82" w14:textId="77777777" w:rsidR="00DC0757" w:rsidRPr="00DC0757" w:rsidRDefault="00DC0757" w:rsidP="00DC0757">
      <w:pPr>
        <w:rPr>
          <w:lang w:eastAsia="en-GB"/>
        </w:rPr>
      </w:pPr>
      <w:r w:rsidRPr="00DC0757">
        <w:rPr>
          <w:lang w:eastAsia="en-GB"/>
        </w:rPr>
        <w:t>For a BS with multiple enclosures, the BS part with Radio digital unit and the Radio unit may be tested separately. Communication link shall be set up in the same way as if they are in single BS enclosure. The Radio Digital unit and the Radio unit shall communicate over an interface enabling establishment of a communication link.</w:t>
      </w:r>
    </w:p>
    <w:p w14:paraId="7C111C83" w14:textId="77777777" w:rsidR="00DC0757" w:rsidRPr="00DC0757" w:rsidRDefault="00DC0757" w:rsidP="00DC0757">
      <w:pPr>
        <w:pStyle w:val="Heading2"/>
        <w:rPr>
          <w:lang w:eastAsia="en-GB"/>
        </w:rPr>
      </w:pPr>
      <w:bookmarkStart w:id="162" w:name="_Toc21020020"/>
      <w:bookmarkStart w:id="163" w:name="_Toc29763713"/>
      <w:bookmarkStart w:id="164" w:name="_Toc45870699"/>
      <w:bookmarkStart w:id="165" w:name="_Toc61113478"/>
      <w:bookmarkStart w:id="166" w:name="_Toc74844089"/>
      <w:bookmarkStart w:id="167" w:name="_Toc76504068"/>
      <w:bookmarkStart w:id="168" w:name="_Toc130737888"/>
      <w:bookmarkStart w:id="169" w:name="_Toc137310062"/>
      <w:bookmarkStart w:id="170" w:name="_Toc138891275"/>
      <w:bookmarkStart w:id="171" w:name="_Toc155227147"/>
      <w:bookmarkStart w:id="172" w:name="_Toc155229892"/>
      <w:r w:rsidRPr="00DC0757">
        <w:rPr>
          <w:lang w:eastAsia="en-GB"/>
        </w:rPr>
        <w:t>4.3</w:t>
      </w:r>
      <w:r w:rsidRPr="00DC0757">
        <w:rPr>
          <w:lang w:eastAsia="en-GB"/>
        </w:rPr>
        <w:tab/>
        <w:t>Narrow band responses on receivers</w:t>
      </w:r>
      <w:bookmarkEnd w:id="162"/>
      <w:bookmarkEnd w:id="163"/>
      <w:bookmarkEnd w:id="164"/>
      <w:bookmarkEnd w:id="165"/>
      <w:bookmarkEnd w:id="166"/>
      <w:bookmarkEnd w:id="167"/>
      <w:bookmarkEnd w:id="168"/>
      <w:bookmarkEnd w:id="169"/>
      <w:bookmarkEnd w:id="170"/>
      <w:bookmarkEnd w:id="171"/>
      <w:bookmarkEnd w:id="172"/>
    </w:p>
    <w:p w14:paraId="7C111C8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Responses on receivers or duplex transceivers occurring during the immunity test at discrete frequencies which are narrow band responses (spurious responses), are identified by the following method:</w:t>
      </w:r>
    </w:p>
    <w:p w14:paraId="7C111C85" w14:textId="77777777" w:rsidR="00DC0757" w:rsidRPr="00DC0757" w:rsidRDefault="00DC0757" w:rsidP="00DC0757">
      <w:pPr>
        <w:pStyle w:val="B10"/>
        <w:rPr>
          <w:lang w:eastAsia="en-GB"/>
        </w:rPr>
      </w:pPr>
      <w:r w:rsidRPr="00DC0757">
        <w:rPr>
          <w:lang w:eastAsia="en-GB"/>
        </w:rPr>
        <w:t>-</w:t>
      </w:r>
      <w:r w:rsidRPr="00DC0757">
        <w:rPr>
          <w:lang w:eastAsia="en-GB"/>
        </w:rPr>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first increased, and then decreased by an offset f</w:t>
      </w:r>
      <w:r w:rsidRPr="00DC0757">
        <w:rPr>
          <w:vertAlign w:val="subscript"/>
          <w:lang w:eastAsia="en-GB"/>
        </w:rPr>
        <w:t>offset</w:t>
      </w:r>
      <w:r w:rsidRPr="00DC0757">
        <w:rPr>
          <w:lang w:eastAsia="en-GB"/>
        </w:rPr>
        <w:t>, where:</w:t>
      </w:r>
    </w:p>
    <w:p w14:paraId="7C111C86" w14:textId="77777777" w:rsidR="00DC0757" w:rsidRPr="00DC0757" w:rsidRDefault="00DC0757" w:rsidP="00DC0757">
      <w:pPr>
        <w:pStyle w:val="B2"/>
        <w:rPr>
          <w:lang w:eastAsia="en-GB"/>
        </w:rPr>
      </w:pPr>
      <w:r w:rsidRPr="00DC0757">
        <w:rPr>
          <w:lang w:eastAsia="en-GB"/>
        </w:rPr>
        <w:t>-</w:t>
      </w:r>
      <w:r w:rsidRPr="00DC0757">
        <w:rPr>
          <w:lang w:eastAsia="en-GB"/>
        </w:rPr>
        <w:tab/>
        <w:t>For E-UTRA or for NR, f</w:t>
      </w:r>
      <w:r w:rsidRPr="00DC0757">
        <w:rPr>
          <w:vertAlign w:val="subscript"/>
          <w:lang w:eastAsia="en-GB"/>
        </w:rPr>
        <w:t>offset</w:t>
      </w:r>
      <w:r w:rsidRPr="00DC0757">
        <w:rPr>
          <w:lang w:eastAsia="en-GB"/>
        </w:rPr>
        <w:t xml:space="preserve"> = 2 x </w:t>
      </w:r>
      <w:r w:rsidRPr="00DC0757">
        <w:t>BW</w:t>
      </w:r>
      <w:r w:rsidRPr="00DC0757">
        <w:rPr>
          <w:vertAlign w:val="subscript"/>
        </w:rPr>
        <w:t>Channel</w:t>
      </w:r>
      <w:r w:rsidRPr="00DC0757">
        <w:rPr>
          <w:lang w:eastAsia="en-GB"/>
        </w:rPr>
        <w:t xml:space="preserve">, where </w:t>
      </w:r>
      <w:r w:rsidRPr="00DC0757">
        <w:t>BW</w:t>
      </w:r>
      <w:r w:rsidRPr="00DC0757">
        <w:rPr>
          <w:vertAlign w:val="subscript"/>
        </w:rPr>
        <w:t>Channel</w:t>
      </w:r>
      <w:r w:rsidRPr="00DC0757">
        <w:rPr>
          <w:lang w:eastAsia="en-GB"/>
        </w:rPr>
        <w:t xml:space="preserve"> is the channel bandwidth as defined in TS 36.104 [9] for E-UTRA, or in TS 38.104 [35] for NR;</w:t>
      </w:r>
    </w:p>
    <w:p w14:paraId="7C111C87" w14:textId="77777777" w:rsidR="00DC0757" w:rsidRPr="00DC0757" w:rsidRDefault="00DC0757" w:rsidP="00DC0757">
      <w:pPr>
        <w:pStyle w:val="B2"/>
        <w:rPr>
          <w:vertAlign w:val="subscript"/>
        </w:rPr>
      </w:pPr>
      <w:r w:rsidRPr="00DC0757">
        <w:rPr>
          <w:lang w:eastAsia="en-GB"/>
        </w:rPr>
        <w:t>-</w:t>
      </w:r>
      <w:r w:rsidRPr="00DC0757">
        <w:rPr>
          <w:lang w:eastAsia="en-GB"/>
        </w:rPr>
        <w:tab/>
        <w:t>For UTRA, f</w:t>
      </w:r>
      <w:r w:rsidRPr="00DC0757">
        <w:rPr>
          <w:vertAlign w:val="subscript"/>
          <w:lang w:eastAsia="en-GB"/>
        </w:rPr>
        <w:t>offset</w:t>
      </w:r>
      <w:r w:rsidRPr="00DC0757">
        <w:rPr>
          <w:lang w:eastAsia="en-GB"/>
        </w:rPr>
        <w:t xml:space="preserve"> = 10 MHz</w:t>
      </w:r>
    </w:p>
    <w:p w14:paraId="7C111C88" w14:textId="77777777" w:rsidR="00DC0757" w:rsidRPr="00DC0757" w:rsidRDefault="00DC0757" w:rsidP="00DC0757">
      <w:pPr>
        <w:pStyle w:val="B2"/>
        <w:rPr>
          <w:lang w:eastAsia="en-GB"/>
        </w:rPr>
      </w:pPr>
      <w:r w:rsidRPr="00DC0757">
        <w:rPr>
          <w:lang w:eastAsia="en-GB"/>
        </w:rPr>
        <w:t>-</w:t>
      </w:r>
      <w:r w:rsidRPr="00DC0757">
        <w:rPr>
          <w:lang w:eastAsia="en-GB"/>
        </w:rPr>
        <w:tab/>
        <w:t>For GSM/EDGE, f</w:t>
      </w:r>
      <w:r w:rsidRPr="00DC0757">
        <w:rPr>
          <w:vertAlign w:val="subscript"/>
          <w:lang w:eastAsia="en-GB"/>
        </w:rPr>
        <w:t>offset</w:t>
      </w:r>
      <w:r w:rsidRPr="00DC0757">
        <w:rPr>
          <w:lang w:eastAsia="en-GB"/>
        </w:rPr>
        <w:t xml:space="preserve"> = 400 kHz</w:t>
      </w:r>
    </w:p>
    <w:p w14:paraId="7C111C89" w14:textId="77777777" w:rsidR="00DC0757" w:rsidRPr="00DC0757" w:rsidRDefault="00DC0757" w:rsidP="00DC0757">
      <w:pPr>
        <w:pStyle w:val="B2"/>
        <w:rPr>
          <w:lang w:eastAsia="en-GB"/>
        </w:rPr>
      </w:pPr>
      <w:r w:rsidRPr="00DC0757">
        <w:rPr>
          <w:lang w:eastAsia="en-GB"/>
        </w:rPr>
        <w:t>-</w:t>
      </w:r>
      <w:r w:rsidRPr="00DC0757">
        <w:rPr>
          <w:lang w:eastAsia="en-GB"/>
        </w:rPr>
        <w:tab/>
        <w:t>For NB-IoT, f</w:t>
      </w:r>
      <w:r w:rsidRPr="00DC0757">
        <w:rPr>
          <w:vertAlign w:val="subscript"/>
          <w:lang w:eastAsia="en-GB"/>
        </w:rPr>
        <w:t>offset</w:t>
      </w:r>
      <w:r w:rsidRPr="00DC0757">
        <w:rPr>
          <w:lang w:eastAsia="en-GB"/>
        </w:rPr>
        <w:t xml:space="preserve"> = 400 kHz</w:t>
      </w:r>
    </w:p>
    <w:p w14:paraId="7C111C8A" w14:textId="77777777" w:rsidR="00DC0757" w:rsidRPr="00DC0757" w:rsidRDefault="00DC0757" w:rsidP="00DC0757">
      <w:pPr>
        <w:pStyle w:val="B10"/>
        <w:rPr>
          <w:lang w:eastAsia="en-GB"/>
        </w:rPr>
      </w:pPr>
      <w:r w:rsidRPr="00DC0757">
        <w:rPr>
          <w:lang w:eastAsia="en-GB"/>
        </w:rPr>
        <w:t>-</w:t>
      </w:r>
      <w:r w:rsidRPr="00DC0757">
        <w:rPr>
          <w:lang w:eastAsia="en-GB"/>
        </w:rPr>
        <w:tab/>
        <w:t>if the deviation disappears in either or both of the above offset cases, then the response is considered as a narrow band response;</w:t>
      </w:r>
    </w:p>
    <w:p w14:paraId="7C111C8B" w14:textId="77777777" w:rsidR="00DC0757" w:rsidRPr="00DC0757" w:rsidRDefault="00DC0757" w:rsidP="00DC0757">
      <w:pPr>
        <w:pStyle w:val="B10"/>
        <w:rPr>
          <w:lang w:eastAsia="en-GB"/>
        </w:rPr>
      </w:pPr>
      <w:r w:rsidRPr="00DC0757">
        <w:rPr>
          <w:lang w:eastAsia="en-GB"/>
        </w:rPr>
        <w:t>-</w:t>
      </w:r>
      <w:r w:rsidRPr="00DC0757">
        <w:rPr>
          <w:lang w:eastAsia="en-GB"/>
        </w:rPr>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1.25 x f</w:t>
      </w:r>
      <w:r w:rsidRPr="00DC0757">
        <w:rPr>
          <w:vertAlign w:val="subscript"/>
          <w:lang w:eastAsia="en-GB"/>
        </w:rPr>
        <w:t>offset</w:t>
      </w:r>
      <w:r w:rsidRPr="00DC0757">
        <w:rPr>
          <w:lang w:eastAsia="en-GB"/>
        </w:rPr>
        <w:t>;</w:t>
      </w:r>
    </w:p>
    <w:p w14:paraId="7C111C8C" w14:textId="77777777" w:rsidR="00DC0757" w:rsidRPr="00DC0757" w:rsidRDefault="00DC0757" w:rsidP="00DC0757">
      <w:pPr>
        <w:pStyle w:val="B10"/>
        <w:rPr>
          <w:b/>
          <w:lang w:eastAsia="en-GB"/>
        </w:rPr>
      </w:pPr>
      <w:r w:rsidRPr="00DC0757">
        <w:rPr>
          <w:lang w:eastAsia="en-GB"/>
        </w:rPr>
        <w:t>-</w:t>
      </w:r>
      <w:r w:rsidRPr="00DC0757">
        <w:rPr>
          <w:lang w:eastAsia="en-GB"/>
        </w:rPr>
        <w:tab/>
        <w:t>if the deviation does not disappear with the increased and/or decreased frequency, the phenomenon is considered wide band and therefore an EMC problem and the equipment fails the test.</w:t>
      </w:r>
    </w:p>
    <w:p w14:paraId="7C111C8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Narrow band responses are disregarded.</w:t>
      </w:r>
    </w:p>
    <w:p w14:paraId="7C111C8E" w14:textId="3A5514EC" w:rsidR="00DC0757" w:rsidRPr="00DC0757" w:rsidRDefault="00CE779D" w:rsidP="00DC0757">
      <w:pPr>
        <w:rPr>
          <w:lang w:eastAsia="en-GB"/>
        </w:rPr>
      </w:pPr>
      <w:r w:rsidRPr="00DC0757">
        <w:rPr>
          <w:lang w:eastAsia="en-GB"/>
        </w:rPr>
        <w:t xml:space="preserve">For an MSR BS or other BS supporting more than one RAT, the method above shall be applied for each </w:t>
      </w:r>
      <w:r>
        <w:rPr>
          <w:lang w:eastAsia="en-GB"/>
        </w:rPr>
        <w:t xml:space="preserve">tested </w:t>
      </w:r>
      <w:r w:rsidRPr="00DC0757">
        <w:rPr>
          <w:lang w:eastAsia="en-GB"/>
        </w:rPr>
        <w:t xml:space="preserve">RAT. </w:t>
      </w:r>
      <w:r w:rsidRPr="00DC0757">
        <w:t xml:space="preserve">For BS capable of multi-band operation, </w:t>
      </w:r>
      <w:r w:rsidRPr="00DC0757">
        <w:rPr>
          <w:lang w:eastAsia="en-GB"/>
        </w:rPr>
        <w:t>all supported operating bands shall be considered for narrowband responses.</w:t>
      </w:r>
    </w:p>
    <w:p w14:paraId="7C111C8F" w14:textId="77777777" w:rsidR="00DC0757" w:rsidRPr="00DC0757" w:rsidRDefault="00DC0757" w:rsidP="00DC0757">
      <w:pPr>
        <w:pStyle w:val="Heading2"/>
        <w:rPr>
          <w:lang w:eastAsia="en-GB"/>
        </w:rPr>
      </w:pPr>
      <w:bookmarkStart w:id="173" w:name="_Toc21020021"/>
      <w:bookmarkStart w:id="174" w:name="_Toc29763714"/>
      <w:bookmarkStart w:id="175" w:name="_Toc45870700"/>
      <w:bookmarkStart w:id="176" w:name="_Toc61113479"/>
      <w:bookmarkStart w:id="177" w:name="_Toc74844090"/>
      <w:bookmarkStart w:id="178" w:name="_Toc76504069"/>
      <w:bookmarkStart w:id="179" w:name="_Toc130737889"/>
      <w:bookmarkStart w:id="180" w:name="_Toc137310063"/>
      <w:bookmarkStart w:id="181" w:name="_Toc138891276"/>
      <w:bookmarkStart w:id="182" w:name="_Toc155227148"/>
      <w:bookmarkStart w:id="183" w:name="_Toc155229893"/>
      <w:r w:rsidRPr="00DC0757">
        <w:rPr>
          <w:lang w:eastAsia="en-GB"/>
        </w:rPr>
        <w:t>4.4</w:t>
      </w:r>
      <w:r w:rsidRPr="00DC0757">
        <w:rPr>
          <w:lang w:eastAsia="en-GB"/>
        </w:rPr>
        <w:tab/>
        <w:t>Exclusion bands</w:t>
      </w:r>
      <w:bookmarkEnd w:id="173"/>
      <w:bookmarkEnd w:id="174"/>
      <w:bookmarkEnd w:id="175"/>
      <w:bookmarkEnd w:id="176"/>
      <w:bookmarkEnd w:id="177"/>
      <w:bookmarkEnd w:id="178"/>
      <w:bookmarkEnd w:id="179"/>
      <w:bookmarkEnd w:id="180"/>
      <w:bookmarkEnd w:id="181"/>
      <w:bookmarkEnd w:id="182"/>
      <w:bookmarkEnd w:id="183"/>
    </w:p>
    <w:p w14:paraId="7C111C90" w14:textId="77777777" w:rsidR="00DC0757" w:rsidRPr="00DC0757" w:rsidRDefault="00DC0757" w:rsidP="00DC0757">
      <w:pPr>
        <w:rPr>
          <w:lang w:eastAsia="en-GB"/>
        </w:rPr>
      </w:pPr>
      <w:r w:rsidRPr="00DC0757">
        <w:rPr>
          <w:lang w:eastAsia="en-GB"/>
        </w:rPr>
        <w:t>An exclusion band is a band of frequencies over which no tests of radiated immunity are made.</w:t>
      </w:r>
    </w:p>
    <w:p w14:paraId="7C111C91" w14:textId="77777777" w:rsidR="00DC0757" w:rsidRPr="00DC0757" w:rsidRDefault="00DC0757" w:rsidP="00DC0757">
      <w:pPr>
        <w:pStyle w:val="Heading3"/>
        <w:rPr>
          <w:lang w:eastAsia="en-GB"/>
        </w:rPr>
      </w:pPr>
      <w:bookmarkStart w:id="184" w:name="_Toc21020022"/>
      <w:bookmarkStart w:id="185" w:name="_Toc29763715"/>
      <w:bookmarkStart w:id="186" w:name="_Toc45870701"/>
      <w:bookmarkStart w:id="187" w:name="_Toc61113480"/>
      <w:bookmarkStart w:id="188" w:name="_Toc74844091"/>
      <w:bookmarkStart w:id="189" w:name="_Toc76504070"/>
      <w:bookmarkStart w:id="190" w:name="_Toc130737890"/>
      <w:bookmarkStart w:id="191" w:name="_Toc137310064"/>
      <w:bookmarkStart w:id="192" w:name="_Toc138891277"/>
      <w:bookmarkStart w:id="193" w:name="_Toc155227149"/>
      <w:bookmarkStart w:id="194" w:name="_Toc155229894"/>
      <w:r w:rsidRPr="00DC0757">
        <w:rPr>
          <w:lang w:eastAsia="en-GB"/>
        </w:rPr>
        <w:lastRenderedPageBreak/>
        <w:t>4.4.1</w:t>
      </w:r>
      <w:r w:rsidRPr="00DC0757">
        <w:rPr>
          <w:lang w:eastAsia="en-GB"/>
        </w:rPr>
        <w:tab/>
        <w:t>Transmitter exclusion band</w:t>
      </w:r>
      <w:bookmarkEnd w:id="184"/>
      <w:bookmarkEnd w:id="185"/>
      <w:bookmarkEnd w:id="186"/>
      <w:bookmarkEnd w:id="187"/>
      <w:bookmarkEnd w:id="188"/>
      <w:bookmarkEnd w:id="189"/>
      <w:bookmarkEnd w:id="190"/>
      <w:bookmarkEnd w:id="191"/>
      <w:bookmarkEnd w:id="192"/>
      <w:bookmarkEnd w:id="193"/>
      <w:bookmarkEnd w:id="194"/>
    </w:p>
    <w:p w14:paraId="7C111C92"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For testing of radiated immunity there shall be no transmitter exclusion band. </w:t>
      </w:r>
    </w:p>
    <w:p w14:paraId="7C111C93" w14:textId="77777777" w:rsidR="00DC0757" w:rsidRPr="00DC0757" w:rsidRDefault="00DC0757" w:rsidP="00DC0757">
      <w:pPr>
        <w:pStyle w:val="Heading3"/>
        <w:rPr>
          <w:lang w:eastAsia="en-GB"/>
        </w:rPr>
      </w:pPr>
      <w:bookmarkStart w:id="195" w:name="_Toc21020023"/>
      <w:bookmarkStart w:id="196" w:name="_Toc29763716"/>
      <w:bookmarkStart w:id="197" w:name="_Toc45870702"/>
      <w:bookmarkStart w:id="198" w:name="_Toc61113481"/>
      <w:bookmarkStart w:id="199" w:name="_Toc74844092"/>
      <w:bookmarkStart w:id="200" w:name="_Toc76504071"/>
      <w:bookmarkStart w:id="201" w:name="_Toc130737891"/>
      <w:bookmarkStart w:id="202" w:name="_Toc137310065"/>
      <w:bookmarkStart w:id="203" w:name="_Toc138891278"/>
      <w:bookmarkStart w:id="204" w:name="_Toc155227150"/>
      <w:bookmarkStart w:id="205" w:name="_Toc155229895"/>
      <w:r w:rsidRPr="00DC0757">
        <w:rPr>
          <w:lang w:eastAsia="en-GB"/>
        </w:rPr>
        <w:t>4.4.2</w:t>
      </w:r>
      <w:r w:rsidRPr="00DC0757">
        <w:rPr>
          <w:lang w:eastAsia="en-GB"/>
        </w:rPr>
        <w:tab/>
        <w:t>Receiver exclusion band</w:t>
      </w:r>
      <w:bookmarkEnd w:id="195"/>
      <w:bookmarkEnd w:id="196"/>
      <w:bookmarkEnd w:id="197"/>
      <w:bookmarkEnd w:id="198"/>
      <w:bookmarkEnd w:id="199"/>
      <w:bookmarkEnd w:id="200"/>
      <w:bookmarkEnd w:id="201"/>
      <w:bookmarkEnd w:id="202"/>
      <w:bookmarkEnd w:id="203"/>
      <w:bookmarkEnd w:id="204"/>
      <w:bookmarkEnd w:id="205"/>
    </w:p>
    <w:p w14:paraId="7C111C94" w14:textId="77777777" w:rsidR="00DC0757" w:rsidRPr="00DC0757" w:rsidRDefault="00DC0757" w:rsidP="00DC0757">
      <w:pPr>
        <w:overflowPunct w:val="0"/>
        <w:autoSpaceDE w:val="0"/>
        <w:autoSpaceDN w:val="0"/>
        <w:adjustRightInd w:val="0"/>
        <w:textAlignment w:val="baseline"/>
        <w:rPr>
          <w:lang w:val="en-US"/>
        </w:rPr>
      </w:pPr>
      <w:r w:rsidRPr="00DC0757">
        <w:rPr>
          <w:lang w:val="en-US"/>
        </w:rPr>
        <w:t>The receiver exclusion band for Base Stations is the band of frequencies over which no tests of radiated immunity of a receiver are made.</w:t>
      </w:r>
    </w:p>
    <w:p w14:paraId="7C111C95" w14:textId="77777777" w:rsidR="00DC0757" w:rsidRPr="00DC0757" w:rsidRDefault="00DC0757" w:rsidP="00DC0757">
      <w:pPr>
        <w:rPr>
          <w:lang w:val="en-US" w:eastAsia="zh-CN"/>
        </w:rPr>
      </w:pPr>
      <w:r w:rsidRPr="00DC0757">
        <w:rPr>
          <w:lang w:val="en-US" w:eastAsia="zh-CN"/>
        </w:rPr>
        <w:t>The range of the exclusion band shall be:</w:t>
      </w:r>
    </w:p>
    <w:p w14:paraId="7C111C96" w14:textId="77777777" w:rsidR="00DC0757" w:rsidRPr="00DC0757" w:rsidRDefault="00DC0757" w:rsidP="00DC0757">
      <w:pPr>
        <w:pStyle w:val="EQ"/>
      </w:pPr>
      <w:r w:rsidRPr="00DC0757">
        <w:tab/>
        <w:t>F</w:t>
      </w:r>
      <w:r w:rsidRPr="00DC0757">
        <w:rPr>
          <w:vertAlign w:val="subscript"/>
        </w:rPr>
        <w:t>UL_low</w:t>
      </w:r>
      <w:r w:rsidRPr="00DC0757">
        <w:t xml:space="preserve">  – Δf</w:t>
      </w:r>
      <w:r w:rsidRPr="00DC0757">
        <w:rPr>
          <w:vertAlign w:val="subscript"/>
        </w:rPr>
        <w:t>OOB</w:t>
      </w:r>
      <w:r w:rsidRPr="00DC0757">
        <w:t>&lt;f &lt; F</w:t>
      </w:r>
      <w:r w:rsidRPr="00DC0757">
        <w:rPr>
          <w:vertAlign w:val="subscript"/>
        </w:rPr>
        <w:t>UL_high</w:t>
      </w:r>
      <w:r w:rsidRPr="00DC0757">
        <w:t xml:space="preserve"> + Δf</w:t>
      </w:r>
      <w:r w:rsidRPr="00DC0757">
        <w:rPr>
          <w:vertAlign w:val="subscript"/>
        </w:rPr>
        <w:t>OOB</w:t>
      </w:r>
    </w:p>
    <w:p w14:paraId="7C111C97" w14:textId="77777777" w:rsidR="00DC0757" w:rsidRPr="00DC0757" w:rsidRDefault="00DC0757" w:rsidP="00DC0757">
      <w:pPr>
        <w:rPr>
          <w:lang w:val="en-US" w:eastAsia="zh-CN"/>
        </w:rPr>
      </w:pPr>
      <w:r w:rsidRPr="00DC0757">
        <w:rPr>
          <w:lang w:val="en-US" w:eastAsia="zh-CN"/>
        </w:rPr>
        <w:t>Where:</w:t>
      </w:r>
    </w:p>
    <w:p w14:paraId="7C111C98" w14:textId="77777777" w:rsidR="00DC0757" w:rsidRPr="00DC0757" w:rsidRDefault="00DC0757" w:rsidP="00DC0757">
      <w:pPr>
        <w:overflowPunct w:val="0"/>
        <w:autoSpaceDE w:val="0"/>
        <w:autoSpaceDN w:val="0"/>
        <w:adjustRightInd w:val="0"/>
        <w:textAlignment w:val="baseline"/>
        <w:rPr>
          <w:lang w:val="en-US" w:eastAsia="zh-CN"/>
        </w:rPr>
      </w:pPr>
      <w:r w:rsidRPr="00DC0757">
        <w:rPr>
          <w:lang w:val="en-US" w:eastAsia="zh-CN"/>
        </w:rPr>
        <w:t xml:space="preserve">The value of </w:t>
      </w:r>
      <w:r w:rsidRPr="00DC0757">
        <w:t>F</w:t>
      </w:r>
      <w:r w:rsidRPr="00DC0757">
        <w:rPr>
          <w:vertAlign w:val="subscript"/>
        </w:rPr>
        <w:t>UL_low</w:t>
      </w:r>
      <w:r w:rsidRPr="00DC0757">
        <w:rPr>
          <w:lang w:val="en-US" w:eastAsia="zh-CN"/>
        </w:rPr>
        <w:t xml:space="preserve"> and </w:t>
      </w:r>
      <w:r w:rsidRPr="00DC0757">
        <w:t>F</w:t>
      </w:r>
      <w:r w:rsidRPr="00DC0757">
        <w:rPr>
          <w:vertAlign w:val="subscript"/>
        </w:rPr>
        <w:t>UL_high</w:t>
      </w:r>
      <w:r w:rsidRPr="00DC0757">
        <w:rPr>
          <w:lang w:val="en-US" w:eastAsia="zh-CN"/>
        </w:rPr>
        <w:t xml:space="preserve"> are defined for each operating band for </w:t>
      </w:r>
      <w:r w:rsidRPr="00DC0757">
        <w:rPr>
          <w:rFonts w:hint="eastAsia"/>
          <w:lang w:val="en-US" w:eastAsia="zh-CN"/>
        </w:rPr>
        <w:t xml:space="preserve">NR, </w:t>
      </w:r>
      <w:r w:rsidRPr="00DC0757">
        <w:rPr>
          <w:lang w:val="en-US" w:eastAsia="zh-CN"/>
        </w:rPr>
        <w:t>E-UTRA, UTRA and GSM/EDGE in TS 37.104 [6].</w:t>
      </w:r>
    </w:p>
    <w:p w14:paraId="7C111C99" w14:textId="77777777" w:rsidR="00DC0757" w:rsidRPr="00DC0757" w:rsidRDefault="00DC0757" w:rsidP="00DC0757">
      <w:r w:rsidRPr="00DC0757">
        <w:rPr>
          <w:lang w:val="en-US" w:eastAsia="zh-CN"/>
        </w:rPr>
        <w:t>The values of Δf</w:t>
      </w:r>
      <w:r w:rsidRPr="00DC0757">
        <w:rPr>
          <w:vertAlign w:val="subscript"/>
          <w:lang w:val="en-US" w:eastAsia="zh-CN"/>
        </w:rPr>
        <w:t>OOB</w:t>
      </w:r>
      <w:r w:rsidRPr="00DC0757">
        <w:rPr>
          <w:lang w:val="en-US" w:eastAsia="zh-CN"/>
        </w:rPr>
        <w:t xml:space="preserve"> are defined </w:t>
      </w:r>
      <w:r w:rsidRPr="00DC0757">
        <w:t>in table 4.4.2-1.</w:t>
      </w:r>
    </w:p>
    <w:p w14:paraId="7C111C9A" w14:textId="77777777" w:rsidR="00DC0757" w:rsidRPr="00DC0757" w:rsidRDefault="00DC0757" w:rsidP="00DC0757">
      <w:pPr>
        <w:pStyle w:val="TH"/>
      </w:pPr>
      <w:r w:rsidRPr="00DC0757">
        <w:t>Table 4</w:t>
      </w:r>
      <w:r w:rsidRPr="00DC0757">
        <w:rPr>
          <w:lang w:val="en-US"/>
        </w:rPr>
        <w:t>.4.2</w:t>
      </w:r>
      <w:r w:rsidRPr="00DC0757">
        <w:t>-1: Maximum Δf</w:t>
      </w:r>
      <w:r w:rsidRPr="00DC0757">
        <w:rPr>
          <w:vertAlign w:val="subscript"/>
        </w:rPr>
        <w:t>OOB</w:t>
      </w:r>
      <w:r w:rsidRPr="00DC0757">
        <w:t xml:space="preserve"> offset outside the uplink operating band</w:t>
      </w:r>
    </w:p>
    <w:tbl>
      <w:tblPr>
        <w:tblW w:w="4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72"/>
        <w:gridCol w:w="1219"/>
      </w:tblGrid>
      <w:tr w:rsidR="00DC0757" w:rsidRPr="00DC0757" w14:paraId="7C111C9D" w14:textId="77777777" w:rsidTr="007350A8">
        <w:trPr>
          <w:jc w:val="center"/>
        </w:trPr>
        <w:tc>
          <w:tcPr>
            <w:tcW w:w="3472" w:type="dxa"/>
            <w:shd w:val="clear" w:color="auto" w:fill="auto"/>
          </w:tcPr>
          <w:p w14:paraId="7C111C9B" w14:textId="77777777" w:rsidR="00DC0757" w:rsidRPr="00DC0757" w:rsidRDefault="00DC0757" w:rsidP="007350A8">
            <w:pPr>
              <w:pStyle w:val="TAH"/>
            </w:pPr>
            <w:r w:rsidRPr="00DC0757">
              <w:rPr>
                <w:i/>
              </w:rPr>
              <w:t>Operating band</w:t>
            </w:r>
            <w:r w:rsidRPr="00DC0757">
              <w:t xml:space="preserve"> characteristics</w:t>
            </w:r>
          </w:p>
        </w:tc>
        <w:tc>
          <w:tcPr>
            <w:tcW w:w="1219" w:type="dxa"/>
            <w:shd w:val="clear" w:color="auto" w:fill="auto"/>
          </w:tcPr>
          <w:p w14:paraId="7C111C9C" w14:textId="77777777" w:rsidR="00DC0757" w:rsidRPr="00DC0757" w:rsidRDefault="00DC0757" w:rsidP="007350A8">
            <w:pPr>
              <w:pStyle w:val="TAH"/>
            </w:pPr>
            <w:r w:rsidRPr="00DC0757">
              <w:t>Δf</w:t>
            </w:r>
            <w:r w:rsidRPr="00DC0757">
              <w:rPr>
                <w:vertAlign w:val="subscript"/>
              </w:rPr>
              <w:t>OOB</w:t>
            </w:r>
            <w:r w:rsidRPr="00DC0757">
              <w:t xml:space="preserve"> (MHz)</w:t>
            </w:r>
          </w:p>
        </w:tc>
      </w:tr>
      <w:tr w:rsidR="00DC0757" w:rsidRPr="00DC0757" w14:paraId="7C111CA0" w14:textId="77777777" w:rsidTr="007350A8">
        <w:trPr>
          <w:jc w:val="center"/>
        </w:trPr>
        <w:tc>
          <w:tcPr>
            <w:tcW w:w="3472" w:type="dxa"/>
            <w:shd w:val="clear" w:color="auto" w:fill="auto"/>
          </w:tcPr>
          <w:p w14:paraId="7C111C9E" w14:textId="77777777" w:rsidR="00DC0757" w:rsidRPr="00DC0757" w:rsidRDefault="00DC0757" w:rsidP="007350A8">
            <w:pPr>
              <w:pStyle w:val="TAL"/>
            </w:pPr>
            <w:r w:rsidRPr="00DC0757">
              <w:rPr>
                <w:rFonts w:cs="Arial"/>
              </w:rPr>
              <w:t>200 MHz ≥ F</w:t>
            </w:r>
            <w:r w:rsidRPr="00DC0757">
              <w:rPr>
                <w:rFonts w:cs="Arial"/>
                <w:vertAlign w:val="subscript"/>
              </w:rPr>
              <w:t>UL_high</w:t>
            </w:r>
            <w:r w:rsidRPr="00DC0757">
              <w:t xml:space="preserve"> – </w:t>
            </w:r>
            <w:r w:rsidRPr="00DC0757">
              <w:rPr>
                <w:rFonts w:cs="Arial"/>
              </w:rPr>
              <w:t>F</w:t>
            </w:r>
            <w:r w:rsidRPr="00DC0757">
              <w:rPr>
                <w:rFonts w:cs="Arial"/>
                <w:vertAlign w:val="subscript"/>
              </w:rPr>
              <w:t>UL_low</w:t>
            </w:r>
            <w:r w:rsidRPr="00DC0757">
              <w:rPr>
                <w:rFonts w:cs="Arial"/>
              </w:rPr>
              <w:t xml:space="preserve"> </w:t>
            </w:r>
          </w:p>
        </w:tc>
        <w:tc>
          <w:tcPr>
            <w:tcW w:w="1219" w:type="dxa"/>
            <w:shd w:val="clear" w:color="auto" w:fill="auto"/>
          </w:tcPr>
          <w:p w14:paraId="7C111C9F" w14:textId="77777777" w:rsidR="00DC0757" w:rsidRPr="00DC0757" w:rsidRDefault="00DC0757" w:rsidP="007350A8">
            <w:pPr>
              <w:pStyle w:val="TAC"/>
            </w:pPr>
            <w:r w:rsidRPr="00DC0757">
              <w:t>20</w:t>
            </w:r>
          </w:p>
        </w:tc>
      </w:tr>
      <w:tr w:rsidR="00DC0757" w:rsidRPr="00DC0757" w14:paraId="7C111CA3" w14:textId="77777777" w:rsidTr="007350A8">
        <w:trPr>
          <w:jc w:val="center"/>
        </w:trPr>
        <w:tc>
          <w:tcPr>
            <w:tcW w:w="3472" w:type="dxa"/>
            <w:shd w:val="clear" w:color="auto" w:fill="auto"/>
          </w:tcPr>
          <w:p w14:paraId="7C111CA1" w14:textId="77777777" w:rsidR="00DC0757" w:rsidRPr="00DC0757" w:rsidRDefault="00DC0757" w:rsidP="007350A8">
            <w:pPr>
              <w:pStyle w:val="TAL"/>
            </w:pPr>
            <w:r w:rsidRPr="00DC0757">
              <w:rPr>
                <w:rFonts w:cs="Arial"/>
              </w:rPr>
              <w:t>200 MHz &lt; F</w:t>
            </w:r>
            <w:r w:rsidRPr="00DC0757">
              <w:rPr>
                <w:rFonts w:cs="Arial"/>
                <w:vertAlign w:val="subscript"/>
              </w:rPr>
              <w:t>UL_high</w:t>
            </w:r>
            <w:r w:rsidRPr="00DC0757">
              <w:t xml:space="preserve"> – </w:t>
            </w:r>
            <w:r w:rsidRPr="00DC0757">
              <w:rPr>
                <w:rFonts w:cs="Arial"/>
              </w:rPr>
              <w:t>F</w:t>
            </w:r>
            <w:r w:rsidRPr="00DC0757">
              <w:rPr>
                <w:rFonts w:cs="Arial"/>
                <w:vertAlign w:val="subscript"/>
              </w:rPr>
              <w:t>UL_low</w:t>
            </w:r>
            <w:r w:rsidRPr="00DC0757">
              <w:rPr>
                <w:rFonts w:cs="Arial"/>
              </w:rPr>
              <w:t xml:space="preserve"> ≤ </w:t>
            </w:r>
            <w:r w:rsidRPr="00DC0757">
              <w:rPr>
                <w:rFonts w:cs="Arial"/>
                <w:lang w:eastAsia="zh-CN"/>
              </w:rPr>
              <w:t>900 MHz</w:t>
            </w:r>
          </w:p>
        </w:tc>
        <w:tc>
          <w:tcPr>
            <w:tcW w:w="1219" w:type="dxa"/>
            <w:shd w:val="clear" w:color="auto" w:fill="auto"/>
          </w:tcPr>
          <w:p w14:paraId="7C111CA2" w14:textId="77777777" w:rsidR="00DC0757" w:rsidRPr="00DC0757" w:rsidRDefault="00DC0757" w:rsidP="007350A8">
            <w:pPr>
              <w:pStyle w:val="TAC"/>
            </w:pPr>
            <w:r w:rsidRPr="00DC0757">
              <w:t>60</w:t>
            </w:r>
          </w:p>
        </w:tc>
      </w:tr>
    </w:tbl>
    <w:p w14:paraId="7C111CA4" w14:textId="77777777" w:rsidR="00DC0757" w:rsidRPr="00DC0757" w:rsidRDefault="00DC0757" w:rsidP="00DC0757">
      <w:pPr>
        <w:overflowPunct w:val="0"/>
        <w:autoSpaceDE w:val="0"/>
        <w:autoSpaceDN w:val="0"/>
        <w:adjustRightInd w:val="0"/>
        <w:textAlignment w:val="baseline"/>
        <w:rPr>
          <w:lang w:eastAsia="en-GB"/>
        </w:rPr>
      </w:pPr>
    </w:p>
    <w:p w14:paraId="7C111CA5" w14:textId="77777777" w:rsidR="00DC0757" w:rsidRPr="00DC0757" w:rsidRDefault="00DC0757" w:rsidP="00DC0757">
      <w:r w:rsidRPr="00DC0757">
        <w:t>For BS capable of multi-band operation, the total receiver exclusion band shall be the combination of the exclusion bands for each operating band supported by the BS.</w:t>
      </w:r>
    </w:p>
    <w:p w14:paraId="7C111CA6" w14:textId="77777777" w:rsidR="00DC0757" w:rsidRPr="00DC0757" w:rsidRDefault="00DC0757" w:rsidP="00DC0757">
      <w:pPr>
        <w:pStyle w:val="TH"/>
      </w:pPr>
      <w:r w:rsidRPr="00DC0757">
        <w:t>Table 4.4-2: Void</w:t>
      </w:r>
    </w:p>
    <w:p w14:paraId="7C111CA7" w14:textId="77777777" w:rsidR="00DC0757" w:rsidRPr="00DC0757" w:rsidRDefault="00DC0757" w:rsidP="00DC0757">
      <w:pPr>
        <w:pStyle w:val="TH"/>
      </w:pPr>
      <w:r w:rsidRPr="00DC0757">
        <w:t>Table 4.4-3: Void</w:t>
      </w:r>
    </w:p>
    <w:p w14:paraId="7C111CA8" w14:textId="77777777" w:rsidR="00DC0757" w:rsidRPr="00DC0757" w:rsidRDefault="00DC0757" w:rsidP="00DC0757"/>
    <w:p w14:paraId="7C111CA9" w14:textId="77777777" w:rsidR="00DC0757" w:rsidRPr="00DC0757" w:rsidRDefault="00DC0757" w:rsidP="00DC0757">
      <w:pPr>
        <w:pStyle w:val="Heading2"/>
      </w:pPr>
      <w:bookmarkStart w:id="206" w:name="_Toc21020024"/>
      <w:bookmarkStart w:id="207" w:name="_Toc29763717"/>
      <w:bookmarkStart w:id="208" w:name="_Toc45870703"/>
      <w:bookmarkStart w:id="209" w:name="_Toc61113482"/>
      <w:bookmarkStart w:id="210" w:name="_Toc74844093"/>
      <w:bookmarkStart w:id="211" w:name="_Toc76504072"/>
      <w:bookmarkStart w:id="212" w:name="_Toc130737892"/>
      <w:bookmarkStart w:id="213" w:name="_Toc137310066"/>
      <w:bookmarkStart w:id="214" w:name="_Toc138891279"/>
      <w:bookmarkStart w:id="215" w:name="_Toc155227151"/>
      <w:bookmarkStart w:id="216" w:name="_Toc155229896"/>
      <w:r w:rsidRPr="00DC0757">
        <w:t>4.5</w:t>
      </w:r>
      <w:r w:rsidRPr="00DC0757">
        <w:tab/>
        <w:t>BS test configurations</w:t>
      </w:r>
      <w:bookmarkEnd w:id="206"/>
      <w:bookmarkEnd w:id="207"/>
      <w:bookmarkEnd w:id="208"/>
      <w:bookmarkEnd w:id="209"/>
      <w:bookmarkEnd w:id="210"/>
      <w:bookmarkEnd w:id="211"/>
      <w:bookmarkEnd w:id="212"/>
      <w:bookmarkEnd w:id="213"/>
      <w:bookmarkEnd w:id="214"/>
      <w:bookmarkEnd w:id="215"/>
      <w:bookmarkEnd w:id="216"/>
    </w:p>
    <w:p w14:paraId="7C111CAA" w14:textId="2FECF192" w:rsidR="00DC0757" w:rsidRPr="00DC0757" w:rsidRDefault="004239A0" w:rsidP="00DC0757">
      <w:r>
        <w:t>The present clause defines the BS test configurations that shall be used for demonstrating conformance. This is specified in table 4.5-1, 4.5-1a</w:t>
      </w:r>
      <w:r>
        <w:rPr>
          <w:rFonts w:eastAsia="SimSun" w:hint="eastAsia"/>
          <w:lang w:val="en-US" w:eastAsia="zh-CN"/>
        </w:rPr>
        <w:t>,</w:t>
      </w:r>
      <w:r>
        <w:t xml:space="preserve"> 4.5-1b</w:t>
      </w:r>
      <w:r w:rsidR="00682B94">
        <w:t>,</w:t>
      </w:r>
      <w:r>
        <w:t xml:space="preserve"> </w:t>
      </w:r>
      <w:r>
        <w:rPr>
          <w:rFonts w:eastAsia="SimSun" w:hint="eastAsia"/>
          <w:lang w:val="en-US" w:eastAsia="zh-CN"/>
        </w:rPr>
        <w:t xml:space="preserve">and 4.5-1c </w:t>
      </w:r>
      <w:r>
        <w:t>for multi-RAT capable MSR Base Stations, in table 4.5-2 for single-RAT capable BS and in table 4.5-3 for multi-band capable BS. For other BS supporting more than one RAT (other than MSR BS), table 4.5-2 applies separately for each RAT supported.</w:t>
      </w:r>
    </w:p>
    <w:p w14:paraId="6483FA48" w14:textId="081DF487" w:rsidR="006644D3" w:rsidRPr="00DC0757" w:rsidRDefault="006644D3" w:rsidP="006644D3">
      <w:r w:rsidRPr="00DC0757">
        <w:t xml:space="preserve">The test configurations apply according to the declared RAT Capability Set (CS) of the MSR Base Station according to </w:t>
      </w:r>
      <w:r>
        <w:t>clause</w:t>
      </w:r>
      <w:r w:rsidRPr="00DC0757">
        <w:t> 4.7 of TS 37.141 [11] and the Band Category of the declared operating band (BC1, BC2 or BC3), as listed in the heading of each table.</w:t>
      </w:r>
    </w:p>
    <w:p w14:paraId="36257B3E" w14:textId="39F193EB" w:rsidR="006644D3" w:rsidRPr="00DC0757" w:rsidRDefault="006644D3" w:rsidP="006644D3">
      <w:pPr>
        <w:rPr>
          <w:snapToGrid w:val="0"/>
        </w:rPr>
      </w:pPr>
      <w:r w:rsidRPr="00DC0757">
        <w:rPr>
          <w:snapToGrid w:val="0"/>
        </w:rPr>
        <w:t xml:space="preserve">The test configurations (TCx) are defined in TS 37.141 [11], </w:t>
      </w:r>
      <w:r>
        <w:rPr>
          <w:snapToGrid w:val="0"/>
        </w:rPr>
        <w:t>clause</w:t>
      </w:r>
      <w:r w:rsidRPr="00DC0757">
        <w:rPr>
          <w:snapToGrid w:val="0"/>
        </w:rPr>
        <w:t xml:space="preserve"> 4.8.</w:t>
      </w:r>
    </w:p>
    <w:p w14:paraId="56F5C041" w14:textId="77777777" w:rsidR="006644D3" w:rsidRPr="00DC0757" w:rsidRDefault="006644D3" w:rsidP="006644D3">
      <w:pPr>
        <w:rPr>
          <w:snapToGrid w:val="0"/>
        </w:rPr>
      </w:pPr>
      <w:r w:rsidRPr="00DC0757">
        <w:rPr>
          <w:snapToGrid w:val="0"/>
        </w:rPr>
        <w:t xml:space="preserve">For a BS declared to be capable of contiguous operation only, the test configuration(s) in </w:t>
      </w:r>
      <w:r w:rsidRPr="00DC0757">
        <w:t>tables</w:t>
      </w:r>
      <w:r w:rsidRPr="00DC0757">
        <w:rPr>
          <w:snapToGrid w:val="0"/>
        </w:rPr>
        <w:t xml:space="preserve"> 4.5-1 and 4.5-2 denoted by a "C" shall be used for testing. </w:t>
      </w:r>
    </w:p>
    <w:p w14:paraId="2CDD6970" w14:textId="67819BF8" w:rsidR="006644D3" w:rsidRPr="00DC0757" w:rsidRDefault="006644D3" w:rsidP="006644D3">
      <w:pPr>
        <w:rPr>
          <w:snapToGrid w:val="0"/>
        </w:rPr>
      </w:pPr>
      <w:r w:rsidRPr="00DC0757">
        <w:rPr>
          <w:snapToGrid w:val="0"/>
        </w:rPr>
        <w:t>For a BS declared to be capable of contiguous and non-contiguous operation and where the parameters in the manufacture</w:t>
      </w:r>
      <w:r w:rsidRPr="00DC0757">
        <w:t>'</w:t>
      </w:r>
      <w:r w:rsidRPr="00DC0757">
        <w:rPr>
          <w:snapToGrid w:val="0"/>
        </w:rPr>
        <w:t xml:space="preserve">s declaration according to </w:t>
      </w:r>
      <w:r>
        <w:rPr>
          <w:snapToGrid w:val="0"/>
        </w:rPr>
        <w:t>clause</w:t>
      </w:r>
      <w:r w:rsidRPr="00DC0757">
        <w:rPr>
          <w:snapToGrid w:val="0"/>
        </w:rPr>
        <w:t xml:space="preserve"> 4.7.2 of TS 37.141 [11] are identical for contiguous and non-contiguous operation, the test configurations denoted by "CNC" shall be used.</w:t>
      </w:r>
    </w:p>
    <w:p w14:paraId="7C111CAF" w14:textId="63596FC2" w:rsidR="00DC0757" w:rsidRPr="00DC0757" w:rsidRDefault="006644D3" w:rsidP="006644D3">
      <w:pPr>
        <w:rPr>
          <w:snapToGrid w:val="0"/>
        </w:rPr>
      </w:pPr>
      <w:r w:rsidRPr="00DC0757">
        <w:rPr>
          <w:snapToGrid w:val="0"/>
        </w:rPr>
        <w:t>For a BS declared to be capable of contiguous and non-contiguous operation and where the parameters in the manufacture</w:t>
      </w:r>
      <w:r w:rsidRPr="00DC0757">
        <w:t>'</w:t>
      </w:r>
      <w:r w:rsidRPr="00DC0757">
        <w:rPr>
          <w:snapToGrid w:val="0"/>
        </w:rPr>
        <w:t xml:space="preserve">s declaration according to </w:t>
      </w:r>
      <w:r>
        <w:rPr>
          <w:snapToGrid w:val="0"/>
        </w:rPr>
        <w:t>clause</w:t>
      </w:r>
      <w:r w:rsidRPr="00DC0757">
        <w:rPr>
          <w:snapToGrid w:val="0"/>
        </w:rPr>
        <w:t xml:space="preserve"> 4.7.2 of TS 37.141 [11] are not identical for contiguous and non-contiguous operation, the test configurations denoted by "</w:t>
      </w:r>
      <w:r w:rsidRPr="00DC0757">
        <w:rPr>
          <w:lang w:eastAsia="ja-JP"/>
        </w:rPr>
        <w:t>C/</w:t>
      </w:r>
      <w:r w:rsidRPr="00DC0757">
        <w:rPr>
          <w:snapToGrid w:val="0"/>
        </w:rPr>
        <w:t>NC" shall be used for testing.</w:t>
      </w:r>
    </w:p>
    <w:p w14:paraId="7C111CB0" w14:textId="77777777" w:rsidR="00DC0757" w:rsidRPr="00DC0757" w:rsidRDefault="00DC0757" w:rsidP="00DC0757">
      <w:pPr>
        <w:rPr>
          <w:snapToGrid w:val="0"/>
        </w:rPr>
      </w:pPr>
      <w:r w:rsidRPr="00DC0757">
        <w:rPr>
          <w:snapToGrid w:val="0"/>
        </w:rPr>
        <w:t>For a BS declared to support NB-IoT operating in-band,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"NI" shall be used for testing.</w:t>
      </w:r>
    </w:p>
    <w:p w14:paraId="7C111CB1" w14:textId="77777777" w:rsidR="00DC0757" w:rsidRPr="00DC0757" w:rsidRDefault="00DC0757" w:rsidP="00DC0757">
      <w:pPr>
        <w:rPr>
          <w:snapToGrid w:val="0"/>
        </w:rPr>
      </w:pPr>
      <w:r w:rsidRPr="00DC0757">
        <w:rPr>
          <w:snapToGrid w:val="0"/>
        </w:rPr>
        <w:lastRenderedPageBreak/>
        <w:t>For a BS declared to support NB-IoT operating in guard 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"NG" shall be used for testing.</w:t>
      </w:r>
    </w:p>
    <w:p w14:paraId="7C111CB2" w14:textId="77777777" w:rsidR="00DC0757" w:rsidRPr="00DC0757" w:rsidRDefault="00DC0757" w:rsidP="00DC0757">
      <w:pPr>
        <w:rPr>
          <w:snapToGrid w:val="0"/>
        </w:rPr>
      </w:pPr>
      <w:r w:rsidRPr="00DC0757">
        <w:rPr>
          <w:snapToGrid w:val="0"/>
        </w:rPr>
        <w:t>For a BS declared to support NB-IoT operating in guard band and in-band, the test configuration(s</w:t>
      </w:r>
      <w:r w:rsidRPr="00DC0757">
        <w:rPr>
          <w:snapToGrid w:val="0"/>
          <w:lang w:eastAsia="zh-CN"/>
        </w:rPr>
        <w:t xml:space="preserve">) in </w:t>
      </w:r>
      <w:r w:rsidRPr="00DC0757">
        <w:t>table</w:t>
      </w:r>
      <w:r w:rsidRPr="00DC0757">
        <w:rPr>
          <w:snapToGrid w:val="0"/>
          <w:lang w:eastAsia="zh-CN"/>
        </w:rPr>
        <w:t xml:space="preserve"> 4.5-1 and 4.5-2</w:t>
      </w:r>
      <w:r w:rsidRPr="00DC0757">
        <w:rPr>
          <w:snapToGrid w:val="0"/>
        </w:rPr>
        <w:t xml:space="preserve"> denoted by "NG" or/and "NI" shall be used for testing.</w:t>
      </w:r>
    </w:p>
    <w:p w14:paraId="7C111CB3" w14:textId="77777777" w:rsidR="00DC0757" w:rsidRDefault="00DC0757" w:rsidP="00DC0757">
      <w:pPr>
        <w:rPr>
          <w:snapToGrid w:val="0"/>
        </w:rPr>
      </w:pPr>
      <w:r w:rsidRPr="00DC0757">
        <w:rPr>
          <w:snapToGrid w:val="0"/>
        </w:rPr>
        <w:t>For a BS declared to support NB-IoT standalone, the test configuration(s</w:t>
      </w:r>
      <w:r w:rsidRPr="00DC0757">
        <w:rPr>
          <w:snapToGrid w:val="0"/>
          <w:lang w:eastAsia="zh-CN"/>
        </w:rPr>
        <w:t xml:space="preserve">) in </w:t>
      </w:r>
      <w:r w:rsidRPr="00DC0757">
        <w:t>table</w:t>
      </w:r>
      <w:r w:rsidRPr="00DC0757">
        <w:rPr>
          <w:snapToGrid w:val="0"/>
          <w:lang w:eastAsia="zh-CN"/>
        </w:rPr>
        <w:t xml:space="preserve"> 4.5-1a, 4.5-1b and 4.5-2</w:t>
      </w:r>
      <w:r w:rsidRPr="00DC0757">
        <w:rPr>
          <w:snapToGrid w:val="0"/>
        </w:rPr>
        <w:t xml:space="preserve"> and entries that refer to single-RAT specifications shall be used for testing.</w:t>
      </w:r>
    </w:p>
    <w:p w14:paraId="4B3808A6" w14:textId="1335A47E" w:rsidR="00CE779D" w:rsidRPr="00DC0757" w:rsidRDefault="00CE779D" w:rsidP="00DC0757">
      <w:pPr>
        <w:rPr>
          <w:snapToGrid w:val="0"/>
        </w:rPr>
      </w:pPr>
      <w:r w:rsidRPr="003C3F09">
        <w:rPr>
          <w:snapToGrid w:val="0"/>
        </w:rPr>
        <w:t xml:space="preserve">For a </w:t>
      </w:r>
      <w:r>
        <w:rPr>
          <w:snapToGrid w:val="0"/>
        </w:rPr>
        <w:t xml:space="preserve">MSR </w:t>
      </w:r>
      <w:r w:rsidRPr="003C3F09">
        <w:rPr>
          <w:snapToGrid w:val="0"/>
        </w:rPr>
        <w:t>BS</w:t>
      </w:r>
      <w:r w:rsidRPr="003C3F09">
        <w:rPr>
          <w:rFonts w:cs="v4.2.0"/>
          <w:lang w:eastAsia="en-GB"/>
        </w:rPr>
        <w:t xml:space="preserve"> </w:t>
      </w:r>
      <w:r w:rsidRPr="009F03A8">
        <w:rPr>
          <w:snapToGrid w:val="0"/>
        </w:rPr>
        <w:t xml:space="preserve">where signals from supported RATs are processed in common active components </w:t>
      </w:r>
      <w:r>
        <w:rPr>
          <w:snapToGrid w:val="0"/>
        </w:rPr>
        <w:t>(</w:t>
      </w:r>
      <w:r w:rsidRPr="009F03A8">
        <w:rPr>
          <w:snapToGrid w:val="0"/>
        </w:rPr>
        <w:t xml:space="preserve">see </w:t>
      </w:r>
      <w:r w:rsidRPr="009F03A8">
        <w:rPr>
          <w:rFonts w:cs="v4.2.0"/>
          <w:lang w:eastAsia="en-GB"/>
        </w:rPr>
        <w:t>DEMC.2 and DEMC.4 in table 4</w:t>
      </w:r>
      <w:r w:rsidR="00C77786">
        <w:rPr>
          <w:rFonts w:cs="v4.2.0"/>
          <w:lang w:eastAsia="en-GB"/>
        </w:rPr>
        <w:t>.6</w:t>
      </w:r>
      <w:r w:rsidRPr="009F03A8">
        <w:rPr>
          <w:rFonts w:cs="v4.2.0"/>
          <w:lang w:eastAsia="en-GB"/>
        </w:rPr>
        <w:t>-</w:t>
      </w:r>
      <w:r w:rsidR="00C77786">
        <w:rPr>
          <w:rFonts w:cs="v4.2.0"/>
          <w:lang w:eastAsia="en-GB"/>
        </w:rPr>
        <w:t>1</w:t>
      </w:r>
      <w:r>
        <w:rPr>
          <w:rFonts w:cs="v4.2.0"/>
          <w:lang w:eastAsia="en-GB"/>
        </w:rPr>
        <w:t>)</w:t>
      </w:r>
      <w:r w:rsidRPr="009F03A8">
        <w:t>,</w:t>
      </w:r>
      <w:r w:rsidRPr="009F03A8">
        <w:rPr>
          <w:snapToGrid w:val="0"/>
          <w:lang w:eastAsia="zh-CN"/>
        </w:rPr>
        <w:t xml:space="preserve"> </w:t>
      </w:r>
      <w:r w:rsidRPr="009F03A8">
        <w:rPr>
          <w:snapToGrid w:val="0"/>
        </w:rPr>
        <w:t xml:space="preserve">it is sufficient to consider a reduced </w:t>
      </w:r>
      <w:r w:rsidRPr="009F03A8">
        <w:rPr>
          <w:snapToGrid w:val="0"/>
          <w:lang w:val="en-US" w:eastAsia="zh-CN"/>
        </w:rPr>
        <w:t xml:space="preserve">set of </w:t>
      </w:r>
      <w:r w:rsidRPr="009F03A8">
        <w:rPr>
          <w:snapToGrid w:val="0"/>
          <w:lang w:eastAsia="zh-CN"/>
        </w:rPr>
        <w:t>C</w:t>
      </w:r>
      <w:r w:rsidRPr="009F03A8">
        <w:rPr>
          <w:snapToGrid w:val="0"/>
        </w:rPr>
        <w:t>Ss for immunity testing, as described in Annex B.</w:t>
      </w:r>
    </w:p>
    <w:p w14:paraId="7C111CB4" w14:textId="77777777" w:rsidR="00DC0757" w:rsidRPr="00DC0757" w:rsidRDefault="00DC0757" w:rsidP="00DC0757">
      <w:r w:rsidRPr="00DC0757">
        <w:t>For immunity tests:</w:t>
      </w:r>
    </w:p>
    <w:p w14:paraId="6E2E3E2E" w14:textId="45638FF8" w:rsidR="006644D3" w:rsidRPr="00DC0757" w:rsidRDefault="006644D3" w:rsidP="006644D3">
      <w:pPr>
        <w:pStyle w:val="B10"/>
        <w:ind w:left="284" w:firstLine="0"/>
        <w:rPr>
          <w:snapToGrid w:val="0"/>
        </w:rPr>
      </w:pPr>
      <w:r w:rsidRPr="00DC0757">
        <w:t>-</w:t>
      </w:r>
      <w:r w:rsidRPr="00DC0757">
        <w:tab/>
        <w:t xml:space="preserve">The </w:t>
      </w:r>
      <w:r w:rsidRPr="00DC0757">
        <w:rPr>
          <w:snapToGrid w:val="0"/>
        </w:rPr>
        <w:t xml:space="preserve">communication link for the RAT(s) listed in the table shall be established according to </w:t>
      </w:r>
      <w:r>
        <w:rPr>
          <w:snapToGrid w:val="0"/>
        </w:rPr>
        <w:t>clause</w:t>
      </w:r>
      <w:r w:rsidRPr="00DC0757">
        <w:rPr>
          <w:snapToGrid w:val="0"/>
        </w:rPr>
        <w:t xml:space="preserve"> 4.2.</w:t>
      </w:r>
    </w:p>
    <w:p w14:paraId="7C111CB6" w14:textId="794BB568" w:rsidR="00DC0757" w:rsidRDefault="006644D3" w:rsidP="006644D3">
      <w:pPr>
        <w:pStyle w:val="B10"/>
      </w:pPr>
      <w:r w:rsidRPr="00DC0757">
        <w:t>-</w:t>
      </w:r>
      <w:r w:rsidRPr="00DC0757">
        <w:tab/>
        <w:t xml:space="preserve">Tests for ports relating to the RAT(s) supported shall be performed according to </w:t>
      </w:r>
      <w:r>
        <w:t>clause</w:t>
      </w:r>
      <w:r w:rsidRPr="00DC0757">
        <w:t xml:space="preserve"> 4.1.</w:t>
      </w:r>
    </w:p>
    <w:p w14:paraId="2D94E637" w14:textId="77777777" w:rsidR="006644D3" w:rsidRPr="00DC0757" w:rsidRDefault="006644D3" w:rsidP="006644D3"/>
    <w:p w14:paraId="440C9F72" w14:textId="1D9E3C6A" w:rsidR="004239A0" w:rsidRDefault="004239A0" w:rsidP="004239A0">
      <w:pPr>
        <w:pStyle w:val="TH"/>
      </w:pPr>
      <w:r>
        <w:t>Table 4.5-1: Test configurations for single-band Multi-RAT capable MSR BS (CS3-</w:t>
      </w:r>
      <w:r w:rsidR="006644D3">
        <w:t>7</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127"/>
        <w:gridCol w:w="1140"/>
        <w:gridCol w:w="1075"/>
        <w:gridCol w:w="1196"/>
        <w:gridCol w:w="1069"/>
        <w:gridCol w:w="1179"/>
        <w:gridCol w:w="1795"/>
      </w:tblGrid>
      <w:tr w:rsidR="004239A0" w14:paraId="7C736DEF" w14:textId="77777777" w:rsidTr="00ED0384">
        <w:trPr>
          <w:tblHeader/>
          <w:jc w:val="center"/>
        </w:trPr>
        <w:tc>
          <w:tcPr>
            <w:tcW w:w="545" w:type="pct"/>
          </w:tcPr>
          <w:p w14:paraId="334DAECF" w14:textId="77777777" w:rsidR="004239A0" w:rsidRDefault="004239A0" w:rsidP="004239A0">
            <w:pPr>
              <w:pStyle w:val="TAH"/>
              <w:rPr>
                <w:lang w:eastAsia="ja-JP"/>
              </w:rPr>
            </w:pPr>
            <w:r>
              <w:rPr>
                <w:lang w:eastAsia="ja-JP"/>
              </w:rPr>
              <w:t>Capability Set</w:t>
            </w:r>
          </w:p>
        </w:tc>
        <w:tc>
          <w:tcPr>
            <w:tcW w:w="1735" w:type="pct"/>
            <w:gridSpan w:val="3"/>
          </w:tcPr>
          <w:p w14:paraId="4637FF3C" w14:textId="77777777" w:rsidR="004239A0" w:rsidRDefault="004239A0" w:rsidP="004239A0">
            <w:pPr>
              <w:pStyle w:val="TAH"/>
              <w:rPr>
                <w:rFonts w:cs="Arial"/>
                <w:bCs/>
                <w:szCs w:val="18"/>
                <w:lang w:val="sv-FI"/>
              </w:rPr>
            </w:pPr>
            <w:r>
              <w:rPr>
                <w:lang w:val="sv-FI"/>
              </w:rPr>
              <w:t>UTRA + E-UTRA.</w:t>
            </w:r>
            <w:r>
              <w:rPr>
                <w:rFonts w:cs="Arial"/>
                <w:lang w:val="sv-FI"/>
              </w:rPr>
              <w:br/>
            </w:r>
            <w:r>
              <w:rPr>
                <w:rFonts w:cs="Arial"/>
                <w:bCs/>
                <w:szCs w:val="18"/>
                <w:lang w:val="sv-FI"/>
              </w:rPr>
              <w:t>NB-IoT in-band,</w:t>
            </w:r>
          </w:p>
          <w:p w14:paraId="6D4777F0" w14:textId="77777777" w:rsidR="004239A0" w:rsidRDefault="004239A0" w:rsidP="004239A0">
            <w:pPr>
              <w:pStyle w:val="TAH"/>
              <w:rPr>
                <w:rFonts w:cs="Arial"/>
                <w:bCs/>
                <w:szCs w:val="18"/>
              </w:rPr>
            </w:pPr>
            <w:r>
              <w:rPr>
                <w:rFonts w:cs="Arial"/>
                <w:bCs/>
                <w:szCs w:val="18"/>
              </w:rPr>
              <w:t>NB-IoT guard band</w:t>
            </w:r>
          </w:p>
          <w:p w14:paraId="69D1158A" w14:textId="77777777" w:rsidR="004239A0" w:rsidRDefault="004239A0" w:rsidP="004239A0">
            <w:pPr>
              <w:pStyle w:val="TAH"/>
            </w:pPr>
            <w:r>
              <w:rPr>
                <w:rFonts w:cs="Arial"/>
                <w:bCs/>
                <w:szCs w:val="18"/>
              </w:rPr>
              <w:t>(Note 2, Note 3)</w:t>
            </w:r>
            <w:r>
              <w:t xml:space="preserve"> (CS 3)</w:t>
            </w:r>
          </w:p>
        </w:tc>
        <w:tc>
          <w:tcPr>
            <w:tcW w:w="621" w:type="pct"/>
          </w:tcPr>
          <w:p w14:paraId="153449F1" w14:textId="77777777" w:rsidR="004239A0" w:rsidRDefault="004239A0" w:rsidP="004239A0">
            <w:pPr>
              <w:pStyle w:val="TAH"/>
            </w:pPr>
            <w:r>
              <w:t xml:space="preserve">GSM+ UTRA </w:t>
            </w:r>
            <w:r>
              <w:br/>
              <w:t>(CS 4)</w:t>
            </w:r>
          </w:p>
        </w:tc>
        <w:tc>
          <w:tcPr>
            <w:tcW w:w="555" w:type="pct"/>
          </w:tcPr>
          <w:p w14:paraId="1205713B" w14:textId="77777777" w:rsidR="004239A0" w:rsidRDefault="004239A0" w:rsidP="004239A0">
            <w:pPr>
              <w:pStyle w:val="TAH"/>
              <w:rPr>
                <w:lang w:val="sv-FI"/>
              </w:rPr>
            </w:pPr>
            <w:r>
              <w:rPr>
                <w:lang w:val="sv-FI"/>
              </w:rPr>
              <w:t xml:space="preserve">GSM + </w:t>
            </w:r>
          </w:p>
          <w:p w14:paraId="75D58D44" w14:textId="77777777" w:rsidR="004239A0" w:rsidRDefault="004239A0" w:rsidP="004239A0">
            <w:pPr>
              <w:pStyle w:val="TAH"/>
              <w:rPr>
                <w:rFonts w:cs="Arial"/>
                <w:bCs/>
                <w:szCs w:val="18"/>
                <w:lang w:val="sv-FI"/>
              </w:rPr>
            </w:pPr>
            <w:r>
              <w:rPr>
                <w:lang w:val="sv-FI"/>
              </w:rPr>
              <w:t>E-UTRA</w:t>
            </w:r>
            <w:r>
              <w:rPr>
                <w:rFonts w:cs="Arial"/>
                <w:lang w:val="sv-FI"/>
              </w:rPr>
              <w:t xml:space="preserve">, </w:t>
            </w:r>
            <w:r>
              <w:rPr>
                <w:rFonts w:cs="Arial"/>
                <w:lang w:val="sv-FI"/>
              </w:rPr>
              <w:br/>
            </w:r>
            <w:r>
              <w:rPr>
                <w:rFonts w:cs="Arial"/>
                <w:bCs/>
                <w:szCs w:val="18"/>
                <w:lang w:val="sv-FI"/>
              </w:rPr>
              <w:t>NB-IoT in-band,</w:t>
            </w:r>
          </w:p>
          <w:p w14:paraId="1C9969AF" w14:textId="77777777" w:rsidR="004239A0" w:rsidRDefault="004239A0" w:rsidP="004239A0">
            <w:pPr>
              <w:pStyle w:val="TAH"/>
              <w:rPr>
                <w:rFonts w:cs="Arial"/>
                <w:bCs/>
                <w:szCs w:val="18"/>
              </w:rPr>
            </w:pPr>
            <w:r>
              <w:rPr>
                <w:rFonts w:cs="Arial"/>
                <w:bCs/>
                <w:szCs w:val="18"/>
              </w:rPr>
              <w:t>NB-IoT guard band</w:t>
            </w:r>
          </w:p>
          <w:p w14:paraId="44781B57" w14:textId="77777777" w:rsidR="004239A0" w:rsidRDefault="004239A0" w:rsidP="004239A0">
            <w:pPr>
              <w:pStyle w:val="TAH"/>
            </w:pPr>
            <w:r>
              <w:rPr>
                <w:rFonts w:cs="Arial"/>
                <w:bCs/>
                <w:szCs w:val="18"/>
              </w:rPr>
              <w:t>(Note 2, Note 3)</w:t>
            </w:r>
          </w:p>
          <w:p w14:paraId="4EBDBE5C" w14:textId="77777777" w:rsidR="004239A0" w:rsidRDefault="004239A0" w:rsidP="004239A0">
            <w:pPr>
              <w:pStyle w:val="TAH"/>
            </w:pPr>
            <w:r>
              <w:t>(CS 5)</w:t>
            </w:r>
          </w:p>
        </w:tc>
        <w:tc>
          <w:tcPr>
            <w:tcW w:w="612" w:type="pct"/>
          </w:tcPr>
          <w:p w14:paraId="603C9C85" w14:textId="77777777" w:rsidR="004239A0" w:rsidRDefault="004239A0" w:rsidP="004239A0">
            <w:pPr>
              <w:pStyle w:val="TAH"/>
              <w:rPr>
                <w:lang w:val="sv-FI"/>
              </w:rPr>
            </w:pPr>
            <w:r>
              <w:rPr>
                <w:lang w:val="sv-FI"/>
              </w:rPr>
              <w:t>GSM + UTRA + E-UTRA,</w:t>
            </w:r>
            <w:r>
              <w:rPr>
                <w:lang w:val="sv-FI"/>
              </w:rPr>
              <w:br/>
              <w:t>(CS 6)</w:t>
            </w:r>
          </w:p>
        </w:tc>
        <w:tc>
          <w:tcPr>
            <w:tcW w:w="928" w:type="pct"/>
          </w:tcPr>
          <w:p w14:paraId="33883546" w14:textId="77777777" w:rsidR="00682B94" w:rsidRDefault="00682B94" w:rsidP="00682B94">
            <w:pPr>
              <w:keepNext/>
              <w:keepLines/>
              <w:spacing w:after="0"/>
              <w:jc w:val="center"/>
              <w:rPr>
                <w:rFonts w:ascii="Arial" w:hAnsi="Arial" w:cs="Arial"/>
                <w:b/>
                <w:bCs/>
                <w:sz w:val="18"/>
                <w:szCs w:val="18"/>
                <w:lang w:val="sv-FI" w:eastAsia="ja-JP"/>
              </w:rPr>
            </w:pPr>
            <w:r>
              <w:rPr>
                <w:rFonts w:ascii="Arial" w:hAnsi="Arial"/>
                <w:b/>
                <w:sz w:val="18"/>
                <w:lang w:val="sv-FI" w:eastAsia="en-GB"/>
              </w:rPr>
              <w:t xml:space="preserve">GSM+UTRA/ </w:t>
            </w:r>
            <w:r>
              <w:rPr>
                <w:rFonts w:ascii="Arial" w:hAnsi="Arial"/>
                <w:b/>
                <w:sz w:val="18"/>
                <w:lang w:val="sv-FI" w:eastAsia="en-GB"/>
              </w:rPr>
              <w:br/>
              <w:t>E-UTRA, UTRA+</w:t>
            </w:r>
            <w:r>
              <w:rPr>
                <w:rFonts w:ascii="Arial" w:hAnsi="Arial"/>
                <w:b/>
                <w:sz w:val="18"/>
                <w:lang w:val="sv-FI" w:eastAsia="en-GB"/>
              </w:rPr>
              <w:br/>
              <w:t>E-UTRA,</w:t>
            </w:r>
            <w:r>
              <w:rPr>
                <w:rFonts w:ascii="Arial" w:hAnsi="Arial" w:cs="Arial"/>
                <w:b/>
                <w:bCs/>
                <w:sz w:val="18"/>
                <w:szCs w:val="18"/>
                <w:lang w:val="sv-FI" w:eastAsia="ja-JP"/>
              </w:rPr>
              <w:t xml:space="preserve"> </w:t>
            </w:r>
          </w:p>
          <w:p w14:paraId="0B708C6F" w14:textId="77777777" w:rsidR="00682B94" w:rsidRDefault="00682B94" w:rsidP="00682B94">
            <w:pPr>
              <w:keepNext/>
              <w:keepLines/>
              <w:spacing w:after="0"/>
              <w:jc w:val="center"/>
              <w:rPr>
                <w:rFonts w:ascii="Arial" w:hAnsi="Arial" w:cs="Arial"/>
                <w:b/>
                <w:bCs/>
                <w:sz w:val="18"/>
                <w:szCs w:val="18"/>
                <w:lang w:eastAsia="ja-JP"/>
              </w:rPr>
            </w:pPr>
            <w:r>
              <w:rPr>
                <w:rFonts w:ascii="Arial" w:hAnsi="Arial" w:cs="Arial"/>
                <w:b/>
                <w:bCs/>
                <w:sz w:val="18"/>
                <w:szCs w:val="18"/>
                <w:lang w:eastAsia="ja-JP"/>
              </w:rPr>
              <w:t xml:space="preserve">NB-IoT in-band, </w:t>
            </w:r>
          </w:p>
          <w:p w14:paraId="77C8352B" w14:textId="77777777" w:rsidR="00682B94" w:rsidRDefault="00682B94" w:rsidP="00682B94">
            <w:pPr>
              <w:keepNext/>
              <w:keepLines/>
              <w:spacing w:after="0"/>
              <w:jc w:val="center"/>
              <w:rPr>
                <w:rFonts w:ascii="Arial" w:hAnsi="Arial"/>
                <w:b/>
                <w:sz w:val="18"/>
                <w:lang w:eastAsia="en-GB"/>
              </w:rPr>
            </w:pPr>
            <w:r>
              <w:rPr>
                <w:rFonts w:ascii="Arial" w:hAnsi="Arial" w:cs="Arial"/>
                <w:b/>
                <w:bCs/>
                <w:sz w:val="18"/>
                <w:szCs w:val="18"/>
                <w:lang w:eastAsia="ja-JP"/>
              </w:rPr>
              <w:t>NB-IoT guard band</w:t>
            </w:r>
          </w:p>
          <w:p w14:paraId="56ACB153" w14:textId="77777777" w:rsidR="00682B94" w:rsidRDefault="00682B94" w:rsidP="00682B94">
            <w:pPr>
              <w:keepNext/>
              <w:keepLines/>
              <w:spacing w:after="0"/>
              <w:jc w:val="center"/>
              <w:rPr>
                <w:rFonts w:ascii="Arial" w:eastAsia="SimSun" w:hAnsi="Arial" w:cs="Arial"/>
                <w:b/>
                <w:sz w:val="18"/>
                <w:lang w:val="en-US" w:eastAsia="zh-CN"/>
              </w:rPr>
            </w:pPr>
            <w:r>
              <w:rPr>
                <w:rFonts w:ascii="Arial" w:eastAsia="SimSun" w:hAnsi="Arial" w:cs="Arial" w:hint="eastAsia"/>
                <w:b/>
                <w:sz w:val="18"/>
                <w:lang w:val="en-US" w:eastAsia="zh-CN"/>
              </w:rPr>
              <w:t>(Note 2,</w:t>
            </w:r>
          </w:p>
          <w:p w14:paraId="3A1B9CFC" w14:textId="77777777" w:rsidR="00682B94" w:rsidRDefault="00682B94" w:rsidP="00682B94">
            <w:pPr>
              <w:keepNext/>
              <w:keepLines/>
              <w:spacing w:after="0"/>
              <w:jc w:val="center"/>
              <w:rPr>
                <w:rFonts w:ascii="Arial" w:eastAsia="SimSun" w:hAnsi="Arial" w:cs="Arial"/>
                <w:b/>
                <w:sz w:val="18"/>
                <w:lang w:val="en-US" w:eastAsia="zh-CN"/>
              </w:rPr>
            </w:pPr>
            <w:r>
              <w:rPr>
                <w:rFonts w:ascii="Arial" w:eastAsia="SimSun" w:hAnsi="Arial" w:cs="Arial" w:hint="eastAsia"/>
                <w:b/>
                <w:sz w:val="18"/>
                <w:lang w:val="en-US" w:eastAsia="zh-CN"/>
              </w:rPr>
              <w:t>Note 3)</w:t>
            </w:r>
          </w:p>
          <w:p w14:paraId="45056EAB" w14:textId="50625599" w:rsidR="004239A0" w:rsidRDefault="00682B94" w:rsidP="00682B94">
            <w:pPr>
              <w:pStyle w:val="TAH"/>
            </w:pPr>
            <w:r>
              <w:rPr>
                <w:rFonts w:cs="Arial"/>
                <w:lang w:eastAsia="en-GB"/>
              </w:rPr>
              <w:t>(CS7)</w:t>
            </w:r>
          </w:p>
        </w:tc>
      </w:tr>
      <w:tr w:rsidR="004239A0" w14:paraId="57FCCF6C" w14:textId="77777777" w:rsidTr="00ED0384">
        <w:trPr>
          <w:tblHeader/>
          <w:jc w:val="center"/>
        </w:trPr>
        <w:tc>
          <w:tcPr>
            <w:tcW w:w="545" w:type="pct"/>
          </w:tcPr>
          <w:p w14:paraId="734D6587" w14:textId="77777777" w:rsidR="004239A0" w:rsidRDefault="004239A0" w:rsidP="004239A0">
            <w:pPr>
              <w:pStyle w:val="TAH"/>
              <w:rPr>
                <w:i/>
                <w:lang w:eastAsia="ja-JP"/>
              </w:rPr>
            </w:pPr>
            <w:r>
              <w:t>BS test case</w:t>
            </w:r>
          </w:p>
        </w:tc>
        <w:tc>
          <w:tcPr>
            <w:tcW w:w="585" w:type="pct"/>
          </w:tcPr>
          <w:p w14:paraId="7B3CE80C" w14:textId="77777777" w:rsidR="004239A0" w:rsidRDefault="004239A0" w:rsidP="004239A0">
            <w:pPr>
              <w:pStyle w:val="TAH"/>
              <w:rPr>
                <w:lang w:eastAsia="ja-JP"/>
              </w:rPr>
            </w:pPr>
            <w:r>
              <w:rPr>
                <w:lang w:eastAsia="ja-JP"/>
              </w:rPr>
              <w:t>BC1</w:t>
            </w:r>
          </w:p>
        </w:tc>
        <w:tc>
          <w:tcPr>
            <w:tcW w:w="592" w:type="pct"/>
          </w:tcPr>
          <w:p w14:paraId="6A9F05E0" w14:textId="77777777" w:rsidR="004239A0" w:rsidRDefault="004239A0" w:rsidP="004239A0">
            <w:pPr>
              <w:pStyle w:val="TAH"/>
              <w:rPr>
                <w:lang w:eastAsia="ja-JP"/>
              </w:rPr>
            </w:pPr>
            <w:r>
              <w:rPr>
                <w:lang w:eastAsia="ja-JP"/>
              </w:rPr>
              <w:t>BC2</w:t>
            </w:r>
          </w:p>
        </w:tc>
        <w:tc>
          <w:tcPr>
            <w:tcW w:w="556" w:type="pct"/>
          </w:tcPr>
          <w:p w14:paraId="71B14368" w14:textId="77777777" w:rsidR="004239A0" w:rsidRDefault="004239A0" w:rsidP="004239A0">
            <w:pPr>
              <w:pStyle w:val="TAH"/>
              <w:rPr>
                <w:lang w:eastAsia="ja-JP"/>
              </w:rPr>
            </w:pPr>
            <w:r>
              <w:rPr>
                <w:lang w:eastAsia="ja-JP"/>
              </w:rPr>
              <w:t>BC3</w:t>
            </w:r>
          </w:p>
        </w:tc>
        <w:tc>
          <w:tcPr>
            <w:tcW w:w="621" w:type="pct"/>
          </w:tcPr>
          <w:p w14:paraId="3873CF3D" w14:textId="77777777" w:rsidR="004239A0" w:rsidRDefault="004239A0" w:rsidP="004239A0">
            <w:pPr>
              <w:pStyle w:val="TAH"/>
              <w:rPr>
                <w:lang w:eastAsia="ja-JP"/>
              </w:rPr>
            </w:pPr>
            <w:r>
              <w:rPr>
                <w:lang w:eastAsia="ja-JP"/>
              </w:rPr>
              <w:t>BC2</w:t>
            </w:r>
          </w:p>
        </w:tc>
        <w:tc>
          <w:tcPr>
            <w:tcW w:w="555" w:type="pct"/>
          </w:tcPr>
          <w:p w14:paraId="4DE224B6" w14:textId="77777777" w:rsidR="004239A0" w:rsidRDefault="004239A0" w:rsidP="004239A0">
            <w:pPr>
              <w:pStyle w:val="TAH"/>
              <w:rPr>
                <w:lang w:eastAsia="ja-JP"/>
              </w:rPr>
            </w:pPr>
            <w:r>
              <w:rPr>
                <w:lang w:eastAsia="ja-JP"/>
              </w:rPr>
              <w:t>BC2</w:t>
            </w:r>
          </w:p>
        </w:tc>
        <w:tc>
          <w:tcPr>
            <w:tcW w:w="612" w:type="pct"/>
          </w:tcPr>
          <w:p w14:paraId="77A733E1" w14:textId="77777777" w:rsidR="004239A0" w:rsidRDefault="004239A0" w:rsidP="004239A0">
            <w:pPr>
              <w:pStyle w:val="TAH"/>
              <w:rPr>
                <w:lang w:eastAsia="ja-JP"/>
              </w:rPr>
            </w:pPr>
            <w:r>
              <w:rPr>
                <w:lang w:eastAsia="ja-JP"/>
              </w:rPr>
              <w:t>BC2</w:t>
            </w:r>
          </w:p>
        </w:tc>
        <w:tc>
          <w:tcPr>
            <w:tcW w:w="928" w:type="pct"/>
          </w:tcPr>
          <w:p w14:paraId="647E2FCE" w14:textId="77777777" w:rsidR="004239A0" w:rsidRDefault="004239A0" w:rsidP="004239A0">
            <w:pPr>
              <w:pStyle w:val="TAH"/>
              <w:rPr>
                <w:lang w:eastAsia="ja-JP"/>
              </w:rPr>
            </w:pPr>
            <w:r>
              <w:rPr>
                <w:lang w:eastAsia="ja-JP"/>
              </w:rPr>
              <w:t>BC2</w:t>
            </w:r>
          </w:p>
        </w:tc>
      </w:tr>
      <w:tr w:rsidR="004239A0" w14:paraId="566567C4" w14:textId="77777777" w:rsidTr="00ED0384">
        <w:trPr>
          <w:jc w:val="center"/>
        </w:trPr>
        <w:tc>
          <w:tcPr>
            <w:tcW w:w="545" w:type="pct"/>
          </w:tcPr>
          <w:p w14:paraId="18AE370E" w14:textId="77777777" w:rsidR="004239A0" w:rsidRDefault="004239A0" w:rsidP="004239A0">
            <w:pPr>
              <w:pStyle w:val="TAL"/>
            </w:pPr>
            <w:r>
              <w:t>Emission tests</w:t>
            </w:r>
          </w:p>
        </w:tc>
        <w:tc>
          <w:tcPr>
            <w:tcW w:w="585" w:type="pct"/>
          </w:tcPr>
          <w:p w14:paraId="6E82DF3D" w14:textId="77777777" w:rsidR="004239A0" w:rsidRDefault="004239A0" w:rsidP="004239A0">
            <w:pPr>
              <w:pStyle w:val="TAL"/>
            </w:pPr>
            <w:r>
              <w:t>C: TC3a</w:t>
            </w:r>
          </w:p>
          <w:p w14:paraId="2DBB081E" w14:textId="157A296E" w:rsidR="004239A0" w:rsidRDefault="004239A0" w:rsidP="004239A0">
            <w:pPr>
              <w:pStyle w:val="TAL"/>
              <w:rPr>
                <w:lang w:eastAsia="ja-JP"/>
              </w:rPr>
            </w:pPr>
            <w:r>
              <w:t xml:space="preserve">CNC: </w:t>
            </w:r>
            <w:r>
              <w:rPr>
                <w:rFonts w:eastAsia="SimSun" w:hint="eastAsia"/>
                <w:lang w:val="en-US" w:eastAsia="zh-CN"/>
              </w:rPr>
              <w:t>NTC3</w:t>
            </w:r>
            <w:r>
              <w:br/>
            </w:r>
            <w:r>
              <w:rPr>
                <w:lang w:eastAsia="ja-JP"/>
              </w:rPr>
              <w:t>C/</w:t>
            </w:r>
            <w:r>
              <w:t xml:space="preserve">NC: TC3a and </w:t>
            </w:r>
            <w:r>
              <w:rPr>
                <w:rFonts w:eastAsia="SimSun" w:hint="eastAsia"/>
                <w:lang w:val="en-US" w:eastAsia="zh-CN"/>
              </w:rPr>
              <w:t>NTC3</w:t>
            </w:r>
          </w:p>
          <w:p w14:paraId="7B334288" w14:textId="77777777" w:rsidR="004239A0" w:rsidRDefault="004239A0" w:rsidP="004239A0">
            <w:pPr>
              <w:pStyle w:val="TAL"/>
              <w:rPr>
                <w:lang w:eastAsia="ja-JP"/>
              </w:rPr>
            </w:pPr>
            <w:r>
              <w:rPr>
                <w:lang w:eastAsia="ja-JP"/>
              </w:rPr>
              <w:t>NI: TC16</w:t>
            </w:r>
          </w:p>
          <w:p w14:paraId="788C613A" w14:textId="77777777" w:rsidR="004239A0" w:rsidRDefault="004239A0" w:rsidP="004239A0">
            <w:pPr>
              <w:pStyle w:val="TAL"/>
              <w:rPr>
                <w:lang w:eastAsia="ja-JP"/>
              </w:rPr>
            </w:pPr>
            <w:r>
              <w:rPr>
                <w:lang w:eastAsia="ja-JP"/>
              </w:rPr>
              <w:t>NG: TC19</w:t>
            </w:r>
          </w:p>
        </w:tc>
        <w:tc>
          <w:tcPr>
            <w:tcW w:w="592" w:type="pct"/>
          </w:tcPr>
          <w:p w14:paraId="3C7AD7CB" w14:textId="77777777" w:rsidR="004239A0" w:rsidRDefault="004239A0" w:rsidP="004239A0">
            <w:pPr>
              <w:pStyle w:val="TAL"/>
            </w:pPr>
            <w:r>
              <w:t>C: TC3a</w:t>
            </w:r>
          </w:p>
          <w:p w14:paraId="4FB56BF9" w14:textId="0E5D947B" w:rsidR="004239A0" w:rsidRDefault="004239A0" w:rsidP="004239A0">
            <w:pPr>
              <w:pStyle w:val="TAL"/>
              <w:rPr>
                <w:lang w:eastAsia="ja-JP"/>
              </w:rPr>
            </w:pPr>
            <w:r>
              <w:t xml:space="preserve">CNC: </w:t>
            </w:r>
            <w:r>
              <w:rPr>
                <w:rFonts w:eastAsia="SimSun" w:hint="eastAsia"/>
                <w:lang w:val="en-US" w:eastAsia="zh-CN"/>
              </w:rPr>
              <w:t>NTC3</w:t>
            </w:r>
            <w:r>
              <w:br/>
            </w:r>
            <w:r>
              <w:rPr>
                <w:lang w:eastAsia="ja-JP"/>
              </w:rPr>
              <w:t>C/</w:t>
            </w:r>
            <w:r>
              <w:t xml:space="preserve">NC: TC3a and </w:t>
            </w:r>
            <w:r>
              <w:rPr>
                <w:rFonts w:eastAsia="SimSun" w:hint="eastAsia"/>
                <w:lang w:val="en-US" w:eastAsia="zh-CN"/>
              </w:rPr>
              <w:t>NTC3</w:t>
            </w:r>
            <w:r>
              <w:rPr>
                <w:lang w:eastAsia="ja-JP"/>
              </w:rPr>
              <w:t xml:space="preserve"> </w:t>
            </w:r>
          </w:p>
          <w:p w14:paraId="7DFC1881" w14:textId="77777777" w:rsidR="004239A0" w:rsidRDefault="004239A0" w:rsidP="004239A0">
            <w:pPr>
              <w:pStyle w:val="TAL"/>
              <w:rPr>
                <w:lang w:eastAsia="ja-JP"/>
              </w:rPr>
            </w:pPr>
            <w:r>
              <w:rPr>
                <w:lang w:eastAsia="ja-JP"/>
              </w:rPr>
              <w:t>NI: TC16</w:t>
            </w:r>
          </w:p>
          <w:p w14:paraId="4B450007" w14:textId="77777777" w:rsidR="004239A0" w:rsidRDefault="004239A0" w:rsidP="004239A0">
            <w:pPr>
              <w:pStyle w:val="TAL"/>
              <w:rPr>
                <w:lang w:eastAsia="ja-JP"/>
              </w:rPr>
            </w:pPr>
            <w:r>
              <w:rPr>
                <w:lang w:eastAsia="ja-JP"/>
              </w:rPr>
              <w:t>NG: TC19</w:t>
            </w:r>
          </w:p>
        </w:tc>
        <w:tc>
          <w:tcPr>
            <w:tcW w:w="556" w:type="pct"/>
          </w:tcPr>
          <w:p w14:paraId="311EED6D" w14:textId="77777777" w:rsidR="004239A0" w:rsidRDefault="004239A0" w:rsidP="004239A0">
            <w:pPr>
              <w:pStyle w:val="TAL"/>
              <w:rPr>
                <w:lang w:eastAsia="ja-JP"/>
              </w:rPr>
            </w:pPr>
            <w:r>
              <w:rPr>
                <w:lang w:eastAsia="ja-JP"/>
              </w:rPr>
              <w:t>C: TC3b</w:t>
            </w:r>
          </w:p>
          <w:p w14:paraId="0A87431F" w14:textId="77777777" w:rsidR="004239A0" w:rsidRDefault="004239A0" w:rsidP="004239A0">
            <w:pPr>
              <w:pStyle w:val="TAL"/>
              <w:rPr>
                <w:rFonts w:eastAsia="SimSun"/>
                <w:lang w:val="en-US" w:eastAsia="zh-CN"/>
              </w:rPr>
            </w:pPr>
            <w:r>
              <w:rPr>
                <w:rFonts w:eastAsia="SimSun" w:hint="eastAsia"/>
                <w:lang w:val="en-US" w:eastAsia="zh-CN"/>
              </w:rPr>
              <w:t>NI: TC16</w:t>
            </w:r>
          </w:p>
          <w:p w14:paraId="0226AB8C" w14:textId="77777777" w:rsidR="004239A0" w:rsidRDefault="004239A0" w:rsidP="004239A0">
            <w:pPr>
              <w:pStyle w:val="TAL"/>
              <w:rPr>
                <w:rFonts w:eastAsia="SimSun"/>
                <w:lang w:val="en-US" w:eastAsia="zh-CN"/>
              </w:rPr>
            </w:pPr>
            <w:r>
              <w:rPr>
                <w:rFonts w:eastAsia="SimSun" w:hint="eastAsia"/>
                <w:lang w:val="en-US" w:eastAsia="zh-CN"/>
              </w:rPr>
              <w:t>NG: TC19</w:t>
            </w:r>
          </w:p>
        </w:tc>
        <w:tc>
          <w:tcPr>
            <w:tcW w:w="621" w:type="pct"/>
          </w:tcPr>
          <w:p w14:paraId="208FBE94" w14:textId="77777777" w:rsidR="004239A0" w:rsidRDefault="004239A0" w:rsidP="004239A0">
            <w:pPr>
              <w:pStyle w:val="TAL"/>
            </w:pPr>
            <w:r>
              <w:t>C: TC4a</w:t>
            </w:r>
          </w:p>
          <w:p w14:paraId="458EE765" w14:textId="77777777" w:rsidR="004239A0" w:rsidRDefault="004239A0" w:rsidP="004239A0">
            <w:pPr>
              <w:pStyle w:val="TAL"/>
              <w:rPr>
                <w:lang w:eastAsia="ja-JP"/>
              </w:rPr>
            </w:pPr>
            <w:r>
              <w:t>CNC: NTC4a</w:t>
            </w:r>
            <w:r>
              <w:br/>
            </w:r>
            <w:r>
              <w:rPr>
                <w:lang w:eastAsia="ja-JP"/>
              </w:rPr>
              <w:t>C/</w:t>
            </w:r>
            <w:r>
              <w:t>NC: TC4a and N</w:t>
            </w:r>
            <w:r>
              <w:rPr>
                <w:lang w:eastAsia="ja-JP"/>
              </w:rPr>
              <w:t>TC4a</w:t>
            </w:r>
          </w:p>
        </w:tc>
        <w:tc>
          <w:tcPr>
            <w:tcW w:w="555" w:type="pct"/>
          </w:tcPr>
          <w:p w14:paraId="164FDDF1" w14:textId="77777777" w:rsidR="004239A0" w:rsidRDefault="004239A0" w:rsidP="004239A0">
            <w:pPr>
              <w:pStyle w:val="TAL"/>
            </w:pPr>
            <w:r>
              <w:t>C: TC4b</w:t>
            </w:r>
          </w:p>
          <w:p w14:paraId="11022EA3" w14:textId="77777777" w:rsidR="004239A0" w:rsidRDefault="004239A0" w:rsidP="004239A0">
            <w:pPr>
              <w:pStyle w:val="TAL"/>
              <w:rPr>
                <w:lang w:eastAsia="ja-JP"/>
              </w:rPr>
            </w:pPr>
            <w:r>
              <w:t>CNC: NTC4b</w:t>
            </w:r>
            <w:r>
              <w:br/>
            </w:r>
            <w:r>
              <w:rPr>
                <w:lang w:eastAsia="ja-JP"/>
              </w:rPr>
              <w:t>C/</w:t>
            </w:r>
            <w:r>
              <w:t>NC: TC4b and N</w:t>
            </w:r>
            <w:r>
              <w:rPr>
                <w:lang w:eastAsia="ja-JP"/>
              </w:rPr>
              <w:t>TC4b</w:t>
            </w:r>
          </w:p>
          <w:p w14:paraId="1BC3CCA7" w14:textId="3715F871" w:rsidR="004239A0" w:rsidRDefault="004239A0" w:rsidP="004239A0">
            <w:pPr>
              <w:pStyle w:val="TAL"/>
              <w:rPr>
                <w:rFonts w:eastAsia="SimSun"/>
                <w:lang w:val="en-US" w:eastAsia="zh-CN"/>
              </w:rPr>
            </w:pPr>
            <w:r>
              <w:rPr>
                <w:lang w:eastAsia="ja-JP"/>
              </w:rPr>
              <w:t xml:space="preserve">NI: </w:t>
            </w:r>
            <w:r>
              <w:rPr>
                <w:rFonts w:eastAsia="SimSun" w:hint="eastAsia"/>
                <w:lang w:val="en-US" w:eastAsia="zh-CN"/>
              </w:rPr>
              <w:t>TC15</w:t>
            </w:r>
          </w:p>
          <w:p w14:paraId="418EE74D" w14:textId="60E8E502" w:rsidR="004239A0" w:rsidRDefault="004239A0" w:rsidP="004239A0">
            <w:pPr>
              <w:pStyle w:val="TAL"/>
              <w:rPr>
                <w:rFonts w:eastAsia="SimSun"/>
                <w:lang w:val="en-US" w:eastAsia="zh-CN"/>
              </w:rPr>
            </w:pPr>
            <w:r>
              <w:rPr>
                <w:lang w:eastAsia="ja-JP"/>
              </w:rPr>
              <w:t xml:space="preserve">NG: </w:t>
            </w:r>
            <w:r>
              <w:rPr>
                <w:rFonts w:eastAsia="SimSun" w:hint="eastAsia"/>
                <w:lang w:val="en-US" w:eastAsia="zh-CN"/>
              </w:rPr>
              <w:t>TC18</w:t>
            </w:r>
          </w:p>
        </w:tc>
        <w:tc>
          <w:tcPr>
            <w:tcW w:w="612" w:type="pct"/>
          </w:tcPr>
          <w:p w14:paraId="224C5D80" w14:textId="77777777" w:rsidR="004239A0" w:rsidRDefault="004239A0" w:rsidP="004239A0">
            <w:pPr>
              <w:pStyle w:val="TAL"/>
            </w:pPr>
            <w:r>
              <w:t>C: TC4c</w:t>
            </w:r>
          </w:p>
          <w:p w14:paraId="66ABB9E2" w14:textId="77777777" w:rsidR="004239A0" w:rsidRDefault="004239A0" w:rsidP="004239A0">
            <w:pPr>
              <w:pStyle w:val="TAL"/>
              <w:rPr>
                <w:lang w:eastAsia="ja-JP"/>
              </w:rPr>
            </w:pPr>
            <w:r>
              <w:t>CNC: NTC4c</w:t>
            </w:r>
            <w:r>
              <w:br/>
            </w:r>
            <w:r>
              <w:rPr>
                <w:lang w:eastAsia="ja-JP"/>
              </w:rPr>
              <w:t>C/</w:t>
            </w:r>
            <w:r>
              <w:t>NC: TC4c and N</w:t>
            </w:r>
            <w:r>
              <w:rPr>
                <w:lang w:eastAsia="ja-JP"/>
              </w:rPr>
              <w:t>TC4c</w:t>
            </w:r>
          </w:p>
          <w:p w14:paraId="5B1AAD67" w14:textId="49F233E0" w:rsidR="004239A0" w:rsidRDefault="004239A0" w:rsidP="004239A0">
            <w:pPr>
              <w:pStyle w:val="TAL"/>
              <w:rPr>
                <w:lang w:eastAsia="ja-JP"/>
              </w:rPr>
            </w:pPr>
          </w:p>
        </w:tc>
        <w:tc>
          <w:tcPr>
            <w:tcW w:w="928" w:type="pct"/>
          </w:tcPr>
          <w:p w14:paraId="297B3AD6" w14:textId="77777777" w:rsidR="004239A0" w:rsidRDefault="004239A0" w:rsidP="004239A0">
            <w:pPr>
              <w:pStyle w:val="TAL"/>
              <w:rPr>
                <w:vertAlign w:val="superscript"/>
                <w:lang w:eastAsia="en-GB"/>
              </w:rPr>
            </w:pPr>
            <w:r>
              <w:rPr>
                <w:lang w:eastAsia="en-GB"/>
              </w:rPr>
              <w:t xml:space="preserve">C: (TC4a, TC3a) </w:t>
            </w:r>
            <w:r>
              <w:rPr>
                <w:lang w:val="en-US" w:eastAsia="zh-CN"/>
              </w:rPr>
              <w:t>(Note 4)</w:t>
            </w:r>
            <w:r>
              <w:rPr>
                <w:lang w:eastAsia="en-GB"/>
              </w:rPr>
              <w:t>, TC4b</w:t>
            </w:r>
          </w:p>
          <w:p w14:paraId="778CE53A" w14:textId="77777777" w:rsidR="004239A0" w:rsidRDefault="004239A0" w:rsidP="004239A0">
            <w:pPr>
              <w:pStyle w:val="TAL"/>
              <w:rPr>
                <w:lang w:eastAsia="en-GB"/>
              </w:rPr>
            </w:pPr>
          </w:p>
          <w:p w14:paraId="7342D8D4" w14:textId="014BE7E0" w:rsidR="004239A0" w:rsidRDefault="004239A0" w:rsidP="004239A0">
            <w:pPr>
              <w:pStyle w:val="TAL"/>
              <w:rPr>
                <w:rFonts w:cs="Arial"/>
                <w:lang w:eastAsia="en-GB"/>
              </w:rPr>
            </w:pPr>
            <w:r>
              <w:rPr>
                <w:rFonts w:cs="Arial"/>
                <w:lang w:eastAsia="en-GB"/>
              </w:rPr>
              <w:t xml:space="preserve">CNC: (NTC4a, </w:t>
            </w:r>
            <w:r>
              <w:rPr>
                <w:rFonts w:eastAsia="SimSun" w:cs="Arial" w:hint="eastAsia"/>
                <w:lang w:val="en-US" w:eastAsia="zh-CN"/>
              </w:rPr>
              <w:t>NTC3</w:t>
            </w:r>
            <w:r>
              <w:rPr>
                <w:rFonts w:cs="Arial"/>
                <w:lang w:eastAsia="en-GB"/>
              </w:rPr>
              <w:t xml:space="preserve">) </w:t>
            </w:r>
            <w:r>
              <w:rPr>
                <w:lang w:val="en-US" w:eastAsia="zh-CN"/>
              </w:rPr>
              <w:t>(Note 4</w:t>
            </w:r>
            <w:r>
              <w:rPr>
                <w:rFonts w:hint="eastAsia"/>
                <w:lang w:val="en-US" w:eastAsia="zh-CN"/>
              </w:rPr>
              <w:t>)</w:t>
            </w:r>
            <w:r>
              <w:rPr>
                <w:rFonts w:cs="Arial"/>
                <w:lang w:eastAsia="en-GB"/>
              </w:rPr>
              <w:t xml:space="preserve">, NTC4b </w:t>
            </w:r>
            <w:r>
              <w:rPr>
                <w:rFonts w:cs="Arial"/>
                <w:lang w:eastAsia="en-GB"/>
              </w:rPr>
              <w:br/>
            </w:r>
            <w:r>
              <w:rPr>
                <w:rFonts w:cs="Arial"/>
                <w:lang w:eastAsia="en-GB"/>
              </w:rPr>
              <w:br/>
              <w:t>C/NC: (TC4a, NTC4a,</w:t>
            </w:r>
            <w:r w:rsidR="006644D3">
              <w:rPr>
                <w:rFonts w:cs="Arial"/>
                <w:lang w:eastAsia="en-GB"/>
              </w:rPr>
              <w:t xml:space="preserve"> </w:t>
            </w:r>
            <w:r>
              <w:rPr>
                <w:rFonts w:cs="Arial"/>
                <w:lang w:eastAsia="en-GB"/>
              </w:rPr>
              <w:t xml:space="preserve">TC3a, </w:t>
            </w:r>
            <w:r>
              <w:rPr>
                <w:rFonts w:eastAsia="SimSun" w:cs="Arial" w:hint="eastAsia"/>
                <w:lang w:val="en-US" w:eastAsia="zh-CN"/>
              </w:rPr>
              <w:t>NTC3</w:t>
            </w:r>
            <w:r>
              <w:rPr>
                <w:rFonts w:cs="Arial"/>
                <w:lang w:eastAsia="en-GB"/>
              </w:rPr>
              <w:t xml:space="preserve">) </w:t>
            </w:r>
            <w:r>
              <w:rPr>
                <w:lang w:val="en-US" w:eastAsia="zh-CN"/>
              </w:rPr>
              <w:t>(Note 4)</w:t>
            </w:r>
            <w:r>
              <w:rPr>
                <w:rFonts w:cs="Arial"/>
                <w:lang w:eastAsia="en-GB"/>
              </w:rPr>
              <w:t>,</w:t>
            </w:r>
          </w:p>
          <w:p w14:paraId="66853978" w14:textId="5DB9E666" w:rsidR="004239A0" w:rsidRDefault="004239A0" w:rsidP="004239A0">
            <w:pPr>
              <w:pStyle w:val="TAL"/>
              <w:rPr>
                <w:rFonts w:cs="Arial"/>
                <w:lang w:eastAsia="en-GB"/>
              </w:rPr>
            </w:pPr>
            <w:r>
              <w:rPr>
                <w:rFonts w:cs="Arial"/>
                <w:lang w:eastAsia="en-GB"/>
              </w:rPr>
              <w:t>TC4b,</w:t>
            </w:r>
            <w:r w:rsidR="006644D3">
              <w:rPr>
                <w:rFonts w:cs="Arial"/>
                <w:lang w:eastAsia="en-GB"/>
              </w:rPr>
              <w:t xml:space="preserve"> </w:t>
            </w:r>
            <w:r>
              <w:rPr>
                <w:rFonts w:cs="Arial"/>
                <w:lang w:eastAsia="en-GB"/>
              </w:rPr>
              <w:t>NTC4b</w:t>
            </w:r>
          </w:p>
          <w:p w14:paraId="1FFAA58F" w14:textId="77777777" w:rsidR="004239A0" w:rsidRDefault="004239A0" w:rsidP="004239A0">
            <w:pPr>
              <w:pStyle w:val="TAL"/>
              <w:rPr>
                <w:rFonts w:cs="Arial"/>
                <w:lang w:eastAsia="en-GB"/>
              </w:rPr>
            </w:pPr>
          </w:p>
          <w:p w14:paraId="6DAE272D" w14:textId="2C2A2C7F" w:rsidR="004239A0" w:rsidRDefault="004239A0" w:rsidP="004239A0">
            <w:pPr>
              <w:pStyle w:val="TAL"/>
              <w:rPr>
                <w:rFonts w:cs="Arial"/>
              </w:rPr>
            </w:pPr>
            <w:r>
              <w:rPr>
                <w:rFonts w:cs="Arial"/>
              </w:rPr>
              <w:t>NI: TC15,</w:t>
            </w:r>
            <w:r w:rsidR="006644D3">
              <w:rPr>
                <w:rFonts w:cs="Arial"/>
              </w:rPr>
              <w:t xml:space="preserve"> </w:t>
            </w:r>
            <w:r>
              <w:rPr>
                <w:rFonts w:cs="Arial"/>
              </w:rPr>
              <w:t xml:space="preserve">(TC16) </w:t>
            </w:r>
            <w:r>
              <w:rPr>
                <w:lang w:val="en-US" w:eastAsia="zh-CN"/>
              </w:rPr>
              <w:t>(Note 4)</w:t>
            </w:r>
          </w:p>
          <w:p w14:paraId="4D21ED72" w14:textId="77777777" w:rsidR="004239A0" w:rsidRDefault="004239A0" w:rsidP="004239A0">
            <w:pPr>
              <w:pStyle w:val="TAL"/>
              <w:rPr>
                <w:rFonts w:cs="Arial"/>
              </w:rPr>
            </w:pPr>
          </w:p>
          <w:p w14:paraId="299F113F" w14:textId="77777777" w:rsidR="004239A0" w:rsidRDefault="004239A0" w:rsidP="004239A0">
            <w:pPr>
              <w:pStyle w:val="TAL"/>
            </w:pPr>
            <w:r>
              <w:rPr>
                <w:rFonts w:cs="Arial"/>
                <w:lang w:eastAsia="ja-JP"/>
              </w:rPr>
              <w:t xml:space="preserve">NG: TC18, (TC19) </w:t>
            </w:r>
            <w:r>
              <w:rPr>
                <w:lang w:val="en-US" w:eastAsia="zh-CN"/>
              </w:rPr>
              <w:t>(Note 4)</w:t>
            </w:r>
          </w:p>
        </w:tc>
      </w:tr>
      <w:tr w:rsidR="004239A0" w14:paraId="363347FB" w14:textId="77777777" w:rsidTr="00ED0384">
        <w:trPr>
          <w:jc w:val="center"/>
        </w:trPr>
        <w:tc>
          <w:tcPr>
            <w:tcW w:w="545" w:type="pct"/>
          </w:tcPr>
          <w:p w14:paraId="0B4AA7CB" w14:textId="77777777" w:rsidR="004239A0" w:rsidRDefault="004239A0" w:rsidP="004239A0">
            <w:pPr>
              <w:pStyle w:val="TAL"/>
            </w:pPr>
            <w:r>
              <w:t>Immunity tests</w:t>
            </w:r>
          </w:p>
        </w:tc>
        <w:tc>
          <w:tcPr>
            <w:tcW w:w="585" w:type="pct"/>
          </w:tcPr>
          <w:p w14:paraId="4A13C534" w14:textId="77777777" w:rsidR="004239A0" w:rsidRDefault="004239A0" w:rsidP="004239A0">
            <w:pPr>
              <w:pStyle w:val="TAL"/>
              <w:rPr>
                <w:rFonts w:cs="Arial"/>
              </w:rPr>
            </w:pPr>
            <w:r>
              <w:rPr>
                <w:rFonts w:cs="Arial"/>
              </w:rPr>
              <w:t>C: TC3a</w:t>
            </w:r>
          </w:p>
          <w:p w14:paraId="7381270A" w14:textId="670BF816" w:rsidR="004239A0" w:rsidRDefault="004239A0" w:rsidP="004239A0">
            <w:pPr>
              <w:pStyle w:val="TAL"/>
              <w:rPr>
                <w:rFonts w:eastAsia="SimSun" w:cs="Arial"/>
                <w:lang w:val="en-US" w:eastAsia="zh-CN"/>
              </w:rPr>
            </w:pPr>
            <w:r>
              <w:rPr>
                <w:rFonts w:cs="Arial"/>
              </w:rPr>
              <w:t xml:space="preserve">CNC: </w:t>
            </w:r>
            <w:r>
              <w:rPr>
                <w:rFonts w:eastAsia="SimSun" w:cs="Arial" w:hint="eastAsia"/>
                <w:lang w:val="en-US" w:eastAsia="zh-CN"/>
              </w:rPr>
              <w:t>NTC3</w:t>
            </w:r>
          </w:p>
          <w:p w14:paraId="3CC3B1F4" w14:textId="513946BF" w:rsidR="004239A0" w:rsidRDefault="004239A0" w:rsidP="004239A0">
            <w:pPr>
              <w:pStyle w:val="TAL"/>
              <w:rPr>
                <w:rFonts w:eastAsia="SimSun" w:cs="Arial"/>
                <w:lang w:val="en-US" w:eastAsia="zh-CN"/>
              </w:rPr>
            </w:pPr>
            <w:r>
              <w:rPr>
                <w:rFonts w:cs="Arial"/>
              </w:rPr>
              <w:t xml:space="preserve">C/NC: TC3a, </w:t>
            </w:r>
            <w:r>
              <w:rPr>
                <w:rFonts w:eastAsia="SimSun" w:cs="Arial" w:hint="eastAsia"/>
                <w:lang w:val="en-US" w:eastAsia="zh-CN"/>
              </w:rPr>
              <w:t>NTC3</w:t>
            </w:r>
          </w:p>
          <w:p w14:paraId="3A8EB947" w14:textId="77777777" w:rsidR="004239A0" w:rsidRDefault="004239A0" w:rsidP="004239A0">
            <w:pPr>
              <w:pStyle w:val="TAL"/>
              <w:rPr>
                <w:rFonts w:cs="Arial"/>
              </w:rPr>
            </w:pPr>
            <w:r>
              <w:rPr>
                <w:rFonts w:cs="Arial"/>
              </w:rPr>
              <w:t>NI: TC16</w:t>
            </w:r>
          </w:p>
          <w:p w14:paraId="1066B841" w14:textId="77777777" w:rsidR="004239A0" w:rsidRDefault="004239A0" w:rsidP="004239A0">
            <w:pPr>
              <w:pStyle w:val="TAL"/>
            </w:pPr>
            <w:r>
              <w:rPr>
                <w:rFonts w:cs="Arial"/>
              </w:rPr>
              <w:t>NG: TC19</w:t>
            </w:r>
          </w:p>
        </w:tc>
        <w:tc>
          <w:tcPr>
            <w:tcW w:w="592" w:type="pct"/>
          </w:tcPr>
          <w:p w14:paraId="4FB758D3" w14:textId="77777777" w:rsidR="004239A0" w:rsidRDefault="004239A0" w:rsidP="004239A0">
            <w:pPr>
              <w:pStyle w:val="TAL"/>
              <w:rPr>
                <w:rFonts w:cs="Arial"/>
              </w:rPr>
            </w:pPr>
            <w:r>
              <w:rPr>
                <w:rFonts w:cs="Arial"/>
              </w:rPr>
              <w:t>C: TC3a</w:t>
            </w:r>
          </w:p>
          <w:p w14:paraId="47D76DDE" w14:textId="1D5BF6AA" w:rsidR="004239A0" w:rsidRDefault="004239A0" w:rsidP="004239A0">
            <w:pPr>
              <w:pStyle w:val="TAL"/>
              <w:rPr>
                <w:rFonts w:eastAsia="SimSun" w:cs="Arial"/>
                <w:lang w:val="en-US" w:eastAsia="zh-CN"/>
              </w:rPr>
            </w:pPr>
            <w:r>
              <w:rPr>
                <w:rFonts w:cs="Arial"/>
              </w:rPr>
              <w:t xml:space="preserve">CNC: </w:t>
            </w:r>
            <w:r>
              <w:rPr>
                <w:rFonts w:eastAsia="SimSun" w:cs="Arial" w:hint="eastAsia"/>
                <w:lang w:val="en-US" w:eastAsia="zh-CN"/>
              </w:rPr>
              <w:t>NTC3</w:t>
            </w:r>
          </w:p>
          <w:p w14:paraId="2E9EC7F9" w14:textId="6C129319" w:rsidR="004239A0" w:rsidRDefault="004239A0" w:rsidP="004239A0">
            <w:pPr>
              <w:pStyle w:val="TAL"/>
              <w:rPr>
                <w:rFonts w:eastAsia="SimSun" w:cs="Arial"/>
                <w:lang w:val="en-US" w:eastAsia="zh-CN"/>
              </w:rPr>
            </w:pPr>
            <w:r>
              <w:rPr>
                <w:rFonts w:cs="Arial"/>
              </w:rPr>
              <w:t xml:space="preserve">C/NC: TC3a, </w:t>
            </w:r>
            <w:r>
              <w:rPr>
                <w:rFonts w:eastAsia="SimSun" w:cs="Arial" w:hint="eastAsia"/>
                <w:lang w:val="en-US" w:eastAsia="zh-CN"/>
              </w:rPr>
              <w:t>NTC3</w:t>
            </w:r>
          </w:p>
          <w:p w14:paraId="1C6A6BA2" w14:textId="77777777" w:rsidR="004239A0" w:rsidRDefault="004239A0" w:rsidP="004239A0">
            <w:pPr>
              <w:pStyle w:val="TAL"/>
              <w:rPr>
                <w:rFonts w:cs="Arial"/>
              </w:rPr>
            </w:pPr>
            <w:r>
              <w:rPr>
                <w:rFonts w:cs="Arial"/>
              </w:rPr>
              <w:t>NI: TC16</w:t>
            </w:r>
          </w:p>
          <w:p w14:paraId="39AFE6F7" w14:textId="77777777" w:rsidR="004239A0" w:rsidRDefault="004239A0" w:rsidP="004239A0">
            <w:pPr>
              <w:pStyle w:val="TAL"/>
            </w:pPr>
            <w:r>
              <w:rPr>
                <w:rFonts w:cs="Arial"/>
              </w:rPr>
              <w:t>NG: TC19</w:t>
            </w:r>
          </w:p>
        </w:tc>
        <w:tc>
          <w:tcPr>
            <w:tcW w:w="556" w:type="pct"/>
          </w:tcPr>
          <w:p w14:paraId="2C3C65A7" w14:textId="77777777" w:rsidR="004239A0" w:rsidRDefault="004239A0" w:rsidP="004239A0">
            <w:pPr>
              <w:pStyle w:val="TAL"/>
              <w:rPr>
                <w:rFonts w:cs="Arial"/>
                <w:lang w:val="sv-FI"/>
              </w:rPr>
            </w:pPr>
            <w:r>
              <w:rPr>
                <w:rFonts w:cs="Arial"/>
                <w:lang w:val="sv-FI"/>
              </w:rPr>
              <w:t>C: TC3b</w:t>
            </w:r>
          </w:p>
          <w:p w14:paraId="24147BEE" w14:textId="77777777" w:rsidR="004239A0" w:rsidRDefault="004239A0" w:rsidP="004239A0">
            <w:pPr>
              <w:pStyle w:val="TAL"/>
              <w:rPr>
                <w:rFonts w:cs="Arial"/>
                <w:lang w:val="sv-FI"/>
              </w:rPr>
            </w:pPr>
            <w:r>
              <w:rPr>
                <w:rFonts w:cs="Arial"/>
                <w:lang w:val="sv-FI"/>
              </w:rPr>
              <w:t>NI: TC16</w:t>
            </w:r>
          </w:p>
          <w:p w14:paraId="40E31F25" w14:textId="77777777" w:rsidR="004239A0" w:rsidRDefault="004239A0" w:rsidP="004239A0">
            <w:pPr>
              <w:pStyle w:val="TAL"/>
              <w:rPr>
                <w:lang w:val="sv-FI"/>
              </w:rPr>
            </w:pPr>
            <w:r>
              <w:rPr>
                <w:rFonts w:cs="Arial"/>
                <w:lang w:val="sv-FI"/>
              </w:rPr>
              <w:t>NG: TC19</w:t>
            </w:r>
          </w:p>
        </w:tc>
        <w:tc>
          <w:tcPr>
            <w:tcW w:w="621" w:type="pct"/>
          </w:tcPr>
          <w:p w14:paraId="642EA56E" w14:textId="77777777" w:rsidR="004239A0" w:rsidRDefault="004239A0" w:rsidP="004239A0">
            <w:pPr>
              <w:pStyle w:val="TAL"/>
              <w:rPr>
                <w:rFonts w:cs="Arial"/>
              </w:rPr>
            </w:pPr>
            <w:r>
              <w:rPr>
                <w:rFonts w:cs="Arial"/>
              </w:rPr>
              <w:t>C: TC5a</w:t>
            </w:r>
          </w:p>
          <w:p w14:paraId="6C8D68BD" w14:textId="77777777" w:rsidR="004239A0" w:rsidRDefault="004239A0" w:rsidP="004239A0">
            <w:pPr>
              <w:pStyle w:val="TAL"/>
              <w:rPr>
                <w:rFonts w:cs="Arial"/>
              </w:rPr>
            </w:pPr>
            <w:r>
              <w:rPr>
                <w:rFonts w:cs="Arial"/>
              </w:rPr>
              <w:t>CNC: NTC5a</w:t>
            </w:r>
          </w:p>
          <w:p w14:paraId="07F81D90" w14:textId="77777777" w:rsidR="004239A0" w:rsidRDefault="004239A0" w:rsidP="004239A0">
            <w:pPr>
              <w:pStyle w:val="TAL"/>
            </w:pPr>
            <w:r>
              <w:rPr>
                <w:rFonts w:cs="Arial"/>
              </w:rPr>
              <w:t>C/NC: TC5a, NTC5a</w:t>
            </w:r>
          </w:p>
        </w:tc>
        <w:tc>
          <w:tcPr>
            <w:tcW w:w="555" w:type="pct"/>
          </w:tcPr>
          <w:p w14:paraId="5492DD60" w14:textId="77777777" w:rsidR="004239A0" w:rsidRDefault="004239A0" w:rsidP="004239A0">
            <w:pPr>
              <w:pStyle w:val="TAL"/>
              <w:rPr>
                <w:rFonts w:cs="Arial"/>
              </w:rPr>
            </w:pPr>
            <w:r>
              <w:rPr>
                <w:rFonts w:cs="Arial"/>
              </w:rPr>
              <w:t>C: TC5b</w:t>
            </w:r>
          </w:p>
          <w:p w14:paraId="21439155" w14:textId="77777777" w:rsidR="004239A0" w:rsidRDefault="004239A0" w:rsidP="004239A0">
            <w:pPr>
              <w:pStyle w:val="TAL"/>
              <w:rPr>
                <w:rFonts w:cs="Arial"/>
              </w:rPr>
            </w:pPr>
            <w:r>
              <w:rPr>
                <w:rFonts w:cs="Arial"/>
              </w:rPr>
              <w:t>CNC: NTC5b</w:t>
            </w:r>
          </w:p>
          <w:p w14:paraId="382B1B1C" w14:textId="77777777" w:rsidR="004239A0" w:rsidRDefault="004239A0" w:rsidP="004239A0">
            <w:pPr>
              <w:pStyle w:val="TAL"/>
              <w:rPr>
                <w:rFonts w:cs="Arial"/>
              </w:rPr>
            </w:pPr>
            <w:r>
              <w:rPr>
                <w:rFonts w:cs="Arial"/>
              </w:rPr>
              <w:t>C/NC: TC5b, NTC5b</w:t>
            </w:r>
          </w:p>
          <w:p w14:paraId="68BBC19C" w14:textId="77777777" w:rsidR="004239A0" w:rsidRDefault="004239A0" w:rsidP="004239A0">
            <w:pPr>
              <w:pStyle w:val="TAL"/>
              <w:rPr>
                <w:rFonts w:cs="Arial"/>
              </w:rPr>
            </w:pPr>
            <w:r>
              <w:rPr>
                <w:rFonts w:cs="Arial"/>
              </w:rPr>
              <w:t>NI: TC15</w:t>
            </w:r>
          </w:p>
          <w:p w14:paraId="05FF5F9B" w14:textId="77777777" w:rsidR="004239A0" w:rsidRDefault="004239A0" w:rsidP="004239A0">
            <w:pPr>
              <w:pStyle w:val="TAL"/>
            </w:pPr>
            <w:r>
              <w:rPr>
                <w:rFonts w:cs="Arial"/>
              </w:rPr>
              <w:t>NG: TC18</w:t>
            </w:r>
          </w:p>
        </w:tc>
        <w:tc>
          <w:tcPr>
            <w:tcW w:w="612" w:type="pct"/>
          </w:tcPr>
          <w:p w14:paraId="3103804C" w14:textId="77777777" w:rsidR="004239A0" w:rsidRDefault="004239A0" w:rsidP="004239A0">
            <w:pPr>
              <w:pStyle w:val="TAL"/>
              <w:rPr>
                <w:rFonts w:cs="Arial"/>
              </w:rPr>
            </w:pPr>
            <w:r>
              <w:rPr>
                <w:rFonts w:cs="Arial"/>
              </w:rPr>
              <w:t>C: TC5b</w:t>
            </w:r>
          </w:p>
          <w:p w14:paraId="6E5DA5EB" w14:textId="77777777" w:rsidR="004239A0" w:rsidRDefault="004239A0" w:rsidP="004239A0">
            <w:pPr>
              <w:pStyle w:val="TAL"/>
            </w:pPr>
            <w:r>
              <w:rPr>
                <w:rFonts w:cs="Arial"/>
              </w:rPr>
              <w:t>CNC: NTC5c, C/NC: TC5b, NTC5c</w:t>
            </w:r>
          </w:p>
        </w:tc>
        <w:tc>
          <w:tcPr>
            <w:tcW w:w="928" w:type="pct"/>
          </w:tcPr>
          <w:p w14:paraId="19B31F0F" w14:textId="77777777" w:rsidR="004239A0" w:rsidRDefault="004239A0" w:rsidP="004239A0">
            <w:pPr>
              <w:pStyle w:val="TAL"/>
              <w:rPr>
                <w:lang w:eastAsia="en-GB"/>
              </w:rPr>
            </w:pPr>
            <w:r>
              <w:rPr>
                <w:lang w:eastAsia="en-GB"/>
              </w:rPr>
              <w:t>C: TC5b</w:t>
            </w:r>
          </w:p>
          <w:p w14:paraId="07BB5181" w14:textId="77777777" w:rsidR="004239A0" w:rsidRDefault="004239A0" w:rsidP="004239A0">
            <w:pPr>
              <w:pStyle w:val="TAL"/>
              <w:rPr>
                <w:lang w:eastAsia="en-GB"/>
              </w:rPr>
            </w:pPr>
            <w:r>
              <w:rPr>
                <w:lang w:eastAsia="en-GB"/>
              </w:rPr>
              <w:t>CNC: NTC5b</w:t>
            </w:r>
          </w:p>
          <w:p w14:paraId="3832672E" w14:textId="77777777" w:rsidR="004239A0" w:rsidRDefault="004239A0" w:rsidP="004239A0">
            <w:pPr>
              <w:pStyle w:val="TAL"/>
              <w:rPr>
                <w:rFonts w:cs="Arial"/>
                <w:lang w:eastAsia="en-GB"/>
              </w:rPr>
            </w:pPr>
            <w:r>
              <w:rPr>
                <w:rFonts w:cs="Arial"/>
                <w:lang w:eastAsia="en-GB"/>
              </w:rPr>
              <w:t>C/NC: TC5b, NTC5b</w:t>
            </w:r>
          </w:p>
          <w:p w14:paraId="00AD14B9" w14:textId="77777777" w:rsidR="004239A0" w:rsidRDefault="004239A0" w:rsidP="004239A0">
            <w:pPr>
              <w:pStyle w:val="TAL"/>
              <w:rPr>
                <w:rFonts w:cs="Arial"/>
              </w:rPr>
            </w:pPr>
            <w:r>
              <w:rPr>
                <w:rFonts w:cs="Arial"/>
              </w:rPr>
              <w:t>NI: TC15</w:t>
            </w:r>
          </w:p>
          <w:p w14:paraId="0B00BBDA" w14:textId="77777777" w:rsidR="004239A0" w:rsidRDefault="004239A0" w:rsidP="004239A0">
            <w:pPr>
              <w:pStyle w:val="TAL"/>
              <w:rPr>
                <w:lang w:eastAsia="ja-JP"/>
              </w:rPr>
            </w:pPr>
            <w:r>
              <w:rPr>
                <w:rFonts w:cs="Arial"/>
              </w:rPr>
              <w:t>NG: TC18</w:t>
            </w:r>
          </w:p>
        </w:tc>
      </w:tr>
      <w:tr w:rsidR="004239A0" w14:paraId="683C4B63" w14:textId="77777777" w:rsidTr="00ED0384">
        <w:trPr>
          <w:jc w:val="center"/>
        </w:trPr>
        <w:tc>
          <w:tcPr>
            <w:tcW w:w="5000" w:type="pct"/>
            <w:gridSpan w:val="8"/>
          </w:tcPr>
          <w:p w14:paraId="685D267C" w14:textId="77777777" w:rsidR="004239A0" w:rsidRDefault="004239A0" w:rsidP="004239A0">
            <w:pPr>
              <w:pStyle w:val="TAN"/>
              <w:rPr>
                <w:lang w:eastAsia="ja-JP"/>
              </w:rPr>
            </w:pPr>
            <w:r>
              <w:rPr>
                <w:lang w:eastAsia="ja-JP"/>
              </w:rPr>
              <w:t>NOTE 1:</w:t>
            </w:r>
            <w:r>
              <w:rPr>
                <w:lang w:eastAsia="ja-JP"/>
              </w:rPr>
              <w:tab/>
              <w:t>Void</w:t>
            </w:r>
          </w:p>
          <w:p w14:paraId="589A5157" w14:textId="77777777" w:rsidR="004239A0" w:rsidRDefault="004239A0" w:rsidP="004239A0">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332F5ED5" w14:textId="77777777" w:rsidR="004239A0" w:rsidRDefault="004239A0" w:rsidP="004239A0">
            <w:pPr>
              <w:pStyle w:val="TAN"/>
              <w:rPr>
                <w:lang w:eastAsia="ja-JP"/>
              </w:rPr>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p w14:paraId="3B55DE42" w14:textId="77777777" w:rsidR="004239A0" w:rsidRDefault="004239A0" w:rsidP="004239A0">
            <w:pPr>
              <w:pStyle w:val="TAN"/>
              <w:rPr>
                <w:lang w:eastAsia="ja-JP"/>
              </w:rPr>
            </w:pPr>
            <w:r>
              <w:rPr>
                <w:lang w:eastAsia="ja-JP"/>
              </w:rPr>
              <w:t>NOTE 4:</w:t>
            </w:r>
            <w:r>
              <w:tab/>
              <w:t>For Band 3, the test configuration is only applicable if UTRA is declared to be supported in Band 3.</w:t>
            </w:r>
          </w:p>
        </w:tc>
      </w:tr>
    </w:tbl>
    <w:p w14:paraId="6C2504C1" w14:textId="77777777" w:rsidR="004239A0" w:rsidRDefault="004239A0" w:rsidP="004239A0"/>
    <w:p w14:paraId="7C111D12" w14:textId="77777777" w:rsidR="00DC0757" w:rsidRPr="00DC0757" w:rsidRDefault="00DC0757" w:rsidP="00DC0757">
      <w:pPr>
        <w:pStyle w:val="TH"/>
      </w:pPr>
      <w:r w:rsidRPr="00DC0757">
        <w:lastRenderedPageBreak/>
        <w:t>Table 4.5-1a: Test configurations for single-band Multi-RAT capable MSR BS (CS9-13)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1339"/>
        <w:gridCol w:w="753"/>
        <w:gridCol w:w="755"/>
        <w:gridCol w:w="753"/>
        <w:gridCol w:w="753"/>
        <w:gridCol w:w="755"/>
        <w:gridCol w:w="1657"/>
        <w:gridCol w:w="1628"/>
      </w:tblGrid>
      <w:tr w:rsidR="00DC0757" w:rsidRPr="007E3D89" w14:paraId="7C111D1A" w14:textId="77777777" w:rsidTr="007350A8">
        <w:trPr>
          <w:trHeight w:val="923"/>
          <w:tblHeader/>
          <w:jc w:val="center"/>
        </w:trPr>
        <w:tc>
          <w:tcPr>
            <w:tcW w:w="645" w:type="pct"/>
          </w:tcPr>
          <w:p w14:paraId="7C111D13" w14:textId="77777777" w:rsidR="00DC0757" w:rsidRPr="00DC0757" w:rsidRDefault="00DC0757" w:rsidP="007350A8">
            <w:pPr>
              <w:pStyle w:val="TAH"/>
            </w:pPr>
            <w:r w:rsidRPr="00DC0757">
              <w:t>Capability Set</w:t>
            </w:r>
          </w:p>
        </w:tc>
        <w:tc>
          <w:tcPr>
            <w:tcW w:w="697" w:type="pct"/>
          </w:tcPr>
          <w:p w14:paraId="7C111D14" w14:textId="77777777" w:rsidR="00DC0757" w:rsidRPr="00DC0757" w:rsidRDefault="00DC0757" w:rsidP="007350A8">
            <w:pPr>
              <w:pStyle w:val="TAH"/>
            </w:pPr>
            <w:r w:rsidRPr="00DC0757">
              <w:t xml:space="preserve">GSM+NB-IoT standalone </w:t>
            </w:r>
            <w:r w:rsidRPr="00DC0757">
              <w:br/>
              <w:t>(CS 9)</w:t>
            </w:r>
          </w:p>
        </w:tc>
        <w:tc>
          <w:tcPr>
            <w:tcW w:w="787" w:type="pct"/>
            <w:gridSpan w:val="2"/>
            <w:vAlign w:val="center"/>
          </w:tcPr>
          <w:p w14:paraId="7C111D15" w14:textId="77777777" w:rsidR="00DC0757" w:rsidRPr="00DC0757" w:rsidRDefault="00DC0757" w:rsidP="007350A8">
            <w:pPr>
              <w:pStyle w:val="TAH"/>
            </w:pPr>
            <w:r w:rsidRPr="00DC0757">
              <w:t>UTRA +</w:t>
            </w:r>
          </w:p>
          <w:p w14:paraId="7C111D16" w14:textId="77777777" w:rsidR="00DC0757" w:rsidRPr="00DC0757" w:rsidRDefault="00DC0757" w:rsidP="007350A8">
            <w:pPr>
              <w:pStyle w:val="TAH"/>
            </w:pPr>
            <w:r w:rsidRPr="00DC0757">
              <w:rPr>
                <w:bCs/>
                <w:szCs w:val="18"/>
              </w:rPr>
              <w:t>NB-IoT standalone</w:t>
            </w:r>
            <w:r w:rsidRPr="00DC0757">
              <w:rPr>
                <w:bCs/>
                <w:szCs w:val="18"/>
                <w:lang w:eastAsia="zh-CN"/>
              </w:rPr>
              <w:t xml:space="preserve"> </w:t>
            </w:r>
            <w:r w:rsidRPr="00DC0757">
              <w:t>(CS 10)</w:t>
            </w:r>
          </w:p>
        </w:tc>
        <w:tc>
          <w:tcPr>
            <w:tcW w:w="1180" w:type="pct"/>
            <w:gridSpan w:val="3"/>
          </w:tcPr>
          <w:p w14:paraId="7C111D17" w14:textId="77777777" w:rsidR="00DC0757" w:rsidRPr="00DC0757" w:rsidRDefault="00DC0757" w:rsidP="007350A8">
            <w:pPr>
              <w:pStyle w:val="TAH"/>
              <w:rPr>
                <w:lang w:val="sv-FI" w:eastAsia="en-GB"/>
              </w:rPr>
            </w:pPr>
            <w:r w:rsidRPr="00DC0757">
              <w:rPr>
                <w:lang w:val="sv-FI"/>
              </w:rPr>
              <w:t>E-UTRA + NB-IoT standalone</w:t>
            </w:r>
            <w:r w:rsidRPr="00DC0757">
              <w:rPr>
                <w:lang w:val="sv-FI"/>
              </w:rPr>
              <w:br/>
              <w:t>(CS 11)</w:t>
            </w:r>
          </w:p>
        </w:tc>
        <w:tc>
          <w:tcPr>
            <w:tcW w:w="843" w:type="pct"/>
          </w:tcPr>
          <w:p w14:paraId="7C111D18" w14:textId="77777777" w:rsidR="00DC0757" w:rsidRPr="00DC0757" w:rsidRDefault="00DC0757" w:rsidP="007350A8">
            <w:pPr>
              <w:pStyle w:val="TAH"/>
              <w:rPr>
                <w:lang w:val="sv-FI"/>
              </w:rPr>
            </w:pPr>
            <w:r w:rsidRPr="00DC0757">
              <w:rPr>
                <w:lang w:val="sv-FI"/>
              </w:rPr>
              <w:t>GSM+UTRA+NB-IoT standalone (CS 12)</w:t>
            </w:r>
          </w:p>
        </w:tc>
        <w:tc>
          <w:tcPr>
            <w:tcW w:w="847" w:type="pct"/>
          </w:tcPr>
          <w:p w14:paraId="7C111D19" w14:textId="77777777" w:rsidR="00DC0757" w:rsidRPr="00DC0757" w:rsidRDefault="00DC0757" w:rsidP="007350A8">
            <w:pPr>
              <w:pStyle w:val="TAH"/>
              <w:rPr>
                <w:lang w:val="sv-FI"/>
              </w:rPr>
            </w:pPr>
            <w:r w:rsidRPr="00DC0757">
              <w:rPr>
                <w:lang w:val="sv-FI"/>
              </w:rPr>
              <w:t xml:space="preserve">GSM+ E-UTRA+ NB-IoT standalone </w:t>
            </w:r>
            <w:r w:rsidRPr="00DC0757">
              <w:rPr>
                <w:lang w:val="sv-FI"/>
              </w:rPr>
              <w:br/>
              <w:t>(CS 13)</w:t>
            </w:r>
          </w:p>
        </w:tc>
      </w:tr>
      <w:tr w:rsidR="00DC0757" w:rsidRPr="00DC0757" w14:paraId="7C111D24" w14:textId="77777777" w:rsidTr="007350A8">
        <w:trPr>
          <w:trHeight w:val="372"/>
          <w:tblHeader/>
          <w:jc w:val="center"/>
        </w:trPr>
        <w:tc>
          <w:tcPr>
            <w:tcW w:w="645" w:type="pct"/>
          </w:tcPr>
          <w:p w14:paraId="7C111D1B" w14:textId="77777777" w:rsidR="00DC0757" w:rsidRPr="00DC0757" w:rsidRDefault="00DC0757" w:rsidP="007350A8">
            <w:pPr>
              <w:pStyle w:val="TAH"/>
              <w:rPr>
                <w:i/>
              </w:rPr>
            </w:pPr>
            <w:r w:rsidRPr="00DC0757">
              <w:t>BS test case</w:t>
            </w:r>
          </w:p>
        </w:tc>
        <w:tc>
          <w:tcPr>
            <w:tcW w:w="697" w:type="pct"/>
            <w:vAlign w:val="center"/>
          </w:tcPr>
          <w:p w14:paraId="7C111D1C" w14:textId="77777777" w:rsidR="00DC0757" w:rsidRPr="00DC0757" w:rsidRDefault="00DC0757" w:rsidP="007350A8">
            <w:pPr>
              <w:pStyle w:val="TAH"/>
            </w:pPr>
            <w:r w:rsidRPr="00DC0757">
              <w:t>BC2</w:t>
            </w:r>
          </w:p>
        </w:tc>
        <w:tc>
          <w:tcPr>
            <w:tcW w:w="393" w:type="pct"/>
            <w:vAlign w:val="center"/>
          </w:tcPr>
          <w:p w14:paraId="7C111D1D" w14:textId="77777777" w:rsidR="00DC0757" w:rsidRPr="00DC0757" w:rsidRDefault="00DC0757" w:rsidP="007350A8">
            <w:pPr>
              <w:pStyle w:val="TAH"/>
            </w:pPr>
            <w:r w:rsidRPr="00DC0757">
              <w:t>BC1</w:t>
            </w:r>
          </w:p>
        </w:tc>
        <w:tc>
          <w:tcPr>
            <w:tcW w:w="394" w:type="pct"/>
            <w:vAlign w:val="center"/>
          </w:tcPr>
          <w:p w14:paraId="7C111D1E" w14:textId="77777777" w:rsidR="00DC0757" w:rsidRPr="00DC0757" w:rsidRDefault="00DC0757" w:rsidP="007350A8">
            <w:pPr>
              <w:pStyle w:val="TAH"/>
            </w:pPr>
            <w:r w:rsidRPr="00DC0757">
              <w:t>BC2</w:t>
            </w:r>
          </w:p>
        </w:tc>
        <w:tc>
          <w:tcPr>
            <w:tcW w:w="393" w:type="pct"/>
            <w:vAlign w:val="center"/>
          </w:tcPr>
          <w:p w14:paraId="7C111D1F" w14:textId="77777777" w:rsidR="00DC0757" w:rsidRPr="00DC0757" w:rsidRDefault="00DC0757" w:rsidP="007350A8">
            <w:pPr>
              <w:pStyle w:val="TAH"/>
            </w:pPr>
            <w:r w:rsidRPr="00DC0757">
              <w:t>BC1</w:t>
            </w:r>
          </w:p>
        </w:tc>
        <w:tc>
          <w:tcPr>
            <w:tcW w:w="393" w:type="pct"/>
            <w:vAlign w:val="center"/>
          </w:tcPr>
          <w:p w14:paraId="7C111D20" w14:textId="77777777" w:rsidR="00DC0757" w:rsidRPr="00DC0757" w:rsidRDefault="00DC0757" w:rsidP="007350A8">
            <w:pPr>
              <w:pStyle w:val="TAH"/>
            </w:pPr>
            <w:r w:rsidRPr="00DC0757">
              <w:t>BC2</w:t>
            </w:r>
          </w:p>
        </w:tc>
        <w:tc>
          <w:tcPr>
            <w:tcW w:w="394" w:type="pct"/>
            <w:vAlign w:val="center"/>
          </w:tcPr>
          <w:p w14:paraId="7C111D21" w14:textId="77777777" w:rsidR="00DC0757" w:rsidRPr="00DC0757" w:rsidRDefault="00DC0757" w:rsidP="007350A8">
            <w:pPr>
              <w:pStyle w:val="TAH"/>
            </w:pPr>
            <w:r w:rsidRPr="00DC0757">
              <w:rPr>
                <w:rFonts w:hint="eastAsia"/>
                <w:lang w:val="en-US" w:eastAsia="zh-CN"/>
              </w:rPr>
              <w:t>BC3</w:t>
            </w:r>
          </w:p>
        </w:tc>
        <w:tc>
          <w:tcPr>
            <w:tcW w:w="843" w:type="pct"/>
            <w:vAlign w:val="center"/>
          </w:tcPr>
          <w:p w14:paraId="7C111D22" w14:textId="77777777" w:rsidR="00DC0757" w:rsidRPr="00DC0757" w:rsidRDefault="00DC0757" w:rsidP="007350A8">
            <w:pPr>
              <w:pStyle w:val="TAH"/>
            </w:pPr>
            <w:r w:rsidRPr="00DC0757">
              <w:t>BC2</w:t>
            </w:r>
          </w:p>
        </w:tc>
        <w:tc>
          <w:tcPr>
            <w:tcW w:w="847" w:type="pct"/>
            <w:vAlign w:val="center"/>
          </w:tcPr>
          <w:p w14:paraId="7C111D23" w14:textId="77777777" w:rsidR="00DC0757" w:rsidRPr="00DC0757" w:rsidRDefault="00DC0757" w:rsidP="007350A8">
            <w:pPr>
              <w:pStyle w:val="TAH"/>
            </w:pPr>
            <w:r w:rsidRPr="00DC0757">
              <w:t>BC2</w:t>
            </w:r>
          </w:p>
        </w:tc>
      </w:tr>
      <w:tr w:rsidR="00DC0757" w:rsidRPr="00DC0757" w14:paraId="7C111D2E" w14:textId="77777777" w:rsidTr="007350A8">
        <w:trPr>
          <w:trHeight w:val="372"/>
          <w:jc w:val="center"/>
        </w:trPr>
        <w:tc>
          <w:tcPr>
            <w:tcW w:w="645" w:type="pct"/>
          </w:tcPr>
          <w:p w14:paraId="7C111D25" w14:textId="77777777" w:rsidR="00DC0757" w:rsidRPr="00DC0757" w:rsidRDefault="00DC0757" w:rsidP="007350A8">
            <w:pPr>
              <w:pStyle w:val="TAL"/>
              <w:rPr>
                <w:rFonts w:cs="Arial"/>
                <w:b/>
              </w:rPr>
            </w:pPr>
            <w:r w:rsidRPr="00DC0757">
              <w:t>Emission tests</w:t>
            </w:r>
          </w:p>
        </w:tc>
        <w:tc>
          <w:tcPr>
            <w:tcW w:w="697" w:type="pct"/>
          </w:tcPr>
          <w:p w14:paraId="7C111D26" w14:textId="77777777" w:rsidR="00DC0757" w:rsidRPr="00DC0757" w:rsidRDefault="00DC0757" w:rsidP="007350A8">
            <w:pPr>
              <w:pStyle w:val="TAC"/>
            </w:pPr>
            <w:r w:rsidRPr="00DC0757">
              <w:t>TC9</w:t>
            </w:r>
          </w:p>
        </w:tc>
        <w:tc>
          <w:tcPr>
            <w:tcW w:w="393" w:type="pct"/>
          </w:tcPr>
          <w:p w14:paraId="7C111D27" w14:textId="77777777" w:rsidR="00DC0757" w:rsidRPr="00DC0757" w:rsidRDefault="00DC0757" w:rsidP="007350A8">
            <w:pPr>
              <w:pStyle w:val="TAC"/>
            </w:pPr>
            <w:r w:rsidRPr="00DC0757">
              <w:t>TC10</w:t>
            </w:r>
          </w:p>
        </w:tc>
        <w:tc>
          <w:tcPr>
            <w:tcW w:w="394" w:type="pct"/>
          </w:tcPr>
          <w:p w14:paraId="7C111D28" w14:textId="77777777" w:rsidR="00DC0757" w:rsidRPr="00DC0757" w:rsidRDefault="00DC0757" w:rsidP="007350A8">
            <w:pPr>
              <w:pStyle w:val="TAC"/>
            </w:pPr>
            <w:r w:rsidRPr="00DC0757">
              <w:t>TC10</w:t>
            </w:r>
          </w:p>
        </w:tc>
        <w:tc>
          <w:tcPr>
            <w:tcW w:w="393" w:type="pct"/>
          </w:tcPr>
          <w:p w14:paraId="7C111D29" w14:textId="77777777" w:rsidR="00DC0757" w:rsidRPr="00DC0757" w:rsidRDefault="00DC0757" w:rsidP="007350A8">
            <w:pPr>
              <w:pStyle w:val="TAC"/>
            </w:pPr>
            <w:r w:rsidRPr="00DC0757">
              <w:t>TC11</w:t>
            </w:r>
          </w:p>
        </w:tc>
        <w:tc>
          <w:tcPr>
            <w:tcW w:w="393" w:type="pct"/>
          </w:tcPr>
          <w:p w14:paraId="7C111D2A" w14:textId="77777777" w:rsidR="00DC0757" w:rsidRPr="00DC0757" w:rsidRDefault="00DC0757" w:rsidP="007350A8">
            <w:pPr>
              <w:pStyle w:val="TAC"/>
            </w:pPr>
            <w:r w:rsidRPr="00DC0757">
              <w:rPr>
                <w:lang w:eastAsia="en-GB"/>
              </w:rPr>
              <w:t>TC11</w:t>
            </w:r>
          </w:p>
        </w:tc>
        <w:tc>
          <w:tcPr>
            <w:tcW w:w="394" w:type="pct"/>
          </w:tcPr>
          <w:p w14:paraId="7C111D2B" w14:textId="77777777" w:rsidR="00DC0757" w:rsidRPr="00DC0757" w:rsidRDefault="00DC0757" w:rsidP="007350A8">
            <w:pPr>
              <w:pStyle w:val="TAC"/>
              <w:rPr>
                <w:lang w:eastAsia="en-GB"/>
              </w:rPr>
            </w:pPr>
            <w:r w:rsidRPr="00DC0757">
              <w:rPr>
                <w:rFonts w:hint="eastAsia"/>
                <w:lang w:val="en-US" w:eastAsia="zh-CN"/>
              </w:rPr>
              <w:t>TC11</w:t>
            </w:r>
          </w:p>
        </w:tc>
        <w:tc>
          <w:tcPr>
            <w:tcW w:w="843" w:type="pct"/>
          </w:tcPr>
          <w:p w14:paraId="7C111D2C" w14:textId="77777777" w:rsidR="00DC0757" w:rsidRPr="00DC0757" w:rsidRDefault="00DC0757" w:rsidP="007350A8">
            <w:pPr>
              <w:pStyle w:val="TAC"/>
            </w:pPr>
            <w:r w:rsidRPr="00DC0757">
              <w:rPr>
                <w:lang w:eastAsia="en-GB"/>
              </w:rPr>
              <w:t>TC12</w:t>
            </w:r>
          </w:p>
        </w:tc>
        <w:tc>
          <w:tcPr>
            <w:tcW w:w="847" w:type="pct"/>
          </w:tcPr>
          <w:p w14:paraId="7C111D2D" w14:textId="77777777" w:rsidR="00DC0757" w:rsidRPr="00DC0757" w:rsidRDefault="00DC0757" w:rsidP="007350A8">
            <w:pPr>
              <w:pStyle w:val="TAC"/>
            </w:pPr>
            <w:r w:rsidRPr="00DC0757">
              <w:rPr>
                <w:lang w:eastAsia="en-GB"/>
              </w:rPr>
              <w:t>TC13</w:t>
            </w:r>
          </w:p>
        </w:tc>
      </w:tr>
      <w:tr w:rsidR="00DC0757" w:rsidRPr="00DC0757" w14:paraId="7C111D38" w14:textId="77777777" w:rsidTr="007350A8">
        <w:trPr>
          <w:trHeight w:val="559"/>
          <w:jc w:val="center"/>
        </w:trPr>
        <w:tc>
          <w:tcPr>
            <w:tcW w:w="645" w:type="pct"/>
          </w:tcPr>
          <w:p w14:paraId="7C111D2F" w14:textId="77777777" w:rsidR="00DC0757" w:rsidRPr="00DC0757" w:rsidRDefault="00DC0757" w:rsidP="007350A8">
            <w:pPr>
              <w:pStyle w:val="TAL"/>
              <w:rPr>
                <w:rFonts w:cs="Arial"/>
              </w:rPr>
            </w:pPr>
            <w:r w:rsidRPr="00DC0757">
              <w:t>Immunity tests</w:t>
            </w:r>
          </w:p>
        </w:tc>
        <w:tc>
          <w:tcPr>
            <w:tcW w:w="697" w:type="pct"/>
          </w:tcPr>
          <w:p w14:paraId="7C111D30" w14:textId="77777777" w:rsidR="00DC0757" w:rsidRPr="00DC0757" w:rsidRDefault="00DC0757" w:rsidP="007350A8">
            <w:pPr>
              <w:pStyle w:val="TAC"/>
            </w:pPr>
            <w:r w:rsidRPr="00DC0757">
              <w:t>TC9</w:t>
            </w:r>
          </w:p>
        </w:tc>
        <w:tc>
          <w:tcPr>
            <w:tcW w:w="393" w:type="pct"/>
          </w:tcPr>
          <w:p w14:paraId="7C111D31" w14:textId="77777777" w:rsidR="00DC0757" w:rsidRPr="00DC0757" w:rsidRDefault="00DC0757" w:rsidP="007350A8">
            <w:pPr>
              <w:pStyle w:val="TAC"/>
            </w:pPr>
            <w:r w:rsidRPr="00DC0757">
              <w:t>TC10</w:t>
            </w:r>
          </w:p>
        </w:tc>
        <w:tc>
          <w:tcPr>
            <w:tcW w:w="394" w:type="pct"/>
          </w:tcPr>
          <w:p w14:paraId="7C111D32" w14:textId="77777777" w:rsidR="00DC0757" w:rsidRPr="00DC0757" w:rsidRDefault="00DC0757" w:rsidP="007350A8">
            <w:pPr>
              <w:pStyle w:val="TAC"/>
            </w:pPr>
            <w:r w:rsidRPr="00DC0757">
              <w:t>TC10</w:t>
            </w:r>
          </w:p>
        </w:tc>
        <w:tc>
          <w:tcPr>
            <w:tcW w:w="393" w:type="pct"/>
          </w:tcPr>
          <w:p w14:paraId="7C111D33" w14:textId="77777777" w:rsidR="00DC0757" w:rsidRPr="00DC0757" w:rsidRDefault="00DC0757" w:rsidP="007350A8">
            <w:pPr>
              <w:pStyle w:val="TAC"/>
            </w:pPr>
            <w:r w:rsidRPr="00DC0757">
              <w:t>TC11</w:t>
            </w:r>
          </w:p>
        </w:tc>
        <w:tc>
          <w:tcPr>
            <w:tcW w:w="393" w:type="pct"/>
          </w:tcPr>
          <w:p w14:paraId="7C111D34" w14:textId="77777777" w:rsidR="00DC0757" w:rsidRPr="00DC0757" w:rsidRDefault="00DC0757" w:rsidP="007350A8">
            <w:pPr>
              <w:pStyle w:val="TAC"/>
              <w:rPr>
                <w:lang w:eastAsia="en-GB"/>
              </w:rPr>
            </w:pPr>
            <w:r w:rsidRPr="00DC0757">
              <w:rPr>
                <w:lang w:eastAsia="en-GB"/>
              </w:rPr>
              <w:t>TC11</w:t>
            </w:r>
          </w:p>
        </w:tc>
        <w:tc>
          <w:tcPr>
            <w:tcW w:w="394" w:type="pct"/>
          </w:tcPr>
          <w:p w14:paraId="7C111D35" w14:textId="77777777" w:rsidR="00DC0757" w:rsidRPr="00DC0757" w:rsidRDefault="00DC0757" w:rsidP="007350A8">
            <w:pPr>
              <w:pStyle w:val="TAC"/>
              <w:rPr>
                <w:lang w:eastAsia="en-GB"/>
              </w:rPr>
            </w:pPr>
            <w:r w:rsidRPr="00DC0757">
              <w:rPr>
                <w:rFonts w:hint="eastAsia"/>
                <w:lang w:val="en-US" w:eastAsia="zh-CN"/>
              </w:rPr>
              <w:t>TC11</w:t>
            </w:r>
          </w:p>
        </w:tc>
        <w:tc>
          <w:tcPr>
            <w:tcW w:w="843" w:type="pct"/>
          </w:tcPr>
          <w:p w14:paraId="7C111D36" w14:textId="77777777" w:rsidR="00DC0757" w:rsidRPr="00DC0757" w:rsidRDefault="00DC0757" w:rsidP="007350A8">
            <w:pPr>
              <w:pStyle w:val="TAC"/>
              <w:rPr>
                <w:lang w:eastAsia="en-GB"/>
              </w:rPr>
            </w:pPr>
            <w:r w:rsidRPr="00DC0757">
              <w:rPr>
                <w:lang w:eastAsia="en-GB"/>
              </w:rPr>
              <w:t>TC12</w:t>
            </w:r>
          </w:p>
        </w:tc>
        <w:tc>
          <w:tcPr>
            <w:tcW w:w="847" w:type="pct"/>
          </w:tcPr>
          <w:p w14:paraId="7C111D37" w14:textId="77777777" w:rsidR="00DC0757" w:rsidRPr="00DC0757" w:rsidRDefault="00DC0757" w:rsidP="007350A8">
            <w:pPr>
              <w:pStyle w:val="TAC"/>
              <w:rPr>
                <w:lang w:eastAsia="en-GB"/>
              </w:rPr>
            </w:pPr>
            <w:r w:rsidRPr="00DC0757">
              <w:rPr>
                <w:lang w:eastAsia="en-GB"/>
              </w:rPr>
              <w:t>TC13</w:t>
            </w:r>
          </w:p>
        </w:tc>
      </w:tr>
    </w:tbl>
    <w:p w14:paraId="7C111D39" w14:textId="77777777" w:rsidR="00DC0757" w:rsidRPr="00DC0757" w:rsidRDefault="00DC0757" w:rsidP="00DC0757"/>
    <w:p w14:paraId="310042D6" w14:textId="77777777" w:rsidR="004239A0" w:rsidRDefault="004239A0" w:rsidP="004239A0">
      <w:pPr>
        <w:pStyle w:val="TH"/>
      </w:pPr>
      <w:r>
        <w:t>Table 4.5-1b: Test configurations for single-band Multi-RAT capable MSR BS (CS14-</w:t>
      </w:r>
      <w:r>
        <w:rPr>
          <w:rFonts w:hint="eastAsia"/>
          <w:lang w:val="en-US" w:eastAsia="zh-CN"/>
        </w:rPr>
        <w:t>17</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778"/>
        <w:gridCol w:w="830"/>
        <w:gridCol w:w="890"/>
        <w:gridCol w:w="1192"/>
        <w:gridCol w:w="1202"/>
        <w:gridCol w:w="1202"/>
        <w:gridCol w:w="1202"/>
        <w:gridCol w:w="1210"/>
      </w:tblGrid>
      <w:tr w:rsidR="004239A0" w14:paraId="0D3CD8D1" w14:textId="77777777" w:rsidTr="00ED0384">
        <w:trPr>
          <w:tblHeader/>
          <w:jc w:val="center"/>
        </w:trPr>
        <w:tc>
          <w:tcPr>
            <w:tcW w:w="584" w:type="pct"/>
          </w:tcPr>
          <w:p w14:paraId="7210DF49" w14:textId="77777777" w:rsidR="004239A0" w:rsidRDefault="004239A0" w:rsidP="004239A0">
            <w:pPr>
              <w:pStyle w:val="TAH"/>
            </w:pPr>
            <w:r>
              <w:t>Capability Set</w:t>
            </w:r>
          </w:p>
        </w:tc>
        <w:tc>
          <w:tcPr>
            <w:tcW w:w="1297" w:type="pct"/>
            <w:gridSpan w:val="3"/>
          </w:tcPr>
          <w:p w14:paraId="0C52E1AB" w14:textId="77777777" w:rsidR="004239A0" w:rsidRDefault="004239A0" w:rsidP="004239A0">
            <w:pPr>
              <w:pStyle w:val="TAH"/>
              <w:rPr>
                <w:lang w:val="sv-FI"/>
              </w:rPr>
            </w:pPr>
            <w:r>
              <w:rPr>
                <w:lang w:val="sv-FI"/>
              </w:rPr>
              <w:t>UTRA + E-UTRA +</w:t>
            </w:r>
          </w:p>
          <w:p w14:paraId="62A81132" w14:textId="77777777" w:rsidR="004239A0" w:rsidRDefault="004239A0" w:rsidP="004239A0">
            <w:pPr>
              <w:pStyle w:val="TAH"/>
              <w:rPr>
                <w:lang w:val="sv-FI"/>
              </w:rPr>
            </w:pPr>
            <w:r>
              <w:rPr>
                <w:bCs/>
                <w:szCs w:val="18"/>
                <w:lang w:val="sv-FI"/>
              </w:rPr>
              <w:t>NB-IoT standalone</w:t>
            </w:r>
            <w:r>
              <w:rPr>
                <w:bCs/>
                <w:szCs w:val="18"/>
                <w:lang w:val="sv-FI" w:eastAsia="zh-CN"/>
              </w:rPr>
              <w:t xml:space="preserve"> </w:t>
            </w:r>
            <w:r>
              <w:rPr>
                <w:lang w:val="sv-FI"/>
              </w:rPr>
              <w:t>(CS 14)</w:t>
            </w:r>
          </w:p>
        </w:tc>
        <w:tc>
          <w:tcPr>
            <w:tcW w:w="619" w:type="pct"/>
          </w:tcPr>
          <w:p w14:paraId="64A88E38" w14:textId="77777777" w:rsidR="004239A0" w:rsidRDefault="004239A0" w:rsidP="004239A0">
            <w:pPr>
              <w:pStyle w:val="TAH"/>
              <w:rPr>
                <w:lang w:val="sv-FI"/>
              </w:rPr>
            </w:pPr>
            <w:r>
              <w:rPr>
                <w:lang w:val="sv-FI"/>
              </w:rPr>
              <w:t>GSM + UTRA + E-UTRA + NB-IoT standalone</w:t>
            </w:r>
            <w:r>
              <w:rPr>
                <w:lang w:val="sv-FI"/>
              </w:rPr>
              <w:br/>
              <w:t>(CS 15)</w:t>
            </w:r>
          </w:p>
        </w:tc>
        <w:tc>
          <w:tcPr>
            <w:tcW w:w="1248" w:type="pct"/>
            <w:gridSpan w:val="2"/>
          </w:tcPr>
          <w:p w14:paraId="3164D921" w14:textId="77777777" w:rsidR="004239A0" w:rsidRDefault="004239A0" w:rsidP="004239A0">
            <w:pPr>
              <w:pStyle w:val="TAH"/>
              <w:rPr>
                <w:lang w:val="sv-FI"/>
              </w:rPr>
            </w:pPr>
            <w:r>
              <w:rPr>
                <w:lang w:val="sv-FI"/>
              </w:rPr>
              <w:t xml:space="preserve">NR + E-UTRA </w:t>
            </w:r>
          </w:p>
          <w:p w14:paraId="04EA9837" w14:textId="77777777" w:rsidR="004239A0" w:rsidRDefault="004239A0" w:rsidP="004239A0">
            <w:pPr>
              <w:pStyle w:val="TAH"/>
              <w:rPr>
                <w:rFonts w:eastAsia="SimSun"/>
                <w:bCs/>
                <w:szCs w:val="18"/>
                <w:lang w:val="en-US" w:eastAsia="zh-CN"/>
              </w:rPr>
            </w:pPr>
            <w:r>
              <w:rPr>
                <w:bCs/>
                <w:szCs w:val="18"/>
                <w:lang w:val="sv-FI" w:eastAsia="ja-JP"/>
              </w:rPr>
              <w:t>NB-IoT in-band</w:t>
            </w:r>
            <w:r>
              <w:rPr>
                <w:rFonts w:eastAsia="SimSun" w:hint="eastAsia"/>
                <w:bCs/>
                <w:szCs w:val="18"/>
                <w:lang w:val="en-US" w:eastAsia="zh-CN"/>
              </w:rPr>
              <w:t>(Note2)</w:t>
            </w:r>
          </w:p>
          <w:p w14:paraId="36DE2590" w14:textId="77777777" w:rsidR="004239A0" w:rsidRDefault="004239A0" w:rsidP="004239A0">
            <w:pPr>
              <w:pStyle w:val="TAH"/>
              <w:rPr>
                <w:rFonts w:eastAsia="SimSun"/>
                <w:bCs/>
                <w:szCs w:val="18"/>
                <w:lang w:val="en-US" w:eastAsia="zh-CN"/>
              </w:rPr>
            </w:pPr>
            <w:r>
              <w:rPr>
                <w:bCs/>
                <w:szCs w:val="18"/>
                <w:lang w:val="en-US" w:eastAsia="ja-JP"/>
              </w:rPr>
              <w:t>NB-IoT guard band</w:t>
            </w:r>
            <w:r>
              <w:rPr>
                <w:rFonts w:eastAsia="SimSun" w:hint="eastAsia"/>
                <w:bCs/>
                <w:szCs w:val="18"/>
                <w:lang w:val="en-US" w:eastAsia="zh-CN"/>
              </w:rPr>
              <w:t>(Note3)</w:t>
            </w:r>
          </w:p>
          <w:p w14:paraId="0353C5E8" w14:textId="77777777" w:rsidR="004239A0" w:rsidRDefault="004239A0" w:rsidP="004239A0">
            <w:pPr>
              <w:pStyle w:val="TAH"/>
            </w:pPr>
            <w:r>
              <w:rPr>
                <w:lang w:val="en-US" w:eastAsia="ja-JP"/>
              </w:rPr>
              <w:t>(CS 16)</w:t>
            </w:r>
          </w:p>
        </w:tc>
        <w:tc>
          <w:tcPr>
            <w:tcW w:w="1249" w:type="pct"/>
            <w:gridSpan w:val="2"/>
          </w:tcPr>
          <w:p w14:paraId="3FDBF86C" w14:textId="77777777" w:rsidR="004239A0" w:rsidRDefault="004239A0" w:rsidP="004239A0">
            <w:pPr>
              <w:pStyle w:val="TAH"/>
              <w:rPr>
                <w:lang w:val="sv-SE"/>
              </w:rPr>
            </w:pPr>
            <w:r>
              <w:rPr>
                <w:lang w:val="sv-SE"/>
              </w:rPr>
              <w:t>NR + NB-IoT standalone + E-UTRA</w:t>
            </w:r>
          </w:p>
          <w:p w14:paraId="74D62857" w14:textId="77777777" w:rsidR="004239A0" w:rsidRDefault="004239A0" w:rsidP="004239A0">
            <w:pPr>
              <w:pStyle w:val="TAH"/>
              <w:rPr>
                <w:rFonts w:eastAsia="SimSun"/>
                <w:bCs/>
                <w:szCs w:val="18"/>
                <w:lang w:val="en-US" w:eastAsia="zh-CN"/>
              </w:rPr>
            </w:pPr>
            <w:r>
              <w:rPr>
                <w:bCs/>
                <w:szCs w:val="18"/>
                <w:lang w:val="en-US" w:eastAsia="ja-JP"/>
              </w:rPr>
              <w:t>NB-IoT in-band</w:t>
            </w:r>
            <w:r>
              <w:rPr>
                <w:rFonts w:eastAsia="SimSun" w:hint="eastAsia"/>
                <w:bCs/>
                <w:szCs w:val="18"/>
                <w:lang w:val="en-US" w:eastAsia="zh-CN"/>
              </w:rPr>
              <w:t>(Note2)</w:t>
            </w:r>
          </w:p>
          <w:p w14:paraId="56D69208" w14:textId="77777777" w:rsidR="004239A0" w:rsidRDefault="004239A0" w:rsidP="004239A0">
            <w:pPr>
              <w:pStyle w:val="TAH"/>
              <w:rPr>
                <w:rFonts w:eastAsia="SimSun"/>
                <w:bCs/>
                <w:szCs w:val="18"/>
                <w:lang w:val="en-US" w:eastAsia="zh-CN"/>
              </w:rPr>
            </w:pPr>
            <w:r>
              <w:rPr>
                <w:bCs/>
                <w:szCs w:val="18"/>
                <w:lang w:val="en-US" w:eastAsia="ja-JP"/>
              </w:rPr>
              <w:t>NB-IoT guard band</w:t>
            </w:r>
            <w:r>
              <w:rPr>
                <w:rFonts w:eastAsia="SimSun" w:hint="eastAsia"/>
                <w:bCs/>
                <w:szCs w:val="18"/>
                <w:lang w:val="en-US" w:eastAsia="zh-CN"/>
              </w:rPr>
              <w:t>(Note3)</w:t>
            </w:r>
          </w:p>
          <w:p w14:paraId="00AD23A3" w14:textId="77777777" w:rsidR="004239A0" w:rsidRDefault="004239A0" w:rsidP="004239A0">
            <w:pPr>
              <w:pStyle w:val="TAH"/>
            </w:pPr>
            <w:r>
              <w:rPr>
                <w:lang w:val="en-US" w:eastAsia="ja-JP"/>
              </w:rPr>
              <w:t>(CS 17)</w:t>
            </w:r>
          </w:p>
        </w:tc>
      </w:tr>
      <w:tr w:rsidR="004239A0" w14:paraId="6BBF5D1B" w14:textId="77777777" w:rsidTr="00ED0384">
        <w:trPr>
          <w:tblHeader/>
          <w:jc w:val="center"/>
        </w:trPr>
        <w:tc>
          <w:tcPr>
            <w:tcW w:w="584" w:type="pct"/>
          </w:tcPr>
          <w:p w14:paraId="72569108" w14:textId="77777777" w:rsidR="004239A0" w:rsidRDefault="004239A0" w:rsidP="004239A0">
            <w:pPr>
              <w:pStyle w:val="TAH"/>
              <w:rPr>
                <w:i/>
              </w:rPr>
            </w:pPr>
            <w:r>
              <w:t>BS test case</w:t>
            </w:r>
          </w:p>
        </w:tc>
        <w:tc>
          <w:tcPr>
            <w:tcW w:w="404" w:type="pct"/>
            <w:vAlign w:val="center"/>
          </w:tcPr>
          <w:p w14:paraId="7E06D3B4" w14:textId="77777777" w:rsidR="004239A0" w:rsidRDefault="004239A0" w:rsidP="004239A0">
            <w:pPr>
              <w:pStyle w:val="TAH"/>
            </w:pPr>
            <w:r>
              <w:t>BC1</w:t>
            </w:r>
          </w:p>
        </w:tc>
        <w:tc>
          <w:tcPr>
            <w:tcW w:w="431" w:type="pct"/>
            <w:vAlign w:val="center"/>
          </w:tcPr>
          <w:p w14:paraId="66F4A948" w14:textId="77777777" w:rsidR="004239A0" w:rsidRDefault="004239A0" w:rsidP="004239A0">
            <w:pPr>
              <w:pStyle w:val="TAH"/>
            </w:pPr>
            <w:r>
              <w:t>BC2</w:t>
            </w:r>
          </w:p>
        </w:tc>
        <w:tc>
          <w:tcPr>
            <w:tcW w:w="461" w:type="pct"/>
            <w:vAlign w:val="center"/>
          </w:tcPr>
          <w:p w14:paraId="530F29F6" w14:textId="77777777" w:rsidR="004239A0" w:rsidRDefault="004239A0" w:rsidP="004239A0">
            <w:pPr>
              <w:pStyle w:val="TAH"/>
            </w:pPr>
            <w:r>
              <w:rPr>
                <w:rFonts w:hint="eastAsia"/>
                <w:lang w:val="en-US" w:eastAsia="zh-CN"/>
              </w:rPr>
              <w:t>BC3</w:t>
            </w:r>
          </w:p>
        </w:tc>
        <w:tc>
          <w:tcPr>
            <w:tcW w:w="619" w:type="pct"/>
            <w:vAlign w:val="center"/>
          </w:tcPr>
          <w:p w14:paraId="07C9B769" w14:textId="77777777" w:rsidR="004239A0" w:rsidRDefault="004239A0" w:rsidP="004239A0">
            <w:pPr>
              <w:pStyle w:val="TAH"/>
            </w:pPr>
            <w:r>
              <w:t>BC2</w:t>
            </w:r>
          </w:p>
        </w:tc>
        <w:tc>
          <w:tcPr>
            <w:tcW w:w="624" w:type="pct"/>
          </w:tcPr>
          <w:p w14:paraId="608DDFFB" w14:textId="77777777" w:rsidR="004239A0" w:rsidRDefault="004239A0" w:rsidP="004239A0">
            <w:pPr>
              <w:pStyle w:val="TAH"/>
            </w:pPr>
            <w:r>
              <w:rPr>
                <w:lang w:eastAsia="ja-JP"/>
              </w:rPr>
              <w:t>BC1 and BC2</w:t>
            </w:r>
          </w:p>
        </w:tc>
        <w:tc>
          <w:tcPr>
            <w:tcW w:w="624" w:type="pct"/>
          </w:tcPr>
          <w:p w14:paraId="3DD679CC" w14:textId="77777777" w:rsidR="004239A0" w:rsidRDefault="004239A0" w:rsidP="004239A0">
            <w:pPr>
              <w:pStyle w:val="TAH"/>
            </w:pPr>
            <w:r>
              <w:rPr>
                <w:lang w:eastAsia="ja-JP"/>
              </w:rPr>
              <w:t>BC3</w:t>
            </w:r>
          </w:p>
        </w:tc>
        <w:tc>
          <w:tcPr>
            <w:tcW w:w="624" w:type="pct"/>
            <w:vAlign w:val="center"/>
          </w:tcPr>
          <w:p w14:paraId="680B6A3D" w14:textId="77777777" w:rsidR="004239A0" w:rsidRDefault="004239A0" w:rsidP="004239A0">
            <w:pPr>
              <w:pStyle w:val="TAH"/>
            </w:pPr>
            <w:r>
              <w:rPr>
                <w:lang w:eastAsia="ja-JP"/>
              </w:rPr>
              <w:t>BC1 and BC2</w:t>
            </w:r>
          </w:p>
        </w:tc>
        <w:tc>
          <w:tcPr>
            <w:tcW w:w="625" w:type="pct"/>
            <w:vAlign w:val="center"/>
          </w:tcPr>
          <w:p w14:paraId="18F78BEA" w14:textId="77777777" w:rsidR="004239A0" w:rsidRDefault="004239A0" w:rsidP="004239A0">
            <w:pPr>
              <w:pStyle w:val="TAH"/>
            </w:pPr>
            <w:r>
              <w:rPr>
                <w:lang w:eastAsia="ja-JP"/>
              </w:rPr>
              <w:t>BC3</w:t>
            </w:r>
          </w:p>
        </w:tc>
      </w:tr>
      <w:tr w:rsidR="004239A0" w14:paraId="74B6F62C" w14:textId="77777777" w:rsidTr="00ED0384">
        <w:trPr>
          <w:jc w:val="center"/>
        </w:trPr>
        <w:tc>
          <w:tcPr>
            <w:tcW w:w="584" w:type="pct"/>
          </w:tcPr>
          <w:p w14:paraId="2763D17E" w14:textId="77777777" w:rsidR="004239A0" w:rsidRDefault="004239A0" w:rsidP="004239A0">
            <w:pPr>
              <w:pStyle w:val="TAL"/>
              <w:rPr>
                <w:rFonts w:cs="Arial"/>
                <w:b/>
              </w:rPr>
            </w:pPr>
            <w:r>
              <w:t>Emission tests</w:t>
            </w:r>
          </w:p>
        </w:tc>
        <w:tc>
          <w:tcPr>
            <w:tcW w:w="404" w:type="pct"/>
          </w:tcPr>
          <w:p w14:paraId="3B688BD7" w14:textId="77777777" w:rsidR="004239A0" w:rsidRDefault="004239A0" w:rsidP="004239A0">
            <w:pPr>
              <w:pStyle w:val="TAL"/>
            </w:pPr>
            <w:r>
              <w:t>TC14</w:t>
            </w:r>
          </w:p>
        </w:tc>
        <w:tc>
          <w:tcPr>
            <w:tcW w:w="431" w:type="pct"/>
          </w:tcPr>
          <w:p w14:paraId="34C9925E" w14:textId="77777777" w:rsidR="004239A0" w:rsidRDefault="004239A0" w:rsidP="004239A0">
            <w:pPr>
              <w:pStyle w:val="TAL"/>
            </w:pPr>
            <w:r>
              <w:t>TC14</w:t>
            </w:r>
          </w:p>
        </w:tc>
        <w:tc>
          <w:tcPr>
            <w:tcW w:w="461" w:type="pct"/>
          </w:tcPr>
          <w:p w14:paraId="34010321" w14:textId="77777777" w:rsidR="004239A0" w:rsidRDefault="004239A0" w:rsidP="004239A0">
            <w:pPr>
              <w:pStyle w:val="TAL"/>
            </w:pPr>
            <w:r>
              <w:t>TC14</w:t>
            </w:r>
          </w:p>
        </w:tc>
        <w:tc>
          <w:tcPr>
            <w:tcW w:w="619" w:type="pct"/>
          </w:tcPr>
          <w:p w14:paraId="25E1E0CE" w14:textId="77777777" w:rsidR="004239A0" w:rsidRDefault="004239A0" w:rsidP="004239A0">
            <w:pPr>
              <w:pStyle w:val="TAL"/>
              <w:rPr>
                <w:rFonts w:eastAsia="SimSun"/>
                <w:lang w:val="en-US" w:eastAsia="zh-CN"/>
              </w:rPr>
            </w:pPr>
            <w:r>
              <w:t>TC13</w:t>
            </w:r>
            <w:r>
              <w:rPr>
                <w:rFonts w:eastAsia="SimSun" w:hint="eastAsia"/>
                <w:lang w:val="en-US" w:eastAsia="zh-CN"/>
              </w:rPr>
              <w:t>, (TC12</w:t>
            </w:r>
            <w:r>
              <w:rPr>
                <w:rFonts w:eastAsia="SimSun" w:hint="eastAsia"/>
                <w:lang w:val="en-US" w:eastAsia="zh-CN"/>
              </w:rPr>
              <w:t>，</w:t>
            </w:r>
            <w:r>
              <w:rPr>
                <w:rFonts w:eastAsia="SimSun" w:hint="eastAsia"/>
                <w:lang w:val="en-US" w:eastAsia="zh-CN"/>
              </w:rPr>
              <w:t>TC13) (NOTE4)</w:t>
            </w:r>
          </w:p>
        </w:tc>
        <w:tc>
          <w:tcPr>
            <w:tcW w:w="624" w:type="pct"/>
          </w:tcPr>
          <w:p w14:paraId="657A142D" w14:textId="77777777" w:rsidR="004239A0" w:rsidRDefault="004239A0" w:rsidP="004239A0">
            <w:pPr>
              <w:pStyle w:val="TAL"/>
            </w:pPr>
            <w:r>
              <w:t>C, NI, NG: TC21</w:t>
            </w:r>
          </w:p>
          <w:p w14:paraId="1764FE48" w14:textId="77777777" w:rsidR="004239A0" w:rsidRDefault="004239A0" w:rsidP="004239A0">
            <w:pPr>
              <w:pStyle w:val="TAL"/>
              <w:rPr>
                <w:lang w:val="en-US"/>
              </w:rPr>
            </w:pPr>
          </w:p>
          <w:p w14:paraId="187BD445" w14:textId="77777777" w:rsidR="004239A0" w:rsidRDefault="004239A0" w:rsidP="004239A0">
            <w:pPr>
              <w:pStyle w:val="TAL"/>
              <w:rPr>
                <w:lang w:val="en-US"/>
              </w:rPr>
            </w:pPr>
            <w:r>
              <w:rPr>
                <w:lang w:val="en-US"/>
              </w:rPr>
              <w:t>CNC, NCNI, NCNG: NTC21</w:t>
            </w:r>
          </w:p>
          <w:p w14:paraId="618B12D0" w14:textId="77777777" w:rsidR="004239A0" w:rsidRDefault="004239A0" w:rsidP="004239A0">
            <w:pPr>
              <w:pStyle w:val="TAL"/>
              <w:rPr>
                <w:lang w:val="en-US"/>
              </w:rPr>
            </w:pPr>
          </w:p>
          <w:p w14:paraId="2F5D94CC" w14:textId="77777777" w:rsidR="004239A0" w:rsidRDefault="004239A0" w:rsidP="004239A0">
            <w:pPr>
              <w:pStyle w:val="TAL"/>
              <w:rPr>
                <w:lang w:val="en-US"/>
              </w:rPr>
            </w:pPr>
            <w:r>
              <w:rPr>
                <w:lang w:val="en-US"/>
              </w:rPr>
              <w:t>C/NC, C/NCNI, C/NCNG: NTC21, TC21</w:t>
            </w:r>
          </w:p>
          <w:p w14:paraId="34222AC8" w14:textId="77777777" w:rsidR="004239A0" w:rsidRDefault="004239A0" w:rsidP="004239A0">
            <w:pPr>
              <w:pStyle w:val="TAL"/>
            </w:pPr>
          </w:p>
        </w:tc>
        <w:tc>
          <w:tcPr>
            <w:tcW w:w="624" w:type="pct"/>
          </w:tcPr>
          <w:p w14:paraId="1DCFF7E0" w14:textId="77777777" w:rsidR="004239A0" w:rsidRDefault="004239A0" w:rsidP="004239A0">
            <w:pPr>
              <w:pStyle w:val="TAL"/>
            </w:pPr>
            <w:r>
              <w:t>C, NI, NG: TC21</w:t>
            </w:r>
          </w:p>
          <w:p w14:paraId="4E650F36" w14:textId="77777777" w:rsidR="004239A0" w:rsidRDefault="004239A0" w:rsidP="004239A0">
            <w:pPr>
              <w:pStyle w:val="TAL"/>
              <w:rPr>
                <w:lang w:val="en-US"/>
              </w:rPr>
            </w:pPr>
          </w:p>
          <w:p w14:paraId="1605655C" w14:textId="77777777" w:rsidR="004239A0" w:rsidRDefault="004239A0" w:rsidP="004239A0">
            <w:pPr>
              <w:pStyle w:val="TAL"/>
              <w:rPr>
                <w:lang w:val="en-US"/>
              </w:rPr>
            </w:pPr>
            <w:r>
              <w:rPr>
                <w:lang w:val="en-US"/>
              </w:rPr>
              <w:t>CNC, NCNI, NCNG: NTC21</w:t>
            </w:r>
          </w:p>
          <w:p w14:paraId="680E2C9F" w14:textId="77777777" w:rsidR="004239A0" w:rsidRDefault="004239A0" w:rsidP="004239A0">
            <w:pPr>
              <w:pStyle w:val="TAL"/>
              <w:rPr>
                <w:lang w:val="en-US"/>
              </w:rPr>
            </w:pPr>
          </w:p>
          <w:p w14:paraId="02D2C46E" w14:textId="77777777" w:rsidR="004239A0" w:rsidRDefault="004239A0" w:rsidP="004239A0">
            <w:pPr>
              <w:pStyle w:val="TAL"/>
              <w:rPr>
                <w:lang w:val="en-US"/>
              </w:rPr>
            </w:pPr>
            <w:r>
              <w:rPr>
                <w:lang w:val="en-US"/>
              </w:rPr>
              <w:t>C/NC, C/NCNI, C/NCNG: NTC21, TC21</w:t>
            </w:r>
          </w:p>
          <w:p w14:paraId="6AC65C51" w14:textId="77777777" w:rsidR="004239A0" w:rsidRDefault="004239A0" w:rsidP="004239A0">
            <w:pPr>
              <w:pStyle w:val="TAL"/>
            </w:pPr>
          </w:p>
        </w:tc>
        <w:tc>
          <w:tcPr>
            <w:tcW w:w="624" w:type="pct"/>
          </w:tcPr>
          <w:p w14:paraId="56D07DA6" w14:textId="77777777" w:rsidR="004239A0" w:rsidRDefault="004239A0" w:rsidP="004239A0">
            <w:pPr>
              <w:pStyle w:val="TAL"/>
              <w:rPr>
                <w:lang w:val="sv-SE"/>
              </w:rPr>
            </w:pPr>
            <w:r>
              <w:rPr>
                <w:lang w:val="sv-SE"/>
              </w:rPr>
              <w:t>C: TC22</w:t>
            </w:r>
          </w:p>
          <w:p w14:paraId="17711B34" w14:textId="77777777" w:rsidR="004239A0" w:rsidRDefault="004239A0" w:rsidP="004239A0">
            <w:pPr>
              <w:pStyle w:val="TAL"/>
              <w:rPr>
                <w:lang w:val="sv-SE"/>
              </w:rPr>
            </w:pPr>
            <w:r>
              <w:rPr>
                <w:lang w:val="sv-SE"/>
              </w:rPr>
              <w:t>NI: TC22</w:t>
            </w:r>
          </w:p>
          <w:p w14:paraId="692D61D2" w14:textId="77777777" w:rsidR="004239A0" w:rsidRDefault="004239A0" w:rsidP="004239A0">
            <w:pPr>
              <w:pStyle w:val="TAL"/>
              <w:rPr>
                <w:lang w:val="sv-FI"/>
              </w:rPr>
            </w:pPr>
            <w:r>
              <w:rPr>
                <w:lang w:val="sv-SE"/>
              </w:rPr>
              <w:t>NG: TC22</w:t>
            </w:r>
          </w:p>
        </w:tc>
        <w:tc>
          <w:tcPr>
            <w:tcW w:w="625" w:type="pct"/>
          </w:tcPr>
          <w:p w14:paraId="0D0E9D85" w14:textId="77777777" w:rsidR="004239A0" w:rsidRDefault="004239A0" w:rsidP="004239A0">
            <w:pPr>
              <w:pStyle w:val="TAL"/>
              <w:rPr>
                <w:lang w:val="sv-SE"/>
              </w:rPr>
            </w:pPr>
            <w:r>
              <w:rPr>
                <w:lang w:val="sv-SE"/>
              </w:rPr>
              <w:t>C: TC22</w:t>
            </w:r>
          </w:p>
          <w:p w14:paraId="04BD9DD5" w14:textId="77777777" w:rsidR="004239A0" w:rsidRDefault="004239A0" w:rsidP="004239A0">
            <w:pPr>
              <w:pStyle w:val="TAL"/>
              <w:rPr>
                <w:lang w:val="sv-SE"/>
              </w:rPr>
            </w:pPr>
            <w:r>
              <w:rPr>
                <w:lang w:val="sv-SE"/>
              </w:rPr>
              <w:t>NI: TC22</w:t>
            </w:r>
          </w:p>
          <w:p w14:paraId="795CB5CA" w14:textId="77777777" w:rsidR="004239A0" w:rsidRDefault="004239A0" w:rsidP="004239A0">
            <w:pPr>
              <w:pStyle w:val="TAL"/>
              <w:rPr>
                <w:lang w:val="sv-FI"/>
              </w:rPr>
            </w:pPr>
            <w:r>
              <w:rPr>
                <w:lang w:val="sv-SE"/>
              </w:rPr>
              <w:t>NG: TC22</w:t>
            </w:r>
          </w:p>
        </w:tc>
      </w:tr>
      <w:tr w:rsidR="004239A0" w14:paraId="0A597787" w14:textId="77777777" w:rsidTr="00ED0384">
        <w:trPr>
          <w:jc w:val="center"/>
        </w:trPr>
        <w:tc>
          <w:tcPr>
            <w:tcW w:w="584" w:type="pct"/>
          </w:tcPr>
          <w:p w14:paraId="2A0EF67D" w14:textId="77777777" w:rsidR="004239A0" w:rsidRDefault="004239A0" w:rsidP="004239A0">
            <w:pPr>
              <w:pStyle w:val="TAL"/>
              <w:rPr>
                <w:rFonts w:cs="Arial"/>
              </w:rPr>
            </w:pPr>
            <w:r>
              <w:t>Immunity tests</w:t>
            </w:r>
          </w:p>
        </w:tc>
        <w:tc>
          <w:tcPr>
            <w:tcW w:w="404" w:type="pct"/>
          </w:tcPr>
          <w:p w14:paraId="1B12E0AB" w14:textId="77777777" w:rsidR="004239A0" w:rsidRDefault="004239A0" w:rsidP="004239A0">
            <w:pPr>
              <w:pStyle w:val="TAL"/>
            </w:pPr>
            <w:r>
              <w:t>TC14</w:t>
            </w:r>
          </w:p>
        </w:tc>
        <w:tc>
          <w:tcPr>
            <w:tcW w:w="431" w:type="pct"/>
          </w:tcPr>
          <w:p w14:paraId="3E41CFFF" w14:textId="77777777" w:rsidR="004239A0" w:rsidRDefault="004239A0" w:rsidP="004239A0">
            <w:pPr>
              <w:pStyle w:val="TAL"/>
            </w:pPr>
            <w:r>
              <w:t>TC14</w:t>
            </w:r>
          </w:p>
        </w:tc>
        <w:tc>
          <w:tcPr>
            <w:tcW w:w="461" w:type="pct"/>
          </w:tcPr>
          <w:p w14:paraId="7DD5353C" w14:textId="77777777" w:rsidR="004239A0" w:rsidRDefault="004239A0" w:rsidP="004239A0">
            <w:pPr>
              <w:pStyle w:val="TAL"/>
            </w:pPr>
            <w:r>
              <w:t>TC14</w:t>
            </w:r>
          </w:p>
        </w:tc>
        <w:tc>
          <w:tcPr>
            <w:tcW w:w="619" w:type="pct"/>
          </w:tcPr>
          <w:p w14:paraId="77684990" w14:textId="77777777" w:rsidR="004239A0" w:rsidRDefault="004239A0" w:rsidP="004239A0">
            <w:pPr>
              <w:pStyle w:val="TAL"/>
            </w:pPr>
            <w:r>
              <w:t>TC13</w:t>
            </w:r>
          </w:p>
        </w:tc>
        <w:tc>
          <w:tcPr>
            <w:tcW w:w="624" w:type="pct"/>
          </w:tcPr>
          <w:p w14:paraId="76DB026F" w14:textId="77777777" w:rsidR="004239A0" w:rsidRDefault="004239A0" w:rsidP="004239A0">
            <w:pPr>
              <w:pStyle w:val="TAL"/>
            </w:pPr>
            <w:r>
              <w:t>C, NI, NG: TC21</w:t>
            </w:r>
          </w:p>
          <w:p w14:paraId="4AF95688" w14:textId="77777777" w:rsidR="004239A0" w:rsidRDefault="004239A0" w:rsidP="004239A0">
            <w:pPr>
              <w:pStyle w:val="TAL"/>
              <w:rPr>
                <w:lang w:val="en-US"/>
              </w:rPr>
            </w:pPr>
          </w:p>
          <w:p w14:paraId="5A798322" w14:textId="77777777" w:rsidR="004239A0" w:rsidRDefault="004239A0" w:rsidP="004239A0">
            <w:pPr>
              <w:pStyle w:val="TAL"/>
              <w:rPr>
                <w:lang w:val="en-US"/>
              </w:rPr>
            </w:pPr>
            <w:r>
              <w:rPr>
                <w:lang w:val="en-US"/>
              </w:rPr>
              <w:t>CNC, NCNI, NCNG: NTC21</w:t>
            </w:r>
          </w:p>
          <w:p w14:paraId="02A8A67E" w14:textId="77777777" w:rsidR="004239A0" w:rsidRDefault="004239A0" w:rsidP="004239A0">
            <w:pPr>
              <w:pStyle w:val="TAL"/>
              <w:rPr>
                <w:lang w:val="en-US"/>
              </w:rPr>
            </w:pPr>
          </w:p>
          <w:p w14:paraId="1B07DBE9" w14:textId="77777777" w:rsidR="004239A0" w:rsidRDefault="004239A0" w:rsidP="004239A0">
            <w:pPr>
              <w:pStyle w:val="TAL"/>
            </w:pPr>
            <w:r>
              <w:rPr>
                <w:lang w:val="en-US"/>
              </w:rPr>
              <w:t>C/NC, C/NCNI, C/NCNG: NTC21, TC21</w:t>
            </w:r>
          </w:p>
        </w:tc>
        <w:tc>
          <w:tcPr>
            <w:tcW w:w="624" w:type="pct"/>
          </w:tcPr>
          <w:p w14:paraId="178C2C9A" w14:textId="77777777" w:rsidR="004239A0" w:rsidRDefault="004239A0" w:rsidP="004239A0">
            <w:pPr>
              <w:pStyle w:val="TAL"/>
            </w:pPr>
            <w:r>
              <w:t>C, NI, NG: TC21</w:t>
            </w:r>
          </w:p>
          <w:p w14:paraId="7797C7D7" w14:textId="77777777" w:rsidR="004239A0" w:rsidRDefault="004239A0" w:rsidP="004239A0">
            <w:pPr>
              <w:pStyle w:val="TAL"/>
              <w:rPr>
                <w:lang w:val="en-US"/>
              </w:rPr>
            </w:pPr>
          </w:p>
          <w:p w14:paraId="14DA7047" w14:textId="77777777" w:rsidR="004239A0" w:rsidRDefault="004239A0" w:rsidP="004239A0">
            <w:pPr>
              <w:pStyle w:val="TAL"/>
              <w:rPr>
                <w:lang w:val="en-US"/>
              </w:rPr>
            </w:pPr>
            <w:r>
              <w:rPr>
                <w:lang w:val="en-US"/>
              </w:rPr>
              <w:t>CNC, NCNI, NCNG: NTC21</w:t>
            </w:r>
          </w:p>
          <w:p w14:paraId="1B12204C" w14:textId="77777777" w:rsidR="004239A0" w:rsidRDefault="004239A0" w:rsidP="004239A0">
            <w:pPr>
              <w:pStyle w:val="TAL"/>
              <w:rPr>
                <w:lang w:val="en-US"/>
              </w:rPr>
            </w:pPr>
          </w:p>
          <w:p w14:paraId="216DC88C" w14:textId="77777777" w:rsidR="004239A0" w:rsidRDefault="004239A0" w:rsidP="004239A0">
            <w:pPr>
              <w:pStyle w:val="TAL"/>
              <w:rPr>
                <w:lang w:val="en-US"/>
              </w:rPr>
            </w:pPr>
            <w:r>
              <w:rPr>
                <w:lang w:val="en-US"/>
              </w:rPr>
              <w:t>C/NC, C/NCNI, C/NCNG: NTC21, TC21</w:t>
            </w:r>
          </w:p>
          <w:p w14:paraId="0BB35A89" w14:textId="77777777" w:rsidR="004239A0" w:rsidRDefault="004239A0" w:rsidP="004239A0">
            <w:pPr>
              <w:pStyle w:val="TAL"/>
            </w:pPr>
          </w:p>
        </w:tc>
        <w:tc>
          <w:tcPr>
            <w:tcW w:w="624" w:type="pct"/>
          </w:tcPr>
          <w:p w14:paraId="7AA4EBAB" w14:textId="77777777" w:rsidR="004239A0" w:rsidRDefault="004239A0" w:rsidP="004239A0">
            <w:pPr>
              <w:pStyle w:val="TAL"/>
              <w:rPr>
                <w:lang w:val="sv-SE"/>
              </w:rPr>
            </w:pPr>
            <w:r>
              <w:rPr>
                <w:lang w:val="sv-SE"/>
              </w:rPr>
              <w:t>C: TC22</w:t>
            </w:r>
          </w:p>
          <w:p w14:paraId="23F1FE47" w14:textId="77777777" w:rsidR="004239A0" w:rsidRDefault="004239A0" w:rsidP="004239A0">
            <w:pPr>
              <w:pStyle w:val="TAL"/>
              <w:rPr>
                <w:lang w:val="sv-SE"/>
              </w:rPr>
            </w:pPr>
            <w:r>
              <w:rPr>
                <w:lang w:val="sv-SE"/>
              </w:rPr>
              <w:t>NI: TC22</w:t>
            </w:r>
          </w:p>
          <w:p w14:paraId="15B4A6B6" w14:textId="77777777" w:rsidR="004239A0" w:rsidRDefault="004239A0" w:rsidP="004239A0">
            <w:pPr>
              <w:pStyle w:val="TAL"/>
              <w:rPr>
                <w:lang w:val="sv-FI"/>
              </w:rPr>
            </w:pPr>
            <w:r>
              <w:rPr>
                <w:lang w:val="sv-SE"/>
              </w:rPr>
              <w:t>NG: TC22</w:t>
            </w:r>
          </w:p>
        </w:tc>
        <w:tc>
          <w:tcPr>
            <w:tcW w:w="625" w:type="pct"/>
          </w:tcPr>
          <w:p w14:paraId="4E6C6171" w14:textId="77777777" w:rsidR="004239A0" w:rsidRDefault="004239A0" w:rsidP="004239A0">
            <w:pPr>
              <w:pStyle w:val="TAL"/>
              <w:rPr>
                <w:lang w:val="sv-SE"/>
              </w:rPr>
            </w:pPr>
            <w:r>
              <w:rPr>
                <w:lang w:val="sv-SE"/>
              </w:rPr>
              <w:t>C: TC22</w:t>
            </w:r>
          </w:p>
          <w:p w14:paraId="2EE31746" w14:textId="77777777" w:rsidR="004239A0" w:rsidRDefault="004239A0" w:rsidP="004239A0">
            <w:pPr>
              <w:pStyle w:val="TAL"/>
              <w:rPr>
                <w:lang w:val="sv-SE"/>
              </w:rPr>
            </w:pPr>
            <w:r>
              <w:rPr>
                <w:lang w:val="sv-SE"/>
              </w:rPr>
              <w:t>NI: TC22</w:t>
            </w:r>
          </w:p>
          <w:p w14:paraId="5900AF7F" w14:textId="77777777" w:rsidR="004239A0" w:rsidRDefault="004239A0" w:rsidP="004239A0">
            <w:pPr>
              <w:pStyle w:val="TAL"/>
              <w:rPr>
                <w:lang w:val="sv-FI"/>
              </w:rPr>
            </w:pPr>
            <w:r>
              <w:rPr>
                <w:lang w:val="sv-SE"/>
              </w:rPr>
              <w:t>NG: TC22</w:t>
            </w:r>
          </w:p>
        </w:tc>
      </w:tr>
      <w:tr w:rsidR="004239A0" w14:paraId="3D95BB58" w14:textId="77777777" w:rsidTr="00ED0384">
        <w:trPr>
          <w:jc w:val="center"/>
        </w:trPr>
        <w:tc>
          <w:tcPr>
            <w:tcW w:w="5000" w:type="pct"/>
            <w:gridSpan w:val="9"/>
          </w:tcPr>
          <w:p w14:paraId="254B2819" w14:textId="77777777" w:rsidR="004239A0" w:rsidRDefault="004239A0" w:rsidP="004239A0">
            <w:pPr>
              <w:pStyle w:val="TAN"/>
              <w:rPr>
                <w:lang w:eastAsia="ja-JP"/>
              </w:rPr>
            </w:pPr>
            <w:r>
              <w:rPr>
                <w:lang w:eastAsia="ja-JP"/>
              </w:rPr>
              <w:t>NOTE 1:</w:t>
            </w:r>
            <w:r>
              <w:rPr>
                <w:lang w:eastAsia="ja-JP"/>
              </w:rPr>
              <w:tab/>
              <w:t>Void</w:t>
            </w:r>
          </w:p>
          <w:p w14:paraId="4F4E0772" w14:textId="77777777" w:rsidR="004239A0" w:rsidRDefault="004239A0" w:rsidP="004239A0">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7F807B60" w14:textId="77777777" w:rsidR="004239A0" w:rsidRDefault="004239A0" w:rsidP="004239A0">
            <w:pPr>
              <w:pStyle w:val="TAN"/>
              <w:rPr>
                <w:lang w:eastAsia="ja-JP"/>
              </w:rPr>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p w14:paraId="7F09FF57" w14:textId="77777777" w:rsidR="004239A0" w:rsidRDefault="004239A0" w:rsidP="004239A0">
            <w:pPr>
              <w:pStyle w:val="TAN"/>
              <w:rPr>
                <w:lang w:val="sv-SE"/>
              </w:rPr>
            </w:pPr>
            <w:r>
              <w:rPr>
                <w:lang w:eastAsia="ja-JP"/>
              </w:rPr>
              <w:t>NOTE 4:</w:t>
            </w:r>
            <w:r>
              <w:tab/>
              <w:t>For Band 3, the test configuration is only applicable if UTRA is declared to be supported in Band 3.</w:t>
            </w:r>
          </w:p>
        </w:tc>
      </w:tr>
    </w:tbl>
    <w:p w14:paraId="1B8DB150" w14:textId="77777777" w:rsidR="004239A0" w:rsidRDefault="004239A0" w:rsidP="004239A0"/>
    <w:p w14:paraId="3440F9DC" w14:textId="1DC7F84F" w:rsidR="004239A0" w:rsidRDefault="004239A0" w:rsidP="004239A0">
      <w:pPr>
        <w:pStyle w:val="TH"/>
      </w:pPr>
      <w:r>
        <w:lastRenderedPageBreak/>
        <w:t>Table 4.5-1</w:t>
      </w:r>
      <w:r>
        <w:rPr>
          <w:rFonts w:eastAsia="SimSun" w:hint="eastAsia"/>
          <w:lang w:val="en-US" w:eastAsia="zh-CN"/>
        </w:rPr>
        <w:t>c</w:t>
      </w:r>
      <w:r>
        <w:t>: Test configurations for single-band Multi-RAT capable MSR BS (CS1</w:t>
      </w:r>
      <w:r>
        <w:rPr>
          <w:rFonts w:eastAsia="SimSun" w:hint="eastAsia"/>
          <w:lang w:val="en-US" w:eastAsia="zh-CN"/>
        </w:rPr>
        <w:t>8</w:t>
      </w:r>
      <w:r>
        <w:t>-</w:t>
      </w:r>
      <w:r>
        <w:rPr>
          <w:rFonts w:hint="eastAsia"/>
          <w:lang w:val="en-US" w:eastAsia="zh-CN"/>
        </w:rPr>
        <w:t>19</w:t>
      </w:r>
      <w:r>
        <w:t>)</w:t>
      </w:r>
    </w:p>
    <w:tbl>
      <w:tblPr>
        <w:tblW w:w="46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990"/>
        <w:gridCol w:w="3614"/>
      </w:tblGrid>
      <w:tr w:rsidR="004239A0" w14:paraId="539F2B20" w14:textId="77777777" w:rsidTr="007C66DF">
        <w:trPr>
          <w:tblHeader/>
          <w:jc w:val="center"/>
        </w:trPr>
        <w:tc>
          <w:tcPr>
            <w:tcW w:w="1349" w:type="pct"/>
          </w:tcPr>
          <w:p w14:paraId="3BBE2D10" w14:textId="77777777" w:rsidR="004239A0" w:rsidRDefault="004239A0" w:rsidP="004239A0">
            <w:pPr>
              <w:pStyle w:val="TAH"/>
            </w:pPr>
            <w:r>
              <w:t>Capability Set</w:t>
            </w:r>
          </w:p>
        </w:tc>
        <w:tc>
          <w:tcPr>
            <w:tcW w:w="1653" w:type="pct"/>
          </w:tcPr>
          <w:p w14:paraId="09D384E0" w14:textId="77777777" w:rsidR="004239A0" w:rsidRDefault="004239A0" w:rsidP="004239A0">
            <w:pPr>
              <w:pStyle w:val="TAH"/>
              <w:rPr>
                <w:rFonts w:eastAsia="SimSun"/>
                <w:lang w:val="en-US" w:eastAsia="zh-CN"/>
              </w:rPr>
            </w:pPr>
            <w:r>
              <w:rPr>
                <w:rFonts w:eastAsia="SimSun" w:hint="eastAsia"/>
                <w:lang w:val="en-US" w:eastAsia="zh-CN"/>
              </w:rPr>
              <w:t>GSM + NR + E-UTRA</w:t>
            </w:r>
          </w:p>
          <w:p w14:paraId="129D327C" w14:textId="77777777" w:rsidR="004239A0" w:rsidRDefault="004239A0" w:rsidP="004239A0">
            <w:pPr>
              <w:pStyle w:val="TAH"/>
              <w:rPr>
                <w:rFonts w:eastAsia="SimSun"/>
                <w:lang w:val="en-US" w:eastAsia="zh-CN"/>
              </w:rPr>
            </w:pPr>
            <w:r>
              <w:rPr>
                <w:rFonts w:eastAsia="SimSun" w:hint="eastAsia"/>
                <w:lang w:val="en-US" w:eastAsia="zh-CN"/>
              </w:rPr>
              <w:t>NB-IoT in-band (NOTE 2)</w:t>
            </w:r>
          </w:p>
          <w:p w14:paraId="33A67FDC" w14:textId="77777777" w:rsidR="004239A0" w:rsidRDefault="004239A0" w:rsidP="004239A0">
            <w:pPr>
              <w:pStyle w:val="TAH"/>
              <w:rPr>
                <w:rFonts w:eastAsia="SimSun"/>
                <w:lang w:val="en-US" w:eastAsia="zh-CN"/>
              </w:rPr>
            </w:pPr>
            <w:r>
              <w:rPr>
                <w:rFonts w:eastAsia="SimSun" w:hint="eastAsia"/>
                <w:lang w:val="en-US" w:eastAsia="zh-CN"/>
              </w:rPr>
              <w:t>NB-IoT guard band (NOTE3)</w:t>
            </w:r>
          </w:p>
          <w:p w14:paraId="1583F956" w14:textId="77777777" w:rsidR="004239A0" w:rsidRDefault="004239A0" w:rsidP="004239A0">
            <w:pPr>
              <w:pStyle w:val="TAH"/>
              <w:rPr>
                <w:rFonts w:eastAsia="SimSun"/>
                <w:lang w:val="en-US" w:eastAsia="zh-CN"/>
              </w:rPr>
            </w:pPr>
            <w:r>
              <w:rPr>
                <w:rFonts w:eastAsia="SimSun" w:hint="eastAsia"/>
                <w:lang w:val="en-US" w:eastAsia="zh-CN"/>
              </w:rPr>
              <w:t>(CS 18)</w:t>
            </w:r>
          </w:p>
        </w:tc>
        <w:tc>
          <w:tcPr>
            <w:tcW w:w="1996" w:type="pct"/>
          </w:tcPr>
          <w:p w14:paraId="030106A0" w14:textId="77777777" w:rsidR="004239A0" w:rsidRDefault="004239A0" w:rsidP="004239A0">
            <w:pPr>
              <w:pStyle w:val="TAH"/>
              <w:rPr>
                <w:rFonts w:eastAsia="SimSun"/>
                <w:lang w:val="en-US" w:eastAsia="zh-CN"/>
              </w:rPr>
            </w:pPr>
            <w:r>
              <w:rPr>
                <w:rFonts w:eastAsia="SimSun" w:hint="eastAsia"/>
                <w:lang w:val="en-US" w:eastAsia="zh-CN"/>
              </w:rPr>
              <w:t>UTRA + NR + E-UTRA</w:t>
            </w:r>
          </w:p>
          <w:p w14:paraId="5967EC4F" w14:textId="77777777" w:rsidR="004239A0" w:rsidRDefault="004239A0" w:rsidP="004239A0">
            <w:pPr>
              <w:pStyle w:val="TAH"/>
              <w:rPr>
                <w:rFonts w:eastAsia="SimSun"/>
                <w:lang w:val="en-US" w:eastAsia="zh-CN"/>
              </w:rPr>
            </w:pPr>
            <w:r>
              <w:rPr>
                <w:rFonts w:eastAsia="SimSun" w:hint="eastAsia"/>
                <w:lang w:val="en-US" w:eastAsia="zh-CN"/>
              </w:rPr>
              <w:t>NB-IoT in-band (NOTE 2)</w:t>
            </w:r>
          </w:p>
          <w:p w14:paraId="02E177C9" w14:textId="77777777" w:rsidR="004239A0" w:rsidRDefault="004239A0" w:rsidP="004239A0">
            <w:pPr>
              <w:pStyle w:val="TAH"/>
              <w:rPr>
                <w:rFonts w:eastAsia="SimSun"/>
                <w:lang w:val="en-US" w:eastAsia="zh-CN"/>
              </w:rPr>
            </w:pPr>
            <w:r>
              <w:rPr>
                <w:rFonts w:eastAsia="SimSun" w:hint="eastAsia"/>
                <w:lang w:val="en-US" w:eastAsia="zh-CN"/>
              </w:rPr>
              <w:t>NB-IoT guard band  (NOTE 3)</w:t>
            </w:r>
          </w:p>
          <w:p w14:paraId="1EBCFF69" w14:textId="77777777" w:rsidR="004239A0" w:rsidRDefault="004239A0" w:rsidP="004239A0">
            <w:pPr>
              <w:pStyle w:val="TAH"/>
              <w:rPr>
                <w:rFonts w:eastAsia="SimSun"/>
                <w:lang w:val="en-US" w:eastAsia="zh-CN"/>
              </w:rPr>
            </w:pPr>
            <w:r>
              <w:rPr>
                <w:rFonts w:eastAsia="SimSun" w:hint="eastAsia"/>
                <w:lang w:val="en-US" w:eastAsia="zh-CN"/>
              </w:rPr>
              <w:t>(CS19)</w:t>
            </w:r>
          </w:p>
        </w:tc>
      </w:tr>
      <w:tr w:rsidR="004239A0" w14:paraId="5D07C36A" w14:textId="77777777" w:rsidTr="007C66DF">
        <w:trPr>
          <w:tblHeader/>
          <w:jc w:val="center"/>
        </w:trPr>
        <w:tc>
          <w:tcPr>
            <w:tcW w:w="1349" w:type="pct"/>
          </w:tcPr>
          <w:p w14:paraId="1C463C26" w14:textId="77777777" w:rsidR="004239A0" w:rsidRDefault="004239A0" w:rsidP="004239A0">
            <w:pPr>
              <w:pStyle w:val="TAH"/>
              <w:rPr>
                <w:i/>
              </w:rPr>
            </w:pPr>
            <w:r>
              <w:t>BS test case</w:t>
            </w:r>
          </w:p>
        </w:tc>
        <w:tc>
          <w:tcPr>
            <w:tcW w:w="1653" w:type="pct"/>
            <w:vAlign w:val="center"/>
          </w:tcPr>
          <w:p w14:paraId="4D7E4942" w14:textId="77777777" w:rsidR="004239A0" w:rsidRDefault="004239A0" w:rsidP="004239A0">
            <w:pPr>
              <w:pStyle w:val="TAH"/>
              <w:rPr>
                <w:rFonts w:eastAsia="SimSun"/>
                <w:lang w:val="en-US" w:eastAsia="zh-CN"/>
              </w:rPr>
            </w:pPr>
            <w:r>
              <w:rPr>
                <w:rFonts w:eastAsia="SimSun" w:hint="eastAsia"/>
                <w:lang w:val="en-US" w:eastAsia="zh-CN"/>
              </w:rPr>
              <w:t>BC2</w:t>
            </w:r>
          </w:p>
        </w:tc>
        <w:tc>
          <w:tcPr>
            <w:tcW w:w="1996" w:type="pct"/>
            <w:vAlign w:val="center"/>
          </w:tcPr>
          <w:p w14:paraId="00CD3F73" w14:textId="77777777" w:rsidR="004239A0" w:rsidRDefault="004239A0" w:rsidP="004239A0">
            <w:pPr>
              <w:pStyle w:val="TAH"/>
            </w:pPr>
            <w:r>
              <w:t>BC2</w:t>
            </w:r>
          </w:p>
        </w:tc>
      </w:tr>
      <w:tr w:rsidR="004239A0" w14:paraId="1D4A675D" w14:textId="77777777" w:rsidTr="007C66DF">
        <w:trPr>
          <w:jc w:val="center"/>
        </w:trPr>
        <w:tc>
          <w:tcPr>
            <w:tcW w:w="1349" w:type="pct"/>
          </w:tcPr>
          <w:p w14:paraId="0DE0B2E5" w14:textId="77777777" w:rsidR="004239A0" w:rsidRDefault="004239A0" w:rsidP="004239A0">
            <w:pPr>
              <w:pStyle w:val="TAL"/>
              <w:rPr>
                <w:rFonts w:cs="Arial"/>
                <w:b/>
              </w:rPr>
            </w:pPr>
            <w:r>
              <w:t>Emission tests</w:t>
            </w:r>
          </w:p>
        </w:tc>
        <w:tc>
          <w:tcPr>
            <w:tcW w:w="1653" w:type="pct"/>
          </w:tcPr>
          <w:p w14:paraId="003BC407" w14:textId="77777777" w:rsidR="004239A0" w:rsidRDefault="004239A0" w:rsidP="004239A0">
            <w:pPr>
              <w:pStyle w:val="TAL"/>
            </w:pPr>
            <w:r>
              <w:t>C, NI, NG: TC21a</w:t>
            </w:r>
          </w:p>
          <w:p w14:paraId="0FDBE2F0" w14:textId="77777777" w:rsidR="004239A0" w:rsidRDefault="004239A0" w:rsidP="004239A0">
            <w:pPr>
              <w:pStyle w:val="TAL"/>
            </w:pPr>
          </w:p>
          <w:p w14:paraId="019DD2FB" w14:textId="77777777" w:rsidR="004239A0" w:rsidRDefault="004239A0" w:rsidP="004239A0">
            <w:pPr>
              <w:pStyle w:val="TAL"/>
            </w:pPr>
            <w:r>
              <w:t>CNC, NCNI, NCNG: NTC21a</w:t>
            </w:r>
          </w:p>
          <w:p w14:paraId="1EB39519" w14:textId="77777777" w:rsidR="004239A0" w:rsidRDefault="004239A0" w:rsidP="004239A0">
            <w:pPr>
              <w:pStyle w:val="TAL"/>
            </w:pPr>
          </w:p>
          <w:p w14:paraId="6A6BA8AB" w14:textId="77777777" w:rsidR="004239A0" w:rsidRDefault="004239A0" w:rsidP="004239A0">
            <w:pPr>
              <w:pStyle w:val="TAL"/>
            </w:pPr>
            <w:r>
              <w:t>C/NC, C/NCNI, C/NCNG: NTC21a, TC21a</w:t>
            </w:r>
          </w:p>
          <w:p w14:paraId="3F3295AB" w14:textId="77777777" w:rsidR="004239A0" w:rsidRDefault="004239A0" w:rsidP="004239A0">
            <w:pPr>
              <w:pStyle w:val="TAL"/>
            </w:pPr>
          </w:p>
        </w:tc>
        <w:tc>
          <w:tcPr>
            <w:tcW w:w="1996" w:type="pct"/>
          </w:tcPr>
          <w:p w14:paraId="12A48A08" w14:textId="77777777" w:rsidR="004239A0" w:rsidRDefault="004239A0" w:rsidP="004239A0">
            <w:pPr>
              <w:pStyle w:val="TAL"/>
            </w:pPr>
            <w:r>
              <w:t>C, NI, NG: TC21b</w:t>
            </w:r>
          </w:p>
          <w:p w14:paraId="4D4FFE44" w14:textId="77777777" w:rsidR="004239A0" w:rsidRDefault="004239A0" w:rsidP="004239A0">
            <w:pPr>
              <w:pStyle w:val="TAL"/>
            </w:pPr>
          </w:p>
          <w:p w14:paraId="10DA5ABC" w14:textId="77777777" w:rsidR="004239A0" w:rsidRDefault="004239A0" w:rsidP="004239A0">
            <w:pPr>
              <w:pStyle w:val="TAL"/>
            </w:pPr>
            <w:r>
              <w:t>CNC, NCNI, NCNG: NTC21b</w:t>
            </w:r>
          </w:p>
          <w:p w14:paraId="23D7A495" w14:textId="77777777" w:rsidR="004239A0" w:rsidRDefault="004239A0" w:rsidP="004239A0">
            <w:pPr>
              <w:pStyle w:val="TAL"/>
            </w:pPr>
          </w:p>
          <w:p w14:paraId="22D1AA25" w14:textId="77777777" w:rsidR="004239A0" w:rsidRDefault="004239A0" w:rsidP="004239A0">
            <w:pPr>
              <w:pStyle w:val="TAL"/>
            </w:pPr>
            <w:r>
              <w:t>C/NC, C/NCNI, C/NCNG: NTC21b, TC21b</w:t>
            </w:r>
          </w:p>
          <w:p w14:paraId="607901E4" w14:textId="77777777" w:rsidR="004239A0" w:rsidRDefault="004239A0" w:rsidP="004239A0">
            <w:pPr>
              <w:pStyle w:val="TAL"/>
              <w:rPr>
                <w:rFonts w:eastAsia="SimSun"/>
                <w:lang w:val="en-US" w:eastAsia="zh-CN"/>
              </w:rPr>
            </w:pPr>
          </w:p>
        </w:tc>
      </w:tr>
      <w:tr w:rsidR="004239A0" w14:paraId="1AA41958" w14:textId="77777777" w:rsidTr="007C66DF">
        <w:trPr>
          <w:jc w:val="center"/>
        </w:trPr>
        <w:tc>
          <w:tcPr>
            <w:tcW w:w="1349" w:type="pct"/>
          </w:tcPr>
          <w:p w14:paraId="4A6C24F7" w14:textId="77777777" w:rsidR="004239A0" w:rsidRDefault="004239A0" w:rsidP="004239A0">
            <w:pPr>
              <w:pStyle w:val="TAL"/>
              <w:rPr>
                <w:rFonts w:cs="Arial"/>
              </w:rPr>
            </w:pPr>
            <w:r>
              <w:t>Immunity tests</w:t>
            </w:r>
          </w:p>
        </w:tc>
        <w:tc>
          <w:tcPr>
            <w:tcW w:w="1653" w:type="pct"/>
          </w:tcPr>
          <w:p w14:paraId="31D2EAD4" w14:textId="77777777" w:rsidR="004239A0" w:rsidRDefault="004239A0" w:rsidP="004239A0">
            <w:pPr>
              <w:pStyle w:val="TAL"/>
            </w:pPr>
            <w:r>
              <w:t>C, NI, NG: TC21a</w:t>
            </w:r>
          </w:p>
          <w:p w14:paraId="03878B5B" w14:textId="77777777" w:rsidR="004239A0" w:rsidRDefault="004239A0" w:rsidP="004239A0">
            <w:pPr>
              <w:pStyle w:val="TAL"/>
            </w:pPr>
          </w:p>
          <w:p w14:paraId="01F9C85A" w14:textId="77777777" w:rsidR="004239A0" w:rsidRDefault="004239A0" w:rsidP="004239A0">
            <w:pPr>
              <w:pStyle w:val="TAL"/>
            </w:pPr>
            <w:r>
              <w:t>CNC, NCNI, NCNG: NTC21a</w:t>
            </w:r>
          </w:p>
          <w:p w14:paraId="6687D133" w14:textId="77777777" w:rsidR="004239A0" w:rsidRDefault="004239A0" w:rsidP="004239A0">
            <w:pPr>
              <w:pStyle w:val="TAL"/>
            </w:pPr>
          </w:p>
          <w:p w14:paraId="03718DB1" w14:textId="77777777" w:rsidR="004239A0" w:rsidRDefault="004239A0" w:rsidP="004239A0">
            <w:pPr>
              <w:pStyle w:val="TAL"/>
            </w:pPr>
            <w:r>
              <w:t>C/NC, C/NCNI, C/NCNG: NTC21a, TC21a</w:t>
            </w:r>
          </w:p>
          <w:p w14:paraId="36556298" w14:textId="77777777" w:rsidR="004239A0" w:rsidRDefault="004239A0" w:rsidP="004239A0">
            <w:pPr>
              <w:pStyle w:val="TAL"/>
            </w:pPr>
          </w:p>
        </w:tc>
        <w:tc>
          <w:tcPr>
            <w:tcW w:w="1996" w:type="pct"/>
          </w:tcPr>
          <w:p w14:paraId="04B429E7" w14:textId="77777777" w:rsidR="004239A0" w:rsidRDefault="004239A0" w:rsidP="004239A0">
            <w:pPr>
              <w:pStyle w:val="TAL"/>
            </w:pPr>
            <w:r>
              <w:t>C, NI, NG: TC21b</w:t>
            </w:r>
          </w:p>
          <w:p w14:paraId="0EB83DBD" w14:textId="77777777" w:rsidR="004239A0" w:rsidRDefault="004239A0" w:rsidP="004239A0">
            <w:pPr>
              <w:pStyle w:val="TAL"/>
            </w:pPr>
          </w:p>
          <w:p w14:paraId="4D2545B0" w14:textId="77777777" w:rsidR="004239A0" w:rsidRDefault="004239A0" w:rsidP="004239A0">
            <w:pPr>
              <w:pStyle w:val="TAL"/>
            </w:pPr>
            <w:r>
              <w:t>CNC, NCNI, NCNG: NTC21b</w:t>
            </w:r>
          </w:p>
          <w:p w14:paraId="29EF5C76" w14:textId="77777777" w:rsidR="004239A0" w:rsidRDefault="004239A0" w:rsidP="004239A0">
            <w:pPr>
              <w:pStyle w:val="TAL"/>
            </w:pPr>
          </w:p>
          <w:p w14:paraId="5EBAE771" w14:textId="77777777" w:rsidR="004239A0" w:rsidRDefault="004239A0" w:rsidP="004239A0">
            <w:pPr>
              <w:pStyle w:val="TAL"/>
            </w:pPr>
            <w:r>
              <w:t>C/NC, C/NCNI, C/NCNG: NTC21b, TC21b</w:t>
            </w:r>
          </w:p>
          <w:p w14:paraId="434DCC51" w14:textId="77777777" w:rsidR="004239A0" w:rsidRDefault="004239A0" w:rsidP="004239A0">
            <w:pPr>
              <w:pStyle w:val="TAL"/>
            </w:pPr>
          </w:p>
        </w:tc>
      </w:tr>
      <w:tr w:rsidR="004239A0" w14:paraId="17982296" w14:textId="77777777" w:rsidTr="00ED0384">
        <w:trPr>
          <w:jc w:val="center"/>
        </w:trPr>
        <w:tc>
          <w:tcPr>
            <w:tcW w:w="5000" w:type="pct"/>
            <w:gridSpan w:val="3"/>
          </w:tcPr>
          <w:p w14:paraId="246CF73F" w14:textId="77777777" w:rsidR="004239A0" w:rsidRDefault="004239A0" w:rsidP="004239A0">
            <w:pPr>
              <w:pStyle w:val="TAN"/>
              <w:rPr>
                <w:lang w:eastAsia="ja-JP"/>
              </w:rPr>
            </w:pPr>
            <w:r>
              <w:rPr>
                <w:lang w:eastAsia="ja-JP"/>
              </w:rPr>
              <w:t>NOTE 1:</w:t>
            </w:r>
            <w:r>
              <w:rPr>
                <w:lang w:eastAsia="ja-JP"/>
              </w:rPr>
              <w:tab/>
              <w:t>Void</w:t>
            </w:r>
          </w:p>
          <w:p w14:paraId="03560129" w14:textId="77777777" w:rsidR="004239A0" w:rsidRDefault="004239A0" w:rsidP="004239A0">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15772A22" w14:textId="77777777" w:rsidR="004239A0" w:rsidRDefault="004239A0" w:rsidP="004239A0">
            <w:pPr>
              <w:pStyle w:val="TAN"/>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tc>
      </w:tr>
    </w:tbl>
    <w:p w14:paraId="42738BDD" w14:textId="77777777" w:rsidR="004239A0" w:rsidRDefault="004239A0" w:rsidP="004239A0">
      <w:pPr>
        <w:rPr>
          <w:lang w:val="sv-FI"/>
        </w:rPr>
      </w:pPr>
    </w:p>
    <w:p w14:paraId="7580D35A" w14:textId="77777777" w:rsidR="004239A0" w:rsidRDefault="004239A0" w:rsidP="004239A0">
      <w:pPr>
        <w:pStyle w:val="TH"/>
      </w:pPr>
      <w:r>
        <w:t>Table 4.5-2: Test configurations for single-band Single-RAT multi-carrier capable BS</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7"/>
        <w:gridCol w:w="1374"/>
        <w:gridCol w:w="1386"/>
        <w:gridCol w:w="992"/>
        <w:gridCol w:w="1200"/>
        <w:gridCol w:w="1244"/>
        <w:gridCol w:w="1353"/>
        <w:gridCol w:w="643"/>
        <w:gridCol w:w="622"/>
        <w:gridCol w:w="627"/>
      </w:tblGrid>
      <w:tr w:rsidR="004239A0" w14:paraId="50E800CF" w14:textId="77777777" w:rsidTr="007C66DF">
        <w:trPr>
          <w:trHeight w:val="383"/>
          <w:tblHeader/>
          <w:jc w:val="center"/>
        </w:trPr>
        <w:tc>
          <w:tcPr>
            <w:tcW w:w="1387" w:type="dxa"/>
          </w:tcPr>
          <w:p w14:paraId="6A391CB4" w14:textId="77777777" w:rsidR="004239A0" w:rsidRDefault="004239A0" w:rsidP="004239A0">
            <w:pPr>
              <w:pStyle w:val="TAH"/>
              <w:rPr>
                <w:lang w:eastAsia="ja-JP"/>
              </w:rPr>
            </w:pPr>
            <w:r>
              <w:rPr>
                <w:lang w:eastAsia="ja-JP"/>
              </w:rPr>
              <w:t>Capability Set</w:t>
            </w:r>
          </w:p>
        </w:tc>
        <w:tc>
          <w:tcPr>
            <w:tcW w:w="3752" w:type="dxa"/>
            <w:gridSpan w:val="3"/>
          </w:tcPr>
          <w:p w14:paraId="2C0F0CB8" w14:textId="77777777" w:rsidR="004239A0" w:rsidRDefault="004239A0" w:rsidP="004239A0">
            <w:pPr>
              <w:pStyle w:val="TAH"/>
            </w:pPr>
            <w:r>
              <w:t>UTRA (MC) capable BS (CS1)</w:t>
            </w:r>
          </w:p>
        </w:tc>
        <w:tc>
          <w:tcPr>
            <w:tcW w:w="3797" w:type="dxa"/>
            <w:gridSpan w:val="3"/>
          </w:tcPr>
          <w:p w14:paraId="5867B4D3" w14:textId="77777777" w:rsidR="004239A0" w:rsidRDefault="004239A0" w:rsidP="004239A0">
            <w:pPr>
              <w:pStyle w:val="TAH"/>
            </w:pPr>
            <w:r>
              <w:t>E-UTRA (MC) capable BS (CS2)</w:t>
            </w:r>
          </w:p>
          <w:p w14:paraId="1D90F585" w14:textId="77777777" w:rsidR="004239A0" w:rsidRDefault="004239A0" w:rsidP="004239A0">
            <w:pPr>
              <w:pStyle w:val="TAH"/>
              <w:rPr>
                <w:rFonts w:cs="Arial"/>
                <w:bCs/>
                <w:szCs w:val="18"/>
              </w:rPr>
            </w:pPr>
            <w:r>
              <w:rPr>
                <w:rFonts w:cs="Arial"/>
                <w:bCs/>
                <w:szCs w:val="18"/>
              </w:rPr>
              <w:t>NB-IoT in-band,</w:t>
            </w:r>
          </w:p>
          <w:p w14:paraId="5D27B440" w14:textId="77777777" w:rsidR="004239A0" w:rsidRDefault="004239A0" w:rsidP="004239A0">
            <w:pPr>
              <w:pStyle w:val="TAH"/>
              <w:rPr>
                <w:rFonts w:cs="Arial"/>
                <w:bCs/>
                <w:szCs w:val="18"/>
                <w:vertAlign w:val="superscript"/>
              </w:rPr>
            </w:pPr>
            <w:r>
              <w:rPr>
                <w:rFonts w:cs="Arial"/>
                <w:bCs/>
                <w:szCs w:val="18"/>
              </w:rPr>
              <w:t>NB-IoT guard band</w:t>
            </w:r>
          </w:p>
          <w:p w14:paraId="573AD949" w14:textId="77777777" w:rsidR="004239A0" w:rsidRDefault="004239A0" w:rsidP="004239A0">
            <w:pPr>
              <w:pStyle w:val="TAH"/>
            </w:pPr>
            <w:r>
              <w:rPr>
                <w:rFonts w:cs="Arial"/>
                <w:bCs/>
                <w:szCs w:val="18"/>
              </w:rPr>
              <w:t>(Note 2, Note 3)</w:t>
            </w:r>
          </w:p>
        </w:tc>
        <w:tc>
          <w:tcPr>
            <w:tcW w:w="1892" w:type="dxa"/>
            <w:gridSpan w:val="3"/>
          </w:tcPr>
          <w:p w14:paraId="07AE9DCA" w14:textId="77777777" w:rsidR="004239A0" w:rsidRDefault="004239A0" w:rsidP="004239A0">
            <w:pPr>
              <w:pStyle w:val="TAH"/>
            </w:pPr>
            <w:r>
              <w:t>NB-IoT (MC) capable BS (CS8)</w:t>
            </w:r>
          </w:p>
        </w:tc>
      </w:tr>
      <w:tr w:rsidR="004239A0" w14:paraId="28A5E27D" w14:textId="77777777" w:rsidTr="007C66DF">
        <w:trPr>
          <w:tblHeader/>
          <w:jc w:val="center"/>
        </w:trPr>
        <w:tc>
          <w:tcPr>
            <w:tcW w:w="1387" w:type="dxa"/>
          </w:tcPr>
          <w:p w14:paraId="6F73E867" w14:textId="77777777" w:rsidR="004239A0" w:rsidRDefault="004239A0" w:rsidP="004239A0">
            <w:pPr>
              <w:pStyle w:val="TAH"/>
              <w:rPr>
                <w:i/>
                <w:lang w:eastAsia="ja-JP"/>
              </w:rPr>
            </w:pPr>
            <w:r>
              <w:t>BS test case</w:t>
            </w:r>
          </w:p>
        </w:tc>
        <w:tc>
          <w:tcPr>
            <w:tcW w:w="1374" w:type="dxa"/>
            <w:vAlign w:val="center"/>
          </w:tcPr>
          <w:p w14:paraId="4CA7A423" w14:textId="77777777" w:rsidR="004239A0" w:rsidRDefault="004239A0" w:rsidP="004239A0">
            <w:pPr>
              <w:pStyle w:val="TAH"/>
              <w:rPr>
                <w:lang w:eastAsia="ja-JP"/>
              </w:rPr>
            </w:pPr>
            <w:r>
              <w:rPr>
                <w:lang w:eastAsia="ja-JP"/>
              </w:rPr>
              <w:t>BC1</w:t>
            </w:r>
          </w:p>
        </w:tc>
        <w:tc>
          <w:tcPr>
            <w:tcW w:w="1386" w:type="dxa"/>
            <w:vAlign w:val="center"/>
          </w:tcPr>
          <w:p w14:paraId="5650C222" w14:textId="77777777" w:rsidR="004239A0" w:rsidRDefault="004239A0" w:rsidP="004239A0">
            <w:pPr>
              <w:pStyle w:val="TAH"/>
              <w:rPr>
                <w:lang w:eastAsia="ja-JP"/>
              </w:rPr>
            </w:pPr>
            <w:r>
              <w:rPr>
                <w:lang w:eastAsia="ja-JP"/>
              </w:rPr>
              <w:t>BC2</w:t>
            </w:r>
          </w:p>
        </w:tc>
        <w:tc>
          <w:tcPr>
            <w:tcW w:w="992" w:type="dxa"/>
            <w:vAlign w:val="center"/>
          </w:tcPr>
          <w:p w14:paraId="73347002" w14:textId="77777777" w:rsidR="004239A0" w:rsidRDefault="004239A0" w:rsidP="004239A0">
            <w:pPr>
              <w:pStyle w:val="TAH"/>
              <w:rPr>
                <w:lang w:eastAsia="ja-JP"/>
              </w:rPr>
            </w:pPr>
            <w:r>
              <w:rPr>
                <w:lang w:eastAsia="ja-JP"/>
              </w:rPr>
              <w:t>BC3</w:t>
            </w:r>
          </w:p>
        </w:tc>
        <w:tc>
          <w:tcPr>
            <w:tcW w:w="1200" w:type="dxa"/>
            <w:vAlign w:val="center"/>
          </w:tcPr>
          <w:p w14:paraId="3DB9FEE1" w14:textId="77777777" w:rsidR="004239A0" w:rsidRDefault="004239A0" w:rsidP="004239A0">
            <w:pPr>
              <w:pStyle w:val="TAH"/>
              <w:rPr>
                <w:lang w:eastAsia="ja-JP"/>
              </w:rPr>
            </w:pPr>
            <w:r>
              <w:rPr>
                <w:lang w:eastAsia="ja-JP"/>
              </w:rPr>
              <w:t>BC1</w:t>
            </w:r>
          </w:p>
        </w:tc>
        <w:tc>
          <w:tcPr>
            <w:tcW w:w="1244" w:type="dxa"/>
            <w:vAlign w:val="center"/>
          </w:tcPr>
          <w:p w14:paraId="2373C4D9" w14:textId="77777777" w:rsidR="004239A0" w:rsidRDefault="004239A0" w:rsidP="004239A0">
            <w:pPr>
              <w:pStyle w:val="TAH"/>
              <w:rPr>
                <w:lang w:eastAsia="ja-JP"/>
              </w:rPr>
            </w:pPr>
            <w:r>
              <w:rPr>
                <w:lang w:eastAsia="ja-JP"/>
              </w:rPr>
              <w:t>BC2</w:t>
            </w:r>
          </w:p>
        </w:tc>
        <w:tc>
          <w:tcPr>
            <w:tcW w:w="1353" w:type="dxa"/>
            <w:vAlign w:val="center"/>
          </w:tcPr>
          <w:p w14:paraId="2B537AC5" w14:textId="77777777" w:rsidR="004239A0" w:rsidRDefault="004239A0" w:rsidP="004239A0">
            <w:pPr>
              <w:pStyle w:val="TAH"/>
              <w:rPr>
                <w:lang w:eastAsia="ja-JP"/>
              </w:rPr>
            </w:pPr>
            <w:r>
              <w:rPr>
                <w:lang w:eastAsia="ja-JP"/>
              </w:rPr>
              <w:t>BC3</w:t>
            </w:r>
          </w:p>
        </w:tc>
        <w:tc>
          <w:tcPr>
            <w:tcW w:w="643" w:type="dxa"/>
          </w:tcPr>
          <w:p w14:paraId="3C99AB69" w14:textId="77777777" w:rsidR="004239A0" w:rsidRDefault="004239A0" w:rsidP="004239A0">
            <w:pPr>
              <w:pStyle w:val="TAH"/>
              <w:rPr>
                <w:lang w:eastAsia="ja-JP"/>
              </w:rPr>
            </w:pPr>
            <w:r>
              <w:rPr>
                <w:lang w:eastAsia="ja-JP"/>
              </w:rPr>
              <w:t>BC1</w:t>
            </w:r>
          </w:p>
        </w:tc>
        <w:tc>
          <w:tcPr>
            <w:tcW w:w="622" w:type="dxa"/>
          </w:tcPr>
          <w:p w14:paraId="6E51BECC" w14:textId="77777777" w:rsidR="004239A0" w:rsidRDefault="004239A0" w:rsidP="004239A0">
            <w:pPr>
              <w:pStyle w:val="TAH"/>
              <w:rPr>
                <w:lang w:eastAsia="ja-JP"/>
              </w:rPr>
            </w:pPr>
            <w:r>
              <w:rPr>
                <w:lang w:eastAsia="ja-JP"/>
              </w:rPr>
              <w:t>BC2</w:t>
            </w:r>
          </w:p>
        </w:tc>
        <w:tc>
          <w:tcPr>
            <w:tcW w:w="627" w:type="dxa"/>
          </w:tcPr>
          <w:p w14:paraId="51118847" w14:textId="77777777" w:rsidR="004239A0" w:rsidRDefault="004239A0" w:rsidP="004239A0">
            <w:pPr>
              <w:pStyle w:val="TAH"/>
              <w:rPr>
                <w:rFonts w:eastAsia="SimSun"/>
                <w:lang w:val="en-US" w:eastAsia="zh-CN"/>
              </w:rPr>
            </w:pPr>
            <w:r>
              <w:rPr>
                <w:rFonts w:eastAsia="SimSun" w:hint="eastAsia"/>
                <w:lang w:val="en-US" w:eastAsia="zh-CN"/>
              </w:rPr>
              <w:t>BC3</w:t>
            </w:r>
          </w:p>
        </w:tc>
      </w:tr>
      <w:tr w:rsidR="004239A0" w14:paraId="3DCBD408" w14:textId="77777777" w:rsidTr="007C66DF">
        <w:trPr>
          <w:tblHeader/>
          <w:jc w:val="center"/>
        </w:trPr>
        <w:tc>
          <w:tcPr>
            <w:tcW w:w="1387" w:type="dxa"/>
          </w:tcPr>
          <w:p w14:paraId="7EEE8EF4" w14:textId="77777777" w:rsidR="004239A0" w:rsidRDefault="004239A0" w:rsidP="004239A0">
            <w:pPr>
              <w:pStyle w:val="TAL"/>
              <w:rPr>
                <w:b/>
                <w:bCs/>
              </w:rPr>
            </w:pPr>
            <w:r>
              <w:t>Emission tests</w:t>
            </w:r>
          </w:p>
        </w:tc>
        <w:tc>
          <w:tcPr>
            <w:tcW w:w="1374" w:type="dxa"/>
          </w:tcPr>
          <w:p w14:paraId="20EF13AA" w14:textId="77777777" w:rsidR="004239A0" w:rsidRDefault="004239A0" w:rsidP="004239A0">
            <w:pPr>
              <w:pStyle w:val="TAL"/>
            </w:pPr>
            <w:r>
              <w:t xml:space="preserve">C: TC1a </w:t>
            </w:r>
          </w:p>
          <w:p w14:paraId="0ED21F54" w14:textId="77777777" w:rsidR="004239A0" w:rsidRDefault="004239A0" w:rsidP="004239A0">
            <w:pPr>
              <w:pStyle w:val="TAL"/>
            </w:pPr>
            <w:r>
              <w:t>CNC: NTC1a</w:t>
            </w:r>
          </w:p>
          <w:p w14:paraId="2E088054" w14:textId="77777777" w:rsidR="004239A0" w:rsidRDefault="004239A0" w:rsidP="004239A0">
            <w:pPr>
              <w:pStyle w:val="TAL"/>
              <w:rPr>
                <w:rFonts w:cs="Arial"/>
                <w:sz w:val="16"/>
                <w:szCs w:val="16"/>
                <w:lang w:eastAsia="ja-JP"/>
              </w:rPr>
            </w:pPr>
            <w:r>
              <w:t>C/NC: TC1a and N</w:t>
            </w:r>
            <w:r>
              <w:rPr>
                <w:lang w:eastAsia="ja-JP"/>
              </w:rPr>
              <w:t xml:space="preserve">TC1a </w:t>
            </w:r>
          </w:p>
        </w:tc>
        <w:tc>
          <w:tcPr>
            <w:tcW w:w="1386" w:type="dxa"/>
          </w:tcPr>
          <w:p w14:paraId="172FF3CE" w14:textId="77777777" w:rsidR="004239A0" w:rsidRDefault="004239A0" w:rsidP="004239A0">
            <w:pPr>
              <w:pStyle w:val="TAL"/>
            </w:pPr>
            <w:r>
              <w:t xml:space="preserve">C: TC1a </w:t>
            </w:r>
          </w:p>
          <w:p w14:paraId="25A8DEC9" w14:textId="77777777" w:rsidR="004239A0" w:rsidRDefault="004239A0" w:rsidP="004239A0">
            <w:pPr>
              <w:pStyle w:val="TAL"/>
            </w:pPr>
            <w:r>
              <w:t>CNC: NTC1a</w:t>
            </w:r>
          </w:p>
          <w:p w14:paraId="5A777A4B" w14:textId="77777777" w:rsidR="004239A0" w:rsidRDefault="004239A0" w:rsidP="004239A0">
            <w:pPr>
              <w:pStyle w:val="TAL"/>
              <w:rPr>
                <w:rFonts w:cs="Arial"/>
                <w:sz w:val="16"/>
                <w:szCs w:val="16"/>
                <w:lang w:eastAsia="ja-JP"/>
              </w:rPr>
            </w:pPr>
            <w:r>
              <w:t>C/NC: TC1a and N</w:t>
            </w:r>
            <w:r>
              <w:rPr>
                <w:lang w:eastAsia="ja-JP"/>
              </w:rPr>
              <w:t xml:space="preserve">TC1a </w:t>
            </w:r>
          </w:p>
        </w:tc>
        <w:tc>
          <w:tcPr>
            <w:tcW w:w="992" w:type="dxa"/>
          </w:tcPr>
          <w:p w14:paraId="349B6EB5" w14:textId="77777777" w:rsidR="004239A0" w:rsidRDefault="004239A0" w:rsidP="004239A0">
            <w:pPr>
              <w:pStyle w:val="TAL"/>
              <w:rPr>
                <w:rFonts w:cs="Arial"/>
                <w:sz w:val="16"/>
                <w:szCs w:val="16"/>
                <w:lang w:eastAsia="ja-JP"/>
              </w:rPr>
            </w:pPr>
            <w:r>
              <w:rPr>
                <w:lang w:eastAsia="ja-JP"/>
              </w:rPr>
              <w:t xml:space="preserve">C: TC1b </w:t>
            </w:r>
          </w:p>
        </w:tc>
        <w:tc>
          <w:tcPr>
            <w:tcW w:w="1200" w:type="dxa"/>
          </w:tcPr>
          <w:p w14:paraId="49F2D8F7" w14:textId="77777777" w:rsidR="004239A0" w:rsidRDefault="004239A0" w:rsidP="004239A0">
            <w:pPr>
              <w:pStyle w:val="TAL"/>
            </w:pPr>
            <w:r>
              <w:t xml:space="preserve">C: TC2 </w:t>
            </w:r>
          </w:p>
          <w:p w14:paraId="047A52F3" w14:textId="77777777" w:rsidR="004239A0" w:rsidRDefault="004239A0" w:rsidP="004239A0">
            <w:pPr>
              <w:pStyle w:val="TAL"/>
            </w:pPr>
            <w:r>
              <w:t>CNC: NTC2</w:t>
            </w:r>
          </w:p>
          <w:p w14:paraId="63CCF83C" w14:textId="77777777" w:rsidR="004239A0" w:rsidRDefault="004239A0" w:rsidP="004239A0">
            <w:pPr>
              <w:pStyle w:val="TAL"/>
              <w:rPr>
                <w:lang w:eastAsia="ja-JP"/>
              </w:rPr>
            </w:pPr>
            <w:r>
              <w:t>C/NC: TC2 and N</w:t>
            </w:r>
            <w:r>
              <w:rPr>
                <w:lang w:eastAsia="ja-JP"/>
              </w:rPr>
              <w:t xml:space="preserve">TC2 </w:t>
            </w:r>
          </w:p>
          <w:p w14:paraId="495C0C55" w14:textId="77777777" w:rsidR="004239A0" w:rsidRDefault="004239A0" w:rsidP="004239A0">
            <w:pPr>
              <w:pStyle w:val="TAL"/>
              <w:rPr>
                <w:rFonts w:eastAsia="SimSun"/>
                <w:lang w:val="en-US" w:eastAsia="zh-CN"/>
              </w:rPr>
            </w:pPr>
            <w:r>
              <w:rPr>
                <w:rFonts w:eastAsia="SimSun" w:hint="eastAsia"/>
                <w:lang w:val="en-US" w:eastAsia="zh-CN"/>
              </w:rPr>
              <w:t>NI: TC17</w:t>
            </w:r>
          </w:p>
          <w:p w14:paraId="6B52005A" w14:textId="77777777" w:rsidR="004239A0" w:rsidRDefault="004239A0" w:rsidP="004239A0">
            <w:pPr>
              <w:pStyle w:val="TAL"/>
              <w:rPr>
                <w:rFonts w:eastAsia="SimSun"/>
                <w:lang w:val="en-US" w:eastAsia="zh-CN"/>
              </w:rPr>
            </w:pPr>
            <w:r>
              <w:rPr>
                <w:rFonts w:eastAsia="SimSun" w:hint="eastAsia"/>
                <w:lang w:val="en-US" w:eastAsia="zh-CN"/>
              </w:rPr>
              <w:t>NG: TC20</w:t>
            </w:r>
          </w:p>
        </w:tc>
        <w:tc>
          <w:tcPr>
            <w:tcW w:w="1244" w:type="dxa"/>
          </w:tcPr>
          <w:p w14:paraId="43E476FA" w14:textId="77777777" w:rsidR="004239A0" w:rsidRDefault="004239A0" w:rsidP="004239A0">
            <w:pPr>
              <w:pStyle w:val="TAL"/>
            </w:pPr>
            <w:r>
              <w:t xml:space="preserve">C: TC2 </w:t>
            </w:r>
          </w:p>
          <w:p w14:paraId="2EB53F72" w14:textId="77777777" w:rsidR="004239A0" w:rsidRDefault="004239A0" w:rsidP="004239A0">
            <w:pPr>
              <w:pStyle w:val="TAL"/>
            </w:pPr>
            <w:r>
              <w:t>CNC: NTC2</w:t>
            </w:r>
          </w:p>
          <w:p w14:paraId="7A4FBE18" w14:textId="77777777" w:rsidR="004239A0" w:rsidRDefault="004239A0" w:rsidP="004239A0">
            <w:pPr>
              <w:pStyle w:val="TAL"/>
              <w:rPr>
                <w:lang w:eastAsia="ja-JP"/>
              </w:rPr>
            </w:pPr>
            <w:r>
              <w:t>C/NC: TC2 and N</w:t>
            </w:r>
            <w:r>
              <w:rPr>
                <w:lang w:eastAsia="ja-JP"/>
              </w:rPr>
              <w:t xml:space="preserve">TC2 </w:t>
            </w:r>
          </w:p>
          <w:p w14:paraId="603C9C12" w14:textId="77777777" w:rsidR="004239A0" w:rsidRDefault="004239A0" w:rsidP="004239A0">
            <w:pPr>
              <w:pStyle w:val="TAL"/>
              <w:rPr>
                <w:rFonts w:eastAsia="SimSun"/>
                <w:lang w:val="en-US" w:eastAsia="zh-CN"/>
              </w:rPr>
            </w:pPr>
            <w:r>
              <w:rPr>
                <w:rFonts w:eastAsia="SimSun" w:hint="eastAsia"/>
                <w:lang w:val="en-US" w:eastAsia="zh-CN"/>
              </w:rPr>
              <w:t>NI: TC17</w:t>
            </w:r>
          </w:p>
          <w:p w14:paraId="103C5A66" w14:textId="77777777" w:rsidR="004239A0" w:rsidRDefault="004239A0" w:rsidP="004239A0">
            <w:pPr>
              <w:pStyle w:val="TAL"/>
              <w:rPr>
                <w:rFonts w:eastAsia="SimSun"/>
                <w:lang w:val="en-US" w:eastAsia="zh-CN"/>
              </w:rPr>
            </w:pPr>
            <w:r>
              <w:rPr>
                <w:rFonts w:eastAsia="SimSun" w:hint="eastAsia"/>
                <w:lang w:val="en-US" w:eastAsia="zh-CN"/>
              </w:rPr>
              <w:t>NG: TC20</w:t>
            </w:r>
          </w:p>
        </w:tc>
        <w:tc>
          <w:tcPr>
            <w:tcW w:w="1353" w:type="dxa"/>
          </w:tcPr>
          <w:p w14:paraId="7664B831" w14:textId="77777777" w:rsidR="004239A0" w:rsidRDefault="004239A0" w:rsidP="004239A0">
            <w:pPr>
              <w:pStyle w:val="TAL"/>
            </w:pPr>
            <w:r>
              <w:t xml:space="preserve">C: TC2 </w:t>
            </w:r>
          </w:p>
          <w:p w14:paraId="10FB3866" w14:textId="77777777" w:rsidR="004239A0" w:rsidRDefault="004239A0" w:rsidP="004239A0">
            <w:pPr>
              <w:pStyle w:val="TAL"/>
            </w:pPr>
            <w:r>
              <w:t>CNC: NTC2</w:t>
            </w:r>
          </w:p>
          <w:p w14:paraId="10AF59A1" w14:textId="77777777" w:rsidR="004239A0" w:rsidRDefault="004239A0" w:rsidP="004239A0">
            <w:pPr>
              <w:pStyle w:val="TAL"/>
              <w:rPr>
                <w:lang w:eastAsia="ja-JP"/>
              </w:rPr>
            </w:pPr>
            <w:r>
              <w:t>C/NC: TC2 and N</w:t>
            </w:r>
            <w:r>
              <w:rPr>
                <w:lang w:eastAsia="ja-JP"/>
              </w:rPr>
              <w:t xml:space="preserve">TC2 </w:t>
            </w:r>
          </w:p>
          <w:p w14:paraId="320E2E49" w14:textId="77777777" w:rsidR="004239A0" w:rsidRDefault="004239A0" w:rsidP="004239A0">
            <w:pPr>
              <w:pStyle w:val="TAL"/>
              <w:rPr>
                <w:lang w:eastAsia="ja-JP"/>
              </w:rPr>
            </w:pPr>
            <w:r>
              <w:rPr>
                <w:rFonts w:hint="eastAsia"/>
                <w:lang w:eastAsia="ja-JP"/>
              </w:rPr>
              <w:t>NI: TC17</w:t>
            </w:r>
          </w:p>
          <w:p w14:paraId="65127438" w14:textId="77777777" w:rsidR="004239A0" w:rsidRDefault="004239A0" w:rsidP="004239A0">
            <w:pPr>
              <w:pStyle w:val="TAL"/>
              <w:rPr>
                <w:lang w:eastAsia="ja-JP"/>
              </w:rPr>
            </w:pPr>
            <w:r>
              <w:rPr>
                <w:rFonts w:hint="eastAsia"/>
                <w:lang w:eastAsia="ja-JP"/>
              </w:rPr>
              <w:t>NG: TC20</w:t>
            </w:r>
          </w:p>
        </w:tc>
        <w:tc>
          <w:tcPr>
            <w:tcW w:w="643" w:type="dxa"/>
          </w:tcPr>
          <w:p w14:paraId="1001700C" w14:textId="77777777" w:rsidR="004239A0" w:rsidRDefault="004239A0" w:rsidP="004239A0">
            <w:pPr>
              <w:pStyle w:val="TAC"/>
            </w:pPr>
            <w:r>
              <w:t>TC8</w:t>
            </w:r>
          </w:p>
        </w:tc>
        <w:tc>
          <w:tcPr>
            <w:tcW w:w="622" w:type="dxa"/>
          </w:tcPr>
          <w:p w14:paraId="22343ED3" w14:textId="77777777" w:rsidR="004239A0" w:rsidRDefault="004239A0" w:rsidP="004239A0">
            <w:pPr>
              <w:pStyle w:val="TAC"/>
            </w:pPr>
            <w:r>
              <w:t>TC8</w:t>
            </w:r>
          </w:p>
        </w:tc>
        <w:tc>
          <w:tcPr>
            <w:tcW w:w="627" w:type="dxa"/>
          </w:tcPr>
          <w:p w14:paraId="495ADC8C" w14:textId="77777777" w:rsidR="004239A0" w:rsidRDefault="004239A0" w:rsidP="004239A0">
            <w:pPr>
              <w:pStyle w:val="TAC"/>
              <w:rPr>
                <w:rFonts w:eastAsia="SimSun"/>
                <w:lang w:val="en-US" w:eastAsia="zh-CN"/>
              </w:rPr>
            </w:pPr>
            <w:r>
              <w:rPr>
                <w:rFonts w:eastAsia="SimSun" w:hint="eastAsia"/>
                <w:lang w:val="en-US" w:eastAsia="zh-CN"/>
              </w:rPr>
              <w:t>TC8</w:t>
            </w:r>
          </w:p>
        </w:tc>
      </w:tr>
      <w:tr w:rsidR="004239A0" w14:paraId="58F537C6" w14:textId="77777777" w:rsidTr="007C66DF">
        <w:trPr>
          <w:tblHeader/>
          <w:jc w:val="center"/>
        </w:trPr>
        <w:tc>
          <w:tcPr>
            <w:tcW w:w="1387" w:type="dxa"/>
          </w:tcPr>
          <w:p w14:paraId="4F920355" w14:textId="77777777" w:rsidR="004239A0" w:rsidRDefault="004239A0" w:rsidP="004239A0">
            <w:pPr>
              <w:pStyle w:val="TAL"/>
            </w:pPr>
            <w:r>
              <w:t>Immunity tests</w:t>
            </w:r>
          </w:p>
        </w:tc>
        <w:tc>
          <w:tcPr>
            <w:tcW w:w="1374" w:type="dxa"/>
          </w:tcPr>
          <w:p w14:paraId="2F96B836" w14:textId="77777777" w:rsidR="004239A0" w:rsidRDefault="004239A0" w:rsidP="004239A0">
            <w:pPr>
              <w:pStyle w:val="TAL"/>
              <w:rPr>
                <w:rFonts w:cs="Arial"/>
              </w:rPr>
            </w:pPr>
            <w:r>
              <w:rPr>
                <w:rFonts w:cs="Arial"/>
              </w:rPr>
              <w:t>C: TC1a</w:t>
            </w:r>
          </w:p>
          <w:p w14:paraId="4425AB69" w14:textId="77777777" w:rsidR="004239A0" w:rsidRDefault="004239A0" w:rsidP="004239A0">
            <w:pPr>
              <w:pStyle w:val="TAL"/>
              <w:rPr>
                <w:rFonts w:cs="Arial"/>
              </w:rPr>
            </w:pPr>
            <w:r>
              <w:rPr>
                <w:rFonts w:cs="Arial"/>
              </w:rPr>
              <w:t>CNC: NTC1a</w:t>
            </w:r>
          </w:p>
          <w:p w14:paraId="742DB308" w14:textId="77777777" w:rsidR="004239A0" w:rsidRDefault="004239A0" w:rsidP="004239A0">
            <w:pPr>
              <w:pStyle w:val="TAL"/>
            </w:pPr>
            <w:r>
              <w:rPr>
                <w:rFonts w:cs="Arial"/>
              </w:rPr>
              <w:t>C/NC: TC1a, NTC1a</w:t>
            </w:r>
          </w:p>
        </w:tc>
        <w:tc>
          <w:tcPr>
            <w:tcW w:w="1386" w:type="dxa"/>
          </w:tcPr>
          <w:p w14:paraId="183A3C95" w14:textId="77777777" w:rsidR="004239A0" w:rsidRDefault="004239A0" w:rsidP="004239A0">
            <w:pPr>
              <w:pStyle w:val="TAL"/>
              <w:rPr>
                <w:rFonts w:cs="Arial"/>
              </w:rPr>
            </w:pPr>
            <w:r>
              <w:rPr>
                <w:rFonts w:cs="Arial"/>
              </w:rPr>
              <w:t>C: TC1a</w:t>
            </w:r>
          </w:p>
          <w:p w14:paraId="0D32F194" w14:textId="77777777" w:rsidR="004239A0" w:rsidRDefault="004239A0" w:rsidP="004239A0">
            <w:pPr>
              <w:pStyle w:val="TAL"/>
              <w:rPr>
                <w:rFonts w:cs="Arial"/>
              </w:rPr>
            </w:pPr>
            <w:r>
              <w:rPr>
                <w:rFonts w:cs="Arial"/>
              </w:rPr>
              <w:t>CNC: NTC1a</w:t>
            </w:r>
          </w:p>
          <w:p w14:paraId="766A7F3F" w14:textId="77777777" w:rsidR="004239A0" w:rsidRDefault="004239A0" w:rsidP="004239A0">
            <w:pPr>
              <w:pStyle w:val="TAL"/>
            </w:pPr>
            <w:r>
              <w:rPr>
                <w:rFonts w:cs="Arial"/>
              </w:rPr>
              <w:t>C/NC: TC1a, NTC1a</w:t>
            </w:r>
          </w:p>
        </w:tc>
        <w:tc>
          <w:tcPr>
            <w:tcW w:w="992" w:type="dxa"/>
          </w:tcPr>
          <w:p w14:paraId="6EA094D6" w14:textId="77777777" w:rsidR="004239A0" w:rsidRDefault="004239A0" w:rsidP="004239A0">
            <w:pPr>
              <w:pStyle w:val="TAL"/>
            </w:pPr>
            <w:r>
              <w:rPr>
                <w:rFonts w:cs="Arial"/>
              </w:rPr>
              <w:t>C: TC1b</w:t>
            </w:r>
          </w:p>
        </w:tc>
        <w:tc>
          <w:tcPr>
            <w:tcW w:w="1200" w:type="dxa"/>
          </w:tcPr>
          <w:p w14:paraId="217AC6D0" w14:textId="77777777" w:rsidR="004239A0" w:rsidRDefault="004239A0" w:rsidP="004239A0">
            <w:pPr>
              <w:pStyle w:val="TAL"/>
              <w:rPr>
                <w:rFonts w:cs="Arial"/>
              </w:rPr>
            </w:pPr>
            <w:r>
              <w:rPr>
                <w:rFonts w:cs="Arial"/>
              </w:rPr>
              <w:t>C: TC2</w:t>
            </w:r>
          </w:p>
          <w:p w14:paraId="7E29D0C8" w14:textId="77777777" w:rsidR="004239A0" w:rsidRDefault="004239A0" w:rsidP="004239A0">
            <w:pPr>
              <w:pStyle w:val="TAL"/>
              <w:rPr>
                <w:rFonts w:cs="Arial"/>
              </w:rPr>
            </w:pPr>
            <w:r>
              <w:rPr>
                <w:rFonts w:cs="Arial"/>
              </w:rPr>
              <w:t>CNC: NTC2</w:t>
            </w:r>
          </w:p>
          <w:p w14:paraId="253B83D7" w14:textId="77777777" w:rsidR="004239A0" w:rsidRDefault="004239A0" w:rsidP="004239A0">
            <w:pPr>
              <w:pStyle w:val="TAL"/>
              <w:rPr>
                <w:rFonts w:cs="Arial"/>
              </w:rPr>
            </w:pPr>
            <w:r>
              <w:rPr>
                <w:rFonts w:cs="Arial"/>
              </w:rPr>
              <w:t>C/NC: TC2, NTC2</w:t>
            </w:r>
          </w:p>
          <w:p w14:paraId="773D9A41" w14:textId="77777777" w:rsidR="004239A0" w:rsidRDefault="004239A0" w:rsidP="004239A0">
            <w:pPr>
              <w:pStyle w:val="TAL"/>
              <w:rPr>
                <w:rFonts w:cs="Arial"/>
              </w:rPr>
            </w:pPr>
            <w:r>
              <w:rPr>
                <w:rFonts w:cs="Arial"/>
              </w:rPr>
              <w:t>NI: TC17</w:t>
            </w:r>
          </w:p>
          <w:p w14:paraId="1153B6F0" w14:textId="77777777" w:rsidR="004239A0" w:rsidRDefault="004239A0" w:rsidP="004239A0">
            <w:pPr>
              <w:pStyle w:val="TAL"/>
            </w:pPr>
            <w:r>
              <w:rPr>
                <w:rFonts w:cs="Arial"/>
              </w:rPr>
              <w:t>NG: TC20</w:t>
            </w:r>
          </w:p>
        </w:tc>
        <w:tc>
          <w:tcPr>
            <w:tcW w:w="1244" w:type="dxa"/>
          </w:tcPr>
          <w:p w14:paraId="539DCA76" w14:textId="77777777" w:rsidR="004239A0" w:rsidRDefault="004239A0" w:rsidP="004239A0">
            <w:pPr>
              <w:pStyle w:val="TAL"/>
              <w:rPr>
                <w:rFonts w:cs="Arial"/>
              </w:rPr>
            </w:pPr>
            <w:r>
              <w:rPr>
                <w:rFonts w:cs="Arial"/>
              </w:rPr>
              <w:t>C: TC2</w:t>
            </w:r>
          </w:p>
          <w:p w14:paraId="676CF053" w14:textId="77777777" w:rsidR="004239A0" w:rsidRDefault="004239A0" w:rsidP="004239A0">
            <w:pPr>
              <w:pStyle w:val="TAL"/>
              <w:rPr>
                <w:rFonts w:cs="Arial"/>
              </w:rPr>
            </w:pPr>
            <w:r>
              <w:rPr>
                <w:rFonts w:cs="Arial"/>
              </w:rPr>
              <w:t>CNC: NTC2</w:t>
            </w:r>
          </w:p>
          <w:p w14:paraId="594C89BA" w14:textId="77777777" w:rsidR="004239A0" w:rsidRDefault="004239A0" w:rsidP="004239A0">
            <w:pPr>
              <w:pStyle w:val="TAL"/>
              <w:rPr>
                <w:rFonts w:cs="Arial"/>
              </w:rPr>
            </w:pPr>
            <w:r>
              <w:rPr>
                <w:rFonts w:cs="Arial"/>
              </w:rPr>
              <w:t>C/NC: TC2, NTC2</w:t>
            </w:r>
          </w:p>
          <w:p w14:paraId="684C7BC9" w14:textId="77777777" w:rsidR="004239A0" w:rsidRDefault="004239A0" w:rsidP="004239A0">
            <w:pPr>
              <w:pStyle w:val="TAL"/>
              <w:rPr>
                <w:rFonts w:cs="Arial"/>
              </w:rPr>
            </w:pPr>
            <w:r>
              <w:rPr>
                <w:rFonts w:cs="Arial"/>
              </w:rPr>
              <w:t>NI: TC17</w:t>
            </w:r>
          </w:p>
          <w:p w14:paraId="5935B857" w14:textId="77777777" w:rsidR="004239A0" w:rsidRDefault="004239A0" w:rsidP="004239A0">
            <w:pPr>
              <w:pStyle w:val="TAL"/>
            </w:pPr>
            <w:r>
              <w:rPr>
                <w:rFonts w:cs="Arial"/>
              </w:rPr>
              <w:t>NG: TC20</w:t>
            </w:r>
          </w:p>
        </w:tc>
        <w:tc>
          <w:tcPr>
            <w:tcW w:w="1353" w:type="dxa"/>
          </w:tcPr>
          <w:p w14:paraId="7CEDD823" w14:textId="77777777" w:rsidR="004239A0" w:rsidRDefault="004239A0" w:rsidP="004239A0">
            <w:pPr>
              <w:pStyle w:val="TAL"/>
              <w:rPr>
                <w:rFonts w:cs="Arial"/>
              </w:rPr>
            </w:pPr>
            <w:r>
              <w:rPr>
                <w:rFonts w:cs="Arial"/>
              </w:rPr>
              <w:t xml:space="preserve">C: TC2 </w:t>
            </w:r>
          </w:p>
          <w:p w14:paraId="4B89C48E" w14:textId="77777777" w:rsidR="004239A0" w:rsidRDefault="004239A0" w:rsidP="004239A0">
            <w:pPr>
              <w:pStyle w:val="TAL"/>
              <w:rPr>
                <w:rFonts w:cs="Arial"/>
              </w:rPr>
            </w:pPr>
            <w:r>
              <w:rPr>
                <w:rFonts w:cs="Arial"/>
              </w:rPr>
              <w:t>CNC: NTC2</w:t>
            </w:r>
          </w:p>
          <w:p w14:paraId="7F464F94" w14:textId="77777777" w:rsidR="004239A0" w:rsidRDefault="004239A0" w:rsidP="004239A0">
            <w:pPr>
              <w:pStyle w:val="TAL"/>
              <w:rPr>
                <w:rFonts w:cs="Arial"/>
              </w:rPr>
            </w:pPr>
            <w:r>
              <w:rPr>
                <w:rFonts w:cs="Arial"/>
              </w:rPr>
              <w:t>C/NC: TC2, NTC2</w:t>
            </w:r>
          </w:p>
          <w:p w14:paraId="4767D25B" w14:textId="77777777" w:rsidR="004239A0" w:rsidRDefault="004239A0" w:rsidP="004239A0">
            <w:pPr>
              <w:pStyle w:val="TAL"/>
              <w:rPr>
                <w:rFonts w:cs="Arial"/>
              </w:rPr>
            </w:pPr>
            <w:r>
              <w:rPr>
                <w:rFonts w:cs="Arial"/>
              </w:rPr>
              <w:t>NI: TC17</w:t>
            </w:r>
          </w:p>
          <w:p w14:paraId="74FDD4FB" w14:textId="77777777" w:rsidR="004239A0" w:rsidRDefault="004239A0" w:rsidP="004239A0">
            <w:pPr>
              <w:pStyle w:val="TAL"/>
            </w:pPr>
            <w:r>
              <w:rPr>
                <w:rFonts w:cs="Arial"/>
              </w:rPr>
              <w:t>NG: TC20</w:t>
            </w:r>
          </w:p>
        </w:tc>
        <w:tc>
          <w:tcPr>
            <w:tcW w:w="643" w:type="dxa"/>
          </w:tcPr>
          <w:p w14:paraId="48E09EEA" w14:textId="77777777" w:rsidR="004239A0" w:rsidRDefault="004239A0" w:rsidP="004239A0">
            <w:pPr>
              <w:pStyle w:val="TAC"/>
              <w:rPr>
                <w:lang w:eastAsia="ja-JP"/>
              </w:rPr>
            </w:pPr>
            <w:r>
              <w:rPr>
                <w:lang w:eastAsia="ja-JP"/>
              </w:rPr>
              <w:t>TC8</w:t>
            </w:r>
          </w:p>
        </w:tc>
        <w:tc>
          <w:tcPr>
            <w:tcW w:w="622" w:type="dxa"/>
          </w:tcPr>
          <w:p w14:paraId="6C3D490D" w14:textId="77777777" w:rsidR="004239A0" w:rsidRDefault="004239A0" w:rsidP="004239A0">
            <w:pPr>
              <w:pStyle w:val="TAC"/>
              <w:rPr>
                <w:lang w:eastAsia="ja-JP"/>
              </w:rPr>
            </w:pPr>
            <w:r>
              <w:rPr>
                <w:lang w:eastAsia="ja-JP"/>
              </w:rPr>
              <w:t>TC8</w:t>
            </w:r>
          </w:p>
        </w:tc>
        <w:tc>
          <w:tcPr>
            <w:tcW w:w="627" w:type="dxa"/>
          </w:tcPr>
          <w:p w14:paraId="062873F5" w14:textId="77777777" w:rsidR="004239A0" w:rsidRDefault="004239A0" w:rsidP="004239A0">
            <w:pPr>
              <w:pStyle w:val="TAC"/>
              <w:rPr>
                <w:rFonts w:eastAsia="SimSun"/>
                <w:lang w:val="en-US" w:eastAsia="zh-CN"/>
              </w:rPr>
            </w:pPr>
            <w:r>
              <w:rPr>
                <w:rFonts w:eastAsia="SimSun" w:hint="eastAsia"/>
                <w:lang w:val="en-US" w:eastAsia="zh-CN"/>
              </w:rPr>
              <w:t>TC8</w:t>
            </w:r>
          </w:p>
        </w:tc>
      </w:tr>
      <w:tr w:rsidR="004239A0" w14:paraId="0910DC1D" w14:textId="77777777" w:rsidTr="00ED0384">
        <w:trPr>
          <w:jc w:val="center"/>
        </w:trPr>
        <w:tc>
          <w:tcPr>
            <w:tcW w:w="10828" w:type="dxa"/>
            <w:gridSpan w:val="10"/>
          </w:tcPr>
          <w:p w14:paraId="5269827E" w14:textId="77777777" w:rsidR="004239A0" w:rsidRDefault="004239A0" w:rsidP="004239A0">
            <w:pPr>
              <w:pStyle w:val="TAN"/>
              <w:rPr>
                <w:lang w:eastAsia="ja-JP"/>
              </w:rPr>
            </w:pPr>
            <w:r>
              <w:rPr>
                <w:lang w:eastAsia="ja-JP"/>
              </w:rPr>
              <w:t>NOTE 1:</w:t>
            </w:r>
            <w:r>
              <w:rPr>
                <w:lang w:eastAsia="ja-JP"/>
              </w:rPr>
              <w:tab/>
              <w:t>Void</w:t>
            </w:r>
          </w:p>
          <w:p w14:paraId="34BFF444" w14:textId="77777777" w:rsidR="004239A0" w:rsidRDefault="004239A0" w:rsidP="004239A0">
            <w:pPr>
              <w:pStyle w:val="TAN"/>
              <w:rPr>
                <w:lang w:eastAsia="ja-JP"/>
              </w:rPr>
            </w:pPr>
            <w:r>
              <w:rPr>
                <w:lang w:eastAsia="ja-JP"/>
              </w:rPr>
              <w:t>NOTE 2:</w:t>
            </w:r>
            <w:r>
              <w:rPr>
                <w:lang w:eastAsia="ja-JP"/>
              </w:rPr>
              <w:tab/>
              <w:t xml:space="preserve">The support of NB-IoT in-band operation is optional and declared by the manufacturer. If not supported, the test configurations denoted by </w:t>
            </w:r>
            <w:r>
              <w:rPr>
                <w:snapToGrid w:val="0"/>
              </w:rPr>
              <w:t>"</w:t>
            </w:r>
            <w:r>
              <w:rPr>
                <w:lang w:eastAsia="ja-JP"/>
              </w:rPr>
              <w:t>NI</w:t>
            </w:r>
            <w:r>
              <w:rPr>
                <w:snapToGrid w:val="0"/>
              </w:rPr>
              <w:t>"</w:t>
            </w:r>
            <w:r>
              <w:rPr>
                <w:lang w:eastAsia="ja-JP"/>
              </w:rPr>
              <w:t xml:space="preserve"> shall not be used for testing.</w:t>
            </w:r>
          </w:p>
          <w:p w14:paraId="430A9C09" w14:textId="77777777" w:rsidR="004239A0" w:rsidRDefault="004239A0" w:rsidP="004239A0">
            <w:pPr>
              <w:pStyle w:val="TAN"/>
              <w:rPr>
                <w:lang w:eastAsia="ja-JP"/>
              </w:rPr>
            </w:pPr>
            <w:r>
              <w:rPr>
                <w:lang w:eastAsia="ja-JP"/>
              </w:rPr>
              <w:t>NOTE 3:</w:t>
            </w:r>
            <w:r>
              <w:rPr>
                <w:lang w:eastAsia="ja-JP"/>
              </w:rPr>
              <w:tab/>
              <w:t xml:space="preserve">The support of NB-IoT guard band operation is optional and declared by the manufacturer. If not supported, the test configurations denoted by </w:t>
            </w:r>
            <w:r>
              <w:rPr>
                <w:snapToGrid w:val="0"/>
              </w:rPr>
              <w:t>"</w:t>
            </w:r>
            <w:r>
              <w:rPr>
                <w:lang w:eastAsia="ja-JP"/>
              </w:rPr>
              <w:t>NG</w:t>
            </w:r>
            <w:r>
              <w:rPr>
                <w:snapToGrid w:val="0"/>
              </w:rPr>
              <w:t>"</w:t>
            </w:r>
            <w:r>
              <w:rPr>
                <w:lang w:eastAsia="ja-JP"/>
              </w:rPr>
              <w:t xml:space="preserve"> shall not be used for testing.</w:t>
            </w:r>
          </w:p>
        </w:tc>
      </w:tr>
    </w:tbl>
    <w:p w14:paraId="66D90C04" w14:textId="77777777" w:rsidR="004239A0" w:rsidRDefault="004239A0" w:rsidP="004239A0"/>
    <w:p w14:paraId="7A23157D" w14:textId="1FA220E4" w:rsidR="004239A0" w:rsidRDefault="004239A0" w:rsidP="004239A0">
      <w:pPr>
        <w:pStyle w:val="TH"/>
      </w:pPr>
      <w:bookmarkStart w:id="217" w:name="_Toc21020025"/>
      <w:bookmarkStart w:id="218" w:name="_Toc29763718"/>
      <w:bookmarkStart w:id="219" w:name="_Toc45870704"/>
      <w:bookmarkStart w:id="220" w:name="_Toc61113483"/>
      <w:bookmarkStart w:id="221" w:name="_Toc74844094"/>
      <w:bookmarkStart w:id="222" w:name="_Toc76504073"/>
      <w:r>
        <w:t>Table 4.5-3: Test configurations for multi-band capable BS (</w:t>
      </w:r>
      <w:r>
        <w:rPr>
          <w:rFonts w:hint="eastAsia"/>
          <w:lang w:val="en-US" w:eastAsia="zh-CN"/>
        </w:rPr>
        <w:t>CS1-CS7, CS16 and CS18-CS19</w:t>
      </w:r>
      <w:r>
        <w:t>)</w:t>
      </w:r>
    </w:p>
    <w:tbl>
      <w:tblPr>
        <w:tblW w:w="5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1"/>
        <w:gridCol w:w="2054"/>
        <w:gridCol w:w="2239"/>
      </w:tblGrid>
      <w:tr w:rsidR="004239A0" w14:paraId="4E0F8DB9" w14:textId="77777777" w:rsidTr="00ED0384">
        <w:trPr>
          <w:trHeight w:val="383"/>
          <w:tblHeader/>
          <w:jc w:val="center"/>
        </w:trPr>
        <w:tc>
          <w:tcPr>
            <w:tcW w:w="1551" w:type="dxa"/>
          </w:tcPr>
          <w:p w14:paraId="2EFC5D97" w14:textId="77777777" w:rsidR="004239A0" w:rsidRDefault="004239A0" w:rsidP="004239A0">
            <w:pPr>
              <w:pStyle w:val="TAH"/>
              <w:rPr>
                <w:lang w:eastAsia="ja-JP"/>
              </w:rPr>
            </w:pPr>
            <w:r>
              <w:rPr>
                <w:lang w:eastAsia="ja-JP"/>
              </w:rPr>
              <w:t>Capability Set</w:t>
            </w:r>
          </w:p>
        </w:tc>
        <w:tc>
          <w:tcPr>
            <w:tcW w:w="4293" w:type="dxa"/>
            <w:gridSpan w:val="2"/>
            <w:vAlign w:val="center"/>
          </w:tcPr>
          <w:p w14:paraId="229F2307" w14:textId="77777777" w:rsidR="004239A0" w:rsidRDefault="004239A0" w:rsidP="004239A0">
            <w:pPr>
              <w:pStyle w:val="TAH"/>
            </w:pPr>
            <w:r>
              <w:t>Multi-band testing</w:t>
            </w:r>
          </w:p>
        </w:tc>
      </w:tr>
      <w:tr w:rsidR="004239A0" w14:paraId="475665A9" w14:textId="77777777" w:rsidTr="00ED0384">
        <w:trPr>
          <w:tblHeader/>
          <w:jc w:val="center"/>
        </w:trPr>
        <w:tc>
          <w:tcPr>
            <w:tcW w:w="1551" w:type="dxa"/>
          </w:tcPr>
          <w:p w14:paraId="45BCC54D" w14:textId="77777777" w:rsidR="004239A0" w:rsidRDefault="004239A0" w:rsidP="004239A0">
            <w:pPr>
              <w:pStyle w:val="TAH"/>
              <w:rPr>
                <w:i/>
                <w:lang w:eastAsia="ja-JP"/>
              </w:rPr>
            </w:pPr>
            <w:r>
              <w:t>BS test case</w:t>
            </w:r>
          </w:p>
        </w:tc>
        <w:tc>
          <w:tcPr>
            <w:tcW w:w="2054" w:type="dxa"/>
          </w:tcPr>
          <w:p w14:paraId="75EA05AB" w14:textId="77777777" w:rsidR="004239A0" w:rsidRDefault="004239A0" w:rsidP="004239A0">
            <w:pPr>
              <w:pStyle w:val="TAH"/>
              <w:rPr>
                <w:lang w:eastAsia="ja-JP"/>
              </w:rPr>
            </w:pPr>
            <w:r>
              <w:rPr>
                <w:lang w:eastAsia="ja-JP"/>
              </w:rPr>
              <w:t>BC1/BC2</w:t>
            </w:r>
          </w:p>
        </w:tc>
        <w:tc>
          <w:tcPr>
            <w:tcW w:w="2239" w:type="dxa"/>
          </w:tcPr>
          <w:p w14:paraId="2DE86423" w14:textId="77777777" w:rsidR="004239A0" w:rsidRDefault="004239A0" w:rsidP="004239A0">
            <w:pPr>
              <w:pStyle w:val="TAH"/>
              <w:rPr>
                <w:lang w:eastAsia="ja-JP"/>
              </w:rPr>
            </w:pPr>
            <w:r>
              <w:rPr>
                <w:lang w:eastAsia="ja-JP"/>
              </w:rPr>
              <w:t>BC3</w:t>
            </w:r>
          </w:p>
        </w:tc>
      </w:tr>
      <w:tr w:rsidR="004239A0" w14:paraId="6A82AAAD" w14:textId="77777777" w:rsidTr="00ED0384">
        <w:trPr>
          <w:jc w:val="center"/>
        </w:trPr>
        <w:tc>
          <w:tcPr>
            <w:tcW w:w="1551" w:type="dxa"/>
          </w:tcPr>
          <w:p w14:paraId="5886E128" w14:textId="77777777" w:rsidR="004239A0" w:rsidRDefault="004239A0" w:rsidP="004239A0">
            <w:pPr>
              <w:pStyle w:val="TAL"/>
              <w:rPr>
                <w:b/>
                <w:bCs/>
              </w:rPr>
            </w:pPr>
            <w:r>
              <w:t>Emission tests</w:t>
            </w:r>
          </w:p>
        </w:tc>
        <w:tc>
          <w:tcPr>
            <w:tcW w:w="2054" w:type="dxa"/>
          </w:tcPr>
          <w:p w14:paraId="4978906D" w14:textId="77777777" w:rsidR="004239A0" w:rsidRDefault="004239A0" w:rsidP="004239A0">
            <w:pPr>
              <w:pStyle w:val="TAL"/>
            </w:pPr>
            <w:r>
              <w:t>TC7b</w:t>
            </w:r>
          </w:p>
        </w:tc>
        <w:tc>
          <w:tcPr>
            <w:tcW w:w="2239" w:type="dxa"/>
          </w:tcPr>
          <w:p w14:paraId="314977B8" w14:textId="77777777" w:rsidR="004239A0" w:rsidRDefault="004239A0" w:rsidP="004239A0">
            <w:pPr>
              <w:pStyle w:val="TAL"/>
            </w:pPr>
            <w:r>
              <w:t>TC7b</w:t>
            </w:r>
          </w:p>
        </w:tc>
      </w:tr>
      <w:tr w:rsidR="004239A0" w14:paraId="64F84454" w14:textId="77777777" w:rsidTr="00ED0384">
        <w:trPr>
          <w:jc w:val="center"/>
        </w:trPr>
        <w:tc>
          <w:tcPr>
            <w:tcW w:w="1551" w:type="dxa"/>
          </w:tcPr>
          <w:p w14:paraId="31DAB113" w14:textId="29D49994" w:rsidR="004239A0" w:rsidRDefault="004239A0" w:rsidP="004239A0">
            <w:pPr>
              <w:pStyle w:val="TAL"/>
            </w:pPr>
            <w:r>
              <w:t xml:space="preserve">Immunity tests </w:t>
            </w:r>
          </w:p>
        </w:tc>
        <w:tc>
          <w:tcPr>
            <w:tcW w:w="2054" w:type="dxa"/>
          </w:tcPr>
          <w:p w14:paraId="2DC7F3E7" w14:textId="77777777" w:rsidR="004239A0" w:rsidRDefault="004239A0" w:rsidP="004239A0">
            <w:pPr>
              <w:pStyle w:val="TAL"/>
              <w:rPr>
                <w:lang w:eastAsia="ja-JP"/>
              </w:rPr>
            </w:pPr>
            <w:r>
              <w:rPr>
                <w:rFonts w:cs="Arial"/>
              </w:rPr>
              <w:t>TC7b</w:t>
            </w:r>
          </w:p>
        </w:tc>
        <w:tc>
          <w:tcPr>
            <w:tcW w:w="2239" w:type="dxa"/>
          </w:tcPr>
          <w:p w14:paraId="6AE4C220" w14:textId="77777777" w:rsidR="004239A0" w:rsidRDefault="004239A0" w:rsidP="004239A0">
            <w:pPr>
              <w:pStyle w:val="TAL"/>
              <w:rPr>
                <w:lang w:eastAsia="ja-JP"/>
              </w:rPr>
            </w:pPr>
            <w:r>
              <w:rPr>
                <w:rFonts w:cs="Arial"/>
              </w:rPr>
              <w:t>TC7b</w:t>
            </w:r>
          </w:p>
        </w:tc>
      </w:tr>
    </w:tbl>
    <w:p w14:paraId="23622A5A" w14:textId="77777777" w:rsidR="004239A0" w:rsidRDefault="004239A0" w:rsidP="004239A0"/>
    <w:p w14:paraId="0C1DF745" w14:textId="77777777" w:rsidR="000A7F93" w:rsidRDefault="000A7F93" w:rsidP="000A7F93">
      <w:pPr>
        <w:pStyle w:val="Heading2"/>
        <w:rPr>
          <w:lang w:val="en-US" w:eastAsia="zh-CN"/>
        </w:rPr>
      </w:pPr>
      <w:bookmarkStart w:id="223" w:name="_Toc155229897"/>
      <w:r>
        <w:rPr>
          <w:lang w:eastAsia="en-GB"/>
        </w:rPr>
        <w:lastRenderedPageBreak/>
        <w:t>4.</w:t>
      </w:r>
      <w:r>
        <w:rPr>
          <w:lang w:val="en-US" w:eastAsia="zh-CN"/>
        </w:rPr>
        <w:t>6</w:t>
      </w:r>
      <w:r>
        <w:rPr>
          <w:lang w:eastAsia="en-GB"/>
        </w:rPr>
        <w:tab/>
      </w:r>
      <w:r>
        <w:rPr>
          <w:lang w:val="en-US" w:eastAsia="zh-CN"/>
        </w:rPr>
        <w:t>Manufacturer declarations</w:t>
      </w:r>
      <w:bookmarkEnd w:id="223"/>
    </w:p>
    <w:p w14:paraId="74A3BFD8" w14:textId="77777777" w:rsidR="000A7F93" w:rsidRDefault="000A7F93" w:rsidP="000A7F93">
      <w:pPr>
        <w:rPr>
          <w:lang w:eastAsia="zh-CN"/>
        </w:rPr>
      </w:pPr>
      <w:r>
        <w:rPr>
          <w:lang w:eastAsia="zh-CN"/>
        </w:rPr>
        <w:t xml:space="preserve">The following EMC-specific manufacturer’s declarations listed in table 4.6-1 are required, except as noted, to be provided by the manufacturer for MSR BS requirements testing. </w:t>
      </w:r>
    </w:p>
    <w:p w14:paraId="4903C0FF" w14:textId="77777777" w:rsidR="000A7F93" w:rsidRDefault="000A7F93" w:rsidP="000A7F93">
      <w:pPr>
        <w:pStyle w:val="NO"/>
        <w:rPr>
          <w:lang w:eastAsia="zh-CN"/>
        </w:rPr>
      </w:pPr>
      <w:r w:rsidRPr="00153749">
        <w:rPr>
          <w:lang w:eastAsia="zh-CN"/>
        </w:rPr>
        <w:t>NOTE:</w:t>
      </w:r>
      <w:r w:rsidRPr="00153749">
        <w:rPr>
          <w:lang w:eastAsia="zh-CN"/>
        </w:rPr>
        <w:tab/>
        <w:t>The below listed manufacturer’s declarations are supplementary to declarations covered in TS 37.141 [11].</w:t>
      </w:r>
    </w:p>
    <w:p w14:paraId="5243742E" w14:textId="640F35BE" w:rsidR="000A7F93" w:rsidRPr="00153749" w:rsidRDefault="000A7F93" w:rsidP="000A7F93">
      <w:pPr>
        <w:pStyle w:val="TH"/>
        <w:rPr>
          <w:lang w:eastAsia="zh-CN"/>
        </w:rPr>
      </w:pPr>
      <w:r w:rsidRPr="008668CA">
        <w:t>Table 4.6-1</w:t>
      </w:r>
      <w:r>
        <w:t>:</w:t>
      </w:r>
      <w:r w:rsidRPr="008668CA">
        <w:t xml:space="preserve"> </w:t>
      </w:r>
      <w:r w:rsidRPr="008668CA">
        <w:rPr>
          <w:lang w:eastAsia="zh-CN"/>
        </w:rPr>
        <w:t>EMC-specific m</w:t>
      </w:r>
      <w:r w:rsidRPr="008668CA">
        <w:t>anufacturer declarations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2622"/>
        <w:gridCol w:w="5667"/>
      </w:tblGrid>
      <w:tr w:rsidR="000A7F93" w:rsidRPr="008668CA" w14:paraId="71DF9095" w14:textId="77777777" w:rsidTr="00195EC6">
        <w:trPr>
          <w:cantSplit/>
          <w:jc w:val="center"/>
        </w:trPr>
        <w:tc>
          <w:tcPr>
            <w:tcW w:w="0" w:type="auto"/>
          </w:tcPr>
          <w:p w14:paraId="3FF2A94B" w14:textId="77777777" w:rsidR="000A7F93" w:rsidRPr="008668CA" w:rsidRDefault="000A7F93" w:rsidP="00517D8A">
            <w:pPr>
              <w:pStyle w:val="TAH"/>
            </w:pPr>
            <w:r w:rsidRPr="008668CA">
              <w:t>Declaration identifier</w:t>
            </w:r>
          </w:p>
        </w:tc>
        <w:tc>
          <w:tcPr>
            <w:tcW w:w="2622" w:type="dxa"/>
          </w:tcPr>
          <w:p w14:paraId="5B557BC9" w14:textId="77777777" w:rsidR="000A7F93" w:rsidRPr="008668CA" w:rsidRDefault="000A7F93" w:rsidP="00517D8A">
            <w:pPr>
              <w:pStyle w:val="TAH"/>
            </w:pPr>
            <w:r w:rsidRPr="008668CA">
              <w:t>Declaration</w:t>
            </w:r>
          </w:p>
        </w:tc>
        <w:tc>
          <w:tcPr>
            <w:tcW w:w="5667" w:type="dxa"/>
          </w:tcPr>
          <w:p w14:paraId="797AAA2E" w14:textId="77777777" w:rsidR="000A7F93" w:rsidRPr="008668CA" w:rsidRDefault="000A7F93" w:rsidP="00517D8A">
            <w:pPr>
              <w:pStyle w:val="TAH"/>
            </w:pPr>
            <w:r w:rsidRPr="008668CA">
              <w:t>Description</w:t>
            </w:r>
          </w:p>
        </w:tc>
      </w:tr>
      <w:tr w:rsidR="000A7F93" w:rsidRPr="008668CA" w14:paraId="27EC992B" w14:textId="77777777" w:rsidTr="00195EC6">
        <w:trPr>
          <w:cantSplit/>
          <w:jc w:val="center"/>
        </w:trPr>
        <w:tc>
          <w:tcPr>
            <w:tcW w:w="0" w:type="auto"/>
          </w:tcPr>
          <w:p w14:paraId="28BA974C" w14:textId="77777777" w:rsidR="000A7F93" w:rsidRDefault="000A7F93" w:rsidP="00195EC6">
            <w:pPr>
              <w:pStyle w:val="TAC"/>
              <w:rPr>
                <w:lang w:val="en-US" w:eastAsia="zh-CN"/>
              </w:rPr>
            </w:pPr>
            <w:r w:rsidRPr="008668CA">
              <w:t>DEMC.</w:t>
            </w:r>
            <w:r>
              <w:rPr>
                <w:lang w:val="en-US" w:eastAsia="zh-CN"/>
              </w:rPr>
              <w:t>1</w:t>
            </w:r>
          </w:p>
          <w:p w14:paraId="194AF922" w14:textId="77777777" w:rsidR="000A7F93" w:rsidRPr="008668CA" w:rsidRDefault="000A7F93" w:rsidP="00195EC6">
            <w:pPr>
              <w:pStyle w:val="TAC"/>
            </w:pPr>
            <w:r w:rsidRPr="00D53D9E">
              <w:t>(NOTE</w:t>
            </w:r>
            <w:r>
              <w:t xml:space="preserve"> 1</w:t>
            </w:r>
            <w:r w:rsidRPr="00D53D9E">
              <w:t>)</w:t>
            </w:r>
          </w:p>
        </w:tc>
        <w:tc>
          <w:tcPr>
            <w:tcW w:w="2622" w:type="dxa"/>
          </w:tcPr>
          <w:p w14:paraId="6C443B81" w14:textId="77777777" w:rsidR="000A7F93" w:rsidRPr="008668CA" w:rsidRDefault="000A7F93" w:rsidP="00195EC6">
            <w:pPr>
              <w:pStyle w:val="TAC"/>
            </w:pPr>
            <w:r w:rsidRPr="008668CA">
              <w:rPr>
                <w:rFonts w:cs="v4.2.0"/>
                <w:lang w:eastAsia="en-GB"/>
              </w:rPr>
              <w:t>Declaration of ports intended to be used with cables less than 3 m</w:t>
            </w:r>
          </w:p>
        </w:tc>
        <w:tc>
          <w:tcPr>
            <w:tcW w:w="5667" w:type="dxa"/>
          </w:tcPr>
          <w:p w14:paraId="10ABBFDF" w14:textId="77777777" w:rsidR="000A7F93" w:rsidRPr="008668CA" w:rsidRDefault="000A7F93" w:rsidP="00517D8A">
            <w:pPr>
              <w:pStyle w:val="TAL"/>
            </w:pPr>
            <w:r w:rsidRPr="008668CA">
              <w:t>Declaration of any ports intended to be used with cables less than 3 m.</w:t>
            </w:r>
          </w:p>
        </w:tc>
      </w:tr>
      <w:tr w:rsidR="000A7F93" w:rsidRPr="008668CA" w14:paraId="0AAF6E44" w14:textId="77777777" w:rsidTr="00517D8A">
        <w:trPr>
          <w:cantSplit/>
          <w:jc w:val="center"/>
        </w:trPr>
        <w:tc>
          <w:tcPr>
            <w:tcW w:w="0" w:type="auto"/>
          </w:tcPr>
          <w:p w14:paraId="3ABCC137" w14:textId="77777777" w:rsidR="000A7F93" w:rsidRPr="008668CA" w:rsidRDefault="000A7F93" w:rsidP="00195EC6">
            <w:pPr>
              <w:pStyle w:val="TAC"/>
            </w:pPr>
            <w:r w:rsidRPr="008668CA">
              <w:t>DEMC.</w:t>
            </w:r>
            <w:r>
              <w:t>2</w:t>
            </w:r>
          </w:p>
        </w:tc>
        <w:tc>
          <w:tcPr>
            <w:tcW w:w="2622" w:type="dxa"/>
          </w:tcPr>
          <w:p w14:paraId="764D3677" w14:textId="77777777" w:rsidR="000A7F93" w:rsidRPr="00C50C29" w:rsidRDefault="000A7F93" w:rsidP="00195EC6">
            <w:pPr>
              <w:pStyle w:val="TAC"/>
            </w:pPr>
            <w:r w:rsidRPr="00C50C29">
              <w:t>Common and/or RAT-specific active RF components</w:t>
            </w:r>
          </w:p>
          <w:p w14:paraId="0B2F6B1F" w14:textId="77777777" w:rsidR="000A7F93" w:rsidRPr="008668CA" w:rsidRDefault="000A7F93" w:rsidP="00195EC6">
            <w:pPr>
              <w:pStyle w:val="TAC"/>
              <w:rPr>
                <w:rFonts w:cs="v4.2.0"/>
                <w:lang w:eastAsia="en-GB"/>
              </w:rPr>
            </w:pPr>
          </w:p>
        </w:tc>
        <w:tc>
          <w:tcPr>
            <w:tcW w:w="5667" w:type="dxa"/>
          </w:tcPr>
          <w:p w14:paraId="352D295A" w14:textId="77777777" w:rsidR="000A7F93" w:rsidRPr="00C50C29" w:rsidRDefault="000A7F93" w:rsidP="00517D8A">
            <w:pPr>
              <w:pStyle w:val="TAL"/>
            </w:pPr>
            <w:r w:rsidRPr="00C50C29">
              <w:t>Declaration of common and/or RAT-specific active RF components and other HW blocks for a communication link in MSR BS or other BS supporting more than one RAT.</w:t>
            </w:r>
          </w:p>
          <w:p w14:paraId="2098382A" w14:textId="77777777" w:rsidR="000A7F93" w:rsidRPr="008668CA" w:rsidRDefault="000A7F93" w:rsidP="00517D8A">
            <w:pPr>
              <w:pStyle w:val="TAL"/>
            </w:pPr>
          </w:p>
        </w:tc>
      </w:tr>
      <w:tr w:rsidR="000A7F93" w:rsidRPr="008668CA" w14:paraId="5C27EC0C" w14:textId="77777777" w:rsidTr="00517D8A">
        <w:trPr>
          <w:cantSplit/>
          <w:jc w:val="center"/>
        </w:trPr>
        <w:tc>
          <w:tcPr>
            <w:tcW w:w="0" w:type="auto"/>
          </w:tcPr>
          <w:p w14:paraId="0725D35D" w14:textId="77777777" w:rsidR="000A7F93" w:rsidRPr="008668CA" w:rsidRDefault="000A7F93" w:rsidP="00195EC6">
            <w:pPr>
              <w:pStyle w:val="TAC"/>
            </w:pPr>
            <w:r w:rsidRPr="00C50C29">
              <w:t>DEMC.</w:t>
            </w:r>
            <w:r>
              <w:t>3</w:t>
            </w:r>
          </w:p>
        </w:tc>
        <w:tc>
          <w:tcPr>
            <w:tcW w:w="2622" w:type="dxa"/>
          </w:tcPr>
          <w:p w14:paraId="512A5427" w14:textId="77777777" w:rsidR="000A7F93" w:rsidRPr="008668CA" w:rsidRDefault="000A7F93" w:rsidP="00195EC6">
            <w:pPr>
              <w:pStyle w:val="TAC"/>
              <w:rPr>
                <w:rFonts w:cs="v4.2.0"/>
                <w:lang w:eastAsia="en-GB"/>
              </w:rPr>
            </w:pPr>
            <w:r w:rsidRPr="00C50C29">
              <w:rPr>
                <w:lang w:eastAsia="en-GB"/>
              </w:rPr>
              <w:t>Common and/or band-specific active RF components</w:t>
            </w:r>
          </w:p>
        </w:tc>
        <w:tc>
          <w:tcPr>
            <w:tcW w:w="5667" w:type="dxa"/>
          </w:tcPr>
          <w:p w14:paraId="5FEB2CF0" w14:textId="77777777" w:rsidR="000A7F93" w:rsidRPr="008668CA" w:rsidRDefault="000A7F93" w:rsidP="00517D8A">
            <w:pPr>
              <w:pStyle w:val="TAL"/>
            </w:pPr>
            <w:r w:rsidRPr="00C50C29">
              <w:rPr>
                <w:lang w:eastAsia="en-GB"/>
              </w:rPr>
              <w:t>Declaration of common and/or band-specific active RF components and other HW blocks for a communication link in BS capable of multi-band operation.</w:t>
            </w:r>
          </w:p>
        </w:tc>
      </w:tr>
      <w:tr w:rsidR="000A7F93" w:rsidRPr="008668CA" w14:paraId="49334098" w14:textId="77777777" w:rsidTr="00517D8A">
        <w:trPr>
          <w:cantSplit/>
          <w:jc w:val="center"/>
        </w:trPr>
        <w:tc>
          <w:tcPr>
            <w:tcW w:w="0" w:type="auto"/>
          </w:tcPr>
          <w:p w14:paraId="26EDE2B7" w14:textId="3C881403" w:rsidR="000A7F93" w:rsidRPr="00C50C29" w:rsidRDefault="000A7F93" w:rsidP="00195EC6">
            <w:pPr>
              <w:pStyle w:val="TAC"/>
            </w:pPr>
            <w:r w:rsidRPr="00847B23">
              <w:rPr>
                <w:lang w:val="en-US" w:eastAsia="zh-CN"/>
              </w:rPr>
              <w:t>DEMC.4 (NOTE</w:t>
            </w:r>
            <w:r>
              <w:rPr>
                <w:lang w:val="en-US" w:eastAsia="zh-CN"/>
              </w:rPr>
              <w:t xml:space="preserve"> 1</w:t>
            </w:r>
            <w:r w:rsidRPr="00847B23">
              <w:rPr>
                <w:lang w:val="en-US" w:eastAsia="zh-CN"/>
              </w:rPr>
              <w:t>)</w:t>
            </w:r>
          </w:p>
        </w:tc>
        <w:tc>
          <w:tcPr>
            <w:tcW w:w="2622" w:type="dxa"/>
          </w:tcPr>
          <w:p w14:paraId="0F1F572E" w14:textId="4B748637" w:rsidR="000A7F93" w:rsidRPr="00C50C29" w:rsidRDefault="000A7F93" w:rsidP="00195EC6">
            <w:pPr>
              <w:pStyle w:val="TAC"/>
              <w:rPr>
                <w:lang w:eastAsia="en-GB"/>
              </w:rPr>
            </w:pPr>
            <w:r w:rsidRPr="00847B23">
              <w:rPr>
                <w:lang w:val="en-US" w:eastAsia="zh-CN"/>
              </w:rPr>
              <w:t>RAT dependencies for simplified immunity testing</w:t>
            </w:r>
          </w:p>
        </w:tc>
        <w:tc>
          <w:tcPr>
            <w:tcW w:w="5667" w:type="dxa"/>
          </w:tcPr>
          <w:p w14:paraId="504DBEA0" w14:textId="77777777" w:rsidR="000A7F93" w:rsidRPr="00847B23" w:rsidDel="002C3586" w:rsidRDefault="000A7F93" w:rsidP="000A7F93">
            <w:pPr>
              <w:pStyle w:val="TAL"/>
              <w:rPr>
                <w:lang w:val="en-US" w:eastAsia="zh-CN"/>
              </w:rPr>
            </w:pPr>
            <w:r w:rsidRPr="00847B23">
              <w:rPr>
                <w:lang w:val="en-US" w:eastAsia="zh-CN"/>
              </w:rPr>
              <w:t>Declaration of RAT dependencies for simplified immunity testing.</w:t>
            </w:r>
          </w:p>
          <w:p w14:paraId="5196E760" w14:textId="77777777" w:rsidR="000A7F93" w:rsidRPr="00847B23" w:rsidRDefault="000A7F93" w:rsidP="000A7F93">
            <w:pPr>
              <w:pStyle w:val="TAL"/>
              <w:rPr>
                <w:lang w:val="en-US" w:eastAsia="zh-CN"/>
              </w:rPr>
            </w:pPr>
          </w:p>
          <w:p w14:paraId="25373341" w14:textId="77777777" w:rsidR="000A7F93" w:rsidRDefault="000A7F93" w:rsidP="000A7F93">
            <w:pPr>
              <w:pStyle w:val="TAL"/>
            </w:pPr>
            <w:r w:rsidRPr="00847B23">
              <w:t>For the case where BS employs common active RF components (DEMC.2), declare RATs which are handled per operating band in common active components in the radio digital unit.</w:t>
            </w:r>
          </w:p>
          <w:p w14:paraId="51B6153C" w14:textId="77777777" w:rsidR="000A7F93" w:rsidRPr="00847B23" w:rsidRDefault="000A7F93" w:rsidP="000A7F93">
            <w:pPr>
              <w:pStyle w:val="TAL"/>
            </w:pPr>
          </w:p>
          <w:p w14:paraId="40604B3D" w14:textId="515989B8" w:rsidR="000A7F93" w:rsidRPr="00C50C29" w:rsidRDefault="000A7F93" w:rsidP="000A7F93">
            <w:pPr>
              <w:pStyle w:val="TAL"/>
              <w:rPr>
                <w:lang w:eastAsia="en-GB"/>
              </w:rPr>
            </w:pPr>
            <w:r w:rsidRPr="00847B23">
              <w:rPr>
                <w:lang w:val="en-US" w:eastAsia="zh-CN"/>
              </w:rPr>
              <w:t>Declared per supported operating band (in case supported by multiple RATs).</w:t>
            </w:r>
          </w:p>
        </w:tc>
      </w:tr>
      <w:tr w:rsidR="000A7F93" w:rsidRPr="008668CA" w14:paraId="048AF11C" w14:textId="77777777" w:rsidTr="00195EC6">
        <w:trPr>
          <w:cantSplit/>
          <w:trHeight w:val="163"/>
          <w:jc w:val="center"/>
        </w:trPr>
        <w:tc>
          <w:tcPr>
            <w:tcW w:w="9631" w:type="dxa"/>
            <w:gridSpan w:val="3"/>
          </w:tcPr>
          <w:p w14:paraId="029761AE" w14:textId="77777777" w:rsidR="000A7F93" w:rsidRPr="00C50C29" w:rsidRDefault="000A7F93" w:rsidP="00195EC6">
            <w:pPr>
              <w:pStyle w:val="TAN"/>
              <w:rPr>
                <w:lang w:eastAsia="en-GB"/>
              </w:rPr>
            </w:pPr>
            <w:r w:rsidRPr="00D53D9E">
              <w:t>NOTE</w:t>
            </w:r>
            <w:r>
              <w:t xml:space="preserve"> 1</w:t>
            </w:r>
            <w:r w:rsidRPr="00D53D9E">
              <w:t>:</w:t>
            </w:r>
            <w:r w:rsidRPr="008668CA">
              <w:t xml:space="preserve"> This manufacturer declaration is optional.</w:t>
            </w:r>
          </w:p>
        </w:tc>
      </w:tr>
    </w:tbl>
    <w:p w14:paraId="602271D5" w14:textId="77777777" w:rsidR="000A7F93" w:rsidRDefault="000A7F93" w:rsidP="004239A0"/>
    <w:p w14:paraId="7C111DD9" w14:textId="77777777" w:rsidR="00DC0757" w:rsidRPr="00DC0757" w:rsidRDefault="00DC0757" w:rsidP="00DC0757">
      <w:pPr>
        <w:pStyle w:val="Heading1"/>
        <w:rPr>
          <w:rFonts w:cs="v4.2.0"/>
        </w:rPr>
      </w:pPr>
      <w:bookmarkStart w:id="224" w:name="_Toc130737893"/>
      <w:bookmarkStart w:id="225" w:name="_Toc137310067"/>
      <w:bookmarkStart w:id="226" w:name="_Toc138891280"/>
      <w:bookmarkStart w:id="227" w:name="_Toc155227152"/>
      <w:bookmarkStart w:id="228" w:name="_Toc155229898"/>
      <w:r w:rsidRPr="00DC0757">
        <w:rPr>
          <w:rFonts w:cs="v4.2.0"/>
        </w:rPr>
        <w:t>5</w:t>
      </w:r>
      <w:r w:rsidRPr="00DC0757">
        <w:rPr>
          <w:rFonts w:cs="v4.2.0"/>
        </w:rPr>
        <w:tab/>
        <w:t>Performance assessment</w:t>
      </w:r>
      <w:bookmarkEnd w:id="217"/>
      <w:bookmarkEnd w:id="218"/>
      <w:bookmarkEnd w:id="219"/>
      <w:bookmarkEnd w:id="220"/>
      <w:bookmarkEnd w:id="221"/>
      <w:bookmarkEnd w:id="222"/>
      <w:bookmarkEnd w:id="224"/>
      <w:bookmarkEnd w:id="225"/>
      <w:bookmarkEnd w:id="226"/>
      <w:bookmarkEnd w:id="227"/>
      <w:bookmarkEnd w:id="228"/>
    </w:p>
    <w:p w14:paraId="7C111DDA" w14:textId="77777777" w:rsidR="00DC0757" w:rsidRPr="00DC0757" w:rsidRDefault="00DC0757" w:rsidP="00DC0757">
      <w:pPr>
        <w:pStyle w:val="Heading2"/>
        <w:rPr>
          <w:lang w:eastAsia="en-GB"/>
        </w:rPr>
      </w:pPr>
      <w:bookmarkStart w:id="229" w:name="_Toc21020026"/>
      <w:bookmarkStart w:id="230" w:name="_Toc29763719"/>
      <w:bookmarkStart w:id="231" w:name="_Toc45870705"/>
      <w:bookmarkStart w:id="232" w:name="_Toc61113484"/>
      <w:bookmarkStart w:id="233" w:name="_Toc74844095"/>
      <w:bookmarkStart w:id="234" w:name="_Toc76504074"/>
      <w:bookmarkStart w:id="235" w:name="_Toc130737894"/>
      <w:bookmarkStart w:id="236" w:name="_Toc137310068"/>
      <w:bookmarkStart w:id="237" w:name="_Toc138891281"/>
      <w:bookmarkStart w:id="238" w:name="_Toc155227153"/>
      <w:bookmarkStart w:id="239" w:name="_Toc155229899"/>
      <w:r w:rsidRPr="00DC0757">
        <w:rPr>
          <w:lang w:eastAsia="en-GB"/>
        </w:rPr>
        <w:t>5.1</w:t>
      </w:r>
      <w:r w:rsidRPr="00DC0757">
        <w:rPr>
          <w:lang w:eastAsia="en-GB"/>
        </w:rPr>
        <w:tab/>
        <w:t>General</w:t>
      </w:r>
      <w:bookmarkEnd w:id="229"/>
      <w:bookmarkEnd w:id="230"/>
      <w:bookmarkEnd w:id="231"/>
      <w:bookmarkEnd w:id="232"/>
      <w:bookmarkEnd w:id="233"/>
      <w:bookmarkEnd w:id="234"/>
      <w:bookmarkEnd w:id="235"/>
      <w:bookmarkEnd w:id="236"/>
      <w:bookmarkEnd w:id="237"/>
      <w:bookmarkEnd w:id="238"/>
      <w:bookmarkEnd w:id="239"/>
    </w:p>
    <w:p w14:paraId="7C111DD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following information shall be recorded in or annexed to the test report:</w:t>
      </w:r>
    </w:p>
    <w:p w14:paraId="7C111DDC" w14:textId="77777777" w:rsidR="00DC0757" w:rsidRPr="00DC0757" w:rsidRDefault="00DC0757" w:rsidP="00DC0757">
      <w:pPr>
        <w:pStyle w:val="B10"/>
        <w:rPr>
          <w:lang w:eastAsia="en-GB"/>
        </w:rPr>
      </w:pPr>
      <w:r w:rsidRPr="00DC0757">
        <w:rPr>
          <w:lang w:eastAsia="en-GB"/>
        </w:rPr>
        <w:t>-</w:t>
      </w:r>
      <w:r w:rsidRPr="00DC0757">
        <w:rPr>
          <w:lang w:eastAsia="en-GB"/>
        </w:rPr>
        <w:tab/>
        <w:t>the primary functions of the radio equipment to be tested during and after the EMC testing;</w:t>
      </w:r>
    </w:p>
    <w:p w14:paraId="7C111DDD" w14:textId="77777777" w:rsidR="00DC0757" w:rsidRPr="00DC0757" w:rsidRDefault="00DC0757" w:rsidP="00DC0757">
      <w:pPr>
        <w:pStyle w:val="B10"/>
        <w:rPr>
          <w:lang w:eastAsia="en-GB"/>
        </w:rPr>
      </w:pPr>
      <w:r w:rsidRPr="00DC0757">
        <w:rPr>
          <w:lang w:eastAsia="en-GB"/>
        </w:rPr>
        <w:t>-</w:t>
      </w:r>
      <w:r w:rsidRPr="00DC0757">
        <w:rPr>
          <w:lang w:eastAsia="en-GB"/>
        </w:rPr>
        <w:tab/>
        <w:t>the intended functions of the radio equipment which shall be in accordance with the documentation accompanying the equipment;</w:t>
      </w:r>
    </w:p>
    <w:p w14:paraId="7C111DDE" w14:textId="77777777" w:rsidR="00DC0757" w:rsidRPr="00DC0757" w:rsidRDefault="00DC0757" w:rsidP="00DC0757">
      <w:pPr>
        <w:pStyle w:val="B10"/>
        <w:rPr>
          <w:lang w:eastAsia="en-GB"/>
        </w:rPr>
      </w:pPr>
      <w:r w:rsidRPr="00DC0757">
        <w:rPr>
          <w:lang w:eastAsia="en-GB"/>
        </w:rPr>
        <w:t>-</w:t>
      </w:r>
      <w:r w:rsidRPr="00DC0757">
        <w:rPr>
          <w:lang w:eastAsia="en-GB"/>
        </w:rPr>
        <w:tab/>
        <w:t>the method to be used to verify that a communications link is established and maintained;</w:t>
      </w:r>
    </w:p>
    <w:p w14:paraId="7C111DDF" w14:textId="77777777" w:rsidR="00DC0757" w:rsidRPr="00DC0757" w:rsidRDefault="00DC0757" w:rsidP="00DC0757">
      <w:pPr>
        <w:pStyle w:val="B10"/>
        <w:rPr>
          <w:lang w:eastAsia="en-GB"/>
        </w:rPr>
      </w:pPr>
      <w:r w:rsidRPr="00DC0757">
        <w:rPr>
          <w:lang w:eastAsia="en-GB"/>
        </w:rPr>
        <w:t>-</w:t>
      </w:r>
      <w:r w:rsidRPr="00DC0757">
        <w:rPr>
          <w:lang w:eastAsia="en-GB"/>
        </w:rPr>
        <w:tab/>
        <w:t>the user-control functions and stored data that are required for normal operation and the method to be used to assess whether these have been lost after EMC stress;</w:t>
      </w:r>
    </w:p>
    <w:p w14:paraId="7C111DE0" w14:textId="77777777" w:rsidR="00DC0757" w:rsidRPr="00DC0757" w:rsidRDefault="00DC0757" w:rsidP="00DC0757">
      <w:pPr>
        <w:pStyle w:val="B10"/>
        <w:rPr>
          <w:lang w:eastAsia="en-GB"/>
        </w:rPr>
      </w:pPr>
      <w:r w:rsidRPr="00DC0757">
        <w:rPr>
          <w:lang w:eastAsia="en-GB"/>
        </w:rPr>
        <w:t>-</w:t>
      </w:r>
      <w:r w:rsidRPr="00DC0757">
        <w:rPr>
          <w:lang w:eastAsia="en-GB"/>
        </w:rPr>
        <w:tab/>
        <w:t>the ancillary equipment to be combined with the radio equipment for testing (where applicable);</w:t>
      </w:r>
    </w:p>
    <w:p w14:paraId="7C111DE1" w14:textId="77777777" w:rsidR="00DC0757" w:rsidRPr="00DC0757" w:rsidRDefault="00DC0757" w:rsidP="00DC0757">
      <w:pPr>
        <w:pStyle w:val="B10"/>
        <w:rPr>
          <w:lang w:eastAsia="en-GB"/>
        </w:rPr>
      </w:pPr>
      <w:r w:rsidRPr="00DC0757">
        <w:rPr>
          <w:lang w:eastAsia="en-GB"/>
        </w:rPr>
        <w:t>-</w:t>
      </w:r>
      <w:r w:rsidRPr="00DC0757">
        <w:rPr>
          <w:lang w:eastAsia="en-GB"/>
        </w:rPr>
        <w:tab/>
        <w:t>the information about ancillary equipment intended to be used with the radio equipment;</w:t>
      </w:r>
    </w:p>
    <w:p w14:paraId="74453004" w14:textId="77777777" w:rsidR="00710B7C" w:rsidRPr="00DC0757" w:rsidRDefault="00710B7C" w:rsidP="00710B7C">
      <w:pPr>
        <w:pStyle w:val="B10"/>
        <w:rPr>
          <w:lang w:eastAsia="en-GB"/>
        </w:rPr>
      </w:pPr>
      <w:r w:rsidRPr="00DC0757">
        <w:rPr>
          <w:lang w:eastAsia="en-GB"/>
        </w:rPr>
        <w:t>-</w:t>
      </w:r>
      <w:r w:rsidRPr="00DC0757">
        <w:rPr>
          <w:lang w:eastAsia="en-GB"/>
        </w:rPr>
        <w:tab/>
        <w:t>information about the common and/or RAT-specific active RF components and other HW blocks for a communication link in MSR BS or other BS supporting more than one RAT</w:t>
      </w:r>
      <w:r>
        <w:rPr>
          <w:lang w:eastAsia="en-GB"/>
        </w:rPr>
        <w:t xml:space="preserve"> </w:t>
      </w:r>
      <w:r w:rsidRPr="008668CA">
        <w:rPr>
          <w:lang w:eastAsia="en-GB"/>
        </w:rPr>
        <w:t>(see declaration DEMC.</w:t>
      </w:r>
      <w:r>
        <w:rPr>
          <w:lang w:eastAsia="en-GB"/>
        </w:rPr>
        <w:t>2</w:t>
      </w:r>
      <w:r w:rsidRPr="008668CA">
        <w:rPr>
          <w:lang w:eastAsia="en-GB"/>
        </w:rPr>
        <w:t>)</w:t>
      </w:r>
      <w:r>
        <w:rPr>
          <w:lang w:eastAsia="en-GB"/>
        </w:rPr>
        <w:t>;</w:t>
      </w:r>
    </w:p>
    <w:p w14:paraId="7C111DE3" w14:textId="1D500B9B" w:rsidR="00DC0757" w:rsidRPr="00DC0757" w:rsidRDefault="00710B7C" w:rsidP="00710B7C">
      <w:pPr>
        <w:pStyle w:val="B10"/>
        <w:rPr>
          <w:lang w:eastAsia="en-GB"/>
        </w:rPr>
      </w:pPr>
      <w:r w:rsidRPr="00DC0757">
        <w:rPr>
          <w:lang w:eastAsia="en-GB"/>
        </w:rPr>
        <w:t>-</w:t>
      </w:r>
      <w:r w:rsidRPr="00DC0757">
        <w:rPr>
          <w:lang w:eastAsia="en-GB"/>
        </w:rPr>
        <w:tab/>
        <w:t>information about the common and/or band-specific active RF components and other HW blocks for a communication link in BS capable of multi-band operation</w:t>
      </w:r>
      <w:r w:rsidRPr="008668CA">
        <w:rPr>
          <w:lang w:eastAsia="en-GB"/>
        </w:rPr>
        <w:t xml:space="preserve"> (see declaration DEMC.</w:t>
      </w:r>
      <w:r>
        <w:rPr>
          <w:lang w:eastAsia="en-GB"/>
        </w:rPr>
        <w:t>3</w:t>
      </w:r>
      <w:r w:rsidRPr="008668CA">
        <w:rPr>
          <w:lang w:eastAsia="en-GB"/>
        </w:rPr>
        <w:t>)</w:t>
      </w:r>
      <w:r w:rsidRPr="00DC0757">
        <w:rPr>
          <w:lang w:eastAsia="en-GB"/>
        </w:rPr>
        <w:t>;</w:t>
      </w:r>
    </w:p>
    <w:p w14:paraId="7C111DE4" w14:textId="77777777" w:rsidR="00DC0757" w:rsidRPr="00DC0757" w:rsidRDefault="00DC0757" w:rsidP="00DC0757">
      <w:pPr>
        <w:pStyle w:val="B10"/>
        <w:rPr>
          <w:lang w:eastAsia="en-GB"/>
        </w:rPr>
      </w:pPr>
      <w:r w:rsidRPr="00DC0757">
        <w:rPr>
          <w:lang w:eastAsia="en-GB"/>
        </w:rPr>
        <w:t>-</w:t>
      </w:r>
      <w:r w:rsidRPr="00DC0757">
        <w:rPr>
          <w:lang w:eastAsia="en-GB"/>
        </w:rPr>
        <w:tab/>
        <w:t>an exhaustive list of ports, classified as either power or signal/control. Power ports shall further be classified as AC or DC power.</w:t>
      </w:r>
    </w:p>
    <w:p w14:paraId="7C111DE5" w14:textId="77777777" w:rsidR="00DC0757" w:rsidRPr="00DC0757" w:rsidRDefault="00DC0757" w:rsidP="00DC0757">
      <w:pPr>
        <w:rPr>
          <w:lang w:eastAsia="en-GB"/>
        </w:rPr>
      </w:pPr>
      <w:r w:rsidRPr="00DC0757">
        <w:rPr>
          <w:lang w:eastAsia="en-GB"/>
        </w:rPr>
        <w:lastRenderedPageBreak/>
        <w:t xml:space="preserve">Performance assessment of a BS with multiple enclosures may be done separately for the BS part with the Radio digital unit and the Radio unit respectively, according to the manufacturer's choice. </w:t>
      </w:r>
    </w:p>
    <w:p w14:paraId="7C111DE6" w14:textId="378D2085" w:rsidR="00DC0757" w:rsidRPr="00DC0757" w:rsidRDefault="000A7F93" w:rsidP="00DC0757">
      <w:pPr>
        <w:rPr>
          <w:lang w:eastAsia="en-GB"/>
        </w:rPr>
      </w:pPr>
      <w:r w:rsidRPr="00DC0757">
        <w:rPr>
          <w:lang w:eastAsia="en-GB"/>
        </w:rPr>
        <w:t xml:space="preserve">A communication link used by more than </w:t>
      </w:r>
      <w:r w:rsidRPr="009A4D1F">
        <w:rPr>
          <w:lang w:eastAsia="en-GB"/>
        </w:rPr>
        <w:t xml:space="preserve">one tested RAT or more than one tested operating band, shall be assessed on all tested RATs and </w:t>
      </w:r>
      <w:r w:rsidRPr="009A4D1F">
        <w:t xml:space="preserve">operating </w:t>
      </w:r>
      <w:r w:rsidRPr="009A4D1F">
        <w:rPr>
          <w:lang w:eastAsia="en-GB"/>
        </w:rPr>
        <w:t>bands. Communication link(s) and/or radio performance parameters for the RATs and operating bands can during the test be assessed simultaneously</w:t>
      </w:r>
      <w:r w:rsidRPr="00DC0757">
        <w:rPr>
          <w:lang w:eastAsia="en-GB"/>
        </w:rPr>
        <w:t xml:space="preserve"> or separately for each RAT and band, depending on the test environment capability.</w:t>
      </w:r>
    </w:p>
    <w:p w14:paraId="7C111DE7" w14:textId="77777777" w:rsidR="00DC0757" w:rsidRPr="00DC0757" w:rsidRDefault="00DC0757" w:rsidP="00DC0757">
      <w:pPr>
        <w:pStyle w:val="Heading2"/>
        <w:rPr>
          <w:lang w:eastAsia="en-GB"/>
        </w:rPr>
      </w:pPr>
      <w:bookmarkStart w:id="240" w:name="_Toc21020027"/>
      <w:bookmarkStart w:id="241" w:name="_Toc29763720"/>
      <w:bookmarkStart w:id="242" w:name="_Toc45870706"/>
      <w:bookmarkStart w:id="243" w:name="_Toc61113485"/>
      <w:bookmarkStart w:id="244" w:name="_Toc74844096"/>
      <w:bookmarkStart w:id="245" w:name="_Toc76504075"/>
      <w:bookmarkStart w:id="246" w:name="_Toc130737895"/>
      <w:bookmarkStart w:id="247" w:name="_Toc137310069"/>
      <w:bookmarkStart w:id="248" w:name="_Toc138891282"/>
      <w:bookmarkStart w:id="249" w:name="_Toc155227154"/>
      <w:bookmarkStart w:id="250" w:name="_Toc155229900"/>
      <w:r w:rsidRPr="00DC0757">
        <w:rPr>
          <w:lang w:eastAsia="en-GB"/>
        </w:rPr>
        <w:t>5.2</w:t>
      </w:r>
      <w:r w:rsidRPr="00DC0757">
        <w:rPr>
          <w:lang w:eastAsia="en-GB"/>
        </w:rPr>
        <w:tab/>
        <w:t>Assessment of performance in Downlink</w:t>
      </w:r>
      <w:bookmarkEnd w:id="240"/>
      <w:bookmarkEnd w:id="241"/>
      <w:bookmarkEnd w:id="242"/>
      <w:bookmarkEnd w:id="243"/>
      <w:bookmarkEnd w:id="244"/>
      <w:bookmarkEnd w:id="245"/>
      <w:bookmarkEnd w:id="246"/>
      <w:bookmarkEnd w:id="247"/>
      <w:bookmarkEnd w:id="248"/>
      <w:bookmarkEnd w:id="249"/>
      <w:bookmarkEnd w:id="250"/>
    </w:p>
    <w:p w14:paraId="7C111DE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immunity tests, the output of the transmitter shall be connected to equipment which meets the requirements for the performance assessment of RAT and bearer used in the immunity tests according to the following:</w:t>
      </w:r>
    </w:p>
    <w:p w14:paraId="7C111DE9"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38.101-4 [38] in case of NR</w:t>
      </w:r>
    </w:p>
    <w:p w14:paraId="7C111DEA"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36.101 [31] in case of E-UTRA</w:t>
      </w:r>
    </w:p>
    <w:p w14:paraId="7C111DEB" w14:textId="77777777" w:rsidR="00DC0757" w:rsidRPr="00DC0757" w:rsidRDefault="00DC0757" w:rsidP="00DC0757">
      <w:pPr>
        <w:pStyle w:val="B10"/>
      </w:pPr>
      <w:r w:rsidRPr="00DC0757">
        <w:rPr>
          <w:lang w:eastAsia="en-GB"/>
        </w:rPr>
        <w:t>-</w:t>
      </w:r>
      <w:r w:rsidRPr="00DC0757">
        <w:rPr>
          <w:lang w:eastAsia="en-GB"/>
        </w:rPr>
        <w:tab/>
      </w:r>
      <w:r w:rsidRPr="00DC0757">
        <w:t>BLER assessment in TS 25.101 [29] in case of UTRA FDD</w:t>
      </w:r>
    </w:p>
    <w:p w14:paraId="7C111DEC" w14:textId="77777777" w:rsidR="00DC0757" w:rsidRPr="00DC0757" w:rsidRDefault="00DC0757" w:rsidP="00DC0757">
      <w:pPr>
        <w:pStyle w:val="B10"/>
      </w:pPr>
      <w:r w:rsidRPr="00DC0757">
        <w:t>-</w:t>
      </w:r>
      <w:r w:rsidRPr="00DC0757">
        <w:tab/>
        <w:t xml:space="preserve">BLER assessment in TS 25.102 [30] in case of UTRA TDD </w:t>
      </w:r>
    </w:p>
    <w:p w14:paraId="7C111DED" w14:textId="77777777" w:rsidR="00DC0757" w:rsidRPr="00DC0757" w:rsidRDefault="00DC0757" w:rsidP="00DC0757">
      <w:pPr>
        <w:pStyle w:val="B10"/>
        <w:rPr>
          <w:lang w:eastAsia="en-GB"/>
        </w:rPr>
      </w:pPr>
      <w:r w:rsidRPr="00DC0757">
        <w:rPr>
          <w:lang w:eastAsia="en-GB"/>
        </w:rPr>
        <w:t>-</w:t>
      </w:r>
      <w:r w:rsidRPr="00DC0757">
        <w:rPr>
          <w:lang w:eastAsia="en-GB"/>
        </w:rPr>
        <w:tab/>
      </w:r>
      <w:r w:rsidRPr="00DC0757">
        <w:rPr>
          <w:rFonts w:cs="v4.2.0"/>
          <w:lang w:eastAsia="en-GB"/>
        </w:rPr>
        <w:t>BER a</w:t>
      </w:r>
      <w:r w:rsidRPr="00DC0757">
        <w:rPr>
          <w:lang w:eastAsia="en-GB"/>
        </w:rPr>
        <w:t>ssessment in annex A.1 in case of GSM/EDGE</w:t>
      </w:r>
    </w:p>
    <w:p w14:paraId="7C111DEE" w14:textId="77777777" w:rsidR="00DC0757" w:rsidRPr="00DC0757" w:rsidRDefault="00DC0757" w:rsidP="00DC0757">
      <w:pPr>
        <w:pStyle w:val="B10"/>
        <w:rPr>
          <w:lang w:eastAsia="en-GB"/>
        </w:rPr>
      </w:pPr>
      <w:r w:rsidRPr="00DC0757">
        <w:rPr>
          <w:lang w:eastAsia="en-GB"/>
        </w:rPr>
        <w:t>-</w:t>
      </w:r>
      <w:r w:rsidRPr="00DC0757">
        <w:rPr>
          <w:lang w:eastAsia="en-GB"/>
        </w:rPr>
        <w:tab/>
        <w:t>Throughput assessment in TS 36.101 [31] in case of NB-IoT</w:t>
      </w:r>
    </w:p>
    <w:p w14:paraId="7C111DE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Power control shall be OFF during the immunity testing. </w:t>
      </w:r>
    </w:p>
    <w:p w14:paraId="7C111DF0" w14:textId="77777777" w:rsidR="00DC0757" w:rsidRPr="00DC0757" w:rsidRDefault="00DC0757" w:rsidP="00DC0757">
      <w:pPr>
        <w:pStyle w:val="Heading2"/>
        <w:rPr>
          <w:lang w:eastAsia="en-GB"/>
        </w:rPr>
      </w:pPr>
      <w:bookmarkStart w:id="251" w:name="_Toc21020028"/>
      <w:bookmarkStart w:id="252" w:name="_Toc29763721"/>
      <w:bookmarkStart w:id="253" w:name="_Toc45870707"/>
      <w:bookmarkStart w:id="254" w:name="_Toc61113486"/>
      <w:bookmarkStart w:id="255" w:name="_Toc74844097"/>
      <w:bookmarkStart w:id="256" w:name="_Toc76504076"/>
      <w:bookmarkStart w:id="257" w:name="_Toc130737896"/>
      <w:bookmarkStart w:id="258" w:name="_Toc137310070"/>
      <w:bookmarkStart w:id="259" w:name="_Toc138891283"/>
      <w:bookmarkStart w:id="260" w:name="_Toc155227155"/>
      <w:bookmarkStart w:id="261" w:name="_Toc155229901"/>
      <w:r w:rsidRPr="00DC0757">
        <w:rPr>
          <w:lang w:eastAsia="en-GB"/>
        </w:rPr>
        <w:t>5.3</w:t>
      </w:r>
      <w:r w:rsidRPr="00DC0757">
        <w:rPr>
          <w:lang w:eastAsia="en-GB"/>
        </w:rPr>
        <w:tab/>
        <w:t xml:space="preserve">Assessment of </w:t>
      </w:r>
      <w:r w:rsidRPr="00DC0757">
        <w:rPr>
          <w:rFonts w:cs="v4.2.0"/>
        </w:rPr>
        <w:t>performance</w:t>
      </w:r>
      <w:r w:rsidRPr="00DC0757">
        <w:rPr>
          <w:lang w:eastAsia="en-GB"/>
        </w:rPr>
        <w:t xml:space="preserve"> in Uplink</w:t>
      </w:r>
      <w:bookmarkEnd w:id="251"/>
      <w:bookmarkEnd w:id="252"/>
      <w:bookmarkEnd w:id="253"/>
      <w:bookmarkEnd w:id="254"/>
      <w:bookmarkEnd w:id="255"/>
      <w:bookmarkEnd w:id="256"/>
      <w:bookmarkEnd w:id="257"/>
      <w:bookmarkEnd w:id="258"/>
      <w:bookmarkEnd w:id="259"/>
      <w:bookmarkEnd w:id="260"/>
      <w:bookmarkEnd w:id="261"/>
    </w:p>
    <w:p w14:paraId="7C111DF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immunity tests, the performance in the uplink shall be monitored at a telecommunications port(s) by using suitable test equipment according to the following:</w:t>
      </w:r>
    </w:p>
    <w:p w14:paraId="7C111DF2"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rPr>
          <w:rFonts w:cs="v4.2.0"/>
          <w:lang w:eastAsia="en-GB"/>
        </w:rPr>
        <w:t>value of the throughput shall be monitored in case of E-UTRA, and/or in case of NR</w:t>
      </w:r>
    </w:p>
    <w:p w14:paraId="7C111DF3" w14:textId="77777777" w:rsidR="00DC0757" w:rsidRPr="00DC0757" w:rsidRDefault="00DC0757" w:rsidP="00DC0757">
      <w:pPr>
        <w:pStyle w:val="B10"/>
        <w:rPr>
          <w:lang w:eastAsia="en-GB"/>
        </w:rPr>
      </w:pPr>
      <w:r w:rsidRPr="00DC0757">
        <w:rPr>
          <w:lang w:eastAsia="en-GB"/>
        </w:rPr>
        <w:t>-</w:t>
      </w:r>
      <w:r w:rsidRPr="00DC0757">
        <w:rPr>
          <w:lang w:eastAsia="en-GB"/>
        </w:rPr>
        <w:tab/>
        <w:t xml:space="preserve">The </w:t>
      </w:r>
      <w:r w:rsidRPr="00DC0757">
        <w:rPr>
          <w:rFonts w:cs="v4.2.0"/>
          <w:lang w:eastAsia="en-GB"/>
        </w:rPr>
        <w:t xml:space="preserve">value of the </w:t>
      </w:r>
      <w:r w:rsidRPr="00DC0757">
        <w:rPr>
          <w:rFonts w:cs="v4.2.0"/>
        </w:rPr>
        <w:t>BLER</w:t>
      </w:r>
      <w:r w:rsidRPr="00DC0757">
        <w:rPr>
          <w:rFonts w:cs="v4.2.0"/>
          <w:lang w:eastAsia="en-GB"/>
        </w:rPr>
        <w:t xml:space="preserve"> shall be monitored in case of UTRA FDD and UTRA TDD</w:t>
      </w:r>
    </w:p>
    <w:p w14:paraId="7C111DF4" w14:textId="77777777" w:rsidR="00DC0757" w:rsidRPr="00DC0757" w:rsidRDefault="00DC0757" w:rsidP="00DC0757">
      <w:pPr>
        <w:pStyle w:val="B10"/>
        <w:rPr>
          <w:rFonts w:cs="v4.2.0"/>
          <w:lang w:eastAsia="en-GB"/>
        </w:rPr>
      </w:pPr>
      <w:r w:rsidRPr="00DC0757">
        <w:rPr>
          <w:lang w:eastAsia="en-GB"/>
        </w:rPr>
        <w:t>-</w:t>
      </w:r>
      <w:r w:rsidRPr="00DC0757">
        <w:rPr>
          <w:lang w:eastAsia="en-GB"/>
        </w:rPr>
        <w:tab/>
        <w:t xml:space="preserve">The </w:t>
      </w:r>
      <w:r w:rsidRPr="00DC0757">
        <w:rPr>
          <w:rFonts w:cs="v4.2.0"/>
          <w:lang w:eastAsia="en-GB"/>
        </w:rPr>
        <w:t xml:space="preserve">value of the </w:t>
      </w:r>
      <w:r w:rsidRPr="00DC0757">
        <w:rPr>
          <w:rFonts w:cs="v4.2.0"/>
        </w:rPr>
        <w:t>BER</w:t>
      </w:r>
      <w:r w:rsidRPr="00DC0757">
        <w:rPr>
          <w:rFonts w:cs="v4.2.0"/>
          <w:lang w:eastAsia="en-GB"/>
        </w:rPr>
        <w:t xml:space="preserve"> shall be monitored in case of GSM/EDGE (see annex A.2)</w:t>
      </w:r>
    </w:p>
    <w:p w14:paraId="7C111DF5" w14:textId="77777777" w:rsidR="00DC0757" w:rsidRPr="00DC0757" w:rsidRDefault="00DC0757" w:rsidP="00DC0757">
      <w:pPr>
        <w:pStyle w:val="B10"/>
        <w:rPr>
          <w:lang w:eastAsia="en-GB"/>
        </w:rPr>
      </w:pPr>
      <w:r w:rsidRPr="00DC0757">
        <w:rPr>
          <w:rFonts w:cs="v4.2.0"/>
          <w:lang w:eastAsia="en-GB"/>
        </w:rPr>
        <w:t>-</w:t>
      </w:r>
      <w:r w:rsidRPr="00DC0757">
        <w:rPr>
          <w:rFonts w:cs="v4.2.0"/>
          <w:lang w:eastAsia="en-GB"/>
        </w:rPr>
        <w:tab/>
        <w:t>The value of the throughput shall be monitored in case of NB-IoT</w:t>
      </w:r>
    </w:p>
    <w:p w14:paraId="7C111DF6" w14:textId="77777777" w:rsidR="00DC0757" w:rsidRPr="00DC0757" w:rsidRDefault="00DC0757" w:rsidP="00DC0757">
      <w:pPr>
        <w:pStyle w:val="Heading2"/>
        <w:rPr>
          <w:lang w:eastAsia="en-GB"/>
        </w:rPr>
      </w:pPr>
      <w:bookmarkStart w:id="262" w:name="_Toc21020029"/>
      <w:bookmarkStart w:id="263" w:name="_Toc29763722"/>
      <w:bookmarkStart w:id="264" w:name="_Toc45870708"/>
      <w:bookmarkStart w:id="265" w:name="_Toc61113487"/>
      <w:bookmarkStart w:id="266" w:name="_Toc74844098"/>
      <w:bookmarkStart w:id="267" w:name="_Toc76504077"/>
      <w:bookmarkStart w:id="268" w:name="_Toc130737897"/>
      <w:bookmarkStart w:id="269" w:name="_Toc137310071"/>
      <w:bookmarkStart w:id="270" w:name="_Toc138891284"/>
      <w:bookmarkStart w:id="271" w:name="_Toc155227156"/>
      <w:bookmarkStart w:id="272" w:name="_Toc155229902"/>
      <w:r w:rsidRPr="00DC0757">
        <w:rPr>
          <w:lang w:eastAsia="en-GB"/>
        </w:rPr>
        <w:t>5.4</w:t>
      </w:r>
      <w:r w:rsidRPr="00DC0757">
        <w:rPr>
          <w:lang w:eastAsia="en-GB"/>
        </w:rPr>
        <w:tab/>
        <w:t>Ancillary equipment</w:t>
      </w:r>
      <w:bookmarkEnd w:id="262"/>
      <w:bookmarkEnd w:id="263"/>
      <w:bookmarkEnd w:id="264"/>
      <w:bookmarkEnd w:id="265"/>
      <w:bookmarkEnd w:id="266"/>
      <w:bookmarkEnd w:id="267"/>
      <w:bookmarkEnd w:id="268"/>
      <w:bookmarkEnd w:id="269"/>
      <w:bookmarkEnd w:id="270"/>
      <w:bookmarkEnd w:id="271"/>
      <w:bookmarkEnd w:id="272"/>
    </w:p>
    <w:p w14:paraId="7C111DF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At the manufacturer's discretion the test may be performed on the ancillary equipment separately or on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7C111DF8" w14:textId="77777777" w:rsidR="00DC0757" w:rsidRPr="00DC0757" w:rsidRDefault="00DC0757" w:rsidP="00DC0757">
      <w:pPr>
        <w:pStyle w:val="Heading1"/>
        <w:rPr>
          <w:rFonts w:cs="v4.2.0"/>
        </w:rPr>
      </w:pPr>
      <w:bookmarkStart w:id="273" w:name="_Toc21020030"/>
      <w:bookmarkStart w:id="274" w:name="_Toc29763723"/>
      <w:bookmarkStart w:id="275" w:name="_Toc45870709"/>
      <w:bookmarkStart w:id="276" w:name="_Toc61113488"/>
      <w:bookmarkStart w:id="277" w:name="_Toc74844099"/>
      <w:bookmarkStart w:id="278" w:name="_Toc76504078"/>
      <w:bookmarkStart w:id="279" w:name="_Toc130737898"/>
      <w:bookmarkStart w:id="280" w:name="_Toc137310072"/>
      <w:bookmarkStart w:id="281" w:name="_Toc138891285"/>
      <w:bookmarkStart w:id="282" w:name="_Toc155227157"/>
      <w:bookmarkStart w:id="283" w:name="_Toc155229903"/>
      <w:r w:rsidRPr="00DC0757">
        <w:rPr>
          <w:rFonts w:cs="v4.2.0"/>
        </w:rPr>
        <w:t>6</w:t>
      </w:r>
      <w:r w:rsidRPr="00DC0757">
        <w:rPr>
          <w:rFonts w:cs="v4.2.0"/>
        </w:rPr>
        <w:tab/>
        <w:t>Performance criteria</w:t>
      </w:r>
      <w:bookmarkEnd w:id="273"/>
      <w:bookmarkEnd w:id="274"/>
      <w:bookmarkEnd w:id="275"/>
      <w:bookmarkEnd w:id="276"/>
      <w:bookmarkEnd w:id="277"/>
      <w:bookmarkEnd w:id="278"/>
      <w:bookmarkEnd w:id="279"/>
      <w:bookmarkEnd w:id="280"/>
      <w:bookmarkEnd w:id="281"/>
      <w:bookmarkEnd w:id="282"/>
      <w:bookmarkEnd w:id="283"/>
    </w:p>
    <w:p w14:paraId="7C111DF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should, where possible, be performed using a bearer with the characteristics of data rate and </w:t>
      </w:r>
      <w:r w:rsidRPr="00DC0757">
        <w:rPr>
          <w:rFonts w:cs="v4.2.0"/>
        </w:rPr>
        <w:t>performance criteria</w:t>
      </w:r>
      <w:r w:rsidRPr="00DC0757">
        <w:rPr>
          <w:rFonts w:cs="v4.2.0"/>
          <w:lang w:eastAsia="en-GB"/>
        </w:rPr>
        <w:t xml:space="preserve"> defined for NR, E-UTRA, UTRA, GSM/EDGE and NB-IoT below. If the test is not performed using one of these bearers (for example, if none of them are supported by the BS) the characteristics of the bearer used shall be recorded in the test report.</w:t>
      </w:r>
    </w:p>
    <w:p w14:paraId="7C111DFA" w14:textId="77777777" w:rsidR="00DC0757" w:rsidRPr="00DC0757" w:rsidRDefault="00DC0757" w:rsidP="00DC0757">
      <w:pPr>
        <w:pStyle w:val="Heading2"/>
        <w:rPr>
          <w:lang w:eastAsia="en-GB"/>
        </w:rPr>
      </w:pPr>
      <w:bookmarkStart w:id="284" w:name="_Toc21020031"/>
      <w:bookmarkStart w:id="285" w:name="_Toc29763724"/>
      <w:bookmarkStart w:id="286" w:name="_Toc45870710"/>
      <w:bookmarkStart w:id="287" w:name="_Toc61113489"/>
      <w:bookmarkStart w:id="288" w:name="_Toc74844100"/>
      <w:bookmarkStart w:id="289" w:name="_Toc76504079"/>
      <w:bookmarkStart w:id="290" w:name="_Toc130737899"/>
      <w:bookmarkStart w:id="291" w:name="_Toc137310073"/>
      <w:bookmarkStart w:id="292" w:name="_Toc138891286"/>
      <w:bookmarkStart w:id="293" w:name="_Toc155227158"/>
      <w:bookmarkStart w:id="294" w:name="_Toc155229904"/>
      <w:r w:rsidRPr="00DC0757">
        <w:rPr>
          <w:lang w:eastAsia="en-GB"/>
        </w:rPr>
        <w:lastRenderedPageBreak/>
        <w:t>6.1</w:t>
      </w:r>
      <w:r w:rsidRPr="00DC0757">
        <w:rPr>
          <w:lang w:eastAsia="en-GB"/>
        </w:rPr>
        <w:tab/>
        <w:t>Performance criteria for continuous phenomena for BS</w:t>
      </w:r>
      <w:bookmarkEnd w:id="284"/>
      <w:bookmarkEnd w:id="285"/>
      <w:bookmarkEnd w:id="286"/>
      <w:bookmarkEnd w:id="287"/>
      <w:bookmarkEnd w:id="288"/>
      <w:bookmarkEnd w:id="289"/>
      <w:bookmarkEnd w:id="290"/>
      <w:bookmarkEnd w:id="291"/>
      <w:bookmarkEnd w:id="292"/>
      <w:bookmarkEnd w:id="293"/>
      <w:bookmarkEnd w:id="294"/>
    </w:p>
    <w:p w14:paraId="7C111DFB" w14:textId="77777777" w:rsidR="00DC0757" w:rsidRPr="00DC0757" w:rsidRDefault="00DC0757" w:rsidP="00DC0757">
      <w:pPr>
        <w:pStyle w:val="Heading3"/>
        <w:rPr>
          <w:lang w:eastAsia="en-GB"/>
        </w:rPr>
      </w:pPr>
      <w:bookmarkStart w:id="295" w:name="_Toc21020032"/>
      <w:bookmarkStart w:id="296" w:name="_Toc29763725"/>
      <w:bookmarkStart w:id="297" w:name="_Toc45870711"/>
      <w:bookmarkStart w:id="298" w:name="_Toc61113490"/>
      <w:bookmarkStart w:id="299" w:name="_Toc74844101"/>
      <w:bookmarkStart w:id="300" w:name="_Toc76504080"/>
      <w:bookmarkStart w:id="301" w:name="_Toc130737900"/>
      <w:bookmarkStart w:id="302" w:name="_Toc137310074"/>
      <w:bookmarkStart w:id="303" w:name="_Toc138891287"/>
      <w:bookmarkStart w:id="304" w:name="_Toc155227159"/>
      <w:bookmarkStart w:id="305" w:name="_Toc155229905"/>
      <w:r w:rsidRPr="00DC0757">
        <w:rPr>
          <w:lang w:eastAsia="en-GB"/>
        </w:rPr>
        <w:t>6.1.1</w:t>
      </w:r>
      <w:r w:rsidRPr="00DC0757">
        <w:rPr>
          <w:lang w:eastAsia="en-GB"/>
        </w:rPr>
        <w:tab/>
        <w:t>E-UTRA performance criteria</w:t>
      </w:r>
      <w:bookmarkEnd w:id="295"/>
      <w:bookmarkEnd w:id="296"/>
      <w:bookmarkEnd w:id="297"/>
      <w:bookmarkEnd w:id="298"/>
      <w:bookmarkEnd w:id="299"/>
      <w:bookmarkEnd w:id="300"/>
      <w:bookmarkEnd w:id="301"/>
      <w:bookmarkEnd w:id="302"/>
      <w:bookmarkEnd w:id="303"/>
      <w:bookmarkEnd w:id="304"/>
      <w:bookmarkEnd w:id="305"/>
    </w:p>
    <w:p w14:paraId="7C111DFC" w14:textId="77777777" w:rsidR="00DC0757" w:rsidRPr="00DC0757" w:rsidRDefault="00DC0757" w:rsidP="00DC0757">
      <w:pPr>
        <w:overflowPunct w:val="0"/>
        <w:autoSpaceDE w:val="0"/>
        <w:autoSpaceDN w:val="0"/>
        <w:adjustRightInd w:val="0"/>
        <w:textAlignment w:val="baseline"/>
        <w:rPr>
          <w:rFonts w:cs="v4.2.0"/>
          <w:lang w:eastAsia="en-GB"/>
        </w:rPr>
      </w:pPr>
      <w:r w:rsidRPr="00DC0757">
        <w:t>The throughput in table 6.1.1-1 is stated relative to the maximum throughput of the FRC. The maximum throughput for an FRC is equal to the payload size * the number of uplink subframes per second.</w:t>
      </w:r>
    </w:p>
    <w:p w14:paraId="7C111DF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Uplink and Downlink paths shall each meet the performance criteria defined in table 6.1.1-1 during the test. If the Uplink and Downlink paths are evaluated as a one loop then the criteria is two times the throughput reduction shown in table 6.1.1-1. After each test case BS shall operate as intended with no loss of user control function, stored data and the communication link shall be maintained.</w:t>
      </w:r>
    </w:p>
    <w:p w14:paraId="7C111DFE" w14:textId="77777777" w:rsidR="00DC0757" w:rsidRPr="00DC0757" w:rsidRDefault="00DC0757" w:rsidP="00DC0757">
      <w:pPr>
        <w:pStyle w:val="TH"/>
        <w:rPr>
          <w:lang w:eastAsia="en-GB"/>
        </w:rPr>
      </w:pPr>
      <w:r w:rsidRPr="00DC0757">
        <w:rPr>
          <w:lang w:eastAsia="en-GB"/>
        </w:rPr>
        <w:t>Table 6.1.1-1: E-UTRA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2313"/>
      </w:tblGrid>
      <w:tr w:rsidR="00DC0757" w:rsidRPr="00DC0757" w14:paraId="7C111E03" w14:textId="77777777" w:rsidTr="007350A8">
        <w:trPr>
          <w:jc w:val="center"/>
        </w:trPr>
        <w:tc>
          <w:tcPr>
            <w:tcW w:w="1878" w:type="dxa"/>
          </w:tcPr>
          <w:p w14:paraId="7C111DFF" w14:textId="77777777" w:rsidR="00DC0757" w:rsidRPr="00DC0757" w:rsidRDefault="00DC0757" w:rsidP="007350A8">
            <w:pPr>
              <w:pStyle w:val="TAH"/>
              <w:rPr>
                <w:lang w:val="sv-FI" w:eastAsia="en-GB"/>
              </w:rPr>
            </w:pPr>
            <w:r w:rsidRPr="00DC0757">
              <w:rPr>
                <w:lang w:val="sv-FI"/>
              </w:rPr>
              <w:t>E-UTRA channel bandwidth (MHz)</w:t>
            </w:r>
          </w:p>
        </w:tc>
        <w:tc>
          <w:tcPr>
            <w:tcW w:w="1949" w:type="dxa"/>
          </w:tcPr>
          <w:p w14:paraId="7C111E00" w14:textId="77777777" w:rsidR="00DC0757" w:rsidRPr="00DC0757" w:rsidRDefault="00DC0757" w:rsidP="007350A8">
            <w:pPr>
              <w:pStyle w:val="TAH"/>
              <w:rPr>
                <w:rFonts w:cs="v4.2.0"/>
                <w:lang w:eastAsia="en-GB"/>
              </w:rPr>
            </w:pPr>
            <w:r w:rsidRPr="00DC0757">
              <w:rPr>
                <w:rFonts w:cs="v4.2.0"/>
                <w:lang w:eastAsia="en-GB"/>
              </w:rPr>
              <w:t>Bearer information data rate</w:t>
            </w:r>
          </w:p>
        </w:tc>
        <w:tc>
          <w:tcPr>
            <w:tcW w:w="2313" w:type="dxa"/>
          </w:tcPr>
          <w:p w14:paraId="7C111E01" w14:textId="77777777" w:rsidR="00DC0757" w:rsidRPr="00DC0757" w:rsidRDefault="00DC0757" w:rsidP="007350A8">
            <w:pPr>
              <w:pStyle w:val="TAH"/>
              <w:rPr>
                <w:rFonts w:cs="v4.2.0"/>
                <w:lang w:eastAsia="en-GB"/>
              </w:rPr>
            </w:pPr>
            <w:r w:rsidRPr="00DC0757">
              <w:rPr>
                <w:rFonts w:cs="v4.2.0"/>
                <w:lang w:eastAsia="en-GB"/>
              </w:rPr>
              <w:t>Performance criteria</w:t>
            </w:r>
          </w:p>
          <w:p w14:paraId="7C111E02" w14:textId="77777777" w:rsidR="00DC0757" w:rsidRPr="00DC0757" w:rsidRDefault="00DC0757" w:rsidP="007350A8">
            <w:pPr>
              <w:pStyle w:val="TAH"/>
              <w:rPr>
                <w:rFonts w:cs="v4.2.0"/>
                <w:lang w:eastAsia="en-GB"/>
              </w:rPr>
            </w:pPr>
            <w:r w:rsidRPr="00DC0757">
              <w:rPr>
                <w:rFonts w:cs="v4.2.0"/>
                <w:lang w:eastAsia="en-GB"/>
              </w:rPr>
              <w:t>(Note 1, Note 2)</w:t>
            </w:r>
          </w:p>
        </w:tc>
      </w:tr>
      <w:tr w:rsidR="00DC0757" w:rsidRPr="00DC0757" w14:paraId="7C111E08" w14:textId="77777777" w:rsidTr="007350A8">
        <w:trPr>
          <w:jc w:val="center"/>
        </w:trPr>
        <w:tc>
          <w:tcPr>
            <w:tcW w:w="1878" w:type="dxa"/>
          </w:tcPr>
          <w:p w14:paraId="7C111E04" w14:textId="77777777" w:rsidR="00DC0757" w:rsidRPr="00DC0757" w:rsidRDefault="00DC0757" w:rsidP="007350A8">
            <w:pPr>
              <w:pStyle w:val="TAC"/>
              <w:rPr>
                <w:lang w:eastAsia="en-GB"/>
              </w:rPr>
            </w:pPr>
            <w:r w:rsidRPr="00DC0757">
              <w:rPr>
                <w:lang w:eastAsia="en-GB"/>
              </w:rPr>
              <w:t>1.4</w:t>
            </w:r>
          </w:p>
        </w:tc>
        <w:tc>
          <w:tcPr>
            <w:tcW w:w="1949" w:type="dxa"/>
          </w:tcPr>
          <w:p w14:paraId="7C111E05" w14:textId="77777777" w:rsidR="00DC0757" w:rsidRPr="00DC0757" w:rsidRDefault="00DC0757" w:rsidP="007350A8">
            <w:pPr>
              <w:pStyle w:val="TAC"/>
              <w:rPr>
                <w:lang w:eastAsia="en-GB"/>
              </w:rPr>
            </w:pPr>
            <w:r w:rsidRPr="00DC0757">
              <w:rPr>
                <w:bCs/>
              </w:rPr>
              <w:t>FRC A1-1 in Annex A.1 in TS 36.104 [2]</w:t>
            </w:r>
          </w:p>
        </w:tc>
        <w:tc>
          <w:tcPr>
            <w:tcW w:w="2313" w:type="dxa"/>
            <w:vMerge w:val="restart"/>
            <w:vAlign w:val="center"/>
          </w:tcPr>
          <w:p w14:paraId="7C111E06" w14:textId="77777777" w:rsidR="00DC0757" w:rsidRPr="00DC0757" w:rsidRDefault="00DC0757" w:rsidP="007350A8">
            <w:pPr>
              <w:pStyle w:val="TAC"/>
              <w:rPr>
                <w:lang w:eastAsia="en-GB"/>
              </w:rPr>
            </w:pPr>
            <w:r w:rsidRPr="00DC0757">
              <w:rPr>
                <w:lang w:eastAsia="en-GB"/>
              </w:rPr>
              <w:t>Throughput &gt; 95 %</w:t>
            </w:r>
          </w:p>
          <w:p w14:paraId="7C111E07" w14:textId="77777777" w:rsidR="00DC0757" w:rsidRPr="00DC0757" w:rsidRDefault="00DC0757" w:rsidP="007350A8">
            <w:pPr>
              <w:pStyle w:val="TAC"/>
              <w:rPr>
                <w:lang w:eastAsia="en-GB"/>
              </w:rPr>
            </w:pPr>
            <w:r w:rsidRPr="00DC0757">
              <w:rPr>
                <w:lang w:eastAsia="en-GB"/>
              </w:rPr>
              <w:t>No loss of service</w:t>
            </w:r>
          </w:p>
        </w:tc>
      </w:tr>
      <w:tr w:rsidR="00DC0757" w:rsidRPr="00DC0757" w14:paraId="7C111E0C" w14:textId="77777777" w:rsidTr="007350A8">
        <w:trPr>
          <w:jc w:val="center"/>
        </w:trPr>
        <w:tc>
          <w:tcPr>
            <w:tcW w:w="1878" w:type="dxa"/>
          </w:tcPr>
          <w:p w14:paraId="7C111E09" w14:textId="77777777" w:rsidR="00DC0757" w:rsidRPr="00DC0757" w:rsidRDefault="00DC0757" w:rsidP="007350A8">
            <w:pPr>
              <w:pStyle w:val="TAC"/>
              <w:rPr>
                <w:lang w:eastAsia="en-GB"/>
              </w:rPr>
            </w:pPr>
            <w:r w:rsidRPr="00DC0757">
              <w:rPr>
                <w:lang w:eastAsia="en-GB"/>
              </w:rPr>
              <w:t>3</w:t>
            </w:r>
          </w:p>
        </w:tc>
        <w:tc>
          <w:tcPr>
            <w:tcW w:w="1949" w:type="dxa"/>
          </w:tcPr>
          <w:p w14:paraId="7C111E0A" w14:textId="77777777" w:rsidR="00DC0757" w:rsidRPr="00DC0757" w:rsidRDefault="00DC0757" w:rsidP="007350A8">
            <w:pPr>
              <w:pStyle w:val="TAC"/>
              <w:rPr>
                <w:lang w:eastAsia="en-GB"/>
              </w:rPr>
            </w:pPr>
            <w:r w:rsidRPr="00DC0757">
              <w:rPr>
                <w:bCs/>
              </w:rPr>
              <w:t>FRC A1-2 in Annex A.1 in TS 36.104 [2]</w:t>
            </w:r>
          </w:p>
        </w:tc>
        <w:tc>
          <w:tcPr>
            <w:tcW w:w="2313" w:type="dxa"/>
            <w:vMerge/>
          </w:tcPr>
          <w:p w14:paraId="7C111E0B" w14:textId="77777777" w:rsidR="00DC0757" w:rsidRPr="00DC0757" w:rsidRDefault="00DC0757" w:rsidP="007350A8">
            <w:pPr>
              <w:pStyle w:val="TAC"/>
              <w:rPr>
                <w:lang w:eastAsia="en-GB"/>
              </w:rPr>
            </w:pPr>
          </w:p>
        </w:tc>
      </w:tr>
      <w:tr w:rsidR="00DC0757" w:rsidRPr="00DC0757" w14:paraId="7C111E10" w14:textId="77777777" w:rsidTr="007350A8">
        <w:trPr>
          <w:jc w:val="center"/>
        </w:trPr>
        <w:tc>
          <w:tcPr>
            <w:tcW w:w="1878" w:type="dxa"/>
            <w:vAlign w:val="center"/>
          </w:tcPr>
          <w:p w14:paraId="7C111E0D" w14:textId="77777777" w:rsidR="00DC0757" w:rsidRPr="00DC0757" w:rsidRDefault="00DC0757" w:rsidP="007350A8">
            <w:pPr>
              <w:pStyle w:val="TAC"/>
              <w:rPr>
                <w:lang w:eastAsia="en-GB"/>
              </w:rPr>
            </w:pPr>
            <w:r w:rsidRPr="00DC0757">
              <w:rPr>
                <w:lang w:eastAsia="zh-CN"/>
              </w:rPr>
              <w:t>3</w:t>
            </w:r>
          </w:p>
        </w:tc>
        <w:tc>
          <w:tcPr>
            <w:tcW w:w="1949" w:type="dxa"/>
            <w:vAlign w:val="center"/>
          </w:tcPr>
          <w:p w14:paraId="7C111E0E" w14:textId="77777777" w:rsidR="00DC0757" w:rsidRPr="00DC0757" w:rsidRDefault="00DC0757" w:rsidP="007350A8">
            <w:pPr>
              <w:pStyle w:val="TAC"/>
              <w:rPr>
                <w:bCs/>
              </w:rPr>
            </w:pPr>
            <w:r w:rsidRPr="00DC0757">
              <w:t>FRC A1-</w:t>
            </w:r>
            <w:r w:rsidRPr="00DC0757">
              <w:rPr>
                <w:lang w:eastAsia="zh-CN"/>
              </w:rPr>
              <w:t>6</w:t>
            </w:r>
            <w:r w:rsidRPr="00DC0757">
              <w:t xml:space="preserve"> in Annex A.1</w:t>
            </w:r>
            <w:r w:rsidRPr="00DC0757">
              <w:rPr>
                <w:bCs/>
              </w:rPr>
              <w:t xml:space="preserve"> </w:t>
            </w:r>
            <w:bookmarkStart w:id="306" w:name="OLE_LINK103"/>
            <w:bookmarkStart w:id="307" w:name="OLE_LINK104"/>
            <w:r w:rsidRPr="00DC0757">
              <w:rPr>
                <w:bCs/>
              </w:rPr>
              <w:t>in TS 36.104 [2]</w:t>
            </w:r>
            <w:bookmarkEnd w:id="306"/>
            <w:bookmarkEnd w:id="307"/>
            <w:r w:rsidRPr="00DC0757">
              <w:rPr>
                <w:lang w:eastAsia="zh-CN"/>
              </w:rPr>
              <w:t xml:space="preserve"> for E-UTRA with NB-IoT in-band operation</w:t>
            </w:r>
          </w:p>
        </w:tc>
        <w:tc>
          <w:tcPr>
            <w:tcW w:w="2313" w:type="dxa"/>
            <w:vMerge/>
          </w:tcPr>
          <w:p w14:paraId="7C111E0F" w14:textId="77777777" w:rsidR="00DC0757" w:rsidRPr="00DC0757" w:rsidRDefault="00DC0757" w:rsidP="007350A8">
            <w:pPr>
              <w:pStyle w:val="TAC"/>
              <w:rPr>
                <w:lang w:eastAsia="en-GB"/>
              </w:rPr>
            </w:pPr>
          </w:p>
        </w:tc>
      </w:tr>
      <w:tr w:rsidR="00DC0757" w:rsidRPr="00DC0757" w14:paraId="7C111E14" w14:textId="77777777" w:rsidTr="007350A8">
        <w:trPr>
          <w:jc w:val="center"/>
        </w:trPr>
        <w:tc>
          <w:tcPr>
            <w:tcW w:w="1878" w:type="dxa"/>
          </w:tcPr>
          <w:p w14:paraId="7C111E11" w14:textId="77777777" w:rsidR="00DC0757" w:rsidRPr="00DC0757" w:rsidRDefault="00DC0757" w:rsidP="007350A8">
            <w:pPr>
              <w:pStyle w:val="TAC"/>
              <w:rPr>
                <w:lang w:eastAsia="en-GB"/>
              </w:rPr>
            </w:pPr>
            <w:r w:rsidRPr="00DC0757">
              <w:rPr>
                <w:lang w:eastAsia="en-GB"/>
              </w:rPr>
              <w:t>5</w:t>
            </w:r>
          </w:p>
        </w:tc>
        <w:tc>
          <w:tcPr>
            <w:tcW w:w="1949" w:type="dxa"/>
          </w:tcPr>
          <w:p w14:paraId="7C111E12" w14:textId="77777777" w:rsidR="00DC0757" w:rsidRPr="00DC0757" w:rsidRDefault="00DC0757" w:rsidP="007350A8">
            <w:pPr>
              <w:pStyle w:val="TAC"/>
              <w:rPr>
                <w:lang w:eastAsia="en-GB"/>
              </w:rPr>
            </w:pPr>
            <w:r w:rsidRPr="00DC0757">
              <w:rPr>
                <w:bCs/>
              </w:rPr>
              <w:t>FRC A1-3 in Annex A.1 in TS 36.104 [2]</w:t>
            </w:r>
          </w:p>
        </w:tc>
        <w:tc>
          <w:tcPr>
            <w:tcW w:w="2313" w:type="dxa"/>
            <w:vMerge/>
          </w:tcPr>
          <w:p w14:paraId="7C111E13" w14:textId="77777777" w:rsidR="00DC0757" w:rsidRPr="00DC0757" w:rsidRDefault="00DC0757" w:rsidP="007350A8">
            <w:pPr>
              <w:pStyle w:val="TAC"/>
              <w:rPr>
                <w:lang w:eastAsia="en-GB"/>
              </w:rPr>
            </w:pPr>
          </w:p>
        </w:tc>
      </w:tr>
      <w:tr w:rsidR="00DC0757" w:rsidRPr="00DC0757" w14:paraId="7C111E18" w14:textId="77777777" w:rsidTr="007350A8">
        <w:trPr>
          <w:jc w:val="center"/>
        </w:trPr>
        <w:tc>
          <w:tcPr>
            <w:tcW w:w="1878" w:type="dxa"/>
            <w:vAlign w:val="center"/>
          </w:tcPr>
          <w:p w14:paraId="7C111E15" w14:textId="77777777" w:rsidR="00DC0757" w:rsidRPr="00DC0757" w:rsidRDefault="00DC0757" w:rsidP="007350A8">
            <w:pPr>
              <w:pStyle w:val="TAC"/>
              <w:rPr>
                <w:lang w:eastAsia="en-GB"/>
              </w:rPr>
            </w:pPr>
            <w:r w:rsidRPr="00DC0757">
              <w:rPr>
                <w:lang w:eastAsia="zh-CN"/>
              </w:rPr>
              <w:t>5</w:t>
            </w:r>
          </w:p>
        </w:tc>
        <w:tc>
          <w:tcPr>
            <w:tcW w:w="1949" w:type="dxa"/>
            <w:vAlign w:val="center"/>
          </w:tcPr>
          <w:p w14:paraId="7C111E16" w14:textId="77777777" w:rsidR="00DC0757" w:rsidRPr="00DC0757" w:rsidRDefault="00DC0757" w:rsidP="007350A8">
            <w:pPr>
              <w:pStyle w:val="TAC"/>
              <w:rPr>
                <w:bCs/>
              </w:rPr>
            </w:pPr>
            <w:r w:rsidRPr="00DC0757">
              <w:t>FRC A1-</w:t>
            </w:r>
            <w:r w:rsidRPr="00DC0757">
              <w:rPr>
                <w:lang w:eastAsia="zh-CN"/>
              </w:rPr>
              <w:t>7</w:t>
            </w:r>
            <w:r w:rsidRPr="00DC0757">
              <w:t xml:space="preserve"> in Annex A.1</w:t>
            </w:r>
            <w:r w:rsidRPr="00DC0757">
              <w:rPr>
                <w:lang w:eastAsia="zh-CN"/>
              </w:rPr>
              <w:t xml:space="preserve"> </w:t>
            </w:r>
            <w:r w:rsidRPr="00DC0757">
              <w:rPr>
                <w:bCs/>
              </w:rPr>
              <w:t>in TS 36.104 [2]</w:t>
            </w:r>
            <w:r w:rsidRPr="00DC0757">
              <w:rPr>
                <w:bCs/>
                <w:lang w:eastAsia="zh-CN"/>
              </w:rPr>
              <w:t xml:space="preserve"> </w:t>
            </w:r>
            <w:r w:rsidRPr="00DC0757">
              <w:rPr>
                <w:lang w:eastAsia="zh-CN"/>
              </w:rPr>
              <w:t>for E-UTRA with NB-IoT in-band operation</w:t>
            </w:r>
          </w:p>
        </w:tc>
        <w:tc>
          <w:tcPr>
            <w:tcW w:w="2313" w:type="dxa"/>
            <w:vMerge/>
          </w:tcPr>
          <w:p w14:paraId="7C111E17" w14:textId="77777777" w:rsidR="00DC0757" w:rsidRPr="00DC0757" w:rsidRDefault="00DC0757" w:rsidP="007350A8">
            <w:pPr>
              <w:pStyle w:val="TAC"/>
              <w:rPr>
                <w:lang w:eastAsia="en-GB"/>
              </w:rPr>
            </w:pPr>
          </w:p>
        </w:tc>
      </w:tr>
      <w:tr w:rsidR="00DC0757" w:rsidRPr="00DC0757" w14:paraId="7C111E1D" w14:textId="77777777" w:rsidTr="007350A8">
        <w:trPr>
          <w:jc w:val="center"/>
        </w:trPr>
        <w:tc>
          <w:tcPr>
            <w:tcW w:w="1878" w:type="dxa"/>
          </w:tcPr>
          <w:p w14:paraId="7C111E19" w14:textId="77777777" w:rsidR="00DC0757" w:rsidRPr="00DC0757" w:rsidRDefault="00DC0757" w:rsidP="007350A8">
            <w:pPr>
              <w:pStyle w:val="TAC"/>
              <w:rPr>
                <w:lang w:eastAsia="en-GB"/>
              </w:rPr>
            </w:pPr>
            <w:r w:rsidRPr="00DC0757">
              <w:rPr>
                <w:lang w:eastAsia="en-GB"/>
              </w:rPr>
              <w:t>10</w:t>
            </w:r>
          </w:p>
        </w:tc>
        <w:tc>
          <w:tcPr>
            <w:tcW w:w="1949" w:type="dxa"/>
          </w:tcPr>
          <w:p w14:paraId="7C111E1A" w14:textId="77777777" w:rsidR="00DC0757" w:rsidRPr="00DC0757" w:rsidRDefault="00DC0757" w:rsidP="007350A8">
            <w:pPr>
              <w:pStyle w:val="TAC"/>
              <w:rPr>
                <w:bCs/>
              </w:rPr>
            </w:pPr>
            <w:r w:rsidRPr="00DC0757">
              <w:rPr>
                <w:bCs/>
              </w:rPr>
              <w:t>FRC A1-3 in Annex A.1 in TS 36.104 [2]</w:t>
            </w:r>
          </w:p>
          <w:p w14:paraId="7C111E1B" w14:textId="77777777" w:rsidR="00DC0757" w:rsidRPr="00DC0757" w:rsidRDefault="00DC0757" w:rsidP="007350A8">
            <w:pPr>
              <w:pStyle w:val="TAC"/>
              <w:rPr>
                <w:lang w:eastAsia="en-GB"/>
              </w:rPr>
            </w:pPr>
            <w:r w:rsidRPr="00DC0757">
              <w:rPr>
                <w:bCs/>
              </w:rPr>
              <w:t>(Note 3)</w:t>
            </w:r>
          </w:p>
        </w:tc>
        <w:tc>
          <w:tcPr>
            <w:tcW w:w="2313" w:type="dxa"/>
            <w:vMerge/>
          </w:tcPr>
          <w:p w14:paraId="7C111E1C" w14:textId="77777777" w:rsidR="00DC0757" w:rsidRPr="00DC0757" w:rsidRDefault="00DC0757" w:rsidP="007350A8">
            <w:pPr>
              <w:pStyle w:val="TAC"/>
              <w:rPr>
                <w:lang w:eastAsia="en-GB"/>
              </w:rPr>
            </w:pPr>
          </w:p>
        </w:tc>
      </w:tr>
      <w:tr w:rsidR="00DC0757" w:rsidRPr="00DC0757" w14:paraId="7C111E22" w14:textId="77777777" w:rsidTr="007350A8">
        <w:trPr>
          <w:jc w:val="center"/>
        </w:trPr>
        <w:tc>
          <w:tcPr>
            <w:tcW w:w="1878" w:type="dxa"/>
            <w:tcBorders>
              <w:top w:val="single" w:sz="4" w:space="0" w:color="auto"/>
              <w:left w:val="single" w:sz="4" w:space="0" w:color="auto"/>
              <w:bottom w:val="single" w:sz="4" w:space="0" w:color="auto"/>
              <w:right w:val="single" w:sz="4" w:space="0" w:color="auto"/>
            </w:tcBorders>
          </w:tcPr>
          <w:p w14:paraId="7C111E1E" w14:textId="77777777" w:rsidR="00DC0757" w:rsidRPr="00DC0757" w:rsidRDefault="00DC0757" w:rsidP="007350A8">
            <w:pPr>
              <w:pStyle w:val="TAC"/>
              <w:rPr>
                <w:lang w:eastAsia="en-GB"/>
              </w:rPr>
            </w:pPr>
            <w:r w:rsidRPr="00DC0757">
              <w:rPr>
                <w:lang w:eastAsia="en-GB"/>
              </w:rPr>
              <w:t>15</w:t>
            </w:r>
          </w:p>
        </w:tc>
        <w:tc>
          <w:tcPr>
            <w:tcW w:w="1949" w:type="dxa"/>
            <w:tcBorders>
              <w:top w:val="single" w:sz="4" w:space="0" w:color="auto"/>
              <w:left w:val="single" w:sz="4" w:space="0" w:color="auto"/>
              <w:bottom w:val="single" w:sz="4" w:space="0" w:color="auto"/>
            </w:tcBorders>
          </w:tcPr>
          <w:p w14:paraId="7C111E1F" w14:textId="77777777" w:rsidR="00DC0757" w:rsidRPr="00DC0757" w:rsidRDefault="00DC0757" w:rsidP="007350A8">
            <w:pPr>
              <w:pStyle w:val="TAC"/>
              <w:rPr>
                <w:bCs/>
              </w:rPr>
            </w:pPr>
            <w:r w:rsidRPr="00DC0757">
              <w:rPr>
                <w:bCs/>
              </w:rPr>
              <w:t>FRC A1-3 in Annex A.1 in TS 36.104 [2]</w:t>
            </w:r>
          </w:p>
          <w:p w14:paraId="7C111E20" w14:textId="77777777" w:rsidR="00DC0757" w:rsidRPr="00DC0757" w:rsidRDefault="00DC0757" w:rsidP="007350A8">
            <w:pPr>
              <w:pStyle w:val="TAC"/>
              <w:rPr>
                <w:lang w:eastAsia="en-GB"/>
              </w:rPr>
            </w:pPr>
            <w:r w:rsidRPr="00DC0757">
              <w:rPr>
                <w:bCs/>
              </w:rPr>
              <w:t>(Note 3)</w:t>
            </w:r>
          </w:p>
        </w:tc>
        <w:tc>
          <w:tcPr>
            <w:tcW w:w="2313" w:type="dxa"/>
            <w:vMerge/>
          </w:tcPr>
          <w:p w14:paraId="7C111E21" w14:textId="77777777" w:rsidR="00DC0757" w:rsidRPr="00DC0757" w:rsidRDefault="00DC0757" w:rsidP="007350A8">
            <w:pPr>
              <w:pStyle w:val="TAC"/>
              <w:rPr>
                <w:lang w:eastAsia="en-GB"/>
              </w:rPr>
            </w:pPr>
          </w:p>
        </w:tc>
      </w:tr>
      <w:tr w:rsidR="00DC0757" w:rsidRPr="00DC0757" w14:paraId="7C111E27" w14:textId="77777777" w:rsidTr="007350A8">
        <w:trPr>
          <w:jc w:val="center"/>
        </w:trPr>
        <w:tc>
          <w:tcPr>
            <w:tcW w:w="1878" w:type="dxa"/>
            <w:tcBorders>
              <w:top w:val="single" w:sz="4" w:space="0" w:color="auto"/>
              <w:left w:val="single" w:sz="4" w:space="0" w:color="auto"/>
              <w:bottom w:val="single" w:sz="4" w:space="0" w:color="auto"/>
              <w:right w:val="single" w:sz="4" w:space="0" w:color="auto"/>
            </w:tcBorders>
          </w:tcPr>
          <w:p w14:paraId="7C111E23" w14:textId="77777777" w:rsidR="00DC0757" w:rsidRPr="00DC0757" w:rsidRDefault="00DC0757" w:rsidP="007350A8">
            <w:pPr>
              <w:pStyle w:val="TAC"/>
              <w:rPr>
                <w:lang w:eastAsia="en-GB"/>
              </w:rPr>
            </w:pPr>
            <w:r w:rsidRPr="00DC0757">
              <w:rPr>
                <w:lang w:eastAsia="en-GB"/>
              </w:rPr>
              <w:t>20</w:t>
            </w:r>
          </w:p>
        </w:tc>
        <w:tc>
          <w:tcPr>
            <w:tcW w:w="1949" w:type="dxa"/>
            <w:tcBorders>
              <w:top w:val="single" w:sz="4" w:space="0" w:color="auto"/>
              <w:left w:val="single" w:sz="4" w:space="0" w:color="auto"/>
              <w:bottom w:val="single" w:sz="4" w:space="0" w:color="auto"/>
            </w:tcBorders>
          </w:tcPr>
          <w:p w14:paraId="7C111E24" w14:textId="77777777" w:rsidR="00DC0757" w:rsidRPr="00DC0757" w:rsidRDefault="00DC0757" w:rsidP="007350A8">
            <w:pPr>
              <w:pStyle w:val="TAC"/>
              <w:rPr>
                <w:bCs/>
              </w:rPr>
            </w:pPr>
            <w:r w:rsidRPr="00DC0757">
              <w:rPr>
                <w:bCs/>
              </w:rPr>
              <w:t>FRC A1-3 in Annex A.1 in TS 36.104 [2]</w:t>
            </w:r>
          </w:p>
          <w:p w14:paraId="7C111E25" w14:textId="77777777" w:rsidR="00DC0757" w:rsidRPr="00DC0757" w:rsidRDefault="00DC0757" w:rsidP="007350A8">
            <w:pPr>
              <w:pStyle w:val="TAC"/>
              <w:rPr>
                <w:lang w:eastAsia="en-GB"/>
              </w:rPr>
            </w:pPr>
            <w:r w:rsidRPr="00DC0757">
              <w:rPr>
                <w:bCs/>
              </w:rPr>
              <w:t>(Note 3)</w:t>
            </w:r>
          </w:p>
        </w:tc>
        <w:tc>
          <w:tcPr>
            <w:tcW w:w="2313" w:type="dxa"/>
            <w:vMerge/>
            <w:tcBorders>
              <w:bottom w:val="single" w:sz="4" w:space="0" w:color="auto"/>
            </w:tcBorders>
          </w:tcPr>
          <w:p w14:paraId="7C111E26" w14:textId="77777777" w:rsidR="00DC0757" w:rsidRPr="00DC0757" w:rsidRDefault="00DC0757" w:rsidP="007350A8">
            <w:pPr>
              <w:pStyle w:val="TAC"/>
              <w:rPr>
                <w:lang w:eastAsia="en-GB"/>
              </w:rPr>
            </w:pPr>
          </w:p>
        </w:tc>
      </w:tr>
    </w:tbl>
    <w:p w14:paraId="7C111E28" w14:textId="77777777" w:rsidR="00DC0757" w:rsidRPr="00DC0757" w:rsidRDefault="00DC0757" w:rsidP="00DC0757">
      <w:pPr>
        <w:overflowPunct w:val="0"/>
        <w:autoSpaceDE w:val="0"/>
        <w:autoSpaceDN w:val="0"/>
        <w:adjustRightInd w:val="0"/>
        <w:textAlignment w:val="baseline"/>
        <w:rPr>
          <w:lang w:eastAsia="en-GB"/>
        </w:rPr>
      </w:pPr>
    </w:p>
    <w:p w14:paraId="7C111E29" w14:textId="77777777" w:rsidR="00DC0757" w:rsidRPr="00DC0757" w:rsidRDefault="00DC0757" w:rsidP="00DC0757">
      <w:pPr>
        <w:pStyle w:val="NO"/>
        <w:rPr>
          <w:lang w:eastAsia="en-GB"/>
        </w:rPr>
      </w:pPr>
      <w:r w:rsidRPr="00DC0757">
        <w:rPr>
          <w:lang w:eastAsia="en-GB"/>
        </w:rPr>
        <w:t>NOTE 1:</w:t>
      </w:r>
      <w:r w:rsidRPr="00DC0757">
        <w:rPr>
          <w:lang w:eastAsia="en-GB"/>
        </w:rPr>
        <w:tab/>
        <w:t>The performance criteria, "Throughput &gt; 95 % / No loss of service", applies also if a bearer with another characteristics is used in the test.</w:t>
      </w:r>
    </w:p>
    <w:p w14:paraId="7C111E2A" w14:textId="77777777" w:rsidR="00DC0757" w:rsidRPr="00DC0757" w:rsidRDefault="00DC0757" w:rsidP="00DC0757">
      <w:pPr>
        <w:pStyle w:val="NO"/>
        <w:rPr>
          <w:lang w:eastAsia="en-GB"/>
        </w:rPr>
      </w:pPr>
      <w:r w:rsidRPr="00DC0757">
        <w:rPr>
          <w:lang w:eastAsia="en-GB"/>
        </w:rPr>
        <w:t>NOTE 2:</w:t>
      </w:r>
      <w:r w:rsidRPr="00DC0757">
        <w:rPr>
          <w:lang w:eastAsia="en-GB"/>
        </w:rPr>
        <w:tab/>
        <w:t>The performance criteria, "Throughput &gt; 90 % / No loss of service", applies instead if the Uplink and Downlink paths are evaluated as a one loop.</w:t>
      </w:r>
    </w:p>
    <w:p w14:paraId="7C111E2B" w14:textId="77777777" w:rsidR="00DC0757" w:rsidRPr="00DC0757" w:rsidRDefault="00DC0757" w:rsidP="00DC0757">
      <w:pPr>
        <w:pStyle w:val="NO"/>
        <w:rPr>
          <w:lang w:eastAsia="en-GB"/>
        </w:rPr>
      </w:pPr>
      <w:r w:rsidRPr="00DC0757">
        <w:rPr>
          <w:lang w:eastAsia="en-GB"/>
        </w:rPr>
        <w:t>NOTE 3:</w:t>
      </w:r>
      <w:r w:rsidRPr="00DC0757">
        <w:rPr>
          <w:lang w:eastAsia="en-GB"/>
        </w:rPr>
        <w:tab/>
        <w:t xml:space="preserve">This </w:t>
      </w:r>
      <w:r w:rsidRPr="00DC0757">
        <w:t>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p>
    <w:p w14:paraId="7C111E2C" w14:textId="77777777" w:rsidR="00DC0757" w:rsidRPr="00DC0757" w:rsidRDefault="00DC0757" w:rsidP="00DC0757">
      <w:pPr>
        <w:pStyle w:val="Heading3"/>
        <w:rPr>
          <w:lang w:eastAsia="en-GB"/>
        </w:rPr>
      </w:pPr>
      <w:bookmarkStart w:id="308" w:name="_Toc21020033"/>
      <w:bookmarkStart w:id="309" w:name="_Toc29763726"/>
      <w:bookmarkStart w:id="310" w:name="_Toc45870712"/>
      <w:bookmarkStart w:id="311" w:name="_Toc61113491"/>
      <w:bookmarkStart w:id="312" w:name="_Toc74844102"/>
      <w:bookmarkStart w:id="313" w:name="_Toc76504081"/>
      <w:bookmarkStart w:id="314" w:name="_Toc130737901"/>
      <w:bookmarkStart w:id="315" w:name="_Toc137310075"/>
      <w:bookmarkStart w:id="316" w:name="_Toc138891288"/>
      <w:bookmarkStart w:id="317" w:name="_Toc155227160"/>
      <w:bookmarkStart w:id="318" w:name="_Toc155229906"/>
      <w:r w:rsidRPr="00DC0757">
        <w:rPr>
          <w:lang w:eastAsia="en-GB"/>
        </w:rPr>
        <w:t>6.1.2</w:t>
      </w:r>
      <w:r w:rsidRPr="00DC0757">
        <w:rPr>
          <w:lang w:eastAsia="en-GB"/>
        </w:rPr>
        <w:tab/>
        <w:t>UTRA performance criteria</w:t>
      </w:r>
      <w:bookmarkEnd w:id="308"/>
      <w:bookmarkEnd w:id="309"/>
      <w:bookmarkEnd w:id="310"/>
      <w:bookmarkEnd w:id="311"/>
      <w:bookmarkEnd w:id="312"/>
      <w:bookmarkEnd w:id="313"/>
      <w:bookmarkEnd w:id="314"/>
      <w:bookmarkEnd w:id="315"/>
      <w:bookmarkEnd w:id="316"/>
      <w:bookmarkEnd w:id="317"/>
      <w:bookmarkEnd w:id="318"/>
    </w:p>
    <w:p w14:paraId="7C111E2D" w14:textId="77777777" w:rsidR="00DC0757" w:rsidRPr="00DC0757" w:rsidRDefault="00DC0757" w:rsidP="00DC0757">
      <w:pPr>
        <w:rPr>
          <w:rFonts w:cs="v4.2.0"/>
        </w:rPr>
      </w:pPr>
      <w:r w:rsidRPr="00DC0757">
        <w:t xml:space="preserve">The </w:t>
      </w:r>
      <w:r w:rsidRPr="00DC0757">
        <w:rPr>
          <w:rFonts w:cs="v4.2.0"/>
        </w:rPr>
        <w:t>BS Uplink and Downlink paths shall each meet the performance criteria defined in table 6.1.2-1 during the test. If the Uplink and Downlink paths are evaluated as a one loop, then the criterion is two times the value shown in table 6.1.2</w:t>
      </w:r>
      <w:r w:rsidRPr="00DC0757">
        <w:rPr>
          <w:rFonts w:cs="v4.2.0"/>
        </w:rPr>
        <w:noBreakHyphen/>
        <w:t>1. After each test case BS shall operate as intended with no loss of user control function, stored data and the communication link shall be maintained.</w:t>
      </w:r>
    </w:p>
    <w:p w14:paraId="7C111E2E" w14:textId="77777777" w:rsidR="00DC0757" w:rsidRPr="00DC0757" w:rsidRDefault="00DC0757" w:rsidP="00DC0757">
      <w:pPr>
        <w:pStyle w:val="TH"/>
        <w:rPr>
          <w:rFonts w:cs="v4.2.0"/>
        </w:rPr>
      </w:pPr>
      <w:r w:rsidRPr="00DC0757">
        <w:rPr>
          <w:rFonts w:cs="v4.2.0"/>
        </w:rPr>
        <w:lastRenderedPageBreak/>
        <w:t>Table 6.1.2-1: UTRA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2693"/>
      </w:tblGrid>
      <w:tr w:rsidR="00DC0757" w:rsidRPr="00DC0757" w14:paraId="7C111E31" w14:textId="77777777" w:rsidTr="007350A8">
        <w:trPr>
          <w:jc w:val="center"/>
        </w:trPr>
        <w:tc>
          <w:tcPr>
            <w:tcW w:w="1869" w:type="dxa"/>
          </w:tcPr>
          <w:p w14:paraId="7C111E2F" w14:textId="77777777" w:rsidR="00DC0757" w:rsidRPr="00DC0757" w:rsidRDefault="00DC0757" w:rsidP="007350A8">
            <w:pPr>
              <w:pStyle w:val="TAH"/>
              <w:rPr>
                <w:rFonts w:cs="v4.2.0"/>
              </w:rPr>
            </w:pPr>
            <w:r w:rsidRPr="00DC0757">
              <w:rPr>
                <w:rFonts w:cs="v4.2.0"/>
              </w:rPr>
              <w:t>Bearer information data rate</w:t>
            </w:r>
          </w:p>
        </w:tc>
        <w:tc>
          <w:tcPr>
            <w:tcW w:w="2693" w:type="dxa"/>
          </w:tcPr>
          <w:p w14:paraId="7C111E30" w14:textId="77777777" w:rsidR="00DC0757" w:rsidRPr="00DC0757" w:rsidRDefault="00DC0757" w:rsidP="007350A8">
            <w:pPr>
              <w:pStyle w:val="TAH"/>
              <w:rPr>
                <w:rFonts w:cs="v4.2.0"/>
              </w:rPr>
            </w:pPr>
            <w:r w:rsidRPr="00DC0757">
              <w:rPr>
                <w:rFonts w:cs="v4.2.0"/>
              </w:rPr>
              <w:t>Performance criteria</w:t>
            </w:r>
          </w:p>
        </w:tc>
      </w:tr>
      <w:tr w:rsidR="00DC0757" w:rsidRPr="00DC0757" w14:paraId="7C111E35" w14:textId="77777777" w:rsidTr="007350A8">
        <w:trPr>
          <w:jc w:val="center"/>
        </w:trPr>
        <w:tc>
          <w:tcPr>
            <w:tcW w:w="1869" w:type="dxa"/>
          </w:tcPr>
          <w:p w14:paraId="7C111E32" w14:textId="77777777" w:rsidR="00DC0757" w:rsidRPr="00DC0757" w:rsidRDefault="00DC0757" w:rsidP="007350A8">
            <w:pPr>
              <w:pStyle w:val="TAC"/>
              <w:rPr>
                <w:rFonts w:cs="v4.2.0"/>
              </w:rPr>
            </w:pPr>
            <w:r w:rsidRPr="00DC0757">
              <w:rPr>
                <w:rFonts w:cs="v4.2.0"/>
              </w:rPr>
              <w:t>12.2 kbps</w:t>
            </w:r>
          </w:p>
        </w:tc>
        <w:tc>
          <w:tcPr>
            <w:tcW w:w="2693" w:type="dxa"/>
            <w:vMerge w:val="restart"/>
            <w:vAlign w:val="center"/>
          </w:tcPr>
          <w:p w14:paraId="7C111E33" w14:textId="77777777" w:rsidR="00DC0757" w:rsidRPr="00DC0757" w:rsidRDefault="00DC0757" w:rsidP="007350A8">
            <w:pPr>
              <w:pStyle w:val="TAC"/>
              <w:rPr>
                <w:rFonts w:cs="v4.2.0"/>
              </w:rPr>
            </w:pPr>
            <w:r w:rsidRPr="00DC0757">
              <w:rPr>
                <w:rFonts w:cs="v4.2.0"/>
              </w:rPr>
              <w:t>BLER &lt; 10</w:t>
            </w:r>
            <w:r w:rsidRPr="00DC0757">
              <w:rPr>
                <w:rFonts w:cs="v4.2.0"/>
                <w:vertAlign w:val="superscript"/>
              </w:rPr>
              <w:t>-2</w:t>
            </w:r>
          </w:p>
          <w:p w14:paraId="7C111E34" w14:textId="77777777" w:rsidR="00DC0757" w:rsidRPr="00DC0757" w:rsidRDefault="00DC0757" w:rsidP="007350A8">
            <w:pPr>
              <w:pStyle w:val="TAC"/>
              <w:rPr>
                <w:rFonts w:cs="v4.2.0"/>
              </w:rPr>
            </w:pPr>
            <w:r w:rsidRPr="00DC0757">
              <w:rPr>
                <w:rFonts w:cs="v4.2.0"/>
              </w:rPr>
              <w:t>No loss of service</w:t>
            </w:r>
          </w:p>
        </w:tc>
      </w:tr>
      <w:tr w:rsidR="00DC0757" w:rsidRPr="00DC0757" w14:paraId="7C111E38" w14:textId="77777777" w:rsidTr="007350A8">
        <w:trPr>
          <w:jc w:val="center"/>
        </w:trPr>
        <w:tc>
          <w:tcPr>
            <w:tcW w:w="1869" w:type="dxa"/>
          </w:tcPr>
          <w:p w14:paraId="7C111E36" w14:textId="77777777" w:rsidR="00DC0757" w:rsidRPr="00DC0757" w:rsidRDefault="00DC0757" w:rsidP="007350A8">
            <w:pPr>
              <w:pStyle w:val="TAC"/>
              <w:rPr>
                <w:rFonts w:cs="v4.2.0"/>
              </w:rPr>
            </w:pPr>
            <w:r w:rsidRPr="00DC0757">
              <w:rPr>
                <w:rFonts w:cs="v4.2.0"/>
              </w:rPr>
              <w:t>64 kbps</w:t>
            </w:r>
          </w:p>
        </w:tc>
        <w:tc>
          <w:tcPr>
            <w:tcW w:w="2693" w:type="dxa"/>
            <w:vMerge/>
            <w:vAlign w:val="center"/>
          </w:tcPr>
          <w:p w14:paraId="7C111E37" w14:textId="77777777" w:rsidR="00DC0757" w:rsidRPr="00DC0757" w:rsidRDefault="00DC0757" w:rsidP="007350A8">
            <w:pPr>
              <w:pStyle w:val="TAC"/>
              <w:rPr>
                <w:rFonts w:cs="v4.2.0"/>
              </w:rPr>
            </w:pPr>
          </w:p>
        </w:tc>
      </w:tr>
      <w:tr w:rsidR="00DC0757" w:rsidRPr="00DC0757" w14:paraId="7C111E3B" w14:textId="77777777" w:rsidTr="007350A8">
        <w:trPr>
          <w:jc w:val="center"/>
        </w:trPr>
        <w:tc>
          <w:tcPr>
            <w:tcW w:w="1869" w:type="dxa"/>
          </w:tcPr>
          <w:p w14:paraId="7C111E39" w14:textId="77777777" w:rsidR="00DC0757" w:rsidRPr="00DC0757" w:rsidRDefault="00DC0757" w:rsidP="007350A8">
            <w:pPr>
              <w:pStyle w:val="TAC"/>
              <w:rPr>
                <w:rFonts w:cs="v4.2.0"/>
              </w:rPr>
            </w:pPr>
            <w:r w:rsidRPr="00DC0757">
              <w:rPr>
                <w:rFonts w:cs="v4.2.0"/>
              </w:rPr>
              <w:t>144 kbps</w:t>
            </w:r>
          </w:p>
        </w:tc>
        <w:tc>
          <w:tcPr>
            <w:tcW w:w="2693" w:type="dxa"/>
            <w:vMerge/>
            <w:vAlign w:val="center"/>
          </w:tcPr>
          <w:p w14:paraId="7C111E3A" w14:textId="77777777" w:rsidR="00DC0757" w:rsidRPr="00DC0757" w:rsidRDefault="00DC0757" w:rsidP="007350A8">
            <w:pPr>
              <w:pStyle w:val="TAC"/>
              <w:rPr>
                <w:rFonts w:cs="v4.2.0"/>
              </w:rPr>
            </w:pPr>
          </w:p>
        </w:tc>
      </w:tr>
      <w:tr w:rsidR="00DC0757" w:rsidRPr="00DC0757" w14:paraId="7C111E3E" w14:textId="77777777" w:rsidTr="007350A8">
        <w:trPr>
          <w:jc w:val="center"/>
        </w:trPr>
        <w:tc>
          <w:tcPr>
            <w:tcW w:w="1869" w:type="dxa"/>
          </w:tcPr>
          <w:p w14:paraId="7C111E3C" w14:textId="77777777" w:rsidR="00DC0757" w:rsidRPr="00DC0757" w:rsidRDefault="00DC0757" w:rsidP="007350A8">
            <w:pPr>
              <w:pStyle w:val="TAC"/>
              <w:rPr>
                <w:rFonts w:cs="v4.2.0"/>
              </w:rPr>
            </w:pPr>
            <w:r w:rsidRPr="00DC0757">
              <w:rPr>
                <w:rFonts w:cs="v4.2.0"/>
              </w:rPr>
              <w:t>384 kbps</w:t>
            </w:r>
          </w:p>
        </w:tc>
        <w:tc>
          <w:tcPr>
            <w:tcW w:w="2693" w:type="dxa"/>
            <w:vMerge/>
            <w:vAlign w:val="center"/>
          </w:tcPr>
          <w:p w14:paraId="7C111E3D" w14:textId="77777777" w:rsidR="00DC0757" w:rsidRPr="00DC0757" w:rsidRDefault="00DC0757" w:rsidP="007350A8">
            <w:pPr>
              <w:pStyle w:val="TAC"/>
              <w:rPr>
                <w:rFonts w:cs="v4.2.0"/>
              </w:rPr>
            </w:pPr>
          </w:p>
        </w:tc>
      </w:tr>
    </w:tbl>
    <w:p w14:paraId="7C111E3F" w14:textId="77777777" w:rsidR="00DC0757" w:rsidRPr="00DC0757" w:rsidRDefault="00DC0757" w:rsidP="00DC0757"/>
    <w:p w14:paraId="7C111E40" w14:textId="77777777" w:rsidR="00DC0757" w:rsidRPr="00DC0757" w:rsidRDefault="00DC0757" w:rsidP="00DC0757">
      <w:pPr>
        <w:pStyle w:val="NO"/>
        <w:rPr>
          <w:rFonts w:cs="v4.2.0"/>
        </w:rPr>
      </w:pPr>
      <w:r w:rsidRPr="00DC0757">
        <w:rPr>
          <w:rFonts w:cs="v4.2.0"/>
        </w:rPr>
        <w:t>NOTE:</w:t>
      </w:r>
      <w:r w:rsidRPr="00DC0757">
        <w:rPr>
          <w:rFonts w:cs="v4.2.0"/>
        </w:rPr>
        <w:tab/>
        <w:t>The performance criteria, "BLER &lt; 10</w:t>
      </w:r>
      <w:r w:rsidRPr="00DC0757">
        <w:rPr>
          <w:rFonts w:cs="v4.2.0"/>
          <w:vertAlign w:val="superscript"/>
        </w:rPr>
        <w:t>-2</w:t>
      </w:r>
      <w:r w:rsidRPr="00DC0757">
        <w:rPr>
          <w:rFonts w:cs="v4.2.0"/>
        </w:rPr>
        <w:t xml:space="preserve"> / No loss of service", applies also if a bearer with another characteristics is used in the test.</w:t>
      </w:r>
    </w:p>
    <w:p w14:paraId="7C111E41" w14:textId="77777777" w:rsidR="00DC0757" w:rsidRPr="00DC0757" w:rsidRDefault="00DC0757" w:rsidP="00DC0757">
      <w:pPr>
        <w:pStyle w:val="Heading3"/>
        <w:rPr>
          <w:lang w:eastAsia="en-GB"/>
        </w:rPr>
      </w:pPr>
      <w:bookmarkStart w:id="319" w:name="_Toc21020034"/>
      <w:bookmarkStart w:id="320" w:name="_Toc29763727"/>
      <w:bookmarkStart w:id="321" w:name="_Toc45870713"/>
      <w:bookmarkStart w:id="322" w:name="_Toc61113492"/>
      <w:bookmarkStart w:id="323" w:name="_Toc74844103"/>
      <w:bookmarkStart w:id="324" w:name="_Toc76504082"/>
      <w:bookmarkStart w:id="325" w:name="_Toc130737902"/>
      <w:bookmarkStart w:id="326" w:name="_Toc137310076"/>
      <w:bookmarkStart w:id="327" w:name="_Toc138891289"/>
      <w:bookmarkStart w:id="328" w:name="_Toc155227161"/>
      <w:bookmarkStart w:id="329" w:name="_Toc155229907"/>
      <w:r w:rsidRPr="00DC0757">
        <w:rPr>
          <w:lang w:eastAsia="en-GB"/>
        </w:rPr>
        <w:t>6.1.3</w:t>
      </w:r>
      <w:r w:rsidRPr="00DC0757">
        <w:rPr>
          <w:lang w:eastAsia="en-GB"/>
        </w:rPr>
        <w:tab/>
        <w:t>GSM/EDGE performance criteria</w:t>
      </w:r>
      <w:bookmarkEnd w:id="319"/>
      <w:bookmarkEnd w:id="320"/>
      <w:bookmarkEnd w:id="321"/>
      <w:bookmarkEnd w:id="322"/>
      <w:bookmarkEnd w:id="323"/>
      <w:bookmarkEnd w:id="324"/>
      <w:bookmarkEnd w:id="325"/>
      <w:bookmarkEnd w:id="326"/>
      <w:bookmarkEnd w:id="327"/>
      <w:bookmarkEnd w:id="328"/>
      <w:bookmarkEnd w:id="329"/>
    </w:p>
    <w:p w14:paraId="7C111E42" w14:textId="77777777" w:rsidR="00DC0757" w:rsidRPr="00DC0757" w:rsidRDefault="00DC0757" w:rsidP="00DC0757">
      <w:pPr>
        <w:pStyle w:val="Heading4"/>
      </w:pPr>
      <w:bookmarkStart w:id="330" w:name="_Toc21020035"/>
      <w:bookmarkStart w:id="331" w:name="_Toc29763728"/>
      <w:bookmarkStart w:id="332" w:name="_Toc45870714"/>
      <w:bookmarkStart w:id="333" w:name="_Toc61113493"/>
      <w:bookmarkStart w:id="334" w:name="_Toc74844104"/>
      <w:bookmarkStart w:id="335" w:name="_Toc76504083"/>
      <w:bookmarkStart w:id="336" w:name="_Toc130737903"/>
      <w:bookmarkStart w:id="337" w:name="_Toc137310077"/>
      <w:bookmarkStart w:id="338" w:name="_Toc138891290"/>
      <w:bookmarkStart w:id="339" w:name="_Toc155227162"/>
      <w:bookmarkStart w:id="340" w:name="_Toc155229908"/>
      <w:r w:rsidRPr="00DC0757">
        <w:t>6.1.3.1</w:t>
      </w:r>
      <w:r w:rsidRPr="00DC0757">
        <w:tab/>
      </w:r>
      <w:r w:rsidRPr="00DC0757">
        <w:rPr>
          <w:lang w:eastAsia="en-GB"/>
        </w:rPr>
        <w:t>GSM/EDGE downlink</w:t>
      </w:r>
      <w:bookmarkEnd w:id="330"/>
      <w:bookmarkEnd w:id="331"/>
      <w:bookmarkEnd w:id="332"/>
      <w:bookmarkEnd w:id="333"/>
      <w:bookmarkEnd w:id="334"/>
      <w:bookmarkEnd w:id="335"/>
      <w:bookmarkEnd w:id="336"/>
      <w:bookmarkEnd w:id="337"/>
      <w:bookmarkEnd w:id="338"/>
      <w:bookmarkEnd w:id="339"/>
      <w:bookmarkEnd w:id="340"/>
    </w:p>
    <w:p w14:paraId="7C111E43" w14:textId="77777777" w:rsidR="00DC0757" w:rsidRPr="00DC0757" w:rsidRDefault="00DC0757" w:rsidP="00DC0757">
      <w:r w:rsidRPr="00DC0757">
        <w:t>The BER of the downlink shall be assessed during the test according to one of the test methods of Annex A.1.</w:t>
      </w:r>
    </w:p>
    <w:p w14:paraId="7C111E44" w14:textId="77777777" w:rsidR="00DC0757" w:rsidRPr="00DC0757" w:rsidRDefault="00DC0757" w:rsidP="00DC0757">
      <w:r w:rsidRPr="00DC0757">
        <w:t>If the test method of Annex A.1.1 is used, the measured BER of the class 2 bits of TCH/FS shall not exceed 1,6 % during the test.</w:t>
      </w:r>
    </w:p>
    <w:p w14:paraId="7C111E45" w14:textId="77777777" w:rsidR="00DC0757" w:rsidRPr="00DC0757" w:rsidRDefault="00DC0757" w:rsidP="00DC0757">
      <w:pPr>
        <w:pStyle w:val="NO"/>
        <w:keepLines w:val="0"/>
        <w:ind w:left="852" w:hanging="568"/>
      </w:pPr>
      <w:r w:rsidRPr="00DC0757">
        <w:t>NOTE:</w:t>
      </w:r>
      <w:r w:rsidRPr="00DC0757">
        <w:tab/>
        <w:t>This BER is the upper limit in TS 45.008 [32] for RXQUAL = 3.</w:t>
      </w:r>
    </w:p>
    <w:p w14:paraId="7C111E46" w14:textId="77777777" w:rsidR="00DC0757" w:rsidRPr="00DC0757" w:rsidRDefault="00DC0757" w:rsidP="00DC0757">
      <w:r w:rsidRPr="00DC0757">
        <w:t>If the test method of Annex A.1.2 is used, the value of RXQUAL shall not exceed 3 during the test.</w:t>
      </w:r>
    </w:p>
    <w:p w14:paraId="7C111E47" w14:textId="77777777" w:rsidR="00DC0757" w:rsidRPr="00DC0757" w:rsidRDefault="00DC0757" w:rsidP="00DC0757">
      <w:r w:rsidRPr="00DC0757">
        <w:t>At the conclusion of the test the EUT shall operate as intended with no loss of user control functions or stored data, and the communication link shall have been maintained.</w:t>
      </w:r>
    </w:p>
    <w:p w14:paraId="7C111E48" w14:textId="77777777" w:rsidR="00DC0757" w:rsidRPr="00DC0757" w:rsidRDefault="00DC0757" w:rsidP="00DC0757">
      <w:pPr>
        <w:pStyle w:val="Heading4"/>
      </w:pPr>
      <w:bookmarkStart w:id="341" w:name="_Toc21020036"/>
      <w:bookmarkStart w:id="342" w:name="_Toc29763729"/>
      <w:bookmarkStart w:id="343" w:name="_Toc45870715"/>
      <w:bookmarkStart w:id="344" w:name="_Toc61113494"/>
      <w:bookmarkStart w:id="345" w:name="_Toc74844105"/>
      <w:bookmarkStart w:id="346" w:name="_Toc76504084"/>
      <w:bookmarkStart w:id="347" w:name="_Toc130737904"/>
      <w:bookmarkStart w:id="348" w:name="_Toc137310078"/>
      <w:bookmarkStart w:id="349" w:name="_Toc138891291"/>
      <w:bookmarkStart w:id="350" w:name="_Toc155227163"/>
      <w:bookmarkStart w:id="351" w:name="_Toc155229909"/>
      <w:r w:rsidRPr="00DC0757">
        <w:t>6.1.3.2</w:t>
      </w:r>
      <w:r w:rsidRPr="00DC0757">
        <w:tab/>
      </w:r>
      <w:r w:rsidRPr="00DC0757">
        <w:rPr>
          <w:lang w:eastAsia="en-GB"/>
        </w:rPr>
        <w:t>GSM/EDGE uplink</w:t>
      </w:r>
      <w:bookmarkEnd w:id="341"/>
      <w:bookmarkEnd w:id="342"/>
      <w:bookmarkEnd w:id="343"/>
      <w:bookmarkEnd w:id="344"/>
      <w:bookmarkEnd w:id="345"/>
      <w:bookmarkEnd w:id="346"/>
      <w:bookmarkEnd w:id="347"/>
      <w:bookmarkEnd w:id="348"/>
      <w:bookmarkEnd w:id="349"/>
      <w:bookmarkEnd w:id="350"/>
      <w:bookmarkEnd w:id="351"/>
    </w:p>
    <w:p w14:paraId="7C111E49" w14:textId="77777777" w:rsidR="00DC0757" w:rsidRPr="00DC0757" w:rsidRDefault="00DC0757" w:rsidP="00DC0757">
      <w:r w:rsidRPr="00DC0757">
        <w:t>The BER of the uplink shall be assessed during the test according to one of the test methods of Annex A.2.</w:t>
      </w:r>
    </w:p>
    <w:p w14:paraId="7C111E4A" w14:textId="77777777" w:rsidR="00DC0757" w:rsidRPr="00DC0757" w:rsidRDefault="00DC0757" w:rsidP="00DC0757">
      <w:r w:rsidRPr="00DC0757">
        <w:t>If the test method of Annex A.2.1 is used, the value of RXQUAL shall not exceed 3 during the test.</w:t>
      </w:r>
    </w:p>
    <w:p w14:paraId="7C111E4B" w14:textId="77777777" w:rsidR="00DC0757" w:rsidRPr="00DC0757" w:rsidRDefault="00DC0757" w:rsidP="00DC0757">
      <w:r w:rsidRPr="00DC0757">
        <w:t>If the test method of Annex A.2.2 is used, the measured BER of the class 2 bits of TCH/FS shall not exceed 1,6 % during the test.</w:t>
      </w:r>
    </w:p>
    <w:p w14:paraId="7C111E4C" w14:textId="77777777" w:rsidR="00DC0757" w:rsidRPr="00DC0757" w:rsidRDefault="00DC0757" w:rsidP="00DC0757">
      <w:pPr>
        <w:pStyle w:val="NO"/>
      </w:pPr>
      <w:r w:rsidRPr="00DC0757">
        <w:t>NOTE:</w:t>
      </w:r>
      <w:r w:rsidRPr="00DC0757">
        <w:tab/>
        <w:t>This BER is the upper limit in TS 45.008 [32] for RXQUAL = 3.</w:t>
      </w:r>
    </w:p>
    <w:p w14:paraId="7C111E4D" w14:textId="77777777" w:rsidR="00DC0757" w:rsidRPr="00DC0757" w:rsidRDefault="00DC0757" w:rsidP="00DC0757">
      <w:r w:rsidRPr="00DC0757">
        <w:t>For a base station, the RXQUAL of the uplink shall not exceed three (3) measured during the test sequence.</w:t>
      </w:r>
    </w:p>
    <w:p w14:paraId="7C111E4E" w14:textId="77777777" w:rsidR="00DC0757" w:rsidRPr="00DC0757" w:rsidRDefault="00DC0757" w:rsidP="00DC0757">
      <w:r w:rsidRPr="00DC0757">
        <w:t>At the conclusion of the test the EUT shall operate as intended with no loss of user control functions or stored data, and the communication link shall have been maintained.</w:t>
      </w:r>
    </w:p>
    <w:p w14:paraId="7C111E4F" w14:textId="77777777" w:rsidR="00DC0757" w:rsidRPr="00DC0757" w:rsidRDefault="00DC0757" w:rsidP="00DC0757">
      <w:pPr>
        <w:pStyle w:val="Heading3"/>
        <w:rPr>
          <w:lang w:eastAsia="en-GB"/>
        </w:rPr>
      </w:pPr>
      <w:bookmarkStart w:id="352" w:name="_Toc21020037"/>
      <w:bookmarkStart w:id="353" w:name="_Toc29763730"/>
      <w:bookmarkStart w:id="354" w:name="_Toc45870716"/>
      <w:bookmarkStart w:id="355" w:name="_Toc61113495"/>
      <w:bookmarkStart w:id="356" w:name="_Toc74844106"/>
      <w:bookmarkStart w:id="357" w:name="_Toc76504085"/>
      <w:bookmarkStart w:id="358" w:name="_Toc130737905"/>
      <w:bookmarkStart w:id="359" w:name="_Toc137310079"/>
      <w:bookmarkStart w:id="360" w:name="_Toc138891292"/>
      <w:bookmarkStart w:id="361" w:name="_Toc155227164"/>
      <w:bookmarkStart w:id="362" w:name="_Toc155229910"/>
      <w:r w:rsidRPr="00DC0757">
        <w:rPr>
          <w:lang w:eastAsia="en-GB"/>
        </w:rPr>
        <w:t>6.1.4</w:t>
      </w:r>
      <w:r w:rsidRPr="00DC0757">
        <w:rPr>
          <w:lang w:eastAsia="en-GB"/>
        </w:rPr>
        <w:tab/>
        <w:t>NB-IoT performance criteria</w:t>
      </w:r>
      <w:bookmarkEnd w:id="352"/>
      <w:bookmarkEnd w:id="353"/>
      <w:bookmarkEnd w:id="354"/>
      <w:bookmarkEnd w:id="355"/>
      <w:bookmarkEnd w:id="356"/>
      <w:bookmarkEnd w:id="357"/>
      <w:bookmarkEnd w:id="358"/>
      <w:bookmarkEnd w:id="359"/>
      <w:bookmarkEnd w:id="360"/>
      <w:bookmarkEnd w:id="361"/>
      <w:bookmarkEnd w:id="362"/>
    </w:p>
    <w:p w14:paraId="7C111E50" w14:textId="77777777" w:rsidR="00DC0757" w:rsidRPr="00DC0757" w:rsidRDefault="00DC0757" w:rsidP="00DC0757">
      <w:pPr>
        <w:rPr>
          <w:rFonts w:cs="v4.2.0"/>
          <w:lang w:eastAsia="en-GB"/>
        </w:rPr>
      </w:pPr>
      <w:r w:rsidRPr="00DC0757">
        <w:t>The throughput in table 6.1.4-1 is stated relative to the maximum throughput of the FRC. The Maximum throughput for an FRC equals the Payload size / (Number of Resource Unit * time to send one Resource Unit).</w:t>
      </w:r>
    </w:p>
    <w:p w14:paraId="7C111E51" w14:textId="77777777" w:rsidR="00DC0757" w:rsidRPr="00DC0757" w:rsidRDefault="00DC0757" w:rsidP="00DC0757">
      <w:pPr>
        <w:rPr>
          <w:rFonts w:cs="v4.2.0"/>
          <w:lang w:eastAsia="en-GB"/>
        </w:rPr>
      </w:pPr>
      <w:r w:rsidRPr="00DC0757">
        <w:rPr>
          <w:rFonts w:cs="v4.2.0"/>
          <w:lang w:eastAsia="en-GB"/>
        </w:rPr>
        <w:t>The BS Uplink and Downlink paths shall each meet the performance criteria defined in table 6.1.4-1 during the test. If the Uplink and Downlink paths are evaluated as a one loop, then the criterion is two times the throughput reduction shown in table 6.1.4-1. After each test case BS shall operate as intended with no loss of user control function, stored data and the communication link shall be maintained.</w:t>
      </w:r>
    </w:p>
    <w:p w14:paraId="7C111E52" w14:textId="77777777" w:rsidR="00DC0757" w:rsidRPr="00DC0757" w:rsidRDefault="00DC0757" w:rsidP="00DC0757">
      <w:pPr>
        <w:pStyle w:val="TH"/>
        <w:rPr>
          <w:lang w:eastAsia="en-GB"/>
        </w:rPr>
      </w:pPr>
      <w:r w:rsidRPr="00DC0757">
        <w:rPr>
          <w:lang w:eastAsia="en-GB"/>
        </w:rPr>
        <w:lastRenderedPageBreak/>
        <w:t>Table 6.1.4-1: NB-IoT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750"/>
        <w:gridCol w:w="2781"/>
      </w:tblGrid>
      <w:tr w:rsidR="00DC0757" w:rsidRPr="00DC0757" w14:paraId="7C111E59" w14:textId="77777777" w:rsidTr="007350A8">
        <w:trPr>
          <w:jc w:val="center"/>
        </w:trPr>
        <w:tc>
          <w:tcPr>
            <w:tcW w:w="2257" w:type="dxa"/>
          </w:tcPr>
          <w:p w14:paraId="7C111E53" w14:textId="77777777" w:rsidR="00DC0757" w:rsidRPr="00DC0757" w:rsidRDefault="00DC0757" w:rsidP="007350A8">
            <w:pPr>
              <w:pStyle w:val="TAH"/>
              <w:rPr>
                <w:rFonts w:cs="Arial"/>
                <w:lang w:eastAsia="ja-JP"/>
              </w:rPr>
            </w:pPr>
            <w:r w:rsidRPr="00DC0757">
              <w:rPr>
                <w:rFonts w:cs="Arial"/>
                <w:lang w:eastAsia="ja-JP"/>
              </w:rPr>
              <w:t>NB-IoT</w:t>
            </w:r>
          </w:p>
          <w:p w14:paraId="7C111E54" w14:textId="77777777" w:rsidR="00DC0757" w:rsidRPr="00DC0757" w:rsidRDefault="00DC0757" w:rsidP="007350A8">
            <w:pPr>
              <w:pStyle w:val="TAH"/>
              <w:rPr>
                <w:rFonts w:cs="Arial"/>
                <w:lang w:eastAsia="ja-JP"/>
              </w:rPr>
            </w:pPr>
            <w:r w:rsidRPr="00DC0757">
              <w:rPr>
                <w:rFonts w:cs="Arial"/>
                <w:lang w:eastAsia="ja-JP"/>
              </w:rPr>
              <w:t>Sub-carrier spacing</w:t>
            </w:r>
          </w:p>
          <w:p w14:paraId="7C111E55" w14:textId="77777777" w:rsidR="00DC0757" w:rsidRPr="00DC0757" w:rsidRDefault="00DC0757" w:rsidP="007350A8">
            <w:pPr>
              <w:pStyle w:val="TAH"/>
              <w:rPr>
                <w:rFonts w:cs="Arial"/>
                <w:lang w:eastAsia="ja-JP"/>
              </w:rPr>
            </w:pPr>
            <w:r w:rsidRPr="00DC0757">
              <w:rPr>
                <w:rFonts w:cs="Arial"/>
                <w:lang w:eastAsia="ja-JP"/>
              </w:rPr>
              <w:t>[kHz]</w:t>
            </w:r>
          </w:p>
        </w:tc>
        <w:tc>
          <w:tcPr>
            <w:tcW w:w="2750" w:type="dxa"/>
          </w:tcPr>
          <w:p w14:paraId="7C111E56" w14:textId="77777777" w:rsidR="00DC0757" w:rsidRPr="00DC0757" w:rsidRDefault="00DC0757" w:rsidP="007350A8">
            <w:pPr>
              <w:pStyle w:val="TAH"/>
              <w:rPr>
                <w:rFonts w:cs="Arial"/>
                <w:lang w:eastAsia="ja-JP"/>
              </w:rPr>
            </w:pPr>
            <w:r w:rsidRPr="00DC0757">
              <w:rPr>
                <w:rFonts w:cs="Arial"/>
                <w:lang w:eastAsia="ja-JP"/>
              </w:rPr>
              <w:t>Reference measurement channel</w:t>
            </w:r>
          </w:p>
        </w:tc>
        <w:tc>
          <w:tcPr>
            <w:tcW w:w="2781" w:type="dxa"/>
          </w:tcPr>
          <w:p w14:paraId="7C111E57" w14:textId="77777777" w:rsidR="00DC0757" w:rsidRPr="00DC0757" w:rsidRDefault="00DC0757" w:rsidP="007350A8">
            <w:pPr>
              <w:pStyle w:val="TAH"/>
              <w:rPr>
                <w:rFonts w:cs="v4.2.0"/>
                <w:lang w:eastAsia="en-GB"/>
              </w:rPr>
            </w:pPr>
            <w:r w:rsidRPr="00DC0757">
              <w:rPr>
                <w:rFonts w:cs="v4.2.0"/>
                <w:lang w:eastAsia="en-GB"/>
              </w:rPr>
              <w:t>Performance criteria</w:t>
            </w:r>
          </w:p>
          <w:p w14:paraId="7C111E58" w14:textId="77777777" w:rsidR="00DC0757" w:rsidRPr="00DC0757" w:rsidRDefault="00DC0757" w:rsidP="007350A8">
            <w:pPr>
              <w:pStyle w:val="TAH"/>
              <w:rPr>
                <w:rFonts w:cs="Arial"/>
                <w:lang w:eastAsia="ja-JP"/>
              </w:rPr>
            </w:pPr>
            <w:r w:rsidRPr="00DC0757">
              <w:rPr>
                <w:rFonts w:cs="v4.2.0"/>
                <w:lang w:eastAsia="en-GB"/>
              </w:rPr>
              <w:t>(Note 1, Note 2)</w:t>
            </w:r>
          </w:p>
        </w:tc>
      </w:tr>
      <w:tr w:rsidR="00DC0757" w:rsidRPr="00DC0757" w14:paraId="7C111E5E" w14:textId="77777777" w:rsidTr="007350A8">
        <w:trPr>
          <w:jc w:val="center"/>
        </w:trPr>
        <w:tc>
          <w:tcPr>
            <w:tcW w:w="2257" w:type="dxa"/>
          </w:tcPr>
          <w:p w14:paraId="7C111E5A" w14:textId="77777777" w:rsidR="00DC0757" w:rsidRPr="00DC0757" w:rsidRDefault="00DC0757" w:rsidP="007350A8">
            <w:pPr>
              <w:pStyle w:val="TAC"/>
              <w:rPr>
                <w:lang w:eastAsia="ja-JP"/>
              </w:rPr>
            </w:pPr>
            <w:r w:rsidRPr="00DC0757">
              <w:rPr>
                <w:lang w:eastAsia="ja-JP"/>
              </w:rPr>
              <w:t>15</w:t>
            </w:r>
          </w:p>
        </w:tc>
        <w:tc>
          <w:tcPr>
            <w:tcW w:w="2750" w:type="dxa"/>
            <w:vAlign w:val="center"/>
          </w:tcPr>
          <w:p w14:paraId="7C111E5B" w14:textId="77777777" w:rsidR="00DC0757" w:rsidRPr="00DC0757" w:rsidRDefault="00DC0757" w:rsidP="007350A8">
            <w:pPr>
              <w:pStyle w:val="TAC"/>
              <w:rPr>
                <w:lang w:eastAsia="ja-JP"/>
              </w:rPr>
            </w:pPr>
            <w:r w:rsidRPr="00DC0757">
              <w:rPr>
                <w:lang w:eastAsia="ja-JP"/>
              </w:rPr>
              <w:t>FRC A14-1 in Annex A.14 in TS 36.104 [2]</w:t>
            </w:r>
          </w:p>
        </w:tc>
        <w:tc>
          <w:tcPr>
            <w:tcW w:w="2781" w:type="dxa"/>
            <w:vMerge w:val="restart"/>
            <w:vAlign w:val="center"/>
          </w:tcPr>
          <w:p w14:paraId="7C111E5C" w14:textId="77777777" w:rsidR="00DC0757" w:rsidRPr="00DC0757" w:rsidRDefault="00DC0757" w:rsidP="007350A8">
            <w:pPr>
              <w:pStyle w:val="TAC"/>
              <w:rPr>
                <w:rFonts w:cs="v4.2.0"/>
                <w:lang w:eastAsia="en-GB"/>
              </w:rPr>
            </w:pPr>
            <w:r w:rsidRPr="00DC0757">
              <w:rPr>
                <w:rFonts w:cs="v4.2.0"/>
                <w:lang w:eastAsia="en-GB"/>
              </w:rPr>
              <w:t>Throughput &gt; 95 %</w:t>
            </w:r>
          </w:p>
          <w:p w14:paraId="7C111E5D" w14:textId="77777777" w:rsidR="00DC0757" w:rsidRPr="00DC0757" w:rsidRDefault="00DC0757" w:rsidP="007350A8">
            <w:pPr>
              <w:pStyle w:val="TAC"/>
              <w:rPr>
                <w:lang w:eastAsia="ja-JP"/>
              </w:rPr>
            </w:pPr>
            <w:r w:rsidRPr="00DC0757">
              <w:rPr>
                <w:rFonts w:cs="v4.2.0"/>
                <w:lang w:eastAsia="en-GB"/>
              </w:rPr>
              <w:t>No loss of service</w:t>
            </w:r>
          </w:p>
        </w:tc>
      </w:tr>
      <w:tr w:rsidR="00DC0757" w:rsidRPr="00DC0757" w14:paraId="7C111E62" w14:textId="77777777" w:rsidTr="007350A8">
        <w:trPr>
          <w:jc w:val="center"/>
        </w:trPr>
        <w:tc>
          <w:tcPr>
            <w:tcW w:w="2257" w:type="dxa"/>
          </w:tcPr>
          <w:p w14:paraId="7C111E5F" w14:textId="77777777" w:rsidR="00DC0757" w:rsidRPr="00DC0757" w:rsidRDefault="00DC0757" w:rsidP="007350A8">
            <w:pPr>
              <w:pStyle w:val="TAC"/>
              <w:rPr>
                <w:lang w:eastAsia="ja-JP"/>
              </w:rPr>
            </w:pPr>
            <w:r w:rsidRPr="00DC0757">
              <w:rPr>
                <w:lang w:eastAsia="ja-JP"/>
              </w:rPr>
              <w:t>3.75</w:t>
            </w:r>
          </w:p>
        </w:tc>
        <w:tc>
          <w:tcPr>
            <w:tcW w:w="2750" w:type="dxa"/>
            <w:vAlign w:val="center"/>
          </w:tcPr>
          <w:p w14:paraId="7C111E60" w14:textId="77777777" w:rsidR="00DC0757" w:rsidRPr="00DC0757" w:rsidRDefault="00DC0757" w:rsidP="007350A8">
            <w:pPr>
              <w:pStyle w:val="TAC"/>
              <w:rPr>
                <w:lang w:eastAsia="ja-JP"/>
              </w:rPr>
            </w:pPr>
            <w:r w:rsidRPr="00DC0757">
              <w:rPr>
                <w:lang w:eastAsia="ja-JP"/>
              </w:rPr>
              <w:t>FRC A14-2 in Annex A.14 in TS 36.104 [2]</w:t>
            </w:r>
          </w:p>
        </w:tc>
        <w:tc>
          <w:tcPr>
            <w:tcW w:w="2781" w:type="dxa"/>
            <w:vMerge/>
            <w:vAlign w:val="center"/>
          </w:tcPr>
          <w:p w14:paraId="7C111E61" w14:textId="77777777" w:rsidR="00DC0757" w:rsidRPr="00DC0757" w:rsidRDefault="00DC0757" w:rsidP="007350A8">
            <w:pPr>
              <w:pStyle w:val="TAC"/>
              <w:rPr>
                <w:lang w:eastAsia="ja-JP"/>
              </w:rPr>
            </w:pPr>
          </w:p>
        </w:tc>
      </w:tr>
    </w:tbl>
    <w:p w14:paraId="7C111E63" w14:textId="77777777" w:rsidR="00DC0757" w:rsidRPr="00DC0757" w:rsidRDefault="00DC0757" w:rsidP="00DC0757">
      <w:pPr>
        <w:rPr>
          <w:lang w:eastAsia="en-GB"/>
        </w:rPr>
      </w:pPr>
    </w:p>
    <w:p w14:paraId="7C111E64" w14:textId="77777777" w:rsidR="00DC0757" w:rsidRPr="00DC0757" w:rsidRDefault="00DC0757" w:rsidP="00DC0757">
      <w:pPr>
        <w:pStyle w:val="NO"/>
        <w:rPr>
          <w:lang w:eastAsia="en-GB"/>
        </w:rPr>
      </w:pPr>
      <w:r w:rsidRPr="00DC0757">
        <w:rPr>
          <w:lang w:eastAsia="en-GB"/>
        </w:rPr>
        <w:t>NOTE 1:</w:t>
      </w:r>
      <w:r w:rsidRPr="00DC0757">
        <w:rPr>
          <w:lang w:eastAsia="en-GB"/>
        </w:rPr>
        <w:tab/>
        <w:t>The performance criteria, "Throughput &gt; 95 % / No loss of service", applies also if a bearer with another characteristics is used in the test.</w:t>
      </w:r>
    </w:p>
    <w:p w14:paraId="7C111E65" w14:textId="77777777" w:rsidR="00DC0757" w:rsidRPr="00DC0757" w:rsidRDefault="00DC0757" w:rsidP="00DC0757">
      <w:pPr>
        <w:pStyle w:val="NO"/>
        <w:rPr>
          <w:lang w:eastAsia="en-GB"/>
        </w:rPr>
      </w:pPr>
      <w:r w:rsidRPr="00DC0757">
        <w:rPr>
          <w:lang w:eastAsia="en-GB"/>
        </w:rPr>
        <w:t>NOTE 2:</w:t>
      </w:r>
      <w:r w:rsidRPr="00DC0757">
        <w:rPr>
          <w:lang w:eastAsia="en-GB"/>
        </w:rPr>
        <w:tab/>
        <w:t>The performance criteria, "Throughput &gt; 90 % / No loss of service", applies instead if the Uplink and Downlink paths are evaluated as a one loop.</w:t>
      </w:r>
    </w:p>
    <w:p w14:paraId="7C111E66" w14:textId="77777777" w:rsidR="00DC0757" w:rsidRPr="00DC0757" w:rsidRDefault="00DC0757" w:rsidP="00DC0757">
      <w:pPr>
        <w:pStyle w:val="Heading3"/>
        <w:rPr>
          <w:lang w:eastAsia="en-GB"/>
        </w:rPr>
      </w:pPr>
      <w:bookmarkStart w:id="363" w:name="_Toc21020038"/>
      <w:bookmarkStart w:id="364" w:name="_Toc29763731"/>
      <w:bookmarkStart w:id="365" w:name="_Toc45870717"/>
      <w:bookmarkStart w:id="366" w:name="_Toc61113496"/>
      <w:bookmarkStart w:id="367" w:name="_Toc74844107"/>
      <w:bookmarkStart w:id="368" w:name="_Toc76504086"/>
      <w:bookmarkStart w:id="369" w:name="_Toc130737906"/>
      <w:bookmarkStart w:id="370" w:name="_Toc137310080"/>
      <w:bookmarkStart w:id="371" w:name="_Toc138891293"/>
      <w:bookmarkStart w:id="372" w:name="_Toc155227165"/>
      <w:bookmarkStart w:id="373" w:name="_Toc155229911"/>
      <w:r w:rsidRPr="00DC0757">
        <w:rPr>
          <w:lang w:eastAsia="en-GB"/>
        </w:rPr>
        <w:t>6.1.5</w:t>
      </w:r>
      <w:r w:rsidRPr="00DC0757">
        <w:rPr>
          <w:lang w:eastAsia="en-GB"/>
        </w:rPr>
        <w:tab/>
        <w:t>NR performance criteria</w:t>
      </w:r>
      <w:bookmarkEnd w:id="363"/>
      <w:bookmarkEnd w:id="364"/>
      <w:bookmarkEnd w:id="365"/>
      <w:bookmarkEnd w:id="366"/>
      <w:bookmarkEnd w:id="367"/>
      <w:bookmarkEnd w:id="368"/>
      <w:bookmarkEnd w:id="369"/>
      <w:bookmarkEnd w:id="370"/>
      <w:bookmarkEnd w:id="371"/>
      <w:bookmarkEnd w:id="372"/>
      <w:bookmarkEnd w:id="373"/>
    </w:p>
    <w:p w14:paraId="7C111E67" w14:textId="77777777" w:rsidR="00DC0757" w:rsidRPr="00DC0757" w:rsidRDefault="00DC0757" w:rsidP="00DC0757">
      <w:pPr>
        <w:overflowPunct w:val="0"/>
        <w:autoSpaceDE w:val="0"/>
        <w:autoSpaceDN w:val="0"/>
        <w:adjustRightInd w:val="0"/>
        <w:textAlignment w:val="baseline"/>
        <w:rPr>
          <w:rFonts w:cs="v4.2.0"/>
          <w:lang w:eastAsia="en-GB"/>
        </w:rPr>
      </w:pPr>
      <w:r w:rsidRPr="00DC0757">
        <w:t>The throughput in table 6.1.5-1 is stated relative to the maximum throughput of the FRC. The maximum throughput for an FRC is equal to the [payload size * the number of uplink subframes per second].</w:t>
      </w:r>
    </w:p>
    <w:p w14:paraId="7C111E6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Uplink and Downlink paths shall each meet the performance criteria defined in table 6.1.5-1 during the test. If the Uplink and Downlink paths are evaluated as a one loop, then the criterion is two times the throughput reduction shown in table 6.1.5-1. After each test case BS shall operate as intended with no loss of user control function, stored data and the communication link shall be maintained.</w:t>
      </w:r>
    </w:p>
    <w:p w14:paraId="7C111E69" w14:textId="77777777" w:rsidR="00DC0757" w:rsidRPr="00DC0757" w:rsidRDefault="00DC0757" w:rsidP="00DC0757">
      <w:pPr>
        <w:pStyle w:val="TH"/>
        <w:rPr>
          <w:lang w:eastAsia="en-GB"/>
        </w:rPr>
      </w:pPr>
      <w:r w:rsidRPr="00DC0757">
        <w:rPr>
          <w:lang w:eastAsia="en-GB"/>
        </w:rPr>
        <w:t>Table 6.1.5-1: NR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2"/>
        <w:gridCol w:w="1783"/>
        <w:gridCol w:w="2235"/>
        <w:gridCol w:w="1701"/>
      </w:tblGrid>
      <w:tr w:rsidR="00DC0757" w:rsidRPr="00DC0757" w14:paraId="7C111E70" w14:textId="77777777" w:rsidTr="007350A8">
        <w:trPr>
          <w:jc w:val="center"/>
        </w:trPr>
        <w:tc>
          <w:tcPr>
            <w:tcW w:w="0" w:type="auto"/>
          </w:tcPr>
          <w:p w14:paraId="1958D299" w14:textId="77777777" w:rsidR="00682B94" w:rsidRDefault="00682B94" w:rsidP="00682B94">
            <w:pPr>
              <w:keepNext/>
              <w:keepLines/>
              <w:spacing w:after="0"/>
              <w:jc w:val="center"/>
              <w:rPr>
                <w:rFonts w:ascii="Arial" w:eastAsia="SimSun" w:hAnsi="Arial" w:cs="Arial"/>
                <w:b/>
                <w:sz w:val="18"/>
                <w:lang w:val="en-US" w:eastAsia="zh-CN"/>
              </w:rPr>
            </w:pPr>
            <w:r>
              <w:rPr>
                <w:rFonts w:ascii="Arial" w:hAnsi="Arial" w:cs="Arial" w:hint="eastAsia"/>
                <w:b/>
                <w:sz w:val="18"/>
                <w:lang w:val="en-US" w:eastAsia="zh-CN"/>
              </w:rPr>
              <w:t>NR</w:t>
            </w:r>
            <w:r>
              <w:rPr>
                <w:rFonts w:ascii="Arial" w:hAnsi="Arial" w:cs="Arial"/>
                <w:b/>
                <w:sz w:val="18"/>
                <w:lang w:val="en-US" w:eastAsia="zh-CN"/>
              </w:rPr>
              <w:t xml:space="preserve"> </w:t>
            </w:r>
            <w:r>
              <w:rPr>
                <w:rFonts w:ascii="Arial" w:hAnsi="Arial" w:cs="Arial" w:hint="eastAsia"/>
                <w:b/>
                <w:sz w:val="18"/>
                <w:lang w:val="en-US" w:eastAsia="zh-CN"/>
              </w:rPr>
              <w:t>c</w:t>
            </w:r>
            <w:r>
              <w:rPr>
                <w:rFonts w:ascii="Arial" w:hAnsi="Arial" w:cs="Arial"/>
                <w:b/>
                <w:sz w:val="18"/>
                <w:lang w:val="it-IT"/>
              </w:rPr>
              <w:t xml:space="preserve">hannel </w:t>
            </w:r>
            <w:r>
              <w:rPr>
                <w:rFonts w:ascii="Arial" w:eastAsia="SimSun" w:hAnsi="Arial" w:cs="Arial" w:hint="eastAsia"/>
                <w:b/>
                <w:sz w:val="18"/>
                <w:lang w:val="en-US" w:eastAsia="zh-CN"/>
              </w:rPr>
              <w:t>b</w:t>
            </w:r>
            <w:r>
              <w:rPr>
                <w:rFonts w:ascii="Arial" w:hAnsi="Arial" w:cs="Arial"/>
                <w:b/>
                <w:sz w:val="18"/>
                <w:lang w:val="it-IT"/>
              </w:rPr>
              <w:t xml:space="preserve">andwidth </w:t>
            </w:r>
            <w:r>
              <w:rPr>
                <w:rFonts w:ascii="Arial" w:eastAsia="SimSun" w:hAnsi="Arial" w:cs="Arial" w:hint="eastAsia"/>
                <w:b/>
                <w:sz w:val="18"/>
                <w:lang w:val="en-US" w:eastAsia="zh-CN"/>
              </w:rPr>
              <w:t>as defined in TS 38.104 section 5.3.2-1 [35]</w:t>
            </w:r>
          </w:p>
          <w:p w14:paraId="7C111E6A" w14:textId="7F93FE03" w:rsidR="00DC0757" w:rsidRPr="00DC0757" w:rsidRDefault="00682B94" w:rsidP="00682B94">
            <w:pPr>
              <w:pStyle w:val="TAH"/>
              <w:rPr>
                <w:rFonts w:cs="Arial"/>
                <w:lang w:val="it-IT" w:eastAsia="en-GB"/>
              </w:rPr>
            </w:pPr>
            <w:r>
              <w:rPr>
                <w:rFonts w:cs="Arial"/>
                <w:lang w:val="it-IT"/>
              </w:rPr>
              <w:t>(MHz)</w:t>
            </w:r>
          </w:p>
        </w:tc>
        <w:tc>
          <w:tcPr>
            <w:tcW w:w="0" w:type="auto"/>
          </w:tcPr>
          <w:p w14:paraId="7C111E6B" w14:textId="77777777" w:rsidR="00DC0757" w:rsidRPr="00DC0757" w:rsidRDefault="00DC0757" w:rsidP="007350A8">
            <w:pPr>
              <w:pStyle w:val="TAH"/>
              <w:rPr>
                <w:rFonts w:cs="v4.2.0"/>
                <w:lang w:eastAsia="en-GB"/>
              </w:rPr>
            </w:pPr>
            <w:r w:rsidRPr="00DC0757">
              <w:rPr>
                <w:rFonts w:cs="Arial"/>
              </w:rPr>
              <w:t>Sub-carrier spacing (kHz)</w:t>
            </w:r>
          </w:p>
        </w:tc>
        <w:tc>
          <w:tcPr>
            <w:tcW w:w="0" w:type="auto"/>
          </w:tcPr>
          <w:p w14:paraId="7C111E6C" w14:textId="77777777" w:rsidR="00DC0757" w:rsidRPr="00DC0757" w:rsidRDefault="00DC0757" w:rsidP="007350A8">
            <w:pPr>
              <w:pStyle w:val="TAH"/>
              <w:rPr>
                <w:rFonts w:cs="v4.2.0"/>
                <w:lang w:eastAsia="en-GB"/>
              </w:rPr>
            </w:pPr>
            <w:r w:rsidRPr="00DC0757">
              <w:rPr>
                <w:rFonts w:cs="v4.2.0"/>
                <w:lang w:eastAsia="en-GB"/>
              </w:rPr>
              <w:t xml:space="preserve">Bearer </w:t>
            </w:r>
            <w:r w:rsidRPr="00DC0757">
              <w:rPr>
                <w:rFonts w:eastAsia="SimSun" w:cs="v4.2.0" w:hint="eastAsia"/>
                <w:lang w:val="en-US" w:eastAsia="zh-CN"/>
              </w:rPr>
              <w:t>i</w:t>
            </w:r>
            <w:r w:rsidRPr="00DC0757">
              <w:rPr>
                <w:rFonts w:cs="v4.2.0"/>
                <w:lang w:eastAsia="en-GB"/>
              </w:rPr>
              <w:t xml:space="preserve">nformation </w:t>
            </w:r>
            <w:r w:rsidRPr="00DC0757">
              <w:rPr>
                <w:rFonts w:eastAsia="SimSun" w:cs="v4.2.0" w:hint="eastAsia"/>
                <w:lang w:val="en-US" w:eastAsia="zh-CN"/>
              </w:rPr>
              <w:t>d</w:t>
            </w:r>
            <w:r w:rsidRPr="00DC0757">
              <w:rPr>
                <w:rFonts w:cs="v4.2.0"/>
                <w:lang w:eastAsia="en-GB"/>
              </w:rPr>
              <w:t xml:space="preserve">ata </w:t>
            </w:r>
            <w:r w:rsidRPr="00DC0757">
              <w:rPr>
                <w:rFonts w:eastAsia="SimSun" w:cs="v4.2.0" w:hint="eastAsia"/>
                <w:lang w:val="en-US" w:eastAsia="zh-CN"/>
              </w:rPr>
              <w:t>r</w:t>
            </w:r>
            <w:r w:rsidRPr="00DC0757">
              <w:rPr>
                <w:rFonts w:cs="v4.2.0"/>
                <w:lang w:eastAsia="en-GB"/>
              </w:rPr>
              <w:t xml:space="preserve">ate </w:t>
            </w:r>
          </w:p>
          <w:p w14:paraId="7C111E6D" w14:textId="77777777" w:rsidR="00DC0757" w:rsidRPr="00DC0757" w:rsidRDefault="00DC0757" w:rsidP="007350A8">
            <w:pPr>
              <w:pStyle w:val="TAH"/>
              <w:rPr>
                <w:rFonts w:cs="v4.2.0"/>
                <w:lang w:eastAsia="en-GB"/>
              </w:rPr>
            </w:pPr>
            <w:r w:rsidRPr="00DC0757">
              <w:rPr>
                <w:rFonts w:cs="v4.2.0"/>
                <w:lang w:eastAsia="en-GB"/>
              </w:rPr>
              <w:t>(as in TS 38.104 [35], annex A.1)</w:t>
            </w:r>
          </w:p>
        </w:tc>
        <w:tc>
          <w:tcPr>
            <w:tcW w:w="0" w:type="auto"/>
          </w:tcPr>
          <w:p w14:paraId="7C111E6E" w14:textId="77777777" w:rsidR="00DC0757" w:rsidRPr="00DC0757" w:rsidRDefault="00DC0757" w:rsidP="007350A8">
            <w:pPr>
              <w:pStyle w:val="TAH"/>
              <w:rPr>
                <w:rFonts w:cs="v4.2.0"/>
                <w:lang w:eastAsia="en-GB"/>
              </w:rPr>
            </w:pPr>
            <w:r w:rsidRPr="00DC0757">
              <w:rPr>
                <w:rFonts w:cs="v4.2.0"/>
                <w:lang w:eastAsia="en-GB"/>
              </w:rPr>
              <w:t xml:space="preserve">Performance </w:t>
            </w:r>
            <w:r w:rsidRPr="00DC0757">
              <w:rPr>
                <w:rFonts w:eastAsia="SimSun" w:cs="v4.2.0" w:hint="eastAsia"/>
                <w:lang w:val="en-US" w:eastAsia="zh-CN"/>
              </w:rPr>
              <w:t>c</w:t>
            </w:r>
            <w:r w:rsidRPr="00DC0757">
              <w:rPr>
                <w:rFonts w:cs="v4.2.0"/>
                <w:lang w:eastAsia="en-GB"/>
              </w:rPr>
              <w:t>riteria</w:t>
            </w:r>
          </w:p>
          <w:p w14:paraId="7C111E6F" w14:textId="77777777" w:rsidR="00DC0757" w:rsidRPr="00DC0757" w:rsidRDefault="00DC0757" w:rsidP="007350A8">
            <w:pPr>
              <w:pStyle w:val="TAH"/>
              <w:rPr>
                <w:rFonts w:cs="v4.2.0"/>
                <w:lang w:eastAsia="en-GB"/>
              </w:rPr>
            </w:pPr>
            <w:r w:rsidRPr="00DC0757">
              <w:rPr>
                <w:rFonts w:cs="v4.2.0"/>
                <w:lang w:eastAsia="en-GB"/>
              </w:rPr>
              <w:t>(Note1, Note 2)</w:t>
            </w:r>
          </w:p>
        </w:tc>
      </w:tr>
      <w:tr w:rsidR="00DC0757" w:rsidRPr="00DC0757" w14:paraId="7C111E76" w14:textId="77777777" w:rsidTr="007350A8">
        <w:trPr>
          <w:trHeight w:val="399"/>
          <w:jc w:val="center"/>
        </w:trPr>
        <w:tc>
          <w:tcPr>
            <w:tcW w:w="0" w:type="auto"/>
            <w:vAlign w:val="center"/>
          </w:tcPr>
          <w:p w14:paraId="7C111E71" w14:textId="77777777" w:rsidR="00DC0757" w:rsidRPr="00DC0757" w:rsidRDefault="00DC0757" w:rsidP="007350A8">
            <w:pPr>
              <w:pStyle w:val="TAC"/>
              <w:rPr>
                <w:rFonts w:cs="Arial"/>
                <w:bCs/>
                <w:lang w:val="en-US" w:eastAsia="en-GB"/>
              </w:rPr>
            </w:pPr>
            <w:r w:rsidRPr="00DC0757">
              <w:rPr>
                <w:rFonts w:cs="Arial"/>
              </w:rPr>
              <w:t xml:space="preserve">5, 10, 15 </w:t>
            </w:r>
          </w:p>
        </w:tc>
        <w:tc>
          <w:tcPr>
            <w:tcW w:w="0" w:type="auto"/>
          </w:tcPr>
          <w:p w14:paraId="7C111E72" w14:textId="77777777" w:rsidR="00DC0757" w:rsidRPr="00DC0757" w:rsidRDefault="00DC0757" w:rsidP="007350A8">
            <w:pPr>
              <w:pStyle w:val="TAC"/>
              <w:rPr>
                <w:rFonts w:cs="Arial"/>
                <w:bCs/>
                <w:lang w:val="en-US" w:eastAsia="zh-CN"/>
              </w:rPr>
            </w:pPr>
            <w:r w:rsidRPr="00DC0757">
              <w:rPr>
                <w:rFonts w:cs="Arial"/>
                <w:lang w:eastAsia="zh-CN"/>
              </w:rPr>
              <w:t>15</w:t>
            </w:r>
          </w:p>
        </w:tc>
        <w:tc>
          <w:tcPr>
            <w:tcW w:w="0" w:type="auto"/>
          </w:tcPr>
          <w:p w14:paraId="7C111E73" w14:textId="77777777" w:rsidR="00DC0757" w:rsidRPr="00DC0757" w:rsidRDefault="00DC0757" w:rsidP="007350A8">
            <w:pPr>
              <w:pStyle w:val="TAC"/>
              <w:rPr>
                <w:rFonts w:cs="Arial"/>
                <w:bCs/>
              </w:rPr>
            </w:pPr>
            <w:r w:rsidRPr="00DC0757">
              <w:rPr>
                <w:rFonts w:cs="Arial"/>
                <w:bCs/>
                <w:lang w:val="en-US" w:eastAsia="zh-CN"/>
              </w:rPr>
              <w:t>G-FR1-A1-1</w:t>
            </w:r>
            <w:r w:rsidRPr="00DC0757">
              <w:rPr>
                <w:rFonts w:cs="Arial"/>
                <w:bCs/>
                <w:lang w:eastAsia="en-GB"/>
              </w:rPr>
              <w:t xml:space="preserve"> </w:t>
            </w:r>
          </w:p>
        </w:tc>
        <w:tc>
          <w:tcPr>
            <w:tcW w:w="0" w:type="auto"/>
            <w:vMerge w:val="restart"/>
            <w:vAlign w:val="center"/>
          </w:tcPr>
          <w:p w14:paraId="7C111E74" w14:textId="77777777" w:rsidR="00DC0757" w:rsidRPr="00DC0757" w:rsidRDefault="00DC0757" w:rsidP="007350A8">
            <w:pPr>
              <w:pStyle w:val="TAC"/>
              <w:rPr>
                <w:rFonts w:cs="Arial"/>
                <w:lang w:eastAsia="en-GB"/>
              </w:rPr>
            </w:pPr>
            <w:r w:rsidRPr="00DC0757">
              <w:rPr>
                <w:rFonts w:cs="Arial"/>
                <w:lang w:eastAsia="en-GB"/>
              </w:rPr>
              <w:t>Throughput &gt; 95 %</w:t>
            </w:r>
            <w:r w:rsidRPr="00DC0757">
              <w:rPr>
                <w:rFonts w:eastAsia="SimSun" w:cs="Arial" w:hint="eastAsia"/>
                <w:lang w:val="en-US" w:eastAsia="zh-CN"/>
              </w:rPr>
              <w:t>,</w:t>
            </w:r>
          </w:p>
          <w:p w14:paraId="7C111E75" w14:textId="77777777" w:rsidR="00DC0757" w:rsidRPr="00DC0757" w:rsidRDefault="00DC0757" w:rsidP="007350A8">
            <w:pPr>
              <w:pStyle w:val="TAC"/>
              <w:rPr>
                <w:rFonts w:cs="Arial"/>
                <w:lang w:eastAsia="en-GB"/>
              </w:rPr>
            </w:pPr>
            <w:r w:rsidRPr="00DC0757">
              <w:rPr>
                <w:rFonts w:cs="Arial"/>
                <w:lang w:eastAsia="en-GB"/>
              </w:rPr>
              <w:t>No loss of service</w:t>
            </w:r>
          </w:p>
        </w:tc>
      </w:tr>
      <w:tr w:rsidR="00DC0757" w:rsidRPr="00DC0757" w14:paraId="7C111E7B" w14:textId="77777777" w:rsidTr="007350A8">
        <w:trPr>
          <w:jc w:val="center"/>
        </w:trPr>
        <w:tc>
          <w:tcPr>
            <w:tcW w:w="0" w:type="auto"/>
            <w:vAlign w:val="center"/>
          </w:tcPr>
          <w:p w14:paraId="7C111E77" w14:textId="77777777" w:rsidR="00DC0757" w:rsidRPr="00DC0757" w:rsidRDefault="00DC0757" w:rsidP="007350A8">
            <w:pPr>
              <w:pStyle w:val="TAC"/>
              <w:rPr>
                <w:rFonts w:cs="Arial"/>
                <w:bCs/>
                <w:lang w:val="en-US" w:eastAsia="en-GB"/>
              </w:rPr>
            </w:pPr>
            <w:r w:rsidRPr="00DC0757">
              <w:rPr>
                <w:rFonts w:cs="Arial"/>
              </w:rPr>
              <w:t xml:space="preserve">10, 15 </w:t>
            </w:r>
          </w:p>
        </w:tc>
        <w:tc>
          <w:tcPr>
            <w:tcW w:w="0" w:type="auto"/>
          </w:tcPr>
          <w:p w14:paraId="7C111E78" w14:textId="77777777" w:rsidR="00DC0757" w:rsidRPr="00DC0757" w:rsidRDefault="00DC0757" w:rsidP="007350A8">
            <w:pPr>
              <w:pStyle w:val="TAC"/>
              <w:rPr>
                <w:rFonts w:cs="Arial"/>
                <w:bCs/>
                <w:lang w:val="en-US" w:eastAsia="zh-CN"/>
              </w:rPr>
            </w:pPr>
            <w:r w:rsidRPr="00DC0757">
              <w:rPr>
                <w:rFonts w:cs="Arial"/>
                <w:lang w:eastAsia="zh-CN"/>
              </w:rPr>
              <w:t>30</w:t>
            </w:r>
          </w:p>
        </w:tc>
        <w:tc>
          <w:tcPr>
            <w:tcW w:w="0" w:type="auto"/>
          </w:tcPr>
          <w:p w14:paraId="7C111E79" w14:textId="77777777" w:rsidR="00DC0757" w:rsidRPr="00DC0757" w:rsidRDefault="00DC0757" w:rsidP="007350A8">
            <w:pPr>
              <w:pStyle w:val="TAC"/>
              <w:rPr>
                <w:rFonts w:cs="Arial"/>
                <w:bCs/>
              </w:rPr>
            </w:pPr>
            <w:r w:rsidRPr="00DC0757">
              <w:rPr>
                <w:rFonts w:cs="Arial"/>
                <w:bCs/>
                <w:lang w:val="en-US" w:eastAsia="zh-CN"/>
              </w:rPr>
              <w:t>G-FR1-A1-2</w:t>
            </w:r>
          </w:p>
        </w:tc>
        <w:tc>
          <w:tcPr>
            <w:tcW w:w="0" w:type="auto"/>
            <w:vMerge/>
          </w:tcPr>
          <w:p w14:paraId="7C111E7A" w14:textId="77777777" w:rsidR="00DC0757" w:rsidRPr="00DC0757" w:rsidRDefault="00DC0757" w:rsidP="007350A8">
            <w:pPr>
              <w:pStyle w:val="TAC"/>
              <w:rPr>
                <w:rFonts w:cs="Arial"/>
                <w:lang w:eastAsia="en-GB"/>
              </w:rPr>
            </w:pPr>
          </w:p>
        </w:tc>
      </w:tr>
      <w:tr w:rsidR="00DC0757" w:rsidRPr="00DC0757" w14:paraId="7C111E80" w14:textId="77777777" w:rsidTr="007350A8">
        <w:trPr>
          <w:jc w:val="center"/>
        </w:trPr>
        <w:tc>
          <w:tcPr>
            <w:tcW w:w="0" w:type="auto"/>
            <w:vAlign w:val="center"/>
          </w:tcPr>
          <w:p w14:paraId="7C111E7C" w14:textId="77777777" w:rsidR="00DC0757" w:rsidRPr="00DC0757" w:rsidRDefault="00DC0757" w:rsidP="007350A8">
            <w:pPr>
              <w:pStyle w:val="TAC"/>
              <w:rPr>
                <w:rFonts w:cs="Arial"/>
                <w:bCs/>
                <w:lang w:val="en-US" w:eastAsia="en-GB"/>
              </w:rPr>
            </w:pPr>
            <w:r w:rsidRPr="00DC0757">
              <w:rPr>
                <w:rFonts w:cs="Arial"/>
              </w:rPr>
              <w:t>10, 15</w:t>
            </w:r>
          </w:p>
        </w:tc>
        <w:tc>
          <w:tcPr>
            <w:tcW w:w="0" w:type="auto"/>
          </w:tcPr>
          <w:p w14:paraId="7C111E7D" w14:textId="77777777" w:rsidR="00DC0757" w:rsidRPr="00DC0757" w:rsidRDefault="00DC0757" w:rsidP="007350A8">
            <w:pPr>
              <w:pStyle w:val="TAC"/>
              <w:rPr>
                <w:rFonts w:cs="Arial"/>
                <w:bCs/>
                <w:lang w:val="en-US" w:eastAsia="zh-CN"/>
              </w:rPr>
            </w:pPr>
            <w:r w:rsidRPr="00DC0757">
              <w:rPr>
                <w:rFonts w:cs="Arial"/>
                <w:lang w:eastAsia="zh-CN"/>
              </w:rPr>
              <w:t>60</w:t>
            </w:r>
          </w:p>
        </w:tc>
        <w:tc>
          <w:tcPr>
            <w:tcW w:w="0" w:type="auto"/>
          </w:tcPr>
          <w:p w14:paraId="7C111E7E" w14:textId="77777777" w:rsidR="00DC0757" w:rsidRPr="00DC0757" w:rsidRDefault="00DC0757" w:rsidP="007350A8">
            <w:pPr>
              <w:pStyle w:val="TAC"/>
              <w:rPr>
                <w:rFonts w:cs="Arial"/>
                <w:bCs/>
              </w:rPr>
            </w:pPr>
            <w:r w:rsidRPr="00DC0757">
              <w:rPr>
                <w:rFonts w:cs="Arial"/>
                <w:bCs/>
                <w:lang w:val="en-US" w:eastAsia="zh-CN"/>
              </w:rPr>
              <w:t>G-FR1-A1-3</w:t>
            </w:r>
          </w:p>
        </w:tc>
        <w:tc>
          <w:tcPr>
            <w:tcW w:w="0" w:type="auto"/>
            <w:vMerge/>
          </w:tcPr>
          <w:p w14:paraId="7C111E7F" w14:textId="77777777" w:rsidR="00DC0757" w:rsidRPr="00DC0757" w:rsidRDefault="00DC0757" w:rsidP="007350A8">
            <w:pPr>
              <w:pStyle w:val="TAC"/>
              <w:rPr>
                <w:rFonts w:cs="Arial"/>
                <w:lang w:eastAsia="en-GB"/>
              </w:rPr>
            </w:pPr>
          </w:p>
        </w:tc>
      </w:tr>
      <w:tr w:rsidR="00682B94" w:rsidRPr="00DC0757" w14:paraId="7C111E85" w14:textId="77777777" w:rsidTr="007350A8">
        <w:trPr>
          <w:jc w:val="center"/>
        </w:trPr>
        <w:tc>
          <w:tcPr>
            <w:tcW w:w="0" w:type="auto"/>
            <w:vAlign w:val="center"/>
          </w:tcPr>
          <w:p w14:paraId="7C111E81" w14:textId="740FB7B9" w:rsidR="00682B94" w:rsidRPr="00DC0757" w:rsidRDefault="00682B94" w:rsidP="00682B94">
            <w:pPr>
              <w:pStyle w:val="TAC"/>
              <w:rPr>
                <w:rFonts w:cs="Arial"/>
                <w:bCs/>
                <w:lang w:val="en-US" w:eastAsia="en-GB"/>
              </w:rPr>
            </w:pPr>
            <w:r>
              <w:rPr>
                <w:rFonts w:eastAsia="SimSun" w:cs="Arial" w:hint="eastAsia"/>
                <w:lang w:val="en-US" w:eastAsia="zh-CN"/>
              </w:rPr>
              <w:t xml:space="preserve">20 to 50 </w:t>
            </w:r>
          </w:p>
        </w:tc>
        <w:tc>
          <w:tcPr>
            <w:tcW w:w="0" w:type="auto"/>
          </w:tcPr>
          <w:p w14:paraId="7C111E82" w14:textId="77777777" w:rsidR="00682B94" w:rsidRPr="00DC0757" w:rsidRDefault="00682B94" w:rsidP="00682B94">
            <w:pPr>
              <w:pStyle w:val="TAC"/>
              <w:rPr>
                <w:rFonts w:cs="Arial"/>
                <w:bCs/>
                <w:lang w:val="en-US" w:eastAsia="zh-CN"/>
              </w:rPr>
            </w:pPr>
            <w:r w:rsidRPr="00DC0757">
              <w:rPr>
                <w:rFonts w:cs="Arial"/>
                <w:lang w:eastAsia="zh-CN"/>
              </w:rPr>
              <w:t>15</w:t>
            </w:r>
          </w:p>
        </w:tc>
        <w:tc>
          <w:tcPr>
            <w:tcW w:w="0" w:type="auto"/>
          </w:tcPr>
          <w:p w14:paraId="7C111E83" w14:textId="77777777" w:rsidR="00682B94" w:rsidRPr="00DC0757" w:rsidRDefault="00682B94" w:rsidP="00682B94">
            <w:pPr>
              <w:pStyle w:val="TAC"/>
              <w:rPr>
                <w:rFonts w:cs="Arial"/>
                <w:bCs/>
                <w:lang w:eastAsia="en-GB"/>
              </w:rPr>
            </w:pPr>
            <w:r w:rsidRPr="00DC0757">
              <w:rPr>
                <w:rFonts w:cs="Arial"/>
                <w:bCs/>
                <w:lang w:val="en-US" w:eastAsia="zh-CN"/>
              </w:rPr>
              <w:t>G-FR1-A1-4</w:t>
            </w:r>
          </w:p>
        </w:tc>
        <w:tc>
          <w:tcPr>
            <w:tcW w:w="0" w:type="auto"/>
            <w:vMerge/>
          </w:tcPr>
          <w:p w14:paraId="7C111E84" w14:textId="77777777" w:rsidR="00682B94" w:rsidRPr="00DC0757" w:rsidRDefault="00682B94" w:rsidP="00682B94">
            <w:pPr>
              <w:pStyle w:val="TAC"/>
              <w:rPr>
                <w:rFonts w:cs="Arial"/>
                <w:lang w:eastAsia="en-GB"/>
              </w:rPr>
            </w:pPr>
          </w:p>
        </w:tc>
      </w:tr>
      <w:tr w:rsidR="00682B94" w:rsidRPr="00DC0757" w14:paraId="7C111E8A" w14:textId="77777777" w:rsidTr="007350A8">
        <w:trPr>
          <w:jc w:val="center"/>
        </w:trPr>
        <w:tc>
          <w:tcPr>
            <w:tcW w:w="0" w:type="auto"/>
            <w:vAlign w:val="center"/>
          </w:tcPr>
          <w:p w14:paraId="7C111E86" w14:textId="1253B019" w:rsidR="00682B94" w:rsidRPr="00DC0757" w:rsidRDefault="00682B94" w:rsidP="00682B94">
            <w:pPr>
              <w:pStyle w:val="TAC"/>
              <w:rPr>
                <w:rFonts w:cs="Arial"/>
                <w:bCs/>
                <w:lang w:val="en-US" w:eastAsia="en-GB"/>
              </w:rPr>
            </w:pPr>
            <w:r>
              <w:rPr>
                <w:rFonts w:eastAsia="SimSun" w:cs="Arial" w:hint="eastAsia"/>
                <w:lang w:val="en-US" w:eastAsia="zh-CN"/>
              </w:rPr>
              <w:t xml:space="preserve">20 to 100 </w:t>
            </w:r>
            <w:r>
              <w:rPr>
                <w:rFonts w:cs="Arial"/>
              </w:rPr>
              <w:t xml:space="preserve"> </w:t>
            </w:r>
          </w:p>
        </w:tc>
        <w:tc>
          <w:tcPr>
            <w:tcW w:w="0" w:type="auto"/>
          </w:tcPr>
          <w:p w14:paraId="7C111E87" w14:textId="77777777" w:rsidR="00682B94" w:rsidRPr="00DC0757" w:rsidRDefault="00682B94" w:rsidP="00682B94">
            <w:pPr>
              <w:pStyle w:val="TAC"/>
              <w:rPr>
                <w:rFonts w:cs="Arial"/>
                <w:bCs/>
                <w:lang w:val="en-US" w:eastAsia="zh-CN"/>
              </w:rPr>
            </w:pPr>
            <w:r w:rsidRPr="00DC0757">
              <w:rPr>
                <w:rFonts w:cs="Arial"/>
                <w:lang w:eastAsia="zh-CN"/>
              </w:rPr>
              <w:t>30</w:t>
            </w:r>
          </w:p>
        </w:tc>
        <w:tc>
          <w:tcPr>
            <w:tcW w:w="0" w:type="auto"/>
          </w:tcPr>
          <w:p w14:paraId="7C111E88" w14:textId="77777777" w:rsidR="00682B94" w:rsidRPr="00DC0757" w:rsidRDefault="00682B94" w:rsidP="00682B94">
            <w:pPr>
              <w:pStyle w:val="TAC"/>
              <w:rPr>
                <w:rFonts w:cs="Arial"/>
                <w:bCs/>
                <w:lang w:eastAsia="en-GB"/>
              </w:rPr>
            </w:pPr>
            <w:r w:rsidRPr="00DC0757">
              <w:rPr>
                <w:rFonts w:cs="Arial"/>
                <w:bCs/>
                <w:lang w:val="en-US" w:eastAsia="zh-CN"/>
              </w:rPr>
              <w:t>G-FR1-A1-5</w:t>
            </w:r>
          </w:p>
        </w:tc>
        <w:tc>
          <w:tcPr>
            <w:tcW w:w="0" w:type="auto"/>
            <w:vMerge/>
          </w:tcPr>
          <w:p w14:paraId="7C111E89" w14:textId="77777777" w:rsidR="00682B94" w:rsidRPr="00DC0757" w:rsidRDefault="00682B94" w:rsidP="00682B94">
            <w:pPr>
              <w:pStyle w:val="TAC"/>
              <w:rPr>
                <w:rFonts w:cs="Arial"/>
                <w:lang w:eastAsia="en-GB"/>
              </w:rPr>
            </w:pPr>
          </w:p>
        </w:tc>
      </w:tr>
      <w:tr w:rsidR="00682B94" w:rsidRPr="00DC0757" w14:paraId="7C111E8F" w14:textId="77777777" w:rsidTr="007350A8">
        <w:trPr>
          <w:jc w:val="center"/>
        </w:trPr>
        <w:tc>
          <w:tcPr>
            <w:tcW w:w="0" w:type="auto"/>
            <w:vAlign w:val="center"/>
          </w:tcPr>
          <w:p w14:paraId="7C111E8B" w14:textId="1F6C7395" w:rsidR="00682B94" w:rsidRPr="00DC0757" w:rsidRDefault="00682B94" w:rsidP="00682B94">
            <w:pPr>
              <w:pStyle w:val="TAC"/>
              <w:rPr>
                <w:rFonts w:cs="Arial"/>
                <w:bCs/>
                <w:lang w:val="en-US" w:eastAsia="en-GB"/>
              </w:rPr>
            </w:pPr>
            <w:r>
              <w:rPr>
                <w:rFonts w:eastAsia="SimSun" w:cs="Arial" w:hint="eastAsia"/>
                <w:lang w:val="en-US" w:eastAsia="zh-CN"/>
              </w:rPr>
              <w:t xml:space="preserve"> 20 to 100 </w:t>
            </w:r>
            <w:r>
              <w:rPr>
                <w:rFonts w:cs="Arial"/>
              </w:rPr>
              <w:t xml:space="preserve"> </w:t>
            </w:r>
          </w:p>
        </w:tc>
        <w:tc>
          <w:tcPr>
            <w:tcW w:w="0" w:type="auto"/>
          </w:tcPr>
          <w:p w14:paraId="7C111E8C" w14:textId="77777777" w:rsidR="00682B94" w:rsidRPr="00DC0757" w:rsidRDefault="00682B94" w:rsidP="00682B94">
            <w:pPr>
              <w:pStyle w:val="TAC"/>
              <w:rPr>
                <w:rFonts w:cs="Arial"/>
                <w:bCs/>
                <w:lang w:val="en-US" w:eastAsia="zh-CN"/>
              </w:rPr>
            </w:pPr>
            <w:r w:rsidRPr="00DC0757">
              <w:rPr>
                <w:rFonts w:cs="Arial"/>
                <w:lang w:eastAsia="zh-CN"/>
              </w:rPr>
              <w:t>60</w:t>
            </w:r>
          </w:p>
        </w:tc>
        <w:tc>
          <w:tcPr>
            <w:tcW w:w="0" w:type="auto"/>
          </w:tcPr>
          <w:p w14:paraId="7C111E8D" w14:textId="77777777" w:rsidR="00682B94" w:rsidRPr="00DC0757" w:rsidRDefault="00682B94" w:rsidP="00682B94">
            <w:pPr>
              <w:pStyle w:val="TAC"/>
              <w:rPr>
                <w:rFonts w:cs="Arial"/>
                <w:bCs/>
                <w:lang w:eastAsia="ja-JP"/>
              </w:rPr>
            </w:pPr>
            <w:r w:rsidRPr="00DC0757">
              <w:rPr>
                <w:rFonts w:cs="Arial"/>
                <w:bCs/>
                <w:lang w:val="en-US" w:eastAsia="zh-CN"/>
              </w:rPr>
              <w:t>G-FR1-A1-6</w:t>
            </w:r>
          </w:p>
        </w:tc>
        <w:tc>
          <w:tcPr>
            <w:tcW w:w="0" w:type="auto"/>
            <w:vMerge/>
          </w:tcPr>
          <w:p w14:paraId="7C111E8E" w14:textId="77777777" w:rsidR="00682B94" w:rsidRPr="00DC0757" w:rsidRDefault="00682B94" w:rsidP="00682B94">
            <w:pPr>
              <w:pStyle w:val="TAC"/>
              <w:rPr>
                <w:rFonts w:cs="Arial"/>
                <w:lang w:eastAsia="en-GB"/>
              </w:rPr>
            </w:pPr>
          </w:p>
        </w:tc>
      </w:tr>
      <w:tr w:rsidR="00DC0757" w:rsidRPr="00DC0757" w14:paraId="7C111E92" w14:textId="77777777" w:rsidTr="007350A8">
        <w:trPr>
          <w:jc w:val="center"/>
        </w:trPr>
        <w:tc>
          <w:tcPr>
            <w:tcW w:w="0" w:type="auto"/>
            <w:gridSpan w:val="4"/>
            <w:vAlign w:val="center"/>
          </w:tcPr>
          <w:p w14:paraId="7C111E90" w14:textId="77777777" w:rsidR="00DC0757" w:rsidRPr="00DC0757" w:rsidRDefault="00DC0757" w:rsidP="007350A8">
            <w:pPr>
              <w:pStyle w:val="TAN"/>
              <w:rPr>
                <w:lang w:eastAsia="en-GB"/>
              </w:rPr>
            </w:pPr>
            <w:r w:rsidRPr="00DC0757">
              <w:rPr>
                <w:rFonts w:eastAsia="SimSun"/>
                <w:lang w:eastAsia="en-GB"/>
              </w:rPr>
              <w:t>NOTE 1:</w:t>
            </w:r>
            <w:r w:rsidRPr="00DC0757">
              <w:rPr>
                <w:rFonts w:eastAsia="SimSun"/>
                <w:lang w:eastAsia="en-GB"/>
              </w:rPr>
              <w:tab/>
              <w:t xml:space="preserve">The performance criteria, throughput </w:t>
            </w:r>
            <w:r w:rsidRPr="00DC0757">
              <w:rPr>
                <w:rFonts w:eastAsia="SimSun" w:cs="Arial"/>
                <w:lang w:eastAsia="en-GB"/>
              </w:rPr>
              <w:t xml:space="preserve">&gt; 95 %, </w:t>
            </w:r>
            <w:r w:rsidRPr="00DC0757">
              <w:rPr>
                <w:rFonts w:eastAsia="SimSun" w:hint="eastAsia"/>
                <w:lang w:val="en-US" w:eastAsia="zh-CN"/>
              </w:rPr>
              <w:t>no loss of service</w:t>
            </w:r>
            <w:r w:rsidRPr="00DC0757">
              <w:rPr>
                <w:rFonts w:eastAsia="SimSun"/>
                <w:lang w:eastAsia="en-GB"/>
              </w:rPr>
              <w:t>, applies also if a bearer with another characteristics is used in the test.</w:t>
            </w:r>
          </w:p>
          <w:p w14:paraId="7C111E91" w14:textId="77777777" w:rsidR="00DC0757" w:rsidRPr="00DC0757" w:rsidRDefault="00DC0757" w:rsidP="007350A8">
            <w:pPr>
              <w:pStyle w:val="TAN"/>
              <w:rPr>
                <w:lang w:eastAsia="en-GB"/>
              </w:rPr>
            </w:pPr>
            <w:r w:rsidRPr="00DC0757">
              <w:rPr>
                <w:rFonts w:eastAsia="SimSun"/>
                <w:lang w:eastAsia="en-GB"/>
              </w:rPr>
              <w:t>NOTE 2:</w:t>
            </w:r>
            <w:r w:rsidRPr="00DC0757">
              <w:rPr>
                <w:rFonts w:eastAsia="SimSun"/>
                <w:lang w:eastAsia="en-GB"/>
              </w:rPr>
              <w:tab/>
              <w:t xml:space="preserve">The performance criteria, throughput </w:t>
            </w:r>
            <w:r w:rsidRPr="00DC0757">
              <w:rPr>
                <w:rFonts w:eastAsia="SimSun" w:cs="Arial"/>
                <w:lang w:eastAsia="en-GB"/>
              </w:rPr>
              <w:t>&gt; 9</w:t>
            </w:r>
            <w:r w:rsidRPr="00DC0757">
              <w:rPr>
                <w:rFonts w:eastAsia="SimSun" w:cs="Arial" w:hint="eastAsia"/>
                <w:lang w:val="en-US" w:eastAsia="zh-CN"/>
              </w:rPr>
              <w:t>0</w:t>
            </w:r>
            <w:r w:rsidRPr="00DC0757">
              <w:rPr>
                <w:rFonts w:eastAsia="SimSun" w:cs="Arial"/>
                <w:lang w:eastAsia="en-GB"/>
              </w:rPr>
              <w:t xml:space="preserve"> %,</w:t>
            </w:r>
            <w:r w:rsidRPr="00DC0757">
              <w:rPr>
                <w:rFonts w:eastAsia="SimSun" w:hint="eastAsia"/>
                <w:lang w:val="en-US" w:eastAsia="zh-CN"/>
              </w:rPr>
              <w:t xml:space="preserve"> no loss of service</w:t>
            </w:r>
            <w:r w:rsidRPr="00DC0757">
              <w:rPr>
                <w:rFonts w:eastAsia="SimSun"/>
                <w:lang w:eastAsia="en-GB"/>
              </w:rPr>
              <w:t>, applies instead if the uplink and downlink paths are evaluated as a one loop.</w:t>
            </w:r>
          </w:p>
        </w:tc>
      </w:tr>
    </w:tbl>
    <w:p w14:paraId="7C111E93" w14:textId="77777777" w:rsidR="00DC0757" w:rsidRPr="00DC0757" w:rsidRDefault="00DC0757" w:rsidP="00DC0757">
      <w:pPr>
        <w:rPr>
          <w:lang w:eastAsia="en-GB"/>
        </w:rPr>
      </w:pPr>
    </w:p>
    <w:p w14:paraId="7C111E94" w14:textId="77777777" w:rsidR="00DC0757" w:rsidRPr="00DC0757" w:rsidRDefault="00DC0757" w:rsidP="00DC0757">
      <w:pPr>
        <w:pStyle w:val="Heading2"/>
        <w:rPr>
          <w:lang w:eastAsia="en-GB"/>
        </w:rPr>
      </w:pPr>
      <w:bookmarkStart w:id="374" w:name="_Toc21020039"/>
      <w:bookmarkStart w:id="375" w:name="_Toc29763732"/>
      <w:bookmarkStart w:id="376" w:name="_Toc45870718"/>
      <w:bookmarkStart w:id="377" w:name="_Toc61113497"/>
      <w:bookmarkStart w:id="378" w:name="_Toc74844108"/>
      <w:bookmarkStart w:id="379" w:name="_Toc76504087"/>
      <w:bookmarkStart w:id="380" w:name="_Toc130737907"/>
      <w:bookmarkStart w:id="381" w:name="_Toc137310081"/>
      <w:bookmarkStart w:id="382" w:name="_Toc138891294"/>
      <w:bookmarkStart w:id="383" w:name="_Toc155227166"/>
      <w:bookmarkStart w:id="384" w:name="_Toc155229912"/>
      <w:r w:rsidRPr="00DC0757">
        <w:rPr>
          <w:lang w:eastAsia="en-GB"/>
        </w:rPr>
        <w:t>6.2</w:t>
      </w:r>
      <w:r w:rsidRPr="00DC0757">
        <w:rPr>
          <w:lang w:eastAsia="en-GB"/>
        </w:rPr>
        <w:tab/>
        <w:t>Performance criteria for transient phenomena for BS</w:t>
      </w:r>
      <w:bookmarkEnd w:id="374"/>
      <w:bookmarkEnd w:id="375"/>
      <w:bookmarkEnd w:id="376"/>
      <w:bookmarkEnd w:id="377"/>
      <w:bookmarkEnd w:id="378"/>
      <w:bookmarkEnd w:id="379"/>
      <w:bookmarkEnd w:id="380"/>
      <w:bookmarkEnd w:id="381"/>
      <w:bookmarkEnd w:id="382"/>
      <w:bookmarkEnd w:id="383"/>
      <w:bookmarkEnd w:id="384"/>
    </w:p>
    <w:p w14:paraId="156A7FB8" w14:textId="21A830FB" w:rsidR="00710B7C" w:rsidRPr="00DC0757" w:rsidRDefault="00710B7C" w:rsidP="00710B7C">
      <w:r w:rsidRPr="00DC0757">
        <w:t xml:space="preserve">At the conclusion of the total test comprising the series of individual exposures the EUT shall operate as intended with no loss of user control functions or stored data, as </w:t>
      </w:r>
      <w:r>
        <w:t>specified</w:t>
      </w:r>
      <w:r w:rsidRPr="00DC0757">
        <w:t xml:space="preserve"> by the manufacturer, and the communication link shall have been maintained.</w:t>
      </w:r>
    </w:p>
    <w:p w14:paraId="7C111E96" w14:textId="31B26EA4" w:rsidR="00DC0757" w:rsidRPr="00DC0757" w:rsidRDefault="00710B7C" w:rsidP="00710B7C">
      <w:r w:rsidRPr="00DC0757">
        <w:rPr>
          <w:rFonts w:hint="eastAsia"/>
          <w:lang w:val="en-US" w:eastAsia="zh-CN"/>
        </w:rPr>
        <w:t xml:space="preserve">The below characteristics should be chosen based on manufacture declaration </w:t>
      </w:r>
      <w:r>
        <w:rPr>
          <w:lang w:val="en-US" w:eastAsia="zh-CN"/>
        </w:rPr>
        <w:t xml:space="preserve">as defined in related single RAT BS RF testing specification, </w:t>
      </w:r>
      <w:r w:rsidRPr="00DC0757">
        <w:rPr>
          <w:rFonts w:hint="eastAsia"/>
          <w:lang w:val="en-US" w:eastAsia="zh-CN"/>
        </w:rPr>
        <w:t>and are defined as:</w:t>
      </w:r>
    </w:p>
    <w:p w14:paraId="7C111E97" w14:textId="77777777" w:rsidR="00DC0757" w:rsidRPr="00DC0757" w:rsidRDefault="00DC0757" w:rsidP="00DC0757">
      <w:pPr>
        <w:rPr>
          <w:lang w:val="en-US" w:eastAsia="zh-CN"/>
        </w:rPr>
      </w:pPr>
      <w:r w:rsidRPr="00DC0757">
        <w:rPr>
          <w:rFonts w:hint="eastAsia"/>
          <w:lang w:val="en-US" w:eastAsia="zh-CN"/>
        </w:rPr>
        <w:t>The below characteristics should be chosen based on manufacture declaration and are defined as:</w:t>
      </w:r>
    </w:p>
    <w:p w14:paraId="74F8D8CE" w14:textId="77777777" w:rsidR="00710B7C" w:rsidRPr="00DC0757" w:rsidRDefault="00710B7C" w:rsidP="00710B7C">
      <w:pPr>
        <w:pStyle w:val="B10"/>
        <w:rPr>
          <w:lang w:eastAsia="en-GB"/>
        </w:rPr>
      </w:pPr>
      <w:r w:rsidRPr="00DC0757">
        <w:rPr>
          <w:lang w:eastAsia="en-GB"/>
        </w:rPr>
        <w:t>-</w:t>
      </w:r>
      <w:r w:rsidRPr="00DC0757">
        <w:rPr>
          <w:lang w:eastAsia="en-GB"/>
        </w:rPr>
        <w:tab/>
        <w:t xml:space="preserve">The </w:t>
      </w:r>
      <w:r w:rsidRPr="00DC0757">
        <w:t>E-UTRA channel bandwidth</w:t>
      </w:r>
      <w:r w:rsidRPr="00DC0757">
        <w:rPr>
          <w:rFonts w:hint="eastAsia"/>
          <w:lang w:val="en-US" w:eastAsia="zh-CN"/>
        </w:rPr>
        <w:t xml:space="preserve"> and b</w:t>
      </w:r>
      <w:r w:rsidRPr="00DC0757">
        <w:rPr>
          <w:lang w:eastAsia="en-GB"/>
        </w:rPr>
        <w:t xml:space="preserve">earer information data rate </w:t>
      </w:r>
      <w:r w:rsidRPr="00DC0757">
        <w:rPr>
          <w:rFonts w:hint="eastAsia"/>
          <w:lang w:val="en-US" w:eastAsia="zh-CN"/>
        </w:rPr>
        <w:t>are</w:t>
      </w:r>
      <w:r w:rsidRPr="00DC0757">
        <w:rPr>
          <w:lang w:eastAsia="en-GB"/>
        </w:rPr>
        <w:t xml:space="preserve"> defined in table 6.1.1-1</w:t>
      </w:r>
      <w:r>
        <w:rPr>
          <w:lang w:eastAsia="en-GB"/>
        </w:rPr>
        <w:t>, based on</w:t>
      </w:r>
      <w:r w:rsidRPr="00DE05F3">
        <w:rPr>
          <w:lang w:eastAsia="en-GB"/>
        </w:rPr>
        <w:t xml:space="preserve"> </w:t>
      </w:r>
      <w:r>
        <w:rPr>
          <w:lang w:eastAsia="en-GB"/>
        </w:rPr>
        <w:t>declaration defined in TS 36.141 [9]</w:t>
      </w:r>
      <w:r w:rsidRPr="00DC0757">
        <w:rPr>
          <w:lang w:eastAsia="en-GB"/>
        </w:rPr>
        <w:t>.</w:t>
      </w:r>
    </w:p>
    <w:p w14:paraId="09A23BC5" w14:textId="77777777" w:rsidR="00710B7C" w:rsidRPr="00DC0757" w:rsidRDefault="00710B7C" w:rsidP="00710B7C">
      <w:pPr>
        <w:pStyle w:val="B10"/>
        <w:rPr>
          <w:lang w:eastAsia="en-GB"/>
        </w:rPr>
      </w:pPr>
      <w:r w:rsidRPr="00DC0757">
        <w:rPr>
          <w:lang w:eastAsia="en-GB"/>
        </w:rPr>
        <w:t>-</w:t>
      </w:r>
      <w:r w:rsidRPr="00DC0757">
        <w:rPr>
          <w:lang w:eastAsia="en-GB"/>
        </w:rPr>
        <w:tab/>
        <w:t xml:space="preserve">The </w:t>
      </w:r>
      <w:r w:rsidRPr="00DC0757">
        <w:t>UTRA</w:t>
      </w:r>
      <w:r w:rsidRPr="00DC0757">
        <w:rPr>
          <w:rFonts w:hint="eastAsia"/>
          <w:lang w:val="en-US" w:eastAsia="zh-CN"/>
        </w:rPr>
        <w:t xml:space="preserve"> b</w:t>
      </w:r>
      <w:r w:rsidRPr="00DC0757">
        <w:t>earer information data rate</w:t>
      </w:r>
      <w:r w:rsidRPr="00DC0757">
        <w:rPr>
          <w:lang w:eastAsia="en-GB"/>
        </w:rPr>
        <w:t xml:space="preserve"> </w:t>
      </w:r>
      <w:r w:rsidRPr="00DC0757">
        <w:rPr>
          <w:rFonts w:hint="eastAsia"/>
          <w:lang w:val="en-US" w:eastAsia="zh-CN"/>
        </w:rPr>
        <w:t>are</w:t>
      </w:r>
      <w:r w:rsidRPr="00DC0757">
        <w:rPr>
          <w:lang w:eastAsia="en-GB"/>
        </w:rPr>
        <w:t xml:space="preserve"> defined in table 6.1.</w:t>
      </w:r>
      <w:r w:rsidRPr="00DC0757">
        <w:rPr>
          <w:rFonts w:hint="eastAsia"/>
          <w:lang w:val="en-US" w:eastAsia="zh-CN"/>
        </w:rPr>
        <w:t>2</w:t>
      </w:r>
      <w:r w:rsidRPr="00DC0757">
        <w:rPr>
          <w:lang w:eastAsia="en-GB"/>
        </w:rPr>
        <w:t>-1</w:t>
      </w:r>
      <w:r>
        <w:rPr>
          <w:lang w:eastAsia="en-GB"/>
        </w:rPr>
        <w:t>, based on declaration defined in TS 25.141 [7]</w:t>
      </w:r>
      <w:r w:rsidRPr="00DC0757">
        <w:rPr>
          <w:lang w:eastAsia="en-GB"/>
        </w:rPr>
        <w:t>.</w:t>
      </w:r>
    </w:p>
    <w:p w14:paraId="2FDB9B75" w14:textId="0418458A" w:rsidR="00710B7C" w:rsidRPr="00DC0757" w:rsidRDefault="00710B7C" w:rsidP="00710B7C">
      <w:pPr>
        <w:pStyle w:val="B10"/>
        <w:rPr>
          <w:lang w:val="en-US" w:eastAsia="en-GB"/>
        </w:rPr>
      </w:pPr>
      <w:r w:rsidRPr="00DC0757">
        <w:rPr>
          <w:lang w:eastAsia="en-GB"/>
        </w:rPr>
        <w:lastRenderedPageBreak/>
        <w:t>-</w:t>
      </w:r>
      <w:r w:rsidRPr="00DC0757">
        <w:rPr>
          <w:lang w:eastAsia="en-GB"/>
        </w:rPr>
        <w:tab/>
        <w:t xml:space="preserve">The </w:t>
      </w:r>
      <w:r w:rsidRPr="00DC0757">
        <w:rPr>
          <w:rFonts w:hint="eastAsia"/>
          <w:lang w:val="en-US" w:eastAsia="zh-CN"/>
        </w:rPr>
        <w:t xml:space="preserve">GSM/EDGE the test BER assessment are defined in clause 6.1.3.1 for downlink and clasue 6.1.3.2 for uplink, </w:t>
      </w:r>
      <w:r w:rsidRPr="00DC0757">
        <w:rPr>
          <w:lang w:val="en-US" w:eastAsia="zh-CN"/>
        </w:rPr>
        <w:t>while</w:t>
      </w:r>
      <w:r w:rsidRPr="00DC0757">
        <w:rPr>
          <w:rFonts w:hint="eastAsia"/>
          <w:lang w:val="en-US" w:eastAsia="zh-CN"/>
        </w:rPr>
        <w:t xml:space="preserve"> the criteria is defined in clause 6.2</w:t>
      </w:r>
      <w:r>
        <w:rPr>
          <w:lang w:eastAsia="en-GB"/>
        </w:rPr>
        <w:t>, based on declaration defined in TS 51.021 [10]</w:t>
      </w:r>
      <w:r w:rsidRPr="00DC0757">
        <w:rPr>
          <w:rFonts w:hint="eastAsia"/>
          <w:lang w:val="en-US" w:eastAsia="zh-CN"/>
        </w:rPr>
        <w:t xml:space="preserve">. </w:t>
      </w:r>
    </w:p>
    <w:p w14:paraId="16E79566" w14:textId="77777777" w:rsidR="00710B7C" w:rsidRPr="00DC0757" w:rsidRDefault="00710B7C" w:rsidP="00710B7C">
      <w:pPr>
        <w:pStyle w:val="B10"/>
        <w:rPr>
          <w:lang w:eastAsia="en-GB"/>
        </w:rPr>
      </w:pPr>
      <w:r w:rsidRPr="00DC0757">
        <w:rPr>
          <w:lang w:eastAsia="en-GB"/>
        </w:rPr>
        <w:t>-</w:t>
      </w:r>
      <w:r w:rsidRPr="00DC0757">
        <w:rPr>
          <w:lang w:eastAsia="en-GB"/>
        </w:rPr>
        <w:tab/>
        <w:t>The</w:t>
      </w:r>
      <w:r w:rsidRPr="00DC0757">
        <w:rPr>
          <w:rFonts w:hint="eastAsia"/>
          <w:lang w:val="en-US" w:eastAsia="zh-CN"/>
        </w:rPr>
        <w:t xml:space="preserve"> NB-IoT sub-carrier spacing and reference measurement channel</w:t>
      </w:r>
      <w:r w:rsidRPr="00DC0757">
        <w:rPr>
          <w:lang w:eastAsia="en-GB"/>
        </w:rPr>
        <w:t xml:space="preserve"> </w:t>
      </w:r>
      <w:r w:rsidRPr="00DC0757">
        <w:rPr>
          <w:rFonts w:hint="eastAsia"/>
          <w:lang w:val="en-US" w:eastAsia="zh-CN"/>
        </w:rPr>
        <w:t xml:space="preserve">are </w:t>
      </w:r>
      <w:r w:rsidRPr="00DC0757">
        <w:rPr>
          <w:lang w:eastAsia="en-GB"/>
        </w:rPr>
        <w:t>defined in table 6.1.</w:t>
      </w:r>
      <w:r w:rsidRPr="00DC0757">
        <w:rPr>
          <w:rFonts w:hint="eastAsia"/>
          <w:lang w:val="en-US" w:eastAsia="zh-CN"/>
        </w:rPr>
        <w:t>4</w:t>
      </w:r>
      <w:r w:rsidRPr="00DC0757">
        <w:rPr>
          <w:lang w:eastAsia="en-GB"/>
        </w:rPr>
        <w:t>-1</w:t>
      </w:r>
      <w:r>
        <w:rPr>
          <w:lang w:eastAsia="en-GB"/>
        </w:rPr>
        <w:t>, based on declaration defined in TS 36.141 [9]</w:t>
      </w:r>
      <w:r w:rsidRPr="00DC0757">
        <w:rPr>
          <w:lang w:eastAsia="en-GB"/>
        </w:rPr>
        <w:t>.</w:t>
      </w:r>
    </w:p>
    <w:p w14:paraId="7C111E9C" w14:textId="4D5B1EE1" w:rsidR="00DC0757" w:rsidRPr="00DC0757" w:rsidRDefault="00710B7C" w:rsidP="00710B7C">
      <w:pPr>
        <w:pStyle w:val="B10"/>
      </w:pPr>
      <w:r w:rsidRPr="00DC0757">
        <w:rPr>
          <w:lang w:eastAsia="en-GB"/>
        </w:rPr>
        <w:t>-</w:t>
      </w:r>
      <w:r w:rsidRPr="00DC0757">
        <w:rPr>
          <w:lang w:eastAsia="en-GB"/>
        </w:rPr>
        <w:tab/>
        <w:t>The</w:t>
      </w:r>
      <w:r w:rsidRPr="00DC0757">
        <w:rPr>
          <w:rFonts w:hint="eastAsia"/>
          <w:lang w:val="en-US" w:eastAsia="zh-CN"/>
        </w:rPr>
        <w:t xml:space="preserve"> NR channel bandwidth, sub-carrier spacing and bearer information data rate are d</w:t>
      </w:r>
      <w:r w:rsidRPr="00DC0757">
        <w:rPr>
          <w:lang w:eastAsia="en-GB"/>
        </w:rPr>
        <w:t>efined in table 6.1.</w:t>
      </w:r>
      <w:r w:rsidRPr="00DC0757">
        <w:rPr>
          <w:rFonts w:hint="eastAsia"/>
          <w:lang w:val="en-US" w:eastAsia="zh-CN"/>
        </w:rPr>
        <w:t>5</w:t>
      </w:r>
      <w:r w:rsidRPr="00DC0757">
        <w:rPr>
          <w:lang w:eastAsia="en-GB"/>
        </w:rPr>
        <w:t>-1</w:t>
      </w:r>
      <w:r>
        <w:rPr>
          <w:lang w:eastAsia="en-GB"/>
        </w:rPr>
        <w:t>, based on declaration defined in TS 38.141-1 [36], and/or TS 38.141-2 [37]</w:t>
      </w:r>
      <w:r w:rsidRPr="00DC0757">
        <w:rPr>
          <w:lang w:eastAsia="en-GB"/>
        </w:rPr>
        <w:t>.</w:t>
      </w:r>
    </w:p>
    <w:p w14:paraId="7C111E9D" w14:textId="77777777" w:rsidR="00DC0757" w:rsidRPr="00DC0757" w:rsidRDefault="00DC0757" w:rsidP="00DC0757">
      <w:pPr>
        <w:pStyle w:val="Heading2"/>
        <w:rPr>
          <w:lang w:eastAsia="en-GB"/>
        </w:rPr>
      </w:pPr>
      <w:bookmarkStart w:id="385" w:name="_Toc21020040"/>
      <w:bookmarkStart w:id="386" w:name="_Toc29763733"/>
      <w:bookmarkStart w:id="387" w:name="_Toc45870719"/>
      <w:bookmarkStart w:id="388" w:name="_Toc61113498"/>
      <w:bookmarkStart w:id="389" w:name="_Toc74844109"/>
      <w:bookmarkStart w:id="390" w:name="_Toc76504088"/>
      <w:bookmarkStart w:id="391" w:name="_Toc130737908"/>
      <w:bookmarkStart w:id="392" w:name="_Toc137310082"/>
      <w:bookmarkStart w:id="393" w:name="_Toc138891295"/>
      <w:bookmarkStart w:id="394" w:name="_Toc155227167"/>
      <w:bookmarkStart w:id="395" w:name="_Toc155229913"/>
      <w:r w:rsidRPr="00DC0757">
        <w:rPr>
          <w:lang w:eastAsia="en-GB"/>
        </w:rPr>
        <w:t>6.3</w:t>
      </w:r>
      <w:r w:rsidRPr="00DC0757">
        <w:rPr>
          <w:lang w:eastAsia="en-GB"/>
        </w:rPr>
        <w:tab/>
        <w:t>Performance criteria for continuous phenomena for Ancillary equipment</w:t>
      </w:r>
      <w:bookmarkEnd w:id="385"/>
      <w:bookmarkEnd w:id="386"/>
      <w:bookmarkEnd w:id="387"/>
      <w:bookmarkEnd w:id="388"/>
      <w:bookmarkEnd w:id="389"/>
      <w:bookmarkEnd w:id="390"/>
      <w:bookmarkEnd w:id="391"/>
      <w:bookmarkEnd w:id="392"/>
      <w:bookmarkEnd w:id="393"/>
      <w:bookmarkEnd w:id="394"/>
      <w:bookmarkEnd w:id="395"/>
    </w:p>
    <w:p w14:paraId="7C111E9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C111E9F" w14:textId="77777777" w:rsidR="00DC0757" w:rsidRPr="00DC0757" w:rsidRDefault="00DC0757" w:rsidP="00DC0757">
      <w:pPr>
        <w:pStyle w:val="Heading2"/>
        <w:rPr>
          <w:lang w:eastAsia="en-GB"/>
        </w:rPr>
      </w:pPr>
      <w:bookmarkStart w:id="396" w:name="_Toc21020041"/>
      <w:bookmarkStart w:id="397" w:name="_Toc29763734"/>
      <w:bookmarkStart w:id="398" w:name="_Toc45870720"/>
      <w:bookmarkStart w:id="399" w:name="_Toc61113499"/>
      <w:bookmarkStart w:id="400" w:name="_Toc74844110"/>
      <w:bookmarkStart w:id="401" w:name="_Toc76504089"/>
      <w:bookmarkStart w:id="402" w:name="_Toc130737909"/>
      <w:bookmarkStart w:id="403" w:name="_Toc137310083"/>
      <w:bookmarkStart w:id="404" w:name="_Toc138891296"/>
      <w:bookmarkStart w:id="405" w:name="_Toc155227168"/>
      <w:bookmarkStart w:id="406" w:name="_Toc155229914"/>
      <w:r w:rsidRPr="00DC0757">
        <w:rPr>
          <w:lang w:eastAsia="en-GB"/>
        </w:rPr>
        <w:t>6.4</w:t>
      </w:r>
      <w:r w:rsidRPr="00DC0757">
        <w:rPr>
          <w:lang w:eastAsia="en-GB"/>
        </w:rPr>
        <w:tab/>
        <w:t>Performance criteria for transient phenomena for Ancillary equipment</w:t>
      </w:r>
      <w:bookmarkEnd w:id="396"/>
      <w:bookmarkEnd w:id="397"/>
      <w:bookmarkEnd w:id="398"/>
      <w:bookmarkEnd w:id="399"/>
      <w:bookmarkEnd w:id="400"/>
      <w:bookmarkEnd w:id="401"/>
      <w:bookmarkEnd w:id="402"/>
      <w:bookmarkEnd w:id="403"/>
      <w:bookmarkEnd w:id="404"/>
      <w:bookmarkEnd w:id="405"/>
      <w:bookmarkEnd w:id="406"/>
    </w:p>
    <w:p w14:paraId="7C111EA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C111EA1" w14:textId="77777777" w:rsidR="00DC0757" w:rsidRPr="00DC0757" w:rsidRDefault="00DC0757" w:rsidP="00DC0757">
      <w:pPr>
        <w:pStyle w:val="Heading1"/>
        <w:rPr>
          <w:rFonts w:cs="v4.2.0"/>
        </w:rPr>
      </w:pPr>
      <w:bookmarkStart w:id="407" w:name="_Toc21020042"/>
      <w:bookmarkStart w:id="408" w:name="_Toc29763735"/>
      <w:bookmarkStart w:id="409" w:name="_Toc45870721"/>
      <w:bookmarkStart w:id="410" w:name="_Toc61113500"/>
      <w:bookmarkStart w:id="411" w:name="_Toc74844111"/>
      <w:bookmarkStart w:id="412" w:name="_Toc76504090"/>
      <w:bookmarkStart w:id="413" w:name="_Toc130737910"/>
      <w:bookmarkStart w:id="414" w:name="_Toc137310084"/>
      <w:bookmarkStart w:id="415" w:name="_Toc138891297"/>
      <w:bookmarkStart w:id="416" w:name="_Toc155227169"/>
      <w:bookmarkStart w:id="417" w:name="_Toc155229915"/>
      <w:r w:rsidRPr="00DC0757">
        <w:rPr>
          <w:rFonts w:cs="v4.2.0"/>
        </w:rPr>
        <w:t>7</w:t>
      </w:r>
      <w:r w:rsidRPr="00DC0757">
        <w:rPr>
          <w:rFonts w:cs="v4.2.0"/>
        </w:rPr>
        <w:tab/>
        <w:t>Applicability overview</w:t>
      </w:r>
      <w:bookmarkEnd w:id="407"/>
      <w:bookmarkEnd w:id="408"/>
      <w:bookmarkEnd w:id="409"/>
      <w:bookmarkEnd w:id="410"/>
      <w:bookmarkEnd w:id="411"/>
      <w:bookmarkEnd w:id="412"/>
      <w:bookmarkEnd w:id="413"/>
      <w:bookmarkEnd w:id="414"/>
      <w:bookmarkEnd w:id="415"/>
      <w:bookmarkEnd w:id="416"/>
      <w:bookmarkEnd w:id="417"/>
    </w:p>
    <w:p w14:paraId="7C111EA2" w14:textId="77777777" w:rsidR="00DC0757" w:rsidRPr="00DC0757" w:rsidRDefault="00DC0757" w:rsidP="00DC0757">
      <w:pPr>
        <w:pStyle w:val="Heading2"/>
        <w:rPr>
          <w:lang w:eastAsia="en-GB"/>
        </w:rPr>
      </w:pPr>
      <w:bookmarkStart w:id="418" w:name="_Toc21020043"/>
      <w:bookmarkStart w:id="419" w:name="_Toc29763736"/>
      <w:bookmarkStart w:id="420" w:name="_Toc45870722"/>
      <w:bookmarkStart w:id="421" w:name="_Toc61113501"/>
      <w:bookmarkStart w:id="422" w:name="_Toc74844112"/>
      <w:bookmarkStart w:id="423" w:name="_Toc76504091"/>
      <w:bookmarkStart w:id="424" w:name="_Toc130737911"/>
      <w:bookmarkStart w:id="425" w:name="_Toc137310085"/>
      <w:bookmarkStart w:id="426" w:name="_Toc138891298"/>
      <w:bookmarkStart w:id="427" w:name="_Toc155227170"/>
      <w:bookmarkStart w:id="428" w:name="_Toc155229916"/>
      <w:r w:rsidRPr="00DC0757">
        <w:rPr>
          <w:lang w:eastAsia="en-GB"/>
        </w:rPr>
        <w:t>7.1</w:t>
      </w:r>
      <w:r w:rsidRPr="00DC0757">
        <w:rPr>
          <w:lang w:eastAsia="en-GB"/>
        </w:rPr>
        <w:tab/>
        <w:t>Emission</w:t>
      </w:r>
      <w:bookmarkEnd w:id="418"/>
      <w:bookmarkEnd w:id="419"/>
      <w:bookmarkEnd w:id="420"/>
      <w:bookmarkEnd w:id="421"/>
      <w:bookmarkEnd w:id="422"/>
      <w:bookmarkEnd w:id="423"/>
      <w:bookmarkEnd w:id="424"/>
      <w:bookmarkEnd w:id="425"/>
      <w:bookmarkEnd w:id="426"/>
      <w:bookmarkEnd w:id="427"/>
      <w:bookmarkEnd w:id="428"/>
    </w:p>
    <w:p w14:paraId="7C111EA3" w14:textId="77777777" w:rsidR="00DC0757" w:rsidRPr="00DC0757" w:rsidRDefault="00DC0757" w:rsidP="00DC0757">
      <w:pPr>
        <w:pStyle w:val="TH"/>
        <w:rPr>
          <w:lang w:eastAsia="en-GB"/>
        </w:rPr>
      </w:pPr>
      <w:r w:rsidRPr="00DC0757">
        <w:rPr>
          <w:lang w:eastAsia="en-GB"/>
        </w:rPr>
        <w:t>Table 7.1-1: Emission applicability</w:t>
      </w:r>
    </w:p>
    <w:tbl>
      <w:tblPr>
        <w:tblW w:w="88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669"/>
        <w:gridCol w:w="1559"/>
        <w:gridCol w:w="1134"/>
        <w:gridCol w:w="1195"/>
        <w:gridCol w:w="1131"/>
        <w:gridCol w:w="2127"/>
      </w:tblGrid>
      <w:tr w:rsidR="00DC0757" w:rsidRPr="00DC0757" w14:paraId="7C111EAB" w14:textId="77777777" w:rsidTr="007350A8">
        <w:trPr>
          <w:cantSplit/>
          <w:jc w:val="center"/>
        </w:trPr>
        <w:tc>
          <w:tcPr>
            <w:tcW w:w="1669" w:type="dxa"/>
            <w:vMerge w:val="restart"/>
            <w:vAlign w:val="center"/>
          </w:tcPr>
          <w:p w14:paraId="7C111EA4" w14:textId="77777777" w:rsidR="00DC0757" w:rsidRPr="00DC0757" w:rsidRDefault="00DC0757" w:rsidP="007350A8">
            <w:pPr>
              <w:pStyle w:val="TAH"/>
              <w:rPr>
                <w:lang w:eastAsia="en-GB"/>
              </w:rPr>
            </w:pPr>
            <w:r w:rsidRPr="00DC0757">
              <w:rPr>
                <w:lang w:eastAsia="en-GB"/>
              </w:rPr>
              <w:t>Phenomenon</w:t>
            </w:r>
          </w:p>
        </w:tc>
        <w:tc>
          <w:tcPr>
            <w:tcW w:w="1559" w:type="dxa"/>
            <w:vMerge w:val="restart"/>
            <w:vAlign w:val="center"/>
          </w:tcPr>
          <w:p w14:paraId="7C111EA5" w14:textId="77777777" w:rsidR="00DC0757" w:rsidRPr="00DC0757" w:rsidRDefault="00DC0757" w:rsidP="007350A8">
            <w:pPr>
              <w:pStyle w:val="TAH"/>
              <w:rPr>
                <w:lang w:eastAsia="en-GB"/>
              </w:rPr>
            </w:pPr>
            <w:r w:rsidRPr="00DC0757">
              <w:rPr>
                <w:lang w:eastAsia="en-GB"/>
              </w:rPr>
              <w:t>Application</w:t>
            </w:r>
          </w:p>
        </w:tc>
        <w:tc>
          <w:tcPr>
            <w:tcW w:w="2329" w:type="dxa"/>
            <w:gridSpan w:val="2"/>
            <w:vAlign w:val="center"/>
          </w:tcPr>
          <w:p w14:paraId="7C111EA6" w14:textId="77777777" w:rsidR="00DC0757" w:rsidRPr="00DC0757" w:rsidRDefault="00DC0757" w:rsidP="007350A8">
            <w:pPr>
              <w:pStyle w:val="TAH"/>
              <w:rPr>
                <w:rFonts w:cs="v4.2.0"/>
                <w:lang w:eastAsia="en-GB"/>
              </w:rPr>
            </w:pPr>
            <w:r w:rsidRPr="00DC0757">
              <w:rPr>
                <w:lang w:eastAsia="en-GB"/>
              </w:rPr>
              <w:t>Equipment test requirement</w:t>
            </w:r>
          </w:p>
        </w:tc>
        <w:tc>
          <w:tcPr>
            <w:tcW w:w="1131" w:type="dxa"/>
            <w:vMerge w:val="restart"/>
            <w:vAlign w:val="center"/>
          </w:tcPr>
          <w:p w14:paraId="7C111EA7" w14:textId="77777777" w:rsidR="00DC0757" w:rsidRPr="00DC0757" w:rsidRDefault="00DC0757" w:rsidP="007350A8">
            <w:pPr>
              <w:pStyle w:val="TAH"/>
              <w:rPr>
                <w:lang w:eastAsia="en-GB"/>
              </w:rPr>
            </w:pPr>
            <w:r w:rsidRPr="00DC0757">
              <w:rPr>
                <w:lang w:eastAsia="en-GB"/>
              </w:rPr>
              <w:t>Reference</w:t>
            </w:r>
          </w:p>
          <w:p w14:paraId="7C111EA8" w14:textId="77777777" w:rsidR="00DC0757" w:rsidRPr="00DC0757" w:rsidRDefault="00DC0757" w:rsidP="007350A8">
            <w:pPr>
              <w:pStyle w:val="TAH"/>
              <w:rPr>
                <w:rFonts w:cs="v4.2.0"/>
                <w:lang w:eastAsia="en-GB"/>
              </w:rPr>
            </w:pPr>
            <w:r w:rsidRPr="00DC0757">
              <w:rPr>
                <w:lang w:eastAsia="en-GB"/>
              </w:rPr>
              <w:t>subclause in the present document</w:t>
            </w:r>
          </w:p>
        </w:tc>
        <w:tc>
          <w:tcPr>
            <w:tcW w:w="2127" w:type="dxa"/>
            <w:vMerge w:val="restart"/>
            <w:vAlign w:val="center"/>
          </w:tcPr>
          <w:p w14:paraId="7C111EA9" w14:textId="77777777" w:rsidR="00DC0757" w:rsidRPr="00DC0757" w:rsidRDefault="00DC0757" w:rsidP="007350A8">
            <w:pPr>
              <w:pStyle w:val="TAH"/>
              <w:rPr>
                <w:lang w:eastAsia="en-GB"/>
              </w:rPr>
            </w:pPr>
            <w:r w:rsidRPr="00DC0757">
              <w:rPr>
                <w:lang w:eastAsia="en-GB"/>
              </w:rPr>
              <w:t>Reference</w:t>
            </w:r>
          </w:p>
          <w:p w14:paraId="7C111EAA" w14:textId="77777777" w:rsidR="00DC0757" w:rsidRPr="00DC0757" w:rsidRDefault="00DC0757" w:rsidP="007350A8">
            <w:pPr>
              <w:pStyle w:val="TAH"/>
              <w:rPr>
                <w:rFonts w:cs="v4.2.0"/>
                <w:lang w:eastAsia="en-GB"/>
              </w:rPr>
            </w:pPr>
            <w:r w:rsidRPr="00DC0757">
              <w:rPr>
                <w:lang w:eastAsia="en-GB"/>
              </w:rPr>
              <w:t>standard</w:t>
            </w:r>
          </w:p>
        </w:tc>
      </w:tr>
      <w:tr w:rsidR="00DC0757" w:rsidRPr="00DC0757" w14:paraId="7C111EB2" w14:textId="77777777" w:rsidTr="0004045C">
        <w:trPr>
          <w:cantSplit/>
          <w:jc w:val="center"/>
        </w:trPr>
        <w:tc>
          <w:tcPr>
            <w:tcW w:w="1669" w:type="dxa"/>
            <w:vMerge/>
            <w:tcBorders>
              <w:bottom w:val="single" w:sz="4" w:space="0" w:color="auto"/>
            </w:tcBorders>
            <w:vAlign w:val="center"/>
          </w:tcPr>
          <w:p w14:paraId="7C111EAC" w14:textId="77777777" w:rsidR="00DC0757" w:rsidRPr="00DC0757" w:rsidRDefault="00DC0757" w:rsidP="007350A8">
            <w:pPr>
              <w:pStyle w:val="TAH"/>
              <w:rPr>
                <w:rFonts w:cs="v4.2.0"/>
                <w:lang w:eastAsia="en-GB"/>
              </w:rPr>
            </w:pPr>
          </w:p>
        </w:tc>
        <w:tc>
          <w:tcPr>
            <w:tcW w:w="1559" w:type="dxa"/>
            <w:vMerge/>
            <w:tcBorders>
              <w:bottom w:val="single" w:sz="4" w:space="0" w:color="auto"/>
            </w:tcBorders>
            <w:vAlign w:val="center"/>
          </w:tcPr>
          <w:p w14:paraId="7C111EAD" w14:textId="77777777" w:rsidR="00DC0757" w:rsidRPr="00DC0757" w:rsidRDefault="00DC0757" w:rsidP="007350A8">
            <w:pPr>
              <w:pStyle w:val="TAH"/>
              <w:rPr>
                <w:rFonts w:cs="v4.2.0"/>
                <w:lang w:eastAsia="en-GB"/>
              </w:rPr>
            </w:pPr>
          </w:p>
        </w:tc>
        <w:tc>
          <w:tcPr>
            <w:tcW w:w="1134" w:type="dxa"/>
            <w:tcBorders>
              <w:bottom w:val="single" w:sz="4" w:space="0" w:color="auto"/>
            </w:tcBorders>
            <w:vAlign w:val="center"/>
          </w:tcPr>
          <w:p w14:paraId="7C111EAE" w14:textId="77777777" w:rsidR="00DC0757" w:rsidRPr="00DC0757" w:rsidRDefault="00DC0757" w:rsidP="007350A8">
            <w:pPr>
              <w:pStyle w:val="TAH"/>
              <w:rPr>
                <w:lang w:eastAsia="en-GB"/>
              </w:rPr>
            </w:pPr>
            <w:r w:rsidRPr="00DC0757">
              <w:rPr>
                <w:lang w:eastAsia="en-GB"/>
              </w:rPr>
              <w:t xml:space="preserve">BS equipment </w:t>
            </w:r>
          </w:p>
        </w:tc>
        <w:tc>
          <w:tcPr>
            <w:tcW w:w="1195" w:type="dxa"/>
            <w:tcBorders>
              <w:bottom w:val="single" w:sz="4" w:space="0" w:color="auto"/>
            </w:tcBorders>
            <w:vAlign w:val="center"/>
          </w:tcPr>
          <w:p w14:paraId="7C111EAF" w14:textId="77777777" w:rsidR="00DC0757" w:rsidRPr="00DC0757" w:rsidRDefault="00DC0757" w:rsidP="007350A8">
            <w:pPr>
              <w:pStyle w:val="TAH"/>
              <w:rPr>
                <w:lang w:eastAsia="en-GB"/>
              </w:rPr>
            </w:pPr>
            <w:r w:rsidRPr="00DC0757">
              <w:rPr>
                <w:lang w:eastAsia="en-GB"/>
              </w:rPr>
              <w:t xml:space="preserve">Ancillary equipment </w:t>
            </w:r>
          </w:p>
        </w:tc>
        <w:tc>
          <w:tcPr>
            <w:tcW w:w="1131" w:type="dxa"/>
            <w:vMerge/>
            <w:tcBorders>
              <w:bottom w:val="single" w:sz="4" w:space="0" w:color="auto"/>
            </w:tcBorders>
            <w:vAlign w:val="center"/>
          </w:tcPr>
          <w:p w14:paraId="7C111EB0" w14:textId="77777777" w:rsidR="00DC0757" w:rsidRPr="00DC0757" w:rsidRDefault="00DC0757" w:rsidP="007350A8">
            <w:pPr>
              <w:pStyle w:val="TAH"/>
              <w:rPr>
                <w:rFonts w:cs="v4.2.0"/>
                <w:lang w:eastAsia="en-GB"/>
              </w:rPr>
            </w:pPr>
          </w:p>
        </w:tc>
        <w:tc>
          <w:tcPr>
            <w:tcW w:w="2127" w:type="dxa"/>
            <w:vMerge/>
            <w:tcBorders>
              <w:bottom w:val="single" w:sz="4" w:space="0" w:color="auto"/>
            </w:tcBorders>
            <w:vAlign w:val="center"/>
          </w:tcPr>
          <w:p w14:paraId="7C111EB1" w14:textId="77777777" w:rsidR="00DC0757" w:rsidRPr="00DC0757" w:rsidRDefault="00DC0757" w:rsidP="007350A8">
            <w:pPr>
              <w:pStyle w:val="TAH"/>
              <w:rPr>
                <w:rFonts w:cs="v4.2.0"/>
                <w:lang w:eastAsia="en-GB"/>
              </w:rPr>
            </w:pPr>
          </w:p>
        </w:tc>
      </w:tr>
      <w:tr w:rsidR="00DC0757" w:rsidRPr="00DC0757" w14:paraId="7C111EB9" w14:textId="77777777" w:rsidTr="0004045C">
        <w:trPr>
          <w:cantSplit/>
          <w:jc w:val="center"/>
        </w:trPr>
        <w:tc>
          <w:tcPr>
            <w:tcW w:w="1669" w:type="dxa"/>
            <w:tcBorders>
              <w:top w:val="single" w:sz="4" w:space="0" w:color="auto"/>
              <w:left w:val="single" w:sz="4" w:space="0" w:color="auto"/>
              <w:bottom w:val="single" w:sz="4" w:space="0" w:color="auto"/>
              <w:right w:val="single" w:sz="4" w:space="0" w:color="auto"/>
            </w:tcBorders>
          </w:tcPr>
          <w:p w14:paraId="7C111EB3" w14:textId="77777777" w:rsidR="00DC0757" w:rsidRPr="00DC0757" w:rsidRDefault="00DC0757" w:rsidP="007350A8">
            <w:pPr>
              <w:pStyle w:val="TAC"/>
              <w:rPr>
                <w:lang w:eastAsia="en-GB"/>
              </w:rPr>
            </w:pPr>
            <w:r w:rsidRPr="00DC0757">
              <w:rPr>
                <w:lang w:eastAsia="en-GB"/>
              </w:rPr>
              <w:t>Radiated emission (N</w:t>
            </w:r>
            <w:r w:rsidRPr="00DC0757">
              <w:rPr>
                <w:lang w:eastAsia="zh-CN"/>
              </w:rPr>
              <w:t>OTE</w:t>
            </w:r>
            <w:r w:rsidRPr="00DC0757">
              <w:rPr>
                <w:lang w:eastAsia="en-GB"/>
              </w:rPr>
              <w:t>)</w:t>
            </w:r>
          </w:p>
        </w:tc>
        <w:tc>
          <w:tcPr>
            <w:tcW w:w="1559" w:type="dxa"/>
            <w:tcBorders>
              <w:top w:val="single" w:sz="4" w:space="0" w:color="auto"/>
              <w:left w:val="single" w:sz="4" w:space="0" w:color="auto"/>
              <w:bottom w:val="single" w:sz="4" w:space="0" w:color="auto"/>
              <w:right w:val="single" w:sz="4" w:space="0" w:color="auto"/>
            </w:tcBorders>
          </w:tcPr>
          <w:p w14:paraId="7C111EB4" w14:textId="77777777" w:rsidR="00DC0757" w:rsidRPr="00DC0757" w:rsidRDefault="00DC0757" w:rsidP="007350A8">
            <w:pPr>
              <w:pStyle w:val="TAC"/>
              <w:rPr>
                <w:lang w:eastAsia="en-GB"/>
              </w:rPr>
            </w:pPr>
            <w:r w:rsidRPr="00DC0757">
              <w:rPr>
                <w:lang w:eastAsia="en-GB"/>
              </w:rPr>
              <w:t>Enclosure</w:t>
            </w:r>
          </w:p>
        </w:tc>
        <w:tc>
          <w:tcPr>
            <w:tcW w:w="1134" w:type="dxa"/>
            <w:tcBorders>
              <w:top w:val="single" w:sz="4" w:space="0" w:color="auto"/>
              <w:left w:val="single" w:sz="4" w:space="0" w:color="auto"/>
              <w:bottom w:val="single" w:sz="4" w:space="0" w:color="auto"/>
              <w:right w:val="single" w:sz="4" w:space="0" w:color="auto"/>
            </w:tcBorders>
          </w:tcPr>
          <w:p w14:paraId="7C111EB5"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B6" w14:textId="77777777" w:rsidR="00DC0757" w:rsidRPr="00DC0757" w:rsidRDefault="00DC0757" w:rsidP="007350A8">
            <w:pPr>
              <w:pStyle w:val="TAC"/>
              <w:rPr>
                <w:lang w:eastAsia="en-GB"/>
              </w:rPr>
            </w:pPr>
          </w:p>
        </w:tc>
        <w:tc>
          <w:tcPr>
            <w:tcW w:w="1131" w:type="dxa"/>
            <w:tcBorders>
              <w:top w:val="single" w:sz="4" w:space="0" w:color="auto"/>
              <w:left w:val="single" w:sz="4" w:space="0" w:color="auto"/>
              <w:bottom w:val="single" w:sz="4" w:space="0" w:color="auto"/>
              <w:right w:val="single" w:sz="4" w:space="0" w:color="auto"/>
            </w:tcBorders>
          </w:tcPr>
          <w:p w14:paraId="7C111EB7" w14:textId="77777777" w:rsidR="00DC0757" w:rsidRPr="00DC0757" w:rsidRDefault="00DC0757" w:rsidP="007350A8">
            <w:pPr>
              <w:pStyle w:val="TAC"/>
              <w:rPr>
                <w:lang w:eastAsia="en-GB"/>
              </w:rPr>
            </w:pPr>
            <w:r w:rsidRPr="00DC0757">
              <w:rPr>
                <w:lang w:eastAsia="en-GB"/>
              </w:rPr>
              <w:t>8.2.1</w:t>
            </w:r>
          </w:p>
        </w:tc>
        <w:tc>
          <w:tcPr>
            <w:tcW w:w="2127" w:type="dxa"/>
            <w:tcBorders>
              <w:top w:val="single" w:sz="4" w:space="0" w:color="auto"/>
              <w:left w:val="single" w:sz="4" w:space="0" w:color="auto"/>
              <w:bottom w:val="single" w:sz="4" w:space="0" w:color="auto"/>
              <w:right w:val="single" w:sz="4" w:space="0" w:color="auto"/>
            </w:tcBorders>
          </w:tcPr>
          <w:p w14:paraId="7C111EB8" w14:textId="77777777" w:rsidR="00DC0757" w:rsidRPr="00DC0757" w:rsidRDefault="00DC0757" w:rsidP="007350A8">
            <w:pPr>
              <w:pStyle w:val="TAC"/>
              <w:rPr>
                <w:lang w:eastAsia="en-GB"/>
              </w:rPr>
            </w:pPr>
            <w:r w:rsidRPr="00DC0757">
              <w:rPr>
                <w:lang w:eastAsia="en-GB"/>
              </w:rPr>
              <w:t>ITU-R SM.329 [15]</w:t>
            </w:r>
          </w:p>
        </w:tc>
      </w:tr>
      <w:tr w:rsidR="00DC0757" w:rsidRPr="00DC0757" w14:paraId="7C111EC0" w14:textId="77777777" w:rsidTr="0004045C">
        <w:trPr>
          <w:cantSplit/>
          <w:jc w:val="center"/>
        </w:trPr>
        <w:tc>
          <w:tcPr>
            <w:tcW w:w="1669" w:type="dxa"/>
            <w:tcBorders>
              <w:top w:val="single" w:sz="4" w:space="0" w:color="auto"/>
              <w:left w:val="single" w:sz="4" w:space="0" w:color="auto"/>
              <w:bottom w:val="single" w:sz="4" w:space="0" w:color="auto"/>
              <w:right w:val="single" w:sz="4" w:space="0" w:color="auto"/>
            </w:tcBorders>
          </w:tcPr>
          <w:p w14:paraId="7C111EBA" w14:textId="77777777" w:rsidR="00DC0757" w:rsidRPr="00DC0757" w:rsidRDefault="00DC0757" w:rsidP="007350A8">
            <w:pPr>
              <w:pStyle w:val="TAC"/>
              <w:rPr>
                <w:lang w:eastAsia="en-GB"/>
              </w:rPr>
            </w:pPr>
            <w:r w:rsidRPr="00DC0757">
              <w:rPr>
                <w:lang w:eastAsia="en-GB"/>
              </w:rPr>
              <w:t>Radiated emission</w:t>
            </w:r>
          </w:p>
        </w:tc>
        <w:tc>
          <w:tcPr>
            <w:tcW w:w="1559" w:type="dxa"/>
            <w:tcBorders>
              <w:top w:val="single" w:sz="4" w:space="0" w:color="auto"/>
              <w:left w:val="single" w:sz="4" w:space="0" w:color="auto"/>
              <w:bottom w:val="single" w:sz="4" w:space="0" w:color="auto"/>
              <w:right w:val="single" w:sz="4" w:space="0" w:color="auto"/>
            </w:tcBorders>
          </w:tcPr>
          <w:p w14:paraId="7C111EBB" w14:textId="77777777" w:rsidR="00DC0757" w:rsidRPr="00DC0757" w:rsidRDefault="00DC0757" w:rsidP="007350A8">
            <w:pPr>
              <w:pStyle w:val="TAC"/>
              <w:rPr>
                <w:lang w:eastAsia="en-GB"/>
              </w:rPr>
            </w:pPr>
            <w:r w:rsidRPr="00DC0757">
              <w:rPr>
                <w:lang w:eastAsia="en-GB"/>
              </w:rPr>
              <w:t>Enclosure</w:t>
            </w:r>
          </w:p>
        </w:tc>
        <w:tc>
          <w:tcPr>
            <w:tcW w:w="1134" w:type="dxa"/>
            <w:tcBorders>
              <w:top w:val="single" w:sz="4" w:space="0" w:color="auto"/>
              <w:left w:val="single" w:sz="4" w:space="0" w:color="auto"/>
              <w:bottom w:val="single" w:sz="4" w:space="0" w:color="auto"/>
              <w:right w:val="single" w:sz="4" w:space="0" w:color="auto"/>
            </w:tcBorders>
          </w:tcPr>
          <w:p w14:paraId="7C111EBC" w14:textId="77777777" w:rsidR="00DC0757" w:rsidRPr="00DC0757" w:rsidRDefault="00DC0757" w:rsidP="007350A8">
            <w:pPr>
              <w:pStyle w:val="TAC"/>
              <w:rPr>
                <w:lang w:eastAsia="en-GB"/>
              </w:rPr>
            </w:pPr>
          </w:p>
        </w:tc>
        <w:tc>
          <w:tcPr>
            <w:tcW w:w="1195" w:type="dxa"/>
            <w:tcBorders>
              <w:top w:val="single" w:sz="4" w:space="0" w:color="auto"/>
              <w:left w:val="single" w:sz="4" w:space="0" w:color="auto"/>
              <w:bottom w:val="single" w:sz="4" w:space="0" w:color="auto"/>
              <w:right w:val="single" w:sz="4" w:space="0" w:color="auto"/>
            </w:tcBorders>
          </w:tcPr>
          <w:p w14:paraId="7C111EBD"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BE" w14:textId="77777777" w:rsidR="00DC0757" w:rsidRPr="00DC0757" w:rsidRDefault="00DC0757" w:rsidP="007350A8">
            <w:pPr>
              <w:pStyle w:val="TAC"/>
              <w:rPr>
                <w:lang w:eastAsia="en-GB"/>
              </w:rPr>
            </w:pPr>
            <w:r w:rsidRPr="00DC0757">
              <w:rPr>
                <w:lang w:eastAsia="en-GB"/>
              </w:rPr>
              <w:t>8.2.2</w:t>
            </w:r>
          </w:p>
        </w:tc>
        <w:tc>
          <w:tcPr>
            <w:tcW w:w="2127" w:type="dxa"/>
            <w:tcBorders>
              <w:top w:val="single" w:sz="4" w:space="0" w:color="auto"/>
              <w:left w:val="single" w:sz="4" w:space="0" w:color="auto"/>
              <w:bottom w:val="single" w:sz="4" w:space="0" w:color="auto"/>
              <w:right w:val="single" w:sz="4" w:space="0" w:color="auto"/>
            </w:tcBorders>
          </w:tcPr>
          <w:p w14:paraId="7C111EBF" w14:textId="77777777" w:rsidR="00DC0757" w:rsidRPr="00DC0757" w:rsidRDefault="00DC0757" w:rsidP="007350A8">
            <w:pPr>
              <w:pStyle w:val="TAC"/>
              <w:rPr>
                <w:lang w:eastAsia="en-GB"/>
              </w:rPr>
            </w:pPr>
            <w:r w:rsidRPr="00DC0757">
              <w:rPr>
                <w:lang w:eastAsia="en-GB"/>
              </w:rPr>
              <w:t>CISPR 32 [34]</w:t>
            </w:r>
          </w:p>
        </w:tc>
      </w:tr>
      <w:tr w:rsidR="00DC0757" w:rsidRPr="00DC0757" w14:paraId="7C111EC7" w14:textId="77777777" w:rsidTr="0004045C">
        <w:trPr>
          <w:cantSplit/>
          <w:jc w:val="center"/>
        </w:trPr>
        <w:tc>
          <w:tcPr>
            <w:tcW w:w="1669" w:type="dxa"/>
            <w:tcBorders>
              <w:top w:val="single" w:sz="4" w:space="0" w:color="auto"/>
              <w:left w:val="single" w:sz="4" w:space="0" w:color="auto"/>
              <w:bottom w:val="single" w:sz="4" w:space="0" w:color="auto"/>
              <w:right w:val="single" w:sz="4" w:space="0" w:color="auto"/>
            </w:tcBorders>
          </w:tcPr>
          <w:p w14:paraId="7C111EC1" w14:textId="77777777" w:rsidR="00DC0757" w:rsidRPr="00DC0757" w:rsidRDefault="00DC0757" w:rsidP="007350A8">
            <w:pPr>
              <w:pStyle w:val="TAC"/>
              <w:rPr>
                <w:lang w:eastAsia="en-GB"/>
              </w:rPr>
            </w:pPr>
            <w:r w:rsidRPr="00DC0757">
              <w:rPr>
                <w:lang w:eastAsia="en-GB"/>
              </w:rPr>
              <w:t>Conducted emission</w:t>
            </w:r>
          </w:p>
        </w:tc>
        <w:tc>
          <w:tcPr>
            <w:tcW w:w="1559" w:type="dxa"/>
            <w:tcBorders>
              <w:top w:val="single" w:sz="4" w:space="0" w:color="auto"/>
              <w:left w:val="single" w:sz="4" w:space="0" w:color="auto"/>
              <w:bottom w:val="single" w:sz="4" w:space="0" w:color="auto"/>
              <w:right w:val="single" w:sz="4" w:space="0" w:color="auto"/>
            </w:tcBorders>
          </w:tcPr>
          <w:p w14:paraId="7C111EC2" w14:textId="77777777" w:rsidR="00DC0757" w:rsidRPr="00DC0757" w:rsidRDefault="00DC0757" w:rsidP="007350A8">
            <w:pPr>
              <w:pStyle w:val="TAC"/>
              <w:rPr>
                <w:lang w:eastAsia="en-GB"/>
              </w:rPr>
            </w:pPr>
            <w:r w:rsidRPr="00DC0757">
              <w:rPr>
                <w:lang w:eastAsia="en-GB"/>
              </w:rPr>
              <w:t>DC power input/output port</w:t>
            </w:r>
          </w:p>
        </w:tc>
        <w:tc>
          <w:tcPr>
            <w:tcW w:w="1134" w:type="dxa"/>
            <w:tcBorders>
              <w:top w:val="single" w:sz="4" w:space="0" w:color="auto"/>
              <w:left w:val="single" w:sz="4" w:space="0" w:color="auto"/>
              <w:bottom w:val="single" w:sz="4" w:space="0" w:color="auto"/>
              <w:right w:val="single" w:sz="4" w:space="0" w:color="auto"/>
            </w:tcBorders>
          </w:tcPr>
          <w:p w14:paraId="7C111EC3"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C4"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C5" w14:textId="77777777" w:rsidR="00DC0757" w:rsidRPr="00DC0757" w:rsidRDefault="00DC0757" w:rsidP="007350A8">
            <w:pPr>
              <w:pStyle w:val="TAC"/>
              <w:rPr>
                <w:lang w:eastAsia="en-GB"/>
              </w:rPr>
            </w:pPr>
            <w:r w:rsidRPr="00DC0757">
              <w:rPr>
                <w:lang w:eastAsia="en-GB"/>
              </w:rPr>
              <w:t>8.3</w:t>
            </w:r>
          </w:p>
        </w:tc>
        <w:tc>
          <w:tcPr>
            <w:tcW w:w="2127" w:type="dxa"/>
            <w:tcBorders>
              <w:top w:val="single" w:sz="4" w:space="0" w:color="auto"/>
              <w:left w:val="single" w:sz="4" w:space="0" w:color="auto"/>
              <w:bottom w:val="single" w:sz="4" w:space="0" w:color="auto"/>
              <w:right w:val="single" w:sz="4" w:space="0" w:color="auto"/>
            </w:tcBorders>
          </w:tcPr>
          <w:p w14:paraId="7C111EC6" w14:textId="77777777" w:rsidR="00DC0757" w:rsidRPr="00DC0757" w:rsidRDefault="00DC0757" w:rsidP="007350A8">
            <w:pPr>
              <w:pStyle w:val="TAC"/>
              <w:rPr>
                <w:lang w:eastAsia="en-GB"/>
              </w:rPr>
            </w:pPr>
            <w:r w:rsidRPr="00DC0757">
              <w:rPr>
                <w:lang w:eastAsia="en-GB"/>
              </w:rPr>
              <w:t>CISPR 32 [34]</w:t>
            </w:r>
          </w:p>
        </w:tc>
      </w:tr>
      <w:tr w:rsidR="00DC0757" w:rsidRPr="00DC0757" w14:paraId="7C111ECE" w14:textId="77777777" w:rsidTr="0004045C">
        <w:trPr>
          <w:cantSplit/>
          <w:jc w:val="center"/>
        </w:trPr>
        <w:tc>
          <w:tcPr>
            <w:tcW w:w="1669" w:type="dxa"/>
            <w:tcBorders>
              <w:top w:val="single" w:sz="4" w:space="0" w:color="auto"/>
              <w:left w:val="single" w:sz="4" w:space="0" w:color="auto"/>
              <w:bottom w:val="single" w:sz="4" w:space="0" w:color="auto"/>
              <w:right w:val="single" w:sz="4" w:space="0" w:color="auto"/>
            </w:tcBorders>
          </w:tcPr>
          <w:p w14:paraId="7C111EC8" w14:textId="77777777" w:rsidR="00DC0757" w:rsidRPr="00DC0757" w:rsidRDefault="00DC0757" w:rsidP="007350A8">
            <w:pPr>
              <w:pStyle w:val="TAC"/>
              <w:rPr>
                <w:lang w:eastAsia="en-GB"/>
              </w:rPr>
            </w:pPr>
            <w:r w:rsidRPr="00DC0757">
              <w:rPr>
                <w:lang w:eastAsia="en-GB"/>
              </w:rPr>
              <w:t>Conducted emission</w:t>
            </w:r>
          </w:p>
        </w:tc>
        <w:tc>
          <w:tcPr>
            <w:tcW w:w="1559" w:type="dxa"/>
            <w:tcBorders>
              <w:top w:val="single" w:sz="4" w:space="0" w:color="auto"/>
              <w:left w:val="single" w:sz="4" w:space="0" w:color="auto"/>
              <w:bottom w:val="single" w:sz="4" w:space="0" w:color="auto"/>
              <w:right w:val="single" w:sz="4" w:space="0" w:color="auto"/>
            </w:tcBorders>
          </w:tcPr>
          <w:p w14:paraId="7C111EC9" w14:textId="77777777" w:rsidR="00DC0757" w:rsidRPr="00DC0757" w:rsidRDefault="00DC0757" w:rsidP="007350A8">
            <w:pPr>
              <w:pStyle w:val="TAC"/>
              <w:rPr>
                <w:lang w:eastAsia="en-GB"/>
              </w:rPr>
            </w:pPr>
            <w:r w:rsidRPr="00DC0757">
              <w:rPr>
                <w:lang w:eastAsia="en-GB"/>
              </w:rPr>
              <w:t>AC mains input/output port</w:t>
            </w:r>
          </w:p>
        </w:tc>
        <w:tc>
          <w:tcPr>
            <w:tcW w:w="1134" w:type="dxa"/>
            <w:tcBorders>
              <w:top w:val="single" w:sz="4" w:space="0" w:color="auto"/>
              <w:left w:val="single" w:sz="4" w:space="0" w:color="auto"/>
              <w:bottom w:val="single" w:sz="4" w:space="0" w:color="auto"/>
              <w:right w:val="single" w:sz="4" w:space="0" w:color="auto"/>
            </w:tcBorders>
          </w:tcPr>
          <w:p w14:paraId="7C111ECA"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CB"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CC" w14:textId="77777777" w:rsidR="00DC0757" w:rsidRPr="00DC0757" w:rsidRDefault="00DC0757" w:rsidP="007350A8">
            <w:pPr>
              <w:pStyle w:val="TAC"/>
              <w:rPr>
                <w:lang w:eastAsia="en-GB"/>
              </w:rPr>
            </w:pPr>
            <w:r w:rsidRPr="00DC0757">
              <w:rPr>
                <w:lang w:eastAsia="en-GB"/>
              </w:rPr>
              <w:t>8.4</w:t>
            </w:r>
          </w:p>
        </w:tc>
        <w:tc>
          <w:tcPr>
            <w:tcW w:w="2127" w:type="dxa"/>
            <w:tcBorders>
              <w:top w:val="single" w:sz="4" w:space="0" w:color="auto"/>
              <w:left w:val="single" w:sz="4" w:space="0" w:color="auto"/>
              <w:bottom w:val="single" w:sz="4" w:space="0" w:color="auto"/>
              <w:right w:val="single" w:sz="4" w:space="0" w:color="auto"/>
            </w:tcBorders>
          </w:tcPr>
          <w:p w14:paraId="7C111ECD" w14:textId="77777777" w:rsidR="00DC0757" w:rsidRPr="00DC0757" w:rsidRDefault="00DC0757" w:rsidP="007350A8">
            <w:pPr>
              <w:pStyle w:val="TAC"/>
              <w:rPr>
                <w:lang w:eastAsia="en-GB"/>
              </w:rPr>
            </w:pPr>
            <w:r w:rsidRPr="00DC0757">
              <w:rPr>
                <w:lang w:eastAsia="en-GB"/>
              </w:rPr>
              <w:t>CISPR 32 [34]</w:t>
            </w:r>
          </w:p>
        </w:tc>
      </w:tr>
      <w:tr w:rsidR="00DC0757" w:rsidRPr="00DC0757" w14:paraId="7C111ED5" w14:textId="77777777" w:rsidTr="0004045C">
        <w:trPr>
          <w:cantSplit/>
          <w:jc w:val="center"/>
        </w:trPr>
        <w:tc>
          <w:tcPr>
            <w:tcW w:w="1669" w:type="dxa"/>
            <w:tcBorders>
              <w:top w:val="single" w:sz="4" w:space="0" w:color="auto"/>
              <w:left w:val="single" w:sz="4" w:space="0" w:color="auto"/>
              <w:bottom w:val="single" w:sz="4" w:space="0" w:color="auto"/>
              <w:right w:val="single" w:sz="4" w:space="0" w:color="auto"/>
            </w:tcBorders>
          </w:tcPr>
          <w:p w14:paraId="7C111ECF" w14:textId="77777777" w:rsidR="00DC0757" w:rsidRPr="00DC0757" w:rsidRDefault="00DC0757" w:rsidP="007350A8">
            <w:pPr>
              <w:pStyle w:val="TAC"/>
              <w:rPr>
                <w:lang w:eastAsia="en-GB"/>
              </w:rPr>
            </w:pPr>
            <w:r w:rsidRPr="00DC0757">
              <w:rPr>
                <w:lang w:eastAsia="en-GB"/>
              </w:rPr>
              <w:t>Harmonic current emissions</w:t>
            </w:r>
          </w:p>
        </w:tc>
        <w:tc>
          <w:tcPr>
            <w:tcW w:w="1559" w:type="dxa"/>
            <w:tcBorders>
              <w:top w:val="single" w:sz="4" w:space="0" w:color="auto"/>
              <w:left w:val="single" w:sz="4" w:space="0" w:color="auto"/>
              <w:bottom w:val="single" w:sz="4" w:space="0" w:color="auto"/>
              <w:right w:val="single" w:sz="4" w:space="0" w:color="auto"/>
            </w:tcBorders>
          </w:tcPr>
          <w:p w14:paraId="7C111ED0" w14:textId="77777777" w:rsidR="00DC0757" w:rsidRPr="00DC0757" w:rsidRDefault="00DC0757" w:rsidP="007350A8">
            <w:pPr>
              <w:pStyle w:val="TAC"/>
              <w:rPr>
                <w:lang w:eastAsia="en-GB"/>
              </w:rPr>
            </w:pPr>
            <w:r w:rsidRPr="00DC0757">
              <w:rPr>
                <w:lang w:eastAsia="en-GB"/>
              </w:rPr>
              <w:t>AC mains input port</w:t>
            </w:r>
          </w:p>
        </w:tc>
        <w:tc>
          <w:tcPr>
            <w:tcW w:w="1134" w:type="dxa"/>
            <w:tcBorders>
              <w:top w:val="single" w:sz="4" w:space="0" w:color="auto"/>
              <w:left w:val="single" w:sz="4" w:space="0" w:color="auto"/>
              <w:bottom w:val="single" w:sz="4" w:space="0" w:color="auto"/>
              <w:right w:val="single" w:sz="4" w:space="0" w:color="auto"/>
            </w:tcBorders>
          </w:tcPr>
          <w:p w14:paraId="7C111ED1"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D2"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D3" w14:textId="77777777" w:rsidR="00DC0757" w:rsidRPr="00DC0757" w:rsidRDefault="00DC0757" w:rsidP="007350A8">
            <w:pPr>
              <w:pStyle w:val="TAC"/>
              <w:rPr>
                <w:lang w:eastAsia="en-GB"/>
              </w:rPr>
            </w:pPr>
            <w:r w:rsidRPr="00DC0757">
              <w:rPr>
                <w:lang w:eastAsia="en-GB"/>
              </w:rPr>
              <w:t>8.5</w:t>
            </w:r>
          </w:p>
        </w:tc>
        <w:tc>
          <w:tcPr>
            <w:tcW w:w="2127" w:type="dxa"/>
            <w:tcBorders>
              <w:top w:val="single" w:sz="4" w:space="0" w:color="auto"/>
              <w:left w:val="single" w:sz="4" w:space="0" w:color="auto"/>
              <w:bottom w:val="single" w:sz="4" w:space="0" w:color="auto"/>
              <w:right w:val="single" w:sz="4" w:space="0" w:color="auto"/>
            </w:tcBorders>
          </w:tcPr>
          <w:p w14:paraId="7C111ED4" w14:textId="77777777" w:rsidR="00DC0757" w:rsidRPr="00DC0757" w:rsidRDefault="00DC0757" w:rsidP="007350A8">
            <w:pPr>
              <w:pStyle w:val="TAC"/>
              <w:rPr>
                <w:lang w:eastAsia="en-GB"/>
              </w:rPr>
            </w:pPr>
            <w:r w:rsidRPr="00DC0757">
              <w:rPr>
                <w:lang w:eastAsia="en-GB"/>
              </w:rPr>
              <w:t>IEC 61000-3-2 [19] or</w:t>
            </w:r>
            <w:r w:rsidRPr="00DC0757">
              <w:rPr>
                <w:lang w:eastAsia="en-GB"/>
              </w:rPr>
              <w:br/>
              <w:t>IEC 61000-3-12 [20]</w:t>
            </w:r>
          </w:p>
        </w:tc>
      </w:tr>
      <w:tr w:rsidR="00DC0757" w:rsidRPr="00DC0757" w14:paraId="7C111EDC" w14:textId="77777777" w:rsidTr="0004045C">
        <w:trPr>
          <w:cantSplit/>
          <w:trHeight w:val="643"/>
          <w:jc w:val="center"/>
        </w:trPr>
        <w:tc>
          <w:tcPr>
            <w:tcW w:w="1669" w:type="dxa"/>
            <w:tcBorders>
              <w:top w:val="single" w:sz="4" w:space="0" w:color="auto"/>
              <w:left w:val="single" w:sz="4" w:space="0" w:color="auto"/>
              <w:bottom w:val="single" w:sz="4" w:space="0" w:color="auto"/>
              <w:right w:val="single" w:sz="4" w:space="0" w:color="auto"/>
            </w:tcBorders>
          </w:tcPr>
          <w:p w14:paraId="7C111ED6" w14:textId="77777777" w:rsidR="00DC0757" w:rsidRPr="00DC0757" w:rsidRDefault="00DC0757" w:rsidP="007350A8">
            <w:pPr>
              <w:pStyle w:val="TAC"/>
              <w:rPr>
                <w:lang w:eastAsia="en-GB"/>
              </w:rPr>
            </w:pPr>
            <w:r w:rsidRPr="00DC0757">
              <w:rPr>
                <w:lang w:eastAsia="en-GB"/>
              </w:rPr>
              <w:t>Voltage fluctuations and flicker</w:t>
            </w:r>
          </w:p>
        </w:tc>
        <w:tc>
          <w:tcPr>
            <w:tcW w:w="1559" w:type="dxa"/>
            <w:tcBorders>
              <w:top w:val="single" w:sz="4" w:space="0" w:color="auto"/>
              <w:left w:val="single" w:sz="4" w:space="0" w:color="auto"/>
              <w:bottom w:val="single" w:sz="4" w:space="0" w:color="auto"/>
              <w:right w:val="single" w:sz="4" w:space="0" w:color="auto"/>
            </w:tcBorders>
          </w:tcPr>
          <w:p w14:paraId="7C111ED7" w14:textId="77777777" w:rsidR="00DC0757" w:rsidRPr="00DC0757" w:rsidRDefault="00DC0757" w:rsidP="007350A8">
            <w:pPr>
              <w:pStyle w:val="TAC"/>
              <w:rPr>
                <w:lang w:eastAsia="en-GB"/>
              </w:rPr>
            </w:pPr>
            <w:r w:rsidRPr="00DC0757">
              <w:rPr>
                <w:lang w:eastAsia="en-GB"/>
              </w:rPr>
              <w:t>AC mains input port</w:t>
            </w:r>
          </w:p>
        </w:tc>
        <w:tc>
          <w:tcPr>
            <w:tcW w:w="1134" w:type="dxa"/>
            <w:tcBorders>
              <w:top w:val="single" w:sz="4" w:space="0" w:color="auto"/>
              <w:left w:val="single" w:sz="4" w:space="0" w:color="auto"/>
              <w:bottom w:val="single" w:sz="4" w:space="0" w:color="auto"/>
              <w:right w:val="single" w:sz="4" w:space="0" w:color="auto"/>
            </w:tcBorders>
          </w:tcPr>
          <w:p w14:paraId="7C111ED8"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D9"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DA" w14:textId="77777777" w:rsidR="00DC0757" w:rsidRPr="00DC0757" w:rsidRDefault="00DC0757" w:rsidP="007350A8">
            <w:pPr>
              <w:pStyle w:val="TAC"/>
              <w:rPr>
                <w:lang w:eastAsia="en-GB"/>
              </w:rPr>
            </w:pPr>
            <w:r w:rsidRPr="00DC0757">
              <w:rPr>
                <w:lang w:eastAsia="en-GB"/>
              </w:rPr>
              <w:t>8.6</w:t>
            </w:r>
          </w:p>
        </w:tc>
        <w:tc>
          <w:tcPr>
            <w:tcW w:w="2127" w:type="dxa"/>
            <w:tcBorders>
              <w:top w:val="single" w:sz="4" w:space="0" w:color="auto"/>
              <w:left w:val="single" w:sz="4" w:space="0" w:color="auto"/>
              <w:bottom w:val="single" w:sz="4" w:space="0" w:color="auto"/>
              <w:right w:val="single" w:sz="4" w:space="0" w:color="auto"/>
            </w:tcBorders>
          </w:tcPr>
          <w:p w14:paraId="7C111EDB" w14:textId="77777777" w:rsidR="00DC0757" w:rsidRPr="00DC0757" w:rsidRDefault="00DC0757" w:rsidP="007350A8">
            <w:pPr>
              <w:pStyle w:val="TAC"/>
              <w:rPr>
                <w:lang w:eastAsia="en-GB"/>
              </w:rPr>
            </w:pPr>
            <w:r w:rsidRPr="00DC0757">
              <w:rPr>
                <w:lang w:eastAsia="en-GB"/>
              </w:rPr>
              <w:t>IEC 61000-3-3 [21</w:t>
            </w:r>
            <w:r w:rsidRPr="00DC0757">
              <w:rPr>
                <w:rFonts w:eastAsia="SimSun" w:cs="Arial"/>
                <w:szCs w:val="18"/>
                <w:lang w:eastAsia="zh-CN"/>
              </w:rPr>
              <w:t>] or</w:t>
            </w:r>
            <w:r w:rsidRPr="00DC0757">
              <w:rPr>
                <w:rFonts w:eastAsia="SimSun" w:cs="Arial"/>
                <w:szCs w:val="18"/>
                <w:lang w:eastAsia="zh-CN"/>
              </w:rPr>
              <w:br/>
              <w:t>IEC 61000-3-11 [22]</w:t>
            </w:r>
          </w:p>
        </w:tc>
      </w:tr>
      <w:tr w:rsidR="00DC0757" w:rsidRPr="00DC0757" w14:paraId="7C111EE3" w14:textId="77777777" w:rsidTr="0004045C">
        <w:trPr>
          <w:cantSplit/>
          <w:trHeight w:val="433"/>
          <w:jc w:val="center"/>
        </w:trPr>
        <w:tc>
          <w:tcPr>
            <w:tcW w:w="1669" w:type="dxa"/>
            <w:tcBorders>
              <w:top w:val="single" w:sz="4" w:space="0" w:color="auto"/>
              <w:left w:val="single" w:sz="4" w:space="0" w:color="auto"/>
              <w:bottom w:val="single" w:sz="4" w:space="0" w:color="auto"/>
              <w:right w:val="single" w:sz="4" w:space="0" w:color="auto"/>
            </w:tcBorders>
          </w:tcPr>
          <w:p w14:paraId="7C111EDD" w14:textId="77777777" w:rsidR="00DC0757" w:rsidRPr="00DC0757" w:rsidRDefault="00DC0757" w:rsidP="007350A8">
            <w:pPr>
              <w:pStyle w:val="TAC"/>
              <w:rPr>
                <w:lang w:eastAsia="en-GB"/>
              </w:rPr>
            </w:pPr>
            <w:r w:rsidRPr="00DC0757">
              <w:rPr>
                <w:lang w:eastAsia="en-GB"/>
              </w:rPr>
              <w:t>Conducted emission</w:t>
            </w:r>
          </w:p>
        </w:tc>
        <w:tc>
          <w:tcPr>
            <w:tcW w:w="1559" w:type="dxa"/>
            <w:tcBorders>
              <w:top w:val="single" w:sz="4" w:space="0" w:color="auto"/>
              <w:left w:val="single" w:sz="4" w:space="0" w:color="auto"/>
              <w:bottom w:val="single" w:sz="4" w:space="0" w:color="auto"/>
              <w:right w:val="single" w:sz="4" w:space="0" w:color="auto"/>
            </w:tcBorders>
          </w:tcPr>
          <w:p w14:paraId="7C111EDE" w14:textId="77777777" w:rsidR="00DC0757" w:rsidRPr="00DC0757" w:rsidRDefault="00DC0757" w:rsidP="007350A8">
            <w:pPr>
              <w:pStyle w:val="TAC"/>
              <w:rPr>
                <w:lang w:eastAsia="en-GB"/>
              </w:rPr>
            </w:pPr>
            <w:r w:rsidRPr="00DC0757">
              <w:rPr>
                <w:lang w:eastAsia="en-GB"/>
              </w:rPr>
              <w:t>Telecommunica-tion port</w:t>
            </w:r>
          </w:p>
        </w:tc>
        <w:tc>
          <w:tcPr>
            <w:tcW w:w="1134" w:type="dxa"/>
            <w:tcBorders>
              <w:top w:val="single" w:sz="4" w:space="0" w:color="auto"/>
              <w:left w:val="single" w:sz="4" w:space="0" w:color="auto"/>
              <w:bottom w:val="single" w:sz="4" w:space="0" w:color="auto"/>
              <w:right w:val="single" w:sz="4" w:space="0" w:color="auto"/>
            </w:tcBorders>
          </w:tcPr>
          <w:p w14:paraId="7C111EDF" w14:textId="77777777" w:rsidR="00DC0757" w:rsidRPr="00DC0757" w:rsidRDefault="00DC0757" w:rsidP="007350A8">
            <w:pPr>
              <w:pStyle w:val="TAC"/>
              <w:rPr>
                <w:lang w:eastAsia="en-GB"/>
              </w:rPr>
            </w:pPr>
            <w:r w:rsidRPr="00DC0757">
              <w:rPr>
                <w:lang w:eastAsia="en-GB"/>
              </w:rPr>
              <w:t>applicable</w:t>
            </w:r>
          </w:p>
        </w:tc>
        <w:tc>
          <w:tcPr>
            <w:tcW w:w="1195" w:type="dxa"/>
            <w:tcBorders>
              <w:top w:val="single" w:sz="4" w:space="0" w:color="auto"/>
              <w:left w:val="single" w:sz="4" w:space="0" w:color="auto"/>
              <w:bottom w:val="single" w:sz="4" w:space="0" w:color="auto"/>
              <w:right w:val="single" w:sz="4" w:space="0" w:color="auto"/>
            </w:tcBorders>
          </w:tcPr>
          <w:p w14:paraId="7C111EE0" w14:textId="77777777" w:rsidR="00DC0757" w:rsidRPr="00DC0757" w:rsidRDefault="00DC0757" w:rsidP="007350A8">
            <w:pPr>
              <w:pStyle w:val="TAC"/>
              <w:rPr>
                <w:lang w:eastAsia="en-GB"/>
              </w:rPr>
            </w:pPr>
            <w:r w:rsidRPr="00DC0757">
              <w:rPr>
                <w:lang w:eastAsia="en-GB"/>
              </w:rPr>
              <w:t>applicable</w:t>
            </w:r>
          </w:p>
        </w:tc>
        <w:tc>
          <w:tcPr>
            <w:tcW w:w="1131" w:type="dxa"/>
            <w:tcBorders>
              <w:top w:val="single" w:sz="4" w:space="0" w:color="auto"/>
              <w:left w:val="single" w:sz="4" w:space="0" w:color="auto"/>
              <w:bottom w:val="single" w:sz="4" w:space="0" w:color="auto"/>
              <w:right w:val="single" w:sz="4" w:space="0" w:color="auto"/>
            </w:tcBorders>
          </w:tcPr>
          <w:p w14:paraId="7C111EE1" w14:textId="77777777" w:rsidR="00DC0757" w:rsidRPr="00DC0757" w:rsidRDefault="00DC0757" w:rsidP="007350A8">
            <w:pPr>
              <w:pStyle w:val="TAC"/>
              <w:rPr>
                <w:lang w:eastAsia="en-GB"/>
              </w:rPr>
            </w:pPr>
            <w:r w:rsidRPr="00DC0757">
              <w:rPr>
                <w:lang w:eastAsia="en-GB"/>
              </w:rPr>
              <w:t>8.7</w:t>
            </w:r>
          </w:p>
        </w:tc>
        <w:tc>
          <w:tcPr>
            <w:tcW w:w="2127" w:type="dxa"/>
            <w:tcBorders>
              <w:top w:val="single" w:sz="4" w:space="0" w:color="auto"/>
              <w:left w:val="single" w:sz="4" w:space="0" w:color="auto"/>
              <w:bottom w:val="single" w:sz="4" w:space="0" w:color="auto"/>
              <w:right w:val="single" w:sz="4" w:space="0" w:color="auto"/>
            </w:tcBorders>
          </w:tcPr>
          <w:p w14:paraId="7C111EE2" w14:textId="77777777" w:rsidR="00DC0757" w:rsidRPr="00DC0757" w:rsidRDefault="00DC0757" w:rsidP="007350A8">
            <w:pPr>
              <w:pStyle w:val="TAC"/>
              <w:rPr>
                <w:lang w:eastAsia="en-GB"/>
              </w:rPr>
            </w:pPr>
            <w:r w:rsidRPr="00DC0757">
              <w:rPr>
                <w:lang w:eastAsia="en-GB"/>
              </w:rPr>
              <w:t>CISPR 32 [34]</w:t>
            </w:r>
          </w:p>
        </w:tc>
      </w:tr>
    </w:tbl>
    <w:p w14:paraId="7C111EE4" w14:textId="77777777" w:rsidR="00DC0757" w:rsidRPr="00DC0757" w:rsidRDefault="00DC0757" w:rsidP="00DC0757">
      <w:pPr>
        <w:rPr>
          <w:lang w:eastAsia="en-GB"/>
        </w:rPr>
      </w:pPr>
    </w:p>
    <w:p w14:paraId="7C111EE5" w14:textId="77777777" w:rsidR="00DC0757" w:rsidRPr="00DC0757" w:rsidRDefault="00DC0757" w:rsidP="00DC0757">
      <w:pPr>
        <w:pStyle w:val="NO"/>
        <w:rPr>
          <w:lang w:eastAsia="en-GB"/>
        </w:rPr>
      </w:pPr>
      <w:r w:rsidRPr="00DC0757">
        <w:rPr>
          <w:lang w:eastAsia="en-GB"/>
        </w:rPr>
        <w:lastRenderedPageBreak/>
        <w:t>N</w:t>
      </w:r>
      <w:r w:rsidRPr="00DC0757">
        <w:rPr>
          <w:lang w:eastAsia="zh-CN"/>
        </w:rPr>
        <w:t>OTE</w:t>
      </w:r>
      <w:r w:rsidRPr="00DC0757">
        <w:rPr>
          <w:lang w:eastAsia="en-GB"/>
        </w:rPr>
        <w:t>:</w:t>
      </w:r>
      <w:r w:rsidRPr="00DC0757">
        <w:rPr>
          <w:lang w:eastAsia="en-GB"/>
        </w:rPr>
        <w:tab/>
        <w:t>The radiated emissions requirement for the BS</w:t>
      </w:r>
      <w:r w:rsidRPr="00DC0757">
        <w:rPr>
          <w:lang w:eastAsia="zh-CN"/>
        </w:rPr>
        <w:t xml:space="preserve"> equipment</w:t>
      </w:r>
      <w:r w:rsidRPr="00DC0757">
        <w:rPr>
          <w:lang w:eastAsia="en-GB"/>
        </w:rPr>
        <w:t xml:space="preserve"> covers radiated emissions in the spurious domain. For GSM/EDGE, it corresponds to the </w:t>
      </w:r>
      <w:r w:rsidRPr="00DC0757">
        <w:rPr>
          <w:snapToGrid w:val="0"/>
        </w:rPr>
        <w:t>"</w:t>
      </w:r>
      <w:r w:rsidRPr="00DC0757">
        <w:rPr>
          <w:lang w:eastAsia="en-GB"/>
        </w:rPr>
        <w:t>Radiated spurious emissions</w:t>
      </w:r>
      <w:r w:rsidRPr="00DC0757">
        <w:rPr>
          <w:snapToGrid w:val="0"/>
        </w:rPr>
        <w:t>"</w:t>
      </w:r>
      <w:r w:rsidRPr="00DC0757">
        <w:rPr>
          <w:lang w:eastAsia="en-GB"/>
        </w:rPr>
        <w:t xml:space="preserve"> requirement in TS 51.021 [10]</w:t>
      </w:r>
      <w:r w:rsidRPr="00DC0757">
        <w:rPr>
          <w:lang w:eastAsia="zh-CN"/>
        </w:rPr>
        <w:t xml:space="preserve"> for radio aspects</w:t>
      </w:r>
      <w:r w:rsidRPr="00DC0757">
        <w:rPr>
          <w:lang w:eastAsia="en-GB"/>
        </w:rPr>
        <w:t>.</w:t>
      </w:r>
    </w:p>
    <w:p w14:paraId="7C111EE6" w14:textId="77777777" w:rsidR="00DC0757" w:rsidRPr="00DC0757" w:rsidRDefault="00DC0757" w:rsidP="00DC0757">
      <w:pPr>
        <w:pStyle w:val="Heading2"/>
        <w:rPr>
          <w:lang w:eastAsia="en-GB"/>
        </w:rPr>
      </w:pPr>
      <w:bookmarkStart w:id="429" w:name="_Toc21020044"/>
      <w:bookmarkStart w:id="430" w:name="_Toc29763737"/>
      <w:bookmarkStart w:id="431" w:name="_Toc45870723"/>
      <w:bookmarkStart w:id="432" w:name="_Toc61113502"/>
      <w:bookmarkStart w:id="433" w:name="_Toc74844113"/>
      <w:bookmarkStart w:id="434" w:name="_Toc76504092"/>
      <w:bookmarkStart w:id="435" w:name="_Toc130737912"/>
      <w:bookmarkStart w:id="436" w:name="_Toc137310086"/>
      <w:bookmarkStart w:id="437" w:name="_Toc138891299"/>
      <w:bookmarkStart w:id="438" w:name="_Toc155227171"/>
      <w:bookmarkStart w:id="439" w:name="_Toc155229917"/>
      <w:r w:rsidRPr="00DC0757">
        <w:rPr>
          <w:lang w:eastAsia="en-GB"/>
        </w:rPr>
        <w:t>7.2</w:t>
      </w:r>
      <w:r w:rsidRPr="00DC0757">
        <w:rPr>
          <w:lang w:eastAsia="en-GB"/>
        </w:rPr>
        <w:tab/>
        <w:t>Immunity</w:t>
      </w:r>
      <w:bookmarkEnd w:id="429"/>
      <w:bookmarkEnd w:id="430"/>
      <w:bookmarkEnd w:id="431"/>
      <w:bookmarkEnd w:id="432"/>
      <w:bookmarkEnd w:id="433"/>
      <w:bookmarkEnd w:id="434"/>
      <w:bookmarkEnd w:id="435"/>
      <w:bookmarkEnd w:id="436"/>
      <w:bookmarkEnd w:id="437"/>
      <w:bookmarkEnd w:id="438"/>
      <w:bookmarkEnd w:id="439"/>
    </w:p>
    <w:p w14:paraId="7C111EE7" w14:textId="77777777" w:rsidR="00DC0757" w:rsidRPr="00DC0757" w:rsidRDefault="00DC0757" w:rsidP="00DC0757">
      <w:pPr>
        <w:pStyle w:val="TH"/>
        <w:rPr>
          <w:lang w:eastAsia="en-GB"/>
        </w:rPr>
      </w:pPr>
      <w:r w:rsidRPr="00DC0757">
        <w:rPr>
          <w:lang w:eastAsia="en-GB"/>
        </w:rPr>
        <w:t>Table 7.2-1: Immunity applicability</w:t>
      </w:r>
    </w:p>
    <w:tbl>
      <w:tblPr>
        <w:tblW w:w="86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762"/>
        <w:gridCol w:w="1851"/>
        <w:gridCol w:w="1080"/>
        <w:gridCol w:w="1080"/>
        <w:gridCol w:w="1080"/>
        <w:gridCol w:w="1813"/>
      </w:tblGrid>
      <w:tr w:rsidR="00DC0757" w:rsidRPr="00DC0757" w14:paraId="7C111EEF" w14:textId="77777777" w:rsidTr="007350A8">
        <w:trPr>
          <w:cantSplit/>
          <w:jc w:val="center"/>
        </w:trPr>
        <w:tc>
          <w:tcPr>
            <w:tcW w:w="1762" w:type="dxa"/>
            <w:vMerge w:val="restart"/>
            <w:tcBorders>
              <w:left w:val="single" w:sz="4" w:space="0" w:color="auto"/>
              <w:right w:val="single" w:sz="4" w:space="0" w:color="auto"/>
            </w:tcBorders>
            <w:vAlign w:val="center"/>
          </w:tcPr>
          <w:p w14:paraId="7C111EE8" w14:textId="77777777" w:rsidR="00DC0757" w:rsidRPr="00DC0757" w:rsidRDefault="00DC0757" w:rsidP="007350A8">
            <w:pPr>
              <w:pStyle w:val="TAH"/>
              <w:rPr>
                <w:lang w:eastAsia="en-GB"/>
              </w:rPr>
            </w:pPr>
            <w:r w:rsidRPr="00DC0757">
              <w:rPr>
                <w:lang w:eastAsia="en-GB"/>
              </w:rPr>
              <w:t>Phenomenon</w:t>
            </w:r>
          </w:p>
        </w:tc>
        <w:tc>
          <w:tcPr>
            <w:tcW w:w="1851" w:type="dxa"/>
            <w:vMerge w:val="restart"/>
            <w:tcBorders>
              <w:left w:val="single" w:sz="4" w:space="0" w:color="auto"/>
              <w:right w:val="single" w:sz="4" w:space="0" w:color="auto"/>
            </w:tcBorders>
            <w:vAlign w:val="center"/>
          </w:tcPr>
          <w:p w14:paraId="7C111EE9" w14:textId="77777777" w:rsidR="00DC0757" w:rsidRPr="00DC0757" w:rsidRDefault="00DC0757" w:rsidP="007350A8">
            <w:pPr>
              <w:pStyle w:val="TAH"/>
              <w:rPr>
                <w:lang w:eastAsia="en-GB"/>
              </w:rPr>
            </w:pPr>
            <w:r w:rsidRPr="00DC0757">
              <w:rPr>
                <w:lang w:eastAsia="en-GB"/>
              </w:rPr>
              <w:t>Application</w:t>
            </w:r>
          </w:p>
        </w:tc>
        <w:tc>
          <w:tcPr>
            <w:tcW w:w="2160" w:type="dxa"/>
            <w:gridSpan w:val="2"/>
            <w:tcBorders>
              <w:left w:val="single" w:sz="4" w:space="0" w:color="auto"/>
            </w:tcBorders>
            <w:vAlign w:val="center"/>
          </w:tcPr>
          <w:p w14:paraId="7C111EEA" w14:textId="77777777" w:rsidR="00DC0757" w:rsidRPr="00DC0757" w:rsidRDefault="00DC0757" w:rsidP="007350A8">
            <w:pPr>
              <w:pStyle w:val="TAH"/>
              <w:rPr>
                <w:rFonts w:cs="v4.2.0"/>
                <w:lang w:eastAsia="en-GB"/>
              </w:rPr>
            </w:pPr>
            <w:r w:rsidRPr="00DC0757">
              <w:rPr>
                <w:lang w:eastAsia="en-GB"/>
              </w:rPr>
              <w:t>Equipment test requirement</w:t>
            </w:r>
          </w:p>
        </w:tc>
        <w:tc>
          <w:tcPr>
            <w:tcW w:w="1080" w:type="dxa"/>
            <w:vMerge w:val="restart"/>
            <w:tcBorders>
              <w:left w:val="single" w:sz="4" w:space="0" w:color="auto"/>
              <w:right w:val="single" w:sz="4" w:space="0" w:color="auto"/>
            </w:tcBorders>
            <w:vAlign w:val="center"/>
          </w:tcPr>
          <w:p w14:paraId="7C111EEB" w14:textId="77777777" w:rsidR="00DC0757" w:rsidRPr="00DC0757" w:rsidRDefault="00DC0757" w:rsidP="007350A8">
            <w:pPr>
              <w:pStyle w:val="TAH"/>
              <w:rPr>
                <w:lang w:eastAsia="en-GB"/>
              </w:rPr>
            </w:pPr>
            <w:r w:rsidRPr="00DC0757">
              <w:rPr>
                <w:lang w:eastAsia="en-GB"/>
              </w:rPr>
              <w:t>Reference</w:t>
            </w:r>
          </w:p>
          <w:p w14:paraId="7C111EEC" w14:textId="77777777" w:rsidR="00DC0757" w:rsidRPr="00DC0757" w:rsidRDefault="00DC0757" w:rsidP="007350A8">
            <w:pPr>
              <w:pStyle w:val="TAH"/>
              <w:rPr>
                <w:rFonts w:cs="v4.2.0"/>
                <w:lang w:eastAsia="en-GB"/>
              </w:rPr>
            </w:pPr>
            <w:r w:rsidRPr="00DC0757">
              <w:rPr>
                <w:lang w:eastAsia="en-GB"/>
              </w:rPr>
              <w:t>subclause in the present document</w:t>
            </w:r>
          </w:p>
        </w:tc>
        <w:tc>
          <w:tcPr>
            <w:tcW w:w="1813" w:type="dxa"/>
            <w:vMerge w:val="restart"/>
            <w:tcBorders>
              <w:left w:val="single" w:sz="4" w:space="0" w:color="auto"/>
              <w:right w:val="single" w:sz="4" w:space="0" w:color="auto"/>
            </w:tcBorders>
            <w:vAlign w:val="center"/>
          </w:tcPr>
          <w:p w14:paraId="7C111EED" w14:textId="77777777" w:rsidR="00DC0757" w:rsidRPr="00DC0757" w:rsidRDefault="00DC0757" w:rsidP="007350A8">
            <w:pPr>
              <w:pStyle w:val="TAH"/>
              <w:rPr>
                <w:lang w:eastAsia="en-GB"/>
              </w:rPr>
            </w:pPr>
            <w:r w:rsidRPr="00DC0757">
              <w:rPr>
                <w:lang w:eastAsia="en-GB"/>
              </w:rPr>
              <w:t>Reference</w:t>
            </w:r>
          </w:p>
          <w:p w14:paraId="7C111EEE" w14:textId="77777777" w:rsidR="00DC0757" w:rsidRPr="00DC0757" w:rsidRDefault="00DC0757" w:rsidP="007350A8">
            <w:pPr>
              <w:pStyle w:val="TAH"/>
              <w:rPr>
                <w:rFonts w:cs="v4.2.0"/>
                <w:lang w:eastAsia="en-GB"/>
              </w:rPr>
            </w:pPr>
            <w:r w:rsidRPr="00DC0757">
              <w:rPr>
                <w:lang w:eastAsia="en-GB"/>
              </w:rPr>
              <w:t>Standard</w:t>
            </w:r>
          </w:p>
        </w:tc>
      </w:tr>
      <w:tr w:rsidR="00DC0757" w:rsidRPr="00DC0757" w14:paraId="7C111EF6" w14:textId="77777777" w:rsidTr="007350A8">
        <w:trPr>
          <w:cantSplit/>
          <w:jc w:val="center"/>
        </w:trPr>
        <w:tc>
          <w:tcPr>
            <w:tcW w:w="1762" w:type="dxa"/>
            <w:vMerge/>
            <w:tcBorders>
              <w:left w:val="single" w:sz="4" w:space="0" w:color="auto"/>
              <w:right w:val="single" w:sz="4" w:space="0" w:color="auto"/>
            </w:tcBorders>
            <w:vAlign w:val="center"/>
          </w:tcPr>
          <w:p w14:paraId="7C111EF0"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851" w:type="dxa"/>
            <w:vMerge/>
            <w:tcBorders>
              <w:left w:val="single" w:sz="4" w:space="0" w:color="auto"/>
              <w:right w:val="single" w:sz="4" w:space="0" w:color="auto"/>
            </w:tcBorders>
            <w:vAlign w:val="center"/>
          </w:tcPr>
          <w:p w14:paraId="7C111EF1"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080" w:type="dxa"/>
            <w:tcBorders>
              <w:left w:val="single" w:sz="4" w:space="0" w:color="auto"/>
            </w:tcBorders>
            <w:vAlign w:val="center"/>
          </w:tcPr>
          <w:p w14:paraId="7C111EF2" w14:textId="77777777" w:rsidR="00DC0757" w:rsidRPr="00DC0757" w:rsidRDefault="00DC0757" w:rsidP="007350A8">
            <w:pPr>
              <w:pStyle w:val="TAH"/>
              <w:rPr>
                <w:lang w:eastAsia="en-GB"/>
              </w:rPr>
            </w:pPr>
            <w:r w:rsidRPr="00DC0757">
              <w:rPr>
                <w:lang w:eastAsia="en-GB"/>
              </w:rPr>
              <w:t xml:space="preserve">BS equipment </w:t>
            </w:r>
          </w:p>
        </w:tc>
        <w:tc>
          <w:tcPr>
            <w:tcW w:w="1080" w:type="dxa"/>
            <w:vAlign w:val="center"/>
          </w:tcPr>
          <w:p w14:paraId="7C111EF3" w14:textId="77777777" w:rsidR="00DC0757" w:rsidRPr="00DC0757" w:rsidRDefault="00DC0757" w:rsidP="007350A8">
            <w:pPr>
              <w:pStyle w:val="TAH"/>
              <w:rPr>
                <w:lang w:eastAsia="en-GB"/>
              </w:rPr>
            </w:pPr>
            <w:r w:rsidRPr="00DC0757">
              <w:rPr>
                <w:lang w:eastAsia="en-GB"/>
              </w:rPr>
              <w:t xml:space="preserve">Ancillary equipment </w:t>
            </w:r>
          </w:p>
        </w:tc>
        <w:tc>
          <w:tcPr>
            <w:tcW w:w="1080" w:type="dxa"/>
            <w:vMerge/>
            <w:tcBorders>
              <w:left w:val="single" w:sz="4" w:space="0" w:color="auto"/>
              <w:right w:val="single" w:sz="4" w:space="0" w:color="auto"/>
            </w:tcBorders>
            <w:vAlign w:val="center"/>
          </w:tcPr>
          <w:p w14:paraId="7C111EF4"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c>
          <w:tcPr>
            <w:tcW w:w="1813" w:type="dxa"/>
            <w:vMerge/>
            <w:tcBorders>
              <w:left w:val="single" w:sz="4" w:space="0" w:color="auto"/>
              <w:right w:val="single" w:sz="4" w:space="0" w:color="auto"/>
            </w:tcBorders>
            <w:vAlign w:val="center"/>
          </w:tcPr>
          <w:p w14:paraId="7C111EF5" w14:textId="77777777" w:rsidR="00DC0757" w:rsidRPr="00DC0757" w:rsidRDefault="00DC0757" w:rsidP="007350A8">
            <w:pPr>
              <w:keepNext/>
              <w:keepLines/>
              <w:overflowPunct w:val="0"/>
              <w:autoSpaceDE w:val="0"/>
              <w:autoSpaceDN w:val="0"/>
              <w:adjustRightInd w:val="0"/>
              <w:jc w:val="center"/>
              <w:textAlignment w:val="baseline"/>
              <w:rPr>
                <w:rFonts w:ascii="Arial" w:hAnsi="Arial" w:cs="v4.2.0"/>
                <w:b/>
                <w:sz w:val="18"/>
                <w:lang w:eastAsia="en-GB"/>
              </w:rPr>
            </w:pPr>
          </w:p>
        </w:tc>
      </w:tr>
      <w:tr w:rsidR="00DC0757" w:rsidRPr="00DC0757" w14:paraId="7C111EFD" w14:textId="77777777" w:rsidTr="0004045C">
        <w:trPr>
          <w:cantSplit/>
          <w:jc w:val="center"/>
        </w:trPr>
        <w:tc>
          <w:tcPr>
            <w:tcW w:w="1762" w:type="dxa"/>
            <w:tcBorders>
              <w:bottom w:val="single" w:sz="4" w:space="0" w:color="auto"/>
            </w:tcBorders>
          </w:tcPr>
          <w:p w14:paraId="7C111EF7" w14:textId="77777777" w:rsidR="00DC0757" w:rsidRPr="00DC0757" w:rsidRDefault="00DC0757" w:rsidP="007350A8">
            <w:pPr>
              <w:pStyle w:val="TAC"/>
              <w:rPr>
                <w:lang w:eastAsia="en-GB"/>
              </w:rPr>
            </w:pPr>
            <w:r w:rsidRPr="00DC0757">
              <w:rPr>
                <w:lang w:eastAsia="en-GB"/>
              </w:rPr>
              <w:t>RF electro</w:t>
            </w:r>
            <w:r w:rsidRPr="00DC0757">
              <w:rPr>
                <w:lang w:eastAsia="en-GB"/>
              </w:rPr>
              <w:softHyphen/>
              <w:t>magnetic field (80 - 6000 MHz)</w:t>
            </w:r>
          </w:p>
        </w:tc>
        <w:tc>
          <w:tcPr>
            <w:tcW w:w="1851" w:type="dxa"/>
            <w:tcBorders>
              <w:bottom w:val="single" w:sz="4" w:space="0" w:color="auto"/>
            </w:tcBorders>
          </w:tcPr>
          <w:p w14:paraId="7C111EF8" w14:textId="77777777" w:rsidR="00DC0757" w:rsidRPr="00DC0757" w:rsidRDefault="00DC0757" w:rsidP="007350A8">
            <w:pPr>
              <w:pStyle w:val="TAC"/>
              <w:rPr>
                <w:lang w:eastAsia="en-GB"/>
              </w:rPr>
            </w:pPr>
            <w:r w:rsidRPr="00DC0757">
              <w:rPr>
                <w:lang w:eastAsia="en-GB"/>
              </w:rPr>
              <w:t>Enclosure</w:t>
            </w:r>
          </w:p>
        </w:tc>
        <w:tc>
          <w:tcPr>
            <w:tcW w:w="1080" w:type="dxa"/>
            <w:tcBorders>
              <w:bottom w:val="single" w:sz="4" w:space="0" w:color="auto"/>
            </w:tcBorders>
          </w:tcPr>
          <w:p w14:paraId="7C111EF9" w14:textId="77777777" w:rsidR="00DC0757" w:rsidRPr="00DC0757" w:rsidRDefault="00DC0757" w:rsidP="007350A8">
            <w:pPr>
              <w:pStyle w:val="TAC"/>
              <w:rPr>
                <w:lang w:eastAsia="en-GB"/>
              </w:rPr>
            </w:pPr>
            <w:r w:rsidRPr="00DC0757">
              <w:rPr>
                <w:lang w:eastAsia="en-GB"/>
              </w:rPr>
              <w:t>applicable</w:t>
            </w:r>
          </w:p>
        </w:tc>
        <w:tc>
          <w:tcPr>
            <w:tcW w:w="1080" w:type="dxa"/>
            <w:tcBorders>
              <w:bottom w:val="single" w:sz="4" w:space="0" w:color="auto"/>
            </w:tcBorders>
          </w:tcPr>
          <w:p w14:paraId="7C111EFA" w14:textId="77777777" w:rsidR="00DC0757" w:rsidRPr="00DC0757" w:rsidRDefault="00DC0757" w:rsidP="007350A8">
            <w:pPr>
              <w:pStyle w:val="TAC"/>
              <w:rPr>
                <w:lang w:eastAsia="en-GB"/>
              </w:rPr>
            </w:pPr>
            <w:r w:rsidRPr="00DC0757">
              <w:rPr>
                <w:lang w:eastAsia="en-GB"/>
              </w:rPr>
              <w:t>applicable</w:t>
            </w:r>
          </w:p>
        </w:tc>
        <w:tc>
          <w:tcPr>
            <w:tcW w:w="1080" w:type="dxa"/>
            <w:tcBorders>
              <w:bottom w:val="single" w:sz="4" w:space="0" w:color="auto"/>
            </w:tcBorders>
          </w:tcPr>
          <w:p w14:paraId="7C111EFB" w14:textId="77777777" w:rsidR="00DC0757" w:rsidRPr="00DC0757" w:rsidRDefault="00DC0757" w:rsidP="007350A8">
            <w:pPr>
              <w:pStyle w:val="TAC"/>
              <w:rPr>
                <w:lang w:eastAsia="en-GB"/>
              </w:rPr>
            </w:pPr>
            <w:r w:rsidRPr="00DC0757">
              <w:rPr>
                <w:lang w:eastAsia="en-GB"/>
              </w:rPr>
              <w:t>9.2</w:t>
            </w:r>
          </w:p>
        </w:tc>
        <w:tc>
          <w:tcPr>
            <w:tcW w:w="1813" w:type="dxa"/>
            <w:tcBorders>
              <w:bottom w:val="single" w:sz="4" w:space="0" w:color="auto"/>
            </w:tcBorders>
          </w:tcPr>
          <w:p w14:paraId="7C111EFC"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3 [23]</w:t>
            </w:r>
          </w:p>
        </w:tc>
      </w:tr>
      <w:tr w:rsidR="00DC0757" w:rsidRPr="00DC0757" w14:paraId="7C111F04" w14:textId="77777777" w:rsidTr="0004045C">
        <w:trPr>
          <w:cantSplit/>
          <w:jc w:val="center"/>
        </w:trPr>
        <w:tc>
          <w:tcPr>
            <w:tcW w:w="1762" w:type="dxa"/>
            <w:tcBorders>
              <w:top w:val="single" w:sz="4" w:space="0" w:color="auto"/>
              <w:left w:val="single" w:sz="4" w:space="0" w:color="auto"/>
              <w:bottom w:val="single" w:sz="4" w:space="0" w:color="auto"/>
              <w:right w:val="single" w:sz="4" w:space="0" w:color="auto"/>
            </w:tcBorders>
          </w:tcPr>
          <w:p w14:paraId="7C111EFE" w14:textId="77777777" w:rsidR="00DC0757" w:rsidRPr="00DC0757" w:rsidRDefault="00DC0757" w:rsidP="007350A8">
            <w:pPr>
              <w:pStyle w:val="TAC"/>
              <w:rPr>
                <w:lang w:eastAsia="en-GB"/>
              </w:rPr>
            </w:pPr>
            <w:r w:rsidRPr="00DC0757">
              <w:rPr>
                <w:lang w:eastAsia="en-GB"/>
              </w:rPr>
              <w:t>Electrostatic discharge</w:t>
            </w:r>
          </w:p>
        </w:tc>
        <w:tc>
          <w:tcPr>
            <w:tcW w:w="1851" w:type="dxa"/>
            <w:tcBorders>
              <w:top w:val="single" w:sz="4" w:space="0" w:color="auto"/>
              <w:left w:val="single" w:sz="4" w:space="0" w:color="auto"/>
              <w:bottom w:val="single" w:sz="4" w:space="0" w:color="auto"/>
              <w:right w:val="single" w:sz="4" w:space="0" w:color="auto"/>
            </w:tcBorders>
          </w:tcPr>
          <w:p w14:paraId="7C111EFF" w14:textId="77777777" w:rsidR="00DC0757" w:rsidRPr="00DC0757" w:rsidRDefault="00DC0757" w:rsidP="007350A8">
            <w:pPr>
              <w:pStyle w:val="TAC"/>
              <w:rPr>
                <w:lang w:eastAsia="en-GB"/>
              </w:rPr>
            </w:pPr>
            <w:r w:rsidRPr="00DC0757">
              <w:rPr>
                <w:lang w:eastAsia="en-GB"/>
              </w:rPr>
              <w:t>Enclosure</w:t>
            </w:r>
          </w:p>
        </w:tc>
        <w:tc>
          <w:tcPr>
            <w:tcW w:w="1080" w:type="dxa"/>
            <w:tcBorders>
              <w:top w:val="single" w:sz="4" w:space="0" w:color="auto"/>
              <w:left w:val="single" w:sz="4" w:space="0" w:color="auto"/>
              <w:bottom w:val="single" w:sz="4" w:space="0" w:color="auto"/>
              <w:right w:val="single" w:sz="4" w:space="0" w:color="auto"/>
            </w:tcBorders>
          </w:tcPr>
          <w:p w14:paraId="7C111F00"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01"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02" w14:textId="77777777" w:rsidR="00DC0757" w:rsidRPr="00DC0757" w:rsidRDefault="00DC0757" w:rsidP="007350A8">
            <w:pPr>
              <w:pStyle w:val="TAC"/>
              <w:rPr>
                <w:lang w:eastAsia="en-GB"/>
              </w:rPr>
            </w:pPr>
            <w:r w:rsidRPr="00DC0757">
              <w:rPr>
                <w:lang w:eastAsia="en-GB"/>
              </w:rPr>
              <w:t>9.3</w:t>
            </w:r>
          </w:p>
        </w:tc>
        <w:tc>
          <w:tcPr>
            <w:tcW w:w="1813" w:type="dxa"/>
            <w:tcBorders>
              <w:top w:val="single" w:sz="4" w:space="0" w:color="auto"/>
              <w:left w:val="single" w:sz="4" w:space="0" w:color="auto"/>
              <w:bottom w:val="single" w:sz="4" w:space="0" w:color="auto"/>
              <w:right w:val="single" w:sz="4" w:space="0" w:color="auto"/>
            </w:tcBorders>
          </w:tcPr>
          <w:p w14:paraId="7C111F03"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2 [24]</w:t>
            </w:r>
          </w:p>
        </w:tc>
      </w:tr>
      <w:tr w:rsidR="00DC0757" w:rsidRPr="00DC0757" w14:paraId="7C111F0B" w14:textId="77777777" w:rsidTr="0004045C">
        <w:trPr>
          <w:cantSplit/>
          <w:jc w:val="center"/>
        </w:trPr>
        <w:tc>
          <w:tcPr>
            <w:tcW w:w="1762" w:type="dxa"/>
            <w:tcBorders>
              <w:top w:val="single" w:sz="4" w:space="0" w:color="auto"/>
              <w:left w:val="single" w:sz="4" w:space="0" w:color="auto"/>
              <w:bottom w:val="single" w:sz="4" w:space="0" w:color="auto"/>
              <w:right w:val="single" w:sz="4" w:space="0" w:color="auto"/>
            </w:tcBorders>
          </w:tcPr>
          <w:p w14:paraId="7C111F05" w14:textId="77777777" w:rsidR="00DC0757" w:rsidRPr="00DC0757" w:rsidRDefault="00DC0757" w:rsidP="007350A8">
            <w:pPr>
              <w:pStyle w:val="TAC"/>
              <w:rPr>
                <w:lang w:eastAsia="en-GB"/>
              </w:rPr>
            </w:pPr>
            <w:r w:rsidRPr="00DC0757">
              <w:rPr>
                <w:lang w:eastAsia="en-GB"/>
              </w:rPr>
              <w:t>Fast transients common mode</w:t>
            </w:r>
          </w:p>
        </w:tc>
        <w:tc>
          <w:tcPr>
            <w:tcW w:w="1851" w:type="dxa"/>
            <w:tcBorders>
              <w:top w:val="single" w:sz="4" w:space="0" w:color="auto"/>
              <w:left w:val="single" w:sz="4" w:space="0" w:color="auto"/>
              <w:bottom w:val="single" w:sz="4" w:space="0" w:color="auto"/>
              <w:right w:val="single" w:sz="4" w:space="0" w:color="auto"/>
            </w:tcBorders>
          </w:tcPr>
          <w:p w14:paraId="7C111F06" w14:textId="77777777" w:rsidR="00DC0757" w:rsidRPr="00DC0757" w:rsidRDefault="00DC0757" w:rsidP="007350A8">
            <w:pPr>
              <w:pStyle w:val="TAC"/>
              <w:rPr>
                <w:lang w:eastAsia="en-GB"/>
              </w:rPr>
            </w:pPr>
            <w:r w:rsidRPr="00DC0757">
              <w:rPr>
                <w:lang w:eastAsia="en-GB"/>
              </w:rPr>
              <w:t>Signal, telecommunications and control ports, DC and AC power input ports</w:t>
            </w:r>
          </w:p>
        </w:tc>
        <w:tc>
          <w:tcPr>
            <w:tcW w:w="1080" w:type="dxa"/>
            <w:tcBorders>
              <w:top w:val="single" w:sz="4" w:space="0" w:color="auto"/>
              <w:left w:val="single" w:sz="4" w:space="0" w:color="auto"/>
              <w:bottom w:val="single" w:sz="4" w:space="0" w:color="auto"/>
              <w:right w:val="single" w:sz="4" w:space="0" w:color="auto"/>
            </w:tcBorders>
          </w:tcPr>
          <w:p w14:paraId="7C111F07"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08"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09" w14:textId="77777777" w:rsidR="00DC0757" w:rsidRPr="00DC0757" w:rsidRDefault="00DC0757" w:rsidP="007350A8">
            <w:pPr>
              <w:pStyle w:val="TAC"/>
              <w:rPr>
                <w:lang w:eastAsia="en-GB"/>
              </w:rPr>
            </w:pPr>
            <w:r w:rsidRPr="00DC0757">
              <w:rPr>
                <w:lang w:eastAsia="en-GB"/>
              </w:rPr>
              <w:t>9.4</w:t>
            </w:r>
          </w:p>
        </w:tc>
        <w:tc>
          <w:tcPr>
            <w:tcW w:w="1813" w:type="dxa"/>
            <w:tcBorders>
              <w:top w:val="single" w:sz="4" w:space="0" w:color="auto"/>
              <w:left w:val="single" w:sz="4" w:space="0" w:color="auto"/>
              <w:bottom w:val="single" w:sz="4" w:space="0" w:color="auto"/>
              <w:right w:val="single" w:sz="4" w:space="0" w:color="auto"/>
            </w:tcBorders>
          </w:tcPr>
          <w:p w14:paraId="7C111F0A"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4 [25]</w:t>
            </w:r>
          </w:p>
        </w:tc>
      </w:tr>
      <w:tr w:rsidR="00DC0757" w:rsidRPr="00DC0757" w14:paraId="7C111F13" w14:textId="77777777" w:rsidTr="0004045C">
        <w:trPr>
          <w:cantSplit/>
          <w:jc w:val="center"/>
        </w:trPr>
        <w:tc>
          <w:tcPr>
            <w:tcW w:w="1762" w:type="dxa"/>
            <w:tcBorders>
              <w:top w:val="single" w:sz="4" w:space="0" w:color="auto"/>
              <w:left w:val="single" w:sz="4" w:space="0" w:color="auto"/>
              <w:bottom w:val="single" w:sz="4" w:space="0" w:color="auto"/>
              <w:right w:val="single" w:sz="4" w:space="0" w:color="auto"/>
            </w:tcBorders>
          </w:tcPr>
          <w:p w14:paraId="7C111F0C" w14:textId="77777777" w:rsidR="00DC0757" w:rsidRPr="00DC0757" w:rsidRDefault="00DC0757" w:rsidP="007350A8">
            <w:pPr>
              <w:pStyle w:val="TAC"/>
              <w:rPr>
                <w:lang w:eastAsia="en-GB"/>
              </w:rPr>
            </w:pPr>
            <w:r w:rsidRPr="00DC0757">
              <w:rPr>
                <w:lang w:eastAsia="en-GB"/>
              </w:rPr>
              <w:t>RF common mode</w:t>
            </w:r>
          </w:p>
          <w:p w14:paraId="7C111F0D" w14:textId="77777777" w:rsidR="00DC0757" w:rsidRPr="00DC0757" w:rsidRDefault="00DC0757" w:rsidP="007350A8">
            <w:pPr>
              <w:pStyle w:val="TAC"/>
              <w:rPr>
                <w:lang w:eastAsia="en-GB"/>
              </w:rPr>
            </w:pPr>
            <w:r w:rsidRPr="00DC0757">
              <w:rPr>
                <w:lang w:eastAsia="en-GB"/>
              </w:rPr>
              <w:t>0,15 - 80 MHz</w:t>
            </w:r>
          </w:p>
        </w:tc>
        <w:tc>
          <w:tcPr>
            <w:tcW w:w="1851" w:type="dxa"/>
            <w:tcBorders>
              <w:top w:val="single" w:sz="4" w:space="0" w:color="auto"/>
              <w:left w:val="single" w:sz="4" w:space="0" w:color="auto"/>
              <w:bottom w:val="single" w:sz="4" w:space="0" w:color="auto"/>
              <w:right w:val="single" w:sz="4" w:space="0" w:color="auto"/>
            </w:tcBorders>
          </w:tcPr>
          <w:p w14:paraId="7C111F0E" w14:textId="77777777" w:rsidR="00DC0757" w:rsidRPr="00DC0757" w:rsidRDefault="00DC0757" w:rsidP="007350A8">
            <w:pPr>
              <w:pStyle w:val="TAC"/>
              <w:rPr>
                <w:lang w:eastAsia="en-GB"/>
              </w:rPr>
            </w:pPr>
            <w:r w:rsidRPr="00DC0757">
              <w:rPr>
                <w:lang w:eastAsia="en-GB"/>
              </w:rPr>
              <w:t>Signal, telecommunications and control ports, DC and AC power input ports</w:t>
            </w:r>
          </w:p>
        </w:tc>
        <w:tc>
          <w:tcPr>
            <w:tcW w:w="1080" w:type="dxa"/>
            <w:tcBorders>
              <w:top w:val="single" w:sz="4" w:space="0" w:color="auto"/>
              <w:left w:val="single" w:sz="4" w:space="0" w:color="auto"/>
              <w:bottom w:val="single" w:sz="4" w:space="0" w:color="auto"/>
              <w:right w:val="single" w:sz="4" w:space="0" w:color="auto"/>
            </w:tcBorders>
          </w:tcPr>
          <w:p w14:paraId="7C111F0F"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0"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1" w14:textId="77777777" w:rsidR="00DC0757" w:rsidRPr="00DC0757" w:rsidRDefault="00DC0757" w:rsidP="007350A8">
            <w:pPr>
              <w:pStyle w:val="TAC"/>
              <w:rPr>
                <w:lang w:eastAsia="en-GB"/>
              </w:rPr>
            </w:pPr>
            <w:r w:rsidRPr="00DC0757">
              <w:rPr>
                <w:lang w:eastAsia="en-GB"/>
              </w:rPr>
              <w:t>9.5</w:t>
            </w:r>
          </w:p>
        </w:tc>
        <w:tc>
          <w:tcPr>
            <w:tcW w:w="1813" w:type="dxa"/>
            <w:tcBorders>
              <w:top w:val="single" w:sz="4" w:space="0" w:color="auto"/>
              <w:left w:val="single" w:sz="4" w:space="0" w:color="auto"/>
              <w:bottom w:val="single" w:sz="4" w:space="0" w:color="auto"/>
              <w:right w:val="single" w:sz="4" w:space="0" w:color="auto"/>
            </w:tcBorders>
          </w:tcPr>
          <w:p w14:paraId="7C111F12"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6 [26]</w:t>
            </w:r>
          </w:p>
        </w:tc>
      </w:tr>
      <w:tr w:rsidR="00DC0757" w:rsidRPr="00DC0757" w14:paraId="7C111F1A" w14:textId="77777777" w:rsidTr="0004045C">
        <w:trPr>
          <w:cantSplit/>
          <w:jc w:val="center"/>
        </w:trPr>
        <w:tc>
          <w:tcPr>
            <w:tcW w:w="1762" w:type="dxa"/>
            <w:tcBorders>
              <w:top w:val="single" w:sz="4" w:space="0" w:color="auto"/>
              <w:left w:val="single" w:sz="4" w:space="0" w:color="auto"/>
              <w:bottom w:val="single" w:sz="4" w:space="0" w:color="auto"/>
              <w:right w:val="single" w:sz="4" w:space="0" w:color="auto"/>
            </w:tcBorders>
          </w:tcPr>
          <w:p w14:paraId="7C111F14" w14:textId="77777777" w:rsidR="00DC0757" w:rsidRPr="00DC0757" w:rsidRDefault="00DC0757" w:rsidP="007350A8">
            <w:pPr>
              <w:pStyle w:val="TAC"/>
              <w:rPr>
                <w:lang w:eastAsia="en-GB"/>
              </w:rPr>
            </w:pPr>
            <w:r w:rsidRPr="00DC0757">
              <w:rPr>
                <w:lang w:eastAsia="en-GB"/>
              </w:rPr>
              <w:t>Voltage dips and interruptions</w:t>
            </w:r>
          </w:p>
        </w:tc>
        <w:tc>
          <w:tcPr>
            <w:tcW w:w="1851" w:type="dxa"/>
            <w:tcBorders>
              <w:top w:val="single" w:sz="4" w:space="0" w:color="auto"/>
              <w:left w:val="single" w:sz="4" w:space="0" w:color="auto"/>
              <w:bottom w:val="single" w:sz="4" w:space="0" w:color="auto"/>
              <w:right w:val="single" w:sz="4" w:space="0" w:color="auto"/>
            </w:tcBorders>
          </w:tcPr>
          <w:p w14:paraId="7C111F15" w14:textId="77777777" w:rsidR="00DC0757" w:rsidRPr="00DC0757" w:rsidRDefault="00DC0757" w:rsidP="007350A8">
            <w:pPr>
              <w:pStyle w:val="TAC"/>
              <w:rPr>
                <w:lang w:eastAsia="en-GB"/>
              </w:rPr>
            </w:pPr>
            <w:r w:rsidRPr="00DC0757">
              <w:rPr>
                <w:lang w:eastAsia="en-GB"/>
              </w:rPr>
              <w:t>AC mains power input ports</w:t>
            </w:r>
          </w:p>
        </w:tc>
        <w:tc>
          <w:tcPr>
            <w:tcW w:w="1080" w:type="dxa"/>
            <w:tcBorders>
              <w:top w:val="single" w:sz="4" w:space="0" w:color="auto"/>
              <w:left w:val="single" w:sz="4" w:space="0" w:color="auto"/>
              <w:bottom w:val="single" w:sz="4" w:space="0" w:color="auto"/>
              <w:right w:val="single" w:sz="4" w:space="0" w:color="auto"/>
            </w:tcBorders>
          </w:tcPr>
          <w:p w14:paraId="7C111F16"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7"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8" w14:textId="77777777" w:rsidR="00DC0757" w:rsidRPr="00DC0757" w:rsidRDefault="00DC0757" w:rsidP="007350A8">
            <w:pPr>
              <w:pStyle w:val="TAC"/>
              <w:rPr>
                <w:lang w:eastAsia="en-GB"/>
              </w:rPr>
            </w:pPr>
            <w:r w:rsidRPr="00DC0757">
              <w:rPr>
                <w:lang w:eastAsia="en-GB"/>
              </w:rPr>
              <w:t>9.6</w:t>
            </w:r>
          </w:p>
        </w:tc>
        <w:tc>
          <w:tcPr>
            <w:tcW w:w="1813" w:type="dxa"/>
            <w:tcBorders>
              <w:top w:val="single" w:sz="4" w:space="0" w:color="auto"/>
              <w:left w:val="single" w:sz="4" w:space="0" w:color="auto"/>
              <w:bottom w:val="single" w:sz="4" w:space="0" w:color="auto"/>
              <w:right w:val="single" w:sz="4" w:space="0" w:color="auto"/>
            </w:tcBorders>
          </w:tcPr>
          <w:p w14:paraId="7C111F19"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11 [27]</w:t>
            </w:r>
          </w:p>
        </w:tc>
      </w:tr>
      <w:tr w:rsidR="00DC0757" w:rsidRPr="00DC0757" w14:paraId="7C111F21" w14:textId="77777777" w:rsidTr="0004045C">
        <w:trPr>
          <w:cantSplit/>
          <w:jc w:val="center"/>
        </w:trPr>
        <w:tc>
          <w:tcPr>
            <w:tcW w:w="1762" w:type="dxa"/>
            <w:tcBorders>
              <w:top w:val="single" w:sz="4" w:space="0" w:color="auto"/>
              <w:left w:val="single" w:sz="4" w:space="0" w:color="auto"/>
              <w:bottom w:val="single" w:sz="4" w:space="0" w:color="auto"/>
              <w:right w:val="single" w:sz="4" w:space="0" w:color="auto"/>
            </w:tcBorders>
          </w:tcPr>
          <w:p w14:paraId="7C111F1B" w14:textId="77777777" w:rsidR="00DC0757" w:rsidRPr="00DC0757" w:rsidRDefault="00DC0757" w:rsidP="007350A8">
            <w:pPr>
              <w:pStyle w:val="TAC"/>
              <w:rPr>
                <w:lang w:eastAsia="en-GB"/>
              </w:rPr>
            </w:pPr>
            <w:r w:rsidRPr="00DC0757">
              <w:rPr>
                <w:lang w:eastAsia="en-GB"/>
              </w:rPr>
              <w:t>Surges, common and differential mode</w:t>
            </w:r>
          </w:p>
        </w:tc>
        <w:tc>
          <w:tcPr>
            <w:tcW w:w="1851" w:type="dxa"/>
            <w:tcBorders>
              <w:top w:val="single" w:sz="4" w:space="0" w:color="auto"/>
              <w:left w:val="single" w:sz="4" w:space="0" w:color="auto"/>
              <w:bottom w:val="single" w:sz="4" w:space="0" w:color="auto"/>
              <w:right w:val="single" w:sz="4" w:space="0" w:color="auto"/>
            </w:tcBorders>
          </w:tcPr>
          <w:p w14:paraId="7C111F1C" w14:textId="36827E92" w:rsidR="00DC0757" w:rsidRPr="00DC0757" w:rsidRDefault="00DC0757" w:rsidP="007350A8">
            <w:pPr>
              <w:pStyle w:val="TAC"/>
              <w:rPr>
                <w:lang w:eastAsia="en-GB"/>
              </w:rPr>
            </w:pPr>
            <w:r w:rsidRPr="00DC0757">
              <w:rPr>
                <w:lang w:eastAsia="en-GB"/>
              </w:rPr>
              <w:t>AC power input ports and telecommunications port</w:t>
            </w:r>
          </w:p>
        </w:tc>
        <w:tc>
          <w:tcPr>
            <w:tcW w:w="1080" w:type="dxa"/>
            <w:tcBorders>
              <w:top w:val="single" w:sz="4" w:space="0" w:color="auto"/>
              <w:left w:val="single" w:sz="4" w:space="0" w:color="auto"/>
              <w:bottom w:val="single" w:sz="4" w:space="0" w:color="auto"/>
              <w:right w:val="single" w:sz="4" w:space="0" w:color="auto"/>
            </w:tcBorders>
          </w:tcPr>
          <w:p w14:paraId="7C111F1D"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E" w14:textId="77777777" w:rsidR="00DC0757" w:rsidRPr="00DC0757" w:rsidRDefault="00DC0757" w:rsidP="007350A8">
            <w:pPr>
              <w:pStyle w:val="TAC"/>
              <w:rPr>
                <w:lang w:eastAsia="en-GB"/>
              </w:rPr>
            </w:pPr>
            <w:r w:rsidRPr="00DC0757">
              <w:rPr>
                <w:lang w:eastAsia="en-GB"/>
              </w:rPr>
              <w:t>applicable</w:t>
            </w:r>
          </w:p>
        </w:tc>
        <w:tc>
          <w:tcPr>
            <w:tcW w:w="1080" w:type="dxa"/>
            <w:tcBorders>
              <w:top w:val="single" w:sz="4" w:space="0" w:color="auto"/>
              <w:left w:val="single" w:sz="4" w:space="0" w:color="auto"/>
              <w:bottom w:val="single" w:sz="4" w:space="0" w:color="auto"/>
              <w:right w:val="single" w:sz="4" w:space="0" w:color="auto"/>
            </w:tcBorders>
          </w:tcPr>
          <w:p w14:paraId="7C111F1F" w14:textId="77777777" w:rsidR="00DC0757" w:rsidRPr="00DC0757" w:rsidRDefault="00DC0757" w:rsidP="007350A8">
            <w:pPr>
              <w:pStyle w:val="TAC"/>
              <w:rPr>
                <w:lang w:eastAsia="en-GB"/>
              </w:rPr>
            </w:pPr>
            <w:r w:rsidRPr="00DC0757">
              <w:rPr>
                <w:lang w:eastAsia="en-GB"/>
              </w:rPr>
              <w:t>9.7</w:t>
            </w:r>
          </w:p>
        </w:tc>
        <w:tc>
          <w:tcPr>
            <w:tcW w:w="1813" w:type="dxa"/>
            <w:tcBorders>
              <w:top w:val="single" w:sz="4" w:space="0" w:color="auto"/>
              <w:left w:val="single" w:sz="4" w:space="0" w:color="auto"/>
              <w:bottom w:val="single" w:sz="4" w:space="0" w:color="auto"/>
              <w:right w:val="single" w:sz="4" w:space="0" w:color="auto"/>
            </w:tcBorders>
          </w:tcPr>
          <w:p w14:paraId="7C111F20" w14:textId="77777777" w:rsidR="00DC0757" w:rsidRPr="00DC0757" w:rsidRDefault="00DC0757" w:rsidP="007350A8">
            <w:pPr>
              <w:pStyle w:val="TAC"/>
              <w:rPr>
                <w:lang w:eastAsia="en-GB"/>
              </w:rPr>
            </w:pPr>
            <w:r w:rsidRPr="00DC0757">
              <w:rPr>
                <w:lang w:eastAsia="en-GB"/>
              </w:rPr>
              <w:t>IEC 61000</w:t>
            </w:r>
            <w:r w:rsidRPr="00DC0757">
              <w:rPr>
                <w:lang w:eastAsia="en-GB"/>
              </w:rPr>
              <w:noBreakHyphen/>
              <w:t>4</w:t>
            </w:r>
            <w:r w:rsidRPr="00DC0757">
              <w:rPr>
                <w:lang w:eastAsia="en-GB"/>
              </w:rPr>
              <w:noBreakHyphen/>
              <w:t>5 [28]</w:t>
            </w:r>
          </w:p>
        </w:tc>
      </w:tr>
    </w:tbl>
    <w:p w14:paraId="7C111F22" w14:textId="77777777" w:rsidR="00DC0757" w:rsidRPr="00DC0757" w:rsidRDefault="00DC0757" w:rsidP="00DC0757">
      <w:pPr>
        <w:overflowPunct w:val="0"/>
        <w:autoSpaceDE w:val="0"/>
        <w:autoSpaceDN w:val="0"/>
        <w:adjustRightInd w:val="0"/>
        <w:textAlignment w:val="baseline"/>
        <w:rPr>
          <w:rFonts w:cs="v4.2.0"/>
          <w:lang w:eastAsia="en-GB"/>
        </w:rPr>
      </w:pPr>
    </w:p>
    <w:p w14:paraId="7C111F23" w14:textId="77777777" w:rsidR="00DC0757" w:rsidRPr="00DC0757" w:rsidRDefault="00DC0757" w:rsidP="00DC0757">
      <w:pPr>
        <w:pStyle w:val="Heading1"/>
      </w:pPr>
      <w:bookmarkStart w:id="440" w:name="_Toc21020045"/>
      <w:bookmarkStart w:id="441" w:name="_Toc29763738"/>
      <w:bookmarkStart w:id="442" w:name="_Toc45870724"/>
      <w:bookmarkStart w:id="443" w:name="_Toc61113503"/>
      <w:bookmarkStart w:id="444" w:name="_Toc74844114"/>
      <w:bookmarkStart w:id="445" w:name="_Toc76504093"/>
      <w:bookmarkStart w:id="446" w:name="_Toc130737913"/>
      <w:bookmarkStart w:id="447" w:name="_Toc137310087"/>
      <w:bookmarkStart w:id="448" w:name="_Toc138891300"/>
      <w:bookmarkStart w:id="449" w:name="_Toc155227172"/>
      <w:bookmarkStart w:id="450" w:name="_Toc155229918"/>
      <w:r w:rsidRPr="00DC0757">
        <w:t>8</w:t>
      </w:r>
      <w:r w:rsidRPr="00DC0757">
        <w:tab/>
        <w:t>Emission</w:t>
      </w:r>
      <w:bookmarkEnd w:id="440"/>
      <w:bookmarkEnd w:id="441"/>
      <w:bookmarkEnd w:id="442"/>
      <w:bookmarkEnd w:id="443"/>
      <w:bookmarkEnd w:id="444"/>
      <w:bookmarkEnd w:id="445"/>
      <w:bookmarkEnd w:id="446"/>
      <w:bookmarkEnd w:id="447"/>
      <w:bookmarkEnd w:id="448"/>
      <w:bookmarkEnd w:id="449"/>
      <w:bookmarkEnd w:id="450"/>
    </w:p>
    <w:p w14:paraId="7C111F24" w14:textId="77777777" w:rsidR="00DC0757" w:rsidRPr="00DC0757" w:rsidRDefault="00DC0757" w:rsidP="00DC0757">
      <w:pPr>
        <w:pStyle w:val="Heading2"/>
        <w:rPr>
          <w:rFonts w:cs="v4.2.0"/>
        </w:rPr>
      </w:pPr>
      <w:bookmarkStart w:id="451" w:name="_Toc21020046"/>
      <w:bookmarkStart w:id="452" w:name="_Toc29763739"/>
      <w:bookmarkStart w:id="453" w:name="_Toc45870725"/>
      <w:bookmarkStart w:id="454" w:name="_Toc61113504"/>
      <w:bookmarkStart w:id="455" w:name="_Toc74844115"/>
      <w:bookmarkStart w:id="456" w:name="_Toc76504094"/>
      <w:bookmarkStart w:id="457" w:name="_Toc130737914"/>
      <w:bookmarkStart w:id="458" w:name="_Toc137310088"/>
      <w:bookmarkStart w:id="459" w:name="_Toc138891301"/>
      <w:bookmarkStart w:id="460" w:name="_Toc155227173"/>
      <w:bookmarkStart w:id="461" w:name="_Toc155229919"/>
      <w:r w:rsidRPr="00DC0757">
        <w:rPr>
          <w:rFonts w:cs="v4.2.0"/>
        </w:rPr>
        <w:t>8.1</w:t>
      </w:r>
      <w:r w:rsidRPr="00DC0757">
        <w:rPr>
          <w:rFonts w:cs="v4.2.0"/>
        </w:rPr>
        <w:tab/>
        <w:t>Test configurations</w:t>
      </w:r>
      <w:bookmarkEnd w:id="451"/>
      <w:bookmarkEnd w:id="452"/>
      <w:bookmarkEnd w:id="453"/>
      <w:bookmarkEnd w:id="454"/>
      <w:bookmarkEnd w:id="455"/>
      <w:bookmarkEnd w:id="456"/>
      <w:bookmarkEnd w:id="457"/>
      <w:bookmarkEnd w:id="458"/>
      <w:bookmarkEnd w:id="459"/>
      <w:bookmarkEnd w:id="460"/>
      <w:bookmarkEnd w:id="461"/>
    </w:p>
    <w:p w14:paraId="7C111F2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subclause defines the configurations for emission tests as follows:</w:t>
      </w:r>
    </w:p>
    <w:p w14:paraId="7C111F26" w14:textId="77777777" w:rsidR="00DC0757" w:rsidRPr="00DC0757" w:rsidRDefault="00DC0757" w:rsidP="00DC0757">
      <w:pPr>
        <w:pStyle w:val="B10"/>
        <w:rPr>
          <w:lang w:eastAsia="en-GB"/>
        </w:rPr>
      </w:pPr>
      <w:r w:rsidRPr="00DC0757">
        <w:rPr>
          <w:lang w:eastAsia="en-GB"/>
        </w:rPr>
        <w:t>-</w:t>
      </w:r>
      <w:r w:rsidRPr="00DC0757">
        <w:rPr>
          <w:lang w:eastAsia="en-GB"/>
        </w:rPr>
        <w:tab/>
        <w:t>the equipment shall be tested under normal test conditions as specified in the functional standards;</w:t>
      </w:r>
    </w:p>
    <w:p w14:paraId="7C111F27" w14:textId="77777777" w:rsidR="00DC0757" w:rsidRPr="00DC0757" w:rsidRDefault="00DC0757" w:rsidP="00DC0757">
      <w:pPr>
        <w:pStyle w:val="B10"/>
        <w:rPr>
          <w:lang w:eastAsia="en-GB"/>
        </w:rPr>
      </w:pPr>
      <w:r w:rsidRPr="00DC0757">
        <w:rPr>
          <w:lang w:eastAsia="en-GB"/>
        </w:rPr>
        <w:t>-</w:t>
      </w:r>
      <w:r w:rsidRPr="00DC0757">
        <w:rPr>
          <w:lang w:eastAsia="en-GB"/>
        </w:rPr>
        <w:tab/>
        <w:t>the test configuration shall be as close to normal intended use as possible;</w:t>
      </w:r>
    </w:p>
    <w:p w14:paraId="7C111F28" w14:textId="77777777" w:rsidR="00DC0757" w:rsidRPr="00DC0757" w:rsidRDefault="00DC0757" w:rsidP="00DC0757">
      <w:pPr>
        <w:pStyle w:val="B10"/>
        <w:rPr>
          <w:lang w:eastAsia="en-GB"/>
        </w:rPr>
      </w:pPr>
      <w:r w:rsidRPr="00DC0757">
        <w:rPr>
          <w:lang w:eastAsia="en-GB"/>
        </w:rPr>
        <w:t>-</w:t>
      </w:r>
      <w:r w:rsidRPr="00DC0757">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7C111F29" w14:textId="77777777" w:rsidR="00DC0757" w:rsidRPr="00DC0757" w:rsidRDefault="00DC0757" w:rsidP="00DC0757">
      <w:pPr>
        <w:pStyle w:val="B10"/>
        <w:rPr>
          <w:lang w:eastAsia="en-GB"/>
        </w:rPr>
      </w:pPr>
      <w:r w:rsidRPr="00DC0757">
        <w:rPr>
          <w:lang w:eastAsia="en-GB"/>
        </w:rPr>
        <w:t>-</w:t>
      </w:r>
      <w:r w:rsidRPr="00DC0757">
        <w:rPr>
          <w:lang w:eastAsia="en-GB"/>
        </w:rPr>
        <w:tab/>
        <w:t>if the equipment has a large number of ports, then a sufficient number shall be selected to simulate actual operation conditions and to ensure that all the different types of termination are tested;</w:t>
      </w:r>
    </w:p>
    <w:p w14:paraId="7C111F2A" w14:textId="77777777" w:rsidR="00DC0757" w:rsidRPr="00DC0757" w:rsidRDefault="00DC0757" w:rsidP="00DC0757">
      <w:pPr>
        <w:pStyle w:val="B10"/>
        <w:rPr>
          <w:lang w:eastAsia="en-GB"/>
        </w:rPr>
      </w:pPr>
      <w:r w:rsidRPr="00DC0757">
        <w:rPr>
          <w:lang w:eastAsia="en-GB"/>
        </w:rPr>
        <w:t>-</w:t>
      </w:r>
      <w:r w:rsidRPr="00DC0757">
        <w:rPr>
          <w:lang w:eastAsia="en-GB"/>
        </w:rPr>
        <w:tab/>
        <w:t>the test conditions, test configuration and mode of operation shall be recorded in the test report;</w:t>
      </w:r>
    </w:p>
    <w:p w14:paraId="7C111F2B" w14:textId="77777777" w:rsidR="00DC0757" w:rsidRPr="00DC0757" w:rsidRDefault="00DC0757" w:rsidP="00DC0757">
      <w:pPr>
        <w:pStyle w:val="B10"/>
        <w:rPr>
          <w:lang w:eastAsia="en-GB"/>
        </w:rPr>
      </w:pPr>
      <w:r w:rsidRPr="00DC0757">
        <w:rPr>
          <w:lang w:eastAsia="en-GB"/>
        </w:rPr>
        <w:t>-</w:t>
      </w:r>
      <w:r w:rsidRPr="00DC0757">
        <w:rPr>
          <w:lang w:eastAsia="en-GB"/>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C111F2C" w14:textId="77777777" w:rsidR="00DC0757" w:rsidRPr="00DC0757" w:rsidRDefault="00DC0757" w:rsidP="00DC0757">
      <w:pPr>
        <w:pStyle w:val="B10"/>
        <w:rPr>
          <w:lang w:eastAsia="en-GB"/>
        </w:rPr>
      </w:pPr>
      <w:r w:rsidRPr="00DC0757">
        <w:rPr>
          <w:lang w:eastAsia="en-GB"/>
        </w:rPr>
        <w:t>-</w:t>
      </w:r>
      <w:r w:rsidRPr="00DC0757">
        <w:rPr>
          <w:lang w:eastAsia="en-GB"/>
        </w:rPr>
        <w:tab/>
        <w:t xml:space="preserve">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w:t>
      </w:r>
      <w:r w:rsidRPr="00DC0757">
        <w:rPr>
          <w:lang w:eastAsia="en-GB"/>
        </w:rPr>
        <w:lastRenderedPageBreak/>
        <w:t>order to exercise the EUT, precautions shall be taken to ensure that the evaluation of the EUT is not affected by the addition or extension of these cables;</w:t>
      </w:r>
    </w:p>
    <w:p w14:paraId="7C111F2D" w14:textId="77777777" w:rsidR="00DC0757" w:rsidRPr="00DC0757" w:rsidRDefault="00DC0757" w:rsidP="00DC0757">
      <w:pPr>
        <w:pStyle w:val="B10"/>
        <w:rPr>
          <w:lang w:eastAsia="en-GB"/>
        </w:rPr>
      </w:pPr>
      <w:r w:rsidRPr="00DC0757">
        <w:rPr>
          <w:lang w:eastAsia="en-GB"/>
        </w:rPr>
        <w:t>-</w:t>
      </w:r>
      <w:r w:rsidRPr="00DC0757">
        <w:rPr>
          <w:lang w:eastAsia="en-GB"/>
        </w:rP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7C111F2E" w14:textId="77777777" w:rsidR="00DC0757" w:rsidRPr="00DC0757" w:rsidRDefault="00DC0757" w:rsidP="00DC0757">
      <w:pPr>
        <w:pStyle w:val="Heading2"/>
        <w:rPr>
          <w:lang w:eastAsia="en-GB"/>
        </w:rPr>
      </w:pPr>
      <w:bookmarkStart w:id="462" w:name="_Toc21020047"/>
      <w:bookmarkStart w:id="463" w:name="_Toc29763740"/>
      <w:bookmarkStart w:id="464" w:name="_Toc45870726"/>
      <w:bookmarkStart w:id="465" w:name="_Toc61113505"/>
      <w:bookmarkStart w:id="466" w:name="_Toc74844116"/>
      <w:bookmarkStart w:id="467" w:name="_Toc76504095"/>
      <w:bookmarkStart w:id="468" w:name="_Toc130737915"/>
      <w:bookmarkStart w:id="469" w:name="_Toc137310089"/>
      <w:bookmarkStart w:id="470" w:name="_Toc138891302"/>
      <w:bookmarkStart w:id="471" w:name="_Toc155227174"/>
      <w:bookmarkStart w:id="472" w:name="_Toc155229920"/>
      <w:r w:rsidRPr="00DC0757">
        <w:rPr>
          <w:lang w:eastAsia="en-GB"/>
        </w:rPr>
        <w:t>8.2</w:t>
      </w:r>
      <w:r w:rsidRPr="00DC0757">
        <w:rPr>
          <w:lang w:eastAsia="en-GB"/>
        </w:rPr>
        <w:tab/>
        <w:t>Radiated emission from Base Station and ancillary equipment</w:t>
      </w:r>
      <w:bookmarkEnd w:id="462"/>
      <w:bookmarkEnd w:id="463"/>
      <w:bookmarkEnd w:id="464"/>
      <w:bookmarkEnd w:id="465"/>
      <w:bookmarkEnd w:id="466"/>
      <w:bookmarkEnd w:id="467"/>
      <w:bookmarkEnd w:id="468"/>
      <w:bookmarkEnd w:id="469"/>
      <w:bookmarkEnd w:id="470"/>
      <w:bookmarkEnd w:id="471"/>
      <w:bookmarkEnd w:id="472"/>
    </w:p>
    <w:p w14:paraId="7C111F2F" w14:textId="77777777" w:rsidR="00DC0757" w:rsidRPr="00DC0757" w:rsidRDefault="00DC0757" w:rsidP="00DC0757">
      <w:pPr>
        <w:pStyle w:val="Heading3"/>
        <w:rPr>
          <w:lang w:eastAsia="en-GB"/>
        </w:rPr>
      </w:pPr>
      <w:bookmarkStart w:id="473" w:name="_Toc21020048"/>
      <w:bookmarkStart w:id="474" w:name="_Toc29763741"/>
      <w:bookmarkStart w:id="475" w:name="_Toc45870727"/>
      <w:bookmarkStart w:id="476" w:name="_Toc61113506"/>
      <w:bookmarkStart w:id="477" w:name="_Toc74844117"/>
      <w:bookmarkStart w:id="478" w:name="_Toc76504096"/>
      <w:bookmarkStart w:id="479" w:name="_Toc130737916"/>
      <w:bookmarkStart w:id="480" w:name="_Toc137310090"/>
      <w:bookmarkStart w:id="481" w:name="_Toc138891303"/>
      <w:bookmarkStart w:id="482" w:name="_Toc155227175"/>
      <w:bookmarkStart w:id="483" w:name="_Toc155229921"/>
      <w:r w:rsidRPr="00DC0757">
        <w:rPr>
          <w:lang w:eastAsia="en-GB"/>
        </w:rPr>
        <w:t>8.2.1</w:t>
      </w:r>
      <w:r w:rsidRPr="00DC0757">
        <w:rPr>
          <w:lang w:eastAsia="en-GB"/>
        </w:rPr>
        <w:tab/>
        <w:t>Radiated emission for Base Stations</w:t>
      </w:r>
      <w:bookmarkEnd w:id="473"/>
      <w:bookmarkEnd w:id="474"/>
      <w:bookmarkEnd w:id="475"/>
      <w:bookmarkEnd w:id="476"/>
      <w:bookmarkEnd w:id="477"/>
      <w:bookmarkEnd w:id="478"/>
      <w:bookmarkEnd w:id="479"/>
      <w:bookmarkEnd w:id="480"/>
      <w:bookmarkEnd w:id="481"/>
      <w:bookmarkEnd w:id="482"/>
      <w:bookmarkEnd w:id="483"/>
    </w:p>
    <w:p w14:paraId="7C111F3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BS, except for BS that are only single-RAT GSM/EDGE capable. This test shall be performed on a representative configuration of the BS.</w:t>
      </w:r>
    </w:p>
    <w:p w14:paraId="7C111F3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BS that are only single-RAT GSM/EDGE capable, the test method and limits in clause 8 of TS 51.021 [10] apply.</w:t>
      </w:r>
    </w:p>
    <w:p w14:paraId="7C111F32" w14:textId="77777777" w:rsidR="00DC0757" w:rsidRPr="00DC0757" w:rsidRDefault="00DC0757" w:rsidP="00DC0757">
      <w:pPr>
        <w:pStyle w:val="Heading4"/>
        <w:rPr>
          <w:lang w:eastAsia="en-GB"/>
        </w:rPr>
      </w:pPr>
      <w:bookmarkStart w:id="484" w:name="_Toc21020049"/>
      <w:bookmarkStart w:id="485" w:name="_Toc29763742"/>
      <w:bookmarkStart w:id="486" w:name="_Toc45870728"/>
      <w:bookmarkStart w:id="487" w:name="_Toc61113507"/>
      <w:bookmarkStart w:id="488" w:name="_Toc74844118"/>
      <w:bookmarkStart w:id="489" w:name="_Toc76504097"/>
      <w:bookmarkStart w:id="490" w:name="_Toc130737917"/>
      <w:bookmarkStart w:id="491" w:name="_Toc137310091"/>
      <w:bookmarkStart w:id="492" w:name="_Toc138891304"/>
      <w:bookmarkStart w:id="493" w:name="_Toc155227176"/>
      <w:bookmarkStart w:id="494" w:name="_Toc155229922"/>
      <w:r w:rsidRPr="00DC0757">
        <w:rPr>
          <w:lang w:eastAsia="en-GB"/>
        </w:rPr>
        <w:t>8.2.1.1</w:t>
      </w:r>
      <w:r w:rsidRPr="00DC0757">
        <w:rPr>
          <w:lang w:eastAsia="en-GB"/>
        </w:rPr>
        <w:tab/>
        <w:t>Definition</w:t>
      </w:r>
      <w:bookmarkEnd w:id="484"/>
      <w:bookmarkEnd w:id="485"/>
      <w:bookmarkEnd w:id="486"/>
      <w:bookmarkEnd w:id="487"/>
      <w:bookmarkEnd w:id="488"/>
      <w:bookmarkEnd w:id="489"/>
      <w:bookmarkEnd w:id="490"/>
      <w:bookmarkEnd w:id="491"/>
      <w:bookmarkEnd w:id="492"/>
      <w:bookmarkEnd w:id="493"/>
      <w:bookmarkEnd w:id="494"/>
    </w:p>
    <w:p w14:paraId="7C111F33"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BS to limit unwanted emission from the enclosure port.</w:t>
      </w:r>
    </w:p>
    <w:p w14:paraId="7C111F34" w14:textId="77777777" w:rsidR="00DC0757" w:rsidRPr="00DC0757" w:rsidRDefault="00DC0757" w:rsidP="00DC0757">
      <w:pPr>
        <w:pStyle w:val="Heading4"/>
        <w:rPr>
          <w:lang w:eastAsia="en-GB"/>
        </w:rPr>
      </w:pPr>
      <w:bookmarkStart w:id="495" w:name="_Toc21020050"/>
      <w:bookmarkStart w:id="496" w:name="_Toc29763743"/>
      <w:bookmarkStart w:id="497" w:name="_Toc45870729"/>
      <w:bookmarkStart w:id="498" w:name="_Toc61113508"/>
      <w:bookmarkStart w:id="499" w:name="_Toc74844119"/>
      <w:bookmarkStart w:id="500" w:name="_Toc76504098"/>
      <w:bookmarkStart w:id="501" w:name="_Toc130737918"/>
      <w:bookmarkStart w:id="502" w:name="_Toc137310092"/>
      <w:bookmarkStart w:id="503" w:name="_Toc138891305"/>
      <w:bookmarkStart w:id="504" w:name="_Toc155227177"/>
      <w:bookmarkStart w:id="505" w:name="_Toc155229923"/>
      <w:r w:rsidRPr="00DC0757">
        <w:rPr>
          <w:lang w:eastAsia="en-GB"/>
        </w:rPr>
        <w:t>8.2.1.2</w:t>
      </w:r>
      <w:r w:rsidRPr="00DC0757">
        <w:rPr>
          <w:lang w:eastAsia="en-GB"/>
        </w:rPr>
        <w:tab/>
        <w:t>Test method</w:t>
      </w:r>
      <w:bookmarkEnd w:id="495"/>
      <w:bookmarkEnd w:id="496"/>
      <w:bookmarkEnd w:id="497"/>
      <w:bookmarkEnd w:id="498"/>
      <w:bookmarkEnd w:id="499"/>
      <w:bookmarkEnd w:id="500"/>
      <w:bookmarkEnd w:id="501"/>
      <w:bookmarkEnd w:id="502"/>
      <w:bookmarkEnd w:id="503"/>
      <w:bookmarkEnd w:id="504"/>
      <w:bookmarkEnd w:id="505"/>
    </w:p>
    <w:p w14:paraId="7C111F35" w14:textId="77777777" w:rsidR="00DC0757" w:rsidRPr="00DC0757" w:rsidRDefault="00DC0757" w:rsidP="00DC0757">
      <w:pPr>
        <w:pStyle w:val="B10"/>
        <w:rPr>
          <w:lang w:eastAsia="en-GB"/>
        </w:rPr>
      </w:pPr>
      <w:r w:rsidRPr="00DC0757">
        <w:rPr>
          <w:lang w:eastAsia="en-GB"/>
        </w:rPr>
        <w:t>a)</w:t>
      </w:r>
      <w:r w:rsidRPr="00DC0757">
        <w:rPr>
          <w:lang w:eastAsia="en-GB"/>
        </w:rPr>
        <w:tab/>
        <w:t>A test site fulfilling the requirements of ITU-R SM. 329 [</w:t>
      </w:r>
      <w:r w:rsidRPr="00DC0757">
        <w:t>15</w:t>
      </w:r>
      <w:r w:rsidRPr="00DC0757">
        <w:rPr>
          <w:lang w:eastAsia="en-GB"/>
        </w:rPr>
        <w:t xml:space="preserve">] shall be used. The BS shall be placed on a non-conducting support and shall be operated from a power source via a RF filter to avoid radiation from the power leads. </w:t>
      </w:r>
    </w:p>
    <w:p w14:paraId="7C111F36" w14:textId="77777777" w:rsidR="00DC0757" w:rsidRPr="00DC0757" w:rsidRDefault="00DC0757" w:rsidP="00DC0757">
      <w:pPr>
        <w:pStyle w:val="B10"/>
        <w:rPr>
          <w:lang w:eastAsia="en-GB"/>
        </w:rPr>
      </w:pPr>
      <w:r w:rsidRPr="00DC0757">
        <w:rPr>
          <w:lang w:eastAsia="en-GB"/>
        </w:rPr>
        <w:tab/>
        <w:t>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7C111F37" w14:textId="77777777" w:rsidR="00DC0757" w:rsidRPr="00DC0757" w:rsidRDefault="00DC0757" w:rsidP="00DC0757">
      <w:pPr>
        <w:pStyle w:val="NO"/>
        <w:rPr>
          <w:lang w:eastAsia="en-GB"/>
        </w:rPr>
      </w:pPr>
      <w:r w:rsidRPr="00DC0757">
        <w:rPr>
          <w:lang w:eastAsia="en-GB"/>
        </w:rPr>
        <w:t>NOTE:</w:t>
      </w:r>
      <w:r w:rsidRPr="00DC0757">
        <w:rPr>
          <w:lang w:eastAsia="en-GB"/>
        </w:rPr>
        <w:tab/>
        <w:t>Effective radiated power (e.r.p.) refers to the radiation of a half wave tuned dipole instead of an isotropic antenna. There is a constant difference of 2,15 dB between e.i.r.p. and e.r.p.</w:t>
      </w:r>
    </w:p>
    <w:p w14:paraId="7C111F38" w14:textId="77777777" w:rsidR="00DC0757" w:rsidRPr="00DC0757" w:rsidRDefault="00DC0757" w:rsidP="00DC0757">
      <w:pPr>
        <w:jc w:val="center"/>
        <w:rPr>
          <w:noProof/>
          <w:lang w:eastAsia="en-GB"/>
        </w:rPr>
      </w:pPr>
      <w:r w:rsidRPr="00DC0757">
        <w:rPr>
          <w:noProof/>
          <w:lang w:eastAsia="en-GB"/>
        </w:rPr>
        <w:t xml:space="preserve">e.r.p. (dBm) </w:t>
      </w:r>
      <w:r w:rsidRPr="00DC0757">
        <w:rPr>
          <w:rFonts w:ascii="Symbol" w:hAnsi="Symbol"/>
          <w:noProof/>
          <w:lang w:eastAsia="en-GB"/>
        </w:rPr>
        <w:t></w:t>
      </w:r>
      <w:r w:rsidRPr="00DC0757">
        <w:rPr>
          <w:noProof/>
          <w:lang w:eastAsia="en-GB"/>
        </w:rPr>
        <w:t xml:space="preserve"> e.i.r.p. (dBm) </w:t>
      </w:r>
      <w:r w:rsidRPr="00DC0757">
        <w:rPr>
          <w:rFonts w:ascii="Symbol" w:hAnsi="Symbol"/>
          <w:noProof/>
          <w:lang w:eastAsia="en-GB"/>
        </w:rPr>
        <w:t></w:t>
      </w:r>
      <w:r w:rsidRPr="00DC0757">
        <w:rPr>
          <w:noProof/>
          <w:lang w:eastAsia="en-GB"/>
        </w:rPr>
        <w:t xml:space="preserve"> 2,15</w:t>
      </w:r>
      <w:r w:rsidRPr="00DC0757">
        <w:rPr>
          <w:noProof/>
          <w:lang w:eastAsia="en-GB"/>
        </w:rPr>
        <w:tab/>
        <w:t>Ref: ITU-R SM.329 ANNEX 1 [</w:t>
      </w:r>
      <w:r w:rsidRPr="00DC0757">
        <w:t>15</w:t>
      </w:r>
      <w:r w:rsidRPr="00DC0757">
        <w:rPr>
          <w:noProof/>
          <w:lang w:eastAsia="en-GB"/>
        </w:rPr>
        <w:t>].</w:t>
      </w:r>
    </w:p>
    <w:p w14:paraId="7C111F39" w14:textId="77777777" w:rsidR="00DC0757" w:rsidRPr="00DC0757" w:rsidRDefault="00DC0757" w:rsidP="00DC0757">
      <w:pPr>
        <w:pStyle w:val="B10"/>
        <w:rPr>
          <w:lang w:eastAsia="en-GB"/>
        </w:rPr>
      </w:pPr>
      <w:r w:rsidRPr="00DC0757">
        <w:rPr>
          <w:lang w:eastAsia="en-GB"/>
        </w:rPr>
        <w:t>b)</w:t>
      </w:r>
      <w:r w:rsidRPr="00DC0757">
        <w:rPr>
          <w:lang w:eastAsia="en-GB"/>
        </w:rPr>
        <w:tab/>
        <w:t xml:space="preserve">The BS shall transmit with </w:t>
      </w:r>
      <w:r w:rsidRPr="00DC0757">
        <w:rPr>
          <w:rFonts w:eastAsia="SimSun" w:hint="eastAsia"/>
          <w:lang w:val="en-US" w:eastAsia="zh-CN"/>
        </w:rPr>
        <w:t>rated</w:t>
      </w:r>
      <w:r w:rsidRPr="00DC0757">
        <w:rPr>
          <w:lang w:eastAsia="en-GB"/>
        </w:rPr>
        <w:t xml:space="preserve"> power declared by the manufacturer with all transmitters active. Set the BS to transmit a signal as stated in subclause 4.5. </w:t>
      </w:r>
    </w:p>
    <w:p w14:paraId="7C111F3A" w14:textId="77777777" w:rsidR="00DC0757" w:rsidRPr="00DC0757" w:rsidRDefault="00DC0757" w:rsidP="00DC0757">
      <w:pPr>
        <w:pStyle w:val="B10"/>
        <w:rPr>
          <w:lang w:eastAsia="en-GB"/>
        </w:rPr>
      </w:pPr>
      <w:r w:rsidRPr="00DC0757">
        <w:rPr>
          <w:lang w:eastAsia="en-GB"/>
        </w:rPr>
        <w:t>c)</w:t>
      </w:r>
      <w:r w:rsidRPr="00DC0757">
        <w:rPr>
          <w:lang w:eastAsia="en-GB"/>
        </w:rPr>
        <w:tab/>
        <w:t>The received power shall be measured over the frequency range from 30 MHz to F</w:t>
      </w:r>
      <w:r w:rsidRPr="00DC0757">
        <w:rPr>
          <w:rFonts w:hint="eastAsia"/>
          <w:vertAlign w:val="subscript"/>
          <w:lang w:val="en-US" w:eastAsia="zh-CN"/>
        </w:rPr>
        <w:t>D</w:t>
      </w:r>
      <w:r w:rsidRPr="00DC0757">
        <w:rPr>
          <w:vertAlign w:val="subscript"/>
          <w:lang w:eastAsia="en-GB"/>
        </w:rPr>
        <w:t>L_low</w:t>
      </w:r>
      <w:r w:rsidRPr="00DC0757">
        <w:rPr>
          <w:lang w:eastAsia="en-GB"/>
        </w:rPr>
        <w:t> - Δf</w:t>
      </w:r>
      <w:r w:rsidRPr="00DC0757">
        <w:rPr>
          <w:rFonts w:hint="eastAsia"/>
          <w:vertAlign w:val="subscript"/>
          <w:lang w:val="en-US" w:eastAsia="zh-CN"/>
        </w:rPr>
        <w:t>OBUE</w:t>
      </w:r>
      <w:r w:rsidRPr="00DC0757">
        <w:rPr>
          <w:lang w:eastAsia="en-GB"/>
        </w:rPr>
        <w:t> and from F</w:t>
      </w:r>
      <w:r w:rsidRPr="00DC0757">
        <w:rPr>
          <w:rFonts w:hint="eastAsia"/>
          <w:vertAlign w:val="subscript"/>
          <w:lang w:val="en-US" w:eastAsia="zh-CN"/>
        </w:rPr>
        <w:t>D</w:t>
      </w:r>
      <w:r w:rsidRPr="00DC0757">
        <w:rPr>
          <w:vertAlign w:val="subscript"/>
          <w:lang w:eastAsia="en-GB"/>
        </w:rPr>
        <w:t>L_high</w:t>
      </w:r>
      <w:r w:rsidRPr="00DC0757">
        <w:rPr>
          <w:lang w:eastAsia="en-GB"/>
        </w:rPr>
        <w:t> + Δf</w:t>
      </w:r>
      <w:r w:rsidRPr="00DC0757">
        <w:rPr>
          <w:vertAlign w:val="subscript"/>
          <w:lang w:eastAsia="en-GB"/>
        </w:rPr>
        <w:t>O</w:t>
      </w:r>
      <w:r w:rsidRPr="00DC0757">
        <w:rPr>
          <w:rFonts w:hint="eastAsia"/>
          <w:vertAlign w:val="subscript"/>
          <w:lang w:val="en-US" w:eastAsia="zh-CN"/>
        </w:rPr>
        <w:t>BUE</w:t>
      </w:r>
      <w:r w:rsidRPr="00DC0757">
        <w:rPr>
          <w:lang w:eastAsia="en-GB"/>
        </w:rPr>
        <w:t> up to 12.75 GHz. The video bandwidth shall be approximately three times the resolution bandwidth. If this video bandwidth is not available on the measuring receiver, it shall be the maximum available and at least 1 MHz. Unless otherwise stated, all measurements are done as mean power (RMS).</w:t>
      </w:r>
      <w:r w:rsidRPr="00DC0757">
        <w:t xml:space="preserve"> Δf</w:t>
      </w:r>
      <w:r w:rsidRPr="00DC0757">
        <w:rPr>
          <w:rFonts w:hint="eastAsia"/>
          <w:vertAlign w:val="subscript"/>
          <w:lang w:val="en-US" w:eastAsia="zh-CN"/>
        </w:rPr>
        <w:t>OBUE</w:t>
      </w:r>
      <w:r w:rsidRPr="00DC0757">
        <w:rPr>
          <w:lang w:val="en-US" w:eastAsia="zh-CN"/>
        </w:rPr>
        <w:t xml:space="preserve"> i</w:t>
      </w:r>
      <w:r w:rsidRPr="00DC0757">
        <w:rPr>
          <w:lang w:eastAsia="en-GB"/>
        </w:rPr>
        <w:t>s defined in table 8.2.1.3-2</w:t>
      </w:r>
      <w:r w:rsidRPr="00DC0757">
        <w:rPr>
          <w:lang w:val="en-US" w:eastAsia="zh-CN"/>
        </w:rPr>
        <w:t>.</w:t>
      </w:r>
    </w:p>
    <w:p w14:paraId="7C111F3B" w14:textId="77777777" w:rsidR="00DC0757" w:rsidRPr="00DC0757" w:rsidRDefault="00DC0757" w:rsidP="00DC0757">
      <w:pPr>
        <w:pStyle w:val="Heading4"/>
        <w:rPr>
          <w:lang w:eastAsia="en-GB"/>
        </w:rPr>
      </w:pPr>
      <w:bookmarkStart w:id="506" w:name="_Toc21020051"/>
      <w:bookmarkStart w:id="507" w:name="_Toc29763744"/>
      <w:bookmarkStart w:id="508" w:name="_Toc45870730"/>
      <w:bookmarkStart w:id="509" w:name="_Toc61113509"/>
      <w:bookmarkStart w:id="510" w:name="_Toc74844120"/>
      <w:bookmarkStart w:id="511" w:name="_Toc76504099"/>
      <w:bookmarkStart w:id="512" w:name="_Toc130737919"/>
      <w:bookmarkStart w:id="513" w:name="_Toc137310093"/>
      <w:bookmarkStart w:id="514" w:name="_Toc138891306"/>
      <w:bookmarkStart w:id="515" w:name="_Toc155227178"/>
      <w:bookmarkStart w:id="516" w:name="_Toc155229924"/>
      <w:r w:rsidRPr="00DC0757">
        <w:rPr>
          <w:lang w:eastAsia="en-GB"/>
        </w:rPr>
        <w:t>8.2.1.3</w:t>
      </w:r>
      <w:r w:rsidRPr="00DC0757">
        <w:rPr>
          <w:lang w:eastAsia="en-GB"/>
        </w:rPr>
        <w:tab/>
        <w:t>Limits</w:t>
      </w:r>
      <w:bookmarkEnd w:id="506"/>
      <w:bookmarkEnd w:id="507"/>
      <w:bookmarkEnd w:id="508"/>
      <w:bookmarkEnd w:id="509"/>
      <w:bookmarkEnd w:id="510"/>
      <w:bookmarkEnd w:id="511"/>
      <w:bookmarkEnd w:id="512"/>
      <w:bookmarkEnd w:id="513"/>
      <w:bookmarkEnd w:id="514"/>
      <w:bookmarkEnd w:id="515"/>
      <w:bookmarkEnd w:id="516"/>
    </w:p>
    <w:p w14:paraId="7C111F3C"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frequency boundary and reference bandwidths for the detailed transitions of the limits between the requirements for out of band emissions and spurious emissions are based on ITU-R Recommendations SM.329 [10] and SM.1539 [23].</w:t>
      </w:r>
    </w:p>
    <w:p w14:paraId="7C111F3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BS shall meet the limits below:</w:t>
      </w:r>
    </w:p>
    <w:p w14:paraId="7C111F3E" w14:textId="77777777" w:rsidR="00DC0757" w:rsidRPr="00DC0757" w:rsidRDefault="00DC0757" w:rsidP="00DC0757">
      <w:pPr>
        <w:pStyle w:val="TH"/>
        <w:rPr>
          <w:lang w:eastAsia="en-GB"/>
        </w:rPr>
      </w:pPr>
      <w:r w:rsidRPr="00DC0757">
        <w:rPr>
          <w:lang w:eastAsia="en-GB"/>
        </w:rPr>
        <w:lastRenderedPageBreak/>
        <w:t>Table 8.2.1.3-1: Limits for radiated emissions from BS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3580"/>
      </w:tblGrid>
      <w:tr w:rsidR="00DC0757" w:rsidRPr="00DC0757" w14:paraId="7C111F41" w14:textId="77777777" w:rsidTr="0004045C">
        <w:trPr>
          <w:cantSplit/>
          <w:jc w:val="center"/>
        </w:trPr>
        <w:tc>
          <w:tcPr>
            <w:tcW w:w="2765" w:type="dxa"/>
            <w:tcBorders>
              <w:top w:val="single" w:sz="4" w:space="0" w:color="auto"/>
              <w:left w:val="single" w:sz="4" w:space="0" w:color="auto"/>
              <w:bottom w:val="single" w:sz="4" w:space="0" w:color="auto"/>
              <w:right w:val="single" w:sz="4" w:space="0" w:color="auto"/>
            </w:tcBorders>
          </w:tcPr>
          <w:p w14:paraId="7C111F3F" w14:textId="77777777" w:rsidR="00DC0757" w:rsidRPr="00DC0757" w:rsidRDefault="00DC0757" w:rsidP="007350A8">
            <w:pPr>
              <w:pStyle w:val="TAH"/>
              <w:rPr>
                <w:lang w:eastAsia="en-GB"/>
              </w:rPr>
            </w:pPr>
            <w:r w:rsidRPr="00DC0757">
              <w:rPr>
                <w:lang w:eastAsia="en-GB"/>
              </w:rPr>
              <w:t>Frequency range</w:t>
            </w:r>
          </w:p>
        </w:tc>
        <w:tc>
          <w:tcPr>
            <w:tcW w:w="3580" w:type="dxa"/>
            <w:tcBorders>
              <w:top w:val="single" w:sz="4" w:space="0" w:color="auto"/>
              <w:left w:val="single" w:sz="4" w:space="0" w:color="auto"/>
              <w:bottom w:val="single" w:sz="4" w:space="0" w:color="auto"/>
              <w:right w:val="single" w:sz="4" w:space="0" w:color="auto"/>
            </w:tcBorders>
          </w:tcPr>
          <w:p w14:paraId="7C111F40" w14:textId="77777777" w:rsidR="00DC0757" w:rsidRPr="00DC0757" w:rsidRDefault="00DC0757" w:rsidP="007350A8">
            <w:pPr>
              <w:pStyle w:val="TAH"/>
              <w:rPr>
                <w:lang w:eastAsia="en-GB"/>
              </w:rPr>
            </w:pPr>
            <w:r w:rsidRPr="00DC0757">
              <w:rPr>
                <w:lang w:eastAsia="en-GB"/>
              </w:rPr>
              <w:t>Minimum requirement (e.r.p.)/Reference bandwidth</w:t>
            </w:r>
          </w:p>
        </w:tc>
      </w:tr>
      <w:tr w:rsidR="00DC0757" w:rsidRPr="00DC0757" w14:paraId="7C111F44" w14:textId="77777777" w:rsidTr="0004045C">
        <w:trPr>
          <w:cantSplit/>
          <w:jc w:val="center"/>
        </w:trPr>
        <w:tc>
          <w:tcPr>
            <w:tcW w:w="2765" w:type="dxa"/>
            <w:tcBorders>
              <w:top w:val="single" w:sz="4" w:space="0" w:color="auto"/>
              <w:left w:val="single" w:sz="4" w:space="0" w:color="auto"/>
              <w:bottom w:val="single" w:sz="4" w:space="0" w:color="auto"/>
              <w:right w:val="single" w:sz="4" w:space="0" w:color="auto"/>
            </w:tcBorders>
          </w:tcPr>
          <w:p w14:paraId="7C111F42" w14:textId="77777777" w:rsidR="00DC0757" w:rsidRPr="00DC0757" w:rsidRDefault="00DC0757" w:rsidP="007350A8">
            <w:pPr>
              <w:pStyle w:val="TAC"/>
              <w:rPr>
                <w:lang w:eastAsia="en-GB"/>
              </w:rPr>
            </w:pPr>
            <w:r w:rsidRPr="00DC0757">
              <w:rPr>
                <w:lang w:eastAsia="en-GB"/>
              </w:rPr>
              <w:t xml:space="preserve">30 MHz </w:t>
            </w:r>
            <w:r w:rsidRPr="00DC0757">
              <w:rPr>
                <w:lang w:eastAsia="en-GB"/>
              </w:rPr>
              <w:sym w:font="Symbol" w:char="F0A3"/>
            </w:r>
            <w:r w:rsidRPr="00DC0757">
              <w:rPr>
                <w:lang w:eastAsia="en-GB"/>
              </w:rPr>
              <w:t xml:space="preserve"> f &lt;1000 MHz</w:t>
            </w:r>
          </w:p>
        </w:tc>
        <w:tc>
          <w:tcPr>
            <w:tcW w:w="3580" w:type="dxa"/>
            <w:tcBorders>
              <w:top w:val="single" w:sz="4" w:space="0" w:color="auto"/>
              <w:left w:val="single" w:sz="4" w:space="0" w:color="auto"/>
              <w:bottom w:val="single" w:sz="4" w:space="0" w:color="auto"/>
              <w:right w:val="single" w:sz="4" w:space="0" w:color="auto"/>
            </w:tcBorders>
          </w:tcPr>
          <w:p w14:paraId="7C111F43" w14:textId="77777777" w:rsidR="00DC0757" w:rsidRPr="00DC0757" w:rsidRDefault="00DC0757" w:rsidP="007350A8">
            <w:pPr>
              <w:pStyle w:val="TAC"/>
              <w:rPr>
                <w:lang w:eastAsia="en-GB"/>
              </w:rPr>
            </w:pPr>
            <w:r w:rsidRPr="00DC0757">
              <w:rPr>
                <w:lang w:eastAsia="en-GB"/>
              </w:rPr>
              <w:t>-36 dBm/ 100 kHz</w:t>
            </w:r>
          </w:p>
        </w:tc>
      </w:tr>
      <w:tr w:rsidR="00DC0757" w:rsidRPr="00DC0757" w14:paraId="7C111F47" w14:textId="77777777" w:rsidTr="0004045C">
        <w:trPr>
          <w:cantSplit/>
          <w:jc w:val="center"/>
        </w:trPr>
        <w:tc>
          <w:tcPr>
            <w:tcW w:w="2765" w:type="dxa"/>
            <w:tcBorders>
              <w:top w:val="single" w:sz="4" w:space="0" w:color="auto"/>
              <w:left w:val="single" w:sz="4" w:space="0" w:color="auto"/>
              <w:bottom w:val="single" w:sz="4" w:space="0" w:color="auto"/>
              <w:right w:val="single" w:sz="4" w:space="0" w:color="auto"/>
            </w:tcBorders>
          </w:tcPr>
          <w:p w14:paraId="7C111F45" w14:textId="77777777" w:rsidR="00DC0757" w:rsidRPr="00DC0757" w:rsidRDefault="00DC0757" w:rsidP="007350A8">
            <w:pPr>
              <w:pStyle w:val="TAC"/>
              <w:rPr>
                <w:lang w:eastAsia="en-GB"/>
              </w:rPr>
            </w:pPr>
            <w:r w:rsidRPr="00DC0757">
              <w:rPr>
                <w:lang w:eastAsia="en-GB"/>
              </w:rPr>
              <w:t xml:space="preserve">1 GHz </w:t>
            </w:r>
            <w:r w:rsidRPr="00DC0757">
              <w:rPr>
                <w:lang w:eastAsia="en-GB"/>
              </w:rPr>
              <w:sym w:font="Symbol" w:char="F0A3"/>
            </w:r>
            <w:r w:rsidRPr="00DC0757">
              <w:rPr>
                <w:lang w:eastAsia="en-GB"/>
              </w:rPr>
              <w:t xml:space="preserve"> f &lt;12.75 GHz</w:t>
            </w:r>
          </w:p>
        </w:tc>
        <w:tc>
          <w:tcPr>
            <w:tcW w:w="3580" w:type="dxa"/>
            <w:tcBorders>
              <w:top w:val="single" w:sz="4" w:space="0" w:color="auto"/>
              <w:left w:val="single" w:sz="4" w:space="0" w:color="auto"/>
              <w:bottom w:val="single" w:sz="4" w:space="0" w:color="auto"/>
              <w:right w:val="single" w:sz="4" w:space="0" w:color="auto"/>
            </w:tcBorders>
          </w:tcPr>
          <w:p w14:paraId="7C111F46" w14:textId="77777777" w:rsidR="00DC0757" w:rsidRPr="00DC0757" w:rsidRDefault="00DC0757" w:rsidP="007350A8">
            <w:pPr>
              <w:pStyle w:val="TAC"/>
              <w:rPr>
                <w:lang w:eastAsia="en-GB"/>
              </w:rPr>
            </w:pPr>
            <w:r w:rsidRPr="00DC0757">
              <w:rPr>
                <w:lang w:eastAsia="en-GB"/>
              </w:rPr>
              <w:t>-30 dBm/ 1MHz</w:t>
            </w:r>
          </w:p>
        </w:tc>
      </w:tr>
      <w:tr w:rsidR="00DC0757" w:rsidRPr="00DC0757" w14:paraId="7C111F4A" w14:textId="77777777" w:rsidTr="0004045C">
        <w:trPr>
          <w:cantSplit/>
          <w:jc w:val="center"/>
        </w:trPr>
        <w:tc>
          <w:tcPr>
            <w:tcW w:w="2765" w:type="dxa"/>
            <w:tcBorders>
              <w:top w:val="single" w:sz="4" w:space="0" w:color="auto"/>
            </w:tcBorders>
          </w:tcPr>
          <w:p w14:paraId="7C111F48" w14:textId="77777777" w:rsidR="00DC0757" w:rsidRPr="00DC0757" w:rsidRDefault="00DC0757" w:rsidP="007350A8">
            <w:pPr>
              <w:pStyle w:val="TAC"/>
              <w:rPr>
                <w:lang w:eastAsia="en-GB"/>
              </w:rPr>
            </w:pPr>
            <w:r w:rsidRPr="00DC0757">
              <w:t>F</w:t>
            </w:r>
            <w:r w:rsidRPr="00DC0757">
              <w:rPr>
                <w:vertAlign w:val="subscript"/>
              </w:rPr>
              <w:t>DL_low</w:t>
            </w:r>
            <w:r w:rsidRPr="00DC0757">
              <w:t xml:space="preserve"> </w:t>
            </w:r>
            <w:r w:rsidRPr="00DC0757">
              <w:rPr>
                <w:lang w:eastAsia="en-GB"/>
              </w:rPr>
              <w:t xml:space="preserve">- </w:t>
            </w:r>
            <w:r w:rsidRPr="00DC0757">
              <w:t>Δf</w:t>
            </w:r>
            <w:r w:rsidRPr="00DC0757">
              <w:rPr>
                <w:rFonts w:hint="eastAsia"/>
                <w:vertAlign w:val="subscript"/>
                <w:lang w:val="en-US" w:eastAsia="zh-CN"/>
              </w:rPr>
              <w:t>OBUE</w:t>
            </w:r>
            <w:r w:rsidRPr="00DC0757">
              <w:rPr>
                <w:lang w:eastAsia="en-GB"/>
              </w:rPr>
              <w:t xml:space="preserve"> &lt; f &lt; </w:t>
            </w:r>
            <w:r w:rsidRPr="00DC0757">
              <w:t>F</w:t>
            </w:r>
            <w:r w:rsidRPr="00DC0757">
              <w:rPr>
                <w:vertAlign w:val="subscript"/>
              </w:rPr>
              <w:t>DL_high</w:t>
            </w:r>
            <w:r w:rsidRPr="00DC0757">
              <w:t xml:space="preserve"> </w:t>
            </w:r>
            <w:r w:rsidRPr="00DC0757">
              <w:rPr>
                <w:lang w:eastAsia="en-GB"/>
              </w:rPr>
              <w:t>+</w:t>
            </w:r>
            <w:r w:rsidRPr="00DC0757">
              <w:t>Δf</w:t>
            </w:r>
            <w:r w:rsidRPr="00DC0757">
              <w:rPr>
                <w:rFonts w:hint="eastAsia"/>
                <w:vertAlign w:val="subscript"/>
                <w:lang w:val="en-US" w:eastAsia="zh-CN"/>
              </w:rPr>
              <w:t>OBUE</w:t>
            </w:r>
            <w:r w:rsidRPr="00DC0757">
              <w:rPr>
                <w:lang w:eastAsia="en-GB"/>
              </w:rPr>
              <w:t xml:space="preserve"> (NOTE)</w:t>
            </w:r>
          </w:p>
        </w:tc>
        <w:tc>
          <w:tcPr>
            <w:tcW w:w="3580" w:type="dxa"/>
            <w:tcBorders>
              <w:top w:val="single" w:sz="4" w:space="0" w:color="auto"/>
            </w:tcBorders>
          </w:tcPr>
          <w:p w14:paraId="7C111F49" w14:textId="77777777" w:rsidR="00DC0757" w:rsidRPr="00DC0757" w:rsidRDefault="00DC0757" w:rsidP="007350A8">
            <w:pPr>
              <w:pStyle w:val="TAC"/>
              <w:rPr>
                <w:lang w:eastAsia="en-GB"/>
              </w:rPr>
            </w:pPr>
            <w:r w:rsidRPr="00DC0757">
              <w:rPr>
                <w:lang w:eastAsia="en-GB"/>
              </w:rPr>
              <w:t>Not defined</w:t>
            </w:r>
          </w:p>
        </w:tc>
      </w:tr>
      <w:tr w:rsidR="00DC0757" w:rsidRPr="00DC0757" w14:paraId="7C111F4C" w14:textId="77777777" w:rsidTr="007350A8">
        <w:trPr>
          <w:cantSplit/>
          <w:jc w:val="center"/>
        </w:trPr>
        <w:tc>
          <w:tcPr>
            <w:tcW w:w="6345" w:type="dxa"/>
            <w:gridSpan w:val="2"/>
          </w:tcPr>
          <w:p w14:paraId="7C111F4B" w14:textId="77777777" w:rsidR="00DC0757" w:rsidRPr="00DC0757" w:rsidRDefault="00DC0757" w:rsidP="007350A8">
            <w:pPr>
              <w:pStyle w:val="TAN"/>
              <w:rPr>
                <w:rFonts w:cs="v4.2.0"/>
                <w:lang w:eastAsia="en-GB"/>
              </w:rPr>
            </w:pPr>
            <w:r w:rsidRPr="00DC0757">
              <w:rPr>
                <w:lang w:eastAsia="en-GB"/>
              </w:rPr>
              <w:t>NOTE:</w:t>
            </w:r>
            <w:r w:rsidRPr="00DC0757">
              <w:rPr>
                <w:lang w:eastAsia="en-GB"/>
              </w:rPr>
              <w:tab/>
              <w:t>For BS capable of multi-band operation, the frequency ranges relating to the RF bandwidths of all supported bands apply.</w:t>
            </w:r>
          </w:p>
        </w:tc>
      </w:tr>
    </w:tbl>
    <w:p w14:paraId="7C111F4D" w14:textId="77777777" w:rsidR="00DC0757" w:rsidRPr="00DC0757" w:rsidRDefault="00DC0757" w:rsidP="00DC0757">
      <w:pPr>
        <w:overflowPunct w:val="0"/>
        <w:autoSpaceDE w:val="0"/>
        <w:autoSpaceDN w:val="0"/>
        <w:adjustRightInd w:val="0"/>
        <w:textAlignment w:val="baseline"/>
        <w:rPr>
          <w:lang w:eastAsia="en-GB"/>
        </w:rPr>
      </w:pPr>
    </w:p>
    <w:p w14:paraId="7C111F4E" w14:textId="77777777" w:rsidR="00DC0757" w:rsidRPr="00DC0757" w:rsidRDefault="00DC0757" w:rsidP="00DC0757">
      <w:pPr>
        <w:pStyle w:val="TH"/>
      </w:pPr>
      <w:r w:rsidRPr="00DC0757">
        <w:t xml:space="preserve">Table </w:t>
      </w:r>
      <w:r w:rsidRPr="00DC0757">
        <w:rPr>
          <w:rFonts w:eastAsia="SimSun"/>
          <w:lang w:val="en-US" w:eastAsia="zh-CN"/>
        </w:rPr>
        <w:t>8.2.1.3-2</w:t>
      </w:r>
      <w:r w:rsidRPr="00DC0757">
        <w:t xml:space="preserve">: Maximum offset of OBUE outside the downlink </w:t>
      </w:r>
      <w:r w:rsidRPr="00DC0757">
        <w:rPr>
          <w:i/>
        </w:rPr>
        <w:t>operating band</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8"/>
        <w:gridCol w:w="1292"/>
      </w:tblGrid>
      <w:tr w:rsidR="00DC0757" w:rsidRPr="00DC0757" w14:paraId="7C111F51" w14:textId="77777777" w:rsidTr="007350A8">
        <w:trPr>
          <w:jc w:val="center"/>
        </w:trPr>
        <w:tc>
          <w:tcPr>
            <w:tcW w:w="3418" w:type="dxa"/>
            <w:shd w:val="clear" w:color="auto" w:fill="auto"/>
          </w:tcPr>
          <w:p w14:paraId="7C111F4F" w14:textId="77777777" w:rsidR="00DC0757" w:rsidRPr="00DC0757" w:rsidRDefault="00DC0757" w:rsidP="007350A8">
            <w:pPr>
              <w:pStyle w:val="TAH"/>
            </w:pPr>
            <w:bookmarkStart w:id="517" w:name="OLE_LINK96"/>
            <w:bookmarkStart w:id="518" w:name="OLE_LINK95"/>
            <w:r w:rsidRPr="00DC0757">
              <w:t>Operating band characteristics</w:t>
            </w:r>
          </w:p>
        </w:tc>
        <w:tc>
          <w:tcPr>
            <w:tcW w:w="1292" w:type="dxa"/>
            <w:shd w:val="clear" w:color="auto" w:fill="auto"/>
          </w:tcPr>
          <w:p w14:paraId="7C111F50" w14:textId="77777777" w:rsidR="00DC0757" w:rsidRPr="00DC0757" w:rsidRDefault="00DC0757" w:rsidP="007350A8">
            <w:pPr>
              <w:pStyle w:val="TAH"/>
            </w:pPr>
            <w:r w:rsidRPr="00DC0757">
              <w:t>Δf</w:t>
            </w:r>
            <w:r w:rsidRPr="00DC0757">
              <w:rPr>
                <w:vertAlign w:val="subscript"/>
              </w:rPr>
              <w:t>OBUE</w:t>
            </w:r>
            <w:r w:rsidRPr="00DC0757">
              <w:t xml:space="preserve"> (MHz)</w:t>
            </w:r>
          </w:p>
        </w:tc>
      </w:tr>
      <w:tr w:rsidR="00DC0757" w:rsidRPr="00DC0757" w14:paraId="7C111F54" w14:textId="77777777" w:rsidTr="007350A8">
        <w:trPr>
          <w:jc w:val="center"/>
        </w:trPr>
        <w:tc>
          <w:tcPr>
            <w:tcW w:w="3418" w:type="dxa"/>
            <w:shd w:val="clear" w:color="auto" w:fill="auto"/>
          </w:tcPr>
          <w:p w14:paraId="7C111F52" w14:textId="77777777" w:rsidR="00DC0757" w:rsidRPr="00DC0757" w:rsidRDefault="00DC0757" w:rsidP="007350A8">
            <w:pPr>
              <w:pStyle w:val="TAC"/>
            </w:pPr>
            <w:r w:rsidRPr="00DC0757">
              <w:t>F</w:t>
            </w:r>
            <w:r w:rsidRPr="00DC0757">
              <w:rPr>
                <w:vertAlign w:val="subscript"/>
              </w:rPr>
              <w:t>DL_high</w:t>
            </w:r>
            <w:r w:rsidRPr="00DC0757">
              <w:t xml:space="preserve"> – F</w:t>
            </w:r>
            <w:r w:rsidRPr="00DC0757">
              <w:rPr>
                <w:vertAlign w:val="subscript"/>
              </w:rPr>
              <w:t>DL_low</w:t>
            </w:r>
            <w:r w:rsidRPr="00DC0757">
              <w:t xml:space="preserve"> </w:t>
            </w:r>
            <w:bookmarkStart w:id="519" w:name="OLE_LINK28"/>
            <w:bookmarkStart w:id="520" w:name="OLE_LINK27"/>
            <w:r w:rsidRPr="00DC0757">
              <w:sym w:font="Symbol" w:char="00A3"/>
            </w:r>
            <w:bookmarkEnd w:id="519"/>
            <w:bookmarkEnd w:id="520"/>
            <w:r w:rsidRPr="00DC0757">
              <w:t xml:space="preserve"> </w:t>
            </w:r>
            <w:r w:rsidRPr="00DC0757">
              <w:rPr>
                <w:rFonts w:eastAsia="SimSun" w:hint="eastAsia"/>
                <w:lang w:val="en-US" w:eastAsia="zh-CN"/>
              </w:rPr>
              <w:t>2</w:t>
            </w:r>
            <w:r w:rsidRPr="00DC0757">
              <w:t>00 MHz</w:t>
            </w:r>
          </w:p>
        </w:tc>
        <w:tc>
          <w:tcPr>
            <w:tcW w:w="1292" w:type="dxa"/>
            <w:shd w:val="clear" w:color="auto" w:fill="auto"/>
          </w:tcPr>
          <w:p w14:paraId="7C111F53" w14:textId="77777777" w:rsidR="00DC0757" w:rsidRPr="00DC0757" w:rsidRDefault="00DC0757" w:rsidP="007350A8">
            <w:pPr>
              <w:pStyle w:val="TAC"/>
              <w:rPr>
                <w:rFonts w:eastAsia="SimSun"/>
                <w:lang w:val="en-US" w:eastAsia="zh-CN"/>
              </w:rPr>
            </w:pPr>
            <w:r w:rsidRPr="00DC0757">
              <w:rPr>
                <w:rFonts w:eastAsia="SimSun"/>
                <w:lang w:val="en-US" w:eastAsia="zh-CN"/>
              </w:rPr>
              <w:t>10</w:t>
            </w:r>
          </w:p>
        </w:tc>
      </w:tr>
      <w:tr w:rsidR="00DC0757" w:rsidRPr="00DC0757" w14:paraId="7C111F57" w14:textId="77777777" w:rsidTr="007350A8">
        <w:trPr>
          <w:jc w:val="center"/>
        </w:trPr>
        <w:tc>
          <w:tcPr>
            <w:tcW w:w="3418" w:type="dxa"/>
            <w:shd w:val="clear" w:color="auto" w:fill="auto"/>
          </w:tcPr>
          <w:p w14:paraId="7C111F55" w14:textId="77777777" w:rsidR="00DC0757" w:rsidRPr="00DC0757" w:rsidRDefault="00DC0757" w:rsidP="007350A8">
            <w:pPr>
              <w:pStyle w:val="TAC"/>
            </w:pPr>
            <w:r w:rsidRPr="00DC0757">
              <w:rPr>
                <w:lang w:eastAsia="zh-CN"/>
              </w:rPr>
              <w:t>200 MHz</w:t>
            </w:r>
            <w:r w:rsidRPr="00DC0757">
              <w:t xml:space="preserve"> &lt; </w:t>
            </w:r>
            <w:bookmarkStart w:id="521" w:name="OLE_LINK25"/>
            <w:r w:rsidRPr="00DC0757">
              <w:t>F</w:t>
            </w:r>
            <w:r w:rsidRPr="00DC0757">
              <w:rPr>
                <w:vertAlign w:val="subscript"/>
              </w:rPr>
              <w:t>DL_high</w:t>
            </w:r>
            <w:r w:rsidRPr="00DC0757">
              <w:t xml:space="preserve"> – F</w:t>
            </w:r>
            <w:r w:rsidRPr="00DC0757">
              <w:rPr>
                <w:vertAlign w:val="subscript"/>
              </w:rPr>
              <w:t>DL_</w:t>
            </w:r>
            <w:r w:rsidRPr="00DC0757">
              <w:t xml:space="preserve">low </w:t>
            </w:r>
            <w:r w:rsidRPr="00DC0757">
              <w:sym w:font="Symbol" w:char="00A3"/>
            </w:r>
            <w:r w:rsidRPr="00DC0757">
              <w:rPr>
                <w:lang w:eastAsia="zh-CN"/>
              </w:rPr>
              <w:t xml:space="preserve"> 9</w:t>
            </w:r>
            <w:r w:rsidRPr="00DC0757">
              <w:t>00 MHz</w:t>
            </w:r>
            <w:bookmarkEnd w:id="521"/>
          </w:p>
        </w:tc>
        <w:tc>
          <w:tcPr>
            <w:tcW w:w="1292" w:type="dxa"/>
            <w:shd w:val="clear" w:color="auto" w:fill="auto"/>
          </w:tcPr>
          <w:p w14:paraId="7C111F56" w14:textId="77777777" w:rsidR="00DC0757" w:rsidRPr="00DC0757" w:rsidRDefault="00DC0757" w:rsidP="007350A8">
            <w:pPr>
              <w:pStyle w:val="TAC"/>
            </w:pPr>
            <w:r w:rsidRPr="00DC0757">
              <w:t xml:space="preserve">40 </w:t>
            </w:r>
          </w:p>
        </w:tc>
      </w:tr>
      <w:bookmarkEnd w:id="517"/>
      <w:bookmarkEnd w:id="518"/>
    </w:tbl>
    <w:p w14:paraId="7C111F58" w14:textId="77777777" w:rsidR="00DC0757" w:rsidRPr="00DC0757" w:rsidRDefault="00DC0757" w:rsidP="00DC0757">
      <w:pPr>
        <w:overflowPunct w:val="0"/>
        <w:autoSpaceDE w:val="0"/>
        <w:autoSpaceDN w:val="0"/>
        <w:adjustRightInd w:val="0"/>
        <w:textAlignment w:val="baseline"/>
        <w:rPr>
          <w:lang w:eastAsia="en-GB"/>
        </w:rPr>
      </w:pPr>
    </w:p>
    <w:p w14:paraId="7C111F59" w14:textId="77777777" w:rsidR="00DC0757" w:rsidRPr="00DC0757" w:rsidRDefault="00DC0757" w:rsidP="00DC0757">
      <w:pPr>
        <w:pStyle w:val="Heading4"/>
        <w:rPr>
          <w:lang w:eastAsia="en-GB"/>
        </w:rPr>
      </w:pPr>
      <w:bookmarkStart w:id="522" w:name="_Toc21020052"/>
      <w:bookmarkStart w:id="523" w:name="_Toc29763745"/>
      <w:bookmarkStart w:id="524" w:name="_Toc45870731"/>
      <w:bookmarkStart w:id="525" w:name="_Toc61113510"/>
      <w:bookmarkStart w:id="526" w:name="_Toc74844121"/>
      <w:bookmarkStart w:id="527" w:name="_Toc76504100"/>
      <w:bookmarkStart w:id="528" w:name="_Toc130737920"/>
      <w:bookmarkStart w:id="529" w:name="_Toc137310094"/>
      <w:bookmarkStart w:id="530" w:name="_Toc138891307"/>
      <w:bookmarkStart w:id="531" w:name="_Toc155227179"/>
      <w:bookmarkStart w:id="532" w:name="_Toc155229925"/>
      <w:r w:rsidRPr="00DC0757">
        <w:rPr>
          <w:lang w:eastAsia="en-GB"/>
        </w:rPr>
        <w:t>8.2.1.4</w:t>
      </w:r>
      <w:r w:rsidRPr="00DC0757">
        <w:rPr>
          <w:lang w:eastAsia="en-GB"/>
        </w:rPr>
        <w:tab/>
        <w:t>Interpretation of the measurement results</w:t>
      </w:r>
      <w:bookmarkEnd w:id="522"/>
      <w:bookmarkEnd w:id="523"/>
      <w:bookmarkEnd w:id="524"/>
      <w:bookmarkEnd w:id="525"/>
      <w:bookmarkEnd w:id="526"/>
      <w:bookmarkEnd w:id="527"/>
      <w:bookmarkEnd w:id="528"/>
      <w:bookmarkEnd w:id="529"/>
      <w:bookmarkEnd w:id="530"/>
      <w:bookmarkEnd w:id="531"/>
      <w:bookmarkEnd w:id="532"/>
    </w:p>
    <w:p w14:paraId="7C111F5A" w14:textId="77777777" w:rsidR="00DC0757" w:rsidRPr="00DC0757" w:rsidRDefault="00DC0757" w:rsidP="00DC0757">
      <w:pPr>
        <w:keepNext/>
        <w:keepLines/>
        <w:overflowPunct w:val="0"/>
        <w:autoSpaceDE w:val="0"/>
        <w:autoSpaceDN w:val="0"/>
        <w:adjustRightInd w:val="0"/>
        <w:textAlignment w:val="baseline"/>
        <w:rPr>
          <w:lang w:eastAsia="en-GB"/>
        </w:rPr>
      </w:pPr>
      <w:r w:rsidRPr="00DC0757">
        <w:rPr>
          <w:lang w:eastAsia="en-GB"/>
        </w:rPr>
        <w:t>The interpretation of the results recorded in a test report for the radiated emission measurements described in the present document shall be as follows:</w:t>
      </w:r>
    </w:p>
    <w:p w14:paraId="7C111F5B" w14:textId="77777777" w:rsidR="00DC0757" w:rsidRPr="00DC0757" w:rsidRDefault="00DC0757" w:rsidP="00DC0757">
      <w:pPr>
        <w:pStyle w:val="B10"/>
        <w:rPr>
          <w:lang w:eastAsia="en-GB"/>
        </w:rPr>
      </w:pPr>
      <w:r w:rsidRPr="00DC0757">
        <w:rPr>
          <w:lang w:eastAsia="en-GB"/>
        </w:rPr>
        <w:t>-</w:t>
      </w:r>
      <w:r w:rsidRPr="00DC0757">
        <w:rPr>
          <w:lang w:eastAsia="en-GB"/>
        </w:rPr>
        <w:tab/>
        <w:t>the measured value related to the corresponding limit will be used to decide whether an equipment meets the requirements of the present document;</w:t>
      </w:r>
    </w:p>
    <w:p w14:paraId="7C111F5C" w14:textId="77777777" w:rsidR="00DC0757" w:rsidRPr="00DC0757" w:rsidRDefault="00DC0757" w:rsidP="00DC0757">
      <w:pPr>
        <w:pStyle w:val="B10"/>
        <w:rPr>
          <w:lang w:eastAsia="en-GB"/>
        </w:rPr>
      </w:pPr>
      <w:r w:rsidRPr="00DC0757">
        <w:rPr>
          <w:lang w:eastAsia="en-GB"/>
        </w:rPr>
        <w:t>-</w:t>
      </w:r>
      <w:r w:rsidRPr="00DC0757">
        <w:rPr>
          <w:lang w:eastAsia="en-GB"/>
        </w:rPr>
        <w:tab/>
        <w:t>the value of the measurement uncertainty for the measurement of each parameter shall be included in the test report;</w:t>
      </w:r>
    </w:p>
    <w:p w14:paraId="7C111F5D" w14:textId="77777777" w:rsidR="00DC0757" w:rsidRPr="00DC0757" w:rsidRDefault="00DC0757" w:rsidP="00DC0757">
      <w:pPr>
        <w:pStyle w:val="B10"/>
        <w:rPr>
          <w:lang w:eastAsia="en-GB"/>
        </w:rPr>
      </w:pPr>
      <w:r w:rsidRPr="00DC0757">
        <w:rPr>
          <w:lang w:eastAsia="en-GB"/>
        </w:rPr>
        <w:t>-</w:t>
      </w:r>
      <w:r w:rsidRPr="00DC0757">
        <w:rPr>
          <w:lang w:eastAsia="en-GB"/>
        </w:rPr>
        <w:tab/>
        <w:t>the recorded value of the measurement uncertainty shall be, for each measurement, equal to or lower than the figures in table 8.2.1-4-1 for BS.</w:t>
      </w:r>
    </w:p>
    <w:p w14:paraId="7C111F5E"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Table 8.2.2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7C111F5F"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A confidence level of 95% is the measurement uncertainty tolerance interval for a specific measurement that contains 95% of the performance of a population of test equipment. </w:t>
      </w:r>
    </w:p>
    <w:p w14:paraId="7C111F60" w14:textId="77777777" w:rsidR="00DC0757" w:rsidRPr="00DC0757" w:rsidRDefault="00DC0757" w:rsidP="00DC0757">
      <w:pPr>
        <w:pStyle w:val="TH"/>
        <w:rPr>
          <w:lang w:eastAsia="en-GB"/>
        </w:rPr>
      </w:pPr>
      <w:r w:rsidRPr="00DC0757">
        <w:rPr>
          <w:lang w:eastAsia="en-GB"/>
        </w:rPr>
        <w:t>Table 8.2.1.4-1: Maximum measurement uncertainty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3"/>
        <w:gridCol w:w="1843"/>
        <w:gridCol w:w="1854"/>
      </w:tblGrid>
      <w:tr w:rsidR="00DC0757" w:rsidRPr="00DC0757" w14:paraId="7C111F64" w14:textId="77777777" w:rsidTr="007350A8">
        <w:trPr>
          <w:jc w:val="center"/>
        </w:trPr>
        <w:tc>
          <w:tcPr>
            <w:tcW w:w="4833" w:type="dxa"/>
          </w:tcPr>
          <w:p w14:paraId="7C111F61" w14:textId="77777777" w:rsidR="00DC0757" w:rsidRPr="00DC0757" w:rsidRDefault="00DC0757" w:rsidP="007350A8">
            <w:pPr>
              <w:pStyle w:val="TAH"/>
              <w:rPr>
                <w:lang w:eastAsia="en-GB"/>
              </w:rPr>
            </w:pPr>
            <w:r w:rsidRPr="00DC0757">
              <w:rPr>
                <w:lang w:eastAsia="en-GB"/>
              </w:rPr>
              <w:t>Parameter</w:t>
            </w:r>
          </w:p>
        </w:tc>
        <w:tc>
          <w:tcPr>
            <w:tcW w:w="1843" w:type="dxa"/>
          </w:tcPr>
          <w:p w14:paraId="7C111F62" w14:textId="77777777" w:rsidR="00DC0757" w:rsidRPr="00DC0757" w:rsidRDefault="00DC0757" w:rsidP="007350A8">
            <w:pPr>
              <w:pStyle w:val="TAH"/>
              <w:rPr>
                <w:lang w:eastAsia="en-GB"/>
              </w:rPr>
            </w:pPr>
            <w:r w:rsidRPr="00DC0757">
              <w:rPr>
                <w:lang w:eastAsia="en-GB"/>
              </w:rPr>
              <w:t>Uncertainty for EUT dimension ≤ 1 m</w:t>
            </w:r>
          </w:p>
        </w:tc>
        <w:tc>
          <w:tcPr>
            <w:tcW w:w="1854" w:type="dxa"/>
          </w:tcPr>
          <w:p w14:paraId="7C111F63" w14:textId="77777777" w:rsidR="00DC0757" w:rsidRPr="00DC0757" w:rsidRDefault="00DC0757" w:rsidP="007350A8">
            <w:pPr>
              <w:pStyle w:val="TAH"/>
              <w:rPr>
                <w:lang w:eastAsia="en-GB"/>
              </w:rPr>
            </w:pPr>
            <w:r w:rsidRPr="00DC0757">
              <w:rPr>
                <w:lang w:eastAsia="en-GB"/>
              </w:rPr>
              <w:t>Uncertainty for EUT dimension &gt;1 m</w:t>
            </w:r>
          </w:p>
        </w:tc>
      </w:tr>
      <w:tr w:rsidR="00DC0757" w:rsidRPr="00DC0757" w14:paraId="7C111F68" w14:textId="77777777" w:rsidTr="007350A8">
        <w:trPr>
          <w:jc w:val="center"/>
        </w:trPr>
        <w:tc>
          <w:tcPr>
            <w:tcW w:w="4833" w:type="dxa"/>
          </w:tcPr>
          <w:p w14:paraId="7C111F65" w14:textId="77777777" w:rsidR="00DC0757" w:rsidRPr="00DC0757" w:rsidRDefault="00DC0757" w:rsidP="007350A8">
            <w:pPr>
              <w:pStyle w:val="TAL"/>
              <w:rPr>
                <w:lang w:eastAsia="en-GB"/>
              </w:rPr>
            </w:pPr>
            <w:r w:rsidRPr="00DC0757">
              <w:rPr>
                <w:lang w:eastAsia="en-GB"/>
              </w:rPr>
              <w:t>Effective radiated RF power between 30 MHz to 180 MHz</w:t>
            </w:r>
          </w:p>
        </w:tc>
        <w:tc>
          <w:tcPr>
            <w:tcW w:w="1843" w:type="dxa"/>
            <w:vAlign w:val="center"/>
          </w:tcPr>
          <w:p w14:paraId="7C111F66"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c>
          <w:tcPr>
            <w:tcW w:w="1854" w:type="dxa"/>
            <w:vAlign w:val="center"/>
          </w:tcPr>
          <w:p w14:paraId="7C111F67"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r>
      <w:tr w:rsidR="00DC0757" w:rsidRPr="00DC0757" w14:paraId="7C111F6C" w14:textId="77777777" w:rsidTr="007350A8">
        <w:trPr>
          <w:jc w:val="center"/>
        </w:trPr>
        <w:tc>
          <w:tcPr>
            <w:tcW w:w="4833" w:type="dxa"/>
          </w:tcPr>
          <w:p w14:paraId="7C111F69" w14:textId="77777777" w:rsidR="00DC0757" w:rsidRPr="00DC0757" w:rsidRDefault="00DC0757" w:rsidP="007350A8">
            <w:pPr>
              <w:pStyle w:val="TAL"/>
              <w:rPr>
                <w:lang w:eastAsia="en-GB"/>
              </w:rPr>
            </w:pPr>
            <w:r w:rsidRPr="00DC0757">
              <w:rPr>
                <w:lang w:eastAsia="en-GB"/>
              </w:rPr>
              <w:t>Effective radiated RF power between 180 MHz to 4 GHz</w:t>
            </w:r>
          </w:p>
        </w:tc>
        <w:tc>
          <w:tcPr>
            <w:tcW w:w="1843" w:type="dxa"/>
            <w:vAlign w:val="center"/>
          </w:tcPr>
          <w:p w14:paraId="7C111F6A" w14:textId="77777777" w:rsidR="00DC0757" w:rsidRPr="00DC0757" w:rsidRDefault="00DC0757" w:rsidP="007350A8">
            <w:pPr>
              <w:pStyle w:val="TAC"/>
              <w:rPr>
                <w:lang w:eastAsia="en-GB"/>
              </w:rPr>
            </w:pPr>
            <w:r w:rsidRPr="00DC0757">
              <w:rPr>
                <w:lang w:eastAsia="en-GB"/>
              </w:rPr>
              <w:sym w:font="Symbol" w:char="F0B1"/>
            </w:r>
            <w:r w:rsidRPr="00DC0757">
              <w:rPr>
                <w:lang w:eastAsia="en-GB"/>
              </w:rPr>
              <w:t>4 dB</w:t>
            </w:r>
          </w:p>
        </w:tc>
        <w:tc>
          <w:tcPr>
            <w:tcW w:w="1854" w:type="dxa"/>
            <w:vAlign w:val="center"/>
          </w:tcPr>
          <w:p w14:paraId="7C111F6B"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r>
      <w:tr w:rsidR="00DC0757" w:rsidRPr="00DC0757" w14:paraId="7C111F70" w14:textId="77777777" w:rsidTr="007350A8">
        <w:trPr>
          <w:jc w:val="center"/>
        </w:trPr>
        <w:tc>
          <w:tcPr>
            <w:tcW w:w="4833" w:type="dxa"/>
          </w:tcPr>
          <w:p w14:paraId="7C111F6D" w14:textId="77777777" w:rsidR="00DC0757" w:rsidRPr="00DC0757" w:rsidRDefault="00DC0757" w:rsidP="007350A8">
            <w:pPr>
              <w:pStyle w:val="TAL"/>
              <w:rPr>
                <w:lang w:eastAsia="en-GB"/>
              </w:rPr>
            </w:pPr>
            <w:r w:rsidRPr="00DC0757">
              <w:rPr>
                <w:lang w:eastAsia="en-GB"/>
              </w:rPr>
              <w:t>Effective radiated RF power between 4 GHz to 12,75 GHz</w:t>
            </w:r>
          </w:p>
        </w:tc>
        <w:tc>
          <w:tcPr>
            <w:tcW w:w="1843" w:type="dxa"/>
            <w:vAlign w:val="center"/>
          </w:tcPr>
          <w:p w14:paraId="7C111F6E" w14:textId="77777777" w:rsidR="00DC0757" w:rsidRPr="00DC0757" w:rsidRDefault="00DC0757" w:rsidP="007350A8">
            <w:pPr>
              <w:pStyle w:val="TAC"/>
              <w:rPr>
                <w:lang w:eastAsia="en-GB"/>
              </w:rPr>
            </w:pPr>
            <w:r w:rsidRPr="00DC0757">
              <w:rPr>
                <w:lang w:eastAsia="en-GB"/>
              </w:rPr>
              <w:sym w:font="Symbol" w:char="F0B1"/>
            </w:r>
            <w:r w:rsidRPr="00DC0757">
              <w:rPr>
                <w:lang w:eastAsia="en-GB"/>
              </w:rPr>
              <w:t>6 dB</w:t>
            </w:r>
          </w:p>
        </w:tc>
        <w:tc>
          <w:tcPr>
            <w:tcW w:w="1854" w:type="dxa"/>
            <w:vAlign w:val="center"/>
          </w:tcPr>
          <w:p w14:paraId="7C111F6F" w14:textId="77777777" w:rsidR="00DC0757" w:rsidRPr="00DC0757" w:rsidRDefault="00DC0757" w:rsidP="007350A8">
            <w:pPr>
              <w:pStyle w:val="TAC"/>
              <w:rPr>
                <w:lang w:eastAsia="en-GB"/>
              </w:rPr>
            </w:pPr>
            <w:r w:rsidRPr="00DC0757">
              <w:rPr>
                <w:lang w:eastAsia="en-GB"/>
              </w:rPr>
              <w:sym w:font="Symbol" w:char="F0B1"/>
            </w:r>
            <w:r w:rsidRPr="00DC0757">
              <w:rPr>
                <w:lang w:eastAsia="en-GB"/>
              </w:rPr>
              <w:t>9 dB (NOTE)</w:t>
            </w:r>
          </w:p>
        </w:tc>
      </w:tr>
      <w:tr w:rsidR="00DC0757" w:rsidRPr="00DC0757" w14:paraId="7C111F72" w14:textId="77777777" w:rsidTr="007350A8">
        <w:trPr>
          <w:cantSplit/>
          <w:jc w:val="center"/>
        </w:trPr>
        <w:tc>
          <w:tcPr>
            <w:tcW w:w="8530" w:type="dxa"/>
            <w:gridSpan w:val="3"/>
          </w:tcPr>
          <w:p w14:paraId="7C111F71" w14:textId="77777777" w:rsidR="00DC0757" w:rsidRPr="00DC0757" w:rsidRDefault="00DC0757" w:rsidP="007350A8">
            <w:pPr>
              <w:pStyle w:val="TAN"/>
              <w:rPr>
                <w:lang w:eastAsia="en-GB"/>
              </w:rPr>
            </w:pPr>
            <w:r w:rsidRPr="00DC0757">
              <w:rPr>
                <w:rFonts w:cs="Arial"/>
                <w:lang w:eastAsia="en-GB"/>
              </w:rPr>
              <w:t>NOTE:</w:t>
            </w:r>
            <w:r w:rsidRPr="00DC0757">
              <w:rPr>
                <w:lang w:eastAsia="en-GB"/>
              </w:rPr>
              <w:tab/>
            </w:r>
            <w:r w:rsidRPr="00DC0757">
              <w:rPr>
                <w:rFonts w:cs="Arial"/>
                <w:lang w:eastAsia="en-GB"/>
              </w:rPr>
              <w:t xml:space="preserve">This value may be reduced to </w:t>
            </w:r>
            <w:r w:rsidRPr="00DC0757">
              <w:rPr>
                <w:lang w:eastAsia="en-GB"/>
              </w:rPr>
              <w:sym w:font="Symbol" w:char="F0B1"/>
            </w:r>
            <w:r w:rsidRPr="00DC0757">
              <w:rPr>
                <w:lang w:eastAsia="en-GB"/>
              </w:rPr>
              <w:t>6 dB when further information on the potential radiation characteristic of the EUT is available.</w:t>
            </w:r>
          </w:p>
        </w:tc>
      </w:tr>
    </w:tbl>
    <w:p w14:paraId="7C111F73" w14:textId="77777777" w:rsidR="00DC0757" w:rsidRPr="00DC0757" w:rsidRDefault="00DC0757" w:rsidP="00DC0757">
      <w:pPr>
        <w:overflowPunct w:val="0"/>
        <w:autoSpaceDE w:val="0"/>
        <w:autoSpaceDN w:val="0"/>
        <w:adjustRightInd w:val="0"/>
        <w:textAlignment w:val="baseline"/>
        <w:rPr>
          <w:lang w:eastAsia="en-GB"/>
        </w:rPr>
      </w:pPr>
    </w:p>
    <w:p w14:paraId="7C111F74" w14:textId="77777777" w:rsidR="00DC0757" w:rsidRPr="00DC0757" w:rsidRDefault="00DC0757" w:rsidP="00DC0757">
      <w:pPr>
        <w:pStyle w:val="NO"/>
        <w:rPr>
          <w:lang w:eastAsia="en-GB"/>
        </w:rPr>
      </w:pPr>
      <w:r w:rsidRPr="00DC0757">
        <w:rPr>
          <w:lang w:eastAsia="en-GB"/>
        </w:rPr>
        <w:t>NOTE:</w:t>
      </w:r>
      <w:r w:rsidRPr="00DC0757">
        <w:rPr>
          <w:lang w:eastAsia="en-GB"/>
        </w:rPr>
        <w:tab/>
        <w:t>If the Test System for a test is known to have a measurement uncertainty greater than that specified in table 8.2.2, this equipment can still be used, provided that an adjustment is made follows:</w:t>
      </w:r>
    </w:p>
    <w:p w14:paraId="7C111F75" w14:textId="77777777" w:rsidR="00DC0757" w:rsidRPr="00DC0757" w:rsidRDefault="00DC0757" w:rsidP="00DC0757">
      <w:pPr>
        <w:pStyle w:val="NO"/>
        <w:rPr>
          <w:lang w:eastAsia="en-GB"/>
        </w:rPr>
      </w:pPr>
      <w:r w:rsidRPr="00DC0757">
        <w:rPr>
          <w:lang w:eastAsia="en-GB"/>
        </w:rPr>
        <w:tab/>
        <w:t xml:space="preserve">Any additional uncertainty in the Test System over and above that specified in table 8.2.1.4-1 is used to tighten the Test Requirements - making the test harder to pass. This procedure will ensure that a Test System not compliant with table 8.2.1.4-1 2 does not increase the probability of passing a EUT that would otherwise have failed a test if a Test System compliant with table 8.2.1.4-1 had been used. </w:t>
      </w:r>
    </w:p>
    <w:p w14:paraId="7C111F76" w14:textId="77777777" w:rsidR="00DC0757" w:rsidRPr="00DC0757" w:rsidRDefault="00DC0757" w:rsidP="00DC0757">
      <w:pPr>
        <w:pStyle w:val="Heading3"/>
        <w:rPr>
          <w:lang w:eastAsia="en-GB"/>
        </w:rPr>
      </w:pPr>
      <w:bookmarkStart w:id="533" w:name="_Toc21020053"/>
      <w:bookmarkStart w:id="534" w:name="_Toc29763746"/>
      <w:bookmarkStart w:id="535" w:name="_Toc45870732"/>
      <w:bookmarkStart w:id="536" w:name="_Toc61113511"/>
      <w:bookmarkStart w:id="537" w:name="_Toc74844122"/>
      <w:bookmarkStart w:id="538" w:name="_Toc76504101"/>
      <w:bookmarkStart w:id="539" w:name="_Toc130737921"/>
      <w:bookmarkStart w:id="540" w:name="_Toc137310095"/>
      <w:bookmarkStart w:id="541" w:name="_Toc138891308"/>
      <w:bookmarkStart w:id="542" w:name="_Toc155227180"/>
      <w:bookmarkStart w:id="543" w:name="_Toc155229926"/>
      <w:r w:rsidRPr="00DC0757">
        <w:rPr>
          <w:lang w:eastAsia="en-GB"/>
        </w:rPr>
        <w:t>8.2.2</w:t>
      </w:r>
      <w:r w:rsidRPr="00DC0757">
        <w:rPr>
          <w:lang w:eastAsia="en-GB"/>
        </w:rPr>
        <w:tab/>
        <w:t>Radiated emission, ancillary equipment</w:t>
      </w:r>
      <w:bookmarkEnd w:id="533"/>
      <w:bookmarkEnd w:id="534"/>
      <w:bookmarkEnd w:id="535"/>
      <w:bookmarkEnd w:id="536"/>
      <w:bookmarkEnd w:id="537"/>
      <w:bookmarkEnd w:id="538"/>
      <w:bookmarkEnd w:id="539"/>
      <w:bookmarkEnd w:id="540"/>
      <w:bookmarkEnd w:id="541"/>
      <w:bookmarkEnd w:id="542"/>
      <w:bookmarkEnd w:id="543"/>
    </w:p>
    <w:p w14:paraId="7C111F77"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ancillary equipment. This test shall be performed on a representative configuration of the ancillary equipment.</w:t>
      </w:r>
    </w:p>
    <w:p w14:paraId="7C111F78" w14:textId="77777777" w:rsidR="00DC0757" w:rsidRPr="00DC0757" w:rsidRDefault="00DC0757" w:rsidP="00DC0757">
      <w:pPr>
        <w:pStyle w:val="Heading4"/>
        <w:rPr>
          <w:lang w:eastAsia="en-GB"/>
        </w:rPr>
      </w:pPr>
      <w:bookmarkStart w:id="544" w:name="_Toc21020054"/>
      <w:bookmarkStart w:id="545" w:name="_Toc29763747"/>
      <w:bookmarkStart w:id="546" w:name="_Toc45870733"/>
      <w:bookmarkStart w:id="547" w:name="_Toc61113512"/>
      <w:bookmarkStart w:id="548" w:name="_Toc74844123"/>
      <w:bookmarkStart w:id="549" w:name="_Toc76504102"/>
      <w:bookmarkStart w:id="550" w:name="_Toc130737922"/>
      <w:bookmarkStart w:id="551" w:name="_Toc137310096"/>
      <w:bookmarkStart w:id="552" w:name="_Toc138891309"/>
      <w:bookmarkStart w:id="553" w:name="_Toc155227181"/>
      <w:bookmarkStart w:id="554" w:name="_Toc155229927"/>
      <w:r w:rsidRPr="00DC0757">
        <w:rPr>
          <w:lang w:eastAsia="en-GB"/>
        </w:rPr>
        <w:lastRenderedPageBreak/>
        <w:t>8.2.2.1</w:t>
      </w:r>
      <w:r w:rsidRPr="00DC0757">
        <w:rPr>
          <w:lang w:eastAsia="en-GB"/>
        </w:rPr>
        <w:tab/>
        <w:t>Definition</w:t>
      </w:r>
      <w:bookmarkEnd w:id="544"/>
      <w:bookmarkEnd w:id="545"/>
      <w:bookmarkEnd w:id="546"/>
      <w:bookmarkEnd w:id="547"/>
      <w:bookmarkEnd w:id="548"/>
      <w:bookmarkEnd w:id="549"/>
      <w:bookmarkEnd w:id="550"/>
      <w:bookmarkEnd w:id="551"/>
      <w:bookmarkEnd w:id="552"/>
      <w:bookmarkEnd w:id="553"/>
      <w:bookmarkEnd w:id="554"/>
    </w:p>
    <w:p w14:paraId="7C111F7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ancillary equipment to limit unwanted emission from the enclosure port.</w:t>
      </w:r>
    </w:p>
    <w:p w14:paraId="7C111F7A" w14:textId="77777777" w:rsidR="00DC0757" w:rsidRPr="00DC0757" w:rsidRDefault="00DC0757" w:rsidP="00DC0757">
      <w:pPr>
        <w:pStyle w:val="Heading4"/>
        <w:rPr>
          <w:lang w:eastAsia="en-GB"/>
        </w:rPr>
      </w:pPr>
      <w:bookmarkStart w:id="555" w:name="_Toc21020055"/>
      <w:bookmarkStart w:id="556" w:name="_Toc29763748"/>
      <w:bookmarkStart w:id="557" w:name="_Toc45870734"/>
      <w:bookmarkStart w:id="558" w:name="_Toc61113513"/>
      <w:bookmarkStart w:id="559" w:name="_Toc74844124"/>
      <w:bookmarkStart w:id="560" w:name="_Toc76504103"/>
      <w:bookmarkStart w:id="561" w:name="_Toc130737923"/>
      <w:bookmarkStart w:id="562" w:name="_Toc137310097"/>
      <w:bookmarkStart w:id="563" w:name="_Toc138891310"/>
      <w:bookmarkStart w:id="564" w:name="_Toc155227182"/>
      <w:bookmarkStart w:id="565" w:name="_Toc155229928"/>
      <w:r w:rsidRPr="00DC0757">
        <w:rPr>
          <w:lang w:eastAsia="en-GB"/>
        </w:rPr>
        <w:t>8.2.2.2</w:t>
      </w:r>
      <w:r w:rsidRPr="00DC0757">
        <w:rPr>
          <w:lang w:eastAsia="en-GB"/>
        </w:rPr>
        <w:tab/>
        <w:t>Test method</w:t>
      </w:r>
      <w:bookmarkEnd w:id="555"/>
      <w:bookmarkEnd w:id="556"/>
      <w:bookmarkEnd w:id="557"/>
      <w:bookmarkEnd w:id="558"/>
      <w:bookmarkEnd w:id="559"/>
      <w:bookmarkEnd w:id="560"/>
      <w:bookmarkEnd w:id="561"/>
      <w:bookmarkEnd w:id="562"/>
      <w:bookmarkEnd w:id="563"/>
      <w:bookmarkEnd w:id="564"/>
      <w:bookmarkEnd w:id="565"/>
    </w:p>
    <w:p w14:paraId="7C111F7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method shall be in accordance with CISPR 32 </w:t>
      </w:r>
      <w:r w:rsidRPr="00DC0757">
        <w:rPr>
          <w:rFonts w:cs="v4.2.0"/>
          <w:lang w:eastAsia="en-GB"/>
        </w:rPr>
        <w:sym w:font="Symbol" w:char="F05B"/>
      </w:r>
      <w:r w:rsidRPr="00DC0757">
        <w:rPr>
          <w:rFonts w:cs="v4.2.0"/>
          <w:lang w:eastAsia="en-GB"/>
        </w:rPr>
        <w:t>34</w:t>
      </w:r>
      <w:r w:rsidRPr="00DC0757">
        <w:rPr>
          <w:rFonts w:cs="v4.2.0"/>
          <w:lang w:eastAsia="en-GB"/>
        </w:rPr>
        <w:sym w:font="Symbol" w:char="F05D"/>
      </w:r>
      <w:r w:rsidRPr="00DC0757">
        <w:rPr>
          <w:rFonts w:cs="v4.2.0"/>
          <w:lang w:eastAsia="en-GB"/>
        </w:rPr>
        <w:t>.</w:t>
      </w:r>
    </w:p>
    <w:p w14:paraId="7C111F7C" w14:textId="77777777" w:rsidR="00DC0757" w:rsidRPr="00DC0757" w:rsidRDefault="00DC0757" w:rsidP="00DC0757">
      <w:pPr>
        <w:pStyle w:val="Heading4"/>
        <w:rPr>
          <w:lang w:eastAsia="en-GB"/>
        </w:rPr>
      </w:pPr>
      <w:bookmarkStart w:id="566" w:name="_Toc21020056"/>
      <w:bookmarkStart w:id="567" w:name="_Toc29763749"/>
      <w:bookmarkStart w:id="568" w:name="_Toc45870735"/>
      <w:bookmarkStart w:id="569" w:name="_Toc61113514"/>
      <w:bookmarkStart w:id="570" w:name="_Toc74844125"/>
      <w:bookmarkStart w:id="571" w:name="_Toc76504104"/>
      <w:bookmarkStart w:id="572" w:name="_Toc130737924"/>
      <w:bookmarkStart w:id="573" w:name="_Toc137310098"/>
      <w:bookmarkStart w:id="574" w:name="_Toc138891311"/>
      <w:bookmarkStart w:id="575" w:name="_Toc155227183"/>
      <w:bookmarkStart w:id="576" w:name="_Toc155229929"/>
      <w:r w:rsidRPr="00DC0757">
        <w:rPr>
          <w:lang w:eastAsia="en-GB"/>
        </w:rPr>
        <w:t>8.2.2.3</w:t>
      </w:r>
      <w:r w:rsidRPr="00DC0757">
        <w:rPr>
          <w:lang w:eastAsia="en-GB"/>
        </w:rPr>
        <w:tab/>
        <w:t>Limits</w:t>
      </w:r>
      <w:bookmarkEnd w:id="566"/>
      <w:bookmarkEnd w:id="567"/>
      <w:bookmarkEnd w:id="568"/>
      <w:bookmarkEnd w:id="569"/>
      <w:bookmarkEnd w:id="570"/>
      <w:bookmarkEnd w:id="571"/>
      <w:bookmarkEnd w:id="572"/>
      <w:bookmarkEnd w:id="573"/>
      <w:bookmarkEnd w:id="574"/>
      <w:bookmarkEnd w:id="575"/>
      <w:bookmarkEnd w:id="576"/>
    </w:p>
    <w:p w14:paraId="7C111F7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ancillary equipment shall meet the limits according to CISPR 32 </w:t>
      </w:r>
      <w:r w:rsidRPr="00DC0757">
        <w:rPr>
          <w:rFonts w:cs="v4.2.0"/>
          <w:lang w:eastAsia="en-GB"/>
        </w:rPr>
        <w:sym w:font="Symbol" w:char="F05B"/>
      </w:r>
      <w:r w:rsidRPr="00DC0757">
        <w:rPr>
          <w:rFonts w:cs="v4.2.0"/>
          <w:lang w:eastAsia="en-GB"/>
        </w:rPr>
        <w:t>34</w:t>
      </w:r>
      <w:r w:rsidRPr="00DC0757">
        <w:rPr>
          <w:rFonts w:cs="v4.2.0"/>
          <w:lang w:eastAsia="en-GB"/>
        </w:rPr>
        <w:sym w:font="Symbol" w:char="F05D"/>
      </w:r>
      <w:r w:rsidRPr="00DC0757">
        <w:rPr>
          <w:rFonts w:cs="v4.2.0"/>
          <w:lang w:eastAsia="en-GB"/>
        </w:rPr>
        <w:t xml:space="preserve"> </w:t>
      </w:r>
      <w:r w:rsidRPr="00DC0757">
        <w:rPr>
          <w:lang w:eastAsia="en-GB"/>
        </w:rPr>
        <w:t xml:space="preserve">table </w:t>
      </w:r>
      <w:r w:rsidRPr="00DC0757">
        <w:rPr>
          <w:rFonts w:hint="eastAsia"/>
          <w:lang w:val="en-US" w:eastAsia="zh-CN"/>
        </w:rPr>
        <w:t>A.4</w:t>
      </w:r>
      <w:r w:rsidRPr="00DC0757">
        <w:rPr>
          <w:lang w:eastAsia="en-GB"/>
        </w:rPr>
        <w:t xml:space="preserve"> and table </w:t>
      </w:r>
      <w:r w:rsidRPr="00DC0757">
        <w:rPr>
          <w:rFonts w:hint="eastAsia"/>
          <w:lang w:val="en-US" w:eastAsia="zh-CN"/>
        </w:rPr>
        <w:t>A.5</w:t>
      </w:r>
      <w:r w:rsidRPr="00DC0757">
        <w:rPr>
          <w:rFonts w:cs="v4.2.0"/>
          <w:lang w:eastAsia="en-GB"/>
        </w:rPr>
        <w:t>.</w:t>
      </w:r>
    </w:p>
    <w:p w14:paraId="7C111F7E"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the following shall apply:</w:t>
      </w:r>
    </w:p>
    <w:p w14:paraId="7C111F7F"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80"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there is a step in the relevant limit, the lower value shall be applied at the transition frequency.</w:t>
      </w:r>
    </w:p>
    <w:p w14:paraId="7C111F81" w14:textId="77777777" w:rsidR="00DC0757" w:rsidRPr="00DC0757" w:rsidRDefault="00DC0757" w:rsidP="00DC0757">
      <w:pPr>
        <w:pStyle w:val="TH"/>
        <w:rPr>
          <w:lang w:eastAsia="en-GB"/>
        </w:rPr>
      </w:pPr>
      <w:r w:rsidRPr="00DC0757">
        <w:rPr>
          <w:rFonts w:cs="v4.2.0"/>
          <w:lang w:eastAsia="en-GB"/>
        </w:rPr>
        <w:t>Table 8.2.2.3-1</w:t>
      </w:r>
      <w:r w:rsidRPr="00DC0757">
        <w:rPr>
          <w:lang w:eastAsia="en-GB"/>
        </w:rPr>
        <w:t>: Void</w:t>
      </w:r>
    </w:p>
    <w:p w14:paraId="7C111F82" w14:textId="69E8BE33" w:rsidR="00DC0757" w:rsidRDefault="00DC0757" w:rsidP="00DC0757">
      <w:pPr>
        <w:pStyle w:val="TH"/>
        <w:rPr>
          <w:lang w:eastAsia="en-GB"/>
        </w:rPr>
      </w:pPr>
      <w:r w:rsidRPr="00DC0757">
        <w:rPr>
          <w:rFonts w:cs="v4.2.0"/>
          <w:lang w:eastAsia="en-GB"/>
        </w:rPr>
        <w:t>Table 8.2.2.3-2</w:t>
      </w:r>
      <w:r w:rsidRPr="00DC0757">
        <w:rPr>
          <w:lang w:eastAsia="en-GB"/>
        </w:rPr>
        <w:t>: Void</w:t>
      </w:r>
    </w:p>
    <w:p w14:paraId="04F62B59" w14:textId="77777777" w:rsidR="002F71C6" w:rsidRDefault="002F71C6" w:rsidP="002F71C6">
      <w:r>
        <w:t xml:space="preserve">Alternatively, for </w:t>
      </w:r>
      <w:r w:rsidRPr="00850AAD">
        <w:rPr>
          <w:rFonts w:eastAsia="SimSun"/>
          <w:i/>
          <w:iCs/>
          <w:lang w:val="en-US" w:eastAsia="zh-CN"/>
        </w:rPr>
        <w:t xml:space="preserve">ancillary </w:t>
      </w:r>
      <w:r w:rsidRPr="00850AAD">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[34],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20D5930E" w14:textId="77777777" w:rsidR="002F71C6" w:rsidRPr="00DC0757" w:rsidRDefault="002F71C6" w:rsidP="002F71C6">
      <w:pPr>
        <w:rPr>
          <w:lang w:eastAsia="en-GB"/>
        </w:rPr>
      </w:pPr>
    </w:p>
    <w:p w14:paraId="7C111F83" w14:textId="77777777" w:rsidR="00DC0757" w:rsidRPr="00DC0757" w:rsidRDefault="00DC0757" w:rsidP="00DC0757">
      <w:pPr>
        <w:pStyle w:val="Heading2"/>
        <w:rPr>
          <w:lang w:eastAsia="en-GB"/>
        </w:rPr>
      </w:pPr>
      <w:bookmarkStart w:id="577" w:name="_Toc21020057"/>
      <w:bookmarkStart w:id="578" w:name="_Toc29763750"/>
      <w:bookmarkStart w:id="579" w:name="_Toc45870736"/>
      <w:bookmarkStart w:id="580" w:name="_Toc61113515"/>
      <w:bookmarkStart w:id="581" w:name="_Toc74844126"/>
      <w:bookmarkStart w:id="582" w:name="_Toc76504105"/>
      <w:bookmarkStart w:id="583" w:name="_Toc130737925"/>
      <w:bookmarkStart w:id="584" w:name="_Toc137310099"/>
      <w:bookmarkStart w:id="585" w:name="_Toc138891312"/>
      <w:bookmarkStart w:id="586" w:name="_Toc155227184"/>
      <w:bookmarkStart w:id="587" w:name="_Toc155229930"/>
      <w:r w:rsidRPr="00DC0757">
        <w:rPr>
          <w:lang w:eastAsia="en-GB"/>
        </w:rPr>
        <w:t>8.3</w:t>
      </w:r>
      <w:r w:rsidRPr="00DC0757">
        <w:rPr>
          <w:lang w:eastAsia="en-GB"/>
        </w:rPr>
        <w:tab/>
        <w:t>Conducted emission DC power input/output port</w:t>
      </w:r>
      <w:bookmarkEnd w:id="577"/>
      <w:bookmarkEnd w:id="578"/>
      <w:bookmarkEnd w:id="579"/>
      <w:bookmarkEnd w:id="580"/>
      <w:bookmarkEnd w:id="581"/>
      <w:bookmarkEnd w:id="582"/>
      <w:bookmarkEnd w:id="583"/>
      <w:bookmarkEnd w:id="584"/>
      <w:bookmarkEnd w:id="585"/>
      <w:bookmarkEnd w:id="586"/>
      <w:bookmarkEnd w:id="587"/>
    </w:p>
    <w:p w14:paraId="7C111F8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equipment which may have DC cables longer than 3 m.</w:t>
      </w:r>
    </w:p>
    <w:p w14:paraId="7C111F8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7C111F8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shall be performed on a representative configuration of the radio equipment, the associated ancillary equipment, or representative configuration of the combination of radio and ancillary equipment.</w:t>
      </w:r>
    </w:p>
    <w:p w14:paraId="7C111F87" w14:textId="77777777" w:rsidR="00DC0757" w:rsidRPr="00DC0757" w:rsidRDefault="00DC0757" w:rsidP="00DC0757">
      <w:pPr>
        <w:pStyle w:val="Heading3"/>
        <w:rPr>
          <w:lang w:eastAsia="en-GB"/>
        </w:rPr>
      </w:pPr>
      <w:bookmarkStart w:id="588" w:name="_Toc21020058"/>
      <w:bookmarkStart w:id="589" w:name="_Toc29763751"/>
      <w:bookmarkStart w:id="590" w:name="_Toc45870737"/>
      <w:bookmarkStart w:id="591" w:name="_Toc61113516"/>
      <w:bookmarkStart w:id="592" w:name="_Toc74844127"/>
      <w:bookmarkStart w:id="593" w:name="_Toc76504106"/>
      <w:bookmarkStart w:id="594" w:name="_Toc130737926"/>
      <w:bookmarkStart w:id="595" w:name="_Toc137310100"/>
      <w:bookmarkStart w:id="596" w:name="_Toc138891313"/>
      <w:bookmarkStart w:id="597" w:name="_Toc155227185"/>
      <w:bookmarkStart w:id="598" w:name="_Toc155229931"/>
      <w:r w:rsidRPr="00DC0757">
        <w:rPr>
          <w:lang w:eastAsia="en-GB"/>
        </w:rPr>
        <w:t>8.3.1</w:t>
      </w:r>
      <w:r w:rsidRPr="00DC0757">
        <w:rPr>
          <w:lang w:eastAsia="en-GB"/>
        </w:rPr>
        <w:tab/>
        <w:t>Definition</w:t>
      </w:r>
      <w:bookmarkEnd w:id="588"/>
      <w:bookmarkEnd w:id="589"/>
      <w:bookmarkEnd w:id="590"/>
      <w:bookmarkEnd w:id="591"/>
      <w:bookmarkEnd w:id="592"/>
      <w:bookmarkEnd w:id="593"/>
      <w:bookmarkEnd w:id="594"/>
      <w:bookmarkEnd w:id="595"/>
      <w:bookmarkEnd w:id="596"/>
      <w:bookmarkEnd w:id="597"/>
      <w:bookmarkEnd w:id="598"/>
    </w:p>
    <w:p w14:paraId="7C111F8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limit internal noise from the DC power input/output ports.</w:t>
      </w:r>
    </w:p>
    <w:p w14:paraId="7C111F89" w14:textId="77777777" w:rsidR="00DC0757" w:rsidRPr="00DC0757" w:rsidRDefault="00DC0757" w:rsidP="00DC0757">
      <w:pPr>
        <w:pStyle w:val="Heading3"/>
        <w:rPr>
          <w:lang w:eastAsia="en-GB"/>
        </w:rPr>
      </w:pPr>
      <w:bookmarkStart w:id="599" w:name="_Toc21020059"/>
      <w:bookmarkStart w:id="600" w:name="_Toc29763752"/>
      <w:bookmarkStart w:id="601" w:name="_Toc45870738"/>
      <w:bookmarkStart w:id="602" w:name="_Toc61113517"/>
      <w:bookmarkStart w:id="603" w:name="_Toc74844128"/>
      <w:bookmarkStart w:id="604" w:name="_Toc76504107"/>
      <w:bookmarkStart w:id="605" w:name="_Toc130737927"/>
      <w:bookmarkStart w:id="606" w:name="_Toc137310101"/>
      <w:bookmarkStart w:id="607" w:name="_Toc138891314"/>
      <w:bookmarkStart w:id="608" w:name="_Toc155227186"/>
      <w:bookmarkStart w:id="609" w:name="_Toc155229932"/>
      <w:r w:rsidRPr="00DC0757">
        <w:rPr>
          <w:lang w:eastAsia="en-GB"/>
        </w:rPr>
        <w:t>8.3.2</w:t>
      </w:r>
      <w:r w:rsidRPr="00DC0757">
        <w:rPr>
          <w:lang w:eastAsia="en-GB"/>
        </w:rPr>
        <w:tab/>
        <w:t>Test method</w:t>
      </w:r>
      <w:bookmarkEnd w:id="599"/>
      <w:bookmarkEnd w:id="600"/>
      <w:bookmarkEnd w:id="601"/>
      <w:bookmarkEnd w:id="602"/>
      <w:bookmarkEnd w:id="603"/>
      <w:bookmarkEnd w:id="604"/>
      <w:bookmarkEnd w:id="605"/>
      <w:bookmarkEnd w:id="606"/>
      <w:bookmarkEnd w:id="607"/>
      <w:bookmarkEnd w:id="608"/>
      <w:bookmarkEnd w:id="609"/>
    </w:p>
    <w:p w14:paraId="7C111F8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test method shall be in accordance with CISPR 32 [34] and the </w:t>
      </w:r>
      <w:bookmarkStart w:id="610" w:name="OLE_LINK1"/>
      <w:bookmarkStart w:id="611" w:name="OLE_LINK2"/>
      <w:r w:rsidRPr="00DC0757">
        <w:rPr>
          <w:rFonts w:cs="v4.2.0"/>
          <w:lang w:eastAsia="en-GB"/>
        </w:rPr>
        <w:t xml:space="preserve">Artificial Mains Network </w:t>
      </w:r>
      <w:bookmarkEnd w:id="610"/>
      <w:bookmarkEnd w:id="611"/>
      <w:r w:rsidRPr="00DC0757">
        <w:rPr>
          <w:rFonts w:cs="v4.2.0"/>
          <w:lang w:eastAsia="en-GB"/>
        </w:rPr>
        <w:t>(AMN) shall be connected to a DC power source.</w:t>
      </w:r>
    </w:p>
    <w:p w14:paraId="7C111F8B"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In the case of DC output ports, the ports shall be connected via an AMN to a load drawing the rated current of the source.</w:t>
      </w:r>
    </w:p>
    <w:p w14:paraId="7C111F8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A measuring receiver shall be connected to each AMN measurement port in turn and the conducted emission recorded. </w:t>
      </w:r>
    </w:p>
    <w:p w14:paraId="7C111F8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equipment shall be installed with a ground plane as defined in CISPR 32 [34]. The reference earth point of the AMNs shall be connected to the reference ground plane with a conductor as short as possible.</w:t>
      </w:r>
    </w:p>
    <w:p w14:paraId="7C111F8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measurement receiver shall be in accordance with the requirements of </w:t>
      </w:r>
      <w:r w:rsidRPr="00DC0757">
        <w:rPr>
          <w:rFonts w:cs="v4.2.0" w:hint="eastAsia"/>
          <w:lang w:val="en-US" w:eastAsia="zh-CN"/>
        </w:rPr>
        <w:t>CISPR 32</w:t>
      </w:r>
      <w:r w:rsidRPr="00DC0757">
        <w:rPr>
          <w:rFonts w:cs="v4.2.0"/>
          <w:lang w:eastAsia="en-GB"/>
        </w:rPr>
        <w:t> [34].</w:t>
      </w:r>
    </w:p>
    <w:p w14:paraId="7C111F8F" w14:textId="77777777" w:rsidR="00DC0757" w:rsidRPr="00DC0757" w:rsidRDefault="00DC0757" w:rsidP="00DC0757">
      <w:pPr>
        <w:pStyle w:val="Heading3"/>
        <w:rPr>
          <w:lang w:eastAsia="en-GB"/>
        </w:rPr>
      </w:pPr>
      <w:bookmarkStart w:id="612" w:name="_Toc21020060"/>
      <w:bookmarkStart w:id="613" w:name="_Toc29763753"/>
      <w:bookmarkStart w:id="614" w:name="_Toc45870739"/>
      <w:bookmarkStart w:id="615" w:name="_Toc61113518"/>
      <w:bookmarkStart w:id="616" w:name="_Toc74844129"/>
      <w:bookmarkStart w:id="617" w:name="_Toc76504108"/>
      <w:bookmarkStart w:id="618" w:name="_Toc130737928"/>
      <w:bookmarkStart w:id="619" w:name="_Toc137310102"/>
      <w:bookmarkStart w:id="620" w:name="_Toc138891315"/>
      <w:bookmarkStart w:id="621" w:name="_Toc155227187"/>
      <w:bookmarkStart w:id="622" w:name="_Toc155229933"/>
      <w:r w:rsidRPr="00DC0757">
        <w:rPr>
          <w:lang w:eastAsia="en-GB"/>
        </w:rPr>
        <w:lastRenderedPageBreak/>
        <w:t>8.3.3</w:t>
      </w:r>
      <w:r w:rsidRPr="00DC0757">
        <w:rPr>
          <w:lang w:eastAsia="en-GB"/>
        </w:rPr>
        <w:tab/>
      </w:r>
      <w:bookmarkStart w:id="623" w:name="_Hlt518186862"/>
      <w:bookmarkEnd w:id="623"/>
      <w:r w:rsidRPr="00DC0757">
        <w:rPr>
          <w:lang w:eastAsia="en-GB"/>
        </w:rPr>
        <w:t>Limits</w:t>
      </w:r>
      <w:bookmarkEnd w:id="612"/>
      <w:bookmarkEnd w:id="613"/>
      <w:bookmarkEnd w:id="614"/>
      <w:bookmarkEnd w:id="615"/>
      <w:bookmarkEnd w:id="616"/>
      <w:bookmarkEnd w:id="617"/>
      <w:bookmarkEnd w:id="618"/>
      <w:bookmarkEnd w:id="619"/>
      <w:bookmarkEnd w:id="620"/>
      <w:bookmarkEnd w:id="621"/>
      <w:bookmarkEnd w:id="622"/>
    </w:p>
    <w:p w14:paraId="7C111F90"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equipment shall meet the limits </w:t>
      </w:r>
      <w:r w:rsidRPr="00DC0757">
        <w:rPr>
          <w:rFonts w:cs="v4.2.0" w:hint="eastAsia"/>
          <w:lang w:val="en-US" w:eastAsia="zh-CN"/>
        </w:rPr>
        <w:t>according to CISPR 32</w:t>
      </w:r>
      <w:r w:rsidRPr="00DC0757">
        <w:rPr>
          <w:rFonts w:cs="v4.2.0"/>
          <w:lang w:val="en-US" w:eastAsia="zh-CN"/>
        </w:rPr>
        <w:t xml:space="preserve"> </w:t>
      </w:r>
      <w:r w:rsidRPr="00DC0757">
        <w:rPr>
          <w:rFonts w:cs="v4.2.0" w:hint="eastAsia"/>
          <w:lang w:val="en-US" w:eastAsia="zh-CN"/>
        </w:rPr>
        <w:t>[11] table A.9, which are defined for</w:t>
      </w:r>
      <w:r w:rsidRPr="00DC0757">
        <w:rPr>
          <w:rFonts w:cs="v4.2.0"/>
          <w:lang w:eastAsia="en-GB"/>
        </w:rPr>
        <w:t xml:space="preserve"> average detector receiver and for quasi</w:t>
      </w:r>
      <w:r w:rsidRPr="00DC0757">
        <w:rPr>
          <w:rFonts w:cs="v4.2.0"/>
          <w:lang w:eastAsia="en-GB"/>
        </w:rPr>
        <w:noBreakHyphen/>
        <w:t>peak detector receiver. If the average limit is met when using a quasi</w:t>
      </w:r>
      <w:r w:rsidRPr="00DC0757">
        <w:rPr>
          <w:rFonts w:cs="v4.2.0"/>
          <w:lang w:eastAsia="en-GB"/>
        </w:rPr>
        <w:noBreakHyphen/>
        <w:t>peak detector, the equipment shall be deemed to meet both limits and measurement with the average detector receiver is not necessary.</w:t>
      </w:r>
    </w:p>
    <w:p w14:paraId="7C111F91" w14:textId="77777777" w:rsidR="00DC0757" w:rsidRPr="00DC0757" w:rsidRDefault="00DC0757" w:rsidP="00DC0757">
      <w:pPr>
        <w:rPr>
          <w:rFonts w:cs="v4.2.0"/>
          <w:lang w:eastAsia="en-GB"/>
        </w:rPr>
      </w:pPr>
      <w:r w:rsidRPr="00DC0757">
        <w:rPr>
          <w:rFonts w:cs="v4.2.0" w:hint="eastAsia"/>
          <w:lang w:val="en-US" w:eastAsia="zh-CN"/>
        </w:rPr>
        <w:t>Where there is a step in the referred limit values, the lower value shall be applied at the transition frequency.</w:t>
      </w:r>
    </w:p>
    <w:p w14:paraId="7C111F92" w14:textId="77777777" w:rsidR="00DC0757" w:rsidRPr="00DC0757" w:rsidRDefault="00DC0757" w:rsidP="00DC0757">
      <w:pPr>
        <w:pStyle w:val="TH"/>
        <w:rPr>
          <w:lang w:eastAsia="en-GB"/>
        </w:rPr>
      </w:pPr>
      <w:r w:rsidRPr="00DC0757">
        <w:rPr>
          <w:lang w:eastAsia="en-GB"/>
        </w:rPr>
        <w:t>Table 8.3.3-1: Void</w:t>
      </w:r>
    </w:p>
    <w:p w14:paraId="7C111F93" w14:textId="77777777" w:rsidR="00DC0757" w:rsidRPr="00DC0757" w:rsidRDefault="00DC0757" w:rsidP="00DC0757">
      <w:pPr>
        <w:pStyle w:val="Heading2"/>
        <w:rPr>
          <w:lang w:eastAsia="en-GB"/>
        </w:rPr>
      </w:pPr>
      <w:bookmarkStart w:id="624" w:name="_Toc21020061"/>
      <w:bookmarkStart w:id="625" w:name="_Toc29763754"/>
      <w:bookmarkStart w:id="626" w:name="_Toc45870740"/>
      <w:bookmarkStart w:id="627" w:name="_Toc61113519"/>
      <w:bookmarkStart w:id="628" w:name="_Toc74844130"/>
      <w:bookmarkStart w:id="629" w:name="_Toc76504109"/>
      <w:bookmarkStart w:id="630" w:name="_Toc130737929"/>
      <w:bookmarkStart w:id="631" w:name="_Toc137310103"/>
      <w:bookmarkStart w:id="632" w:name="_Toc138891316"/>
      <w:bookmarkStart w:id="633" w:name="_Toc155227188"/>
      <w:bookmarkStart w:id="634" w:name="_Toc155229934"/>
      <w:r w:rsidRPr="00DC0757">
        <w:rPr>
          <w:lang w:eastAsia="en-GB"/>
        </w:rPr>
        <w:t>8.4</w:t>
      </w:r>
      <w:r w:rsidRPr="00DC0757">
        <w:rPr>
          <w:lang w:eastAsia="en-GB"/>
        </w:rPr>
        <w:tab/>
        <w:t>Conducted emissions, AC mains power input/output port</w:t>
      </w:r>
      <w:bookmarkEnd w:id="624"/>
      <w:bookmarkEnd w:id="625"/>
      <w:bookmarkEnd w:id="626"/>
      <w:bookmarkEnd w:id="627"/>
      <w:bookmarkEnd w:id="628"/>
      <w:bookmarkEnd w:id="629"/>
      <w:bookmarkEnd w:id="630"/>
      <w:bookmarkEnd w:id="631"/>
      <w:bookmarkEnd w:id="632"/>
      <w:bookmarkEnd w:id="633"/>
      <w:bookmarkEnd w:id="634"/>
    </w:p>
    <w:p w14:paraId="7C111F9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applicable to equipment powered by the AC mains.</w:t>
      </w:r>
    </w:p>
    <w:p w14:paraId="7C111F95"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is not applicable to AC output ports which are connected directly (or via a circuit breaker) to the AC power port of the EUT.</w:t>
      </w:r>
    </w:p>
    <w:p w14:paraId="7C111F96" w14:textId="77777777" w:rsidR="00DC0757" w:rsidRPr="00DC0757" w:rsidRDefault="00DC0757" w:rsidP="00DC0757">
      <w:pPr>
        <w:overflowPunct w:val="0"/>
        <w:autoSpaceDE w:val="0"/>
        <w:autoSpaceDN w:val="0"/>
        <w:adjustRightInd w:val="0"/>
        <w:textAlignment w:val="baseline"/>
        <w:rPr>
          <w:lang w:eastAsia="en-GB"/>
        </w:rPr>
      </w:pPr>
      <w:r w:rsidRPr="00DC0757">
        <w:rPr>
          <w:rFonts w:cs="v4.2.0"/>
          <w:lang w:eastAsia="en-GB"/>
        </w:rPr>
        <w:t>This test shall be performed on a representative configuration of the radio equipment, the associated ancillary equipment, or representative configuration of the combination of radio and ancillary equipment.</w:t>
      </w:r>
    </w:p>
    <w:p w14:paraId="7C111F97" w14:textId="77777777" w:rsidR="00DC0757" w:rsidRPr="00DC0757" w:rsidRDefault="00DC0757" w:rsidP="00DC0757">
      <w:pPr>
        <w:pStyle w:val="Heading3"/>
        <w:rPr>
          <w:lang w:eastAsia="en-GB"/>
        </w:rPr>
      </w:pPr>
      <w:bookmarkStart w:id="635" w:name="_Toc21020062"/>
      <w:bookmarkStart w:id="636" w:name="_Toc29763755"/>
      <w:bookmarkStart w:id="637" w:name="_Toc45870741"/>
      <w:bookmarkStart w:id="638" w:name="_Toc61113520"/>
      <w:bookmarkStart w:id="639" w:name="_Toc74844131"/>
      <w:bookmarkStart w:id="640" w:name="_Toc76504110"/>
      <w:bookmarkStart w:id="641" w:name="_Toc130737930"/>
      <w:bookmarkStart w:id="642" w:name="_Toc137310104"/>
      <w:bookmarkStart w:id="643" w:name="_Toc138891317"/>
      <w:bookmarkStart w:id="644" w:name="_Toc155227189"/>
      <w:bookmarkStart w:id="645" w:name="_Toc155229935"/>
      <w:r w:rsidRPr="00DC0757">
        <w:rPr>
          <w:lang w:eastAsia="en-GB"/>
        </w:rPr>
        <w:t>8.4.1</w:t>
      </w:r>
      <w:r w:rsidRPr="00DC0757">
        <w:rPr>
          <w:lang w:eastAsia="en-GB"/>
        </w:rPr>
        <w:tab/>
        <w:t>Definition</w:t>
      </w:r>
      <w:bookmarkEnd w:id="635"/>
      <w:bookmarkEnd w:id="636"/>
      <w:bookmarkEnd w:id="637"/>
      <w:bookmarkEnd w:id="638"/>
      <w:bookmarkEnd w:id="639"/>
      <w:bookmarkEnd w:id="640"/>
      <w:bookmarkEnd w:id="641"/>
      <w:bookmarkEnd w:id="642"/>
      <w:bookmarkEnd w:id="643"/>
      <w:bookmarkEnd w:id="644"/>
      <w:bookmarkEnd w:id="645"/>
    </w:p>
    <w:p w14:paraId="7C111F98"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limit internal noise from the AC mains power input/output ports.</w:t>
      </w:r>
    </w:p>
    <w:p w14:paraId="7C111F99" w14:textId="77777777" w:rsidR="00DC0757" w:rsidRPr="00DC0757" w:rsidRDefault="00DC0757" w:rsidP="00DC0757">
      <w:pPr>
        <w:pStyle w:val="Heading3"/>
        <w:rPr>
          <w:lang w:eastAsia="en-GB"/>
        </w:rPr>
      </w:pPr>
      <w:bookmarkStart w:id="646" w:name="_Toc21020063"/>
      <w:bookmarkStart w:id="647" w:name="_Toc29763756"/>
      <w:bookmarkStart w:id="648" w:name="_Toc45870742"/>
      <w:bookmarkStart w:id="649" w:name="_Toc61113521"/>
      <w:bookmarkStart w:id="650" w:name="_Toc74844132"/>
      <w:bookmarkStart w:id="651" w:name="_Toc76504111"/>
      <w:bookmarkStart w:id="652" w:name="_Toc130737931"/>
      <w:bookmarkStart w:id="653" w:name="_Toc137310105"/>
      <w:bookmarkStart w:id="654" w:name="_Toc138891318"/>
      <w:bookmarkStart w:id="655" w:name="_Toc155227190"/>
      <w:bookmarkStart w:id="656" w:name="_Toc155229936"/>
      <w:r w:rsidRPr="00DC0757">
        <w:rPr>
          <w:lang w:eastAsia="en-GB"/>
        </w:rPr>
        <w:t>8.4.2</w:t>
      </w:r>
      <w:r w:rsidRPr="00DC0757">
        <w:rPr>
          <w:lang w:eastAsia="en-GB"/>
        </w:rPr>
        <w:tab/>
        <w:t>Test method</w:t>
      </w:r>
      <w:bookmarkEnd w:id="646"/>
      <w:bookmarkEnd w:id="647"/>
      <w:bookmarkEnd w:id="648"/>
      <w:bookmarkEnd w:id="649"/>
      <w:bookmarkEnd w:id="650"/>
      <w:bookmarkEnd w:id="651"/>
      <w:bookmarkEnd w:id="652"/>
      <w:bookmarkEnd w:id="653"/>
      <w:bookmarkEnd w:id="654"/>
      <w:bookmarkEnd w:id="655"/>
      <w:bookmarkEnd w:id="656"/>
    </w:p>
    <w:p w14:paraId="7C111F9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CISPR 32 [34].</w:t>
      </w:r>
    </w:p>
    <w:p w14:paraId="7C111F9B" w14:textId="77777777" w:rsidR="00DC0757" w:rsidRPr="00DC0757" w:rsidRDefault="00DC0757" w:rsidP="00DC0757">
      <w:pPr>
        <w:pStyle w:val="Heading3"/>
        <w:rPr>
          <w:lang w:eastAsia="en-GB"/>
        </w:rPr>
      </w:pPr>
      <w:bookmarkStart w:id="657" w:name="_Toc21020064"/>
      <w:bookmarkStart w:id="658" w:name="_Toc29763757"/>
      <w:bookmarkStart w:id="659" w:name="_Toc45870743"/>
      <w:bookmarkStart w:id="660" w:name="_Toc61113522"/>
      <w:bookmarkStart w:id="661" w:name="_Toc74844133"/>
      <w:bookmarkStart w:id="662" w:name="_Toc76504112"/>
      <w:bookmarkStart w:id="663" w:name="_Toc130737932"/>
      <w:bookmarkStart w:id="664" w:name="_Toc137310106"/>
      <w:bookmarkStart w:id="665" w:name="_Toc138891319"/>
      <w:bookmarkStart w:id="666" w:name="_Toc155227191"/>
      <w:bookmarkStart w:id="667" w:name="_Toc155229937"/>
      <w:r w:rsidRPr="00DC0757">
        <w:rPr>
          <w:lang w:eastAsia="en-GB"/>
        </w:rPr>
        <w:t>8.4.3</w:t>
      </w:r>
      <w:r w:rsidRPr="00DC0757">
        <w:rPr>
          <w:lang w:eastAsia="en-GB"/>
        </w:rPr>
        <w:tab/>
      </w:r>
      <w:bookmarkStart w:id="668" w:name="_Hlt511207596"/>
      <w:bookmarkEnd w:id="668"/>
      <w:r w:rsidRPr="00DC0757">
        <w:rPr>
          <w:lang w:eastAsia="en-GB"/>
        </w:rPr>
        <w:t>Limits</w:t>
      </w:r>
      <w:bookmarkEnd w:id="657"/>
      <w:bookmarkEnd w:id="658"/>
      <w:bookmarkEnd w:id="659"/>
      <w:bookmarkEnd w:id="660"/>
      <w:bookmarkEnd w:id="661"/>
      <w:bookmarkEnd w:id="662"/>
      <w:bookmarkEnd w:id="663"/>
      <w:bookmarkEnd w:id="664"/>
      <w:bookmarkEnd w:id="665"/>
      <w:bookmarkEnd w:id="666"/>
      <w:bookmarkEnd w:id="667"/>
    </w:p>
    <w:p w14:paraId="7C111F9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The equipment shall meet the limits </w:t>
      </w:r>
      <w:r w:rsidRPr="00DC0757">
        <w:rPr>
          <w:rFonts w:cs="v4.2.0" w:hint="eastAsia"/>
          <w:lang w:val="en-US" w:eastAsia="zh-CN"/>
        </w:rPr>
        <w:t xml:space="preserve">according to CISPR 32 [11] table A.10, which are defined the average detector receiver and for quasi-peak </w:t>
      </w:r>
      <w:r w:rsidRPr="00DC0757">
        <w:rPr>
          <w:rFonts w:cs="v4.2.0"/>
          <w:lang w:val="en-US" w:eastAsia="zh-CN"/>
        </w:rPr>
        <w:t>detector</w:t>
      </w:r>
      <w:r w:rsidRPr="00DC0757">
        <w:rPr>
          <w:rFonts w:cs="v4.2.0" w:hint="eastAsia"/>
          <w:lang w:val="en-US" w:eastAsia="zh-CN"/>
        </w:rPr>
        <w:t xml:space="preserve"> receiver</w:t>
      </w:r>
      <w:r w:rsidRPr="00DC0757">
        <w:rPr>
          <w:rFonts w:cs="v4.2.0"/>
          <w:lang w:eastAsia="en-GB"/>
        </w:rPr>
        <w:t>. If the average limit is met when using a quasi</w:t>
      </w:r>
      <w:r w:rsidRPr="00DC0757">
        <w:rPr>
          <w:rFonts w:cs="v4.2.0"/>
          <w:lang w:eastAsia="en-GB"/>
        </w:rPr>
        <w:noBreakHyphen/>
        <w:t>peak detector, the equipment shall be deemed to meet both limits and measurement with the average detector receiver is not necessary.</w:t>
      </w:r>
    </w:p>
    <w:p w14:paraId="7C111F9D"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following shall apply:</w:t>
      </w:r>
    </w:p>
    <w:p w14:paraId="7C111F9E"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9F" w14:textId="77777777" w:rsidR="00DC0757" w:rsidRPr="00DC0757" w:rsidRDefault="00DC0757" w:rsidP="00DC0757">
      <w:pPr>
        <w:pStyle w:val="B10"/>
        <w:rPr>
          <w:rFonts w:cs="v4.2.0"/>
          <w:lang w:eastAsia="en-GB"/>
        </w:rPr>
      </w:pPr>
      <w:r w:rsidRPr="00DC0757">
        <w:rPr>
          <w:lang w:val="en-US" w:eastAsia="zh-CN"/>
        </w:rPr>
        <w:t>-</w:t>
      </w:r>
      <w:r w:rsidRPr="00DC0757">
        <w:rPr>
          <w:lang w:val="en-US" w:eastAsia="zh-CN"/>
        </w:rPr>
        <w:tab/>
        <w:t>Where there is a step in the relevant limit, the lower value shall be applied at the transition frequency.</w:t>
      </w:r>
    </w:p>
    <w:p w14:paraId="7C111FA0" w14:textId="77777777" w:rsidR="00DC0757" w:rsidRPr="00DC0757" w:rsidRDefault="00DC0757" w:rsidP="00DC0757">
      <w:pPr>
        <w:pStyle w:val="TH"/>
        <w:rPr>
          <w:lang w:eastAsia="en-GB"/>
        </w:rPr>
      </w:pPr>
      <w:r w:rsidRPr="00DC0757">
        <w:rPr>
          <w:lang w:eastAsia="en-GB"/>
        </w:rPr>
        <w:t>Table 8.4.3-1: Void</w:t>
      </w:r>
    </w:p>
    <w:p w14:paraId="7C111FA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Alternatively, for equipment intended to be used in telecommunication centres the limits given in </w:t>
      </w:r>
      <w:r w:rsidRPr="00DC0757">
        <w:rPr>
          <w:rFonts w:hint="eastAsia"/>
          <w:lang w:val="en-US" w:eastAsia="zh-CN"/>
        </w:rPr>
        <w:t xml:space="preserve">CISPR 32 [11] </w:t>
      </w:r>
      <w:r w:rsidRPr="00DC0757">
        <w:rPr>
          <w:lang w:eastAsia="en-GB"/>
        </w:rPr>
        <w:t xml:space="preserve">table </w:t>
      </w:r>
      <w:r w:rsidRPr="00DC0757">
        <w:rPr>
          <w:rFonts w:hint="eastAsia"/>
          <w:lang w:val="en-US" w:eastAsia="zh-CN"/>
        </w:rPr>
        <w:t>A.9</w:t>
      </w:r>
      <w:r w:rsidRPr="00DC0757">
        <w:rPr>
          <w:rFonts w:cs="v4.2.0"/>
          <w:lang w:eastAsia="en-GB"/>
        </w:rPr>
        <w:t xml:space="preserve"> shall be used.</w:t>
      </w:r>
    </w:p>
    <w:p w14:paraId="7C111FA2" w14:textId="77777777" w:rsidR="00DC0757" w:rsidRPr="00DC0757" w:rsidRDefault="00DC0757" w:rsidP="00DC0757">
      <w:pPr>
        <w:pStyle w:val="TH"/>
        <w:rPr>
          <w:lang w:eastAsia="en-GB"/>
        </w:rPr>
      </w:pPr>
      <w:r w:rsidRPr="00DC0757">
        <w:rPr>
          <w:lang w:eastAsia="en-GB"/>
        </w:rPr>
        <w:t>Table 8.4.3-2: Void</w:t>
      </w:r>
    </w:p>
    <w:p w14:paraId="7C111FA3" w14:textId="77777777" w:rsidR="00DC0757" w:rsidRPr="00DC0757" w:rsidRDefault="00DC0757" w:rsidP="00DC0757">
      <w:pPr>
        <w:pStyle w:val="Heading2"/>
        <w:rPr>
          <w:lang w:eastAsia="en-GB"/>
        </w:rPr>
      </w:pPr>
      <w:bookmarkStart w:id="669" w:name="_Toc21020065"/>
      <w:bookmarkStart w:id="670" w:name="_Toc29763758"/>
      <w:bookmarkStart w:id="671" w:name="_Toc45870744"/>
      <w:bookmarkStart w:id="672" w:name="_Toc61113523"/>
      <w:bookmarkStart w:id="673" w:name="_Toc74844134"/>
      <w:bookmarkStart w:id="674" w:name="_Toc76504113"/>
      <w:bookmarkStart w:id="675" w:name="_Toc130737933"/>
      <w:bookmarkStart w:id="676" w:name="_Toc137310107"/>
      <w:bookmarkStart w:id="677" w:name="_Toc138891320"/>
      <w:bookmarkStart w:id="678" w:name="_Toc155227192"/>
      <w:bookmarkStart w:id="679" w:name="_Toc155229938"/>
      <w:r w:rsidRPr="00DC0757">
        <w:rPr>
          <w:lang w:eastAsia="en-GB"/>
        </w:rPr>
        <w:t>8.5</w:t>
      </w:r>
      <w:r w:rsidRPr="00DC0757">
        <w:rPr>
          <w:lang w:eastAsia="en-GB"/>
        </w:rPr>
        <w:tab/>
        <w:t>Harmonic current emissions (AC mains input port)</w:t>
      </w:r>
      <w:bookmarkEnd w:id="669"/>
      <w:bookmarkEnd w:id="670"/>
      <w:bookmarkEnd w:id="671"/>
      <w:bookmarkEnd w:id="672"/>
      <w:bookmarkEnd w:id="673"/>
      <w:bookmarkEnd w:id="674"/>
      <w:bookmarkEnd w:id="675"/>
      <w:bookmarkEnd w:id="676"/>
      <w:bookmarkEnd w:id="677"/>
      <w:bookmarkEnd w:id="678"/>
      <w:bookmarkEnd w:id="679"/>
    </w:p>
    <w:p w14:paraId="7C111FA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requirements of IEC 61000</w:t>
      </w:r>
      <w:r w:rsidRPr="00DC0757">
        <w:rPr>
          <w:rFonts w:cs="v4.2.0"/>
          <w:lang w:eastAsia="en-GB"/>
        </w:rPr>
        <w:noBreakHyphen/>
        <w:t>3</w:t>
      </w:r>
      <w:r w:rsidRPr="00DC0757">
        <w:rPr>
          <w:rFonts w:cs="v4.2.0"/>
          <w:lang w:eastAsia="en-GB"/>
        </w:rPr>
        <w:noBreakHyphen/>
        <w:t>2 [19] for harmonic current emission apply for equipment covered by the scope of the present document. For equipment with an input current of greater than 16 A per phase, IEC 61000-3-12 [20] applies.</w:t>
      </w:r>
    </w:p>
    <w:p w14:paraId="7C111FA5" w14:textId="77777777" w:rsidR="00DC0757" w:rsidRPr="00DC0757" w:rsidRDefault="00DC0757" w:rsidP="00DC0757">
      <w:pPr>
        <w:pStyle w:val="Heading2"/>
        <w:rPr>
          <w:lang w:eastAsia="en-GB"/>
        </w:rPr>
      </w:pPr>
      <w:bookmarkStart w:id="680" w:name="_Toc21020066"/>
      <w:bookmarkStart w:id="681" w:name="_Toc29763759"/>
      <w:bookmarkStart w:id="682" w:name="_Toc45870745"/>
      <w:bookmarkStart w:id="683" w:name="_Toc61113524"/>
      <w:bookmarkStart w:id="684" w:name="_Toc74844135"/>
      <w:bookmarkStart w:id="685" w:name="_Toc76504114"/>
      <w:bookmarkStart w:id="686" w:name="_Toc130737934"/>
      <w:bookmarkStart w:id="687" w:name="_Toc137310108"/>
      <w:bookmarkStart w:id="688" w:name="_Toc138891321"/>
      <w:bookmarkStart w:id="689" w:name="_Toc155227193"/>
      <w:bookmarkStart w:id="690" w:name="_Toc155229939"/>
      <w:r w:rsidRPr="00DC0757">
        <w:rPr>
          <w:lang w:eastAsia="en-GB"/>
        </w:rPr>
        <w:t>8.6</w:t>
      </w:r>
      <w:r w:rsidRPr="00DC0757">
        <w:rPr>
          <w:lang w:eastAsia="en-GB"/>
        </w:rPr>
        <w:tab/>
        <w:t>Voltage fluctuations and flicker (AC mains input port)</w:t>
      </w:r>
      <w:bookmarkEnd w:id="680"/>
      <w:bookmarkEnd w:id="681"/>
      <w:bookmarkEnd w:id="682"/>
      <w:bookmarkEnd w:id="683"/>
      <w:bookmarkEnd w:id="684"/>
      <w:bookmarkEnd w:id="685"/>
      <w:bookmarkEnd w:id="686"/>
      <w:bookmarkEnd w:id="687"/>
      <w:bookmarkEnd w:id="688"/>
      <w:bookmarkEnd w:id="689"/>
      <w:bookmarkEnd w:id="690"/>
    </w:p>
    <w:p w14:paraId="7C111FA6"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requirements of IEC 61000</w:t>
      </w:r>
      <w:r w:rsidRPr="00DC0757">
        <w:rPr>
          <w:rFonts w:cs="v4.2.0"/>
          <w:lang w:eastAsia="en-GB"/>
        </w:rPr>
        <w:noBreakHyphen/>
        <w:t>3</w:t>
      </w:r>
      <w:r w:rsidRPr="00DC0757">
        <w:rPr>
          <w:rFonts w:cs="v4.2.0"/>
          <w:lang w:eastAsia="en-GB"/>
        </w:rPr>
        <w:noBreakHyphen/>
        <w:t>3 [21] for voltage fluctuations and flicker apply for equipment covered by the scope of the present document. For equipment with an input current of greater than 16 A per phase, IEC 61000-3-12 [20] applies.</w:t>
      </w:r>
    </w:p>
    <w:p w14:paraId="7C111FA7" w14:textId="77777777" w:rsidR="00DC0757" w:rsidRPr="00DC0757" w:rsidRDefault="00DC0757" w:rsidP="00DC0757">
      <w:pPr>
        <w:pStyle w:val="Heading2"/>
        <w:rPr>
          <w:lang w:eastAsia="en-GB"/>
        </w:rPr>
      </w:pPr>
      <w:bookmarkStart w:id="691" w:name="_Toc21020067"/>
      <w:bookmarkStart w:id="692" w:name="_Toc29763760"/>
      <w:bookmarkStart w:id="693" w:name="_Toc45870746"/>
      <w:bookmarkStart w:id="694" w:name="_Toc61113525"/>
      <w:bookmarkStart w:id="695" w:name="_Toc74844136"/>
      <w:bookmarkStart w:id="696" w:name="_Toc76504115"/>
      <w:bookmarkStart w:id="697" w:name="_Toc130737935"/>
      <w:bookmarkStart w:id="698" w:name="_Toc137310109"/>
      <w:bookmarkStart w:id="699" w:name="_Toc138891322"/>
      <w:bookmarkStart w:id="700" w:name="_Toc155227194"/>
      <w:bookmarkStart w:id="701" w:name="_Toc155229940"/>
      <w:r w:rsidRPr="00DC0757">
        <w:rPr>
          <w:lang w:eastAsia="en-GB"/>
        </w:rPr>
        <w:lastRenderedPageBreak/>
        <w:t>8.7</w:t>
      </w:r>
      <w:r w:rsidRPr="00DC0757">
        <w:rPr>
          <w:lang w:eastAsia="en-GB"/>
        </w:rPr>
        <w:tab/>
        <w:t>Telecommunication ports</w:t>
      </w:r>
      <w:bookmarkEnd w:id="691"/>
      <w:bookmarkEnd w:id="692"/>
      <w:bookmarkEnd w:id="693"/>
      <w:bookmarkEnd w:id="694"/>
      <w:bookmarkEnd w:id="695"/>
      <w:bookmarkEnd w:id="696"/>
      <w:bookmarkEnd w:id="697"/>
      <w:bookmarkEnd w:id="698"/>
      <w:bookmarkEnd w:id="699"/>
      <w:bookmarkEnd w:id="700"/>
      <w:bookmarkEnd w:id="701"/>
    </w:p>
    <w:p w14:paraId="7C111FA8" w14:textId="77777777" w:rsidR="00DC0757" w:rsidRPr="00DC0757" w:rsidRDefault="00DC0757" w:rsidP="0004045C">
      <w:pPr>
        <w:rPr>
          <w:lang w:eastAsia="en-GB"/>
        </w:rPr>
      </w:pPr>
      <w:r w:rsidRPr="00DC0757">
        <w:rPr>
          <w:lang w:eastAsia="en-GB"/>
        </w:rPr>
        <w:t>This test is applicable for radio equipment and/or ancillary equipment for fixed use which have telecommunication ports.</w:t>
      </w:r>
    </w:p>
    <w:p w14:paraId="7C111FA9" w14:textId="77777777" w:rsidR="00DC0757" w:rsidRPr="00DC0757" w:rsidRDefault="00DC0757" w:rsidP="0004045C">
      <w:pPr>
        <w:rPr>
          <w:lang w:eastAsia="en-GB"/>
        </w:rPr>
      </w:pPr>
      <w:r w:rsidRPr="00DC0757">
        <w:rPr>
          <w:lang w:eastAsia="en-GB"/>
        </w:rPr>
        <w:t>This test shall be performed on a representative configuration of radio equipment, the associated ancillary equipment, or a representative configuration of the combination of radio and ancillary equipment.</w:t>
      </w:r>
    </w:p>
    <w:p w14:paraId="7C111FAA" w14:textId="77777777" w:rsidR="00DC0757" w:rsidRPr="00DC0757" w:rsidRDefault="00DC0757" w:rsidP="00DC0757">
      <w:pPr>
        <w:pStyle w:val="Heading3"/>
        <w:rPr>
          <w:lang w:eastAsia="en-GB"/>
        </w:rPr>
      </w:pPr>
      <w:bookmarkStart w:id="702" w:name="_Toc21020068"/>
      <w:bookmarkStart w:id="703" w:name="_Toc29763761"/>
      <w:bookmarkStart w:id="704" w:name="_Toc45870747"/>
      <w:bookmarkStart w:id="705" w:name="_Toc61113526"/>
      <w:bookmarkStart w:id="706" w:name="_Toc74844137"/>
      <w:bookmarkStart w:id="707" w:name="_Toc76504116"/>
      <w:bookmarkStart w:id="708" w:name="_Toc130737936"/>
      <w:bookmarkStart w:id="709" w:name="_Toc137310110"/>
      <w:bookmarkStart w:id="710" w:name="_Toc138891323"/>
      <w:bookmarkStart w:id="711" w:name="_Toc155227195"/>
      <w:bookmarkStart w:id="712" w:name="_Toc155229941"/>
      <w:r w:rsidRPr="00DC0757">
        <w:rPr>
          <w:lang w:eastAsia="en-GB"/>
        </w:rPr>
        <w:t>8.7.1</w:t>
      </w:r>
      <w:r w:rsidRPr="00DC0757">
        <w:rPr>
          <w:lang w:eastAsia="en-GB"/>
        </w:rPr>
        <w:tab/>
        <w:t>Definition</w:t>
      </w:r>
      <w:bookmarkEnd w:id="702"/>
      <w:bookmarkEnd w:id="703"/>
      <w:bookmarkEnd w:id="704"/>
      <w:bookmarkEnd w:id="705"/>
      <w:bookmarkEnd w:id="706"/>
      <w:bookmarkEnd w:id="707"/>
      <w:bookmarkEnd w:id="708"/>
      <w:bookmarkEnd w:id="709"/>
      <w:bookmarkEnd w:id="710"/>
      <w:bookmarkEnd w:id="711"/>
      <w:bookmarkEnd w:id="712"/>
    </w:p>
    <w:p w14:paraId="7C111FAB"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This test assesses the EUT unwanted emission present at the telecommunication ports.</w:t>
      </w:r>
    </w:p>
    <w:p w14:paraId="7C111FAC" w14:textId="77777777" w:rsidR="00DC0757" w:rsidRPr="00DC0757" w:rsidRDefault="00DC0757" w:rsidP="00DC0757">
      <w:pPr>
        <w:pStyle w:val="Heading3"/>
        <w:rPr>
          <w:lang w:eastAsia="en-GB"/>
        </w:rPr>
      </w:pPr>
      <w:bookmarkStart w:id="713" w:name="_Toc21020069"/>
      <w:bookmarkStart w:id="714" w:name="_Toc29763762"/>
      <w:bookmarkStart w:id="715" w:name="_Toc45870748"/>
      <w:bookmarkStart w:id="716" w:name="_Toc61113527"/>
      <w:bookmarkStart w:id="717" w:name="_Toc74844138"/>
      <w:bookmarkStart w:id="718" w:name="_Toc76504117"/>
      <w:bookmarkStart w:id="719" w:name="_Toc130737937"/>
      <w:bookmarkStart w:id="720" w:name="_Toc137310111"/>
      <w:bookmarkStart w:id="721" w:name="_Toc138891324"/>
      <w:bookmarkStart w:id="722" w:name="_Toc155227196"/>
      <w:bookmarkStart w:id="723" w:name="_Toc155229942"/>
      <w:r w:rsidRPr="00DC0757">
        <w:rPr>
          <w:lang w:eastAsia="en-GB"/>
        </w:rPr>
        <w:t>8.7.2</w:t>
      </w:r>
      <w:r w:rsidRPr="00DC0757">
        <w:rPr>
          <w:lang w:eastAsia="en-GB"/>
        </w:rPr>
        <w:tab/>
        <w:t>Test method</w:t>
      </w:r>
      <w:bookmarkEnd w:id="713"/>
      <w:bookmarkEnd w:id="714"/>
      <w:bookmarkEnd w:id="715"/>
      <w:bookmarkEnd w:id="716"/>
      <w:bookmarkEnd w:id="717"/>
      <w:bookmarkEnd w:id="718"/>
      <w:bookmarkEnd w:id="719"/>
      <w:bookmarkEnd w:id="720"/>
      <w:bookmarkEnd w:id="721"/>
      <w:bookmarkEnd w:id="722"/>
      <w:bookmarkEnd w:id="723"/>
    </w:p>
    <w:p w14:paraId="7C111FAD"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The test method shall be in accordance with CISPR 32 [34].</w:t>
      </w:r>
    </w:p>
    <w:p w14:paraId="7C111FAE" w14:textId="77777777" w:rsidR="00DC0757" w:rsidRPr="00DC0757" w:rsidRDefault="00DC0757" w:rsidP="00DC0757">
      <w:pPr>
        <w:overflowPunct w:val="0"/>
        <w:autoSpaceDE w:val="0"/>
        <w:autoSpaceDN w:val="0"/>
        <w:adjustRightInd w:val="0"/>
        <w:textAlignment w:val="baseline"/>
        <w:rPr>
          <w:sz w:val="32"/>
          <w:lang w:eastAsia="en-GB"/>
        </w:rPr>
      </w:pPr>
      <w:r w:rsidRPr="00DC0757">
        <w:rPr>
          <w:lang w:eastAsia="en-GB"/>
        </w:rPr>
        <w:t xml:space="preserve">The measurement frequency range extends from 150 kHz to 30 MHz. </w:t>
      </w:r>
    </w:p>
    <w:p w14:paraId="7C111FAF" w14:textId="77777777" w:rsidR="00DC0757" w:rsidRPr="00DC0757" w:rsidRDefault="00DC0757" w:rsidP="00DC0757">
      <w:pPr>
        <w:pStyle w:val="Heading3"/>
        <w:rPr>
          <w:lang w:eastAsia="en-GB"/>
        </w:rPr>
      </w:pPr>
      <w:bookmarkStart w:id="724" w:name="_Toc21020070"/>
      <w:bookmarkStart w:id="725" w:name="_Toc29763763"/>
      <w:bookmarkStart w:id="726" w:name="_Toc45870749"/>
      <w:bookmarkStart w:id="727" w:name="_Toc61113528"/>
      <w:bookmarkStart w:id="728" w:name="_Toc74844139"/>
      <w:bookmarkStart w:id="729" w:name="_Toc76504118"/>
      <w:bookmarkStart w:id="730" w:name="_Toc130737938"/>
      <w:bookmarkStart w:id="731" w:name="_Toc137310112"/>
      <w:bookmarkStart w:id="732" w:name="_Toc138891325"/>
      <w:bookmarkStart w:id="733" w:name="_Toc155227197"/>
      <w:bookmarkStart w:id="734" w:name="_Toc155229943"/>
      <w:r w:rsidRPr="00DC0757">
        <w:rPr>
          <w:lang w:eastAsia="en-GB"/>
        </w:rPr>
        <w:t>8.7.3</w:t>
      </w:r>
      <w:r w:rsidRPr="00DC0757">
        <w:rPr>
          <w:lang w:eastAsia="en-GB"/>
        </w:rPr>
        <w:tab/>
        <w:t>Limits</w:t>
      </w:r>
      <w:bookmarkEnd w:id="724"/>
      <w:bookmarkEnd w:id="725"/>
      <w:bookmarkEnd w:id="726"/>
      <w:bookmarkEnd w:id="727"/>
      <w:bookmarkEnd w:id="728"/>
      <w:bookmarkEnd w:id="729"/>
      <w:bookmarkEnd w:id="730"/>
      <w:bookmarkEnd w:id="731"/>
      <w:bookmarkEnd w:id="732"/>
      <w:bookmarkEnd w:id="733"/>
      <w:bookmarkEnd w:id="734"/>
    </w:p>
    <w:p w14:paraId="7C111FB0" w14:textId="77777777" w:rsidR="00DC0757" w:rsidRPr="00DC0757" w:rsidRDefault="00DC0757" w:rsidP="00DC0757">
      <w:pPr>
        <w:keepNext/>
        <w:overflowPunct w:val="0"/>
        <w:autoSpaceDE w:val="0"/>
        <w:autoSpaceDN w:val="0"/>
        <w:adjustRightInd w:val="0"/>
        <w:textAlignment w:val="baseline"/>
        <w:rPr>
          <w:lang w:eastAsia="en-GB"/>
        </w:rPr>
      </w:pPr>
      <w:r w:rsidRPr="00DC0757">
        <w:rPr>
          <w:lang w:eastAsia="en-GB"/>
        </w:rPr>
        <w:t>The telecommunication ports shall meet the limits according to CISPR 32 [34] table </w:t>
      </w:r>
      <w:r w:rsidRPr="00DC0757">
        <w:rPr>
          <w:rFonts w:hint="eastAsia"/>
          <w:lang w:val="en-US" w:eastAsia="zh-CN"/>
        </w:rPr>
        <w:t>A.12, clause A12.2</w:t>
      </w:r>
      <w:r w:rsidRPr="00DC0757">
        <w:rPr>
          <w:lang w:eastAsia="en-GB"/>
        </w:rPr>
        <w:t>.</w:t>
      </w:r>
    </w:p>
    <w:p w14:paraId="7C111FB1" w14:textId="77777777" w:rsidR="00DC0757" w:rsidRPr="00DC0757" w:rsidRDefault="00DC0757" w:rsidP="00DC0757">
      <w:pPr>
        <w:rPr>
          <w:rFonts w:ascii="TimesNewRoman" w:hAnsi="TimesNewRoman" w:cs="TimesNewRoman"/>
          <w:lang w:val="en-US" w:eastAsia="zh-CN"/>
        </w:rPr>
      </w:pPr>
      <w:r w:rsidRPr="00DC0757">
        <w:rPr>
          <w:rFonts w:ascii="TimesNewRoman" w:hAnsi="TimesNewRoman" w:cs="TimesNewRoman" w:hint="eastAsia"/>
          <w:lang w:val="en-US" w:eastAsia="zh-CN"/>
        </w:rPr>
        <w:t>For the referred limit values, following shall apply:</w:t>
      </w:r>
    </w:p>
    <w:p w14:paraId="7C111FB2" w14:textId="77777777" w:rsidR="00DC0757" w:rsidRPr="00DC0757" w:rsidRDefault="00DC0757" w:rsidP="00DC0757">
      <w:pPr>
        <w:pStyle w:val="B10"/>
        <w:rPr>
          <w:lang w:val="en-US" w:eastAsia="zh-CN"/>
        </w:rPr>
      </w:pPr>
      <w:r w:rsidRPr="00DC0757">
        <w:rPr>
          <w:lang w:val="en-US" w:eastAsia="zh-CN"/>
        </w:rPr>
        <w:t>-</w:t>
      </w:r>
      <w:r w:rsidRPr="00DC0757">
        <w:rPr>
          <w:lang w:val="en-US" w:eastAsia="zh-CN"/>
        </w:rPr>
        <w:tab/>
        <w:t>Where the limits value varies over a given frequency range, it changes linearly with respect to the logarithm of the frequency.</w:t>
      </w:r>
    </w:p>
    <w:p w14:paraId="7C111FB3" w14:textId="77777777" w:rsidR="00DC0757" w:rsidRPr="00DC0757" w:rsidRDefault="00DC0757" w:rsidP="00DC0757">
      <w:pPr>
        <w:pStyle w:val="B10"/>
        <w:rPr>
          <w:lang w:eastAsia="en-GB"/>
        </w:rPr>
      </w:pPr>
      <w:r w:rsidRPr="00DC0757">
        <w:rPr>
          <w:lang w:val="en-US" w:eastAsia="zh-CN"/>
        </w:rPr>
        <w:t>-</w:t>
      </w:r>
      <w:r w:rsidRPr="00DC0757">
        <w:rPr>
          <w:lang w:val="en-US" w:eastAsia="zh-CN"/>
        </w:rPr>
        <w:tab/>
        <w:t>Where there is a step in the relevant limit, the lower value shall be applied at the transition frequency.</w:t>
      </w:r>
    </w:p>
    <w:p w14:paraId="7C111FB4" w14:textId="77777777" w:rsidR="00DC0757" w:rsidRPr="00DC0757" w:rsidRDefault="00DC0757" w:rsidP="00DC0757">
      <w:pPr>
        <w:pStyle w:val="TH"/>
        <w:rPr>
          <w:lang w:eastAsia="en-GB"/>
        </w:rPr>
      </w:pPr>
      <w:r w:rsidRPr="00DC0757">
        <w:rPr>
          <w:lang w:eastAsia="en-GB"/>
        </w:rPr>
        <w:t>Table 8.7.3-1: Void</w:t>
      </w:r>
    </w:p>
    <w:p w14:paraId="7C111FB5" w14:textId="77777777" w:rsidR="00DC0757" w:rsidRPr="00DC0757" w:rsidRDefault="00DC0757" w:rsidP="00DC0757">
      <w:pPr>
        <w:overflowPunct w:val="0"/>
        <w:autoSpaceDE w:val="0"/>
        <w:autoSpaceDN w:val="0"/>
        <w:adjustRightInd w:val="0"/>
        <w:textAlignment w:val="baseline"/>
        <w:rPr>
          <w:lang w:eastAsia="en-GB"/>
        </w:rPr>
      </w:pPr>
      <w:r w:rsidRPr="00DC0757">
        <w:rPr>
          <w:lang w:eastAsia="en-GB"/>
        </w:rPr>
        <w:t xml:space="preserve">Alternatively, for equipment intended to be used in telecommunication centres only, the limits given in </w:t>
      </w:r>
      <w:r w:rsidRPr="00DC0757">
        <w:rPr>
          <w:rFonts w:hint="eastAsia"/>
          <w:lang w:val="en-US" w:eastAsia="zh-CN"/>
        </w:rPr>
        <w:t xml:space="preserve">CISPR 32 [11] </w:t>
      </w:r>
      <w:r w:rsidRPr="00DC0757">
        <w:rPr>
          <w:lang w:eastAsia="en-GB"/>
        </w:rPr>
        <w:t>table </w:t>
      </w:r>
      <w:r w:rsidRPr="00DC0757">
        <w:rPr>
          <w:rFonts w:hint="eastAsia"/>
          <w:lang w:val="en-US" w:eastAsia="zh-CN"/>
        </w:rPr>
        <w:t>A.11 clause A11.2</w:t>
      </w:r>
      <w:r w:rsidRPr="00DC0757">
        <w:rPr>
          <w:lang w:eastAsia="en-GB"/>
        </w:rPr>
        <w:t xml:space="preserve"> shall be used.</w:t>
      </w:r>
    </w:p>
    <w:p w14:paraId="7C111FB6" w14:textId="77777777" w:rsidR="00DC0757" w:rsidRPr="00DC0757" w:rsidRDefault="00DC0757" w:rsidP="00DC0757">
      <w:pPr>
        <w:pStyle w:val="TH"/>
      </w:pPr>
      <w:r w:rsidRPr="00DC0757">
        <w:rPr>
          <w:lang w:eastAsia="en-GB"/>
        </w:rPr>
        <w:t>Table 8.7.3-2: Void</w:t>
      </w:r>
    </w:p>
    <w:p w14:paraId="7C111FB7" w14:textId="77777777" w:rsidR="00DC0757" w:rsidRPr="00DC0757" w:rsidRDefault="00DC0757" w:rsidP="00DC0757">
      <w:pPr>
        <w:pStyle w:val="Heading1"/>
        <w:rPr>
          <w:rFonts w:cs="v4.2.0"/>
        </w:rPr>
      </w:pPr>
      <w:bookmarkStart w:id="735" w:name="_Toc21020071"/>
      <w:bookmarkStart w:id="736" w:name="_Toc29763764"/>
      <w:bookmarkStart w:id="737" w:name="_Toc45870750"/>
      <w:bookmarkStart w:id="738" w:name="_Toc61113529"/>
      <w:bookmarkStart w:id="739" w:name="_Toc74844140"/>
      <w:bookmarkStart w:id="740" w:name="_Toc76504119"/>
      <w:bookmarkStart w:id="741" w:name="_Toc130737939"/>
      <w:bookmarkStart w:id="742" w:name="_Toc137310113"/>
      <w:bookmarkStart w:id="743" w:name="_Toc138891326"/>
      <w:bookmarkStart w:id="744" w:name="_Toc155227198"/>
      <w:bookmarkStart w:id="745" w:name="_Toc155229944"/>
      <w:r w:rsidRPr="00DC0757">
        <w:rPr>
          <w:rFonts w:cs="v4.2.0"/>
        </w:rPr>
        <w:t>9</w:t>
      </w:r>
      <w:r w:rsidRPr="00DC0757">
        <w:rPr>
          <w:rFonts w:cs="v4.2.0"/>
        </w:rPr>
        <w:tab/>
        <w:t>Immunity</w:t>
      </w:r>
      <w:bookmarkEnd w:id="735"/>
      <w:bookmarkEnd w:id="736"/>
      <w:bookmarkEnd w:id="737"/>
      <w:bookmarkEnd w:id="738"/>
      <w:bookmarkEnd w:id="739"/>
      <w:bookmarkEnd w:id="740"/>
      <w:bookmarkEnd w:id="741"/>
      <w:bookmarkEnd w:id="742"/>
      <w:bookmarkEnd w:id="743"/>
      <w:bookmarkEnd w:id="744"/>
      <w:bookmarkEnd w:id="745"/>
    </w:p>
    <w:p w14:paraId="7C111FB8" w14:textId="77777777" w:rsidR="00DC0757" w:rsidRPr="00DC0757" w:rsidRDefault="00DC0757" w:rsidP="00DC0757">
      <w:pPr>
        <w:pStyle w:val="Heading2"/>
        <w:rPr>
          <w:lang w:eastAsia="en-GB"/>
        </w:rPr>
      </w:pPr>
      <w:bookmarkStart w:id="746" w:name="_Toc21020072"/>
      <w:bookmarkStart w:id="747" w:name="_Toc29763765"/>
      <w:bookmarkStart w:id="748" w:name="_Toc45870751"/>
      <w:bookmarkStart w:id="749" w:name="_Toc61113530"/>
      <w:bookmarkStart w:id="750" w:name="_Toc74844141"/>
      <w:bookmarkStart w:id="751" w:name="_Toc76504120"/>
      <w:bookmarkStart w:id="752" w:name="_Toc130737940"/>
      <w:bookmarkStart w:id="753" w:name="_Toc137310114"/>
      <w:bookmarkStart w:id="754" w:name="_Toc138891327"/>
      <w:bookmarkStart w:id="755" w:name="_Toc155227199"/>
      <w:bookmarkStart w:id="756" w:name="_Toc155229945"/>
      <w:r w:rsidRPr="00DC0757">
        <w:rPr>
          <w:lang w:eastAsia="en-GB"/>
        </w:rPr>
        <w:t>9.1</w:t>
      </w:r>
      <w:r w:rsidRPr="00DC0757">
        <w:rPr>
          <w:lang w:eastAsia="en-GB"/>
        </w:rPr>
        <w:tab/>
        <w:t>Test configurations</w:t>
      </w:r>
      <w:bookmarkEnd w:id="746"/>
      <w:bookmarkEnd w:id="747"/>
      <w:bookmarkEnd w:id="748"/>
      <w:bookmarkEnd w:id="749"/>
      <w:bookmarkEnd w:id="750"/>
      <w:bookmarkEnd w:id="751"/>
      <w:bookmarkEnd w:id="752"/>
      <w:bookmarkEnd w:id="753"/>
      <w:bookmarkEnd w:id="754"/>
      <w:bookmarkEnd w:id="755"/>
      <w:bookmarkEnd w:id="756"/>
    </w:p>
    <w:p w14:paraId="7C111FB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subclause defines the configurations for immunity tests as follows:</w:t>
      </w:r>
    </w:p>
    <w:p w14:paraId="7C111FBA" w14:textId="77777777" w:rsidR="00DC0757" w:rsidRPr="00DC0757" w:rsidRDefault="00DC0757" w:rsidP="00DC0757">
      <w:pPr>
        <w:pStyle w:val="B10"/>
        <w:rPr>
          <w:lang w:eastAsia="en-GB"/>
        </w:rPr>
      </w:pPr>
      <w:r w:rsidRPr="00DC0757">
        <w:rPr>
          <w:lang w:eastAsia="en-GB"/>
        </w:rPr>
        <w:t>-</w:t>
      </w:r>
      <w:r w:rsidRPr="00DC0757">
        <w:rPr>
          <w:lang w:eastAsia="en-GB"/>
        </w:rPr>
        <w:tab/>
        <w:t>the equipment shall be tested under normal test conditions as specified in the functional standards;</w:t>
      </w:r>
    </w:p>
    <w:p w14:paraId="7C111FBB" w14:textId="77777777" w:rsidR="00DC0757" w:rsidRPr="00DC0757" w:rsidRDefault="00DC0757" w:rsidP="00DC0757">
      <w:pPr>
        <w:pStyle w:val="B10"/>
        <w:rPr>
          <w:lang w:eastAsia="en-GB"/>
        </w:rPr>
      </w:pPr>
      <w:r w:rsidRPr="00DC0757">
        <w:rPr>
          <w:lang w:eastAsia="en-GB"/>
        </w:rPr>
        <w:t>-</w:t>
      </w:r>
      <w:r w:rsidRPr="00DC0757">
        <w:rPr>
          <w:lang w:eastAsia="en-GB"/>
        </w:rPr>
        <w:tab/>
        <w:t>the test configuration shall be as close to normal intended use as possible;</w:t>
      </w:r>
    </w:p>
    <w:p w14:paraId="7C111FBC" w14:textId="77777777" w:rsidR="00DC0757" w:rsidRPr="00DC0757" w:rsidRDefault="00DC0757" w:rsidP="00DC0757">
      <w:pPr>
        <w:pStyle w:val="B10"/>
        <w:rPr>
          <w:lang w:eastAsia="en-GB"/>
        </w:rPr>
      </w:pPr>
      <w:r w:rsidRPr="00DC0757">
        <w:rPr>
          <w:lang w:eastAsia="en-GB"/>
        </w:rPr>
        <w:t>-</w:t>
      </w:r>
      <w:r w:rsidRPr="00DC0757">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7C111FBD" w14:textId="77777777" w:rsidR="00DC0757" w:rsidRPr="00DC0757" w:rsidRDefault="00DC0757" w:rsidP="00DC0757">
      <w:pPr>
        <w:pStyle w:val="B10"/>
        <w:rPr>
          <w:lang w:eastAsia="en-GB"/>
        </w:rPr>
      </w:pPr>
      <w:r w:rsidRPr="00DC0757">
        <w:rPr>
          <w:lang w:eastAsia="en-GB"/>
        </w:rPr>
        <w:t>-</w:t>
      </w:r>
      <w:r w:rsidRPr="00DC0757">
        <w:rPr>
          <w:lang w:eastAsia="en-GB"/>
        </w:rPr>
        <w:tab/>
        <w:t>if the equipment has a large number of ports, then a sufficient number shall be selected to simulate actual operation conditions and to ensure that all the different types of termination are tested;</w:t>
      </w:r>
    </w:p>
    <w:p w14:paraId="7C111FBE" w14:textId="77777777" w:rsidR="00DC0757" w:rsidRPr="00DC0757" w:rsidRDefault="00DC0757" w:rsidP="00DC0757">
      <w:pPr>
        <w:pStyle w:val="B10"/>
        <w:rPr>
          <w:lang w:eastAsia="en-GB"/>
        </w:rPr>
      </w:pPr>
      <w:r w:rsidRPr="00DC0757">
        <w:rPr>
          <w:lang w:eastAsia="en-GB"/>
        </w:rPr>
        <w:t>-</w:t>
      </w:r>
      <w:r w:rsidRPr="00DC0757">
        <w:rPr>
          <w:lang w:eastAsia="en-GB"/>
        </w:rPr>
        <w:tab/>
        <w:t>the test conditions, test configuration and mode of operation shall be recorded in the test report;</w:t>
      </w:r>
    </w:p>
    <w:p w14:paraId="7C111FBF" w14:textId="77777777" w:rsidR="00DC0757" w:rsidRPr="00DC0757" w:rsidRDefault="00DC0757" w:rsidP="00DC0757">
      <w:pPr>
        <w:pStyle w:val="B10"/>
        <w:rPr>
          <w:lang w:eastAsia="en-GB"/>
        </w:rPr>
      </w:pPr>
      <w:r w:rsidRPr="00DC0757">
        <w:rPr>
          <w:lang w:eastAsia="en-GB"/>
        </w:rPr>
        <w:t>-</w:t>
      </w:r>
      <w:r w:rsidRPr="00DC0757">
        <w:rPr>
          <w:lang w:eastAsia="en-GB"/>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C111FC0" w14:textId="77777777" w:rsidR="00DC0757" w:rsidRPr="00DC0757" w:rsidRDefault="00DC0757" w:rsidP="00DC0757">
      <w:pPr>
        <w:pStyle w:val="B10"/>
        <w:rPr>
          <w:lang w:eastAsia="en-GB"/>
        </w:rPr>
      </w:pPr>
      <w:r w:rsidRPr="00DC0757">
        <w:rPr>
          <w:lang w:eastAsia="en-GB"/>
        </w:rPr>
        <w:lastRenderedPageBreak/>
        <w:t>-</w:t>
      </w:r>
      <w:r w:rsidRPr="00DC0757">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7C111FC1" w14:textId="77777777" w:rsidR="00DC0757" w:rsidRPr="00DC0757" w:rsidRDefault="00DC0757" w:rsidP="00DC0757">
      <w:pPr>
        <w:pStyle w:val="B10"/>
        <w:rPr>
          <w:lang w:eastAsia="en-GB"/>
        </w:rPr>
      </w:pPr>
      <w:r w:rsidRPr="00DC0757">
        <w:rPr>
          <w:lang w:eastAsia="en-GB"/>
        </w:rPr>
        <w:t>-</w:t>
      </w:r>
      <w:r w:rsidRPr="00DC0757">
        <w:rPr>
          <w:lang w:eastAsia="en-GB"/>
        </w:rPr>
        <w:tab/>
        <w:t xml:space="preserve">Immunity tests on the entire base station shall be performed by establishing communication links at the radio interface (e.g. with the mobile simulator) and the S1/Iub/ Abis interface (e.g. with an </w:t>
      </w:r>
      <w:r w:rsidRPr="00DC0757">
        <w:t>RNC/</w:t>
      </w:r>
      <w:r w:rsidRPr="00DC0757">
        <w:rPr>
          <w:lang w:eastAsia="en-GB"/>
        </w:rPr>
        <w:t xml:space="preserve">EPC/BSC simulator) and evaluating the </w:t>
      </w:r>
      <w:r w:rsidRPr="00DC0757">
        <w:t>BLER/</w:t>
      </w:r>
      <w:r w:rsidRPr="00DC0757">
        <w:rPr>
          <w:lang w:eastAsia="en-GB"/>
        </w:rPr>
        <w:t xml:space="preserve">throughput/BER (see Figure 9.1-1); </w:t>
      </w:r>
    </w:p>
    <w:p w14:paraId="7C111FC2" w14:textId="77777777" w:rsidR="00DC0757" w:rsidRPr="00DC0757" w:rsidRDefault="00DC0757" w:rsidP="00DC0757">
      <w:pPr>
        <w:pStyle w:val="B10"/>
        <w:rPr>
          <w:lang w:eastAsia="en-GB"/>
        </w:rPr>
      </w:pPr>
      <w:r w:rsidRPr="00DC0757">
        <w:rPr>
          <w:lang w:eastAsia="en-GB"/>
        </w:rPr>
        <w:t>-</w:t>
      </w:r>
      <w:r w:rsidRPr="00DC0757">
        <w:rPr>
          <w:lang w:eastAsia="en-GB"/>
        </w:rPr>
        <w:tab/>
        <w:t xml:space="preserve">Immunity tests shall be performed on both the Uplink and Downlink paths. The tests shall also include both the radio interface and the S1/Iub/ Abis interface. </w:t>
      </w:r>
      <w:r w:rsidRPr="00DC0757">
        <w:t>BLER/</w:t>
      </w:r>
      <w:r w:rsidRPr="00DC0757">
        <w:rPr>
          <w:lang w:eastAsia="en-GB"/>
        </w:rPr>
        <w:t xml:space="preserve">throughput/BER evaluation may be carried out at either interface, where appropriate, and the measurements for the Uplink and Downlink paths may be carried out as a single path looped at either the radio interface or S1/Iub/ Abis interface. In case of looping is used care have to be taken that the </w:t>
      </w:r>
      <w:r w:rsidRPr="00DC0757">
        <w:t>BLER/</w:t>
      </w:r>
      <w:r w:rsidRPr="00DC0757">
        <w:rPr>
          <w:lang w:eastAsia="en-GB"/>
        </w:rPr>
        <w:t>throughput/BER information doesn't change due to looping.</w:t>
      </w:r>
    </w:p>
    <w:p w14:paraId="7C111FC3" w14:textId="6D0571DF" w:rsidR="00DC0757" w:rsidRPr="00DC0757" w:rsidRDefault="000A7F93" w:rsidP="00DC0757">
      <w:pPr>
        <w:pStyle w:val="B10"/>
        <w:rPr>
          <w:lang w:eastAsia="en-GB"/>
        </w:rPr>
      </w:pPr>
      <w:r w:rsidRPr="00DC0757">
        <w:rPr>
          <w:lang w:eastAsia="en-GB"/>
        </w:rPr>
        <w:t>-</w:t>
      </w:r>
      <w:r w:rsidRPr="00DC0757">
        <w:rPr>
          <w:lang w:eastAsia="en-GB"/>
        </w:rPr>
        <w:tab/>
        <w:t xml:space="preserve">For BS capable of multi-RAT and/or multi-band operation, communication links shall be established in such a way that </w:t>
      </w:r>
      <w:r w:rsidRPr="009A4D1F">
        <w:rPr>
          <w:lang w:eastAsia="en-GB"/>
        </w:rPr>
        <w:t>all tested RATs and operating band(s) are activated during the test according to the applicable test configurations in subclause 4.5. Performance assessment may be done separately for each tested</w:t>
      </w:r>
      <w:r>
        <w:rPr>
          <w:lang w:eastAsia="en-GB"/>
        </w:rPr>
        <w:t xml:space="preserve"> </w:t>
      </w:r>
      <w:r w:rsidRPr="00DC0757">
        <w:rPr>
          <w:lang w:eastAsia="en-GB"/>
        </w:rPr>
        <w:t>RAT and/or operating band.</w:t>
      </w:r>
    </w:p>
    <w:bookmarkStart w:id="757" w:name="_MON_1327995747"/>
    <w:bookmarkStart w:id="758" w:name="_MON_1331965165"/>
    <w:bookmarkStart w:id="759" w:name="_MON_1327995278"/>
    <w:bookmarkEnd w:id="757"/>
    <w:bookmarkEnd w:id="758"/>
    <w:bookmarkEnd w:id="759"/>
    <w:bookmarkStart w:id="760" w:name="_MON_1327995640"/>
    <w:bookmarkEnd w:id="760"/>
    <w:p w14:paraId="7C111FC4" w14:textId="77777777" w:rsidR="00DC0757" w:rsidRPr="00DC0757" w:rsidRDefault="00DC0757" w:rsidP="00DC0757">
      <w:pPr>
        <w:pStyle w:val="TH"/>
        <w:rPr>
          <w:lang w:eastAsia="en-GB"/>
        </w:rPr>
      </w:pPr>
      <w:r w:rsidRPr="00DC0757">
        <w:rPr>
          <w:lang w:eastAsia="en-GB"/>
        </w:rPr>
        <w:object w:dxaOrig="8640" w:dyaOrig="2175" w14:anchorId="7C1122B2">
          <v:shape id="_x0000_i1028" type="#_x0000_t75" style="width:6in;height:107pt" o:ole="" filled="t">
            <v:imagedata r:id="rId17" o:title=""/>
          </v:shape>
          <o:OLEObject Type="Embed" ProgID="Word.Picture.8" ShapeID="_x0000_i1028" DrawAspect="Content" ObjectID="_1766322065" r:id="rId18"/>
        </w:object>
      </w:r>
    </w:p>
    <w:p w14:paraId="7C111FC5" w14:textId="77777777" w:rsidR="00DC0757" w:rsidRPr="00DC0757" w:rsidRDefault="00DC0757" w:rsidP="00DC0757">
      <w:pPr>
        <w:pStyle w:val="TF"/>
      </w:pPr>
      <w:r w:rsidRPr="00DC0757">
        <w:t>Figure 9.1-1: Communication link set up for BS immunity measurement</w:t>
      </w:r>
    </w:p>
    <w:p w14:paraId="7C111FC6" w14:textId="77777777" w:rsidR="00DC0757" w:rsidRPr="00DC0757" w:rsidRDefault="00DC0757" w:rsidP="00DC0757">
      <w:pPr>
        <w:pStyle w:val="Heading2"/>
        <w:rPr>
          <w:lang w:eastAsia="en-GB"/>
        </w:rPr>
      </w:pPr>
      <w:bookmarkStart w:id="761" w:name="_Toc21020073"/>
      <w:bookmarkStart w:id="762" w:name="_Toc29763766"/>
      <w:bookmarkStart w:id="763" w:name="_Toc45870752"/>
      <w:bookmarkStart w:id="764" w:name="_Toc61113531"/>
      <w:bookmarkStart w:id="765" w:name="_Toc74844142"/>
      <w:bookmarkStart w:id="766" w:name="_Toc76504121"/>
      <w:bookmarkStart w:id="767" w:name="_Toc130737941"/>
      <w:bookmarkStart w:id="768" w:name="_Toc137310115"/>
      <w:bookmarkStart w:id="769" w:name="_Toc138891328"/>
      <w:bookmarkStart w:id="770" w:name="_Toc155227200"/>
      <w:bookmarkStart w:id="771" w:name="_Toc155229946"/>
      <w:r w:rsidRPr="00DC0757">
        <w:rPr>
          <w:lang w:eastAsia="en-GB"/>
        </w:rPr>
        <w:t>9.2</w:t>
      </w:r>
      <w:r w:rsidRPr="00DC0757">
        <w:rPr>
          <w:lang w:eastAsia="en-GB"/>
        </w:rPr>
        <w:tab/>
        <w:t>RF electromagnetic field (80 MHz - 6000 MHz)</w:t>
      </w:r>
      <w:bookmarkEnd w:id="761"/>
      <w:bookmarkEnd w:id="762"/>
      <w:bookmarkEnd w:id="763"/>
      <w:bookmarkEnd w:id="764"/>
      <w:bookmarkEnd w:id="765"/>
      <w:bookmarkEnd w:id="766"/>
      <w:bookmarkEnd w:id="767"/>
      <w:bookmarkEnd w:id="768"/>
      <w:bookmarkEnd w:id="769"/>
      <w:bookmarkEnd w:id="770"/>
      <w:bookmarkEnd w:id="771"/>
    </w:p>
    <w:p w14:paraId="7C111FC7" w14:textId="77777777" w:rsidR="00DC0757" w:rsidRPr="00DC0757" w:rsidRDefault="00DC0757" w:rsidP="00DC0757">
      <w:pPr>
        <w:overflowPunct w:val="0"/>
        <w:autoSpaceDE w:val="0"/>
        <w:autoSpaceDN w:val="0"/>
        <w:adjustRightInd w:val="0"/>
        <w:textAlignment w:val="baseline"/>
        <w:rPr>
          <w:rFonts w:cs="v4.2.0"/>
          <w:lang w:eastAsia="en-GB"/>
        </w:rPr>
      </w:pPr>
      <w:bookmarkStart w:id="772" w:name="_Ref371906578"/>
      <w:r w:rsidRPr="00DC0757">
        <w:rPr>
          <w:rFonts w:cs="v4.2.0"/>
          <w:lang w:eastAsia="en-GB"/>
        </w:rPr>
        <w:t>The test shall be performed on a representative configuration of the equipment, the associated ancillary equipment, or representative configuration of the combination of radio and ancillary equipment.</w:t>
      </w:r>
    </w:p>
    <w:p w14:paraId="7C111FC8" w14:textId="77777777" w:rsidR="00DC0757" w:rsidRPr="00DC0757" w:rsidRDefault="00DC0757" w:rsidP="00DC0757">
      <w:pPr>
        <w:pStyle w:val="Heading3"/>
        <w:rPr>
          <w:lang w:eastAsia="en-GB"/>
        </w:rPr>
      </w:pPr>
      <w:bookmarkStart w:id="773" w:name="_Toc21020074"/>
      <w:bookmarkStart w:id="774" w:name="_Toc29763767"/>
      <w:bookmarkStart w:id="775" w:name="_Toc45870753"/>
      <w:bookmarkStart w:id="776" w:name="_Toc61113532"/>
      <w:bookmarkStart w:id="777" w:name="_Toc74844143"/>
      <w:bookmarkStart w:id="778" w:name="_Toc76504122"/>
      <w:bookmarkStart w:id="779" w:name="_Toc130737942"/>
      <w:bookmarkStart w:id="780" w:name="_Toc137310116"/>
      <w:bookmarkStart w:id="781" w:name="_Toc138891329"/>
      <w:bookmarkStart w:id="782" w:name="_Toc155227201"/>
      <w:bookmarkStart w:id="783" w:name="_Toc155229947"/>
      <w:r w:rsidRPr="00DC0757">
        <w:rPr>
          <w:lang w:eastAsia="en-GB"/>
        </w:rPr>
        <w:t>9.2.1</w:t>
      </w:r>
      <w:r w:rsidRPr="00DC0757">
        <w:rPr>
          <w:lang w:eastAsia="en-GB"/>
        </w:rPr>
        <w:tab/>
        <w:t>Definition</w:t>
      </w:r>
      <w:bookmarkEnd w:id="773"/>
      <w:bookmarkEnd w:id="774"/>
      <w:bookmarkEnd w:id="775"/>
      <w:bookmarkEnd w:id="776"/>
      <w:bookmarkEnd w:id="777"/>
      <w:bookmarkEnd w:id="778"/>
      <w:bookmarkEnd w:id="779"/>
      <w:bookmarkEnd w:id="780"/>
      <w:bookmarkEnd w:id="781"/>
      <w:bookmarkEnd w:id="782"/>
      <w:bookmarkEnd w:id="783"/>
    </w:p>
    <w:p w14:paraId="7C111FC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presence of a radio frequency electromagnetic field disturbance at the enclosure.</w:t>
      </w:r>
    </w:p>
    <w:p w14:paraId="7C111FCA" w14:textId="77777777" w:rsidR="00DC0757" w:rsidRPr="00DC0757" w:rsidRDefault="00DC0757" w:rsidP="00DC0757">
      <w:pPr>
        <w:pStyle w:val="Heading3"/>
        <w:rPr>
          <w:lang w:eastAsia="en-GB"/>
        </w:rPr>
      </w:pPr>
      <w:bookmarkStart w:id="784" w:name="_Ref371906548"/>
      <w:bookmarkStart w:id="785" w:name="_Toc21020075"/>
      <w:bookmarkStart w:id="786" w:name="_Toc29763768"/>
      <w:bookmarkStart w:id="787" w:name="_Toc45870754"/>
      <w:bookmarkStart w:id="788" w:name="_Toc61113533"/>
      <w:bookmarkStart w:id="789" w:name="_Toc74844144"/>
      <w:bookmarkStart w:id="790" w:name="_Toc76504123"/>
      <w:bookmarkStart w:id="791" w:name="_Toc130737943"/>
      <w:bookmarkStart w:id="792" w:name="_Toc137310117"/>
      <w:bookmarkStart w:id="793" w:name="_Toc138891330"/>
      <w:bookmarkStart w:id="794" w:name="_Toc155227202"/>
      <w:bookmarkStart w:id="795" w:name="_Toc155229948"/>
      <w:r w:rsidRPr="00DC0757">
        <w:rPr>
          <w:lang w:eastAsia="en-GB"/>
        </w:rPr>
        <w:t>9.2.2</w:t>
      </w:r>
      <w:r w:rsidRPr="00DC0757">
        <w:rPr>
          <w:lang w:eastAsia="en-GB"/>
        </w:rPr>
        <w:tab/>
        <w:t>Test method and level</w:t>
      </w:r>
      <w:bookmarkEnd w:id="784"/>
      <w:bookmarkEnd w:id="785"/>
      <w:bookmarkEnd w:id="786"/>
      <w:bookmarkEnd w:id="787"/>
      <w:bookmarkEnd w:id="788"/>
      <w:bookmarkEnd w:id="789"/>
      <w:bookmarkEnd w:id="790"/>
      <w:bookmarkEnd w:id="791"/>
      <w:bookmarkEnd w:id="792"/>
      <w:bookmarkEnd w:id="793"/>
      <w:bookmarkEnd w:id="794"/>
      <w:bookmarkEnd w:id="795"/>
    </w:p>
    <w:p w14:paraId="7C111FCB" w14:textId="1D3BDE52" w:rsidR="00DC0757" w:rsidRPr="00DC0757" w:rsidRDefault="00157678"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3 [</w:t>
      </w:r>
      <w:r w:rsidRPr="00DC0757">
        <w:rPr>
          <w:rFonts w:cs="v4.2.0"/>
        </w:rPr>
        <w:t>23</w:t>
      </w:r>
      <w:r w:rsidRPr="00DC0757">
        <w:rPr>
          <w:rFonts w:cs="v4.2.0"/>
          <w:lang w:eastAsia="en-GB"/>
        </w:rPr>
        <w:t>]</w:t>
      </w:r>
      <w:r>
        <w:rPr>
          <w:rFonts w:cs="v4.2.0"/>
          <w:lang w:eastAsia="en-GB"/>
        </w:rPr>
        <w:t xml:space="preserve">, </w:t>
      </w:r>
      <w:r>
        <w:rPr>
          <w:rFonts w:cs="v4.2.0"/>
          <w:lang w:val="en-US" w:eastAsia="zh-CN"/>
        </w:rPr>
        <w:t xml:space="preserve">which specifies test methodology based on </w:t>
      </w:r>
      <w:r>
        <w:rPr>
          <w:lang w:eastAsia="sv-SE"/>
        </w:rPr>
        <w:t>anechoic chamber</w:t>
      </w:r>
      <w:r>
        <w:rPr>
          <w:rFonts w:cs="v4.2.0"/>
          <w:lang w:eastAsia="en-GB"/>
        </w:rPr>
        <w:t xml:space="preserve">. </w:t>
      </w:r>
      <w:r>
        <w:t>The u</w:t>
      </w:r>
      <w:r>
        <w:rPr>
          <w:lang w:eastAsia="sv-SE"/>
        </w:rPr>
        <w:t>se of r</w:t>
      </w:r>
      <w:r w:rsidRPr="001053D8">
        <w:rPr>
          <w:lang w:eastAsia="sv-SE"/>
        </w:rPr>
        <w:t xml:space="preserve">everberation chamber test </w:t>
      </w:r>
      <w:r>
        <w:rPr>
          <w:lang w:eastAsia="sv-SE"/>
        </w:rPr>
        <w:t>m</w:t>
      </w:r>
      <w:r w:rsidRPr="001053D8">
        <w:rPr>
          <w:lang w:eastAsia="sv-SE"/>
        </w:rPr>
        <w:t>etho</w:t>
      </w:r>
      <w:r>
        <w:rPr>
          <w:lang w:eastAsia="sv-SE"/>
        </w:rPr>
        <w:t xml:space="preserve">d according to IEC </w:t>
      </w:r>
      <w:r w:rsidRPr="001053D8">
        <w:rPr>
          <w:lang w:eastAsia="sv-SE"/>
        </w:rPr>
        <w:t>61000-4-21</w:t>
      </w:r>
      <w:r>
        <w:rPr>
          <w:lang w:eastAsia="sv-SE"/>
        </w:rPr>
        <w:t xml:space="preserve"> [40], clause 6.1 and Annex D as alternative method is allowed</w:t>
      </w:r>
      <w:r>
        <w:rPr>
          <w:rFonts w:cs="v4.2.0"/>
          <w:lang w:eastAsia="en-GB"/>
        </w:rPr>
        <w:t>.</w:t>
      </w:r>
    </w:p>
    <w:p w14:paraId="7C111FCC" w14:textId="1CCCACEF" w:rsidR="00DC0757" w:rsidRPr="00DC0757" w:rsidRDefault="00157678" w:rsidP="00DC0757">
      <w:pPr>
        <w:pStyle w:val="B10"/>
        <w:rPr>
          <w:lang w:eastAsia="en-GB"/>
        </w:rPr>
      </w:pPr>
      <w:r>
        <w:rPr>
          <w:lang w:eastAsia="en-GB"/>
        </w:rPr>
        <w:t>T</w:t>
      </w:r>
      <w:r w:rsidRPr="00DC0757">
        <w:rPr>
          <w:lang w:eastAsia="en-GB"/>
        </w:rPr>
        <w:t>he following requirements shall apply:</w:t>
      </w:r>
    </w:p>
    <w:p w14:paraId="7C111FCD" w14:textId="77777777" w:rsidR="00DC0757" w:rsidRPr="00DC0757" w:rsidRDefault="00DC0757" w:rsidP="00DC0757">
      <w:pPr>
        <w:pStyle w:val="B10"/>
        <w:rPr>
          <w:lang w:eastAsia="en-GB"/>
        </w:rPr>
      </w:pPr>
      <w:r w:rsidRPr="00DC0757">
        <w:rPr>
          <w:lang w:eastAsia="en-GB"/>
        </w:rPr>
        <w:t>-</w:t>
      </w:r>
      <w:r w:rsidRPr="00DC0757">
        <w:rPr>
          <w:lang w:eastAsia="en-GB"/>
        </w:rPr>
        <w:tab/>
        <w:t>the test level shall be 3 V/m amplitude modulated to a depth of 80 % by a sinusoidal audio signal of 1 kHz;</w:t>
      </w:r>
    </w:p>
    <w:p w14:paraId="7C111FCE" w14:textId="77777777" w:rsidR="00DC0757" w:rsidRPr="00DC0757" w:rsidRDefault="00DC0757" w:rsidP="00DC0757">
      <w:pPr>
        <w:pStyle w:val="B10"/>
        <w:rPr>
          <w:lang w:eastAsia="en-GB"/>
        </w:rPr>
      </w:pPr>
      <w:r w:rsidRPr="00DC0757">
        <w:rPr>
          <w:lang w:eastAsia="en-GB"/>
        </w:rPr>
        <w:t>-</w:t>
      </w:r>
      <w:r w:rsidRPr="00DC0757">
        <w:rPr>
          <w:lang w:eastAsia="en-GB"/>
        </w:rPr>
        <w:tab/>
        <w:t>the stepped frequency increments shall be 1 % of the momentary frequency;</w:t>
      </w:r>
    </w:p>
    <w:p w14:paraId="7C111FCF" w14:textId="77777777" w:rsidR="00DC0757" w:rsidRPr="00DC0757" w:rsidRDefault="00DC0757" w:rsidP="00DC0757">
      <w:pPr>
        <w:pStyle w:val="B10"/>
        <w:rPr>
          <w:lang w:eastAsia="en-GB"/>
        </w:rPr>
      </w:pPr>
      <w:r w:rsidRPr="00DC0757">
        <w:rPr>
          <w:lang w:eastAsia="en-GB"/>
        </w:rPr>
        <w:t>-</w:t>
      </w:r>
      <w:r w:rsidRPr="00DC0757">
        <w:rPr>
          <w:lang w:eastAsia="en-GB"/>
        </w:rPr>
        <w:tab/>
        <w:t>the test shall be performed over the frequency range 80 MHz - 6000 MHz</w:t>
      </w:r>
      <w:r w:rsidRPr="00DC0757">
        <w:t xml:space="preserve"> </w:t>
      </w:r>
      <w:r w:rsidRPr="00DC0757">
        <w:rPr>
          <w:lang w:eastAsia="en-GB"/>
        </w:rPr>
        <w:t>with the exception of the exclusion band for receivers (see subclause 4.4);</w:t>
      </w:r>
    </w:p>
    <w:p w14:paraId="7C111FD0" w14:textId="77777777" w:rsidR="00DC0757" w:rsidRPr="00DC0757" w:rsidRDefault="00DC0757" w:rsidP="00DC0757">
      <w:pPr>
        <w:pStyle w:val="B10"/>
        <w:rPr>
          <w:lang w:eastAsia="en-GB"/>
        </w:rPr>
      </w:pPr>
      <w:r w:rsidRPr="00DC0757">
        <w:rPr>
          <w:lang w:eastAsia="en-GB"/>
        </w:rPr>
        <w:t>-</w:t>
      </w:r>
      <w:r w:rsidRPr="00DC0757">
        <w:rPr>
          <w:lang w:eastAsia="en-GB"/>
        </w:rPr>
        <w:tab/>
        <w:t>responses in stand-alone receivers or receivers which are part of transceivers occurring at discrete frequencies which are narrow band responses, shall be disregarded, see subclause 4.3;</w:t>
      </w:r>
    </w:p>
    <w:p w14:paraId="7C111FD1" w14:textId="77777777" w:rsidR="00DC0757" w:rsidRPr="00DC0757" w:rsidRDefault="00DC0757" w:rsidP="00DC0757">
      <w:pPr>
        <w:pStyle w:val="B10"/>
        <w:rPr>
          <w:lang w:eastAsia="en-GB"/>
        </w:rPr>
      </w:pPr>
      <w:r w:rsidRPr="00DC0757">
        <w:rPr>
          <w:lang w:eastAsia="en-GB"/>
        </w:rPr>
        <w:lastRenderedPageBreak/>
        <w:t>-</w:t>
      </w:r>
      <w:r w:rsidRPr="00DC0757">
        <w:rPr>
          <w:lang w:eastAsia="en-GB"/>
        </w:rPr>
        <w:tab/>
        <w:t>the frequencies selected during the test shall be recorded in the test report.</w:t>
      </w:r>
    </w:p>
    <w:p w14:paraId="7C111FD2" w14:textId="77777777" w:rsidR="00DC0757" w:rsidRPr="00DC0757" w:rsidRDefault="00DC0757" w:rsidP="00DC0757">
      <w:pPr>
        <w:pStyle w:val="Heading3"/>
        <w:rPr>
          <w:lang w:eastAsia="en-GB"/>
        </w:rPr>
      </w:pPr>
      <w:bookmarkStart w:id="796" w:name="_Ref371906560"/>
      <w:bookmarkStart w:id="797" w:name="_Toc21020076"/>
      <w:bookmarkStart w:id="798" w:name="_Toc29763769"/>
      <w:bookmarkStart w:id="799" w:name="_Toc45870755"/>
      <w:bookmarkStart w:id="800" w:name="_Toc61113534"/>
      <w:bookmarkStart w:id="801" w:name="_Toc74844145"/>
      <w:bookmarkStart w:id="802" w:name="_Toc76504124"/>
      <w:bookmarkStart w:id="803" w:name="_Toc130737944"/>
      <w:bookmarkStart w:id="804" w:name="_Toc137310118"/>
      <w:bookmarkStart w:id="805" w:name="_Toc138891331"/>
      <w:bookmarkStart w:id="806" w:name="_Toc155227203"/>
      <w:bookmarkStart w:id="807" w:name="_Toc155229949"/>
      <w:r w:rsidRPr="00DC0757">
        <w:rPr>
          <w:lang w:eastAsia="en-GB"/>
        </w:rPr>
        <w:t>9.2.3</w:t>
      </w:r>
      <w:r w:rsidRPr="00DC0757">
        <w:rPr>
          <w:lang w:eastAsia="en-GB"/>
        </w:rPr>
        <w:tab/>
        <w:t>Performance criteria</w:t>
      </w:r>
      <w:bookmarkEnd w:id="796"/>
      <w:bookmarkEnd w:id="797"/>
      <w:bookmarkEnd w:id="798"/>
      <w:bookmarkEnd w:id="799"/>
      <w:bookmarkEnd w:id="800"/>
      <w:bookmarkEnd w:id="801"/>
      <w:bookmarkEnd w:id="802"/>
      <w:bookmarkEnd w:id="803"/>
      <w:bookmarkEnd w:id="804"/>
      <w:bookmarkEnd w:id="805"/>
      <w:bookmarkEnd w:id="806"/>
      <w:bookmarkEnd w:id="807"/>
    </w:p>
    <w:p w14:paraId="7C111FD3"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D4" w14:textId="77777777" w:rsidR="00DC0757" w:rsidRPr="00DC0757" w:rsidRDefault="00DC0757" w:rsidP="00195EC6">
      <w:pPr>
        <w:pStyle w:val="B10"/>
        <w:rPr>
          <w:lang w:eastAsia="en-GB"/>
        </w:rPr>
      </w:pPr>
      <w:r w:rsidRPr="00DC0757">
        <w:rPr>
          <w:lang w:eastAsia="en-GB"/>
        </w:rPr>
        <w:tab/>
        <w:t>The performance criteria of subclause 6.1 shall apply.</w:t>
      </w:r>
    </w:p>
    <w:p w14:paraId="7C111FD5"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D6" w14:textId="77777777" w:rsidR="00DC0757" w:rsidRPr="00DC0757" w:rsidRDefault="00DC0757" w:rsidP="00195EC6">
      <w:pPr>
        <w:pStyle w:val="B10"/>
        <w:rPr>
          <w:lang w:eastAsia="en-GB"/>
        </w:rPr>
      </w:pPr>
      <w:r w:rsidRPr="00DC0757">
        <w:rPr>
          <w:lang w:eastAsia="en-GB"/>
        </w:rPr>
        <w:tab/>
        <w:t>The performance criteria of subclause 6.3 shall apply.</w:t>
      </w:r>
    </w:p>
    <w:p w14:paraId="7C111FD7" w14:textId="77777777" w:rsidR="00DC0757" w:rsidRPr="00DC0757" w:rsidRDefault="00DC0757" w:rsidP="00DC0757">
      <w:pPr>
        <w:pStyle w:val="Heading2"/>
        <w:rPr>
          <w:lang w:eastAsia="en-GB"/>
        </w:rPr>
      </w:pPr>
      <w:bookmarkStart w:id="808" w:name="_Toc21020077"/>
      <w:bookmarkStart w:id="809" w:name="_Toc29763770"/>
      <w:bookmarkStart w:id="810" w:name="_Toc45870756"/>
      <w:bookmarkStart w:id="811" w:name="_Toc61113535"/>
      <w:bookmarkStart w:id="812" w:name="_Toc74844146"/>
      <w:bookmarkStart w:id="813" w:name="_Toc76504125"/>
      <w:bookmarkStart w:id="814" w:name="_Toc130737945"/>
      <w:bookmarkStart w:id="815" w:name="_Toc137310119"/>
      <w:bookmarkStart w:id="816" w:name="_Toc138891332"/>
      <w:bookmarkStart w:id="817" w:name="_Toc155227204"/>
      <w:bookmarkStart w:id="818" w:name="_Toc155229950"/>
      <w:r w:rsidRPr="00DC0757">
        <w:rPr>
          <w:lang w:eastAsia="en-GB"/>
        </w:rPr>
        <w:t>9.3</w:t>
      </w:r>
      <w:r w:rsidRPr="00DC0757">
        <w:rPr>
          <w:lang w:eastAsia="en-GB"/>
        </w:rPr>
        <w:tab/>
        <w:t>Electrostatic discharge</w:t>
      </w:r>
      <w:bookmarkEnd w:id="772"/>
      <w:bookmarkEnd w:id="808"/>
      <w:bookmarkEnd w:id="809"/>
      <w:bookmarkEnd w:id="810"/>
      <w:bookmarkEnd w:id="811"/>
      <w:bookmarkEnd w:id="812"/>
      <w:bookmarkEnd w:id="813"/>
      <w:bookmarkEnd w:id="814"/>
      <w:bookmarkEnd w:id="815"/>
      <w:bookmarkEnd w:id="816"/>
      <w:bookmarkEnd w:id="817"/>
      <w:bookmarkEnd w:id="818"/>
    </w:p>
    <w:p w14:paraId="7C111FD8" w14:textId="77777777" w:rsidR="00DC0757" w:rsidRPr="00DC0757" w:rsidRDefault="00DC0757" w:rsidP="00DC0757">
      <w:pPr>
        <w:overflowPunct w:val="0"/>
        <w:autoSpaceDE w:val="0"/>
        <w:autoSpaceDN w:val="0"/>
        <w:adjustRightInd w:val="0"/>
        <w:textAlignment w:val="baseline"/>
        <w:rPr>
          <w:rFonts w:cs="v4.2.0"/>
          <w:lang w:eastAsia="en-GB"/>
        </w:rPr>
      </w:pPr>
      <w:bookmarkStart w:id="819" w:name="_Ref371906641"/>
      <w:r w:rsidRPr="00DC0757">
        <w:rPr>
          <w:rFonts w:cs="v4.2.0"/>
          <w:lang w:eastAsia="en-GB"/>
        </w:rPr>
        <w:t>The test shall be performed on a representative configuration of the radio equipment, the associated ancillary equipment, or representative configuration of the combination of radio and ancillary equipment.</w:t>
      </w:r>
    </w:p>
    <w:p w14:paraId="7C111FD9" w14:textId="77777777" w:rsidR="00DC0757" w:rsidRPr="00DC0757" w:rsidRDefault="00DC0757" w:rsidP="00DC0757">
      <w:pPr>
        <w:pStyle w:val="Heading3"/>
        <w:rPr>
          <w:lang w:eastAsia="en-GB"/>
        </w:rPr>
      </w:pPr>
      <w:bookmarkStart w:id="820" w:name="_Ref371906595"/>
      <w:bookmarkStart w:id="821" w:name="_Toc21020078"/>
      <w:bookmarkStart w:id="822" w:name="_Toc29763771"/>
      <w:bookmarkStart w:id="823" w:name="_Toc45870757"/>
      <w:bookmarkStart w:id="824" w:name="_Toc61113536"/>
      <w:bookmarkStart w:id="825" w:name="_Toc74844147"/>
      <w:bookmarkStart w:id="826" w:name="_Toc76504126"/>
      <w:bookmarkStart w:id="827" w:name="_Toc130737946"/>
      <w:bookmarkStart w:id="828" w:name="_Toc137310120"/>
      <w:bookmarkStart w:id="829" w:name="_Toc138891333"/>
      <w:bookmarkStart w:id="830" w:name="_Toc155227205"/>
      <w:bookmarkStart w:id="831" w:name="_Toc155229951"/>
      <w:r w:rsidRPr="00DC0757">
        <w:rPr>
          <w:lang w:eastAsia="en-GB"/>
        </w:rPr>
        <w:t>9.3.1</w:t>
      </w:r>
      <w:r w:rsidRPr="00DC0757">
        <w:rPr>
          <w:lang w:eastAsia="en-GB"/>
        </w:rPr>
        <w:tab/>
        <w:t>Definition</w:t>
      </w:r>
      <w:bookmarkEnd w:id="820"/>
      <w:bookmarkEnd w:id="821"/>
      <w:bookmarkEnd w:id="822"/>
      <w:bookmarkEnd w:id="823"/>
      <w:bookmarkEnd w:id="824"/>
      <w:bookmarkEnd w:id="825"/>
      <w:bookmarkEnd w:id="826"/>
      <w:bookmarkEnd w:id="827"/>
      <w:bookmarkEnd w:id="828"/>
      <w:bookmarkEnd w:id="829"/>
      <w:bookmarkEnd w:id="830"/>
      <w:bookmarkEnd w:id="831"/>
    </w:p>
    <w:p w14:paraId="7C111FDA"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event of an electrostatic discharge.</w:t>
      </w:r>
    </w:p>
    <w:p w14:paraId="7C111FDB" w14:textId="77777777" w:rsidR="00DC0757" w:rsidRPr="00DC0757" w:rsidRDefault="00DC0757" w:rsidP="00DC0757">
      <w:pPr>
        <w:pStyle w:val="Heading3"/>
        <w:rPr>
          <w:lang w:eastAsia="en-GB"/>
        </w:rPr>
      </w:pPr>
      <w:bookmarkStart w:id="832" w:name="_Ref371906607"/>
      <w:bookmarkStart w:id="833" w:name="_Toc21020079"/>
      <w:bookmarkStart w:id="834" w:name="_Toc29763772"/>
      <w:bookmarkStart w:id="835" w:name="_Toc45870758"/>
      <w:bookmarkStart w:id="836" w:name="_Toc61113537"/>
      <w:bookmarkStart w:id="837" w:name="_Toc74844148"/>
      <w:bookmarkStart w:id="838" w:name="_Toc76504127"/>
      <w:bookmarkStart w:id="839" w:name="_Toc130737947"/>
      <w:bookmarkStart w:id="840" w:name="_Toc137310121"/>
      <w:bookmarkStart w:id="841" w:name="_Toc138891334"/>
      <w:bookmarkStart w:id="842" w:name="_Toc155227206"/>
      <w:bookmarkStart w:id="843" w:name="_Toc155229952"/>
      <w:r w:rsidRPr="00DC0757">
        <w:rPr>
          <w:lang w:eastAsia="en-GB"/>
        </w:rPr>
        <w:t>9.3.2</w:t>
      </w:r>
      <w:r w:rsidRPr="00DC0757">
        <w:rPr>
          <w:lang w:eastAsia="en-GB"/>
        </w:rPr>
        <w:tab/>
        <w:t>Test method and level</w:t>
      </w:r>
      <w:bookmarkEnd w:id="832"/>
      <w:bookmarkEnd w:id="833"/>
      <w:bookmarkEnd w:id="834"/>
      <w:bookmarkEnd w:id="835"/>
      <w:bookmarkEnd w:id="836"/>
      <w:bookmarkEnd w:id="837"/>
      <w:bookmarkEnd w:id="838"/>
      <w:bookmarkEnd w:id="839"/>
      <w:bookmarkEnd w:id="840"/>
      <w:bookmarkEnd w:id="841"/>
      <w:bookmarkEnd w:id="842"/>
      <w:bookmarkEnd w:id="843"/>
    </w:p>
    <w:p w14:paraId="7C111FD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2 [24]:</w:t>
      </w:r>
    </w:p>
    <w:p w14:paraId="7C111FDD" w14:textId="77777777" w:rsidR="00DC0757" w:rsidRPr="00DC0757" w:rsidRDefault="00DC0757" w:rsidP="00DC0757">
      <w:pPr>
        <w:pStyle w:val="B10"/>
        <w:rPr>
          <w:lang w:eastAsia="en-GB"/>
        </w:rPr>
      </w:pPr>
      <w:r w:rsidRPr="00DC0757">
        <w:rPr>
          <w:lang w:eastAsia="en-GB"/>
        </w:rPr>
        <w:t>-</w:t>
      </w:r>
      <w:r w:rsidRPr="00DC0757">
        <w:rPr>
          <w:lang w:eastAsia="en-GB"/>
        </w:rPr>
        <w:tab/>
        <w:t>for contact discharge, the equipment shall pass at ±4 kV;</w:t>
      </w:r>
    </w:p>
    <w:p w14:paraId="7C111FDE" w14:textId="77777777" w:rsidR="00DC0757" w:rsidRPr="00DC0757" w:rsidRDefault="00DC0757" w:rsidP="00DC0757">
      <w:pPr>
        <w:pStyle w:val="B10"/>
        <w:rPr>
          <w:lang w:eastAsia="en-GB"/>
        </w:rPr>
      </w:pPr>
      <w:r w:rsidRPr="00DC0757">
        <w:rPr>
          <w:lang w:eastAsia="en-GB"/>
        </w:rPr>
        <w:t>-</w:t>
      </w:r>
      <w:r w:rsidRPr="00DC0757">
        <w:rPr>
          <w:lang w:eastAsia="en-GB"/>
        </w:rPr>
        <w:tab/>
        <w:t>for air discharge shall pass at ±8 kV;</w:t>
      </w:r>
    </w:p>
    <w:p w14:paraId="7C111FDF" w14:textId="77777777" w:rsidR="00DC0757" w:rsidRPr="00DC0757" w:rsidRDefault="00DC0757" w:rsidP="00DC0757">
      <w:pPr>
        <w:pStyle w:val="B10"/>
        <w:rPr>
          <w:lang w:eastAsia="en-GB"/>
        </w:rPr>
      </w:pPr>
      <w:r w:rsidRPr="00DC0757">
        <w:rPr>
          <w:lang w:eastAsia="en-GB"/>
        </w:rPr>
        <w:t>-</w:t>
      </w:r>
      <w:r w:rsidRPr="00DC0757">
        <w:rPr>
          <w:lang w:eastAsia="en-GB"/>
        </w:rPr>
        <w:tab/>
        <w:t>electrostatic discharge shall be applied to all exposed surfaces of the EUT except where the user documentation specially indicates a requirement for appropriate protective measures.</w:t>
      </w:r>
    </w:p>
    <w:p w14:paraId="7C111FE0" w14:textId="77777777" w:rsidR="00DC0757" w:rsidRPr="00DC0757" w:rsidRDefault="00DC0757" w:rsidP="00DC0757">
      <w:pPr>
        <w:pStyle w:val="NO"/>
        <w:rPr>
          <w:lang w:eastAsia="en-GB"/>
        </w:rPr>
      </w:pPr>
      <w:r w:rsidRPr="00DC0757">
        <w:rPr>
          <w:lang w:eastAsia="en-GB"/>
        </w:rPr>
        <w:t>NOTE:</w:t>
      </w:r>
      <w:r w:rsidRPr="00DC0757">
        <w:rPr>
          <w:lang w:eastAsia="en-GB"/>
        </w:rPr>
        <w:tab/>
        <w:t>Ensure that the EUT is fully discharged between each ESD exposure.</w:t>
      </w:r>
    </w:p>
    <w:p w14:paraId="7C111FE1" w14:textId="77777777" w:rsidR="00DC0757" w:rsidRPr="00DC0757" w:rsidRDefault="00DC0757" w:rsidP="00DC0757">
      <w:pPr>
        <w:pStyle w:val="Heading3"/>
        <w:rPr>
          <w:lang w:eastAsia="en-GB"/>
        </w:rPr>
      </w:pPr>
      <w:bookmarkStart w:id="844" w:name="_Ref371906626"/>
      <w:bookmarkStart w:id="845" w:name="_Toc21020080"/>
      <w:bookmarkStart w:id="846" w:name="_Toc29763773"/>
      <w:bookmarkStart w:id="847" w:name="_Toc45870759"/>
      <w:bookmarkStart w:id="848" w:name="_Toc61113538"/>
      <w:bookmarkStart w:id="849" w:name="_Toc74844149"/>
      <w:bookmarkStart w:id="850" w:name="_Toc76504128"/>
      <w:bookmarkStart w:id="851" w:name="_Toc130737948"/>
      <w:bookmarkStart w:id="852" w:name="_Toc137310122"/>
      <w:bookmarkStart w:id="853" w:name="_Toc138891335"/>
      <w:bookmarkStart w:id="854" w:name="_Toc155227207"/>
      <w:bookmarkStart w:id="855" w:name="_Toc155229953"/>
      <w:r w:rsidRPr="00DC0757">
        <w:rPr>
          <w:lang w:eastAsia="en-GB"/>
        </w:rPr>
        <w:t>9.3.3</w:t>
      </w:r>
      <w:r w:rsidRPr="00DC0757">
        <w:rPr>
          <w:lang w:eastAsia="en-GB"/>
        </w:rPr>
        <w:tab/>
        <w:t>Performance criteria</w:t>
      </w:r>
      <w:bookmarkEnd w:id="844"/>
      <w:bookmarkEnd w:id="845"/>
      <w:bookmarkEnd w:id="846"/>
      <w:bookmarkEnd w:id="847"/>
      <w:bookmarkEnd w:id="848"/>
      <w:bookmarkEnd w:id="849"/>
      <w:bookmarkEnd w:id="850"/>
      <w:bookmarkEnd w:id="851"/>
      <w:bookmarkEnd w:id="852"/>
      <w:bookmarkEnd w:id="853"/>
      <w:bookmarkEnd w:id="854"/>
      <w:bookmarkEnd w:id="855"/>
    </w:p>
    <w:p w14:paraId="7C111FE2"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E3" w14:textId="77777777" w:rsidR="00DC0757" w:rsidRPr="00DC0757" w:rsidRDefault="00DC0757" w:rsidP="00195EC6">
      <w:pPr>
        <w:pStyle w:val="B10"/>
        <w:rPr>
          <w:lang w:eastAsia="en-GB"/>
        </w:rPr>
      </w:pPr>
      <w:r w:rsidRPr="00DC0757">
        <w:rPr>
          <w:lang w:eastAsia="en-GB"/>
        </w:rPr>
        <w:tab/>
        <w:t>The performance criteria of subclause 6.2 shall apply.</w:t>
      </w:r>
    </w:p>
    <w:p w14:paraId="7C111FE4"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E5" w14:textId="77777777" w:rsidR="00DC0757" w:rsidRPr="00DC0757" w:rsidRDefault="00DC0757" w:rsidP="00195EC6">
      <w:pPr>
        <w:pStyle w:val="B10"/>
        <w:rPr>
          <w:lang w:eastAsia="en-GB"/>
        </w:rPr>
      </w:pPr>
      <w:r w:rsidRPr="00DC0757">
        <w:rPr>
          <w:lang w:eastAsia="en-GB"/>
        </w:rPr>
        <w:tab/>
        <w:t>The performance criteria of subclause 6.4 shall apply.</w:t>
      </w:r>
    </w:p>
    <w:p w14:paraId="7C111FE6" w14:textId="77777777" w:rsidR="00DC0757" w:rsidRPr="00DC0757" w:rsidRDefault="00DC0757" w:rsidP="00DC0757">
      <w:pPr>
        <w:pStyle w:val="Heading2"/>
        <w:rPr>
          <w:lang w:eastAsia="en-GB"/>
        </w:rPr>
      </w:pPr>
      <w:bookmarkStart w:id="856" w:name="_Toc21020081"/>
      <w:bookmarkStart w:id="857" w:name="_Toc29763774"/>
      <w:bookmarkStart w:id="858" w:name="_Toc45870760"/>
      <w:bookmarkStart w:id="859" w:name="_Toc61113539"/>
      <w:bookmarkStart w:id="860" w:name="_Toc74844150"/>
      <w:bookmarkStart w:id="861" w:name="_Toc76504129"/>
      <w:bookmarkStart w:id="862" w:name="_Toc130737949"/>
      <w:bookmarkStart w:id="863" w:name="_Toc137310123"/>
      <w:bookmarkStart w:id="864" w:name="_Toc138891336"/>
      <w:bookmarkStart w:id="865" w:name="_Toc155227208"/>
      <w:bookmarkStart w:id="866" w:name="_Toc155229954"/>
      <w:r w:rsidRPr="00DC0757">
        <w:rPr>
          <w:lang w:eastAsia="en-GB"/>
        </w:rPr>
        <w:t>9.4</w:t>
      </w:r>
      <w:r w:rsidRPr="00DC0757">
        <w:rPr>
          <w:lang w:eastAsia="en-GB"/>
        </w:rPr>
        <w:tab/>
        <w:t>Fast transients common mode</w:t>
      </w:r>
      <w:bookmarkEnd w:id="819"/>
      <w:bookmarkEnd w:id="856"/>
      <w:bookmarkEnd w:id="857"/>
      <w:bookmarkEnd w:id="858"/>
      <w:bookmarkEnd w:id="859"/>
      <w:bookmarkEnd w:id="860"/>
      <w:bookmarkEnd w:id="861"/>
      <w:bookmarkEnd w:id="862"/>
      <w:bookmarkEnd w:id="863"/>
      <w:bookmarkEnd w:id="864"/>
      <w:bookmarkEnd w:id="865"/>
      <w:bookmarkEnd w:id="866"/>
    </w:p>
    <w:p w14:paraId="7C111FE7" w14:textId="77777777" w:rsidR="00DC0757" w:rsidRPr="00DC0757" w:rsidRDefault="00DC0757" w:rsidP="0004045C">
      <w:pPr>
        <w:rPr>
          <w:lang w:eastAsia="en-GB"/>
        </w:rPr>
      </w:pPr>
      <w:bookmarkStart w:id="867" w:name="_Ref371906662"/>
      <w:r w:rsidRPr="00DC0757">
        <w:rPr>
          <w:lang w:eastAsia="en-GB"/>
        </w:rPr>
        <w:t>The test shall be performed on AC mains power input ports.</w:t>
      </w:r>
    </w:p>
    <w:p w14:paraId="7C111FE8" w14:textId="77777777" w:rsidR="00DC0757" w:rsidRPr="00DC0757" w:rsidRDefault="00DC0757" w:rsidP="0004045C">
      <w:pPr>
        <w:rPr>
          <w:lang w:eastAsia="en-GB"/>
        </w:rPr>
      </w:pPr>
      <w:r w:rsidRPr="00DC0757">
        <w:rPr>
          <w:lang w:eastAsia="en-GB"/>
        </w:rPr>
        <w:t>This test shall be performed on signal ports, telecommunication ports, control ports and DC power input/output ports if the cables may be longer than 3 m.</w:t>
      </w:r>
    </w:p>
    <w:p w14:paraId="7C111FE9" w14:textId="59D1A969" w:rsidR="00DC0757" w:rsidRPr="00DC0757" w:rsidRDefault="00710B7C" w:rsidP="0004045C">
      <w:pPr>
        <w:rPr>
          <w:lang w:eastAsia="en-GB"/>
        </w:rPr>
      </w:pPr>
      <w:r w:rsidRPr="00DC0757">
        <w:rPr>
          <w:rFonts w:cs="v4.2.0"/>
          <w:lang w:eastAsia="en-GB"/>
        </w:rPr>
        <w:t>Where this test is not carried out on a port or any other ports because the manufacturer declares</w:t>
      </w:r>
      <w:r>
        <w:rPr>
          <w:rFonts w:cs="v4.2.0"/>
          <w:lang w:eastAsia="en-GB"/>
        </w:rPr>
        <w:t xml:space="preserve"> </w:t>
      </w:r>
      <w:r w:rsidRPr="00C60BD5">
        <w:rPr>
          <w:rFonts w:cs="v4.2.0"/>
          <w:lang w:eastAsia="en-GB"/>
        </w:rPr>
        <w:t>in DEMC.</w:t>
      </w:r>
      <w:r>
        <w:rPr>
          <w:rFonts w:cs="v4.2.0"/>
          <w:lang w:eastAsia="en-GB"/>
        </w:rPr>
        <w:t>1</w:t>
      </w:r>
      <w:r w:rsidRPr="00C60BD5">
        <w:rPr>
          <w:rFonts w:cs="v4.2.0"/>
          <w:lang w:eastAsia="en-GB"/>
        </w:rPr>
        <w:t xml:space="preserve"> (see table 4.6-1)</w:t>
      </w:r>
      <w:r w:rsidRPr="00DC0757">
        <w:rPr>
          <w:rFonts w:cs="v4.2.0"/>
          <w:lang w:eastAsia="en-GB"/>
        </w:rPr>
        <w:t xml:space="preserve"> that it is not intended to be used with cables longer than 3 m, a list of ports which were not tested for this reason shall be included in the test report.</w:t>
      </w:r>
    </w:p>
    <w:p w14:paraId="7C111FEA" w14:textId="77777777" w:rsidR="00DC0757" w:rsidRPr="00DC0757" w:rsidRDefault="00DC0757" w:rsidP="0004045C">
      <w:pPr>
        <w:rPr>
          <w:lang w:eastAsia="en-GB"/>
        </w:rPr>
      </w:pPr>
      <w:r w:rsidRPr="00DC0757">
        <w:rPr>
          <w:lang w:eastAsia="en-GB"/>
        </w:rPr>
        <w:t>This test shall be performed on a representative configuration of the equipment, the associated ancillary equipment, or representative configuration of the combination of radio and ancillary equipment.</w:t>
      </w:r>
    </w:p>
    <w:p w14:paraId="7C111FEB" w14:textId="77777777" w:rsidR="00DC0757" w:rsidRPr="00DC0757" w:rsidRDefault="00DC0757" w:rsidP="00DC0757">
      <w:pPr>
        <w:pStyle w:val="Heading3"/>
        <w:rPr>
          <w:lang w:eastAsia="en-GB"/>
        </w:rPr>
      </w:pPr>
      <w:bookmarkStart w:id="868" w:name="_Toc21020082"/>
      <w:bookmarkStart w:id="869" w:name="_Toc29763775"/>
      <w:bookmarkStart w:id="870" w:name="_Toc45870761"/>
      <w:bookmarkStart w:id="871" w:name="_Toc61113540"/>
      <w:bookmarkStart w:id="872" w:name="_Toc74844151"/>
      <w:bookmarkStart w:id="873" w:name="_Toc76504130"/>
      <w:bookmarkStart w:id="874" w:name="_Toc130737950"/>
      <w:bookmarkStart w:id="875" w:name="_Toc137310124"/>
      <w:bookmarkStart w:id="876" w:name="_Toc138891337"/>
      <w:bookmarkStart w:id="877" w:name="_Toc155227209"/>
      <w:bookmarkStart w:id="878" w:name="_Toc155229955"/>
      <w:r w:rsidRPr="00DC0757">
        <w:rPr>
          <w:lang w:eastAsia="en-GB"/>
        </w:rPr>
        <w:lastRenderedPageBreak/>
        <w:t>9.4.1</w:t>
      </w:r>
      <w:r w:rsidRPr="00DC0757">
        <w:rPr>
          <w:lang w:eastAsia="en-GB"/>
        </w:rPr>
        <w:tab/>
        <w:t>Definition</w:t>
      </w:r>
      <w:bookmarkEnd w:id="868"/>
      <w:bookmarkEnd w:id="869"/>
      <w:bookmarkEnd w:id="870"/>
      <w:bookmarkEnd w:id="871"/>
      <w:bookmarkEnd w:id="872"/>
      <w:bookmarkEnd w:id="873"/>
      <w:bookmarkEnd w:id="874"/>
      <w:bookmarkEnd w:id="875"/>
      <w:bookmarkEnd w:id="876"/>
      <w:bookmarkEnd w:id="877"/>
      <w:bookmarkEnd w:id="878"/>
    </w:p>
    <w:p w14:paraId="7C111FEC"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event of fast transients present on one of the input/output ports.</w:t>
      </w:r>
    </w:p>
    <w:p w14:paraId="7C111FED" w14:textId="77777777" w:rsidR="00DC0757" w:rsidRPr="00DC0757" w:rsidRDefault="00DC0757" w:rsidP="00DC0757">
      <w:pPr>
        <w:pStyle w:val="Heading3"/>
        <w:rPr>
          <w:lang w:eastAsia="en-GB"/>
        </w:rPr>
      </w:pPr>
      <w:bookmarkStart w:id="879" w:name="_Ref371906679"/>
      <w:bookmarkStart w:id="880" w:name="_Toc21020083"/>
      <w:bookmarkStart w:id="881" w:name="_Toc29763776"/>
      <w:bookmarkStart w:id="882" w:name="_Toc45870762"/>
      <w:bookmarkStart w:id="883" w:name="_Toc61113541"/>
      <w:bookmarkStart w:id="884" w:name="_Toc74844152"/>
      <w:bookmarkStart w:id="885" w:name="_Toc76504131"/>
      <w:bookmarkStart w:id="886" w:name="_Toc130737951"/>
      <w:bookmarkStart w:id="887" w:name="_Toc137310125"/>
      <w:bookmarkStart w:id="888" w:name="_Toc138891338"/>
      <w:bookmarkStart w:id="889" w:name="_Toc155227210"/>
      <w:bookmarkStart w:id="890" w:name="_Toc155229956"/>
      <w:r w:rsidRPr="00DC0757">
        <w:rPr>
          <w:lang w:eastAsia="en-GB"/>
        </w:rPr>
        <w:t>9.4.2</w:t>
      </w:r>
      <w:r w:rsidRPr="00DC0757">
        <w:rPr>
          <w:lang w:eastAsia="en-GB"/>
        </w:rPr>
        <w:tab/>
        <w:t>Test method and level</w:t>
      </w:r>
      <w:bookmarkEnd w:id="879"/>
      <w:bookmarkEnd w:id="880"/>
      <w:bookmarkEnd w:id="881"/>
      <w:bookmarkEnd w:id="882"/>
      <w:bookmarkEnd w:id="883"/>
      <w:bookmarkEnd w:id="884"/>
      <w:bookmarkEnd w:id="885"/>
      <w:bookmarkEnd w:id="886"/>
      <w:bookmarkEnd w:id="887"/>
      <w:bookmarkEnd w:id="888"/>
      <w:bookmarkEnd w:id="889"/>
      <w:bookmarkEnd w:id="890"/>
    </w:p>
    <w:p w14:paraId="7C111FEE"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4 [</w:t>
      </w:r>
      <w:r w:rsidRPr="00DC0757">
        <w:t>25</w:t>
      </w:r>
      <w:r w:rsidRPr="00DC0757">
        <w:rPr>
          <w:rFonts w:cs="v4.2.0"/>
          <w:lang w:eastAsia="en-GB"/>
        </w:rPr>
        <w:t>]:</w:t>
      </w:r>
    </w:p>
    <w:p w14:paraId="7C111FEF" w14:textId="77777777" w:rsidR="00DC0757" w:rsidRPr="00DC0757" w:rsidRDefault="00DC0757" w:rsidP="00DC0757">
      <w:pPr>
        <w:pStyle w:val="B10"/>
        <w:rPr>
          <w:lang w:eastAsia="en-GB"/>
        </w:rPr>
      </w:pPr>
      <w:r w:rsidRPr="00DC0757">
        <w:rPr>
          <w:lang w:eastAsia="en-GB"/>
        </w:rPr>
        <w:t>-</w:t>
      </w:r>
      <w:r w:rsidRPr="00DC0757">
        <w:rPr>
          <w:lang w:eastAsia="en-GB"/>
        </w:rPr>
        <w:tab/>
        <w:t>the test level for signal ports, telecommunication ports and control ports shall be 0,5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0" w14:textId="77777777" w:rsidR="00DC0757" w:rsidRPr="00DC0757" w:rsidRDefault="00DC0757" w:rsidP="00DC0757">
      <w:pPr>
        <w:pStyle w:val="B10"/>
        <w:rPr>
          <w:lang w:eastAsia="en-GB"/>
        </w:rPr>
      </w:pPr>
      <w:r w:rsidRPr="00DC0757">
        <w:rPr>
          <w:lang w:eastAsia="en-GB"/>
        </w:rPr>
        <w:t>-</w:t>
      </w:r>
      <w:r w:rsidRPr="00DC0757">
        <w:rPr>
          <w:lang w:eastAsia="en-GB"/>
        </w:rPr>
        <w:tab/>
        <w:t>the test level for DC power input/output ports shall be 0.5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1" w14:textId="77777777" w:rsidR="00DC0757" w:rsidRPr="00DC0757" w:rsidRDefault="00DC0757" w:rsidP="00DC0757">
      <w:pPr>
        <w:pStyle w:val="B10"/>
        <w:rPr>
          <w:lang w:eastAsia="en-GB"/>
        </w:rPr>
      </w:pPr>
      <w:r w:rsidRPr="00DC0757">
        <w:rPr>
          <w:lang w:eastAsia="en-GB"/>
        </w:rPr>
        <w:t>-</w:t>
      </w:r>
      <w:r w:rsidRPr="00DC0757">
        <w:rPr>
          <w:lang w:eastAsia="en-GB"/>
        </w:rPr>
        <w:tab/>
        <w:t>the test level for AC mains power input ports shall be 1 kV open circuit voltage as given in IEC 61000</w:t>
      </w:r>
      <w:r w:rsidRPr="00DC0757">
        <w:rPr>
          <w:lang w:eastAsia="en-GB"/>
        </w:rPr>
        <w:noBreakHyphen/>
        <w:t>4</w:t>
      </w:r>
      <w:r w:rsidRPr="00DC0757">
        <w:rPr>
          <w:lang w:eastAsia="en-GB"/>
        </w:rPr>
        <w:noBreakHyphen/>
        <w:t>4 [</w:t>
      </w:r>
      <w:r w:rsidRPr="00DC0757">
        <w:t>25</w:t>
      </w:r>
      <w:r w:rsidRPr="00DC0757">
        <w:rPr>
          <w:lang w:eastAsia="en-GB"/>
        </w:rPr>
        <w:t>].</w:t>
      </w:r>
    </w:p>
    <w:p w14:paraId="7C111FF2"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For AC and DC power input ports the transients shall be applied (in parallel) to all the conductors in the cable with reference to the cabinet reference earth (true common mode) and the source impedance shall be 50 </w:t>
      </w:r>
      <w:r w:rsidRPr="00DC0757">
        <w:rPr>
          <w:rFonts w:cs="v4.2.0"/>
          <w:lang w:eastAsia="en-GB"/>
        </w:rPr>
        <w:sym w:font="Symbol" w:char="F057"/>
      </w:r>
      <w:r w:rsidRPr="00DC0757">
        <w:rPr>
          <w:rFonts w:cs="v4.2.0"/>
          <w:lang w:eastAsia="en-GB"/>
        </w:rPr>
        <w:t>.</w:t>
      </w:r>
    </w:p>
    <w:p w14:paraId="7C111FF3" w14:textId="77777777" w:rsidR="00DC0757" w:rsidRPr="00DC0757" w:rsidRDefault="00DC0757" w:rsidP="00DC0757">
      <w:pPr>
        <w:pStyle w:val="Heading3"/>
        <w:rPr>
          <w:lang w:eastAsia="en-GB"/>
        </w:rPr>
      </w:pPr>
      <w:bookmarkStart w:id="891" w:name="_Ref371906698"/>
      <w:bookmarkStart w:id="892" w:name="_Toc21020084"/>
      <w:bookmarkStart w:id="893" w:name="_Toc29763777"/>
      <w:bookmarkStart w:id="894" w:name="_Toc45870763"/>
      <w:bookmarkStart w:id="895" w:name="_Toc61113542"/>
      <w:bookmarkStart w:id="896" w:name="_Toc74844153"/>
      <w:bookmarkStart w:id="897" w:name="_Toc76504132"/>
      <w:bookmarkStart w:id="898" w:name="_Toc130737952"/>
      <w:bookmarkStart w:id="899" w:name="_Toc137310126"/>
      <w:bookmarkStart w:id="900" w:name="_Toc138891339"/>
      <w:bookmarkStart w:id="901" w:name="_Toc155227211"/>
      <w:bookmarkStart w:id="902" w:name="_Toc155229957"/>
      <w:r w:rsidRPr="00DC0757">
        <w:rPr>
          <w:lang w:eastAsia="en-GB"/>
        </w:rPr>
        <w:t>9.4.3</w:t>
      </w:r>
      <w:r w:rsidRPr="00DC0757">
        <w:rPr>
          <w:lang w:eastAsia="en-GB"/>
        </w:rPr>
        <w:tab/>
        <w:t>Performance criteria</w:t>
      </w:r>
      <w:bookmarkEnd w:id="891"/>
      <w:bookmarkEnd w:id="892"/>
      <w:bookmarkEnd w:id="893"/>
      <w:bookmarkEnd w:id="894"/>
      <w:bookmarkEnd w:id="895"/>
      <w:bookmarkEnd w:id="896"/>
      <w:bookmarkEnd w:id="897"/>
      <w:bookmarkEnd w:id="898"/>
      <w:bookmarkEnd w:id="899"/>
      <w:bookmarkEnd w:id="900"/>
      <w:bookmarkEnd w:id="901"/>
      <w:bookmarkEnd w:id="902"/>
    </w:p>
    <w:p w14:paraId="7C111FF4"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1FF5" w14:textId="77777777" w:rsidR="00DC0757" w:rsidRPr="00DC0757" w:rsidRDefault="00DC0757" w:rsidP="00195EC6">
      <w:pPr>
        <w:pStyle w:val="B10"/>
        <w:rPr>
          <w:lang w:eastAsia="en-GB"/>
        </w:rPr>
      </w:pPr>
      <w:r w:rsidRPr="00DC0757">
        <w:rPr>
          <w:lang w:eastAsia="en-GB"/>
        </w:rPr>
        <w:tab/>
        <w:t>The performance criteria of subclause 6.2 shall apply.</w:t>
      </w:r>
    </w:p>
    <w:p w14:paraId="7C111FF6"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1FF7" w14:textId="77777777" w:rsidR="00DC0757" w:rsidRPr="00DC0757" w:rsidRDefault="00DC0757" w:rsidP="00195EC6">
      <w:pPr>
        <w:pStyle w:val="B10"/>
        <w:rPr>
          <w:lang w:eastAsia="en-GB"/>
        </w:rPr>
      </w:pPr>
      <w:r w:rsidRPr="00DC0757">
        <w:rPr>
          <w:lang w:eastAsia="en-GB"/>
        </w:rPr>
        <w:tab/>
        <w:t>The performance criteria of subclause 6.4 shall apply.</w:t>
      </w:r>
    </w:p>
    <w:p w14:paraId="7C111FF8" w14:textId="77777777" w:rsidR="00DC0757" w:rsidRPr="00DC0757" w:rsidRDefault="00DC0757" w:rsidP="00DC0757">
      <w:pPr>
        <w:pStyle w:val="Heading2"/>
        <w:rPr>
          <w:lang w:eastAsia="en-GB"/>
        </w:rPr>
      </w:pPr>
      <w:bookmarkStart w:id="903" w:name="_Ref371906712"/>
      <w:bookmarkStart w:id="904" w:name="_Toc21020085"/>
      <w:bookmarkStart w:id="905" w:name="_Toc29763778"/>
      <w:bookmarkStart w:id="906" w:name="_Toc45870764"/>
      <w:bookmarkStart w:id="907" w:name="_Toc61113543"/>
      <w:bookmarkStart w:id="908" w:name="_Toc74844154"/>
      <w:bookmarkStart w:id="909" w:name="_Toc76504133"/>
      <w:bookmarkStart w:id="910" w:name="_Toc130737953"/>
      <w:bookmarkStart w:id="911" w:name="_Toc137310127"/>
      <w:bookmarkStart w:id="912" w:name="_Toc138891340"/>
      <w:bookmarkStart w:id="913" w:name="_Toc155227212"/>
      <w:bookmarkStart w:id="914" w:name="_Toc155229958"/>
      <w:bookmarkEnd w:id="867"/>
      <w:r w:rsidRPr="00DC0757">
        <w:rPr>
          <w:lang w:eastAsia="en-GB"/>
        </w:rPr>
        <w:t>9.5</w:t>
      </w:r>
      <w:r w:rsidRPr="00DC0757">
        <w:rPr>
          <w:lang w:eastAsia="en-GB"/>
        </w:rPr>
        <w:tab/>
        <w:t>RF common mode (0,15 MHz - 80 MHz</w:t>
      </w:r>
      <w:bookmarkEnd w:id="903"/>
      <w:r w:rsidRPr="00DC0757">
        <w:rPr>
          <w:lang w:eastAsia="en-GB"/>
        </w:rPr>
        <w:t>)</w:t>
      </w:r>
      <w:bookmarkEnd w:id="904"/>
      <w:bookmarkEnd w:id="905"/>
      <w:bookmarkEnd w:id="906"/>
      <w:bookmarkEnd w:id="907"/>
      <w:bookmarkEnd w:id="908"/>
      <w:bookmarkEnd w:id="909"/>
      <w:bookmarkEnd w:id="910"/>
      <w:bookmarkEnd w:id="911"/>
      <w:bookmarkEnd w:id="912"/>
      <w:bookmarkEnd w:id="913"/>
      <w:bookmarkEnd w:id="914"/>
    </w:p>
    <w:p w14:paraId="7C111FF9" w14:textId="77777777" w:rsidR="00DC0757" w:rsidRPr="00DC0757" w:rsidRDefault="00DC0757" w:rsidP="0004045C">
      <w:pPr>
        <w:rPr>
          <w:lang w:eastAsia="en-GB"/>
        </w:rPr>
      </w:pPr>
      <w:bookmarkStart w:id="915" w:name="_Ref371909444"/>
      <w:r w:rsidRPr="00DC0757">
        <w:rPr>
          <w:lang w:eastAsia="en-GB"/>
        </w:rPr>
        <w:t>The test shall be performed on AC mains power input/output ports.</w:t>
      </w:r>
    </w:p>
    <w:p w14:paraId="7C111FFA" w14:textId="77777777" w:rsidR="00DC0757" w:rsidRPr="00DC0757" w:rsidRDefault="00DC0757" w:rsidP="0004045C">
      <w:pPr>
        <w:rPr>
          <w:lang w:eastAsia="en-GB"/>
        </w:rPr>
      </w:pPr>
      <w:r w:rsidRPr="00DC0757">
        <w:rPr>
          <w:lang w:eastAsia="en-GB"/>
        </w:rPr>
        <w:t>This test shall be performed on signal ports, telecommunication ports, control and DC power input/output ports, which may have cables longer than 3 m.</w:t>
      </w:r>
    </w:p>
    <w:p w14:paraId="7C111FFB" w14:textId="65BE9C6E" w:rsidR="00DC0757" w:rsidRPr="00DC0757" w:rsidRDefault="00710B7C" w:rsidP="0004045C">
      <w:pPr>
        <w:rPr>
          <w:lang w:eastAsia="en-GB"/>
        </w:rPr>
      </w:pPr>
      <w:r w:rsidRPr="00DC0757">
        <w:rPr>
          <w:rFonts w:cs="v4.2.0"/>
          <w:lang w:eastAsia="en-GB"/>
        </w:rPr>
        <w:t xml:space="preserve">Where this test is not carried out on a port or any other ports because the manufacturer declares </w:t>
      </w:r>
      <w:r w:rsidRPr="00C60BD5">
        <w:rPr>
          <w:rFonts w:cs="v4.2.0"/>
          <w:lang w:eastAsia="en-GB"/>
        </w:rPr>
        <w:t>in DEMC.</w:t>
      </w:r>
      <w:r>
        <w:rPr>
          <w:rFonts w:cs="v4.2.0"/>
          <w:lang w:eastAsia="en-GB"/>
        </w:rPr>
        <w:t>1</w:t>
      </w:r>
      <w:r w:rsidRPr="00C60BD5">
        <w:rPr>
          <w:rFonts w:cs="v4.2.0"/>
          <w:lang w:eastAsia="en-GB"/>
        </w:rPr>
        <w:t xml:space="preserve"> (see table 4.6-1) </w:t>
      </w:r>
      <w:r w:rsidRPr="00DC0757">
        <w:rPr>
          <w:rFonts w:cs="v4.2.0"/>
          <w:lang w:eastAsia="en-GB"/>
        </w:rPr>
        <w:t>that it is not intended to be used with cables longer than stated above, a list of ports which were not tested shall be included in the test report.</w:t>
      </w:r>
    </w:p>
    <w:p w14:paraId="7C111FFC" w14:textId="77777777" w:rsidR="00DC0757" w:rsidRPr="00DC0757" w:rsidRDefault="00DC0757" w:rsidP="0004045C">
      <w:pPr>
        <w:rPr>
          <w:lang w:eastAsia="en-GB"/>
        </w:rPr>
      </w:pPr>
      <w:r w:rsidRPr="00DC0757">
        <w:rPr>
          <w:lang w:eastAsia="en-GB"/>
        </w:rPr>
        <w:t>This test shall be performed on a representative configuration of the equipment, the associated ancillary equipment, or representative configuration of the combination of radio and ancillary equipment.</w:t>
      </w:r>
    </w:p>
    <w:p w14:paraId="7C111FFD" w14:textId="731308B0" w:rsidR="00DC0757" w:rsidRPr="00DC0757" w:rsidRDefault="00157678" w:rsidP="00DC0757">
      <w:pPr>
        <w:pStyle w:val="NO"/>
        <w:rPr>
          <w:lang w:eastAsia="en-GB"/>
        </w:rPr>
      </w:pPr>
      <w:r w:rsidRPr="00DC0757">
        <w:rPr>
          <w:lang w:eastAsia="en-GB"/>
        </w:rPr>
        <w:t>NOTE:</w:t>
      </w:r>
      <w:r w:rsidRPr="00DC0757">
        <w:rPr>
          <w:lang w:eastAsia="en-GB"/>
        </w:rPr>
        <w:tab/>
        <w:t xml:space="preserve">This test can also be performed using the </w:t>
      </w:r>
      <w:r w:rsidRPr="00115C43">
        <w:rPr>
          <w:lang w:eastAsia="en-GB"/>
        </w:rPr>
        <w:t>clamp injection</w:t>
      </w:r>
      <w:r>
        <w:rPr>
          <w:lang w:eastAsia="en-GB"/>
        </w:rPr>
        <w:t xml:space="preserve"> </w:t>
      </w:r>
      <w:r w:rsidRPr="00DC0757">
        <w:rPr>
          <w:lang w:eastAsia="en-GB"/>
        </w:rPr>
        <w:t>method, where appropriate, see IEC 61000</w:t>
      </w:r>
      <w:r w:rsidRPr="00DC0757">
        <w:rPr>
          <w:lang w:eastAsia="en-GB"/>
        </w:rPr>
        <w:noBreakHyphen/>
        <w:t>4</w:t>
      </w:r>
      <w:r w:rsidRPr="00DC0757">
        <w:rPr>
          <w:lang w:eastAsia="en-GB"/>
        </w:rPr>
        <w:noBreakHyphen/>
        <w:t>6 [26].</w:t>
      </w:r>
    </w:p>
    <w:p w14:paraId="7C111FFE" w14:textId="77777777" w:rsidR="00DC0757" w:rsidRPr="00DC0757" w:rsidRDefault="00DC0757" w:rsidP="00DC0757">
      <w:pPr>
        <w:pStyle w:val="Heading3"/>
        <w:rPr>
          <w:lang w:eastAsia="en-GB"/>
        </w:rPr>
      </w:pPr>
      <w:bookmarkStart w:id="916" w:name="_Ref371906726"/>
      <w:bookmarkStart w:id="917" w:name="_Toc21020086"/>
      <w:bookmarkStart w:id="918" w:name="_Toc29763779"/>
      <w:bookmarkStart w:id="919" w:name="_Toc45870765"/>
      <w:bookmarkStart w:id="920" w:name="_Toc61113544"/>
      <w:bookmarkStart w:id="921" w:name="_Toc74844155"/>
      <w:bookmarkStart w:id="922" w:name="_Toc76504134"/>
      <w:bookmarkStart w:id="923" w:name="_Toc130737954"/>
      <w:bookmarkStart w:id="924" w:name="_Toc137310128"/>
      <w:bookmarkStart w:id="925" w:name="_Toc138891341"/>
      <w:bookmarkStart w:id="926" w:name="_Toc155227213"/>
      <w:bookmarkStart w:id="927" w:name="_Toc155229959"/>
      <w:r w:rsidRPr="00DC0757">
        <w:rPr>
          <w:lang w:eastAsia="en-GB"/>
        </w:rPr>
        <w:t>9.5.1</w:t>
      </w:r>
      <w:r w:rsidRPr="00DC0757">
        <w:rPr>
          <w:lang w:eastAsia="en-GB"/>
        </w:rPr>
        <w:tab/>
        <w:t>Definition</w:t>
      </w:r>
      <w:bookmarkEnd w:id="916"/>
      <w:bookmarkEnd w:id="917"/>
      <w:bookmarkEnd w:id="918"/>
      <w:bookmarkEnd w:id="919"/>
      <w:bookmarkEnd w:id="920"/>
      <w:bookmarkEnd w:id="921"/>
      <w:bookmarkEnd w:id="922"/>
      <w:bookmarkEnd w:id="923"/>
      <w:bookmarkEnd w:id="924"/>
      <w:bookmarkEnd w:id="925"/>
      <w:bookmarkEnd w:id="926"/>
      <w:bookmarkEnd w:id="927"/>
    </w:p>
    <w:p w14:paraId="7C111FFF"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This test assesses the ability of radio equipment and ancillary equipment to operate as intended in the presence of a radio frequency electromagnetic disturbance.</w:t>
      </w:r>
    </w:p>
    <w:p w14:paraId="7C112000" w14:textId="77777777" w:rsidR="00DC0757" w:rsidRPr="00DC0757" w:rsidRDefault="00DC0757" w:rsidP="00DC0757">
      <w:pPr>
        <w:pStyle w:val="Heading3"/>
        <w:rPr>
          <w:lang w:eastAsia="en-GB"/>
        </w:rPr>
      </w:pPr>
      <w:bookmarkStart w:id="928" w:name="_Ref371906751"/>
      <w:bookmarkStart w:id="929" w:name="_Toc21020087"/>
      <w:bookmarkStart w:id="930" w:name="_Toc29763780"/>
      <w:bookmarkStart w:id="931" w:name="_Toc45870766"/>
      <w:bookmarkStart w:id="932" w:name="_Toc61113545"/>
      <w:bookmarkStart w:id="933" w:name="_Toc74844156"/>
      <w:bookmarkStart w:id="934" w:name="_Toc76504135"/>
      <w:bookmarkStart w:id="935" w:name="_Toc130737955"/>
      <w:bookmarkStart w:id="936" w:name="_Toc137310129"/>
      <w:bookmarkStart w:id="937" w:name="_Toc138891342"/>
      <w:bookmarkStart w:id="938" w:name="_Toc155227214"/>
      <w:bookmarkStart w:id="939" w:name="_Toc155229960"/>
      <w:r w:rsidRPr="00DC0757">
        <w:rPr>
          <w:lang w:eastAsia="en-GB"/>
        </w:rPr>
        <w:t>9.5.2</w:t>
      </w:r>
      <w:r w:rsidRPr="00DC0757">
        <w:rPr>
          <w:lang w:eastAsia="en-GB"/>
        </w:rPr>
        <w:tab/>
        <w:t>Test method and level</w:t>
      </w:r>
      <w:bookmarkEnd w:id="928"/>
      <w:bookmarkEnd w:id="929"/>
      <w:bookmarkEnd w:id="930"/>
      <w:bookmarkEnd w:id="931"/>
      <w:bookmarkEnd w:id="932"/>
      <w:bookmarkEnd w:id="933"/>
      <w:bookmarkEnd w:id="934"/>
      <w:bookmarkEnd w:id="935"/>
      <w:bookmarkEnd w:id="936"/>
      <w:bookmarkEnd w:id="937"/>
      <w:bookmarkEnd w:id="938"/>
      <w:bookmarkEnd w:id="939"/>
    </w:p>
    <w:p w14:paraId="7C112001"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6 [</w:t>
      </w:r>
      <w:r w:rsidRPr="00DC0757">
        <w:t>26</w:t>
      </w:r>
      <w:r w:rsidRPr="00DC0757">
        <w:rPr>
          <w:rFonts w:cs="v4.2.0"/>
          <w:lang w:eastAsia="en-GB"/>
        </w:rPr>
        <w:t>]:</w:t>
      </w:r>
    </w:p>
    <w:p w14:paraId="7C112002" w14:textId="77777777" w:rsidR="00DC0757" w:rsidRPr="00DC0757" w:rsidRDefault="00DC0757" w:rsidP="00DC0757">
      <w:pPr>
        <w:pStyle w:val="B10"/>
        <w:rPr>
          <w:lang w:eastAsia="en-GB"/>
        </w:rPr>
      </w:pPr>
      <w:r w:rsidRPr="00DC0757">
        <w:rPr>
          <w:lang w:eastAsia="en-GB"/>
        </w:rPr>
        <w:t>-</w:t>
      </w:r>
      <w:r w:rsidRPr="00DC0757">
        <w:rPr>
          <w:lang w:eastAsia="en-GB"/>
        </w:rPr>
        <w:tab/>
        <w:t>the test signal shall be amplitude modulated to a depth of 80 % by a sinusoidal audio signal of 1 kHz;</w:t>
      </w:r>
    </w:p>
    <w:p w14:paraId="7C112003" w14:textId="77777777" w:rsidR="00DC0757" w:rsidRPr="00DC0757" w:rsidRDefault="00DC0757" w:rsidP="00DC0757">
      <w:pPr>
        <w:pStyle w:val="B10"/>
        <w:rPr>
          <w:lang w:eastAsia="en-GB"/>
        </w:rPr>
      </w:pPr>
      <w:r w:rsidRPr="00DC0757">
        <w:rPr>
          <w:lang w:eastAsia="en-GB"/>
        </w:rPr>
        <w:t>-</w:t>
      </w:r>
      <w:r w:rsidRPr="00DC0757">
        <w:rPr>
          <w:lang w:eastAsia="en-GB"/>
        </w:rPr>
        <w:tab/>
        <w:t>the stepped frequency increments shall be 50 kHz in the frequency range 150 kHz to 5 MHz and 1% frequency increment of the momentary frequency in the frequency range 5 MHz to 80 MHz;</w:t>
      </w:r>
    </w:p>
    <w:p w14:paraId="7C112004" w14:textId="77777777" w:rsidR="00DC0757" w:rsidRPr="00DC0757" w:rsidRDefault="00DC0757" w:rsidP="00DC0757">
      <w:pPr>
        <w:pStyle w:val="B10"/>
        <w:rPr>
          <w:lang w:eastAsia="en-GB"/>
        </w:rPr>
      </w:pPr>
      <w:r w:rsidRPr="00DC0757">
        <w:rPr>
          <w:lang w:eastAsia="en-GB"/>
        </w:rPr>
        <w:lastRenderedPageBreak/>
        <w:t>-</w:t>
      </w:r>
      <w:r w:rsidRPr="00DC0757">
        <w:rPr>
          <w:lang w:eastAsia="en-GB"/>
        </w:rPr>
        <w:tab/>
        <w:t>the test level shall be severity level 2 as given in IEC 61000</w:t>
      </w:r>
      <w:r w:rsidRPr="00DC0757">
        <w:rPr>
          <w:lang w:eastAsia="en-GB"/>
        </w:rPr>
        <w:noBreakHyphen/>
        <w:t>4</w:t>
      </w:r>
      <w:r w:rsidRPr="00DC0757">
        <w:rPr>
          <w:lang w:eastAsia="en-GB"/>
        </w:rPr>
        <w:noBreakHyphen/>
        <w:t>6 [</w:t>
      </w:r>
      <w:r w:rsidRPr="00DC0757">
        <w:t>26</w:t>
      </w:r>
      <w:r w:rsidRPr="00DC0757">
        <w:rPr>
          <w:lang w:eastAsia="en-GB"/>
        </w:rPr>
        <w:t>] corresponding to 3 V rms, at a transfer impedance of 150 Ω;</w:t>
      </w:r>
    </w:p>
    <w:p w14:paraId="7C112005" w14:textId="77777777" w:rsidR="00DC0757" w:rsidRPr="00DC0757" w:rsidRDefault="00DC0757" w:rsidP="00DC0757">
      <w:pPr>
        <w:pStyle w:val="B10"/>
        <w:rPr>
          <w:lang w:eastAsia="en-GB"/>
        </w:rPr>
      </w:pPr>
      <w:r w:rsidRPr="00DC0757">
        <w:rPr>
          <w:lang w:eastAsia="en-GB"/>
        </w:rPr>
        <w:t>-</w:t>
      </w:r>
      <w:r w:rsidRPr="00DC0757">
        <w:rPr>
          <w:lang w:eastAsia="en-GB"/>
        </w:rPr>
        <w:tab/>
        <w:t>the test shall be performed over the frequency range 150 kHz - 80 MHz;</w:t>
      </w:r>
    </w:p>
    <w:p w14:paraId="7C112006" w14:textId="77777777" w:rsidR="00DC0757" w:rsidRPr="00DC0757" w:rsidRDefault="00DC0757" w:rsidP="00DC0757">
      <w:pPr>
        <w:pStyle w:val="B10"/>
        <w:rPr>
          <w:lang w:eastAsia="en-GB"/>
        </w:rPr>
      </w:pPr>
      <w:r w:rsidRPr="00DC0757">
        <w:rPr>
          <w:lang w:eastAsia="en-GB"/>
        </w:rPr>
        <w:t>-</w:t>
      </w:r>
      <w:r w:rsidRPr="00DC0757">
        <w:rPr>
          <w:lang w:eastAsia="en-GB"/>
        </w:rPr>
        <w:tab/>
        <w:t>the injection method to be used shall be selected according to the basic standard IEC 61000-4-6 [</w:t>
      </w:r>
      <w:r w:rsidRPr="00DC0757">
        <w:t>26</w:t>
      </w:r>
      <w:r w:rsidRPr="00DC0757">
        <w:rPr>
          <w:lang w:eastAsia="en-GB"/>
        </w:rPr>
        <w:t>];</w:t>
      </w:r>
    </w:p>
    <w:p w14:paraId="7C112007" w14:textId="77777777" w:rsidR="00DC0757" w:rsidRPr="00DC0757" w:rsidRDefault="00DC0757" w:rsidP="00DC0757">
      <w:pPr>
        <w:pStyle w:val="B10"/>
        <w:rPr>
          <w:lang w:eastAsia="en-GB"/>
        </w:rPr>
      </w:pPr>
      <w:r w:rsidRPr="00DC0757">
        <w:rPr>
          <w:lang w:eastAsia="en-GB"/>
        </w:rPr>
        <w:t>-</w:t>
      </w:r>
      <w:r w:rsidRPr="00DC0757">
        <w:rPr>
          <w:lang w:eastAsia="en-GB"/>
        </w:rPr>
        <w:tab/>
        <w:t>responses of stand-alone receivers or receivers which are part of transceivers occurring at discrete frequencies which are narrow band responses, shall be disregarded, see subclause 4.3;</w:t>
      </w:r>
    </w:p>
    <w:p w14:paraId="7C112008" w14:textId="77777777" w:rsidR="00DC0757" w:rsidRPr="00DC0757" w:rsidRDefault="00DC0757" w:rsidP="00DC0757">
      <w:pPr>
        <w:pStyle w:val="B10"/>
        <w:rPr>
          <w:lang w:eastAsia="en-GB"/>
        </w:rPr>
      </w:pPr>
      <w:r w:rsidRPr="00DC0757">
        <w:rPr>
          <w:lang w:eastAsia="en-GB"/>
        </w:rPr>
        <w:t>-</w:t>
      </w:r>
      <w:r w:rsidRPr="00DC0757">
        <w:rPr>
          <w:lang w:eastAsia="en-GB"/>
        </w:rPr>
        <w:tab/>
        <w:t>the frequencies of the immunity test signal selected and used during the test shall be recorded in the test report.</w:t>
      </w:r>
    </w:p>
    <w:p w14:paraId="7C112009" w14:textId="77777777" w:rsidR="00DC0757" w:rsidRPr="00DC0757" w:rsidRDefault="00DC0757" w:rsidP="00DC0757">
      <w:pPr>
        <w:pStyle w:val="Heading3"/>
        <w:rPr>
          <w:lang w:eastAsia="en-GB"/>
        </w:rPr>
      </w:pPr>
      <w:bookmarkStart w:id="940" w:name="_Ref371906766"/>
      <w:bookmarkStart w:id="941" w:name="_Toc21020088"/>
      <w:bookmarkStart w:id="942" w:name="_Toc29763781"/>
      <w:bookmarkStart w:id="943" w:name="_Toc45870767"/>
      <w:bookmarkStart w:id="944" w:name="_Toc61113546"/>
      <w:bookmarkStart w:id="945" w:name="_Toc74844157"/>
      <w:bookmarkStart w:id="946" w:name="_Toc76504136"/>
      <w:bookmarkStart w:id="947" w:name="_Toc130737956"/>
      <w:bookmarkStart w:id="948" w:name="_Toc137310130"/>
      <w:bookmarkStart w:id="949" w:name="_Toc138891343"/>
      <w:bookmarkStart w:id="950" w:name="_Toc155227215"/>
      <w:bookmarkStart w:id="951" w:name="_Toc155229961"/>
      <w:r w:rsidRPr="00DC0757">
        <w:rPr>
          <w:lang w:eastAsia="en-GB"/>
        </w:rPr>
        <w:t>9.5.3</w:t>
      </w:r>
      <w:r w:rsidRPr="00DC0757">
        <w:rPr>
          <w:lang w:eastAsia="en-GB"/>
        </w:rPr>
        <w:tab/>
        <w:t>Performance criteria</w:t>
      </w:r>
      <w:bookmarkEnd w:id="940"/>
      <w:bookmarkEnd w:id="941"/>
      <w:bookmarkEnd w:id="942"/>
      <w:bookmarkEnd w:id="943"/>
      <w:bookmarkEnd w:id="944"/>
      <w:bookmarkEnd w:id="945"/>
      <w:bookmarkEnd w:id="946"/>
      <w:bookmarkEnd w:id="947"/>
      <w:bookmarkEnd w:id="948"/>
      <w:bookmarkEnd w:id="949"/>
      <w:bookmarkEnd w:id="950"/>
      <w:bookmarkEnd w:id="951"/>
    </w:p>
    <w:p w14:paraId="7C11200A"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200B" w14:textId="77777777" w:rsidR="00DC0757" w:rsidRPr="00DC0757" w:rsidRDefault="00DC0757" w:rsidP="00195EC6">
      <w:pPr>
        <w:pStyle w:val="B10"/>
        <w:rPr>
          <w:lang w:eastAsia="en-GB"/>
        </w:rPr>
      </w:pPr>
      <w:r w:rsidRPr="00DC0757">
        <w:rPr>
          <w:lang w:eastAsia="en-GB"/>
        </w:rPr>
        <w:tab/>
        <w:t>The performance criteria of subclause 6.1 shall apply.</w:t>
      </w:r>
    </w:p>
    <w:p w14:paraId="7C11200C"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200D" w14:textId="77777777" w:rsidR="00DC0757" w:rsidRPr="00DC0757" w:rsidRDefault="00DC0757" w:rsidP="00195EC6">
      <w:pPr>
        <w:pStyle w:val="B10"/>
        <w:rPr>
          <w:lang w:eastAsia="en-GB"/>
        </w:rPr>
      </w:pPr>
      <w:r w:rsidRPr="00DC0757">
        <w:rPr>
          <w:lang w:eastAsia="en-GB"/>
        </w:rPr>
        <w:tab/>
        <w:t>The performance criteria of subclause 6.3 shall apply.</w:t>
      </w:r>
    </w:p>
    <w:p w14:paraId="7C11200E" w14:textId="77777777" w:rsidR="00DC0757" w:rsidRPr="00DC0757" w:rsidRDefault="00DC0757" w:rsidP="00DC0757">
      <w:pPr>
        <w:pStyle w:val="Heading2"/>
        <w:rPr>
          <w:lang w:eastAsia="en-GB"/>
        </w:rPr>
      </w:pPr>
      <w:bookmarkStart w:id="952" w:name="_Toc21020089"/>
      <w:bookmarkStart w:id="953" w:name="_Toc29763782"/>
      <w:bookmarkStart w:id="954" w:name="_Toc45870768"/>
      <w:bookmarkStart w:id="955" w:name="_Toc61113547"/>
      <w:bookmarkStart w:id="956" w:name="_Toc74844158"/>
      <w:bookmarkStart w:id="957" w:name="_Toc76504137"/>
      <w:bookmarkStart w:id="958" w:name="_Toc130737957"/>
      <w:bookmarkStart w:id="959" w:name="_Toc137310131"/>
      <w:bookmarkStart w:id="960" w:name="_Toc138891344"/>
      <w:bookmarkStart w:id="961" w:name="_Toc155227216"/>
      <w:bookmarkStart w:id="962" w:name="_Toc155229962"/>
      <w:r w:rsidRPr="00DC0757">
        <w:rPr>
          <w:lang w:eastAsia="en-GB"/>
        </w:rPr>
        <w:t>9.6</w:t>
      </w:r>
      <w:r w:rsidRPr="00DC0757">
        <w:rPr>
          <w:lang w:eastAsia="en-GB"/>
        </w:rPr>
        <w:tab/>
        <w:t>Voltage dips and interruptions</w:t>
      </w:r>
      <w:bookmarkEnd w:id="915"/>
      <w:bookmarkEnd w:id="952"/>
      <w:bookmarkEnd w:id="953"/>
      <w:bookmarkEnd w:id="954"/>
      <w:bookmarkEnd w:id="955"/>
      <w:bookmarkEnd w:id="956"/>
      <w:bookmarkEnd w:id="957"/>
      <w:bookmarkEnd w:id="958"/>
      <w:bookmarkEnd w:id="959"/>
      <w:bookmarkEnd w:id="960"/>
      <w:bookmarkEnd w:id="961"/>
      <w:bookmarkEnd w:id="962"/>
    </w:p>
    <w:p w14:paraId="7C11200F" w14:textId="77777777" w:rsidR="00DC0757" w:rsidRPr="00DC0757" w:rsidRDefault="00DC0757" w:rsidP="0004045C">
      <w:pPr>
        <w:rPr>
          <w:lang w:eastAsia="en-GB"/>
        </w:rPr>
      </w:pPr>
      <w:bookmarkStart w:id="963" w:name="_Ref371909518"/>
      <w:r w:rsidRPr="00DC0757">
        <w:rPr>
          <w:lang w:eastAsia="en-GB"/>
        </w:rPr>
        <w:t>The tests shall be performed on AC mains power input ports.</w:t>
      </w:r>
    </w:p>
    <w:p w14:paraId="7C112010" w14:textId="77777777" w:rsidR="00DC0757" w:rsidRPr="00DC0757" w:rsidRDefault="00DC0757" w:rsidP="0004045C">
      <w:pPr>
        <w:rPr>
          <w:lang w:eastAsia="en-GB"/>
        </w:rPr>
      </w:pPr>
      <w:r w:rsidRPr="00DC0757">
        <w:rPr>
          <w:lang w:eastAsia="en-GB"/>
        </w:rPr>
        <w:t>These tests shall be performed on a representative configuration of the equipment, the associated ancillary equipment, or representative configuration of the combination of radio and ancillary equipment.</w:t>
      </w:r>
    </w:p>
    <w:p w14:paraId="7C112011" w14:textId="77777777" w:rsidR="00DC0757" w:rsidRPr="00DC0757" w:rsidRDefault="00DC0757" w:rsidP="00DC0757">
      <w:pPr>
        <w:pStyle w:val="Heading3"/>
        <w:rPr>
          <w:lang w:eastAsia="en-GB"/>
        </w:rPr>
      </w:pPr>
      <w:bookmarkStart w:id="964" w:name="_Ref371909466"/>
      <w:bookmarkStart w:id="965" w:name="_Toc21020090"/>
      <w:bookmarkStart w:id="966" w:name="_Toc29763783"/>
      <w:bookmarkStart w:id="967" w:name="_Toc45870769"/>
      <w:bookmarkStart w:id="968" w:name="_Toc61113548"/>
      <w:bookmarkStart w:id="969" w:name="_Toc74844159"/>
      <w:bookmarkStart w:id="970" w:name="_Toc76504138"/>
      <w:bookmarkStart w:id="971" w:name="_Toc130737958"/>
      <w:bookmarkStart w:id="972" w:name="_Toc137310132"/>
      <w:bookmarkStart w:id="973" w:name="_Toc138891345"/>
      <w:bookmarkStart w:id="974" w:name="_Toc155227217"/>
      <w:bookmarkStart w:id="975" w:name="_Toc155229963"/>
      <w:r w:rsidRPr="00DC0757">
        <w:rPr>
          <w:lang w:eastAsia="en-GB"/>
        </w:rPr>
        <w:t>9.6.1</w:t>
      </w:r>
      <w:r w:rsidRPr="00DC0757">
        <w:rPr>
          <w:lang w:eastAsia="en-GB"/>
        </w:rPr>
        <w:tab/>
        <w:t>Definition</w:t>
      </w:r>
      <w:bookmarkEnd w:id="964"/>
      <w:bookmarkEnd w:id="965"/>
      <w:bookmarkEnd w:id="966"/>
      <w:bookmarkEnd w:id="967"/>
      <w:bookmarkEnd w:id="968"/>
      <w:bookmarkEnd w:id="969"/>
      <w:bookmarkEnd w:id="970"/>
      <w:bookmarkEnd w:id="971"/>
      <w:bookmarkEnd w:id="972"/>
      <w:bookmarkEnd w:id="973"/>
      <w:bookmarkEnd w:id="974"/>
      <w:bookmarkEnd w:id="975"/>
    </w:p>
    <w:p w14:paraId="7C112012"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assess the ability of radio equipment and ancillary equipment to operate as intended in the event of voltage dips and interruptions present on the AC mains power input ports.</w:t>
      </w:r>
    </w:p>
    <w:p w14:paraId="7C112013" w14:textId="77777777" w:rsidR="00DC0757" w:rsidRPr="00DC0757" w:rsidRDefault="00DC0757" w:rsidP="00DC0757">
      <w:pPr>
        <w:pStyle w:val="Heading3"/>
        <w:rPr>
          <w:lang w:eastAsia="en-GB"/>
        </w:rPr>
      </w:pPr>
      <w:bookmarkStart w:id="976" w:name="_Ref371909482"/>
      <w:bookmarkStart w:id="977" w:name="_Toc21020091"/>
      <w:bookmarkStart w:id="978" w:name="_Toc29763784"/>
      <w:bookmarkStart w:id="979" w:name="_Toc45870770"/>
      <w:bookmarkStart w:id="980" w:name="_Toc61113549"/>
      <w:bookmarkStart w:id="981" w:name="_Toc74844160"/>
      <w:bookmarkStart w:id="982" w:name="_Toc76504139"/>
      <w:bookmarkStart w:id="983" w:name="_Toc130737959"/>
      <w:bookmarkStart w:id="984" w:name="_Toc137310133"/>
      <w:bookmarkStart w:id="985" w:name="_Toc138891346"/>
      <w:bookmarkStart w:id="986" w:name="_Toc155227218"/>
      <w:bookmarkStart w:id="987" w:name="_Toc155229964"/>
      <w:r w:rsidRPr="00DC0757">
        <w:rPr>
          <w:lang w:eastAsia="en-GB"/>
        </w:rPr>
        <w:t>9.6.2</w:t>
      </w:r>
      <w:r w:rsidRPr="00DC0757">
        <w:rPr>
          <w:lang w:eastAsia="en-GB"/>
        </w:rPr>
        <w:tab/>
        <w:t>Test method and level</w:t>
      </w:r>
      <w:bookmarkEnd w:id="976"/>
      <w:bookmarkEnd w:id="977"/>
      <w:bookmarkEnd w:id="978"/>
      <w:bookmarkEnd w:id="979"/>
      <w:bookmarkEnd w:id="980"/>
      <w:bookmarkEnd w:id="981"/>
      <w:bookmarkEnd w:id="982"/>
      <w:bookmarkEnd w:id="983"/>
      <w:bookmarkEnd w:id="984"/>
      <w:bookmarkEnd w:id="985"/>
      <w:bookmarkEnd w:id="986"/>
      <w:bookmarkEnd w:id="987"/>
    </w:p>
    <w:p w14:paraId="7C112014"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 test method shall be in accordance with IEC 61000</w:t>
      </w:r>
      <w:r w:rsidRPr="00DC0757">
        <w:rPr>
          <w:rFonts w:cs="v4.2.0"/>
          <w:lang w:eastAsia="en-GB"/>
        </w:rPr>
        <w:noBreakHyphen/>
        <w:t>4</w:t>
      </w:r>
      <w:r w:rsidRPr="00DC0757">
        <w:rPr>
          <w:rFonts w:cs="v4.2.0"/>
          <w:lang w:eastAsia="en-GB"/>
        </w:rPr>
        <w:noBreakHyphen/>
        <w:t>11 [</w:t>
      </w:r>
      <w:r w:rsidRPr="00DC0757">
        <w:t>27</w:t>
      </w:r>
      <w:r w:rsidRPr="00DC0757">
        <w:rPr>
          <w:rFonts w:cs="v4.2.0"/>
          <w:lang w:eastAsia="en-GB"/>
        </w:rPr>
        <w:t>]</w:t>
      </w:r>
      <w:r w:rsidR="007350A8">
        <w:rPr>
          <w:rFonts w:cs="v4.2.0"/>
          <w:lang w:eastAsia="en-GB"/>
        </w:rPr>
        <w:t>, wheret</w:t>
      </w:r>
      <w:r w:rsidRPr="00DC0757">
        <w:rPr>
          <w:rFonts w:cs="v4.2.0"/>
          <w:lang w:eastAsia="en-GB"/>
        </w:rPr>
        <w:t>he test levels shall be:</w:t>
      </w:r>
    </w:p>
    <w:p w14:paraId="7C112015"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0 % residual voltage for 0.5 cycle;</w:t>
      </w:r>
    </w:p>
    <w:p w14:paraId="7C112016"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0 % residual voltage for 1 cycle;</w:t>
      </w:r>
    </w:p>
    <w:p w14:paraId="7C112017"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dip: 70 % residual voltage for 25</w:t>
      </w:r>
      <w:r w:rsidRPr="00D910A1">
        <w:rPr>
          <w:rFonts w:hint="eastAsia"/>
          <w:lang w:val="en-US" w:eastAsia="zh-CN"/>
        </w:rPr>
        <w:t>/30</w:t>
      </w:r>
      <w:r w:rsidRPr="00D910A1">
        <w:t xml:space="preserve"> cycles (at 50</w:t>
      </w:r>
      <w:r w:rsidRPr="00D910A1">
        <w:rPr>
          <w:rFonts w:hint="eastAsia"/>
          <w:lang w:val="en-US" w:eastAsia="zh-CN"/>
        </w:rPr>
        <w:t>/60</w:t>
      </w:r>
      <w:r w:rsidRPr="00D910A1">
        <w:t xml:space="preserve"> Hz);</w:t>
      </w:r>
    </w:p>
    <w:p w14:paraId="7C112018" w14:textId="77777777" w:rsidR="007350A8" w:rsidRPr="00D910A1" w:rsidRDefault="007350A8" w:rsidP="007350A8">
      <w:pPr>
        <w:pStyle w:val="B10"/>
      </w:pPr>
      <w:r w:rsidRPr="00D910A1">
        <w:rPr>
          <w:rFonts w:hint="eastAsia"/>
          <w:lang w:val="en-US" w:eastAsia="zh-CN"/>
        </w:rPr>
        <w:t>-</w:t>
      </w:r>
      <w:r w:rsidRPr="00D910A1">
        <w:rPr>
          <w:lang w:val="en-US" w:eastAsia="zh-CN"/>
        </w:rPr>
        <w:tab/>
      </w:r>
      <w:r w:rsidRPr="00D910A1">
        <w:t>Voltage interruption: 0 % residual voltage for 250</w:t>
      </w:r>
      <w:r w:rsidRPr="00D910A1">
        <w:rPr>
          <w:rFonts w:hint="eastAsia"/>
          <w:lang w:val="en-US" w:eastAsia="zh-CN"/>
        </w:rPr>
        <w:t>/300</w:t>
      </w:r>
      <w:r w:rsidRPr="00D910A1">
        <w:t xml:space="preserve"> cycles (at 50</w:t>
      </w:r>
      <w:r w:rsidRPr="00D910A1">
        <w:rPr>
          <w:rFonts w:hint="eastAsia"/>
          <w:lang w:val="en-US" w:eastAsia="zh-CN"/>
        </w:rPr>
        <w:t>/60</w:t>
      </w:r>
      <w:r w:rsidRPr="00D910A1">
        <w:t xml:space="preserve"> Hz).</w:t>
      </w:r>
    </w:p>
    <w:p w14:paraId="7C112019" w14:textId="77777777" w:rsidR="00DC0757" w:rsidRPr="00DC0757" w:rsidRDefault="00DC0757" w:rsidP="00DC0757">
      <w:pPr>
        <w:pStyle w:val="Heading3"/>
        <w:rPr>
          <w:lang w:eastAsia="en-GB"/>
        </w:rPr>
      </w:pPr>
      <w:bookmarkStart w:id="988" w:name="_Ref371909500"/>
      <w:bookmarkStart w:id="989" w:name="_Toc21020092"/>
      <w:bookmarkStart w:id="990" w:name="_Toc29763785"/>
      <w:bookmarkStart w:id="991" w:name="_Toc45870771"/>
      <w:bookmarkStart w:id="992" w:name="_Toc61113550"/>
      <w:bookmarkStart w:id="993" w:name="_Toc74844161"/>
      <w:bookmarkStart w:id="994" w:name="_Toc76504140"/>
      <w:bookmarkStart w:id="995" w:name="_Toc130737960"/>
      <w:bookmarkStart w:id="996" w:name="_Toc137310134"/>
      <w:bookmarkStart w:id="997" w:name="_Toc138891347"/>
      <w:bookmarkStart w:id="998" w:name="_Toc155227219"/>
      <w:bookmarkStart w:id="999" w:name="_Toc155229965"/>
      <w:r w:rsidRPr="00DC0757">
        <w:rPr>
          <w:lang w:eastAsia="en-GB"/>
        </w:rPr>
        <w:t>9.6.3</w:t>
      </w:r>
      <w:r w:rsidRPr="00DC0757">
        <w:rPr>
          <w:lang w:eastAsia="en-GB"/>
        </w:rPr>
        <w:tab/>
        <w:t>Performance criteria</w:t>
      </w:r>
      <w:bookmarkEnd w:id="988"/>
      <w:bookmarkEnd w:id="989"/>
      <w:bookmarkEnd w:id="990"/>
      <w:bookmarkEnd w:id="991"/>
      <w:bookmarkEnd w:id="992"/>
      <w:bookmarkEnd w:id="993"/>
      <w:bookmarkEnd w:id="994"/>
      <w:bookmarkEnd w:id="995"/>
      <w:bookmarkEnd w:id="996"/>
      <w:bookmarkEnd w:id="997"/>
      <w:bookmarkEnd w:id="998"/>
      <w:bookmarkEnd w:id="999"/>
    </w:p>
    <w:p w14:paraId="7C11201A" w14:textId="77777777" w:rsidR="00DC0757" w:rsidRPr="00DC0757" w:rsidRDefault="007350A8" w:rsidP="00DC0757">
      <w:pPr>
        <w:overflowPunct w:val="0"/>
        <w:autoSpaceDE w:val="0"/>
        <w:autoSpaceDN w:val="0"/>
        <w:adjustRightInd w:val="0"/>
        <w:textAlignment w:val="baseline"/>
        <w:rPr>
          <w:rFonts w:cs="v4.2.0"/>
          <w:lang w:eastAsia="en-GB"/>
        </w:rPr>
      </w:pPr>
      <w:r>
        <w:t>For a 0 % residual voltage dip test,</w:t>
      </w:r>
      <w:r w:rsidR="00DC0757" w:rsidRPr="00DC0757">
        <w:rPr>
          <w:rFonts w:cs="v4.2.0"/>
          <w:lang w:eastAsia="en-GB"/>
        </w:rPr>
        <w:t xml:space="preserve"> the performance criteria for transient phenomena shall be applied: </w:t>
      </w:r>
    </w:p>
    <w:p w14:paraId="7C11201B" w14:textId="77777777" w:rsidR="00DC0757" w:rsidRPr="00DC0757" w:rsidRDefault="00DC0757" w:rsidP="00DC0757">
      <w:pPr>
        <w:pStyle w:val="B10"/>
        <w:rPr>
          <w:lang w:eastAsia="en-GB"/>
        </w:rPr>
      </w:pPr>
      <w:r w:rsidRPr="00DC0757">
        <w:rPr>
          <w:lang w:eastAsia="en-GB"/>
        </w:rPr>
        <w:t>-</w:t>
      </w:r>
      <w:r w:rsidRPr="00DC0757">
        <w:rPr>
          <w:lang w:eastAsia="en-GB"/>
        </w:rPr>
        <w:tab/>
        <w:t>Criteria 6.2 for base station</w:t>
      </w:r>
    </w:p>
    <w:p w14:paraId="7C11201C" w14:textId="77777777" w:rsidR="00DC0757" w:rsidRPr="00DC0757" w:rsidRDefault="00DC0757" w:rsidP="00DC0757">
      <w:pPr>
        <w:pStyle w:val="B10"/>
        <w:rPr>
          <w:lang w:eastAsia="en-GB"/>
        </w:rPr>
      </w:pPr>
      <w:r w:rsidRPr="00DC0757">
        <w:rPr>
          <w:lang w:eastAsia="en-GB"/>
        </w:rPr>
        <w:t>-</w:t>
      </w:r>
      <w:r w:rsidRPr="00DC0757">
        <w:rPr>
          <w:lang w:eastAsia="en-GB"/>
        </w:rPr>
        <w:tab/>
        <w:t>Criteria 6.4 for ancillary equipment</w:t>
      </w:r>
    </w:p>
    <w:p w14:paraId="7C11201D"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 xml:space="preserve">For a </w:t>
      </w:r>
      <w:r w:rsidR="007350A8">
        <w:rPr>
          <w:rFonts w:cs="v4.2.0"/>
          <w:lang w:eastAsia="en-GB"/>
        </w:rPr>
        <w:t>70% residual</w:t>
      </w:r>
      <w:r w:rsidR="007350A8" w:rsidRPr="00DC0757">
        <w:rPr>
          <w:rFonts w:cs="v4.2.0"/>
          <w:lang w:eastAsia="en-GB"/>
        </w:rPr>
        <w:t xml:space="preserve"> </w:t>
      </w:r>
      <w:r w:rsidRPr="00DC0757">
        <w:rPr>
          <w:rFonts w:cs="v4.2.0"/>
          <w:lang w:eastAsia="en-GB"/>
        </w:rPr>
        <w:t xml:space="preserve">voltage dip </w:t>
      </w:r>
      <w:r w:rsidR="007350A8">
        <w:rPr>
          <w:rFonts w:cs="v4.2.0"/>
          <w:lang w:eastAsia="en-GB"/>
        </w:rPr>
        <w:t>test and for voltage</w:t>
      </w:r>
      <w:r w:rsidRPr="00DC0757">
        <w:rPr>
          <w:rFonts w:cs="v4.2.0"/>
          <w:lang w:eastAsia="en-GB"/>
        </w:rPr>
        <w:t xml:space="preserve"> interruption </w:t>
      </w:r>
      <w:r w:rsidR="007350A8">
        <w:rPr>
          <w:rFonts w:cs="v4.2.0"/>
          <w:lang w:eastAsia="en-GB"/>
        </w:rPr>
        <w:t>test</w:t>
      </w:r>
      <w:r w:rsidRPr="00DC0757">
        <w:rPr>
          <w:rFonts w:cs="v4.2.0"/>
          <w:lang w:eastAsia="en-GB"/>
        </w:rPr>
        <w:t>, the following applies:</w:t>
      </w:r>
    </w:p>
    <w:p w14:paraId="7C11201E" w14:textId="77777777" w:rsidR="00DC0757" w:rsidRPr="00DC0757" w:rsidRDefault="00DC0757" w:rsidP="00DC0757">
      <w:pPr>
        <w:pStyle w:val="B10"/>
        <w:rPr>
          <w:lang w:eastAsia="en-GB"/>
        </w:rPr>
      </w:pPr>
      <w:r w:rsidRPr="00DC0757">
        <w:rPr>
          <w:lang w:eastAsia="en-GB"/>
        </w:rPr>
        <w:t>1.</w:t>
      </w:r>
      <w:r w:rsidRPr="00DC0757">
        <w:rPr>
          <w:lang w:eastAsia="en-GB"/>
        </w:rPr>
        <w:tab/>
        <w:t>In the case where the equipment is fitted with or connected to a battery back-up, the following performance criteria shall be applied:</w:t>
      </w:r>
    </w:p>
    <w:p w14:paraId="7C11201F" w14:textId="77777777" w:rsidR="00DC0757" w:rsidRPr="00DC0757" w:rsidRDefault="00DC0757" w:rsidP="00DC0757">
      <w:pPr>
        <w:pStyle w:val="B2"/>
        <w:rPr>
          <w:lang w:eastAsia="en-GB"/>
        </w:rPr>
      </w:pPr>
      <w:r w:rsidRPr="00DC0757">
        <w:rPr>
          <w:lang w:eastAsia="en-GB"/>
        </w:rPr>
        <w:t>-</w:t>
      </w:r>
      <w:r w:rsidRPr="00DC0757">
        <w:rPr>
          <w:lang w:eastAsia="en-GB"/>
        </w:rPr>
        <w:tab/>
        <w:t>Criteria 6.2 for base station</w:t>
      </w:r>
    </w:p>
    <w:p w14:paraId="7C112020" w14:textId="77777777" w:rsidR="00DC0757" w:rsidRPr="00DC0757" w:rsidRDefault="00DC0757" w:rsidP="00DC0757">
      <w:pPr>
        <w:pStyle w:val="B2"/>
        <w:rPr>
          <w:lang w:eastAsia="en-GB"/>
        </w:rPr>
      </w:pPr>
      <w:r w:rsidRPr="00DC0757">
        <w:rPr>
          <w:lang w:eastAsia="en-GB"/>
        </w:rPr>
        <w:t>-</w:t>
      </w:r>
      <w:r w:rsidRPr="00DC0757">
        <w:rPr>
          <w:lang w:eastAsia="en-GB"/>
        </w:rPr>
        <w:tab/>
        <w:t>Criteria 6.4 for ancillary equipment</w:t>
      </w:r>
    </w:p>
    <w:p w14:paraId="7C112021" w14:textId="77777777" w:rsidR="00DC0757" w:rsidRPr="00DC0757" w:rsidRDefault="00DC0757" w:rsidP="00DC0757">
      <w:pPr>
        <w:pStyle w:val="B10"/>
        <w:rPr>
          <w:lang w:eastAsia="en-GB"/>
        </w:rPr>
      </w:pPr>
      <w:r w:rsidRPr="00DC0757">
        <w:rPr>
          <w:lang w:eastAsia="en-GB"/>
        </w:rPr>
        <w:lastRenderedPageBreak/>
        <w:t>2.</w:t>
      </w:r>
      <w:r w:rsidRPr="00DC0757">
        <w:rPr>
          <w:lang w:eastAsia="en-GB"/>
        </w:rPr>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7C112022" w14:textId="77777777" w:rsidR="00DC0757" w:rsidRPr="00DC0757" w:rsidRDefault="00DC0757" w:rsidP="00DC0757">
      <w:pPr>
        <w:pStyle w:val="B2"/>
        <w:rPr>
          <w:lang w:eastAsia="en-GB"/>
        </w:rPr>
      </w:pPr>
      <w:r w:rsidRPr="00DC0757">
        <w:rPr>
          <w:lang w:eastAsia="en-GB"/>
        </w:rPr>
        <w:t>-</w:t>
      </w:r>
      <w:r w:rsidRPr="00DC0757">
        <w:rPr>
          <w:lang w:eastAsia="en-GB"/>
        </w:rPr>
        <w:tab/>
        <w:t>No unintentional responses shall occur at the end of the test</w:t>
      </w:r>
      <w:r w:rsidR="00CB7FC1">
        <w:rPr>
          <w:lang w:eastAsia="en-GB"/>
        </w:rPr>
        <w:t xml:space="preserve">, </w:t>
      </w:r>
      <w:r w:rsidR="00CB7FC1">
        <w:t>when the voltage is restored to nominal</w:t>
      </w:r>
    </w:p>
    <w:p w14:paraId="7C112023" w14:textId="77777777" w:rsidR="00DC0757" w:rsidRPr="00DC0757" w:rsidRDefault="00DC0757" w:rsidP="00DC0757">
      <w:pPr>
        <w:pStyle w:val="B2"/>
        <w:rPr>
          <w:rFonts w:cs="v4.2.0"/>
          <w:lang w:eastAsia="en-GB"/>
        </w:rPr>
      </w:pPr>
      <w:r w:rsidRPr="00DC0757">
        <w:rPr>
          <w:lang w:eastAsia="en-GB"/>
        </w:rPr>
        <w:t>-</w:t>
      </w:r>
      <w:r w:rsidRPr="00DC0757">
        <w:rPr>
          <w:lang w:eastAsia="en-GB"/>
        </w:rPr>
        <w:tab/>
        <w:t>In the event of loss of communications link or in the event of loss of user data, this fact shall be recorded in the test report</w:t>
      </w:r>
    </w:p>
    <w:p w14:paraId="7C112024" w14:textId="77777777" w:rsidR="00DC0757" w:rsidRPr="00DC0757" w:rsidRDefault="00DC0757" w:rsidP="00DC0757">
      <w:pPr>
        <w:pStyle w:val="Heading2"/>
        <w:rPr>
          <w:lang w:eastAsia="en-GB"/>
        </w:rPr>
      </w:pPr>
      <w:bookmarkStart w:id="1000" w:name="_Toc21020093"/>
      <w:bookmarkStart w:id="1001" w:name="_Toc29763786"/>
      <w:bookmarkStart w:id="1002" w:name="_Toc45870772"/>
      <w:bookmarkStart w:id="1003" w:name="_Toc61113551"/>
      <w:bookmarkStart w:id="1004" w:name="_Toc74844162"/>
      <w:bookmarkStart w:id="1005" w:name="_Toc76504141"/>
      <w:bookmarkStart w:id="1006" w:name="_Toc130737961"/>
      <w:bookmarkStart w:id="1007" w:name="_Toc137310135"/>
      <w:bookmarkStart w:id="1008" w:name="_Toc138891348"/>
      <w:bookmarkStart w:id="1009" w:name="_Toc155227220"/>
      <w:bookmarkStart w:id="1010" w:name="_Toc155229966"/>
      <w:r w:rsidRPr="00DC0757">
        <w:rPr>
          <w:lang w:eastAsia="en-GB"/>
        </w:rPr>
        <w:t>9.7</w:t>
      </w:r>
      <w:r w:rsidRPr="00DC0757">
        <w:rPr>
          <w:lang w:eastAsia="en-GB"/>
        </w:rPr>
        <w:tab/>
        <w:t>Surges, common and differential mode</w:t>
      </w:r>
      <w:bookmarkEnd w:id="963"/>
      <w:bookmarkEnd w:id="1000"/>
      <w:bookmarkEnd w:id="1001"/>
      <w:bookmarkEnd w:id="1002"/>
      <w:bookmarkEnd w:id="1003"/>
      <w:bookmarkEnd w:id="1004"/>
      <w:bookmarkEnd w:id="1005"/>
      <w:bookmarkEnd w:id="1006"/>
      <w:bookmarkEnd w:id="1007"/>
      <w:bookmarkEnd w:id="1008"/>
      <w:bookmarkEnd w:id="1009"/>
      <w:bookmarkEnd w:id="1010"/>
    </w:p>
    <w:p w14:paraId="7C112025" w14:textId="77777777" w:rsidR="00DC0757" w:rsidRPr="00DC0757" w:rsidRDefault="00DC0757" w:rsidP="0004045C">
      <w:pPr>
        <w:rPr>
          <w:lang w:eastAsia="en-GB"/>
        </w:rPr>
      </w:pPr>
      <w:bookmarkStart w:id="1011" w:name="_Ref371909533"/>
      <w:bookmarkStart w:id="1012" w:name="historyclause"/>
      <w:r w:rsidRPr="00DC0757">
        <w:rPr>
          <w:lang w:eastAsia="en-GB"/>
        </w:rPr>
        <w:t>The tests shall be performed on AC mains power input ports.</w:t>
      </w:r>
    </w:p>
    <w:p w14:paraId="7C112026" w14:textId="77777777" w:rsidR="00DC0757" w:rsidRPr="00DC0757" w:rsidRDefault="00DC0757" w:rsidP="0004045C">
      <w:pPr>
        <w:rPr>
          <w:lang w:eastAsia="en-GB"/>
        </w:rPr>
      </w:pPr>
      <w:r w:rsidRPr="00DC0757">
        <w:rPr>
          <w:lang w:eastAsia="en-GB"/>
        </w:rPr>
        <w:t>This test shall be additionally performed on telecommunication ports.</w:t>
      </w:r>
    </w:p>
    <w:p w14:paraId="7C112027" w14:textId="77777777" w:rsidR="00DC0757" w:rsidRPr="00DC0757" w:rsidRDefault="00DC0757" w:rsidP="0004045C">
      <w:pPr>
        <w:rPr>
          <w:lang w:eastAsia="en-GB"/>
        </w:rPr>
      </w:pPr>
      <w:r w:rsidRPr="00DC0757">
        <w:rPr>
          <w:lang w:eastAsia="en-GB"/>
        </w:rPr>
        <w:t>These tests shall be performed on a representative configuration of the equipment, the associated ancillary equipment, or representative configuration of the combination of radio and ancillary equipment.</w:t>
      </w:r>
    </w:p>
    <w:p w14:paraId="7C112028" w14:textId="77777777" w:rsidR="00DC0757" w:rsidRPr="00DC0757" w:rsidRDefault="00DC0757" w:rsidP="00DC0757">
      <w:pPr>
        <w:pStyle w:val="Heading3"/>
        <w:rPr>
          <w:lang w:eastAsia="en-GB"/>
        </w:rPr>
      </w:pPr>
      <w:bookmarkStart w:id="1013" w:name="_Toc21020094"/>
      <w:bookmarkStart w:id="1014" w:name="_Toc29763787"/>
      <w:bookmarkStart w:id="1015" w:name="_Toc45870773"/>
      <w:bookmarkStart w:id="1016" w:name="_Toc61113552"/>
      <w:bookmarkStart w:id="1017" w:name="_Toc74844163"/>
      <w:bookmarkStart w:id="1018" w:name="_Toc76504142"/>
      <w:bookmarkStart w:id="1019" w:name="_Toc130737962"/>
      <w:bookmarkStart w:id="1020" w:name="_Toc137310136"/>
      <w:bookmarkStart w:id="1021" w:name="_Toc138891349"/>
      <w:bookmarkStart w:id="1022" w:name="_Toc155227221"/>
      <w:bookmarkStart w:id="1023" w:name="_Toc155229967"/>
      <w:r w:rsidRPr="00DC0757">
        <w:rPr>
          <w:lang w:eastAsia="en-GB"/>
        </w:rPr>
        <w:t>9.7.1</w:t>
      </w:r>
      <w:r w:rsidRPr="00DC0757">
        <w:rPr>
          <w:lang w:eastAsia="en-GB"/>
        </w:rPr>
        <w:tab/>
        <w:t>Definition</w:t>
      </w:r>
      <w:bookmarkEnd w:id="1011"/>
      <w:bookmarkEnd w:id="1013"/>
      <w:bookmarkEnd w:id="1014"/>
      <w:bookmarkEnd w:id="1015"/>
      <w:bookmarkEnd w:id="1016"/>
      <w:bookmarkEnd w:id="1017"/>
      <w:bookmarkEnd w:id="1018"/>
      <w:bookmarkEnd w:id="1019"/>
      <w:bookmarkEnd w:id="1020"/>
      <w:bookmarkEnd w:id="1021"/>
      <w:bookmarkEnd w:id="1022"/>
      <w:bookmarkEnd w:id="1023"/>
    </w:p>
    <w:p w14:paraId="7C112029" w14:textId="77777777" w:rsidR="00DC0757" w:rsidRPr="00DC0757" w:rsidRDefault="00DC0757" w:rsidP="00DC0757">
      <w:pPr>
        <w:overflowPunct w:val="0"/>
        <w:autoSpaceDE w:val="0"/>
        <w:autoSpaceDN w:val="0"/>
        <w:adjustRightInd w:val="0"/>
        <w:textAlignment w:val="baseline"/>
        <w:rPr>
          <w:rFonts w:cs="v4.2.0"/>
          <w:lang w:eastAsia="en-GB"/>
        </w:rPr>
      </w:pPr>
      <w:r w:rsidRPr="00DC0757">
        <w:rPr>
          <w:rFonts w:cs="v4.2.0"/>
          <w:lang w:eastAsia="en-GB"/>
        </w:rPr>
        <w:t>These tests assess the ability of radio equipment and ancillary equipment to operate as intended in the event of surges being present at the AC mains power input ports and telecommunication ports.</w:t>
      </w:r>
    </w:p>
    <w:p w14:paraId="7C11202A" w14:textId="77777777" w:rsidR="00DC0757" w:rsidRPr="00DC0757" w:rsidRDefault="00DC0757" w:rsidP="00DC0757">
      <w:pPr>
        <w:pStyle w:val="Heading3"/>
        <w:rPr>
          <w:lang w:eastAsia="en-GB"/>
        </w:rPr>
      </w:pPr>
      <w:bookmarkStart w:id="1024" w:name="_Ref371909546"/>
      <w:bookmarkStart w:id="1025" w:name="_Toc21020095"/>
      <w:bookmarkStart w:id="1026" w:name="_Toc29763788"/>
      <w:bookmarkStart w:id="1027" w:name="_Toc45870774"/>
      <w:bookmarkStart w:id="1028" w:name="_Toc61113553"/>
      <w:bookmarkStart w:id="1029" w:name="_Toc74844164"/>
      <w:bookmarkStart w:id="1030" w:name="_Toc76504143"/>
      <w:bookmarkStart w:id="1031" w:name="_Toc130737963"/>
      <w:bookmarkStart w:id="1032" w:name="_Toc137310137"/>
      <w:bookmarkStart w:id="1033" w:name="_Toc138891350"/>
      <w:bookmarkStart w:id="1034" w:name="_Toc155227222"/>
      <w:bookmarkStart w:id="1035" w:name="_Toc155229968"/>
      <w:r w:rsidRPr="00DC0757">
        <w:rPr>
          <w:lang w:eastAsia="en-GB"/>
        </w:rPr>
        <w:t>9.7.2</w:t>
      </w:r>
      <w:r w:rsidRPr="00DC0757">
        <w:rPr>
          <w:lang w:eastAsia="en-GB"/>
        </w:rPr>
        <w:tab/>
        <w:t>Test method and level</w:t>
      </w:r>
      <w:bookmarkEnd w:id="1024"/>
      <w:bookmarkEnd w:id="1025"/>
      <w:bookmarkEnd w:id="1026"/>
      <w:bookmarkEnd w:id="1027"/>
      <w:bookmarkEnd w:id="1028"/>
      <w:bookmarkEnd w:id="1029"/>
      <w:bookmarkEnd w:id="1030"/>
      <w:bookmarkEnd w:id="1031"/>
      <w:bookmarkEnd w:id="1032"/>
      <w:bookmarkEnd w:id="1033"/>
      <w:bookmarkEnd w:id="1034"/>
      <w:bookmarkEnd w:id="1035"/>
    </w:p>
    <w:p w14:paraId="7C11202B" w14:textId="77777777" w:rsidR="00DC0757" w:rsidRPr="00DC0757" w:rsidRDefault="00DC0757" w:rsidP="0004045C">
      <w:pPr>
        <w:rPr>
          <w:lang w:eastAsia="en-GB"/>
        </w:rPr>
      </w:pPr>
      <w:bookmarkStart w:id="1036" w:name="_Ref371909671"/>
      <w:r w:rsidRPr="00DC0757">
        <w:rPr>
          <w:lang w:eastAsia="en-GB"/>
        </w:rPr>
        <w:t>The test method shall be in accordance with IEC 61000-4-5 [</w:t>
      </w:r>
      <w:r w:rsidRPr="00DC0757">
        <w:t>28</w:t>
      </w:r>
      <w:r w:rsidRPr="00DC0757">
        <w:rPr>
          <w:lang w:eastAsia="en-GB"/>
        </w:rPr>
        <w:t>].</w:t>
      </w:r>
    </w:p>
    <w:p w14:paraId="7C11202C" w14:textId="77777777" w:rsidR="00DC0757" w:rsidRPr="00DC0757" w:rsidRDefault="00DC0757" w:rsidP="0004045C">
      <w:pPr>
        <w:rPr>
          <w:lang w:eastAsia="en-GB"/>
        </w:rPr>
      </w:pPr>
      <w:r w:rsidRPr="00DC0757">
        <w:rPr>
          <w:lang w:eastAsia="en-GB"/>
        </w:rPr>
        <w:t>The requirements and evaluation of test results given in subclause 9.7.2.1 (telecommunication ports, outdoor cables), subclause 9.7.2.2 (telecommunication ports, indoor cables) and subclause 9.7.2.3 (AC power ports) shall apply, but no test shall be required where normal functioning cannot be achieved, because of the impact of the CDN on the EUT.</w:t>
      </w:r>
    </w:p>
    <w:p w14:paraId="7C11202D" w14:textId="77777777" w:rsidR="00DC0757" w:rsidRPr="00DC0757" w:rsidRDefault="00DC0757" w:rsidP="00DC0757">
      <w:pPr>
        <w:pStyle w:val="Heading4"/>
        <w:rPr>
          <w:lang w:eastAsia="en-GB"/>
        </w:rPr>
      </w:pPr>
      <w:bookmarkStart w:id="1037" w:name="_Toc21020096"/>
      <w:bookmarkStart w:id="1038" w:name="_Toc29763789"/>
      <w:bookmarkStart w:id="1039" w:name="_Toc45870775"/>
      <w:bookmarkStart w:id="1040" w:name="_Toc61113554"/>
      <w:bookmarkStart w:id="1041" w:name="_Toc74844165"/>
      <w:bookmarkStart w:id="1042" w:name="_Toc76504144"/>
      <w:bookmarkStart w:id="1043" w:name="_Toc130737964"/>
      <w:bookmarkStart w:id="1044" w:name="_Toc137310138"/>
      <w:bookmarkStart w:id="1045" w:name="_Toc138891351"/>
      <w:bookmarkStart w:id="1046" w:name="_Toc155227223"/>
      <w:bookmarkStart w:id="1047" w:name="_Toc155229969"/>
      <w:r w:rsidRPr="00DC0757">
        <w:rPr>
          <w:lang w:eastAsia="en-GB"/>
        </w:rPr>
        <w:t>9.7.2.1</w:t>
      </w:r>
      <w:r w:rsidRPr="00DC0757">
        <w:rPr>
          <w:lang w:eastAsia="en-GB"/>
        </w:rPr>
        <w:tab/>
        <w:t>Test method for telecommunication ports directly connected to outdoor cables</w:t>
      </w:r>
      <w:bookmarkEnd w:id="1037"/>
      <w:bookmarkEnd w:id="1038"/>
      <w:bookmarkEnd w:id="1039"/>
      <w:bookmarkEnd w:id="1040"/>
      <w:bookmarkEnd w:id="1041"/>
      <w:bookmarkEnd w:id="1042"/>
      <w:bookmarkEnd w:id="1043"/>
      <w:bookmarkEnd w:id="1044"/>
      <w:bookmarkEnd w:id="1045"/>
      <w:bookmarkEnd w:id="1046"/>
      <w:bookmarkEnd w:id="1047"/>
    </w:p>
    <w:p w14:paraId="7C11202E" w14:textId="77777777" w:rsidR="00DC0757" w:rsidRPr="00DC0757" w:rsidRDefault="00DC0757" w:rsidP="0004045C">
      <w:pPr>
        <w:rPr>
          <w:lang w:eastAsia="en-GB"/>
        </w:rPr>
      </w:pPr>
      <w:r w:rsidRPr="00DC0757">
        <w:rPr>
          <w:lang w:eastAsia="en-GB"/>
        </w:rPr>
        <w:t>The test level for telecommunications ports, intended to be directly connected to the telecommunications network via outdoor cables, shall be 1 kV line to ground as given in IEC 61000-4-5 [</w:t>
      </w:r>
      <w:r w:rsidRPr="00DC0757">
        <w:t>28</w:t>
      </w:r>
      <w:r w:rsidRPr="00DC0757">
        <w:rPr>
          <w:lang w:eastAsia="en-GB"/>
        </w:rPr>
        <w:t>]. In this case the total output impedance of the surge generator shall be in accordance with the basic standard IEC 61000-4-5 [</w:t>
      </w:r>
      <w:r w:rsidRPr="00DC0757">
        <w:t>28</w:t>
      </w:r>
      <w:r w:rsidRPr="00DC0757">
        <w:rPr>
          <w:lang w:eastAsia="en-GB"/>
        </w:rPr>
        <w:t>].</w:t>
      </w:r>
    </w:p>
    <w:p w14:paraId="7C11202F" w14:textId="77777777" w:rsidR="00DC0757" w:rsidRPr="00DC0757" w:rsidRDefault="00DC0757" w:rsidP="0004045C">
      <w:pPr>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0" w14:textId="77777777" w:rsidR="00DC0757" w:rsidRPr="00DC0757" w:rsidRDefault="00DC0757" w:rsidP="00DC0757">
      <w:pPr>
        <w:pStyle w:val="Heading4"/>
        <w:rPr>
          <w:lang w:eastAsia="en-GB"/>
        </w:rPr>
      </w:pPr>
      <w:bookmarkStart w:id="1048" w:name="_Toc21020097"/>
      <w:bookmarkStart w:id="1049" w:name="_Toc29763790"/>
      <w:bookmarkStart w:id="1050" w:name="_Toc45870776"/>
      <w:bookmarkStart w:id="1051" w:name="_Toc61113555"/>
      <w:bookmarkStart w:id="1052" w:name="_Toc74844166"/>
      <w:bookmarkStart w:id="1053" w:name="_Toc76504145"/>
      <w:bookmarkStart w:id="1054" w:name="_Toc130737965"/>
      <w:bookmarkStart w:id="1055" w:name="_Toc137310139"/>
      <w:bookmarkStart w:id="1056" w:name="_Toc138891352"/>
      <w:bookmarkStart w:id="1057" w:name="_Toc155227224"/>
      <w:bookmarkStart w:id="1058" w:name="_Toc155229970"/>
      <w:r w:rsidRPr="00DC0757">
        <w:rPr>
          <w:lang w:eastAsia="en-GB"/>
        </w:rPr>
        <w:t>9.7.2.2</w:t>
      </w:r>
      <w:r w:rsidRPr="00DC0757">
        <w:rPr>
          <w:lang w:eastAsia="en-GB"/>
        </w:rPr>
        <w:tab/>
        <w:t>Test method for telecommunication ports connected to indoor cables</w:t>
      </w:r>
      <w:bookmarkEnd w:id="1048"/>
      <w:bookmarkEnd w:id="1049"/>
      <w:bookmarkEnd w:id="1050"/>
      <w:bookmarkEnd w:id="1051"/>
      <w:bookmarkEnd w:id="1052"/>
      <w:bookmarkEnd w:id="1053"/>
      <w:bookmarkEnd w:id="1054"/>
      <w:bookmarkEnd w:id="1055"/>
      <w:bookmarkEnd w:id="1056"/>
      <w:bookmarkEnd w:id="1057"/>
      <w:bookmarkEnd w:id="1058"/>
    </w:p>
    <w:p w14:paraId="7C112031" w14:textId="77777777" w:rsidR="00DC0757" w:rsidRPr="00DC0757" w:rsidRDefault="00DC0757" w:rsidP="0004045C">
      <w:pPr>
        <w:rPr>
          <w:lang w:eastAsia="en-GB"/>
        </w:rPr>
      </w:pPr>
      <w:r w:rsidRPr="00DC0757">
        <w:rPr>
          <w:lang w:eastAsia="en-GB"/>
        </w:rPr>
        <w:t>The test level for telecommunication ports, intended to be connected to indoor cables (longer than 10 m) shall be 0,5 kV line to ground. In this case the total output impedance of the surge generator shall be in accordance with the basic standard IEC 61000-4-5 [</w:t>
      </w:r>
      <w:r w:rsidRPr="00DC0757">
        <w:t>28</w:t>
      </w:r>
      <w:r w:rsidRPr="00DC0757">
        <w:rPr>
          <w:lang w:eastAsia="en-GB"/>
        </w:rPr>
        <w:t>].</w:t>
      </w:r>
    </w:p>
    <w:p w14:paraId="7C112032" w14:textId="77777777" w:rsidR="00DC0757" w:rsidRPr="00DC0757" w:rsidRDefault="00DC0757" w:rsidP="0004045C">
      <w:pPr>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3" w14:textId="77777777" w:rsidR="00DC0757" w:rsidRPr="00DC0757" w:rsidRDefault="00DC0757" w:rsidP="00DC0757">
      <w:pPr>
        <w:pStyle w:val="Heading4"/>
        <w:rPr>
          <w:lang w:eastAsia="en-GB"/>
        </w:rPr>
      </w:pPr>
      <w:bookmarkStart w:id="1059" w:name="_Toc21020098"/>
      <w:bookmarkStart w:id="1060" w:name="_Toc29763791"/>
      <w:bookmarkStart w:id="1061" w:name="_Toc45870777"/>
      <w:bookmarkStart w:id="1062" w:name="_Toc61113556"/>
      <w:bookmarkStart w:id="1063" w:name="_Toc74844167"/>
      <w:bookmarkStart w:id="1064" w:name="_Toc76504146"/>
      <w:bookmarkStart w:id="1065" w:name="_Toc130737966"/>
      <w:bookmarkStart w:id="1066" w:name="_Toc137310140"/>
      <w:bookmarkStart w:id="1067" w:name="_Toc138891353"/>
      <w:bookmarkStart w:id="1068" w:name="_Toc155227225"/>
      <w:bookmarkStart w:id="1069" w:name="_Toc155229971"/>
      <w:r w:rsidRPr="00DC0757">
        <w:rPr>
          <w:lang w:eastAsia="en-GB"/>
        </w:rPr>
        <w:t>9.7.2.3</w:t>
      </w:r>
      <w:r w:rsidRPr="00DC0757">
        <w:rPr>
          <w:lang w:eastAsia="en-GB"/>
        </w:rPr>
        <w:tab/>
        <w:t>Test method for AC power ports</w:t>
      </w:r>
      <w:bookmarkEnd w:id="1059"/>
      <w:bookmarkEnd w:id="1060"/>
      <w:bookmarkEnd w:id="1061"/>
      <w:bookmarkEnd w:id="1062"/>
      <w:bookmarkEnd w:id="1063"/>
      <w:bookmarkEnd w:id="1064"/>
      <w:bookmarkEnd w:id="1065"/>
      <w:bookmarkEnd w:id="1066"/>
      <w:bookmarkEnd w:id="1067"/>
      <w:bookmarkEnd w:id="1068"/>
      <w:bookmarkEnd w:id="1069"/>
    </w:p>
    <w:p w14:paraId="7C112034" w14:textId="77777777" w:rsidR="00DC0757" w:rsidRPr="00DC0757" w:rsidRDefault="00DC0757" w:rsidP="0004045C">
      <w:pPr>
        <w:rPr>
          <w:lang w:eastAsia="en-GB"/>
        </w:rPr>
      </w:pPr>
      <w:r w:rsidRPr="00DC0757">
        <w:rPr>
          <w:lang w:eastAsia="en-GB"/>
        </w:rPr>
        <w:t>The test level for AC power input ports shall be 2 kV line to ground, and 1 kV line to line, with the output impedance of the surge generator as given in IEC 61000-4-5 [</w:t>
      </w:r>
      <w:r w:rsidRPr="00DC0757">
        <w:t>28</w:t>
      </w:r>
      <w:r w:rsidRPr="00DC0757">
        <w:rPr>
          <w:lang w:eastAsia="en-GB"/>
        </w:rPr>
        <w:t>].</w:t>
      </w:r>
    </w:p>
    <w:p w14:paraId="7C112035" w14:textId="77777777" w:rsidR="00DC0757" w:rsidRPr="00DC0757" w:rsidRDefault="00DC0757" w:rsidP="0004045C">
      <w:pPr>
        <w:rPr>
          <w:lang w:eastAsia="en-GB"/>
        </w:rPr>
      </w:pPr>
      <w:r w:rsidRPr="00DC0757">
        <w:rPr>
          <w:lang w:eastAsia="en-GB"/>
        </w:rPr>
        <w:t>In telecommunication centres 1 kV line to ground and 0,5 kV line to line shall be used.</w:t>
      </w:r>
    </w:p>
    <w:p w14:paraId="7C112036" w14:textId="77777777" w:rsidR="00DC0757" w:rsidRPr="00DC0757" w:rsidRDefault="00DC0757" w:rsidP="0004045C">
      <w:pPr>
        <w:rPr>
          <w:lang w:eastAsia="en-GB"/>
        </w:rPr>
      </w:pPr>
      <w:r w:rsidRPr="00DC0757">
        <w:rPr>
          <w:lang w:eastAsia="en-GB"/>
        </w:rPr>
        <w:t xml:space="preserve">The test generator shall provide the 1,2/50 </w:t>
      </w:r>
      <w:r w:rsidRPr="00DC0757">
        <w:rPr>
          <w:lang w:eastAsia="en-GB"/>
        </w:rPr>
        <w:sym w:font="Symbol" w:char="F06D"/>
      </w:r>
      <w:r w:rsidRPr="00DC0757">
        <w:rPr>
          <w:lang w:eastAsia="en-GB"/>
        </w:rPr>
        <w:t>s pulse as defined in IEC 61000-4-5 [</w:t>
      </w:r>
      <w:r w:rsidRPr="00DC0757">
        <w:t>28</w:t>
      </w:r>
      <w:r w:rsidRPr="00DC0757">
        <w:rPr>
          <w:lang w:eastAsia="en-GB"/>
        </w:rPr>
        <w:t>].</w:t>
      </w:r>
    </w:p>
    <w:p w14:paraId="7C112037" w14:textId="77777777" w:rsidR="00DC0757" w:rsidRPr="00DC0757" w:rsidRDefault="00DC0757" w:rsidP="00DC0757">
      <w:pPr>
        <w:pStyle w:val="Heading3"/>
        <w:rPr>
          <w:lang w:eastAsia="en-GB"/>
        </w:rPr>
      </w:pPr>
      <w:bookmarkStart w:id="1070" w:name="_Toc21020099"/>
      <w:bookmarkStart w:id="1071" w:name="_Toc29763792"/>
      <w:bookmarkStart w:id="1072" w:name="_Toc45870778"/>
      <w:bookmarkStart w:id="1073" w:name="_Toc61113557"/>
      <w:bookmarkStart w:id="1074" w:name="_Toc74844168"/>
      <w:bookmarkStart w:id="1075" w:name="_Toc76504147"/>
      <w:bookmarkStart w:id="1076" w:name="_Toc130737967"/>
      <w:bookmarkStart w:id="1077" w:name="_Toc137310141"/>
      <w:bookmarkStart w:id="1078" w:name="_Toc138891354"/>
      <w:bookmarkStart w:id="1079" w:name="_Toc155227226"/>
      <w:bookmarkStart w:id="1080" w:name="_Toc155229972"/>
      <w:r w:rsidRPr="00DC0757">
        <w:rPr>
          <w:lang w:eastAsia="en-GB"/>
        </w:rPr>
        <w:t>9.7.3</w:t>
      </w:r>
      <w:r w:rsidRPr="00DC0757">
        <w:rPr>
          <w:lang w:eastAsia="en-GB"/>
        </w:rPr>
        <w:tab/>
        <w:t>Performance criteria</w:t>
      </w:r>
      <w:bookmarkEnd w:id="1036"/>
      <w:bookmarkEnd w:id="1070"/>
      <w:bookmarkEnd w:id="1071"/>
      <w:bookmarkEnd w:id="1072"/>
      <w:bookmarkEnd w:id="1073"/>
      <w:bookmarkEnd w:id="1074"/>
      <w:bookmarkEnd w:id="1075"/>
      <w:bookmarkEnd w:id="1076"/>
      <w:bookmarkEnd w:id="1077"/>
      <w:bookmarkEnd w:id="1078"/>
      <w:bookmarkEnd w:id="1079"/>
      <w:bookmarkEnd w:id="1080"/>
    </w:p>
    <w:p w14:paraId="7C112038"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Base station:</w:t>
      </w:r>
    </w:p>
    <w:p w14:paraId="7C112039" w14:textId="77777777" w:rsidR="00DC0757" w:rsidRPr="00DC0757" w:rsidRDefault="00DC0757" w:rsidP="00195EC6">
      <w:pPr>
        <w:pStyle w:val="B10"/>
        <w:rPr>
          <w:lang w:eastAsia="en-GB"/>
        </w:rPr>
      </w:pPr>
      <w:r w:rsidRPr="00DC0757">
        <w:rPr>
          <w:lang w:eastAsia="en-GB"/>
        </w:rPr>
        <w:lastRenderedPageBreak/>
        <w:tab/>
        <w:t>The performance criteria of subclause 6.2 shall apply.</w:t>
      </w:r>
    </w:p>
    <w:p w14:paraId="7C11203A" w14:textId="77777777" w:rsidR="00DC0757" w:rsidRPr="00DC0757" w:rsidRDefault="00DC0757" w:rsidP="00DC0757">
      <w:pPr>
        <w:overflowPunct w:val="0"/>
        <w:autoSpaceDE w:val="0"/>
        <w:autoSpaceDN w:val="0"/>
        <w:adjustRightInd w:val="0"/>
        <w:textAlignment w:val="baseline"/>
        <w:rPr>
          <w:rFonts w:cs="v4.2.0"/>
          <w:b/>
          <w:lang w:eastAsia="en-GB"/>
        </w:rPr>
      </w:pPr>
      <w:r w:rsidRPr="00DC0757">
        <w:rPr>
          <w:rFonts w:cs="v4.2.0"/>
          <w:b/>
          <w:lang w:eastAsia="en-GB"/>
        </w:rPr>
        <w:t>Ancillary equipment:</w:t>
      </w:r>
    </w:p>
    <w:p w14:paraId="7C11203B" w14:textId="77777777" w:rsidR="00DC0757" w:rsidRPr="00DC0757" w:rsidRDefault="00DC0757" w:rsidP="00195EC6">
      <w:pPr>
        <w:pStyle w:val="B10"/>
        <w:rPr>
          <w:lang w:eastAsia="en-GB"/>
        </w:rPr>
      </w:pPr>
      <w:r w:rsidRPr="00DC0757">
        <w:rPr>
          <w:lang w:eastAsia="en-GB"/>
        </w:rPr>
        <w:tab/>
        <w:t>The performance criteria of subclause 6.4 shall apply.</w:t>
      </w:r>
    </w:p>
    <w:p w14:paraId="7C11203C" w14:textId="77777777" w:rsidR="00DC0757" w:rsidRPr="00DC0757" w:rsidRDefault="00DC0757" w:rsidP="00DC0757">
      <w:pPr>
        <w:pStyle w:val="Heading8"/>
      </w:pPr>
      <w:r w:rsidRPr="00DC0757">
        <w:br w:type="page"/>
      </w:r>
      <w:bookmarkStart w:id="1081" w:name="_Toc21020100"/>
      <w:bookmarkStart w:id="1082" w:name="_Toc29763793"/>
      <w:bookmarkStart w:id="1083" w:name="_Toc45870779"/>
      <w:bookmarkStart w:id="1084" w:name="_Toc61113558"/>
      <w:bookmarkStart w:id="1085" w:name="_Toc74844169"/>
      <w:bookmarkStart w:id="1086" w:name="_Toc76504148"/>
      <w:bookmarkStart w:id="1087" w:name="_Toc130737968"/>
      <w:bookmarkStart w:id="1088" w:name="_Toc137310142"/>
      <w:bookmarkStart w:id="1089" w:name="_Toc138891355"/>
      <w:bookmarkStart w:id="1090" w:name="_Toc155227227"/>
      <w:bookmarkStart w:id="1091" w:name="_Toc155229973"/>
      <w:r w:rsidRPr="00DC0757">
        <w:lastRenderedPageBreak/>
        <w:t>Annex A (normative):</w:t>
      </w:r>
      <w:r w:rsidRPr="00DC0757">
        <w:br/>
        <w:t>BER assessment for GSM/EDGE</w:t>
      </w:r>
      <w:bookmarkEnd w:id="1081"/>
      <w:bookmarkEnd w:id="1082"/>
      <w:bookmarkEnd w:id="1083"/>
      <w:bookmarkEnd w:id="1084"/>
      <w:bookmarkEnd w:id="1085"/>
      <w:bookmarkEnd w:id="1086"/>
      <w:bookmarkEnd w:id="1087"/>
      <w:bookmarkEnd w:id="1088"/>
      <w:bookmarkEnd w:id="1089"/>
      <w:bookmarkEnd w:id="1090"/>
      <w:bookmarkEnd w:id="1091"/>
    </w:p>
    <w:p w14:paraId="7C11203D" w14:textId="77777777" w:rsidR="00DC0757" w:rsidRPr="00DC0757" w:rsidRDefault="00DC0757" w:rsidP="00DC0757">
      <w:pPr>
        <w:pStyle w:val="Heading1"/>
      </w:pPr>
      <w:bookmarkStart w:id="1092" w:name="_Toc21020101"/>
      <w:bookmarkStart w:id="1093" w:name="_Toc29763794"/>
      <w:bookmarkStart w:id="1094" w:name="_Toc45870780"/>
      <w:bookmarkStart w:id="1095" w:name="_Toc61113559"/>
      <w:bookmarkStart w:id="1096" w:name="_Toc74844170"/>
      <w:bookmarkStart w:id="1097" w:name="_Toc76504149"/>
      <w:bookmarkStart w:id="1098" w:name="_Toc130737969"/>
      <w:bookmarkStart w:id="1099" w:name="_Toc137310143"/>
      <w:bookmarkStart w:id="1100" w:name="_Toc138891356"/>
      <w:bookmarkStart w:id="1101" w:name="_Toc155227228"/>
      <w:bookmarkStart w:id="1102" w:name="_Toc155229974"/>
      <w:r w:rsidRPr="00DC0757">
        <w:t>A.1</w:t>
      </w:r>
      <w:r w:rsidRPr="00DC0757">
        <w:tab/>
        <w:t>Assessment of BER at the output of a transmitter</w:t>
      </w:r>
      <w:bookmarkEnd w:id="1092"/>
      <w:bookmarkEnd w:id="1093"/>
      <w:bookmarkEnd w:id="1094"/>
      <w:bookmarkEnd w:id="1095"/>
      <w:bookmarkEnd w:id="1096"/>
      <w:bookmarkEnd w:id="1097"/>
      <w:bookmarkEnd w:id="1098"/>
      <w:bookmarkEnd w:id="1099"/>
      <w:bookmarkEnd w:id="1100"/>
      <w:bookmarkEnd w:id="1101"/>
      <w:bookmarkEnd w:id="1102"/>
    </w:p>
    <w:p w14:paraId="7C11203E" w14:textId="77777777" w:rsidR="00DC0757" w:rsidRPr="00DC0757" w:rsidRDefault="00DC0757" w:rsidP="00DC0757">
      <w:r w:rsidRPr="00DC0757">
        <w:t>The BER at the output of the transmitter may be assessed using either of the techniques described below.</w:t>
      </w:r>
    </w:p>
    <w:p w14:paraId="7C11203F" w14:textId="77777777" w:rsidR="00DC0757" w:rsidRPr="00DC0757" w:rsidRDefault="00DC0757" w:rsidP="00DC0757">
      <w:pPr>
        <w:pStyle w:val="Heading2"/>
      </w:pPr>
      <w:bookmarkStart w:id="1103" w:name="_Toc21020102"/>
      <w:bookmarkStart w:id="1104" w:name="_Toc29763795"/>
      <w:bookmarkStart w:id="1105" w:name="_Toc45870781"/>
      <w:bookmarkStart w:id="1106" w:name="_Toc61113560"/>
      <w:bookmarkStart w:id="1107" w:name="_Toc74844171"/>
      <w:bookmarkStart w:id="1108" w:name="_Toc76504150"/>
      <w:bookmarkStart w:id="1109" w:name="_Toc130737970"/>
      <w:bookmarkStart w:id="1110" w:name="_Toc137310144"/>
      <w:bookmarkStart w:id="1111" w:name="_Toc138891357"/>
      <w:bookmarkStart w:id="1112" w:name="_Toc155227229"/>
      <w:bookmarkStart w:id="1113" w:name="_Toc155229975"/>
      <w:r w:rsidRPr="00DC0757">
        <w:t>A.1.1</w:t>
      </w:r>
      <w:r w:rsidRPr="00DC0757">
        <w:tab/>
        <w:t>Assessment of BER using static layer 1 functions</w:t>
      </w:r>
      <w:bookmarkEnd w:id="1103"/>
      <w:bookmarkEnd w:id="1104"/>
      <w:bookmarkEnd w:id="1105"/>
      <w:bookmarkEnd w:id="1106"/>
      <w:bookmarkEnd w:id="1107"/>
      <w:bookmarkEnd w:id="1108"/>
      <w:bookmarkEnd w:id="1109"/>
      <w:bookmarkEnd w:id="1110"/>
      <w:bookmarkEnd w:id="1111"/>
      <w:bookmarkEnd w:id="1112"/>
      <w:bookmarkEnd w:id="1113"/>
    </w:p>
    <w:p w14:paraId="7C112040" w14:textId="77777777" w:rsidR="00DC0757" w:rsidRPr="00DC0757" w:rsidRDefault="00DC0757" w:rsidP="00DC0757">
      <w:r w:rsidRPr="00DC0757">
        <w:t>The transmitter under test shall be operated according to the test case of TS 51.021 [10], subclause 6.1.2.</w:t>
      </w:r>
    </w:p>
    <w:p w14:paraId="7C112041" w14:textId="77777777" w:rsidR="00DC0757" w:rsidRPr="00DC0757" w:rsidRDefault="00DC0757" w:rsidP="00DC0757">
      <w:r w:rsidRPr="00DC0757">
        <w:t>The bit sequence from the output of the transmitter shall be monitored by the test system according to the test case of TS 51.021 [10], subclause 7.1.2, and the BER of the class 2 bits for TCH/FS assessed. The BER shall not exceed the values specified in subclause 6.1 of the present document.</w:t>
      </w:r>
    </w:p>
    <w:p w14:paraId="7C112042" w14:textId="77777777" w:rsidR="00DC0757" w:rsidRPr="00DC0757" w:rsidRDefault="00DC0757" w:rsidP="00DC0757">
      <w:r w:rsidRPr="00DC0757">
        <w:t>If the EUT does not support TCH/FS, the manufacturer shall declare the logical channel for which the performance shall be assessed, and the corresponding performance criteria.</w:t>
      </w:r>
    </w:p>
    <w:p w14:paraId="7C112043" w14:textId="77777777" w:rsidR="00DC0757" w:rsidRPr="00DC0757" w:rsidRDefault="00DC0757" w:rsidP="00DC0757">
      <w:pPr>
        <w:pStyle w:val="Heading2"/>
      </w:pPr>
      <w:bookmarkStart w:id="1114" w:name="_Toc21020103"/>
      <w:bookmarkStart w:id="1115" w:name="_Toc29763796"/>
      <w:bookmarkStart w:id="1116" w:name="_Toc45870782"/>
      <w:bookmarkStart w:id="1117" w:name="_Toc61113561"/>
      <w:bookmarkStart w:id="1118" w:name="_Toc74844172"/>
      <w:bookmarkStart w:id="1119" w:name="_Toc76504151"/>
      <w:bookmarkStart w:id="1120" w:name="_Toc130737971"/>
      <w:bookmarkStart w:id="1121" w:name="_Toc137310145"/>
      <w:bookmarkStart w:id="1122" w:name="_Toc138891358"/>
      <w:bookmarkStart w:id="1123" w:name="_Toc155227230"/>
      <w:bookmarkStart w:id="1124" w:name="_Toc155229976"/>
      <w:r w:rsidRPr="00DC0757">
        <w:t>A.1.2</w:t>
      </w:r>
      <w:r w:rsidRPr="00DC0757">
        <w:tab/>
        <w:t>Assessment of BER using RXQUAL</w:t>
      </w:r>
      <w:bookmarkEnd w:id="1114"/>
      <w:bookmarkEnd w:id="1115"/>
      <w:bookmarkEnd w:id="1116"/>
      <w:bookmarkEnd w:id="1117"/>
      <w:bookmarkEnd w:id="1118"/>
      <w:bookmarkEnd w:id="1119"/>
      <w:bookmarkEnd w:id="1120"/>
      <w:bookmarkEnd w:id="1121"/>
      <w:bookmarkEnd w:id="1122"/>
      <w:bookmarkEnd w:id="1123"/>
      <w:bookmarkEnd w:id="1124"/>
    </w:p>
    <w:p w14:paraId="7C112044" w14:textId="77777777" w:rsidR="00DC0757" w:rsidRPr="00DC0757" w:rsidRDefault="00DC0757" w:rsidP="00DC0757">
      <w:r w:rsidRPr="00DC0757">
        <w:t>The output of the transmitter shall be connected to an equipment which meets the requirements of TS 51.010-1 [33] for the assessment of RXQUAL. The level of the signal supplied to the equipment should be within the range for which the assessment of RXQUAL is not impaired. The RXQUAL shall be monitored during the test. The RXQUAL shall not exceed the values specified in subclause 6.1 of the present document.</w:t>
      </w:r>
    </w:p>
    <w:p w14:paraId="7C112045" w14:textId="77777777" w:rsidR="00DC0757" w:rsidRPr="00DC0757" w:rsidRDefault="00DC0757" w:rsidP="00DC0757">
      <w:pPr>
        <w:pStyle w:val="NO"/>
      </w:pPr>
      <w:r w:rsidRPr="00DC0757">
        <w:t>NOTE:</w:t>
      </w:r>
      <w:r w:rsidRPr="00DC0757">
        <w:tab/>
        <w:t>This equipment can be a GSM mobile station with suitable provision for the monitoring of RXQUAL.</w:t>
      </w:r>
    </w:p>
    <w:p w14:paraId="7C112046" w14:textId="77777777" w:rsidR="00DC0757" w:rsidRPr="00DC0757" w:rsidRDefault="00DC0757" w:rsidP="00DC0757">
      <w:pPr>
        <w:pStyle w:val="Heading1"/>
      </w:pPr>
      <w:bookmarkStart w:id="1125" w:name="_Toc21020104"/>
      <w:bookmarkStart w:id="1126" w:name="_Toc29763797"/>
      <w:bookmarkStart w:id="1127" w:name="_Toc45870783"/>
      <w:bookmarkStart w:id="1128" w:name="_Toc61113562"/>
      <w:bookmarkStart w:id="1129" w:name="_Toc74844173"/>
      <w:bookmarkStart w:id="1130" w:name="_Toc76504152"/>
      <w:bookmarkStart w:id="1131" w:name="_Toc130737972"/>
      <w:bookmarkStart w:id="1132" w:name="_Toc137310146"/>
      <w:bookmarkStart w:id="1133" w:name="_Toc138891359"/>
      <w:bookmarkStart w:id="1134" w:name="_Toc155227231"/>
      <w:bookmarkStart w:id="1135" w:name="_Toc155229977"/>
      <w:r w:rsidRPr="00DC0757">
        <w:t>A.2</w:t>
      </w:r>
      <w:r w:rsidRPr="00DC0757">
        <w:tab/>
        <w:t>Assessment of BER at the output of a receiver</w:t>
      </w:r>
      <w:bookmarkEnd w:id="1125"/>
      <w:bookmarkEnd w:id="1126"/>
      <w:bookmarkEnd w:id="1127"/>
      <w:bookmarkEnd w:id="1128"/>
      <w:bookmarkEnd w:id="1129"/>
      <w:bookmarkEnd w:id="1130"/>
      <w:bookmarkEnd w:id="1131"/>
      <w:bookmarkEnd w:id="1132"/>
      <w:bookmarkEnd w:id="1133"/>
      <w:bookmarkEnd w:id="1134"/>
      <w:bookmarkEnd w:id="1135"/>
    </w:p>
    <w:p w14:paraId="7C112047" w14:textId="77777777" w:rsidR="00DC0757" w:rsidRPr="00DC0757" w:rsidRDefault="00DC0757" w:rsidP="00DC0757">
      <w:r w:rsidRPr="00DC0757">
        <w:t>The BER at the output of the receiver may be assessed using either of the techniques described below.</w:t>
      </w:r>
    </w:p>
    <w:p w14:paraId="7C112048" w14:textId="77777777" w:rsidR="00DC0757" w:rsidRPr="00DC0757" w:rsidRDefault="00DC0757" w:rsidP="00DC0757">
      <w:pPr>
        <w:pStyle w:val="Heading2"/>
      </w:pPr>
      <w:bookmarkStart w:id="1136" w:name="_Toc21020105"/>
      <w:bookmarkStart w:id="1137" w:name="_Toc29763798"/>
      <w:bookmarkStart w:id="1138" w:name="_Toc45870784"/>
      <w:bookmarkStart w:id="1139" w:name="_Toc61113563"/>
      <w:bookmarkStart w:id="1140" w:name="_Toc74844174"/>
      <w:bookmarkStart w:id="1141" w:name="_Toc76504153"/>
      <w:bookmarkStart w:id="1142" w:name="_Toc130737973"/>
      <w:bookmarkStart w:id="1143" w:name="_Toc137310147"/>
      <w:bookmarkStart w:id="1144" w:name="_Toc138891360"/>
      <w:bookmarkStart w:id="1145" w:name="_Toc155227232"/>
      <w:bookmarkStart w:id="1146" w:name="_Toc155229978"/>
      <w:r w:rsidRPr="00DC0757">
        <w:t>A.2.1</w:t>
      </w:r>
      <w:r w:rsidRPr="00DC0757">
        <w:tab/>
        <w:t>Assessment of BER using RXQUAL</w:t>
      </w:r>
      <w:bookmarkEnd w:id="1136"/>
      <w:bookmarkEnd w:id="1137"/>
      <w:bookmarkEnd w:id="1138"/>
      <w:bookmarkEnd w:id="1139"/>
      <w:bookmarkEnd w:id="1140"/>
      <w:bookmarkEnd w:id="1141"/>
      <w:bookmarkEnd w:id="1142"/>
      <w:bookmarkEnd w:id="1143"/>
      <w:bookmarkEnd w:id="1144"/>
      <w:bookmarkEnd w:id="1145"/>
      <w:bookmarkEnd w:id="1146"/>
    </w:p>
    <w:p w14:paraId="7C112049" w14:textId="77777777" w:rsidR="00DC0757" w:rsidRPr="00DC0757" w:rsidRDefault="00DC0757" w:rsidP="00DC0757">
      <w:r w:rsidRPr="00DC0757">
        <w:t>The value of the RXQUAL reported by the BTS or BSS shall be monitored using suitable test equipment.</w:t>
      </w:r>
    </w:p>
    <w:p w14:paraId="7C11204A" w14:textId="77777777" w:rsidR="00DC0757" w:rsidRPr="00DC0757" w:rsidRDefault="00DC0757" w:rsidP="00DC0757">
      <w:pPr>
        <w:pStyle w:val="Heading2"/>
      </w:pPr>
      <w:bookmarkStart w:id="1147" w:name="_Toc21020106"/>
      <w:bookmarkStart w:id="1148" w:name="_Toc29763799"/>
      <w:bookmarkStart w:id="1149" w:name="_Toc45870785"/>
      <w:bookmarkStart w:id="1150" w:name="_Toc61113564"/>
      <w:bookmarkStart w:id="1151" w:name="_Toc74844175"/>
      <w:bookmarkStart w:id="1152" w:name="_Toc76504154"/>
      <w:bookmarkStart w:id="1153" w:name="_Toc130737974"/>
      <w:bookmarkStart w:id="1154" w:name="_Toc137310148"/>
      <w:bookmarkStart w:id="1155" w:name="_Toc138891361"/>
      <w:bookmarkStart w:id="1156" w:name="_Toc155227233"/>
      <w:bookmarkStart w:id="1157" w:name="_Toc155229979"/>
      <w:r w:rsidRPr="00DC0757">
        <w:t>A.2.2</w:t>
      </w:r>
      <w:r w:rsidRPr="00DC0757">
        <w:tab/>
        <w:t>Assessment of BER using reported BER</w:t>
      </w:r>
      <w:bookmarkEnd w:id="1147"/>
      <w:bookmarkEnd w:id="1148"/>
      <w:bookmarkEnd w:id="1149"/>
      <w:bookmarkEnd w:id="1150"/>
      <w:bookmarkEnd w:id="1151"/>
      <w:bookmarkEnd w:id="1152"/>
      <w:bookmarkEnd w:id="1153"/>
      <w:bookmarkEnd w:id="1154"/>
      <w:bookmarkEnd w:id="1155"/>
      <w:bookmarkEnd w:id="1156"/>
      <w:bookmarkEnd w:id="1157"/>
    </w:p>
    <w:p w14:paraId="7C11204B" w14:textId="77777777" w:rsidR="00DC0757" w:rsidRPr="00DC0757" w:rsidRDefault="00DC0757" w:rsidP="00DC0757">
      <w:r w:rsidRPr="00DC0757">
        <w:t>The BER of the class 2 bits at the output of the receiver shall be assessed using suitable test equipment.</w:t>
      </w:r>
    </w:p>
    <w:p w14:paraId="7C11204C" w14:textId="77777777" w:rsidR="00DC0757" w:rsidRPr="00DC0757" w:rsidRDefault="00DC0757" w:rsidP="00DC0757">
      <w:r w:rsidRPr="00DC0757">
        <w:t>If the EUT does not support TCH/FS, the manufacturer shall declare the logical channel for which the performance shall be assessed, and the corresponding performance criteria.</w:t>
      </w:r>
    </w:p>
    <w:p w14:paraId="7C11204D" w14:textId="77777777" w:rsidR="00DC0757" w:rsidRDefault="00DC0757" w:rsidP="00DC0757">
      <w:pPr>
        <w:pStyle w:val="NO"/>
      </w:pPr>
      <w:r w:rsidRPr="00DC0757">
        <w:t>NOTE:</w:t>
      </w:r>
      <w:r w:rsidRPr="00DC0757">
        <w:tab/>
        <w:t>This can be performed by a "test loopback" which uses the transmitter of the BTS to return the data which has been decoded by the receiver back to the test equipment which generated the bit sequence. For immunity tests of signal ports, the "test loopback" includes an external connection between signal ports.</w:t>
      </w:r>
    </w:p>
    <w:p w14:paraId="46DFE94B" w14:textId="77777777" w:rsidR="00710B7C" w:rsidRDefault="00710B7C" w:rsidP="00710B7C"/>
    <w:p w14:paraId="463B5F9A" w14:textId="4A2F36F8" w:rsidR="00710B7C" w:rsidRPr="00C50C29" w:rsidRDefault="00710B7C" w:rsidP="00710B7C">
      <w:pPr>
        <w:pStyle w:val="Heading8"/>
        <w:rPr>
          <w:lang w:val="en-US"/>
        </w:rPr>
      </w:pPr>
      <w:bookmarkStart w:id="1158" w:name="_Toc155229980"/>
      <w:r w:rsidRPr="009D2F2E">
        <w:lastRenderedPageBreak/>
        <w:t xml:space="preserve">Annex </w:t>
      </w:r>
      <w:r>
        <w:t>B</w:t>
      </w:r>
      <w:r w:rsidRPr="009D2F2E">
        <w:t xml:space="preserve"> (normative):</w:t>
      </w:r>
      <w:r w:rsidRPr="00DC0757">
        <w:br/>
      </w:r>
      <w:r>
        <w:t>Simplified immunity testin</w:t>
      </w:r>
      <w:r w:rsidRPr="00C50C29">
        <w:rPr>
          <w:lang w:val="en-US"/>
        </w:rPr>
        <w:t>g</w:t>
      </w:r>
      <w:bookmarkEnd w:id="1158"/>
    </w:p>
    <w:p w14:paraId="6ECF6CE3" w14:textId="77777777" w:rsidR="00710B7C" w:rsidRPr="00C50C29" w:rsidRDefault="00710B7C" w:rsidP="00710B7C">
      <w:pPr>
        <w:pStyle w:val="Heading2"/>
        <w:rPr>
          <w:lang w:val="en-US" w:eastAsia="zh-CN"/>
        </w:rPr>
      </w:pPr>
      <w:bookmarkStart w:id="1159" w:name="_Toc155229981"/>
      <w:r w:rsidRPr="00C50C29">
        <w:rPr>
          <w:lang w:val="en-US" w:eastAsia="zh-CN"/>
        </w:rPr>
        <w:t>B.1</w:t>
      </w:r>
      <w:r>
        <w:rPr>
          <w:lang w:val="en-US" w:eastAsia="zh-CN"/>
        </w:rPr>
        <w:tab/>
      </w:r>
      <w:r w:rsidRPr="00C50C29">
        <w:rPr>
          <w:lang w:val="en-US" w:eastAsia="zh-CN"/>
        </w:rPr>
        <w:t>Applicability</w:t>
      </w:r>
      <w:bookmarkEnd w:id="1159"/>
    </w:p>
    <w:p w14:paraId="2691276B" w14:textId="77777777" w:rsidR="00710B7C" w:rsidRPr="009A4D1F" w:rsidRDefault="00710B7C" w:rsidP="00710B7C">
      <w:pPr>
        <w:rPr>
          <w:lang w:val="en-US" w:eastAsia="zh-CN"/>
        </w:rPr>
      </w:pPr>
      <w:r w:rsidRPr="00195EC6">
        <w:t>Simplified immunity testing</w:t>
      </w:r>
      <w:r w:rsidRPr="00195EC6" w:rsidDel="000D0A6C">
        <w:rPr>
          <w:lang w:val="en-US" w:eastAsia="zh-CN"/>
        </w:rPr>
        <w:t xml:space="preserve"> </w:t>
      </w:r>
      <w:r w:rsidRPr="00195EC6">
        <w:rPr>
          <w:lang w:val="en-US" w:eastAsia="zh-CN"/>
        </w:rPr>
        <w:t>applies,</w:t>
      </w:r>
      <w:r w:rsidRPr="009A4D1F">
        <w:rPr>
          <w:lang w:val="en-US" w:eastAsia="zh-CN"/>
        </w:rPr>
        <w:t xml:space="preserve"> per </w:t>
      </w:r>
      <w:r w:rsidRPr="00195EC6">
        <w:rPr>
          <w:lang w:val="en-US" w:eastAsia="zh-CN"/>
        </w:rPr>
        <w:t>operating b</w:t>
      </w:r>
      <w:r w:rsidRPr="009A4D1F">
        <w:rPr>
          <w:lang w:val="en-US" w:eastAsia="zh-CN"/>
        </w:rPr>
        <w:t>and, only to the BS which satisfies both of the following conditions:</w:t>
      </w:r>
    </w:p>
    <w:p w14:paraId="29A1FD87" w14:textId="77777777" w:rsidR="00710B7C" w:rsidRPr="00195EC6" w:rsidRDefault="00710B7C" w:rsidP="00710B7C">
      <w:pPr>
        <w:pStyle w:val="B10"/>
      </w:pPr>
      <w:r>
        <w:rPr>
          <w:lang w:val="en-US" w:eastAsia="zh-CN"/>
        </w:rPr>
        <w:t>-</w:t>
      </w:r>
      <w:r>
        <w:rPr>
          <w:lang w:val="en-US" w:eastAsia="zh-CN"/>
        </w:rPr>
        <w:tab/>
      </w:r>
      <w:r w:rsidRPr="009A4D1F">
        <w:rPr>
          <w:lang w:val="en-US" w:eastAsia="zh-CN"/>
        </w:rPr>
        <w:t>Radio unit employs common active RF components for supported RATs, as described in DEMC.2.</w:t>
      </w:r>
    </w:p>
    <w:p w14:paraId="4687ECB9" w14:textId="77777777" w:rsidR="00710B7C" w:rsidRPr="00195EC6" w:rsidRDefault="00710B7C" w:rsidP="00710B7C">
      <w:pPr>
        <w:pStyle w:val="B10"/>
      </w:pPr>
      <w:r>
        <w:rPr>
          <w:lang w:eastAsia="zh-CN"/>
        </w:rPr>
        <w:t>-</w:t>
      </w:r>
      <w:r>
        <w:rPr>
          <w:lang w:eastAsia="zh-CN"/>
        </w:rPr>
        <w:tab/>
      </w:r>
      <w:r w:rsidRPr="009A4D1F">
        <w:rPr>
          <w:lang w:eastAsia="zh-CN"/>
        </w:rPr>
        <w:t>Radio digital unit employs common active components for supported RATs, as described in DEMC.4</w:t>
      </w:r>
      <w:r w:rsidRPr="00195EC6">
        <w:rPr>
          <w:lang w:eastAsia="zh-CN"/>
        </w:rPr>
        <w:t>.</w:t>
      </w:r>
      <w:r w:rsidRPr="009A4D1F">
        <w:rPr>
          <w:lang w:val="en-US" w:eastAsia="zh-CN"/>
        </w:rPr>
        <w:t xml:space="preserve"> </w:t>
      </w:r>
    </w:p>
    <w:p w14:paraId="67915663" w14:textId="4B8C903D" w:rsidR="00710B7C" w:rsidRPr="003C3F09" w:rsidRDefault="00710B7C" w:rsidP="00710B7C">
      <w:pPr>
        <w:pStyle w:val="NO"/>
        <w:rPr>
          <w:lang w:val="en-US" w:eastAsia="zh-CN"/>
        </w:rPr>
      </w:pPr>
      <w:r w:rsidRPr="003C3F09">
        <w:rPr>
          <w:lang w:val="en-US" w:eastAsia="zh-CN"/>
        </w:rPr>
        <w:t>Note:</w:t>
      </w:r>
      <w:r w:rsidR="001B3CFD" w:rsidRPr="00DC0757">
        <w:tab/>
      </w:r>
      <w:r w:rsidRPr="003C3F09">
        <w:rPr>
          <w:lang w:val="en-US" w:eastAsia="zh-CN"/>
        </w:rPr>
        <w:t>If the above condition is not met, all applicable test configurations in clause 4.5 apply for testing.</w:t>
      </w:r>
    </w:p>
    <w:p w14:paraId="4DAC045B" w14:textId="77777777" w:rsidR="00710B7C" w:rsidRPr="003C3F09" w:rsidRDefault="00710B7C" w:rsidP="00710B7C">
      <w:pPr>
        <w:pStyle w:val="Heading2"/>
        <w:rPr>
          <w:lang w:val="en-US" w:eastAsia="zh-CN"/>
        </w:rPr>
      </w:pPr>
      <w:bookmarkStart w:id="1160" w:name="_Toc155229982"/>
      <w:r w:rsidRPr="003C3F09">
        <w:t>B.2</w:t>
      </w:r>
      <w:r>
        <w:tab/>
      </w:r>
      <w:r w:rsidRPr="003C3F09">
        <w:t>Capability Sets for simplified immunity testing</w:t>
      </w:r>
      <w:bookmarkEnd w:id="1160"/>
    </w:p>
    <w:p w14:paraId="5B300294" w14:textId="77777777" w:rsidR="00710B7C" w:rsidRPr="003C3F09" w:rsidRDefault="00710B7C" w:rsidP="00710B7C">
      <w:pPr>
        <w:rPr>
          <w:snapToGrid w:val="0"/>
        </w:rPr>
      </w:pPr>
      <w:r w:rsidRPr="003C3F09">
        <w:rPr>
          <w:snapToGrid w:val="0"/>
        </w:rPr>
        <w:t>The set of RATs which are considered sufficient for the immunity testing purposes depends on the</w:t>
      </w:r>
      <w:r>
        <w:rPr>
          <w:snapToGrid w:val="0"/>
        </w:rPr>
        <w:t xml:space="preserve"> </w:t>
      </w:r>
      <w:r w:rsidRPr="003C3F09">
        <w:rPr>
          <w:snapToGrid w:val="0"/>
        </w:rPr>
        <w:t xml:space="preserve">BS hardware capabilities declared by the manufacturer in </w:t>
      </w:r>
      <w:r>
        <w:rPr>
          <w:snapToGrid w:val="0"/>
        </w:rPr>
        <w:t>DEMC.2</w:t>
      </w:r>
      <w:r w:rsidRPr="003C3F09">
        <w:rPr>
          <w:snapToGrid w:val="0"/>
        </w:rPr>
        <w:t xml:space="preserve"> and </w:t>
      </w:r>
      <w:r>
        <w:rPr>
          <w:snapToGrid w:val="0"/>
        </w:rPr>
        <w:t>DEMC.4</w:t>
      </w:r>
      <w:r w:rsidRPr="003C3F09">
        <w:rPr>
          <w:snapToGrid w:val="0"/>
        </w:rPr>
        <w:t>.</w:t>
      </w:r>
    </w:p>
    <w:p w14:paraId="5BDFDAB4" w14:textId="77777777" w:rsidR="00710B7C" w:rsidRPr="00C50C29" w:rsidRDefault="00710B7C" w:rsidP="00710B7C">
      <w:pPr>
        <w:rPr>
          <w:snapToGrid w:val="0"/>
        </w:rPr>
      </w:pPr>
      <w:r>
        <w:rPr>
          <w:snapToGrid w:val="0"/>
        </w:rPr>
        <w:t>T</w:t>
      </w:r>
      <w:r w:rsidRPr="003C3F09">
        <w:rPr>
          <w:snapToGrid w:val="0"/>
        </w:rPr>
        <w:t xml:space="preserve">he following RAT combinations were identified as </w:t>
      </w:r>
      <w:r w:rsidRPr="00C50C29">
        <w:rPr>
          <w:snapToGrid w:val="0"/>
        </w:rPr>
        <w:t>candidates for the immunity testing simplification:</w:t>
      </w:r>
    </w:p>
    <w:p w14:paraId="35D61DA8" w14:textId="77777777" w:rsidR="00710B7C" w:rsidRPr="00C50C29" w:rsidRDefault="00710B7C" w:rsidP="00710B7C">
      <w:pPr>
        <w:pStyle w:val="B10"/>
        <w:rPr>
          <w:snapToGrid w:val="0"/>
        </w:rPr>
      </w:pPr>
      <w:r>
        <w:rPr>
          <w:snapToGrid w:val="0"/>
        </w:rPr>
        <w:t>-</w:t>
      </w:r>
      <w:r>
        <w:rPr>
          <w:snapToGrid w:val="0"/>
        </w:rPr>
        <w:tab/>
      </w:r>
      <w:r w:rsidRPr="00C50C29">
        <w:rPr>
          <w:snapToGrid w:val="0"/>
        </w:rPr>
        <w:t>For MSR BS declared to support E-UTRA and UTRA, UTRA does not have to be configured.</w:t>
      </w:r>
    </w:p>
    <w:p w14:paraId="723C8FF1" w14:textId="77777777" w:rsidR="00710B7C" w:rsidRPr="00C50C29" w:rsidRDefault="00710B7C" w:rsidP="00710B7C">
      <w:pPr>
        <w:pStyle w:val="B10"/>
        <w:rPr>
          <w:snapToGrid w:val="0"/>
        </w:rPr>
      </w:pPr>
      <w:r>
        <w:rPr>
          <w:snapToGrid w:val="0"/>
        </w:rPr>
        <w:t>-</w:t>
      </w:r>
      <w:r>
        <w:rPr>
          <w:snapToGrid w:val="0"/>
        </w:rPr>
        <w:tab/>
      </w:r>
      <w:r w:rsidRPr="00C50C29">
        <w:rPr>
          <w:snapToGrid w:val="0"/>
        </w:rPr>
        <w:t>For MSR BS declared to support NR and UTRA, UTRA does not have to be configured.</w:t>
      </w:r>
    </w:p>
    <w:p w14:paraId="186B0F8F" w14:textId="77777777" w:rsidR="00710B7C" w:rsidRPr="00C50C29" w:rsidRDefault="00710B7C" w:rsidP="00710B7C">
      <w:pPr>
        <w:pStyle w:val="B10"/>
        <w:rPr>
          <w:snapToGrid w:val="0"/>
        </w:rPr>
      </w:pPr>
      <w:r>
        <w:rPr>
          <w:snapToGrid w:val="0"/>
        </w:rPr>
        <w:t>-</w:t>
      </w:r>
      <w:r>
        <w:rPr>
          <w:snapToGrid w:val="0"/>
        </w:rPr>
        <w:tab/>
      </w:r>
      <w:r w:rsidRPr="00C50C29">
        <w:rPr>
          <w:snapToGrid w:val="0"/>
        </w:rPr>
        <w:t>For MSR BS declared to support NB-IoT and GSM, GSM needs not to be configured.</w:t>
      </w:r>
    </w:p>
    <w:p w14:paraId="5E408FEE" w14:textId="77777777" w:rsidR="00710B7C" w:rsidRPr="001C0AAB" w:rsidRDefault="00710B7C" w:rsidP="00710B7C">
      <w:pPr>
        <w:spacing w:line="276" w:lineRule="auto"/>
        <w:jc w:val="both"/>
      </w:pPr>
      <w:r w:rsidRPr="00C50C29">
        <w:t>The above RAT combinations were further translated into the Capability Sets in tables below</w:t>
      </w:r>
      <w:r w:rsidRPr="00415425">
        <w:t>.</w:t>
      </w:r>
    </w:p>
    <w:p w14:paraId="6DDE7307" w14:textId="77777777" w:rsidR="00710B7C" w:rsidRDefault="00710B7C" w:rsidP="00710B7C">
      <w:pPr>
        <w:spacing w:line="276" w:lineRule="auto"/>
        <w:jc w:val="both"/>
        <w:rPr>
          <w:lang w:val="en-US" w:eastAsia="zh-CN"/>
        </w:rPr>
      </w:pPr>
      <w:r w:rsidRPr="001C0AAB">
        <w:t xml:space="preserve">For single-band multi-RAT capable MSR BS, </w:t>
      </w:r>
      <w:r w:rsidRPr="001C0AAB">
        <w:rPr>
          <w:lang w:val="en-US" w:eastAsia="zh-CN"/>
        </w:rPr>
        <w:t>the sufficient CSs in tables B.2-1 to B.2-</w:t>
      </w:r>
      <w:r w:rsidRPr="00A03BA0">
        <w:rPr>
          <w:lang w:val="en-US" w:eastAsia="zh-CN"/>
        </w:rPr>
        <w:t>4 may be</w:t>
      </w:r>
      <w:r w:rsidRPr="001C0AAB">
        <w:rPr>
          <w:lang w:val="en-US" w:eastAsia="zh-CN"/>
        </w:rPr>
        <w:t xml:space="preserve"> followed, instead of the declared CSs </w:t>
      </w:r>
      <w:r w:rsidRPr="00C50C29">
        <w:rPr>
          <w:lang w:val="en-US" w:eastAsia="zh-CN"/>
        </w:rPr>
        <w:t>in tables 4.5-1 to 4.5-1c, respectively</w:t>
      </w:r>
      <w:r w:rsidRPr="001C0AAB">
        <w:rPr>
          <w:lang w:val="en-US" w:eastAsia="zh-CN"/>
        </w:rPr>
        <w:t>.</w:t>
      </w:r>
      <w:r>
        <w:rPr>
          <w:lang w:val="en-US" w:eastAsia="zh-CN"/>
        </w:rPr>
        <w:t xml:space="preserve"> </w:t>
      </w:r>
    </w:p>
    <w:p w14:paraId="09EFBE05" w14:textId="77777777" w:rsidR="00710B7C" w:rsidRDefault="00710B7C" w:rsidP="00710B7C">
      <w:pPr>
        <w:spacing w:line="276" w:lineRule="auto"/>
        <w:jc w:val="both"/>
        <w:rPr>
          <w:lang w:val="en-US" w:eastAsia="zh-CN"/>
        </w:rPr>
      </w:pPr>
      <w:r>
        <w:t>T</w:t>
      </w:r>
      <w:r>
        <w:rPr>
          <w:lang w:val="en-US" w:eastAsia="zh-CN"/>
        </w:rPr>
        <w:t>he test configurations (TCx) are associated to the sufficient CSs according to tables</w:t>
      </w:r>
      <w:r w:rsidRPr="00492568">
        <w:rPr>
          <w:lang w:val="en-US" w:eastAsia="zh-CN"/>
        </w:rPr>
        <w:t xml:space="preserve"> </w:t>
      </w:r>
      <w:r>
        <w:rPr>
          <w:lang w:val="en-US" w:eastAsia="zh-CN"/>
        </w:rPr>
        <w:t>4.5-1,</w:t>
      </w:r>
      <w:r w:rsidRPr="0068562C">
        <w:rPr>
          <w:lang w:val="en-US" w:eastAsia="zh-CN"/>
        </w:rPr>
        <w:t xml:space="preserve"> </w:t>
      </w:r>
      <w:r>
        <w:rPr>
          <w:lang w:val="en-US" w:eastAsia="zh-CN"/>
        </w:rPr>
        <w:t>4.5-1a, 4.5-1b and 4.5-1c.</w:t>
      </w:r>
    </w:p>
    <w:p w14:paraId="4D597DA3" w14:textId="6B848B02" w:rsidR="00710B7C" w:rsidRPr="00C50C29" w:rsidRDefault="00710B7C" w:rsidP="00710B7C">
      <w:pPr>
        <w:pStyle w:val="NO"/>
        <w:rPr>
          <w:lang w:eastAsia="zh-CN"/>
        </w:rPr>
      </w:pPr>
      <w:r>
        <w:rPr>
          <w:lang w:val="en-US" w:eastAsia="zh-CN"/>
        </w:rPr>
        <w:t>Example:</w:t>
      </w:r>
      <w:r w:rsidR="001B3CFD" w:rsidRPr="00DC0757">
        <w:tab/>
      </w:r>
      <w:r>
        <w:rPr>
          <w:lang w:val="en-US" w:eastAsia="zh-CN"/>
        </w:rPr>
        <w:t>A BS declared to support CS9 (corresponding to TC9 in table 4.5-1a) in table B.2-2, will be tested using TC8 (corresponding to CS8 in table 4.5-2).</w:t>
      </w:r>
    </w:p>
    <w:p w14:paraId="7D35BC6A" w14:textId="77777777" w:rsidR="00710B7C" w:rsidRPr="00415425" w:rsidRDefault="00710B7C" w:rsidP="00710B7C">
      <w:pPr>
        <w:pStyle w:val="TH"/>
        <w:rPr>
          <w:lang w:val="en-US" w:eastAsia="zh-CN"/>
        </w:rPr>
      </w:pPr>
      <w:r w:rsidRPr="00415425">
        <w:rPr>
          <w:lang w:val="en-US" w:eastAsia="zh-CN"/>
        </w:rPr>
        <w:t xml:space="preserve">Table B.2-1: </w:t>
      </w:r>
      <w:r w:rsidRPr="00195EC6">
        <w:rPr>
          <w:lang w:val="en-US" w:eastAsia="zh-CN"/>
        </w:rPr>
        <w:t>Declared and sufficient CSs for testing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85"/>
        <w:gridCol w:w="1587"/>
        <w:gridCol w:w="1587"/>
        <w:gridCol w:w="1587"/>
        <w:gridCol w:w="1589"/>
      </w:tblGrid>
      <w:tr w:rsidR="00710B7C" w:rsidRPr="00865F91" w14:paraId="25CB07EC" w14:textId="77777777" w:rsidTr="00517D8A">
        <w:trPr>
          <w:tblHeader/>
          <w:jc w:val="center"/>
        </w:trPr>
        <w:tc>
          <w:tcPr>
            <w:tcW w:w="880" w:type="pct"/>
          </w:tcPr>
          <w:p w14:paraId="118A256C" w14:textId="77777777" w:rsidR="00710B7C" w:rsidRPr="00415425" w:rsidRDefault="00710B7C" w:rsidP="00517D8A">
            <w:pPr>
              <w:pStyle w:val="TAH"/>
              <w:rPr>
                <w:szCs w:val="18"/>
                <w:lang w:eastAsia="ja-JP"/>
              </w:rPr>
            </w:pPr>
            <w:r w:rsidRPr="00415425">
              <w:rPr>
                <w:szCs w:val="18"/>
                <w:lang w:eastAsia="ja-JP"/>
              </w:rPr>
              <w:t>Declared Capability Set</w:t>
            </w:r>
          </w:p>
        </w:tc>
        <w:tc>
          <w:tcPr>
            <w:tcW w:w="823" w:type="pct"/>
          </w:tcPr>
          <w:p w14:paraId="7BCA5DE6" w14:textId="77777777" w:rsidR="00710B7C" w:rsidRPr="00415425" w:rsidRDefault="00710B7C" w:rsidP="00517D8A">
            <w:pPr>
              <w:pStyle w:val="TAC"/>
              <w:rPr>
                <w:lang w:val="sv-FI"/>
              </w:rPr>
            </w:pPr>
            <w:r w:rsidRPr="00415425">
              <w:rPr>
                <w:lang w:val="sv-FI"/>
              </w:rPr>
              <w:t>CS3 (U, E, IoT NI/NG)</w:t>
            </w:r>
          </w:p>
        </w:tc>
        <w:tc>
          <w:tcPr>
            <w:tcW w:w="824" w:type="pct"/>
          </w:tcPr>
          <w:p w14:paraId="1D812D34" w14:textId="77777777" w:rsidR="00710B7C" w:rsidRPr="00415425" w:rsidRDefault="00710B7C" w:rsidP="00517D8A">
            <w:pPr>
              <w:pStyle w:val="TAC"/>
              <w:rPr>
                <w:lang w:val="sv-SE"/>
              </w:rPr>
            </w:pPr>
            <w:r w:rsidRPr="00415425">
              <w:rPr>
                <w:lang w:val="sv-SE"/>
              </w:rPr>
              <w:t xml:space="preserve">CS4 </w:t>
            </w:r>
            <w:r w:rsidRPr="00415425">
              <w:rPr>
                <w:lang w:val="sv-FI"/>
              </w:rPr>
              <w:t>(G, U)</w:t>
            </w:r>
          </w:p>
        </w:tc>
        <w:tc>
          <w:tcPr>
            <w:tcW w:w="824" w:type="pct"/>
          </w:tcPr>
          <w:p w14:paraId="7FAFE60C" w14:textId="77777777" w:rsidR="00710B7C" w:rsidRPr="00415425" w:rsidRDefault="00710B7C" w:rsidP="00517D8A">
            <w:pPr>
              <w:pStyle w:val="TAC"/>
              <w:rPr>
                <w:lang w:val="sv-FI"/>
              </w:rPr>
            </w:pPr>
            <w:r w:rsidRPr="00415425">
              <w:rPr>
                <w:lang w:val="sv-FI"/>
              </w:rPr>
              <w:t>CS5 (G, E, IoT NI/NG)</w:t>
            </w:r>
          </w:p>
        </w:tc>
        <w:tc>
          <w:tcPr>
            <w:tcW w:w="824" w:type="pct"/>
          </w:tcPr>
          <w:p w14:paraId="1A19697A" w14:textId="77777777" w:rsidR="00710B7C" w:rsidRPr="00415425" w:rsidRDefault="00710B7C" w:rsidP="00517D8A">
            <w:pPr>
              <w:pStyle w:val="TAC"/>
              <w:rPr>
                <w:lang w:val="sv-FI"/>
              </w:rPr>
            </w:pPr>
            <w:r w:rsidRPr="00415425">
              <w:rPr>
                <w:lang w:val="sv-FI"/>
              </w:rPr>
              <w:t>CS6 (G, U, E)</w:t>
            </w:r>
          </w:p>
        </w:tc>
        <w:tc>
          <w:tcPr>
            <w:tcW w:w="824" w:type="pct"/>
          </w:tcPr>
          <w:p w14:paraId="5BF01E66" w14:textId="77777777" w:rsidR="00710B7C" w:rsidRPr="00415425" w:rsidRDefault="00710B7C" w:rsidP="00517D8A">
            <w:pPr>
              <w:pStyle w:val="TAC"/>
              <w:rPr>
                <w:lang w:val="sv-FI" w:eastAsia="en-GB"/>
              </w:rPr>
            </w:pPr>
            <w:r w:rsidRPr="00415425">
              <w:rPr>
                <w:lang w:val="sv-FI" w:eastAsia="en-GB"/>
              </w:rPr>
              <w:t>CS7</w:t>
            </w:r>
            <w:r w:rsidRPr="00415425">
              <w:rPr>
                <w:lang w:val="sv-FI"/>
              </w:rPr>
              <w:t xml:space="preserve"> (G, U, E, IoT NI/NG)</w:t>
            </w:r>
          </w:p>
        </w:tc>
      </w:tr>
      <w:tr w:rsidR="00710B7C" w:rsidRPr="00244EC6" w14:paraId="6B0ACB30" w14:textId="77777777" w:rsidTr="00517D8A">
        <w:trPr>
          <w:trHeight w:val="92"/>
          <w:tblHeader/>
          <w:jc w:val="center"/>
        </w:trPr>
        <w:tc>
          <w:tcPr>
            <w:tcW w:w="880" w:type="pct"/>
            <w:vMerge w:val="restart"/>
          </w:tcPr>
          <w:p w14:paraId="78FBAC8B" w14:textId="77777777" w:rsidR="00710B7C" w:rsidRPr="00244EC6" w:rsidRDefault="00710B7C" w:rsidP="00517D8A">
            <w:pPr>
              <w:pStyle w:val="TAH"/>
              <w:rPr>
                <w:iCs/>
                <w:szCs w:val="18"/>
                <w:lang w:eastAsia="ja-JP"/>
              </w:rPr>
            </w:pPr>
            <w:r w:rsidRPr="00244EC6">
              <w:rPr>
                <w:szCs w:val="18"/>
                <w:lang w:eastAsia="ja-JP"/>
              </w:rPr>
              <w:t>Sufficient CS for testing</w:t>
            </w:r>
          </w:p>
        </w:tc>
        <w:tc>
          <w:tcPr>
            <w:tcW w:w="823" w:type="pct"/>
            <w:vMerge w:val="restart"/>
          </w:tcPr>
          <w:p w14:paraId="6A173918" w14:textId="77777777" w:rsidR="00710B7C" w:rsidRPr="00244EC6" w:rsidRDefault="00710B7C" w:rsidP="00517D8A">
            <w:pPr>
              <w:pStyle w:val="TAC"/>
              <w:rPr>
                <w:lang w:val="sv-SE" w:eastAsia="ja-JP"/>
              </w:rPr>
            </w:pPr>
            <w:r w:rsidRPr="00244EC6">
              <w:rPr>
                <w:lang w:val="sv-SE" w:eastAsia="ja-JP"/>
              </w:rPr>
              <w:t xml:space="preserve">CS2 </w:t>
            </w:r>
            <w:r w:rsidRPr="00244EC6">
              <w:rPr>
                <w:lang w:val="sv-FI"/>
              </w:rPr>
              <w:t>(E, IoT NI/NG)</w:t>
            </w:r>
          </w:p>
        </w:tc>
        <w:tc>
          <w:tcPr>
            <w:tcW w:w="824" w:type="pct"/>
            <w:vMerge w:val="restart"/>
          </w:tcPr>
          <w:p w14:paraId="17F63D71" w14:textId="77777777" w:rsidR="00710B7C" w:rsidRPr="00244EC6" w:rsidRDefault="00710B7C" w:rsidP="00517D8A">
            <w:pPr>
              <w:pStyle w:val="TAC"/>
              <w:rPr>
                <w:lang w:eastAsia="ja-JP"/>
              </w:rPr>
            </w:pPr>
            <w:r w:rsidRPr="00244EC6">
              <w:rPr>
                <w:lang w:val="sv-SE"/>
              </w:rPr>
              <w:t xml:space="preserve">CS4 </w:t>
            </w:r>
            <w:r w:rsidRPr="00244EC6">
              <w:rPr>
                <w:lang w:val="sv-FI"/>
              </w:rPr>
              <w:t>(G, U)</w:t>
            </w:r>
          </w:p>
        </w:tc>
        <w:tc>
          <w:tcPr>
            <w:tcW w:w="824" w:type="pct"/>
          </w:tcPr>
          <w:p w14:paraId="5C9FC4DB" w14:textId="77777777" w:rsidR="00710B7C" w:rsidRPr="00244EC6" w:rsidRDefault="00710B7C" w:rsidP="00517D8A">
            <w:pPr>
              <w:pStyle w:val="TAC"/>
              <w:rPr>
                <w:lang w:val="sv-SE" w:eastAsia="ja-JP"/>
              </w:rPr>
            </w:pPr>
            <w:r w:rsidRPr="00244EC6">
              <w:rPr>
                <w:lang w:val="sv-SE" w:eastAsia="ja-JP"/>
              </w:rPr>
              <w:t>CS2</w:t>
            </w:r>
            <w:r w:rsidRPr="00244EC6">
              <w:rPr>
                <w:vertAlign w:val="superscript"/>
                <w:lang w:val="sv-SE" w:eastAsia="ja-JP"/>
              </w:rPr>
              <w:t>NOTE 1</w:t>
            </w:r>
            <w:r w:rsidRPr="00244EC6">
              <w:rPr>
                <w:lang w:val="sv-SE" w:eastAsia="ja-JP"/>
              </w:rPr>
              <w:t xml:space="preserve"> </w:t>
            </w:r>
            <w:r w:rsidRPr="00244EC6">
              <w:rPr>
                <w:lang w:val="sv-FI"/>
              </w:rPr>
              <w:t>(E, IoT NI/NG)</w:t>
            </w:r>
          </w:p>
        </w:tc>
        <w:tc>
          <w:tcPr>
            <w:tcW w:w="824" w:type="pct"/>
            <w:vMerge w:val="restart"/>
          </w:tcPr>
          <w:p w14:paraId="784FF739" w14:textId="77777777" w:rsidR="00710B7C" w:rsidRPr="00244EC6" w:rsidRDefault="00710B7C" w:rsidP="00517D8A">
            <w:pPr>
              <w:pStyle w:val="TAC"/>
              <w:rPr>
                <w:lang w:val="sv-SE" w:eastAsia="ja-JP"/>
              </w:rPr>
            </w:pPr>
            <w:r w:rsidRPr="00244EC6">
              <w:rPr>
                <w:lang w:val="sv-SE" w:eastAsia="ja-JP"/>
              </w:rPr>
              <w:t>CS5</w:t>
            </w:r>
            <w:r w:rsidRPr="00244EC6">
              <w:rPr>
                <w:lang w:val="sv-FI"/>
              </w:rPr>
              <w:t xml:space="preserve"> (G, E)</w:t>
            </w:r>
          </w:p>
        </w:tc>
        <w:tc>
          <w:tcPr>
            <w:tcW w:w="824" w:type="pct"/>
          </w:tcPr>
          <w:p w14:paraId="2ECC349A" w14:textId="77777777" w:rsidR="00710B7C" w:rsidRPr="00244EC6" w:rsidRDefault="00710B7C" w:rsidP="00517D8A">
            <w:pPr>
              <w:pStyle w:val="TAC"/>
              <w:rPr>
                <w:lang w:val="sv-SE" w:eastAsia="ja-JP"/>
              </w:rPr>
            </w:pPr>
            <w:r w:rsidRPr="00244EC6">
              <w:rPr>
                <w:lang w:val="sv-SE" w:eastAsia="ja-JP"/>
              </w:rPr>
              <w:t>CS2</w:t>
            </w:r>
            <w:r w:rsidRPr="00244EC6">
              <w:rPr>
                <w:vertAlign w:val="superscript"/>
                <w:lang w:val="sv-SE" w:eastAsia="ja-JP"/>
              </w:rPr>
              <w:t>NOTE 1</w:t>
            </w:r>
            <w:r w:rsidRPr="00244EC6">
              <w:rPr>
                <w:lang w:val="sv-SE" w:eastAsia="ja-JP"/>
              </w:rPr>
              <w:t xml:space="preserve"> </w:t>
            </w:r>
            <w:r w:rsidRPr="00244EC6">
              <w:rPr>
                <w:lang w:val="sv-FI"/>
              </w:rPr>
              <w:t>(E, IoT NI/NG)</w:t>
            </w:r>
          </w:p>
        </w:tc>
      </w:tr>
      <w:tr w:rsidR="00710B7C" w:rsidRPr="00244EC6" w14:paraId="51797E79" w14:textId="77777777" w:rsidTr="00517D8A">
        <w:trPr>
          <w:trHeight w:val="92"/>
          <w:tblHeader/>
          <w:jc w:val="center"/>
        </w:trPr>
        <w:tc>
          <w:tcPr>
            <w:tcW w:w="880" w:type="pct"/>
            <w:vMerge/>
          </w:tcPr>
          <w:p w14:paraId="1821E913" w14:textId="77777777" w:rsidR="00710B7C" w:rsidRPr="00244EC6" w:rsidRDefault="00710B7C" w:rsidP="00517D8A">
            <w:pPr>
              <w:pStyle w:val="TAH"/>
              <w:rPr>
                <w:iCs/>
                <w:szCs w:val="18"/>
                <w:lang w:val="sv-SE" w:eastAsia="ja-JP"/>
              </w:rPr>
            </w:pPr>
          </w:p>
        </w:tc>
        <w:tc>
          <w:tcPr>
            <w:tcW w:w="823" w:type="pct"/>
            <w:vMerge/>
          </w:tcPr>
          <w:p w14:paraId="67F74276" w14:textId="77777777" w:rsidR="00710B7C" w:rsidRPr="00244EC6" w:rsidRDefault="00710B7C" w:rsidP="00517D8A">
            <w:pPr>
              <w:pStyle w:val="TAC"/>
              <w:rPr>
                <w:lang w:val="sv-SE" w:eastAsia="ja-JP"/>
              </w:rPr>
            </w:pPr>
          </w:p>
        </w:tc>
        <w:tc>
          <w:tcPr>
            <w:tcW w:w="824" w:type="pct"/>
            <w:vMerge/>
          </w:tcPr>
          <w:p w14:paraId="13BD8A6D" w14:textId="77777777" w:rsidR="00710B7C" w:rsidRPr="00244EC6" w:rsidRDefault="00710B7C" w:rsidP="00517D8A">
            <w:pPr>
              <w:pStyle w:val="TAC"/>
              <w:rPr>
                <w:lang w:val="sv-SE" w:eastAsia="ja-JP"/>
              </w:rPr>
            </w:pPr>
          </w:p>
        </w:tc>
        <w:tc>
          <w:tcPr>
            <w:tcW w:w="824" w:type="pct"/>
          </w:tcPr>
          <w:p w14:paraId="69743E1A" w14:textId="77777777" w:rsidR="00710B7C" w:rsidRPr="00195EC6" w:rsidRDefault="00710B7C" w:rsidP="00517D8A">
            <w:pPr>
              <w:pStyle w:val="TAC"/>
              <w:rPr>
                <w:lang w:val="sv-SE" w:eastAsia="ja-JP"/>
              </w:rPr>
            </w:pPr>
            <w:r w:rsidRPr="00244EC6">
              <w:rPr>
                <w:lang w:val="sv-FI"/>
              </w:rPr>
              <w:t>CS5 (G, E)</w:t>
            </w:r>
          </w:p>
        </w:tc>
        <w:tc>
          <w:tcPr>
            <w:tcW w:w="824" w:type="pct"/>
            <w:vMerge/>
          </w:tcPr>
          <w:p w14:paraId="2B7F68BA" w14:textId="77777777" w:rsidR="00710B7C" w:rsidRPr="00195EC6" w:rsidRDefault="00710B7C" w:rsidP="00517D8A">
            <w:pPr>
              <w:pStyle w:val="TAC"/>
              <w:rPr>
                <w:lang w:val="sv-SE" w:eastAsia="ja-JP"/>
              </w:rPr>
            </w:pPr>
          </w:p>
        </w:tc>
        <w:tc>
          <w:tcPr>
            <w:tcW w:w="824" w:type="pct"/>
          </w:tcPr>
          <w:p w14:paraId="51E17605" w14:textId="77777777" w:rsidR="00710B7C" w:rsidRPr="00244EC6" w:rsidRDefault="00710B7C" w:rsidP="00517D8A">
            <w:pPr>
              <w:pStyle w:val="TAC"/>
              <w:rPr>
                <w:lang w:val="sv-SE" w:eastAsia="ja-JP"/>
              </w:rPr>
            </w:pPr>
            <w:r w:rsidRPr="00244EC6">
              <w:rPr>
                <w:lang w:val="sv-SE" w:eastAsia="ja-JP"/>
              </w:rPr>
              <w:t xml:space="preserve">CS5 </w:t>
            </w:r>
            <w:r w:rsidRPr="00244EC6">
              <w:rPr>
                <w:lang w:val="sv-FI"/>
              </w:rPr>
              <w:t>(G, E)</w:t>
            </w:r>
          </w:p>
        </w:tc>
      </w:tr>
      <w:tr w:rsidR="00710B7C" w:rsidRPr="00244EC6" w14:paraId="7EA05454" w14:textId="77777777" w:rsidTr="00517D8A">
        <w:trPr>
          <w:trHeight w:val="92"/>
          <w:tblHeader/>
          <w:jc w:val="center"/>
        </w:trPr>
        <w:tc>
          <w:tcPr>
            <w:tcW w:w="5000" w:type="pct"/>
            <w:gridSpan w:val="6"/>
          </w:tcPr>
          <w:p w14:paraId="3CF5CDEF" w14:textId="4B630B31" w:rsidR="00710B7C" w:rsidRPr="00244EC6" w:rsidRDefault="00710B7C" w:rsidP="00517D8A">
            <w:pPr>
              <w:pStyle w:val="TAN"/>
              <w:rPr>
                <w:b/>
                <w:lang w:val="en-US" w:eastAsia="en-GB"/>
              </w:rPr>
            </w:pPr>
            <w:r w:rsidRPr="00244EC6">
              <w:rPr>
                <w:lang w:val="en-US" w:eastAsia="en-GB"/>
              </w:rPr>
              <w:t>NOTE 1:</w:t>
            </w:r>
            <w:r>
              <w:rPr>
                <w:lang w:eastAsia="zh-CN"/>
              </w:rPr>
              <w:tab/>
            </w:r>
            <w:r w:rsidRPr="00244EC6">
              <w:rPr>
                <w:lang w:val="en-US" w:eastAsia="en-GB"/>
              </w:rPr>
              <w:t>either NB-IoT in-band or guard band is supported, otherwise, no EMC enhancement for GSM for the declared CS.</w:t>
            </w:r>
          </w:p>
          <w:p w14:paraId="3CEA2BD5" w14:textId="0DD32CE1" w:rsidR="00710B7C" w:rsidRPr="00244EC6" w:rsidRDefault="00710B7C" w:rsidP="00517D8A">
            <w:pPr>
              <w:pStyle w:val="TAN"/>
              <w:rPr>
                <w:b/>
                <w:lang w:val="en-US" w:eastAsia="ja-JP"/>
              </w:rPr>
            </w:pPr>
            <w:r w:rsidRPr="00244EC6">
              <w:rPr>
                <w:lang w:val="en-US" w:eastAsia="ja-JP"/>
              </w:rPr>
              <w:t>NOTE 2:</w:t>
            </w:r>
            <w:r>
              <w:rPr>
                <w:lang w:eastAsia="zh-CN"/>
              </w:rPr>
              <w:tab/>
            </w:r>
            <w:r w:rsidRPr="00244EC6">
              <w:rPr>
                <w:lang w:val="en-US" w:eastAsia="ja-JP"/>
              </w:rPr>
              <w:t>G, U, E and IoT NI/NG stand for GSM, UTRA, E-UTRA and NB-IoT in-band/guard band.</w:t>
            </w:r>
          </w:p>
        </w:tc>
      </w:tr>
    </w:tbl>
    <w:p w14:paraId="67D0256E" w14:textId="77777777" w:rsidR="00710B7C" w:rsidRPr="00244EC6" w:rsidRDefault="00710B7C" w:rsidP="00710B7C">
      <w:pPr>
        <w:jc w:val="center"/>
        <w:rPr>
          <w:lang w:val="en-US" w:eastAsia="zh-CN"/>
        </w:rPr>
      </w:pPr>
    </w:p>
    <w:p w14:paraId="3738E42C" w14:textId="77777777" w:rsidR="00710B7C" w:rsidRPr="00244EC6" w:rsidRDefault="00710B7C" w:rsidP="00710B7C">
      <w:pPr>
        <w:pStyle w:val="TH"/>
        <w:rPr>
          <w:lang w:val="en-US" w:eastAsia="zh-CN"/>
        </w:rPr>
      </w:pPr>
      <w:r w:rsidRPr="00244EC6">
        <w:rPr>
          <w:lang w:val="en-US" w:eastAsia="zh-CN"/>
        </w:rPr>
        <w:t xml:space="preserve">Table B.2-2: </w:t>
      </w:r>
      <w:r w:rsidRPr="00195EC6">
        <w:rPr>
          <w:lang w:val="en-US" w:eastAsia="zh-CN"/>
        </w:rPr>
        <w:t>Declared and sufficient CSs for testing</w:t>
      </w:r>
    </w:p>
    <w:tbl>
      <w:tblPr>
        <w:tblW w:w="47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161"/>
        <w:gridCol w:w="1589"/>
        <w:gridCol w:w="1589"/>
        <w:gridCol w:w="1589"/>
        <w:gridCol w:w="1585"/>
      </w:tblGrid>
      <w:tr w:rsidR="00710B7C" w:rsidRPr="00244EC6" w14:paraId="4F01A419" w14:textId="77777777" w:rsidTr="00517D8A">
        <w:trPr>
          <w:trHeight w:val="378"/>
          <w:tblHeader/>
          <w:jc w:val="center"/>
        </w:trPr>
        <w:tc>
          <w:tcPr>
            <w:tcW w:w="905" w:type="pct"/>
          </w:tcPr>
          <w:p w14:paraId="1C964574" w14:textId="77777777" w:rsidR="00710B7C" w:rsidRPr="00244EC6" w:rsidRDefault="00710B7C" w:rsidP="00517D8A">
            <w:pPr>
              <w:pStyle w:val="TAH"/>
              <w:rPr>
                <w:szCs w:val="18"/>
              </w:rPr>
            </w:pPr>
            <w:r w:rsidRPr="00244EC6">
              <w:rPr>
                <w:szCs w:val="18"/>
              </w:rPr>
              <w:t xml:space="preserve">Declared </w:t>
            </w:r>
          </w:p>
          <w:p w14:paraId="4BF321F8" w14:textId="77777777" w:rsidR="00710B7C" w:rsidRPr="00244EC6" w:rsidRDefault="00710B7C" w:rsidP="00517D8A">
            <w:pPr>
              <w:pStyle w:val="TAH"/>
              <w:rPr>
                <w:szCs w:val="18"/>
              </w:rPr>
            </w:pPr>
            <w:r w:rsidRPr="00244EC6">
              <w:rPr>
                <w:szCs w:val="18"/>
              </w:rPr>
              <w:t>Capability Set</w:t>
            </w:r>
          </w:p>
        </w:tc>
        <w:tc>
          <w:tcPr>
            <w:tcW w:w="633" w:type="pct"/>
          </w:tcPr>
          <w:p w14:paraId="496B1517" w14:textId="77777777" w:rsidR="00710B7C" w:rsidRPr="00244EC6" w:rsidRDefault="00710B7C" w:rsidP="00517D8A">
            <w:pPr>
              <w:pStyle w:val="TAC"/>
              <w:rPr>
                <w:lang w:val="sv-SE"/>
              </w:rPr>
            </w:pPr>
            <w:r w:rsidRPr="00244EC6">
              <w:rPr>
                <w:lang w:val="sv-SE"/>
              </w:rPr>
              <w:t xml:space="preserve">CS9 </w:t>
            </w:r>
            <w:r w:rsidRPr="00244EC6">
              <w:rPr>
                <w:lang w:val="sv-FI"/>
              </w:rPr>
              <w:t>(G, IoT SA)</w:t>
            </w:r>
          </w:p>
        </w:tc>
        <w:tc>
          <w:tcPr>
            <w:tcW w:w="866" w:type="pct"/>
          </w:tcPr>
          <w:p w14:paraId="2C14DFB5" w14:textId="77777777" w:rsidR="00710B7C" w:rsidRPr="00244EC6" w:rsidRDefault="00710B7C" w:rsidP="00517D8A">
            <w:pPr>
              <w:pStyle w:val="TAC"/>
            </w:pPr>
            <w:r w:rsidRPr="00244EC6">
              <w:t xml:space="preserve">CS10 </w:t>
            </w:r>
            <w:r w:rsidRPr="00244EC6">
              <w:rPr>
                <w:lang w:val="sv-FI"/>
              </w:rPr>
              <w:t>(U, IoT SA)</w:t>
            </w:r>
          </w:p>
        </w:tc>
        <w:tc>
          <w:tcPr>
            <w:tcW w:w="866" w:type="pct"/>
          </w:tcPr>
          <w:p w14:paraId="37D7001E" w14:textId="77777777" w:rsidR="00710B7C" w:rsidRPr="00244EC6" w:rsidRDefault="00710B7C" w:rsidP="00517D8A">
            <w:pPr>
              <w:pStyle w:val="TAC"/>
              <w:rPr>
                <w:lang w:val="sv-FI"/>
              </w:rPr>
            </w:pPr>
            <w:r w:rsidRPr="00244EC6">
              <w:rPr>
                <w:lang w:val="sv-FI"/>
              </w:rPr>
              <w:t>CS11 (E, IoT SA)</w:t>
            </w:r>
          </w:p>
        </w:tc>
        <w:tc>
          <w:tcPr>
            <w:tcW w:w="866" w:type="pct"/>
          </w:tcPr>
          <w:p w14:paraId="4E2C3ED0" w14:textId="77777777" w:rsidR="00710B7C" w:rsidRPr="00244EC6" w:rsidRDefault="00710B7C" w:rsidP="00517D8A">
            <w:pPr>
              <w:pStyle w:val="TAC"/>
              <w:rPr>
                <w:lang w:val="sv-FI"/>
              </w:rPr>
            </w:pPr>
            <w:r w:rsidRPr="00244EC6">
              <w:rPr>
                <w:lang w:val="sv-FI"/>
              </w:rPr>
              <w:t>CS12 (G, U, IoT SA)</w:t>
            </w:r>
          </w:p>
        </w:tc>
        <w:tc>
          <w:tcPr>
            <w:tcW w:w="865" w:type="pct"/>
          </w:tcPr>
          <w:p w14:paraId="12728915" w14:textId="77777777" w:rsidR="00710B7C" w:rsidRPr="00244EC6" w:rsidRDefault="00710B7C" w:rsidP="00517D8A">
            <w:pPr>
              <w:pStyle w:val="TAC"/>
              <w:rPr>
                <w:lang w:val="sv-FI"/>
              </w:rPr>
            </w:pPr>
            <w:r w:rsidRPr="00244EC6">
              <w:rPr>
                <w:lang w:val="sv-FI"/>
              </w:rPr>
              <w:t>CS13 (G, E, IoT SA)</w:t>
            </w:r>
          </w:p>
        </w:tc>
      </w:tr>
      <w:tr w:rsidR="00710B7C" w:rsidRPr="00244EC6" w14:paraId="68B380E6" w14:textId="77777777" w:rsidTr="00517D8A">
        <w:trPr>
          <w:tblHeader/>
          <w:jc w:val="center"/>
        </w:trPr>
        <w:tc>
          <w:tcPr>
            <w:tcW w:w="905" w:type="pct"/>
          </w:tcPr>
          <w:p w14:paraId="0D013923" w14:textId="77777777" w:rsidR="00710B7C" w:rsidRPr="00244EC6" w:rsidRDefault="00710B7C" w:rsidP="00517D8A">
            <w:pPr>
              <w:pStyle w:val="TAH"/>
              <w:rPr>
                <w:szCs w:val="18"/>
              </w:rPr>
            </w:pPr>
            <w:r w:rsidRPr="00244EC6">
              <w:rPr>
                <w:szCs w:val="18"/>
                <w:lang w:eastAsia="ja-JP"/>
              </w:rPr>
              <w:t>Sufficient CS for testing</w:t>
            </w:r>
          </w:p>
        </w:tc>
        <w:tc>
          <w:tcPr>
            <w:tcW w:w="633" w:type="pct"/>
          </w:tcPr>
          <w:p w14:paraId="02F9B655" w14:textId="77777777" w:rsidR="00710B7C" w:rsidRPr="00244EC6" w:rsidRDefault="00710B7C" w:rsidP="00517D8A">
            <w:pPr>
              <w:pStyle w:val="TAC"/>
            </w:pPr>
            <w:r w:rsidRPr="00244EC6">
              <w:t xml:space="preserve">CS8 </w:t>
            </w:r>
            <w:r w:rsidRPr="00244EC6">
              <w:rPr>
                <w:lang w:val="sv-FI"/>
              </w:rPr>
              <w:t>(IoT SA)</w:t>
            </w:r>
          </w:p>
        </w:tc>
        <w:tc>
          <w:tcPr>
            <w:tcW w:w="866" w:type="pct"/>
          </w:tcPr>
          <w:p w14:paraId="40D47A59" w14:textId="77777777" w:rsidR="00710B7C" w:rsidRPr="00244EC6" w:rsidRDefault="00710B7C" w:rsidP="00517D8A">
            <w:pPr>
              <w:pStyle w:val="TAC"/>
            </w:pPr>
            <w:r w:rsidRPr="00244EC6">
              <w:t xml:space="preserve">CS10 </w:t>
            </w:r>
            <w:r w:rsidRPr="00244EC6">
              <w:rPr>
                <w:lang w:val="sv-FI"/>
              </w:rPr>
              <w:t>(U, IoT SA)</w:t>
            </w:r>
          </w:p>
        </w:tc>
        <w:tc>
          <w:tcPr>
            <w:tcW w:w="866" w:type="pct"/>
          </w:tcPr>
          <w:p w14:paraId="32668D44" w14:textId="77777777" w:rsidR="00710B7C" w:rsidRPr="00244EC6" w:rsidRDefault="00710B7C" w:rsidP="00517D8A">
            <w:pPr>
              <w:pStyle w:val="TAC"/>
              <w:rPr>
                <w:lang w:val="sv-FI"/>
              </w:rPr>
            </w:pPr>
            <w:r w:rsidRPr="00244EC6">
              <w:rPr>
                <w:lang w:val="sv-FI"/>
              </w:rPr>
              <w:t>CS11 (E, IoT SA)</w:t>
            </w:r>
          </w:p>
        </w:tc>
        <w:tc>
          <w:tcPr>
            <w:tcW w:w="866" w:type="pct"/>
          </w:tcPr>
          <w:p w14:paraId="23462785" w14:textId="77777777" w:rsidR="00710B7C" w:rsidRPr="00244EC6" w:rsidRDefault="00710B7C" w:rsidP="00517D8A">
            <w:pPr>
              <w:pStyle w:val="TAC"/>
              <w:rPr>
                <w:lang w:val="sv-FI"/>
              </w:rPr>
            </w:pPr>
            <w:r w:rsidRPr="00244EC6">
              <w:rPr>
                <w:lang w:val="sv-FI"/>
              </w:rPr>
              <w:t>CS10 (U, IoT SA)</w:t>
            </w:r>
          </w:p>
        </w:tc>
        <w:tc>
          <w:tcPr>
            <w:tcW w:w="865" w:type="pct"/>
          </w:tcPr>
          <w:p w14:paraId="5566ED89" w14:textId="77777777" w:rsidR="00710B7C" w:rsidRPr="00244EC6" w:rsidRDefault="00710B7C" w:rsidP="00517D8A">
            <w:pPr>
              <w:pStyle w:val="TAC"/>
              <w:rPr>
                <w:lang w:val="sv-FI"/>
              </w:rPr>
            </w:pPr>
            <w:r w:rsidRPr="00244EC6">
              <w:rPr>
                <w:lang w:val="sv-FI"/>
              </w:rPr>
              <w:t>CS11 (E, IoT SA)</w:t>
            </w:r>
          </w:p>
        </w:tc>
      </w:tr>
      <w:tr w:rsidR="00710B7C" w:rsidRPr="00244EC6" w14:paraId="41C3BC2D" w14:textId="77777777" w:rsidTr="00517D8A">
        <w:trPr>
          <w:tblHeader/>
          <w:jc w:val="center"/>
        </w:trPr>
        <w:tc>
          <w:tcPr>
            <w:tcW w:w="5000" w:type="pct"/>
            <w:gridSpan w:val="6"/>
          </w:tcPr>
          <w:p w14:paraId="4964F97B" w14:textId="71B7DF56" w:rsidR="00710B7C" w:rsidRPr="00244EC6" w:rsidRDefault="00710B7C" w:rsidP="00517D8A">
            <w:pPr>
              <w:pStyle w:val="TAN"/>
              <w:rPr>
                <w:lang w:val="en-US"/>
              </w:rPr>
            </w:pPr>
            <w:r w:rsidRPr="00244EC6">
              <w:rPr>
                <w:lang w:val="en-US" w:eastAsia="ja-JP"/>
              </w:rPr>
              <w:t>NOTE 1:</w:t>
            </w:r>
            <w:r>
              <w:rPr>
                <w:lang w:eastAsia="zh-CN"/>
              </w:rPr>
              <w:tab/>
            </w:r>
            <w:r w:rsidRPr="00244EC6">
              <w:rPr>
                <w:lang w:val="en-US" w:eastAsia="ja-JP"/>
              </w:rPr>
              <w:t>G, U, E and IoT SA stand for GSM, UTRA, E-UTRA and NB-IoT standalone.</w:t>
            </w:r>
          </w:p>
        </w:tc>
      </w:tr>
    </w:tbl>
    <w:p w14:paraId="0D16D1AF" w14:textId="77777777" w:rsidR="00710B7C" w:rsidRPr="00244EC6" w:rsidRDefault="00710B7C" w:rsidP="00710B7C">
      <w:pPr>
        <w:spacing w:line="276" w:lineRule="auto"/>
        <w:jc w:val="both"/>
        <w:rPr>
          <w:lang w:val="en-US" w:eastAsia="zh-CN"/>
        </w:rPr>
      </w:pPr>
    </w:p>
    <w:p w14:paraId="3F76D70E" w14:textId="77777777" w:rsidR="00710B7C" w:rsidRPr="00244EC6" w:rsidRDefault="00710B7C" w:rsidP="00710B7C">
      <w:pPr>
        <w:pStyle w:val="TH"/>
        <w:rPr>
          <w:lang w:val="en-US" w:eastAsia="zh-CN"/>
        </w:rPr>
      </w:pPr>
      <w:r w:rsidRPr="00244EC6">
        <w:rPr>
          <w:lang w:val="en-US" w:eastAsia="zh-CN"/>
        </w:rPr>
        <w:lastRenderedPageBreak/>
        <w:t xml:space="preserve">Table B.2-3: </w:t>
      </w:r>
      <w:r w:rsidRPr="00195EC6">
        <w:rPr>
          <w:lang w:val="en-US" w:eastAsia="zh-CN"/>
        </w:rPr>
        <w:t>Declared and sufficient CSs for testing</w:t>
      </w:r>
    </w:p>
    <w:tbl>
      <w:tblPr>
        <w:tblW w:w="41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06"/>
        <w:gridCol w:w="1606"/>
        <w:gridCol w:w="1604"/>
        <w:gridCol w:w="1603"/>
      </w:tblGrid>
      <w:tr w:rsidR="00710B7C" w:rsidRPr="00865F91" w14:paraId="1D070E8D" w14:textId="77777777" w:rsidTr="00517D8A">
        <w:trPr>
          <w:tblHeader/>
          <w:jc w:val="center"/>
        </w:trPr>
        <w:tc>
          <w:tcPr>
            <w:tcW w:w="1027" w:type="pct"/>
          </w:tcPr>
          <w:p w14:paraId="4D24FB91" w14:textId="77777777" w:rsidR="00710B7C" w:rsidRPr="00244EC6" w:rsidRDefault="00710B7C" w:rsidP="00517D8A">
            <w:pPr>
              <w:pStyle w:val="TAH"/>
              <w:rPr>
                <w:szCs w:val="18"/>
              </w:rPr>
            </w:pPr>
            <w:r w:rsidRPr="00244EC6">
              <w:rPr>
                <w:szCs w:val="18"/>
              </w:rPr>
              <w:t xml:space="preserve">Declared </w:t>
            </w:r>
          </w:p>
          <w:p w14:paraId="1ED3CE75" w14:textId="77777777" w:rsidR="00710B7C" w:rsidRPr="00244EC6" w:rsidRDefault="00710B7C" w:rsidP="00517D8A">
            <w:pPr>
              <w:pStyle w:val="TAH"/>
              <w:rPr>
                <w:szCs w:val="18"/>
              </w:rPr>
            </w:pPr>
            <w:r w:rsidRPr="00244EC6">
              <w:rPr>
                <w:szCs w:val="18"/>
              </w:rPr>
              <w:t>Capability Set</w:t>
            </w:r>
          </w:p>
        </w:tc>
        <w:tc>
          <w:tcPr>
            <w:tcW w:w="994" w:type="pct"/>
          </w:tcPr>
          <w:p w14:paraId="3EA41DBE" w14:textId="77777777" w:rsidR="00710B7C" w:rsidRPr="00244EC6" w:rsidRDefault="00710B7C" w:rsidP="00517D8A">
            <w:pPr>
              <w:pStyle w:val="TAC"/>
              <w:rPr>
                <w:lang w:val="sv-FI"/>
              </w:rPr>
            </w:pPr>
            <w:r w:rsidRPr="00244EC6">
              <w:rPr>
                <w:lang w:val="sv-FI"/>
              </w:rPr>
              <w:t>CS14 (U, E, IoT SA)</w:t>
            </w:r>
          </w:p>
        </w:tc>
        <w:tc>
          <w:tcPr>
            <w:tcW w:w="994" w:type="pct"/>
          </w:tcPr>
          <w:p w14:paraId="3915E78D" w14:textId="77777777" w:rsidR="00710B7C" w:rsidRPr="00244EC6" w:rsidRDefault="00710B7C" w:rsidP="00517D8A">
            <w:pPr>
              <w:pStyle w:val="TAC"/>
              <w:rPr>
                <w:lang w:val="sv-FI"/>
              </w:rPr>
            </w:pPr>
            <w:r w:rsidRPr="00244EC6">
              <w:rPr>
                <w:lang w:val="sv-FI"/>
              </w:rPr>
              <w:t>CS15 (G, U, E, IoT SA)</w:t>
            </w:r>
          </w:p>
        </w:tc>
        <w:tc>
          <w:tcPr>
            <w:tcW w:w="993" w:type="pct"/>
          </w:tcPr>
          <w:p w14:paraId="1860EAC9" w14:textId="77777777" w:rsidR="00710B7C" w:rsidRPr="00244EC6" w:rsidRDefault="00710B7C" w:rsidP="00517D8A">
            <w:pPr>
              <w:pStyle w:val="TAC"/>
              <w:rPr>
                <w:lang w:val="sv-FI"/>
              </w:rPr>
            </w:pPr>
            <w:r w:rsidRPr="00244EC6">
              <w:rPr>
                <w:lang w:val="sv-FI"/>
              </w:rPr>
              <w:t>CS16 (N, E, IoT NI/NG)</w:t>
            </w:r>
          </w:p>
        </w:tc>
        <w:tc>
          <w:tcPr>
            <w:tcW w:w="992" w:type="pct"/>
          </w:tcPr>
          <w:p w14:paraId="591BDD56" w14:textId="77777777" w:rsidR="00710B7C" w:rsidRPr="00244EC6" w:rsidRDefault="00710B7C" w:rsidP="00517D8A">
            <w:pPr>
              <w:pStyle w:val="TAC"/>
              <w:rPr>
                <w:lang w:val="sv-SE"/>
              </w:rPr>
            </w:pPr>
            <w:r w:rsidRPr="00244EC6">
              <w:rPr>
                <w:lang w:val="sv-SE"/>
              </w:rPr>
              <w:t>CS17</w:t>
            </w:r>
            <w:r w:rsidRPr="00244EC6">
              <w:rPr>
                <w:lang w:val="sv-FI"/>
              </w:rPr>
              <w:t xml:space="preserve"> (N, IoT SA, E, IoT NI/NG)</w:t>
            </w:r>
          </w:p>
        </w:tc>
      </w:tr>
      <w:tr w:rsidR="00710B7C" w:rsidRPr="00865F91" w14:paraId="5DCBEBA4" w14:textId="77777777" w:rsidTr="00517D8A">
        <w:trPr>
          <w:tblHeader/>
          <w:jc w:val="center"/>
        </w:trPr>
        <w:tc>
          <w:tcPr>
            <w:tcW w:w="1027" w:type="pct"/>
          </w:tcPr>
          <w:p w14:paraId="32C5F6B0" w14:textId="77777777" w:rsidR="00710B7C" w:rsidRPr="00244EC6" w:rsidRDefault="00710B7C" w:rsidP="00517D8A">
            <w:pPr>
              <w:pStyle w:val="TAH"/>
              <w:rPr>
                <w:szCs w:val="18"/>
              </w:rPr>
            </w:pPr>
            <w:r w:rsidRPr="00244EC6">
              <w:rPr>
                <w:szCs w:val="18"/>
                <w:lang w:eastAsia="ja-JP"/>
              </w:rPr>
              <w:t>Sufficient CS for testing</w:t>
            </w:r>
          </w:p>
        </w:tc>
        <w:tc>
          <w:tcPr>
            <w:tcW w:w="994" w:type="pct"/>
          </w:tcPr>
          <w:p w14:paraId="6F959201" w14:textId="77777777" w:rsidR="00710B7C" w:rsidRPr="00244EC6" w:rsidRDefault="00710B7C" w:rsidP="00517D8A">
            <w:pPr>
              <w:pStyle w:val="TAC"/>
              <w:rPr>
                <w:lang w:val="sv-FI"/>
              </w:rPr>
            </w:pPr>
            <w:r w:rsidRPr="00244EC6">
              <w:rPr>
                <w:lang w:val="sv-FI"/>
              </w:rPr>
              <w:t>CS11 (E, IoT SA)</w:t>
            </w:r>
          </w:p>
        </w:tc>
        <w:tc>
          <w:tcPr>
            <w:tcW w:w="994" w:type="pct"/>
          </w:tcPr>
          <w:p w14:paraId="580F28EC" w14:textId="77777777" w:rsidR="00710B7C" w:rsidRPr="00244EC6" w:rsidRDefault="00710B7C" w:rsidP="00517D8A">
            <w:pPr>
              <w:pStyle w:val="TAC"/>
              <w:rPr>
                <w:lang w:val="sv-FI"/>
              </w:rPr>
            </w:pPr>
            <w:r w:rsidRPr="00244EC6">
              <w:rPr>
                <w:lang w:val="sv-FI"/>
              </w:rPr>
              <w:t>CS11 (E, IoT SA)</w:t>
            </w:r>
          </w:p>
        </w:tc>
        <w:tc>
          <w:tcPr>
            <w:tcW w:w="993" w:type="pct"/>
          </w:tcPr>
          <w:p w14:paraId="58A1C99D" w14:textId="77777777" w:rsidR="00710B7C" w:rsidRPr="00244EC6" w:rsidRDefault="00710B7C" w:rsidP="00517D8A">
            <w:pPr>
              <w:pStyle w:val="TAC"/>
              <w:rPr>
                <w:lang w:val="sv-FI"/>
              </w:rPr>
            </w:pPr>
            <w:r w:rsidRPr="00244EC6">
              <w:rPr>
                <w:lang w:val="sv-FI"/>
              </w:rPr>
              <w:t>CS16 (N, E, IoT NI/NG)</w:t>
            </w:r>
          </w:p>
        </w:tc>
        <w:tc>
          <w:tcPr>
            <w:tcW w:w="992" w:type="pct"/>
          </w:tcPr>
          <w:p w14:paraId="51C06ABE" w14:textId="77777777" w:rsidR="00710B7C" w:rsidRPr="00244EC6" w:rsidRDefault="00710B7C" w:rsidP="00517D8A">
            <w:pPr>
              <w:pStyle w:val="TAC"/>
              <w:rPr>
                <w:lang w:val="sv-SE"/>
              </w:rPr>
            </w:pPr>
            <w:r w:rsidRPr="00244EC6">
              <w:rPr>
                <w:lang w:val="sv-SE"/>
              </w:rPr>
              <w:t>CS17</w:t>
            </w:r>
            <w:r w:rsidRPr="00244EC6">
              <w:rPr>
                <w:lang w:val="sv-FI"/>
              </w:rPr>
              <w:t xml:space="preserve"> (N, IoT SA, E, IoT NI/NG)</w:t>
            </w:r>
          </w:p>
        </w:tc>
      </w:tr>
      <w:tr w:rsidR="00710B7C" w:rsidRPr="00865F91" w14:paraId="0C869629" w14:textId="77777777" w:rsidTr="00517D8A">
        <w:trPr>
          <w:tblHeader/>
          <w:jc w:val="center"/>
        </w:trPr>
        <w:tc>
          <w:tcPr>
            <w:tcW w:w="5000" w:type="pct"/>
            <w:gridSpan w:val="5"/>
          </w:tcPr>
          <w:p w14:paraId="731BCCA4" w14:textId="1D4BD64A" w:rsidR="00710B7C" w:rsidRPr="00195EC6" w:rsidRDefault="00710B7C" w:rsidP="00517D8A">
            <w:pPr>
              <w:pStyle w:val="TAN"/>
              <w:rPr>
                <w:lang w:val="sv-SE"/>
              </w:rPr>
            </w:pPr>
            <w:r w:rsidRPr="00195EC6">
              <w:rPr>
                <w:lang w:val="sv-SE" w:eastAsia="ja-JP"/>
              </w:rPr>
              <w:t>NOTE 1:</w:t>
            </w:r>
            <w:r>
              <w:rPr>
                <w:lang w:eastAsia="zh-CN"/>
              </w:rPr>
              <w:tab/>
            </w:r>
            <w:r w:rsidRPr="00195EC6">
              <w:rPr>
                <w:lang w:val="sv-SE" w:eastAsia="ja-JP"/>
              </w:rPr>
              <w:t>G, U, E, IoT NI/NG, IoT SA and N stand for GSM, UTRA, E-UTRA, NB-IoT in-band/guard band, NB IoT standalone and NR.</w:t>
            </w:r>
          </w:p>
        </w:tc>
      </w:tr>
    </w:tbl>
    <w:p w14:paraId="223B49A2" w14:textId="77777777" w:rsidR="00710B7C" w:rsidRPr="00195EC6" w:rsidRDefault="00710B7C" w:rsidP="00195EC6">
      <w:pPr>
        <w:rPr>
          <w:lang w:val="sv-SE" w:eastAsia="zh-CN"/>
        </w:rPr>
      </w:pPr>
    </w:p>
    <w:p w14:paraId="5784A22B" w14:textId="77777777" w:rsidR="00710B7C" w:rsidRPr="00244EC6" w:rsidRDefault="00710B7C" w:rsidP="00710B7C">
      <w:pPr>
        <w:pStyle w:val="TH"/>
        <w:rPr>
          <w:lang w:val="en-US" w:eastAsia="zh-CN"/>
        </w:rPr>
      </w:pPr>
      <w:r w:rsidRPr="00244EC6">
        <w:rPr>
          <w:lang w:val="en-US" w:eastAsia="zh-CN"/>
        </w:rPr>
        <w:t xml:space="preserve">Table B.2-4: </w:t>
      </w:r>
      <w:r w:rsidRPr="00195EC6">
        <w:rPr>
          <w:lang w:val="en-US" w:eastAsia="zh-CN"/>
        </w:rPr>
        <w:t>Declared and sufficient CSs for testing</w:t>
      </w:r>
    </w:p>
    <w:tbl>
      <w:tblPr>
        <w:tblW w:w="2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04"/>
        <w:gridCol w:w="1606"/>
      </w:tblGrid>
      <w:tr w:rsidR="00710B7C" w:rsidRPr="00865F91" w14:paraId="115F0D45" w14:textId="77777777" w:rsidTr="00517D8A">
        <w:trPr>
          <w:tblHeader/>
          <w:jc w:val="center"/>
        </w:trPr>
        <w:tc>
          <w:tcPr>
            <w:tcW w:w="1704" w:type="pct"/>
          </w:tcPr>
          <w:p w14:paraId="164E2F0E" w14:textId="77777777" w:rsidR="00710B7C" w:rsidRPr="00244EC6" w:rsidRDefault="00710B7C" w:rsidP="00517D8A">
            <w:pPr>
              <w:keepNext/>
              <w:keepLines/>
              <w:spacing w:after="0"/>
              <w:jc w:val="center"/>
              <w:rPr>
                <w:rFonts w:ascii="Arial" w:hAnsi="Arial"/>
                <w:b/>
                <w:sz w:val="18"/>
                <w:szCs w:val="18"/>
              </w:rPr>
            </w:pPr>
            <w:r w:rsidRPr="00244EC6">
              <w:rPr>
                <w:rFonts w:ascii="Arial" w:hAnsi="Arial"/>
                <w:b/>
                <w:sz w:val="18"/>
                <w:szCs w:val="18"/>
              </w:rPr>
              <w:t xml:space="preserve">Declared </w:t>
            </w:r>
          </w:p>
          <w:p w14:paraId="506FE0FC" w14:textId="77777777" w:rsidR="00710B7C" w:rsidRPr="00244EC6" w:rsidRDefault="00710B7C" w:rsidP="00517D8A">
            <w:pPr>
              <w:keepNext/>
              <w:keepLines/>
              <w:spacing w:after="0"/>
              <w:jc w:val="center"/>
              <w:rPr>
                <w:rFonts w:ascii="Arial" w:hAnsi="Arial"/>
                <w:b/>
                <w:sz w:val="18"/>
                <w:szCs w:val="18"/>
              </w:rPr>
            </w:pPr>
            <w:r w:rsidRPr="00244EC6">
              <w:rPr>
                <w:rFonts w:ascii="Arial" w:hAnsi="Arial"/>
                <w:b/>
                <w:sz w:val="18"/>
                <w:szCs w:val="18"/>
              </w:rPr>
              <w:t>Capability Set</w:t>
            </w:r>
          </w:p>
        </w:tc>
        <w:tc>
          <w:tcPr>
            <w:tcW w:w="1647" w:type="pct"/>
          </w:tcPr>
          <w:p w14:paraId="6F170686" w14:textId="77777777" w:rsidR="00710B7C" w:rsidRPr="00244EC6" w:rsidRDefault="00710B7C" w:rsidP="00517D8A">
            <w:pPr>
              <w:pStyle w:val="TAC"/>
              <w:rPr>
                <w:b/>
                <w:lang w:val="sv-SE" w:eastAsia="zh-CN"/>
              </w:rPr>
            </w:pPr>
            <w:r w:rsidRPr="00244EC6">
              <w:rPr>
                <w:b/>
                <w:lang w:val="sv-SE" w:eastAsia="zh-CN"/>
              </w:rPr>
              <w:t xml:space="preserve">CS18 </w:t>
            </w:r>
            <w:r w:rsidRPr="00244EC6">
              <w:rPr>
                <w:lang w:val="sv-SE" w:eastAsia="zh-CN"/>
              </w:rPr>
              <w:t>(G</w:t>
            </w:r>
            <w:r w:rsidRPr="00244EC6">
              <w:rPr>
                <w:rFonts w:hint="eastAsia"/>
                <w:lang w:val="sv-SE" w:eastAsia="zh-CN"/>
              </w:rPr>
              <w:t>,</w:t>
            </w:r>
            <w:r w:rsidRPr="00244EC6">
              <w:rPr>
                <w:lang w:val="sv-SE" w:eastAsia="zh-CN"/>
              </w:rPr>
              <w:t xml:space="preserve"> N, E, IoT NI/NG)</w:t>
            </w:r>
          </w:p>
        </w:tc>
        <w:tc>
          <w:tcPr>
            <w:tcW w:w="1649" w:type="pct"/>
          </w:tcPr>
          <w:p w14:paraId="616240DB" w14:textId="77777777" w:rsidR="00710B7C" w:rsidRPr="00244EC6" w:rsidRDefault="00710B7C" w:rsidP="00517D8A">
            <w:pPr>
              <w:pStyle w:val="TAC"/>
              <w:rPr>
                <w:b/>
                <w:lang w:val="sv-SE" w:eastAsia="zh-CN"/>
              </w:rPr>
            </w:pPr>
            <w:r w:rsidRPr="00244EC6">
              <w:rPr>
                <w:b/>
                <w:lang w:val="sv-SE" w:eastAsia="zh-CN"/>
              </w:rPr>
              <w:t xml:space="preserve">CS19 </w:t>
            </w:r>
            <w:r w:rsidRPr="00244EC6">
              <w:rPr>
                <w:lang w:val="sv-FI"/>
              </w:rPr>
              <w:t>(U, N, E, IoT NI/NG)</w:t>
            </w:r>
          </w:p>
        </w:tc>
      </w:tr>
      <w:tr w:rsidR="00710B7C" w:rsidRPr="00865F91" w14:paraId="6344C9C1" w14:textId="77777777" w:rsidTr="00517D8A">
        <w:trPr>
          <w:trHeight w:val="92"/>
          <w:tblHeader/>
          <w:jc w:val="center"/>
        </w:trPr>
        <w:tc>
          <w:tcPr>
            <w:tcW w:w="1704" w:type="pct"/>
            <w:vMerge w:val="restart"/>
          </w:tcPr>
          <w:p w14:paraId="068CBF46" w14:textId="77777777" w:rsidR="00710B7C" w:rsidRPr="00244EC6" w:rsidRDefault="00710B7C" w:rsidP="00517D8A">
            <w:pPr>
              <w:pStyle w:val="TAH"/>
              <w:rPr>
                <w:b w:val="0"/>
                <w:bCs/>
                <w:szCs w:val="18"/>
              </w:rPr>
            </w:pPr>
            <w:r w:rsidRPr="00244EC6">
              <w:rPr>
                <w:szCs w:val="18"/>
                <w:lang w:eastAsia="ja-JP"/>
              </w:rPr>
              <w:t>Sufficient CS for testing</w:t>
            </w:r>
          </w:p>
        </w:tc>
        <w:tc>
          <w:tcPr>
            <w:tcW w:w="1647" w:type="pct"/>
            <w:vAlign w:val="center"/>
          </w:tcPr>
          <w:p w14:paraId="6092A48A" w14:textId="77777777" w:rsidR="00710B7C" w:rsidRPr="00244EC6" w:rsidRDefault="00710B7C" w:rsidP="00517D8A">
            <w:pPr>
              <w:pStyle w:val="TAC"/>
              <w:rPr>
                <w:b/>
                <w:lang w:val="sv-SE" w:eastAsia="zh-CN"/>
              </w:rPr>
            </w:pPr>
            <w:r w:rsidRPr="00244EC6">
              <w:rPr>
                <w:rFonts w:cs="Arial"/>
                <w:b/>
                <w:lang w:val="sv-SE" w:eastAsia="zh-CN"/>
              </w:rPr>
              <w:t>CS16</w:t>
            </w:r>
            <w:r w:rsidRPr="00244EC6">
              <w:rPr>
                <w:rFonts w:cs="Arial"/>
                <w:vertAlign w:val="superscript"/>
                <w:lang w:val="sv-SE" w:eastAsia="ja-JP"/>
              </w:rPr>
              <w:t>NOTE 1</w:t>
            </w:r>
            <w:r w:rsidRPr="00244EC6">
              <w:rPr>
                <w:b/>
                <w:lang w:val="sv-SE" w:eastAsia="zh-CN"/>
              </w:rPr>
              <w:t xml:space="preserve"> </w:t>
            </w:r>
            <w:r w:rsidRPr="00244EC6">
              <w:rPr>
                <w:rFonts w:cs="Arial"/>
                <w:lang w:val="sv-FI"/>
              </w:rPr>
              <w:t>(N, E, IoT NI/NG)</w:t>
            </w:r>
          </w:p>
        </w:tc>
        <w:tc>
          <w:tcPr>
            <w:tcW w:w="1649" w:type="pct"/>
            <w:vMerge w:val="restart"/>
            <w:vAlign w:val="center"/>
          </w:tcPr>
          <w:p w14:paraId="74BF203D" w14:textId="77777777" w:rsidR="00710B7C" w:rsidRPr="00244EC6" w:rsidRDefault="00710B7C" w:rsidP="00517D8A">
            <w:pPr>
              <w:pStyle w:val="TAC"/>
              <w:rPr>
                <w:b/>
                <w:lang w:val="sv-SE"/>
              </w:rPr>
            </w:pPr>
            <w:r w:rsidRPr="00244EC6">
              <w:rPr>
                <w:b/>
                <w:lang w:val="sv-SE"/>
              </w:rPr>
              <w:t xml:space="preserve">CS16 </w:t>
            </w:r>
            <w:r w:rsidRPr="00244EC6">
              <w:rPr>
                <w:bCs/>
                <w:lang w:val="sv-SE"/>
              </w:rPr>
              <w:t>(N, E, IoT NI/NG)</w:t>
            </w:r>
          </w:p>
        </w:tc>
      </w:tr>
      <w:tr w:rsidR="00710B7C" w:rsidRPr="00244EC6" w14:paraId="2922EC65" w14:textId="77777777" w:rsidTr="00517D8A">
        <w:trPr>
          <w:trHeight w:val="92"/>
          <w:tblHeader/>
          <w:jc w:val="center"/>
        </w:trPr>
        <w:tc>
          <w:tcPr>
            <w:tcW w:w="1704" w:type="pct"/>
            <w:vMerge/>
          </w:tcPr>
          <w:p w14:paraId="60FCEC38" w14:textId="77777777" w:rsidR="00710B7C" w:rsidRPr="00244EC6" w:rsidRDefault="00710B7C" w:rsidP="00517D8A">
            <w:pPr>
              <w:keepNext/>
              <w:keepLines/>
              <w:spacing w:after="0"/>
              <w:jc w:val="center"/>
              <w:rPr>
                <w:rFonts w:ascii="Arial" w:hAnsi="Arial"/>
                <w:b/>
                <w:sz w:val="18"/>
                <w:szCs w:val="18"/>
                <w:lang w:val="sv-SE"/>
              </w:rPr>
            </w:pPr>
          </w:p>
        </w:tc>
        <w:tc>
          <w:tcPr>
            <w:tcW w:w="1647" w:type="pct"/>
            <w:vAlign w:val="center"/>
          </w:tcPr>
          <w:p w14:paraId="61FF0AE4" w14:textId="77777777" w:rsidR="00710B7C" w:rsidRPr="00195EC6" w:rsidRDefault="00710B7C" w:rsidP="00517D8A">
            <w:pPr>
              <w:pStyle w:val="TAC"/>
              <w:rPr>
                <w:b/>
                <w:lang w:val="sv-SE" w:eastAsia="zh-CN"/>
              </w:rPr>
            </w:pPr>
            <w:r w:rsidRPr="00244EC6">
              <w:rPr>
                <w:b/>
                <w:lang w:val="sv-SE" w:eastAsia="zh-CN"/>
              </w:rPr>
              <w:t xml:space="preserve">CS18 </w:t>
            </w:r>
            <w:r w:rsidRPr="00244EC6">
              <w:rPr>
                <w:lang w:val="sv-SE" w:eastAsia="zh-CN"/>
              </w:rPr>
              <w:t>(G, N, E)</w:t>
            </w:r>
          </w:p>
        </w:tc>
        <w:tc>
          <w:tcPr>
            <w:tcW w:w="1649" w:type="pct"/>
            <w:vMerge/>
            <w:vAlign w:val="center"/>
          </w:tcPr>
          <w:p w14:paraId="1051B1E9" w14:textId="77777777" w:rsidR="00710B7C" w:rsidRPr="00195EC6" w:rsidRDefault="00710B7C" w:rsidP="00517D8A">
            <w:pPr>
              <w:keepNext/>
              <w:keepLines/>
              <w:spacing w:after="0"/>
              <w:jc w:val="center"/>
              <w:rPr>
                <w:rFonts w:ascii="Arial" w:hAnsi="Arial"/>
                <w:b/>
                <w:sz w:val="18"/>
                <w:szCs w:val="18"/>
                <w:lang w:val="sv-SE"/>
              </w:rPr>
            </w:pPr>
          </w:p>
        </w:tc>
      </w:tr>
      <w:tr w:rsidR="00710B7C" w14:paraId="622A5EA7" w14:textId="77777777" w:rsidTr="00517D8A">
        <w:trPr>
          <w:trHeight w:val="92"/>
          <w:tblHeader/>
          <w:jc w:val="center"/>
        </w:trPr>
        <w:tc>
          <w:tcPr>
            <w:tcW w:w="5000" w:type="pct"/>
            <w:gridSpan w:val="3"/>
          </w:tcPr>
          <w:p w14:paraId="3BD3B3BC" w14:textId="3F2D1482" w:rsidR="00710B7C" w:rsidRPr="00244EC6" w:rsidRDefault="00710B7C" w:rsidP="00517D8A">
            <w:pPr>
              <w:pStyle w:val="TAN"/>
              <w:rPr>
                <w:b/>
                <w:lang w:val="en-US" w:eastAsia="ja-JP"/>
              </w:rPr>
            </w:pPr>
            <w:r w:rsidRPr="00244EC6">
              <w:rPr>
                <w:lang w:val="en-US" w:eastAsia="ja-JP"/>
              </w:rPr>
              <w:t>NOTE 1:</w:t>
            </w:r>
            <w:r>
              <w:rPr>
                <w:lang w:eastAsia="zh-CN"/>
              </w:rPr>
              <w:tab/>
            </w:r>
            <w:r w:rsidRPr="00244EC6">
              <w:rPr>
                <w:lang w:val="en-US" w:eastAsia="ja-JP"/>
              </w:rPr>
              <w:t>either NB-IoT in-band or guard band is supported, otherwise, no EMC enhancement for GSM for the declared CS.</w:t>
            </w:r>
          </w:p>
          <w:p w14:paraId="43A3135B" w14:textId="51B94F71" w:rsidR="00710B7C" w:rsidRDefault="00710B7C" w:rsidP="00517D8A">
            <w:pPr>
              <w:pStyle w:val="TAN"/>
              <w:rPr>
                <w:b/>
              </w:rPr>
            </w:pPr>
            <w:r w:rsidRPr="00244EC6">
              <w:rPr>
                <w:lang w:val="en-US" w:eastAsia="ja-JP"/>
              </w:rPr>
              <w:t>NOTE 2:</w:t>
            </w:r>
            <w:r>
              <w:rPr>
                <w:lang w:eastAsia="zh-CN"/>
              </w:rPr>
              <w:tab/>
            </w:r>
            <w:r w:rsidRPr="00244EC6">
              <w:rPr>
                <w:lang w:val="en-US" w:eastAsia="ja-JP"/>
              </w:rPr>
              <w:t>G, U, E, IoT NI/NG and N stand for GSM, UTRA, E-UTRA, NB-IoT in-band/guard band and NR.</w:t>
            </w:r>
          </w:p>
        </w:tc>
      </w:tr>
    </w:tbl>
    <w:p w14:paraId="2474A2F5" w14:textId="77777777" w:rsidR="00195EC6" w:rsidRDefault="00195EC6" w:rsidP="00710B7C"/>
    <w:p w14:paraId="1436D61E" w14:textId="197B262F" w:rsidR="00710B7C" w:rsidRDefault="00710B7C" w:rsidP="00710B7C">
      <w:pPr>
        <w:rPr>
          <w:lang w:val="en-US"/>
        </w:rPr>
      </w:pPr>
      <w:r w:rsidRPr="00195EC6">
        <w:t xml:space="preserve">For multi-band multi-RAT capable MSR BS, </w:t>
      </w:r>
      <w:r w:rsidRPr="00195EC6">
        <w:rPr>
          <w:lang w:eastAsia="zh-CN"/>
        </w:rPr>
        <w:t>the rationale described above applies for each band.</w:t>
      </w:r>
    </w:p>
    <w:p w14:paraId="6213FDD4" w14:textId="77777777" w:rsidR="00710B7C" w:rsidRPr="00DC0757" w:rsidRDefault="00710B7C" w:rsidP="00710B7C"/>
    <w:p w14:paraId="7C11204E" w14:textId="32306473" w:rsidR="00DC0757" w:rsidRPr="00DC0757" w:rsidRDefault="00DC0757" w:rsidP="00DC0757">
      <w:pPr>
        <w:pStyle w:val="Heading8"/>
      </w:pPr>
      <w:r w:rsidRPr="00DC0757">
        <w:br w:type="page"/>
      </w:r>
      <w:bookmarkStart w:id="1161" w:name="_Toc21020107"/>
      <w:bookmarkStart w:id="1162" w:name="_Toc29763800"/>
      <w:bookmarkStart w:id="1163" w:name="_Toc45870786"/>
      <w:bookmarkStart w:id="1164" w:name="_Toc61113565"/>
      <w:bookmarkStart w:id="1165" w:name="_Toc74844176"/>
      <w:bookmarkStart w:id="1166" w:name="_Toc76504155"/>
      <w:bookmarkStart w:id="1167" w:name="_Toc130737975"/>
      <w:bookmarkStart w:id="1168" w:name="_Toc137310149"/>
      <w:bookmarkStart w:id="1169" w:name="_Toc138891362"/>
      <w:bookmarkStart w:id="1170" w:name="_Toc155227234"/>
      <w:bookmarkStart w:id="1171" w:name="_Toc155229983"/>
      <w:r w:rsidRPr="00DC0757">
        <w:lastRenderedPageBreak/>
        <w:t xml:space="preserve">Annex </w:t>
      </w:r>
      <w:r w:rsidR="00710B7C">
        <w:t>C</w:t>
      </w:r>
      <w:r w:rsidR="00710B7C" w:rsidRPr="00DC0757">
        <w:t xml:space="preserve"> </w:t>
      </w:r>
      <w:r w:rsidRPr="00DC0757">
        <w:t>(informative):</w:t>
      </w:r>
      <w:bookmarkStart w:id="1172" w:name="_Hlk155228738"/>
      <w:r w:rsidRPr="00DC0757">
        <w:br/>
      </w:r>
      <w:bookmarkEnd w:id="1172"/>
      <w:r w:rsidRPr="00DC0757">
        <w:t>Change history</w:t>
      </w:r>
      <w:bookmarkEnd w:id="1161"/>
      <w:bookmarkEnd w:id="1162"/>
      <w:bookmarkEnd w:id="1163"/>
      <w:bookmarkEnd w:id="1164"/>
      <w:bookmarkEnd w:id="1165"/>
      <w:bookmarkEnd w:id="1166"/>
      <w:bookmarkEnd w:id="1167"/>
      <w:bookmarkEnd w:id="1168"/>
      <w:bookmarkEnd w:id="1169"/>
      <w:bookmarkEnd w:id="1170"/>
      <w:bookmarkEnd w:id="1171"/>
    </w:p>
    <w:p w14:paraId="7C11204F" w14:textId="77777777" w:rsidR="00DC0757" w:rsidRPr="00DC0757" w:rsidRDefault="00DC0757" w:rsidP="00DC075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8"/>
        <w:gridCol w:w="564"/>
        <w:gridCol w:w="4678"/>
        <w:gridCol w:w="708"/>
      </w:tblGrid>
      <w:tr w:rsidR="00DC0757" w:rsidRPr="00DC0757" w14:paraId="7C112051" w14:textId="77777777" w:rsidTr="007350A8">
        <w:trPr>
          <w:cantSplit/>
        </w:trPr>
        <w:tc>
          <w:tcPr>
            <w:tcW w:w="9639" w:type="dxa"/>
            <w:gridSpan w:val="8"/>
            <w:tcBorders>
              <w:bottom w:val="nil"/>
            </w:tcBorders>
            <w:shd w:val="solid" w:color="FFFFFF" w:fill="auto"/>
          </w:tcPr>
          <w:bookmarkEnd w:id="1012"/>
          <w:p w14:paraId="7C112050" w14:textId="77777777" w:rsidR="00DC0757" w:rsidRPr="00DC0757" w:rsidRDefault="00DC0757" w:rsidP="007350A8">
            <w:pPr>
              <w:pStyle w:val="TAL"/>
              <w:jc w:val="center"/>
              <w:rPr>
                <w:b/>
                <w:sz w:val="16"/>
              </w:rPr>
            </w:pPr>
            <w:r w:rsidRPr="00DC0757">
              <w:rPr>
                <w:b/>
              </w:rPr>
              <w:t>Change history</w:t>
            </w:r>
          </w:p>
        </w:tc>
      </w:tr>
      <w:tr w:rsidR="00DC0757" w:rsidRPr="00DC0757" w14:paraId="7C11205A" w14:textId="77777777" w:rsidTr="007350A8">
        <w:tc>
          <w:tcPr>
            <w:tcW w:w="800" w:type="dxa"/>
            <w:shd w:val="pct10" w:color="auto" w:fill="FFFFFF"/>
          </w:tcPr>
          <w:p w14:paraId="7C112052" w14:textId="77777777" w:rsidR="00DC0757" w:rsidRPr="00DC0757" w:rsidRDefault="00DC0757" w:rsidP="007350A8">
            <w:pPr>
              <w:pStyle w:val="TAL"/>
              <w:rPr>
                <w:b/>
                <w:sz w:val="16"/>
              </w:rPr>
            </w:pPr>
            <w:r w:rsidRPr="00DC0757">
              <w:rPr>
                <w:b/>
                <w:sz w:val="16"/>
              </w:rPr>
              <w:t>Date</w:t>
            </w:r>
          </w:p>
        </w:tc>
        <w:tc>
          <w:tcPr>
            <w:tcW w:w="800" w:type="dxa"/>
            <w:shd w:val="pct10" w:color="auto" w:fill="FFFFFF"/>
          </w:tcPr>
          <w:p w14:paraId="7C112053" w14:textId="77777777" w:rsidR="00DC0757" w:rsidRPr="00DC0757" w:rsidRDefault="00DC0757" w:rsidP="007350A8">
            <w:pPr>
              <w:pStyle w:val="TAL"/>
              <w:rPr>
                <w:b/>
                <w:sz w:val="16"/>
              </w:rPr>
            </w:pPr>
            <w:r w:rsidRPr="00DC0757">
              <w:rPr>
                <w:b/>
                <w:sz w:val="16"/>
              </w:rPr>
              <w:t>Meeting</w:t>
            </w:r>
          </w:p>
        </w:tc>
        <w:tc>
          <w:tcPr>
            <w:tcW w:w="1094" w:type="dxa"/>
            <w:shd w:val="pct10" w:color="auto" w:fill="FFFFFF"/>
          </w:tcPr>
          <w:p w14:paraId="7C112054" w14:textId="77777777" w:rsidR="00DC0757" w:rsidRPr="00DC0757" w:rsidRDefault="00DC0757" w:rsidP="007350A8">
            <w:pPr>
              <w:pStyle w:val="TAL"/>
              <w:rPr>
                <w:b/>
                <w:sz w:val="16"/>
              </w:rPr>
            </w:pPr>
            <w:r w:rsidRPr="00DC0757">
              <w:rPr>
                <w:b/>
                <w:sz w:val="16"/>
              </w:rPr>
              <w:t>TDoc</w:t>
            </w:r>
          </w:p>
        </w:tc>
        <w:tc>
          <w:tcPr>
            <w:tcW w:w="567" w:type="dxa"/>
            <w:shd w:val="pct10" w:color="auto" w:fill="FFFFFF"/>
          </w:tcPr>
          <w:p w14:paraId="7C112055" w14:textId="77777777" w:rsidR="00DC0757" w:rsidRPr="00DC0757" w:rsidRDefault="00DC0757" w:rsidP="007350A8">
            <w:pPr>
              <w:pStyle w:val="TAL"/>
              <w:rPr>
                <w:b/>
                <w:sz w:val="16"/>
              </w:rPr>
            </w:pPr>
            <w:r w:rsidRPr="00DC0757">
              <w:rPr>
                <w:b/>
                <w:sz w:val="16"/>
              </w:rPr>
              <w:t>CR</w:t>
            </w:r>
          </w:p>
        </w:tc>
        <w:tc>
          <w:tcPr>
            <w:tcW w:w="428" w:type="dxa"/>
            <w:shd w:val="pct10" w:color="auto" w:fill="FFFFFF"/>
          </w:tcPr>
          <w:p w14:paraId="7C112056" w14:textId="77777777" w:rsidR="00DC0757" w:rsidRPr="00DC0757" w:rsidRDefault="00DC0757" w:rsidP="007350A8">
            <w:pPr>
              <w:pStyle w:val="TAL"/>
              <w:rPr>
                <w:b/>
                <w:sz w:val="16"/>
              </w:rPr>
            </w:pPr>
            <w:r w:rsidRPr="00DC0757">
              <w:rPr>
                <w:b/>
                <w:sz w:val="16"/>
              </w:rPr>
              <w:t>Rev</w:t>
            </w:r>
          </w:p>
        </w:tc>
        <w:tc>
          <w:tcPr>
            <w:tcW w:w="564" w:type="dxa"/>
            <w:shd w:val="pct10" w:color="auto" w:fill="FFFFFF"/>
          </w:tcPr>
          <w:p w14:paraId="7C112057" w14:textId="77777777" w:rsidR="00DC0757" w:rsidRPr="00DC0757" w:rsidRDefault="00DC0757" w:rsidP="007350A8">
            <w:pPr>
              <w:pStyle w:val="TAL"/>
              <w:rPr>
                <w:b/>
                <w:sz w:val="16"/>
              </w:rPr>
            </w:pPr>
            <w:r w:rsidRPr="00DC0757">
              <w:rPr>
                <w:b/>
                <w:sz w:val="16"/>
              </w:rPr>
              <w:t>Cat</w:t>
            </w:r>
          </w:p>
        </w:tc>
        <w:tc>
          <w:tcPr>
            <w:tcW w:w="4678" w:type="dxa"/>
            <w:shd w:val="pct10" w:color="auto" w:fill="FFFFFF"/>
          </w:tcPr>
          <w:p w14:paraId="7C112058" w14:textId="77777777" w:rsidR="00DC0757" w:rsidRPr="00DC0757" w:rsidRDefault="00DC0757" w:rsidP="007350A8">
            <w:pPr>
              <w:pStyle w:val="TAL"/>
              <w:rPr>
                <w:b/>
                <w:sz w:val="16"/>
              </w:rPr>
            </w:pPr>
            <w:r w:rsidRPr="00DC0757">
              <w:rPr>
                <w:b/>
                <w:sz w:val="16"/>
              </w:rPr>
              <w:t>Subject/Comment</w:t>
            </w:r>
          </w:p>
        </w:tc>
        <w:tc>
          <w:tcPr>
            <w:tcW w:w="708" w:type="dxa"/>
            <w:shd w:val="pct10" w:color="auto" w:fill="FFFFFF"/>
          </w:tcPr>
          <w:p w14:paraId="7C112059" w14:textId="77777777" w:rsidR="00DC0757" w:rsidRPr="00DC0757" w:rsidRDefault="00DC0757" w:rsidP="007350A8">
            <w:pPr>
              <w:pStyle w:val="TAL"/>
              <w:rPr>
                <w:b/>
                <w:sz w:val="16"/>
              </w:rPr>
            </w:pPr>
            <w:r w:rsidRPr="00DC0757">
              <w:rPr>
                <w:b/>
                <w:sz w:val="16"/>
              </w:rPr>
              <w:t>New version</w:t>
            </w:r>
          </w:p>
        </w:tc>
      </w:tr>
      <w:tr w:rsidR="00DC0757" w:rsidRPr="00DC0757" w14:paraId="7C112063" w14:textId="77777777" w:rsidTr="007350A8">
        <w:tc>
          <w:tcPr>
            <w:tcW w:w="800" w:type="dxa"/>
            <w:shd w:val="solid" w:color="FFFFFF" w:fill="auto"/>
          </w:tcPr>
          <w:p w14:paraId="7C11205B" w14:textId="77777777" w:rsidR="00DC0757" w:rsidRPr="00DC0757" w:rsidRDefault="00DC0757" w:rsidP="007350A8">
            <w:pPr>
              <w:pStyle w:val="TAL"/>
              <w:rPr>
                <w:sz w:val="16"/>
                <w:szCs w:val="16"/>
              </w:rPr>
            </w:pPr>
            <w:r w:rsidRPr="00DC0757">
              <w:rPr>
                <w:sz w:val="16"/>
                <w:szCs w:val="16"/>
              </w:rPr>
              <w:t>2010-02</w:t>
            </w:r>
          </w:p>
        </w:tc>
        <w:tc>
          <w:tcPr>
            <w:tcW w:w="800" w:type="dxa"/>
            <w:shd w:val="solid" w:color="FFFFFF" w:fill="auto"/>
          </w:tcPr>
          <w:p w14:paraId="7C11205C" w14:textId="77777777" w:rsidR="00DC0757" w:rsidRPr="00DC0757" w:rsidRDefault="00DC0757" w:rsidP="007350A8">
            <w:pPr>
              <w:pStyle w:val="TAL"/>
              <w:rPr>
                <w:sz w:val="16"/>
                <w:szCs w:val="16"/>
              </w:rPr>
            </w:pPr>
            <w:r w:rsidRPr="00DC0757">
              <w:rPr>
                <w:sz w:val="16"/>
                <w:szCs w:val="16"/>
              </w:rPr>
              <w:t>R4#54</w:t>
            </w:r>
          </w:p>
        </w:tc>
        <w:tc>
          <w:tcPr>
            <w:tcW w:w="1094" w:type="dxa"/>
            <w:shd w:val="solid" w:color="FFFFFF" w:fill="auto"/>
          </w:tcPr>
          <w:p w14:paraId="7C11205D" w14:textId="77777777" w:rsidR="00DC0757" w:rsidRPr="00DC0757" w:rsidRDefault="00DC0757" w:rsidP="007350A8">
            <w:pPr>
              <w:pStyle w:val="TAL"/>
              <w:rPr>
                <w:sz w:val="16"/>
                <w:szCs w:val="16"/>
              </w:rPr>
            </w:pPr>
            <w:r w:rsidRPr="00DC0757">
              <w:rPr>
                <w:sz w:val="16"/>
                <w:szCs w:val="16"/>
              </w:rPr>
              <w:t>R4-100572</w:t>
            </w:r>
          </w:p>
        </w:tc>
        <w:tc>
          <w:tcPr>
            <w:tcW w:w="567" w:type="dxa"/>
            <w:shd w:val="solid" w:color="FFFFFF" w:fill="auto"/>
          </w:tcPr>
          <w:p w14:paraId="7C11205E" w14:textId="77777777" w:rsidR="00DC0757" w:rsidRPr="00DC0757" w:rsidRDefault="00DC0757" w:rsidP="007350A8">
            <w:pPr>
              <w:pStyle w:val="TAL"/>
              <w:rPr>
                <w:sz w:val="16"/>
                <w:szCs w:val="16"/>
              </w:rPr>
            </w:pPr>
          </w:p>
        </w:tc>
        <w:tc>
          <w:tcPr>
            <w:tcW w:w="428" w:type="dxa"/>
            <w:shd w:val="solid" w:color="FFFFFF" w:fill="auto"/>
          </w:tcPr>
          <w:p w14:paraId="7C11205F" w14:textId="77777777" w:rsidR="00DC0757" w:rsidRPr="00DC0757" w:rsidRDefault="00DC0757" w:rsidP="007350A8">
            <w:pPr>
              <w:pStyle w:val="TAL"/>
              <w:rPr>
                <w:sz w:val="16"/>
                <w:szCs w:val="16"/>
              </w:rPr>
            </w:pPr>
          </w:p>
        </w:tc>
        <w:tc>
          <w:tcPr>
            <w:tcW w:w="564" w:type="dxa"/>
            <w:shd w:val="solid" w:color="FFFFFF" w:fill="auto"/>
          </w:tcPr>
          <w:p w14:paraId="7C112060" w14:textId="77777777" w:rsidR="00DC0757" w:rsidRPr="00DC0757" w:rsidRDefault="00DC0757" w:rsidP="007350A8">
            <w:pPr>
              <w:pStyle w:val="TAL"/>
              <w:rPr>
                <w:sz w:val="16"/>
                <w:szCs w:val="16"/>
              </w:rPr>
            </w:pPr>
          </w:p>
        </w:tc>
        <w:tc>
          <w:tcPr>
            <w:tcW w:w="4678" w:type="dxa"/>
            <w:shd w:val="solid" w:color="FFFFFF" w:fill="auto"/>
          </w:tcPr>
          <w:p w14:paraId="7C112061" w14:textId="77777777" w:rsidR="00DC0757" w:rsidRPr="00DC0757" w:rsidRDefault="00DC0757" w:rsidP="007350A8">
            <w:pPr>
              <w:pStyle w:val="TAL"/>
              <w:rPr>
                <w:sz w:val="16"/>
                <w:szCs w:val="16"/>
              </w:rPr>
            </w:pPr>
            <w:r w:rsidRPr="00DC0757">
              <w:rPr>
                <w:snapToGrid w:val="0"/>
                <w:sz w:val="16"/>
                <w:szCs w:val="16"/>
              </w:rPr>
              <w:t>Specification skeleton</w:t>
            </w:r>
          </w:p>
        </w:tc>
        <w:tc>
          <w:tcPr>
            <w:tcW w:w="708" w:type="dxa"/>
            <w:shd w:val="solid" w:color="FFFFFF" w:fill="auto"/>
          </w:tcPr>
          <w:p w14:paraId="7C112062" w14:textId="77777777" w:rsidR="00DC0757" w:rsidRPr="00DC0757" w:rsidRDefault="00DC0757" w:rsidP="007350A8">
            <w:pPr>
              <w:pStyle w:val="TAL"/>
              <w:rPr>
                <w:sz w:val="16"/>
                <w:szCs w:val="16"/>
              </w:rPr>
            </w:pPr>
            <w:r w:rsidRPr="00DC0757">
              <w:rPr>
                <w:sz w:val="16"/>
                <w:szCs w:val="16"/>
              </w:rPr>
              <w:t>0.0.1</w:t>
            </w:r>
          </w:p>
        </w:tc>
      </w:tr>
      <w:tr w:rsidR="00DC0757" w:rsidRPr="00DC0757" w14:paraId="7C112073" w14:textId="77777777" w:rsidTr="007350A8">
        <w:tc>
          <w:tcPr>
            <w:tcW w:w="800" w:type="dxa"/>
            <w:tcBorders>
              <w:bottom w:val="nil"/>
            </w:tcBorders>
            <w:shd w:val="solid" w:color="FFFFFF" w:fill="auto"/>
          </w:tcPr>
          <w:p w14:paraId="7C112064" w14:textId="77777777" w:rsidR="00DC0757" w:rsidRPr="00DC0757" w:rsidRDefault="00DC0757" w:rsidP="007350A8">
            <w:pPr>
              <w:pStyle w:val="TAL"/>
              <w:rPr>
                <w:sz w:val="16"/>
                <w:szCs w:val="16"/>
              </w:rPr>
            </w:pPr>
            <w:r w:rsidRPr="00DC0757">
              <w:rPr>
                <w:sz w:val="16"/>
                <w:szCs w:val="16"/>
              </w:rPr>
              <w:t>2010-04</w:t>
            </w:r>
          </w:p>
        </w:tc>
        <w:tc>
          <w:tcPr>
            <w:tcW w:w="800" w:type="dxa"/>
            <w:tcBorders>
              <w:bottom w:val="nil"/>
            </w:tcBorders>
            <w:shd w:val="solid" w:color="FFFFFF" w:fill="auto"/>
          </w:tcPr>
          <w:p w14:paraId="7C112065" w14:textId="77777777" w:rsidR="00DC0757" w:rsidRPr="00DC0757" w:rsidRDefault="00DC0757" w:rsidP="007350A8">
            <w:pPr>
              <w:pStyle w:val="TAL"/>
              <w:rPr>
                <w:sz w:val="16"/>
                <w:szCs w:val="16"/>
              </w:rPr>
            </w:pPr>
            <w:r w:rsidRPr="00DC0757">
              <w:rPr>
                <w:sz w:val="16"/>
                <w:szCs w:val="16"/>
              </w:rPr>
              <w:t>R4#55</w:t>
            </w:r>
          </w:p>
        </w:tc>
        <w:tc>
          <w:tcPr>
            <w:tcW w:w="1094" w:type="dxa"/>
            <w:tcBorders>
              <w:bottom w:val="nil"/>
            </w:tcBorders>
            <w:shd w:val="solid" w:color="FFFFFF" w:fill="auto"/>
          </w:tcPr>
          <w:p w14:paraId="7C112066" w14:textId="77777777" w:rsidR="00DC0757" w:rsidRPr="00DC0757" w:rsidRDefault="00DC0757" w:rsidP="007350A8">
            <w:pPr>
              <w:pStyle w:val="TAL"/>
              <w:rPr>
                <w:sz w:val="16"/>
                <w:szCs w:val="16"/>
              </w:rPr>
            </w:pPr>
            <w:r w:rsidRPr="00DC0757">
              <w:rPr>
                <w:sz w:val="16"/>
                <w:szCs w:val="16"/>
              </w:rPr>
              <w:t>R4-101577</w:t>
            </w:r>
          </w:p>
        </w:tc>
        <w:tc>
          <w:tcPr>
            <w:tcW w:w="567" w:type="dxa"/>
            <w:tcBorders>
              <w:bottom w:val="nil"/>
            </w:tcBorders>
            <w:shd w:val="solid" w:color="FFFFFF" w:fill="auto"/>
          </w:tcPr>
          <w:p w14:paraId="7C112067" w14:textId="77777777" w:rsidR="00DC0757" w:rsidRPr="00DC0757" w:rsidRDefault="00DC0757" w:rsidP="007350A8">
            <w:pPr>
              <w:pStyle w:val="TAL"/>
              <w:rPr>
                <w:sz w:val="16"/>
                <w:szCs w:val="16"/>
              </w:rPr>
            </w:pPr>
          </w:p>
        </w:tc>
        <w:tc>
          <w:tcPr>
            <w:tcW w:w="428" w:type="dxa"/>
            <w:tcBorders>
              <w:bottom w:val="nil"/>
            </w:tcBorders>
            <w:shd w:val="solid" w:color="FFFFFF" w:fill="auto"/>
          </w:tcPr>
          <w:p w14:paraId="7C112068" w14:textId="77777777" w:rsidR="00DC0757" w:rsidRPr="00DC0757" w:rsidRDefault="00DC0757" w:rsidP="007350A8">
            <w:pPr>
              <w:pStyle w:val="TAL"/>
              <w:rPr>
                <w:sz w:val="16"/>
                <w:szCs w:val="16"/>
              </w:rPr>
            </w:pPr>
          </w:p>
        </w:tc>
        <w:tc>
          <w:tcPr>
            <w:tcW w:w="564" w:type="dxa"/>
            <w:tcBorders>
              <w:bottom w:val="nil"/>
            </w:tcBorders>
            <w:shd w:val="solid" w:color="FFFFFF" w:fill="auto"/>
          </w:tcPr>
          <w:p w14:paraId="7C112069" w14:textId="77777777" w:rsidR="00DC0757" w:rsidRPr="00DC0757" w:rsidRDefault="00DC0757" w:rsidP="007350A8">
            <w:pPr>
              <w:pStyle w:val="TAL"/>
              <w:rPr>
                <w:sz w:val="16"/>
                <w:szCs w:val="16"/>
              </w:rPr>
            </w:pPr>
          </w:p>
        </w:tc>
        <w:tc>
          <w:tcPr>
            <w:tcW w:w="4678" w:type="dxa"/>
            <w:tcBorders>
              <w:bottom w:val="nil"/>
            </w:tcBorders>
            <w:shd w:val="solid" w:color="FFFFFF" w:fill="auto"/>
          </w:tcPr>
          <w:p w14:paraId="7C11206A" w14:textId="77777777" w:rsidR="00DC0757" w:rsidRPr="00DC0757" w:rsidRDefault="00DC0757" w:rsidP="007350A8">
            <w:pPr>
              <w:pStyle w:val="TAL"/>
              <w:rPr>
                <w:snapToGrid w:val="0"/>
                <w:sz w:val="16"/>
                <w:szCs w:val="16"/>
              </w:rPr>
            </w:pPr>
            <w:r w:rsidRPr="00DC0757">
              <w:rPr>
                <w:snapToGrid w:val="0"/>
                <w:sz w:val="16"/>
                <w:szCs w:val="16"/>
              </w:rPr>
              <w:t>E-mail approved Text Proposals after RAN4 AH#2:</w:t>
            </w:r>
          </w:p>
          <w:p w14:paraId="7C11206B" w14:textId="77777777" w:rsidR="00DC0757" w:rsidRPr="00DC0757" w:rsidRDefault="00DC0757" w:rsidP="007350A8">
            <w:pPr>
              <w:pStyle w:val="TAL"/>
              <w:rPr>
                <w:sz w:val="16"/>
                <w:szCs w:val="16"/>
              </w:rPr>
            </w:pPr>
            <w:r w:rsidRPr="00DC0757">
              <w:rPr>
                <w:sz w:val="16"/>
                <w:szCs w:val="16"/>
              </w:rPr>
              <w:t>R4-101189, "TS 37.113: TP on References, Definitions, symbols and abbreviations (TS ch 2 and 3) "</w:t>
            </w:r>
          </w:p>
          <w:p w14:paraId="7C11206C" w14:textId="77777777" w:rsidR="00DC0757" w:rsidRPr="00DC0757" w:rsidRDefault="00DC0757" w:rsidP="007350A8">
            <w:pPr>
              <w:pStyle w:val="TAL"/>
              <w:rPr>
                <w:sz w:val="16"/>
                <w:szCs w:val="16"/>
              </w:rPr>
            </w:pPr>
            <w:r w:rsidRPr="00DC0757">
              <w:rPr>
                <w:sz w:val="16"/>
                <w:szCs w:val="16"/>
              </w:rPr>
              <w:t>R4-101190, "TS 37.113: TP on Test conditions (TS ch 4)"</w:t>
            </w:r>
          </w:p>
          <w:p w14:paraId="7C11206D" w14:textId="77777777" w:rsidR="00DC0757" w:rsidRPr="00DC0757" w:rsidRDefault="00DC0757" w:rsidP="007350A8">
            <w:pPr>
              <w:pStyle w:val="TAL"/>
              <w:rPr>
                <w:sz w:val="16"/>
                <w:szCs w:val="16"/>
              </w:rPr>
            </w:pPr>
            <w:r w:rsidRPr="00DC0757">
              <w:rPr>
                <w:sz w:val="16"/>
                <w:szCs w:val="16"/>
              </w:rPr>
              <w:t>R4-101191, "TS 37.113: TP on Performance assessment (TS ch 5)"</w:t>
            </w:r>
          </w:p>
          <w:p w14:paraId="7C11206E" w14:textId="77777777" w:rsidR="00DC0757" w:rsidRPr="00DC0757" w:rsidRDefault="00DC0757" w:rsidP="007350A8">
            <w:pPr>
              <w:pStyle w:val="TAL"/>
              <w:rPr>
                <w:sz w:val="16"/>
                <w:szCs w:val="16"/>
              </w:rPr>
            </w:pPr>
            <w:r w:rsidRPr="00DC0757">
              <w:rPr>
                <w:sz w:val="16"/>
                <w:szCs w:val="16"/>
              </w:rPr>
              <w:t>R4-101192, "TS 37.113: TP on Performance Criteria (TS ch 6)"</w:t>
            </w:r>
          </w:p>
          <w:p w14:paraId="7C11206F" w14:textId="77777777" w:rsidR="00DC0757" w:rsidRPr="00DC0757" w:rsidRDefault="00DC0757" w:rsidP="007350A8">
            <w:pPr>
              <w:pStyle w:val="TAL"/>
              <w:rPr>
                <w:sz w:val="16"/>
                <w:szCs w:val="16"/>
              </w:rPr>
            </w:pPr>
            <w:r w:rsidRPr="00DC0757">
              <w:rPr>
                <w:sz w:val="16"/>
                <w:szCs w:val="16"/>
              </w:rPr>
              <w:t>R4-101193, "TS 37.113: TP on Applicability overview (TS ch 7)"</w:t>
            </w:r>
          </w:p>
          <w:p w14:paraId="7C112070" w14:textId="77777777" w:rsidR="00DC0757" w:rsidRPr="00DC0757" w:rsidRDefault="00DC0757" w:rsidP="007350A8">
            <w:pPr>
              <w:pStyle w:val="TAL"/>
              <w:rPr>
                <w:sz w:val="16"/>
                <w:szCs w:val="16"/>
              </w:rPr>
            </w:pPr>
            <w:r w:rsidRPr="00DC0757">
              <w:rPr>
                <w:sz w:val="16"/>
                <w:szCs w:val="16"/>
              </w:rPr>
              <w:t>R4-101194, "TS 37.113: TP on Emission (TS ch 8)"</w:t>
            </w:r>
          </w:p>
          <w:p w14:paraId="7C112071" w14:textId="77777777" w:rsidR="00DC0757" w:rsidRPr="00DC0757" w:rsidRDefault="00DC0757" w:rsidP="007350A8">
            <w:pPr>
              <w:pStyle w:val="TAL"/>
              <w:rPr>
                <w:sz w:val="16"/>
                <w:szCs w:val="16"/>
              </w:rPr>
            </w:pPr>
            <w:r w:rsidRPr="00DC0757">
              <w:rPr>
                <w:sz w:val="16"/>
                <w:szCs w:val="16"/>
              </w:rPr>
              <w:t>R4-101195, "TS 37.113: TP on Immunity (TS ch 9)"</w:t>
            </w:r>
          </w:p>
        </w:tc>
        <w:tc>
          <w:tcPr>
            <w:tcW w:w="708" w:type="dxa"/>
            <w:tcBorders>
              <w:bottom w:val="nil"/>
            </w:tcBorders>
            <w:shd w:val="solid" w:color="FFFFFF" w:fill="auto"/>
          </w:tcPr>
          <w:p w14:paraId="7C112072" w14:textId="77777777" w:rsidR="00DC0757" w:rsidRPr="00DC0757" w:rsidRDefault="00DC0757" w:rsidP="007350A8">
            <w:pPr>
              <w:pStyle w:val="TAL"/>
              <w:rPr>
                <w:sz w:val="16"/>
                <w:szCs w:val="16"/>
              </w:rPr>
            </w:pPr>
            <w:r w:rsidRPr="00DC0757">
              <w:rPr>
                <w:sz w:val="16"/>
                <w:szCs w:val="16"/>
              </w:rPr>
              <w:t>0.1.0</w:t>
            </w:r>
          </w:p>
        </w:tc>
      </w:tr>
      <w:tr w:rsidR="00DC0757" w:rsidRPr="00DC0757" w14:paraId="7C11207C" w14:textId="77777777" w:rsidTr="007350A8">
        <w:tc>
          <w:tcPr>
            <w:tcW w:w="800" w:type="dxa"/>
            <w:tcBorders>
              <w:bottom w:val="nil"/>
            </w:tcBorders>
            <w:shd w:val="solid" w:color="FFFFFF" w:fill="auto"/>
          </w:tcPr>
          <w:p w14:paraId="7C112074" w14:textId="77777777" w:rsidR="00DC0757" w:rsidRPr="00DC0757" w:rsidRDefault="00DC0757" w:rsidP="007350A8">
            <w:pPr>
              <w:pStyle w:val="TAL"/>
              <w:rPr>
                <w:sz w:val="16"/>
                <w:szCs w:val="16"/>
              </w:rPr>
            </w:pPr>
            <w:r w:rsidRPr="00DC0757">
              <w:rPr>
                <w:sz w:val="16"/>
                <w:szCs w:val="16"/>
              </w:rPr>
              <w:t>2010-06</w:t>
            </w:r>
          </w:p>
        </w:tc>
        <w:tc>
          <w:tcPr>
            <w:tcW w:w="800" w:type="dxa"/>
            <w:tcBorders>
              <w:bottom w:val="nil"/>
            </w:tcBorders>
            <w:shd w:val="solid" w:color="FFFFFF" w:fill="auto"/>
          </w:tcPr>
          <w:p w14:paraId="7C112075" w14:textId="77777777" w:rsidR="00DC0757" w:rsidRPr="00DC0757" w:rsidRDefault="00DC0757" w:rsidP="007350A8">
            <w:pPr>
              <w:pStyle w:val="TAL"/>
              <w:rPr>
                <w:sz w:val="16"/>
                <w:szCs w:val="16"/>
              </w:rPr>
            </w:pPr>
            <w:r w:rsidRPr="00DC0757">
              <w:rPr>
                <w:sz w:val="16"/>
                <w:szCs w:val="16"/>
              </w:rPr>
              <w:t>RP#48</w:t>
            </w:r>
          </w:p>
        </w:tc>
        <w:tc>
          <w:tcPr>
            <w:tcW w:w="1094" w:type="dxa"/>
            <w:tcBorders>
              <w:bottom w:val="nil"/>
            </w:tcBorders>
            <w:shd w:val="solid" w:color="FFFFFF" w:fill="auto"/>
          </w:tcPr>
          <w:p w14:paraId="7C112076" w14:textId="77777777" w:rsidR="00DC0757" w:rsidRPr="00DC0757" w:rsidRDefault="00DC0757" w:rsidP="007350A8">
            <w:pPr>
              <w:pStyle w:val="TAL"/>
              <w:rPr>
                <w:sz w:val="16"/>
                <w:szCs w:val="16"/>
              </w:rPr>
            </w:pPr>
            <w:r w:rsidRPr="00DC0757">
              <w:rPr>
                <w:sz w:val="16"/>
                <w:szCs w:val="16"/>
              </w:rPr>
              <w:t>RP-100581</w:t>
            </w:r>
          </w:p>
        </w:tc>
        <w:tc>
          <w:tcPr>
            <w:tcW w:w="567" w:type="dxa"/>
            <w:tcBorders>
              <w:bottom w:val="nil"/>
            </w:tcBorders>
            <w:shd w:val="solid" w:color="FFFFFF" w:fill="auto"/>
          </w:tcPr>
          <w:p w14:paraId="7C112077" w14:textId="77777777" w:rsidR="00DC0757" w:rsidRPr="00DC0757" w:rsidRDefault="00DC0757" w:rsidP="007350A8">
            <w:pPr>
              <w:pStyle w:val="TAL"/>
              <w:rPr>
                <w:sz w:val="16"/>
                <w:szCs w:val="16"/>
              </w:rPr>
            </w:pPr>
          </w:p>
        </w:tc>
        <w:tc>
          <w:tcPr>
            <w:tcW w:w="428" w:type="dxa"/>
            <w:tcBorders>
              <w:bottom w:val="nil"/>
            </w:tcBorders>
            <w:shd w:val="solid" w:color="FFFFFF" w:fill="auto"/>
          </w:tcPr>
          <w:p w14:paraId="7C112078" w14:textId="77777777" w:rsidR="00DC0757" w:rsidRPr="00DC0757" w:rsidRDefault="00DC0757" w:rsidP="007350A8">
            <w:pPr>
              <w:pStyle w:val="TAL"/>
              <w:rPr>
                <w:sz w:val="16"/>
                <w:szCs w:val="16"/>
              </w:rPr>
            </w:pPr>
          </w:p>
        </w:tc>
        <w:tc>
          <w:tcPr>
            <w:tcW w:w="564" w:type="dxa"/>
            <w:tcBorders>
              <w:bottom w:val="nil"/>
            </w:tcBorders>
            <w:shd w:val="solid" w:color="FFFFFF" w:fill="auto"/>
          </w:tcPr>
          <w:p w14:paraId="7C112079" w14:textId="77777777" w:rsidR="00DC0757" w:rsidRPr="00DC0757" w:rsidRDefault="00DC0757" w:rsidP="007350A8">
            <w:pPr>
              <w:pStyle w:val="TAL"/>
              <w:rPr>
                <w:sz w:val="16"/>
                <w:szCs w:val="16"/>
              </w:rPr>
            </w:pPr>
          </w:p>
        </w:tc>
        <w:tc>
          <w:tcPr>
            <w:tcW w:w="4678" w:type="dxa"/>
            <w:tcBorders>
              <w:bottom w:val="nil"/>
            </w:tcBorders>
            <w:shd w:val="solid" w:color="FFFFFF" w:fill="auto"/>
          </w:tcPr>
          <w:p w14:paraId="7C11207A" w14:textId="77777777" w:rsidR="00DC0757" w:rsidRPr="00DC0757" w:rsidRDefault="00DC0757" w:rsidP="007350A8">
            <w:pPr>
              <w:pStyle w:val="TAL"/>
              <w:rPr>
                <w:sz w:val="16"/>
                <w:szCs w:val="16"/>
              </w:rPr>
            </w:pPr>
            <w:r w:rsidRPr="00DC0757">
              <w:rPr>
                <w:sz w:val="16"/>
                <w:szCs w:val="16"/>
              </w:rPr>
              <w:t>Presentation to TSG RAN.</w:t>
            </w:r>
          </w:p>
        </w:tc>
        <w:tc>
          <w:tcPr>
            <w:tcW w:w="708" w:type="dxa"/>
            <w:tcBorders>
              <w:bottom w:val="nil"/>
            </w:tcBorders>
            <w:shd w:val="solid" w:color="FFFFFF" w:fill="auto"/>
          </w:tcPr>
          <w:p w14:paraId="7C11207B" w14:textId="77777777" w:rsidR="00DC0757" w:rsidRPr="00DC0757" w:rsidRDefault="00DC0757" w:rsidP="007350A8">
            <w:pPr>
              <w:pStyle w:val="TAL"/>
              <w:rPr>
                <w:sz w:val="16"/>
                <w:szCs w:val="16"/>
              </w:rPr>
            </w:pPr>
            <w:r w:rsidRPr="00DC0757">
              <w:rPr>
                <w:sz w:val="16"/>
                <w:szCs w:val="16"/>
              </w:rPr>
              <w:t>1.0.0</w:t>
            </w:r>
          </w:p>
        </w:tc>
      </w:tr>
      <w:tr w:rsidR="00DC0757" w:rsidRPr="00DC0757" w14:paraId="7C11208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7D" w14:textId="77777777" w:rsidR="00DC0757" w:rsidRPr="00DC0757" w:rsidRDefault="00DC0757" w:rsidP="007350A8">
            <w:pPr>
              <w:pStyle w:val="TAL"/>
              <w:rPr>
                <w:sz w:val="16"/>
                <w:szCs w:val="16"/>
              </w:rPr>
            </w:pPr>
            <w:r w:rsidRPr="00DC0757">
              <w:rPr>
                <w:sz w:val="16"/>
                <w:szCs w:val="16"/>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7E" w14:textId="77777777" w:rsidR="00DC0757" w:rsidRPr="00DC0757" w:rsidRDefault="00DC0757" w:rsidP="007350A8">
            <w:pPr>
              <w:pStyle w:val="TAL"/>
              <w:rPr>
                <w:sz w:val="16"/>
                <w:szCs w:val="16"/>
              </w:rPr>
            </w:pPr>
            <w:r w:rsidRPr="00DC0757">
              <w:rPr>
                <w:sz w:val="16"/>
                <w:szCs w:val="16"/>
              </w:rPr>
              <w:t>RP#48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7F" w14:textId="77777777" w:rsidR="00DC0757" w:rsidRPr="00DC0757" w:rsidRDefault="00DC0757" w:rsidP="007350A8">
            <w:pPr>
              <w:pStyle w:val="TAL"/>
              <w:rPr>
                <w:sz w:val="16"/>
                <w:szCs w:val="16"/>
              </w:rPr>
            </w:pPr>
            <w:r w:rsidRPr="00DC0757">
              <w:rPr>
                <w:sz w:val="16"/>
                <w:szCs w:val="16"/>
              </w:rPr>
              <w:t>RP-100581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80" w14:textId="77777777" w:rsidR="00DC0757" w:rsidRPr="00DC0757" w:rsidRDefault="00DC0757" w:rsidP="007350A8">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81"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82"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83" w14:textId="77777777" w:rsidR="00DC0757" w:rsidRPr="00DC0757" w:rsidRDefault="00DC0757" w:rsidP="007350A8">
            <w:pPr>
              <w:pStyle w:val="TAL"/>
              <w:rPr>
                <w:sz w:val="16"/>
                <w:szCs w:val="16"/>
              </w:rPr>
            </w:pPr>
            <w:r w:rsidRPr="00DC0757">
              <w:rPr>
                <w:sz w:val="16"/>
                <w:szCs w:val="16"/>
              </w:rPr>
              <w:t>Approval by TSG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84" w14:textId="77777777" w:rsidR="00DC0757" w:rsidRPr="00DC0757" w:rsidRDefault="00DC0757" w:rsidP="007350A8">
            <w:pPr>
              <w:pStyle w:val="TAL"/>
              <w:rPr>
                <w:sz w:val="16"/>
                <w:szCs w:val="16"/>
              </w:rPr>
            </w:pPr>
            <w:r w:rsidRPr="00DC0757">
              <w:rPr>
                <w:sz w:val="16"/>
                <w:szCs w:val="16"/>
              </w:rPr>
              <w:t>9.0.0</w:t>
            </w:r>
          </w:p>
        </w:tc>
      </w:tr>
      <w:tr w:rsidR="00DC0757" w:rsidRPr="00DC0757" w14:paraId="7C11208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86" w14:textId="77777777" w:rsidR="00DC0757" w:rsidRPr="00DC0757" w:rsidRDefault="00DC0757" w:rsidP="007350A8">
            <w:pPr>
              <w:pStyle w:val="TAL"/>
              <w:rPr>
                <w:iCs/>
                <w:snapToGrid w:val="0"/>
              </w:rPr>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7" w14:textId="77777777" w:rsidR="00DC0757" w:rsidRPr="00DC0757" w:rsidRDefault="00DC0757" w:rsidP="007350A8">
            <w:pPr>
              <w:pStyle w:val="TAL"/>
              <w:rPr>
                <w:iCs/>
                <w:snapToGrid w:val="0"/>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8" w14:textId="77777777" w:rsidR="00DC0757" w:rsidRPr="00DC0757" w:rsidRDefault="00DC0757" w:rsidP="007350A8">
            <w:pPr>
              <w:pStyle w:val="TAL"/>
              <w:rPr>
                <w:iCs/>
                <w:snapToGrid w:val="0"/>
              </w:rPr>
            </w:pPr>
            <w:r w:rsidRPr="00DC0757">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9" w14:textId="77777777" w:rsidR="00DC0757" w:rsidRPr="00DC0757" w:rsidRDefault="00DC0757" w:rsidP="007350A8">
            <w:pPr>
              <w:pStyle w:val="TAL"/>
              <w:rPr>
                <w:iCs/>
                <w:snapToGrid w:val="0"/>
              </w:rPr>
            </w:pPr>
            <w:r w:rsidRPr="00DC0757">
              <w:rPr>
                <w:rFonts w:cs="Arial"/>
                <w:sz w:val="16"/>
                <w:szCs w:val="16"/>
              </w:rPr>
              <w:t>002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A" w14:textId="77777777" w:rsidR="00DC0757" w:rsidRPr="00DC0757" w:rsidRDefault="00DC0757" w:rsidP="007350A8">
            <w:pPr>
              <w:pStyle w:val="TAL"/>
              <w:rPr>
                <w:iCs/>
                <w:snapToGrid w:val="0"/>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B" w14:textId="77777777" w:rsidR="00DC0757" w:rsidRPr="00DC0757" w:rsidRDefault="00DC0757" w:rsidP="007350A8">
            <w:pPr>
              <w:pStyle w:val="TAL"/>
              <w:rPr>
                <w:iCs/>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C" w14:textId="77777777" w:rsidR="00DC0757" w:rsidRPr="00DC0757" w:rsidRDefault="00DC0757" w:rsidP="007350A8">
            <w:pPr>
              <w:pStyle w:val="TAL"/>
              <w:rPr>
                <w:iCs/>
                <w:snapToGrid w:val="0"/>
              </w:rPr>
            </w:pPr>
            <w:r w:rsidRPr="00DC0757">
              <w:rPr>
                <w:rFonts w:cs="Arial"/>
                <w:sz w:val="16"/>
                <w:szCs w:val="16"/>
              </w:rPr>
              <w:t>EMC updates for multi-RAT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8D" w14:textId="77777777" w:rsidR="00DC0757" w:rsidRPr="00DC0757" w:rsidRDefault="00DC0757" w:rsidP="007350A8">
            <w:pPr>
              <w:pStyle w:val="TAL"/>
              <w:rPr>
                <w:iCs/>
                <w:snapToGrid w:val="0"/>
              </w:rPr>
            </w:pPr>
            <w:r w:rsidRPr="00DC0757">
              <w:rPr>
                <w:rFonts w:cs="Arial"/>
                <w:sz w:val="16"/>
                <w:szCs w:val="16"/>
              </w:rPr>
              <w:t>9.1.0</w:t>
            </w:r>
          </w:p>
        </w:tc>
      </w:tr>
      <w:tr w:rsidR="00DC0757" w:rsidRPr="00DC0757" w14:paraId="7C11209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8F" w14:textId="77777777" w:rsidR="00DC0757" w:rsidRPr="00DC0757" w:rsidRDefault="00DC0757" w:rsidP="007350A8">
            <w:pPr>
              <w:pStyle w:val="TAL"/>
              <w:rPr>
                <w:iCs/>
                <w:snapToGrid w:val="0"/>
              </w:rPr>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0" w14:textId="77777777" w:rsidR="00DC0757" w:rsidRPr="00DC0757" w:rsidRDefault="00DC0757" w:rsidP="007350A8">
            <w:pPr>
              <w:pStyle w:val="TAL"/>
              <w:rPr>
                <w:iCs/>
                <w:snapToGrid w:val="0"/>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1" w14:textId="77777777" w:rsidR="00DC0757" w:rsidRPr="00DC0757" w:rsidRDefault="00DC0757" w:rsidP="007350A8">
            <w:pPr>
              <w:pStyle w:val="TAL"/>
              <w:rPr>
                <w:iCs/>
                <w:snapToGrid w:val="0"/>
              </w:rPr>
            </w:pPr>
            <w:r w:rsidRPr="00DC0757">
              <w:rPr>
                <w:rFonts w:cs="Arial"/>
                <w:sz w:val="16"/>
                <w:szCs w:val="16"/>
              </w:rPr>
              <w:t>RP-100923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2" w14:textId="77777777" w:rsidR="00DC0757" w:rsidRPr="00DC0757" w:rsidRDefault="00DC0757" w:rsidP="007350A8">
            <w:pPr>
              <w:pStyle w:val="TAL"/>
              <w:rPr>
                <w:iCs/>
                <w:snapToGrid w:val="0"/>
              </w:rPr>
            </w:pPr>
            <w:r w:rsidRPr="00DC0757">
              <w:rPr>
                <w:rFonts w:cs="Arial"/>
                <w:sz w:val="16"/>
                <w:szCs w:val="16"/>
              </w:rPr>
              <w:t>003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3" w14:textId="77777777" w:rsidR="00DC0757" w:rsidRPr="00DC0757" w:rsidRDefault="00DC0757" w:rsidP="007350A8">
            <w:pPr>
              <w:pStyle w:val="TAL"/>
              <w:rPr>
                <w:iCs/>
                <w:snapToGrid w:val="0"/>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4" w14:textId="77777777" w:rsidR="00DC0757" w:rsidRPr="00DC0757" w:rsidRDefault="00DC0757" w:rsidP="007350A8">
            <w:pPr>
              <w:pStyle w:val="TAL"/>
              <w:rPr>
                <w:iCs/>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5" w14:textId="77777777" w:rsidR="00DC0757" w:rsidRPr="00DC0757" w:rsidRDefault="00DC0757" w:rsidP="007350A8">
            <w:pPr>
              <w:pStyle w:val="TAL"/>
              <w:rPr>
                <w:iCs/>
                <w:snapToGrid w:val="0"/>
              </w:rPr>
            </w:pPr>
            <w:r w:rsidRPr="00DC0757">
              <w:rPr>
                <w:rFonts w:cs="Arial"/>
                <w:sz w:val="16"/>
                <w:szCs w:val="16"/>
              </w:rPr>
              <w:t>Clarification of radiated emissions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96" w14:textId="77777777" w:rsidR="00DC0757" w:rsidRPr="00DC0757" w:rsidRDefault="00DC0757" w:rsidP="007350A8">
            <w:pPr>
              <w:pStyle w:val="TAL"/>
              <w:rPr>
                <w:iCs/>
                <w:snapToGrid w:val="0"/>
              </w:rPr>
            </w:pPr>
            <w:r w:rsidRPr="00DC0757">
              <w:rPr>
                <w:rFonts w:cs="Arial"/>
                <w:sz w:val="16"/>
                <w:szCs w:val="16"/>
              </w:rPr>
              <w:t>9.1.0</w:t>
            </w:r>
          </w:p>
        </w:tc>
      </w:tr>
      <w:tr w:rsidR="00DC0757" w:rsidRPr="00DC0757" w14:paraId="7C1120A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98" w14:textId="77777777" w:rsidR="00DC0757" w:rsidRPr="00DC0757" w:rsidRDefault="00DC0757" w:rsidP="007350A8">
            <w:pPr>
              <w:pStyle w:val="TAL"/>
            </w:pPr>
            <w:r w:rsidRPr="00DC0757">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99" w14:textId="77777777" w:rsidR="00DC0757" w:rsidRPr="00DC0757" w:rsidRDefault="00DC0757" w:rsidP="007350A8">
            <w:pPr>
              <w:pStyle w:val="TAL"/>
              <w:rPr>
                <w:rFonts w:cs="Arial"/>
                <w:sz w:val="16"/>
                <w:szCs w:val="16"/>
              </w:rPr>
            </w:pPr>
            <w:r w:rsidRPr="00DC0757">
              <w:rPr>
                <w:rFonts w:cs="Arial"/>
                <w:sz w:val="16"/>
                <w:szCs w:val="16"/>
              </w:rPr>
              <w:t>RP-49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9A" w14:textId="77777777" w:rsidR="00DC0757" w:rsidRPr="00DC0757" w:rsidRDefault="00DC0757" w:rsidP="007350A8">
            <w:pPr>
              <w:pStyle w:val="TAL"/>
              <w:rPr>
                <w:rFonts w:cs="Arial"/>
                <w:sz w:val="16"/>
                <w:szCs w:val="16"/>
              </w:rPr>
            </w:pPr>
            <w:r w:rsidRPr="00DC0757">
              <w:rPr>
                <w:rFonts w:cs="Arial"/>
                <w:sz w:val="16"/>
                <w:szCs w:val="16"/>
              </w:rPr>
              <w:t>RP-100927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9B" w14:textId="77777777" w:rsidR="00DC0757" w:rsidRPr="00DC0757" w:rsidRDefault="00DC0757" w:rsidP="007350A8">
            <w:pPr>
              <w:pStyle w:val="TAL"/>
              <w:rPr>
                <w:rFonts w:cs="Arial"/>
                <w:sz w:val="16"/>
                <w:szCs w:val="16"/>
              </w:rPr>
            </w:pPr>
            <w:r w:rsidRPr="00DC0757">
              <w:rPr>
                <w:rFonts w:cs="Arial"/>
                <w:sz w:val="16"/>
                <w:szCs w:val="16"/>
              </w:rPr>
              <w:t>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9C"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9D"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9E" w14:textId="77777777" w:rsidR="00DC0757" w:rsidRPr="00DC0757" w:rsidRDefault="00DC0757" w:rsidP="007350A8">
            <w:pPr>
              <w:pStyle w:val="TAL"/>
              <w:rPr>
                <w:rFonts w:cs="Arial"/>
                <w:sz w:val="16"/>
                <w:szCs w:val="16"/>
              </w:rPr>
            </w:pPr>
            <w:r w:rsidRPr="00DC0757">
              <w:rPr>
                <w:rFonts w:cs="Arial"/>
                <w:sz w:val="16"/>
                <w:szCs w:val="16"/>
              </w:rPr>
              <w:t>CR LTE_TDD_2600_US spectrum band definition additions for MSR BS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9F" w14:textId="77777777" w:rsidR="00DC0757" w:rsidRPr="00DC0757" w:rsidRDefault="00DC0757" w:rsidP="007350A8">
            <w:pPr>
              <w:pStyle w:val="TAL"/>
              <w:rPr>
                <w:rFonts w:cs="Arial"/>
                <w:sz w:val="16"/>
                <w:szCs w:val="16"/>
              </w:rPr>
            </w:pPr>
            <w:r w:rsidRPr="00DC0757">
              <w:rPr>
                <w:rFonts w:cs="Arial"/>
                <w:sz w:val="16"/>
                <w:szCs w:val="16"/>
              </w:rPr>
              <w:t>10.0.0</w:t>
            </w:r>
          </w:p>
        </w:tc>
      </w:tr>
      <w:tr w:rsidR="00DC0757" w:rsidRPr="00DC0757" w14:paraId="7C1120A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A1"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2"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3" w14:textId="77777777" w:rsidR="00DC0757" w:rsidRPr="00DC0757" w:rsidRDefault="00DC0757" w:rsidP="007350A8">
            <w:pPr>
              <w:pStyle w:val="TAL"/>
              <w:rPr>
                <w:rFonts w:cs="Arial"/>
                <w:sz w:val="16"/>
                <w:szCs w:val="16"/>
              </w:rPr>
            </w:pPr>
            <w:r w:rsidRPr="00DC0757">
              <w:rPr>
                <w:rFonts w:cs="Arial"/>
                <w:sz w:val="16"/>
                <w:szCs w:val="16"/>
              </w:rPr>
              <w:t>RP-101345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4" w14:textId="77777777" w:rsidR="00DC0757" w:rsidRPr="00DC0757" w:rsidRDefault="00DC0757" w:rsidP="007350A8">
            <w:pPr>
              <w:pStyle w:val="TAL"/>
              <w:rPr>
                <w:rFonts w:cs="Arial"/>
                <w:sz w:val="16"/>
                <w:szCs w:val="16"/>
              </w:rPr>
            </w:pPr>
            <w:r w:rsidRPr="00DC0757">
              <w:rPr>
                <w:rFonts w:cs="Arial"/>
                <w:sz w:val="16"/>
                <w:szCs w:val="16"/>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5"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6"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7" w14:textId="77777777" w:rsidR="00DC0757" w:rsidRPr="00DC0757" w:rsidRDefault="00DC0757" w:rsidP="007350A8">
            <w:pPr>
              <w:pStyle w:val="TAL"/>
              <w:rPr>
                <w:rFonts w:cs="Arial"/>
                <w:sz w:val="16"/>
                <w:szCs w:val="16"/>
              </w:rPr>
            </w:pPr>
            <w:r w:rsidRPr="00DC0757">
              <w:rPr>
                <w:rFonts w:cs="Arial"/>
                <w:sz w:val="16"/>
                <w:szCs w:val="16"/>
              </w:rPr>
              <w:t>Band XII/12 frequency range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8"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B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AA"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B"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C" w14:textId="77777777" w:rsidR="00DC0757" w:rsidRPr="00DC0757" w:rsidRDefault="00DC0757" w:rsidP="007350A8">
            <w:pPr>
              <w:pStyle w:val="TAL"/>
              <w:rPr>
                <w:rFonts w:cs="Arial"/>
                <w:sz w:val="16"/>
                <w:szCs w:val="16"/>
              </w:rPr>
            </w:pPr>
            <w:r w:rsidRPr="00DC0757">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D" w14:textId="77777777" w:rsidR="00DC0757" w:rsidRPr="00DC0757" w:rsidRDefault="00DC0757" w:rsidP="007350A8">
            <w:pPr>
              <w:pStyle w:val="TAL"/>
              <w:rPr>
                <w:rFonts w:cs="Arial"/>
                <w:sz w:val="16"/>
                <w:szCs w:val="16"/>
              </w:rPr>
            </w:pPr>
            <w:r w:rsidRPr="00DC0757">
              <w:rPr>
                <w:rFonts w:cs="Arial"/>
                <w:sz w:val="16"/>
                <w:szCs w:val="16"/>
              </w:rPr>
              <w:t>006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E"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AF"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0" w14:textId="77777777" w:rsidR="00DC0757" w:rsidRPr="00DC0757" w:rsidRDefault="00DC0757" w:rsidP="007350A8">
            <w:pPr>
              <w:pStyle w:val="TAL"/>
              <w:rPr>
                <w:rFonts w:cs="Arial"/>
                <w:sz w:val="16"/>
                <w:szCs w:val="16"/>
              </w:rPr>
            </w:pPr>
            <w:r w:rsidRPr="00DC0757">
              <w:rPr>
                <w:rFonts w:cs="Arial"/>
                <w:sz w:val="16"/>
                <w:szCs w:val="16"/>
              </w:rPr>
              <w:t xml:space="preserve">MSR test configuration for EMC </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1"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B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3"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4"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5" w14:textId="77777777" w:rsidR="00DC0757" w:rsidRPr="00DC0757" w:rsidRDefault="00DC0757" w:rsidP="007350A8">
            <w:pPr>
              <w:pStyle w:val="TAL"/>
              <w:rPr>
                <w:rFonts w:cs="Arial"/>
                <w:sz w:val="16"/>
                <w:szCs w:val="16"/>
              </w:rPr>
            </w:pPr>
            <w:r w:rsidRPr="00DC0757">
              <w:rPr>
                <w:rFonts w:cs="Arial"/>
                <w:sz w:val="16"/>
                <w:szCs w:val="16"/>
              </w:rPr>
              <w:t>RP-101346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6" w14:textId="77777777" w:rsidR="00DC0757" w:rsidRPr="00DC0757" w:rsidRDefault="00DC0757" w:rsidP="007350A8">
            <w:pPr>
              <w:pStyle w:val="TAL"/>
              <w:rPr>
                <w:rFonts w:cs="Arial"/>
                <w:sz w:val="16"/>
                <w:szCs w:val="16"/>
              </w:rPr>
            </w:pPr>
            <w:r w:rsidRPr="00DC0757">
              <w:rPr>
                <w:rFonts w:cs="Arial"/>
                <w:sz w:val="16"/>
                <w:szCs w:val="16"/>
              </w:rPr>
              <w:t>008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7" w14:textId="77777777" w:rsidR="00DC0757" w:rsidRPr="00DC0757" w:rsidRDefault="00DC0757" w:rsidP="007350A8">
            <w:pPr>
              <w:pStyle w:val="TAL"/>
              <w:rPr>
                <w:rFonts w:cs="Arial"/>
                <w:sz w:val="16"/>
                <w:szCs w:val="16"/>
              </w:rPr>
            </w:pPr>
            <w:r w:rsidRPr="00DC0757">
              <w:rPr>
                <w:rFonts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8"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9" w14:textId="77777777" w:rsidR="00DC0757" w:rsidRPr="00DC0757" w:rsidRDefault="00DC0757" w:rsidP="007350A8">
            <w:pPr>
              <w:pStyle w:val="TAL"/>
              <w:rPr>
                <w:rFonts w:cs="Arial"/>
                <w:sz w:val="16"/>
                <w:szCs w:val="16"/>
              </w:rPr>
            </w:pPr>
            <w:r w:rsidRPr="00DC0757">
              <w:rPr>
                <w:rFonts w:cs="Arial"/>
                <w:sz w:val="16"/>
                <w:szCs w:val="16"/>
              </w:rPr>
              <w:t>Correction of CR implementation in clause 6.2 of TS 37.113</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BA"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C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C" w14:textId="77777777" w:rsidR="00DC0757" w:rsidRPr="00DC0757" w:rsidRDefault="00DC0757" w:rsidP="007350A8">
            <w:pPr>
              <w:pStyle w:val="TAL"/>
              <w:rPr>
                <w:sz w:val="16"/>
                <w:szCs w:val="16"/>
              </w:rPr>
            </w:pPr>
            <w:r w:rsidRPr="00DC0757">
              <w:rPr>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BD" w14:textId="77777777" w:rsidR="00DC0757" w:rsidRPr="00DC0757" w:rsidRDefault="00DC0757" w:rsidP="007350A8">
            <w:pPr>
              <w:pStyle w:val="TAL"/>
              <w:rPr>
                <w:rFonts w:cs="Arial"/>
                <w:sz w:val="16"/>
                <w:szCs w:val="16"/>
              </w:rPr>
            </w:pPr>
            <w:r w:rsidRPr="00DC0757">
              <w:rPr>
                <w:rFonts w:cs="Arial"/>
                <w:sz w:val="16"/>
                <w:szCs w:val="16"/>
              </w:rPr>
              <w:t>RP-50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BE" w14:textId="77777777" w:rsidR="00DC0757" w:rsidRPr="00DC0757" w:rsidRDefault="00DC0757" w:rsidP="007350A8">
            <w:pPr>
              <w:pStyle w:val="TAL"/>
              <w:rPr>
                <w:rFonts w:cs="Arial"/>
                <w:sz w:val="16"/>
                <w:szCs w:val="16"/>
              </w:rPr>
            </w:pPr>
            <w:r w:rsidRPr="00DC0757">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BF" w14:textId="77777777" w:rsidR="00DC0757" w:rsidRPr="00DC0757" w:rsidRDefault="00DC0757" w:rsidP="007350A8">
            <w:pPr>
              <w:pStyle w:val="TAL"/>
              <w:rPr>
                <w:rFonts w:cs="Arial"/>
                <w:sz w:val="16"/>
                <w:szCs w:val="16"/>
              </w:rPr>
            </w:pPr>
            <w:r w:rsidRPr="00DC0757">
              <w:rPr>
                <w:rFonts w:cs="Arial"/>
                <w:sz w:val="16"/>
                <w:szCs w:val="16"/>
              </w:rPr>
              <w:t>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C0" w14:textId="77777777" w:rsidR="00DC0757" w:rsidRPr="00DC0757" w:rsidRDefault="00DC0757" w:rsidP="007350A8">
            <w:pPr>
              <w:pStyle w:val="TAL"/>
              <w:rPr>
                <w:rFonts w:cs="Arial"/>
                <w:sz w:val="16"/>
                <w:szCs w:val="16"/>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C1"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C2" w14:textId="77777777" w:rsidR="00DC0757" w:rsidRPr="00DC0757" w:rsidRDefault="00DC0757" w:rsidP="007350A8">
            <w:pPr>
              <w:pStyle w:val="TAL"/>
              <w:rPr>
                <w:rFonts w:cs="Arial"/>
                <w:sz w:val="16"/>
                <w:szCs w:val="16"/>
              </w:rPr>
            </w:pPr>
            <w:r w:rsidRPr="00DC0757">
              <w:rPr>
                <w:rFonts w:cs="Arial"/>
                <w:sz w:val="16"/>
                <w:szCs w:val="16"/>
              </w:rPr>
              <w:t>Band 42 and 43 parameters for UMTS/LTE 3500 (TDD) for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C3" w14:textId="77777777" w:rsidR="00DC0757" w:rsidRPr="00DC0757" w:rsidRDefault="00DC0757" w:rsidP="007350A8">
            <w:pPr>
              <w:pStyle w:val="TAL"/>
              <w:rPr>
                <w:rFonts w:cs="Arial"/>
                <w:sz w:val="16"/>
                <w:szCs w:val="16"/>
              </w:rPr>
            </w:pPr>
            <w:r w:rsidRPr="00DC0757">
              <w:rPr>
                <w:rFonts w:cs="Arial"/>
                <w:sz w:val="16"/>
                <w:szCs w:val="16"/>
              </w:rPr>
              <w:t>10.1.0</w:t>
            </w:r>
          </w:p>
        </w:tc>
      </w:tr>
      <w:tr w:rsidR="00DC0757" w:rsidRPr="00DC0757" w14:paraId="7C1120C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5" w14:textId="77777777" w:rsidR="00DC0757" w:rsidRPr="00DC0757" w:rsidRDefault="00DC0757" w:rsidP="007350A8">
            <w:pPr>
              <w:pStyle w:val="TAL"/>
              <w:rPr>
                <w:sz w:val="16"/>
                <w:szCs w:val="16"/>
              </w:rPr>
            </w:pPr>
            <w:r w:rsidRPr="00DC0757">
              <w:rPr>
                <w:sz w:val="16"/>
                <w:szCs w:val="16"/>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6" w14:textId="77777777" w:rsidR="00DC0757" w:rsidRPr="00DC0757" w:rsidRDefault="00DC0757" w:rsidP="007350A8">
            <w:pPr>
              <w:rPr>
                <w:rFonts w:ascii="Arial" w:hAnsi="Arial" w:cs="Arial"/>
                <w:sz w:val="16"/>
                <w:szCs w:val="16"/>
              </w:rPr>
            </w:pPr>
            <w:r w:rsidRPr="00DC0757">
              <w:rPr>
                <w:rFonts w:ascii="Arial" w:hAnsi="Arial" w:cs="Arial"/>
                <w:sz w:val="16"/>
                <w:szCs w:val="16"/>
              </w:rPr>
              <w:t>RP-52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C7" w14:textId="77777777" w:rsidR="00DC0757" w:rsidRPr="00DC0757" w:rsidRDefault="00DC0757" w:rsidP="007350A8">
            <w:pPr>
              <w:rPr>
                <w:rFonts w:ascii="Arial" w:hAnsi="Arial" w:cs="Arial"/>
                <w:sz w:val="16"/>
                <w:szCs w:val="16"/>
              </w:rPr>
            </w:pPr>
            <w:r w:rsidRPr="00DC0757">
              <w:rPr>
                <w:rFonts w:ascii="Arial" w:hAnsi="Arial" w:cs="Arial"/>
                <w:sz w:val="16"/>
                <w:szCs w:val="16"/>
              </w:rPr>
              <w:t>RP-110812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C8" w14:textId="77777777" w:rsidR="00DC0757" w:rsidRPr="00DC0757" w:rsidRDefault="00DC0757" w:rsidP="007350A8">
            <w:pPr>
              <w:rPr>
                <w:rFonts w:ascii="Arial" w:hAnsi="Arial" w:cs="Arial"/>
                <w:sz w:val="16"/>
                <w:szCs w:val="16"/>
              </w:rPr>
            </w:pPr>
            <w:r w:rsidRPr="00DC0757">
              <w:rPr>
                <w:rFonts w:ascii="Arial" w:hAnsi="Arial" w:cs="Arial"/>
                <w:sz w:val="16"/>
                <w:szCs w:val="16"/>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C9"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CA"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CB" w14:textId="77777777" w:rsidR="00DC0757" w:rsidRPr="00DC0757" w:rsidRDefault="00DC0757" w:rsidP="007350A8">
            <w:pPr>
              <w:rPr>
                <w:rFonts w:ascii="Arial" w:hAnsi="Arial" w:cs="Arial"/>
                <w:sz w:val="16"/>
                <w:szCs w:val="16"/>
              </w:rPr>
            </w:pPr>
            <w:r w:rsidRPr="00DC0757">
              <w:rPr>
                <w:rFonts w:ascii="Arial" w:hAnsi="Arial" w:cs="Arial"/>
                <w:sz w:val="16"/>
                <w:szCs w:val="16"/>
              </w:rPr>
              <w:t>Add 2GHz S-Band (Band 23) in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CC" w14:textId="77777777" w:rsidR="00DC0757" w:rsidRPr="00DC0757" w:rsidRDefault="00DC0757" w:rsidP="007350A8">
            <w:pPr>
              <w:pStyle w:val="TAL"/>
              <w:rPr>
                <w:rFonts w:cs="Arial"/>
                <w:sz w:val="16"/>
                <w:szCs w:val="16"/>
              </w:rPr>
            </w:pPr>
            <w:r w:rsidRPr="00DC0757">
              <w:rPr>
                <w:rFonts w:cs="Arial"/>
                <w:sz w:val="16"/>
                <w:szCs w:val="16"/>
              </w:rPr>
              <w:t>10.2.0</w:t>
            </w:r>
          </w:p>
        </w:tc>
      </w:tr>
      <w:tr w:rsidR="00DC0757" w:rsidRPr="00DC0757" w14:paraId="7C1120D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E" w14:textId="77777777" w:rsidR="00DC0757" w:rsidRPr="00DC0757" w:rsidRDefault="00DC0757" w:rsidP="007350A8">
            <w:pPr>
              <w:pStyle w:val="TAL"/>
              <w:rPr>
                <w:sz w:val="16"/>
                <w:szCs w:val="16"/>
              </w:rPr>
            </w:pPr>
            <w:r w:rsidRPr="00DC0757">
              <w:rPr>
                <w:sz w:val="16"/>
                <w:szCs w:val="16"/>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CF" w14:textId="77777777" w:rsidR="00DC0757" w:rsidRPr="00DC0757" w:rsidRDefault="00DC0757" w:rsidP="007350A8">
            <w:pPr>
              <w:rPr>
                <w:rFonts w:ascii="Arial" w:hAnsi="Arial" w:cs="Arial"/>
                <w:sz w:val="16"/>
                <w:szCs w:val="16"/>
              </w:rPr>
            </w:pPr>
            <w:r w:rsidRPr="00DC0757">
              <w:rPr>
                <w:rFonts w:ascii="Arial" w:hAnsi="Arial" w:cs="Arial"/>
                <w:sz w:val="16"/>
                <w:szCs w:val="16"/>
              </w:rPr>
              <w:t>RP-53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D0" w14:textId="77777777" w:rsidR="00DC0757" w:rsidRPr="00DC0757" w:rsidRDefault="00DC0757" w:rsidP="007350A8">
            <w:pPr>
              <w:rPr>
                <w:rFonts w:ascii="Arial" w:hAnsi="Arial" w:cs="Arial"/>
                <w:sz w:val="16"/>
                <w:szCs w:val="16"/>
              </w:rPr>
            </w:pPr>
            <w:r w:rsidRPr="00DC0757">
              <w:rPr>
                <w:rFonts w:ascii="Arial" w:hAnsi="Arial" w:cs="Arial"/>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D1" w14:textId="77777777" w:rsidR="00DC0757" w:rsidRPr="00DC0757" w:rsidRDefault="00DC0757" w:rsidP="007350A8">
            <w:pPr>
              <w:rPr>
                <w:rFonts w:ascii="Arial" w:hAnsi="Arial" w:cs="Arial"/>
                <w:sz w:val="16"/>
                <w:szCs w:val="16"/>
              </w:rPr>
            </w:pPr>
            <w:r w:rsidRPr="00DC0757">
              <w:rPr>
                <w:rFonts w:ascii="Arial" w:hAnsi="Arial" w:cs="Arial"/>
                <w:sz w:val="16"/>
                <w:szCs w:val="16"/>
              </w:rPr>
              <w:t>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D2"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D3"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D4" w14:textId="77777777" w:rsidR="00DC0757" w:rsidRPr="00DC0757" w:rsidRDefault="00DC0757" w:rsidP="007350A8">
            <w:pPr>
              <w:rPr>
                <w:rFonts w:ascii="Arial" w:hAnsi="Arial" w:cs="Arial"/>
                <w:sz w:val="16"/>
                <w:szCs w:val="16"/>
              </w:rPr>
            </w:pPr>
            <w:r w:rsidRPr="00DC0757">
              <w:rPr>
                <w:rFonts w:ascii="Arial" w:hAnsi="Arial" w:cs="Arial"/>
                <w:sz w:val="16"/>
                <w:szCs w:val="16"/>
              </w:rPr>
              <w:t>Add Band 22/XXII for LTE/UMTS 3500 (FDD)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D5" w14:textId="77777777" w:rsidR="00DC0757" w:rsidRPr="00DC0757" w:rsidRDefault="00DC0757" w:rsidP="007350A8">
            <w:pPr>
              <w:rPr>
                <w:rFonts w:ascii="Arial" w:hAnsi="Arial" w:cs="Arial"/>
                <w:sz w:val="16"/>
                <w:szCs w:val="16"/>
              </w:rPr>
            </w:pPr>
            <w:r w:rsidRPr="00DC0757">
              <w:rPr>
                <w:rFonts w:ascii="Arial" w:hAnsi="Arial" w:cs="Arial"/>
                <w:sz w:val="16"/>
                <w:szCs w:val="16"/>
              </w:rPr>
              <w:t>10.3.0</w:t>
            </w:r>
          </w:p>
        </w:tc>
      </w:tr>
      <w:tr w:rsidR="00DC0757" w:rsidRPr="00DC0757" w14:paraId="7C1120D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D7" w14:textId="77777777" w:rsidR="00DC0757" w:rsidRPr="00DC0757" w:rsidRDefault="00DC0757" w:rsidP="007350A8">
            <w:pPr>
              <w:pStyle w:val="TAL"/>
              <w:rPr>
                <w:sz w:val="16"/>
                <w:szCs w:val="16"/>
              </w:rPr>
            </w:pPr>
            <w:r w:rsidRPr="00DC0757">
              <w:rPr>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D8" w14:textId="77777777" w:rsidR="00DC0757" w:rsidRPr="00DC0757" w:rsidRDefault="00DC0757" w:rsidP="007350A8">
            <w:pPr>
              <w:rPr>
                <w:rFonts w:ascii="Arial" w:hAnsi="Arial" w:cs="Arial"/>
                <w:sz w:val="16"/>
                <w:szCs w:val="16"/>
              </w:rPr>
            </w:pPr>
            <w:r w:rsidRPr="00DC0757">
              <w:rPr>
                <w:rFonts w:ascii="Arial" w:hAnsi="Arial" w:cs="Arial"/>
                <w:sz w:val="16"/>
                <w:szCs w:val="16"/>
              </w:rPr>
              <w:t>RP-54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9" w14:textId="77777777" w:rsidR="00DC0757" w:rsidRPr="00DC0757" w:rsidRDefault="00DC0757" w:rsidP="007350A8">
            <w:pPr>
              <w:rPr>
                <w:rFonts w:ascii="Arial" w:hAnsi="Arial" w:cs="Arial"/>
                <w:sz w:val="16"/>
                <w:szCs w:val="16"/>
              </w:rPr>
            </w:pPr>
            <w:r w:rsidRPr="00DC0757">
              <w:rPr>
                <w:rFonts w:ascii="Arial" w:hAnsi="Arial" w:cs="Arial"/>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A" w14:textId="77777777" w:rsidR="00DC0757" w:rsidRPr="00DC0757" w:rsidRDefault="00DC0757" w:rsidP="007350A8">
            <w:pPr>
              <w:rPr>
                <w:rFonts w:ascii="Arial" w:hAnsi="Arial" w:cs="Arial"/>
                <w:sz w:val="16"/>
                <w:szCs w:val="16"/>
              </w:rPr>
            </w:pPr>
            <w:r w:rsidRPr="00DC0757">
              <w:rPr>
                <w:rFonts w:ascii="Arial" w:hAnsi="Arial" w:cs="Arial"/>
                <w:sz w:val="16"/>
                <w:szCs w:val="16"/>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B"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C"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D" w14:textId="77777777" w:rsidR="00DC0757" w:rsidRPr="00DC0757" w:rsidRDefault="00DC0757" w:rsidP="007350A8">
            <w:pPr>
              <w:rPr>
                <w:rFonts w:ascii="Arial" w:hAnsi="Arial" w:cs="Arial"/>
                <w:sz w:val="16"/>
                <w:szCs w:val="16"/>
              </w:rPr>
            </w:pPr>
            <w:r w:rsidRPr="00DC0757">
              <w:rPr>
                <w:rFonts w:ascii="Arial" w:hAnsi="Arial" w:cs="Arial"/>
                <w:sz w:val="16"/>
                <w:szCs w:val="16"/>
              </w:rPr>
              <w:t>Removal of references to operating bands i) and h)</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DE" w14:textId="77777777" w:rsidR="00DC0757" w:rsidRPr="00DC0757" w:rsidRDefault="00DC0757" w:rsidP="007350A8">
            <w:pPr>
              <w:rPr>
                <w:rFonts w:ascii="Arial" w:hAnsi="Arial" w:cs="Arial"/>
                <w:sz w:val="16"/>
                <w:szCs w:val="16"/>
              </w:rPr>
            </w:pPr>
            <w:r w:rsidRPr="00DC0757">
              <w:rPr>
                <w:rFonts w:ascii="Arial" w:hAnsi="Arial" w:cs="Arial"/>
                <w:sz w:val="16"/>
                <w:szCs w:val="16"/>
              </w:rPr>
              <w:t>10.4.0</w:t>
            </w:r>
          </w:p>
        </w:tc>
      </w:tr>
      <w:tr w:rsidR="00DC0757" w:rsidRPr="00DC0757" w14:paraId="7C1120E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0" w14:textId="77777777" w:rsidR="00DC0757" w:rsidRPr="00DC0757" w:rsidRDefault="00DC0757" w:rsidP="007350A8">
            <w:pPr>
              <w:pStyle w:val="TAL"/>
              <w:rPr>
                <w:sz w:val="16"/>
                <w:szCs w:val="16"/>
              </w:rPr>
            </w:pPr>
            <w:r w:rsidRPr="00DC0757">
              <w:rPr>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1" w14:textId="77777777" w:rsidR="00DC0757" w:rsidRPr="00DC0757" w:rsidRDefault="00DC0757" w:rsidP="007350A8">
            <w:pPr>
              <w:rPr>
                <w:rFonts w:ascii="Arial" w:hAnsi="Arial" w:cs="Arial"/>
                <w:sz w:val="16"/>
                <w:szCs w:val="16"/>
              </w:rPr>
            </w:pPr>
            <w:r w:rsidRPr="00DC0757">
              <w:rPr>
                <w:rFonts w:ascii="Arial" w:hAnsi="Arial" w:cs="Arial"/>
                <w:sz w:val="16"/>
                <w:szCs w:val="16"/>
              </w:rPr>
              <w:t>RP-54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2" w14:textId="77777777" w:rsidR="00DC0757" w:rsidRPr="00DC0757" w:rsidRDefault="00DC0757" w:rsidP="007350A8">
            <w:pPr>
              <w:rPr>
                <w:rFonts w:ascii="Arial" w:hAnsi="Arial" w:cs="Arial"/>
                <w:sz w:val="16"/>
                <w:szCs w:val="16"/>
              </w:rPr>
            </w:pPr>
            <w:r w:rsidRPr="00DC0757">
              <w:rPr>
                <w:rFonts w:ascii="Arial" w:hAnsi="Arial" w:cs="Arial"/>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3" w14:textId="77777777" w:rsidR="00DC0757" w:rsidRPr="00DC0757" w:rsidRDefault="00DC0757" w:rsidP="007350A8">
            <w:pPr>
              <w:rPr>
                <w:rFonts w:ascii="Arial" w:hAnsi="Arial" w:cs="Arial"/>
                <w:sz w:val="16"/>
                <w:szCs w:val="16"/>
              </w:rPr>
            </w:pPr>
            <w:r w:rsidRPr="00DC0757">
              <w:rPr>
                <w:rFonts w:ascii="Arial" w:hAnsi="Arial" w:cs="Arial"/>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4" w14:textId="77777777" w:rsidR="00DC0757" w:rsidRPr="00DC0757" w:rsidRDefault="00DC0757" w:rsidP="007350A8">
            <w:pPr>
              <w:rPr>
                <w:rFonts w:ascii="Arial" w:hAnsi="Arial" w:cs="Arial"/>
                <w:sz w:val="16"/>
                <w:szCs w:val="16"/>
              </w:rPr>
            </w:pPr>
            <w:r w:rsidRPr="00DC0757">
              <w:rPr>
                <w:rFonts w:ascii="Arial" w:hAnsi="Arial"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5"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6" w14:textId="77777777" w:rsidR="00DC0757" w:rsidRPr="00DC0757" w:rsidRDefault="00DC0757" w:rsidP="007350A8">
            <w:pPr>
              <w:rPr>
                <w:rFonts w:ascii="Arial" w:hAnsi="Arial" w:cs="Arial"/>
                <w:sz w:val="16"/>
                <w:szCs w:val="16"/>
              </w:rPr>
            </w:pPr>
            <w:r w:rsidRPr="00DC0757">
              <w:rPr>
                <w:rFonts w:ascii="Arial" w:hAnsi="Arial" w:cs="Arial"/>
                <w:sz w:val="16"/>
                <w:szCs w:val="16"/>
              </w:rPr>
              <w:t>EMC requirements for MSR-NC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E7" w14:textId="77777777" w:rsidR="00DC0757" w:rsidRPr="00DC0757" w:rsidRDefault="00DC0757" w:rsidP="007350A8">
            <w:pPr>
              <w:rPr>
                <w:rFonts w:ascii="Arial" w:hAnsi="Arial" w:cs="Arial"/>
                <w:sz w:val="16"/>
                <w:szCs w:val="16"/>
              </w:rPr>
            </w:pPr>
            <w:r w:rsidRPr="00DC0757">
              <w:rPr>
                <w:rFonts w:ascii="Arial" w:hAnsi="Arial" w:cs="Arial"/>
                <w:sz w:val="16"/>
                <w:szCs w:val="16"/>
              </w:rPr>
              <w:t>10.4.0</w:t>
            </w:r>
          </w:p>
        </w:tc>
      </w:tr>
      <w:tr w:rsidR="00DC0757" w:rsidRPr="00DC0757" w14:paraId="7C1120F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9" w14:textId="77777777" w:rsidR="00DC0757" w:rsidRPr="00DC0757" w:rsidRDefault="00DC0757" w:rsidP="007350A8">
            <w:pPr>
              <w:pStyle w:val="TAL"/>
              <w:rPr>
                <w:sz w:val="16"/>
                <w:szCs w:val="16"/>
              </w:rPr>
            </w:pPr>
            <w:r w:rsidRPr="00DC0757">
              <w:rPr>
                <w:sz w:val="16"/>
                <w:szCs w:val="16"/>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0EA" w14:textId="77777777" w:rsidR="00DC0757" w:rsidRPr="00DC0757" w:rsidRDefault="00DC0757" w:rsidP="007350A8">
            <w:pPr>
              <w:rPr>
                <w:rFonts w:ascii="Arial" w:hAnsi="Arial" w:cs="Arial"/>
                <w:sz w:val="16"/>
                <w:szCs w:val="16"/>
              </w:rPr>
            </w:pPr>
            <w:r w:rsidRPr="00DC0757">
              <w:rPr>
                <w:rFonts w:ascii="Arial" w:hAnsi="Arial" w:cs="Arial"/>
                <w:sz w:val="16"/>
                <w:szCs w:val="16"/>
              </w:rPr>
              <w:t>RP-55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0EB" w14:textId="77777777" w:rsidR="00DC0757" w:rsidRPr="00DC0757" w:rsidRDefault="00DC0757" w:rsidP="007350A8">
            <w:pPr>
              <w:rPr>
                <w:rFonts w:ascii="Arial" w:hAnsi="Arial" w:cs="Arial"/>
                <w:sz w:val="16"/>
                <w:szCs w:val="16"/>
              </w:rPr>
            </w:pPr>
            <w:r w:rsidRPr="00DC0757">
              <w:rPr>
                <w:rFonts w:ascii="Arial" w:hAnsi="Arial" w:cs="Arial"/>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0EC" w14:textId="77777777" w:rsidR="00DC0757" w:rsidRPr="00DC0757" w:rsidRDefault="00DC0757" w:rsidP="007350A8">
            <w:pPr>
              <w:rPr>
                <w:rFonts w:ascii="Arial" w:hAnsi="Arial" w:cs="Arial"/>
                <w:sz w:val="16"/>
                <w:szCs w:val="16"/>
              </w:rPr>
            </w:pPr>
            <w:r w:rsidRPr="00DC0757">
              <w:rPr>
                <w:rFonts w:ascii="Arial" w:hAnsi="Arial" w:cs="Arial"/>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0ED"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0EE"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0EF" w14:textId="77777777" w:rsidR="00DC0757" w:rsidRPr="00DC0757" w:rsidRDefault="00DC0757" w:rsidP="007350A8">
            <w:pPr>
              <w:rPr>
                <w:rFonts w:ascii="Arial" w:hAnsi="Arial" w:cs="Arial"/>
                <w:sz w:val="16"/>
                <w:szCs w:val="16"/>
              </w:rPr>
            </w:pPr>
            <w:r w:rsidRPr="00DC0757">
              <w:rPr>
                <w:rFonts w:ascii="Arial" w:hAnsi="Arial" w:cs="Arial"/>
                <w:sz w:val="16"/>
                <w:szCs w:val="16"/>
              </w:rPr>
              <w:t>Add Extending 850 MHz Upper Band (814 - 849 MHz) to TS37.113</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0" w14:textId="77777777" w:rsidR="00DC0757" w:rsidRPr="00DC0757" w:rsidRDefault="00DC0757" w:rsidP="007350A8">
            <w:pPr>
              <w:rPr>
                <w:rFonts w:ascii="Arial" w:hAnsi="Arial" w:cs="Arial"/>
                <w:sz w:val="16"/>
                <w:szCs w:val="16"/>
              </w:rPr>
            </w:pPr>
            <w:r w:rsidRPr="00DC0757">
              <w:rPr>
                <w:rFonts w:ascii="Arial" w:hAnsi="Arial" w:cs="Arial"/>
                <w:sz w:val="16"/>
                <w:szCs w:val="16"/>
              </w:rPr>
              <w:t>11.0.0</w:t>
            </w:r>
          </w:p>
        </w:tc>
      </w:tr>
      <w:tr w:rsidR="00DC0757" w:rsidRPr="00DC0757" w14:paraId="7C1120F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2"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3"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4" w14:textId="77777777" w:rsidR="00DC0757" w:rsidRPr="00DC0757" w:rsidRDefault="00DC0757" w:rsidP="007350A8">
            <w:pPr>
              <w:rPr>
                <w:rFonts w:ascii="Arial" w:hAnsi="Arial" w:cs="Arial"/>
                <w:sz w:val="16"/>
                <w:szCs w:val="16"/>
              </w:rPr>
            </w:pPr>
            <w:r w:rsidRPr="00DC0757">
              <w:rPr>
                <w:rFonts w:ascii="Arial" w:hAnsi="Arial"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5" w14:textId="77777777" w:rsidR="00DC0757" w:rsidRPr="00DC0757" w:rsidRDefault="00DC0757" w:rsidP="007350A8">
            <w:pPr>
              <w:rPr>
                <w:rFonts w:ascii="Arial" w:hAnsi="Arial" w:cs="Arial"/>
                <w:sz w:val="16"/>
                <w:szCs w:val="16"/>
              </w:rPr>
            </w:pPr>
            <w:r w:rsidRPr="00DC0757">
              <w:rPr>
                <w:rFonts w:ascii="Arial" w:hAnsi="Arial" w:cs="Arial"/>
                <w:sz w:val="16"/>
                <w:szCs w:val="16"/>
              </w:rPr>
              <w:t>023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6"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7"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8"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APAC700(FDD)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0F9" w14:textId="77777777" w:rsidR="00DC0757" w:rsidRPr="00DC0757" w:rsidRDefault="00DC0757" w:rsidP="007350A8">
            <w:r w:rsidRPr="00DC0757">
              <w:rPr>
                <w:rFonts w:ascii="Arial" w:hAnsi="Arial" w:cs="Arial"/>
                <w:sz w:val="16"/>
                <w:szCs w:val="16"/>
              </w:rPr>
              <w:t>11.1.0</w:t>
            </w:r>
          </w:p>
        </w:tc>
      </w:tr>
      <w:tr w:rsidR="00DC0757" w:rsidRPr="00DC0757" w14:paraId="7C11210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B"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C"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D" w14:textId="77777777" w:rsidR="00DC0757" w:rsidRPr="00DC0757" w:rsidRDefault="00DC0757" w:rsidP="007350A8">
            <w:pPr>
              <w:rPr>
                <w:rFonts w:ascii="Arial" w:hAnsi="Arial" w:cs="Arial"/>
                <w:sz w:val="16"/>
                <w:szCs w:val="16"/>
              </w:rPr>
            </w:pPr>
            <w:r w:rsidRPr="00DC0757">
              <w:rPr>
                <w:rFonts w:ascii="Arial" w:hAnsi="Arial" w:cs="Arial"/>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E" w14:textId="77777777" w:rsidR="00DC0757" w:rsidRPr="00DC0757" w:rsidRDefault="00DC0757" w:rsidP="007350A8">
            <w:pPr>
              <w:rPr>
                <w:rFonts w:ascii="Arial" w:hAnsi="Arial" w:cs="Arial"/>
                <w:sz w:val="16"/>
                <w:szCs w:val="16"/>
              </w:rPr>
            </w:pPr>
            <w:r w:rsidRPr="00DC0757">
              <w:rPr>
                <w:rFonts w:ascii="Arial" w:hAnsi="Arial"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0FF"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0"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1"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APAC700(TDD)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02" w14:textId="77777777" w:rsidR="00DC0757" w:rsidRPr="00DC0757" w:rsidRDefault="00DC0757" w:rsidP="007350A8">
            <w:r w:rsidRPr="00DC0757">
              <w:rPr>
                <w:rFonts w:ascii="Arial" w:hAnsi="Arial" w:cs="Arial"/>
                <w:sz w:val="16"/>
                <w:szCs w:val="16"/>
              </w:rPr>
              <w:t>11.1.0</w:t>
            </w:r>
          </w:p>
        </w:tc>
      </w:tr>
      <w:tr w:rsidR="00DC0757" w:rsidRPr="00DC0757" w14:paraId="7C11210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4" w14:textId="77777777" w:rsidR="00DC0757" w:rsidRPr="00DC0757" w:rsidRDefault="00DC0757" w:rsidP="007350A8">
            <w:pPr>
              <w:rPr>
                <w:rFonts w:ascii="Arial" w:hAnsi="Arial" w:cs="Arial"/>
                <w:sz w:val="16"/>
                <w:szCs w:val="16"/>
              </w:rPr>
            </w:pPr>
            <w:r w:rsidRPr="00DC0757">
              <w:rPr>
                <w:rFonts w:ascii="Arial" w:hAnsi="Arial" w:cs="Arial"/>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5" w14:textId="77777777" w:rsidR="00DC0757" w:rsidRPr="00DC0757" w:rsidRDefault="00DC0757" w:rsidP="007350A8">
            <w:pPr>
              <w:rPr>
                <w:rFonts w:ascii="Arial" w:hAnsi="Arial" w:cs="Arial"/>
                <w:sz w:val="16"/>
                <w:szCs w:val="16"/>
              </w:rPr>
            </w:pPr>
            <w:r w:rsidRPr="00DC0757">
              <w:rPr>
                <w:rFonts w:ascii="Arial" w:hAnsi="Arial" w:cs="Arial"/>
                <w:sz w:val="16"/>
                <w:szCs w:val="16"/>
              </w:rPr>
              <w:t>RP-56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6" w14:textId="77777777" w:rsidR="00DC0757" w:rsidRPr="00DC0757" w:rsidRDefault="00DC0757" w:rsidP="007350A8">
            <w:pPr>
              <w:rPr>
                <w:rFonts w:ascii="Arial" w:hAnsi="Arial" w:cs="Arial"/>
                <w:sz w:val="16"/>
                <w:szCs w:val="16"/>
              </w:rPr>
            </w:pPr>
            <w:r w:rsidRPr="00DC0757">
              <w:rPr>
                <w:rFonts w:ascii="Arial" w:hAnsi="Arial" w:cs="Arial"/>
                <w:sz w:val="16"/>
                <w:szCs w:val="16"/>
              </w:rPr>
              <w:t>RP-120791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7" w14:textId="77777777" w:rsidR="00DC0757" w:rsidRPr="00DC0757" w:rsidRDefault="00DC0757" w:rsidP="007350A8">
            <w:pPr>
              <w:rPr>
                <w:rFonts w:ascii="Arial" w:hAnsi="Arial" w:cs="Arial"/>
                <w:sz w:val="16"/>
                <w:szCs w:val="16"/>
              </w:rPr>
            </w:pPr>
            <w:r w:rsidRPr="00DC0757">
              <w:rPr>
                <w:rFonts w:ascii="Arial" w:hAnsi="Arial" w:cs="Arial"/>
                <w:sz w:val="16"/>
                <w:szCs w:val="16"/>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8"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9"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A"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e850_LB (Band 27) 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0B" w14:textId="77777777" w:rsidR="00DC0757" w:rsidRPr="00DC0757" w:rsidRDefault="00DC0757" w:rsidP="007350A8">
            <w:r w:rsidRPr="00DC0757">
              <w:rPr>
                <w:rFonts w:ascii="Arial" w:hAnsi="Arial" w:cs="Arial"/>
                <w:sz w:val="16"/>
                <w:szCs w:val="16"/>
              </w:rPr>
              <w:t>11.1.0</w:t>
            </w:r>
          </w:p>
        </w:tc>
      </w:tr>
      <w:tr w:rsidR="00DC0757" w:rsidRPr="00DC0757" w14:paraId="7C11211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0D" w14:textId="77777777" w:rsidR="00DC0757" w:rsidRPr="00DC0757" w:rsidRDefault="00DC0757" w:rsidP="007350A8">
            <w:pPr>
              <w:rPr>
                <w:rFonts w:ascii="Arial" w:hAnsi="Arial" w:cs="Arial"/>
                <w:sz w:val="16"/>
                <w:szCs w:val="16"/>
              </w:rPr>
            </w:pPr>
            <w:r w:rsidRPr="00DC0757">
              <w:rPr>
                <w:rFonts w:ascii="Arial" w:hAnsi="Arial" w:cs="Arial"/>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0E" w14:textId="77777777" w:rsidR="00DC0757" w:rsidRPr="00DC0757" w:rsidRDefault="00DC0757" w:rsidP="007350A8">
            <w:pPr>
              <w:rPr>
                <w:rFonts w:ascii="Arial" w:hAnsi="Arial" w:cs="Arial"/>
                <w:sz w:val="16"/>
                <w:szCs w:val="16"/>
              </w:rPr>
            </w:pPr>
            <w:r w:rsidRPr="00DC0757">
              <w:rPr>
                <w:rFonts w:ascii="Arial" w:hAnsi="Arial" w:cs="Arial"/>
                <w:sz w:val="16"/>
                <w:szCs w:val="16"/>
              </w:rPr>
              <w:t>RP-60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0F" w14:textId="77777777" w:rsidR="00DC0757" w:rsidRPr="00DC0757" w:rsidRDefault="00DC0757" w:rsidP="007350A8">
            <w:pPr>
              <w:rPr>
                <w:rFonts w:ascii="Arial" w:hAnsi="Arial" w:cs="Arial"/>
                <w:sz w:val="16"/>
                <w:szCs w:val="16"/>
              </w:rPr>
            </w:pPr>
            <w:r w:rsidRPr="00DC0757">
              <w:rPr>
                <w:rFonts w:ascii="Arial" w:hAnsi="Arial" w:cs="Arial"/>
                <w:sz w:val="16"/>
                <w:szCs w:val="16"/>
              </w:rPr>
              <w:t>RP-130792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10" w14:textId="77777777" w:rsidR="00DC0757" w:rsidRPr="00DC0757" w:rsidRDefault="00DC0757" w:rsidP="007350A8">
            <w:pPr>
              <w:rPr>
                <w:rFonts w:ascii="Arial" w:hAnsi="Arial" w:cs="Arial"/>
                <w:sz w:val="16"/>
                <w:szCs w:val="16"/>
              </w:rPr>
            </w:pPr>
            <w:r w:rsidRPr="00DC0757">
              <w:rPr>
                <w:rFonts w:ascii="Arial" w:hAnsi="Arial" w:cs="Arial"/>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11"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12"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13"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30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14" w14:textId="77777777" w:rsidR="00DC0757" w:rsidRPr="00DC0757" w:rsidRDefault="00DC0757" w:rsidP="007350A8">
            <w:pPr>
              <w:rPr>
                <w:rFonts w:ascii="Arial" w:hAnsi="Arial" w:cs="Arial"/>
                <w:sz w:val="16"/>
                <w:szCs w:val="16"/>
              </w:rPr>
            </w:pPr>
            <w:r w:rsidRPr="00DC0757">
              <w:rPr>
                <w:rFonts w:ascii="Arial" w:hAnsi="Arial" w:cs="Arial"/>
                <w:sz w:val="16"/>
                <w:szCs w:val="16"/>
              </w:rPr>
              <w:t>12.0.0</w:t>
            </w:r>
          </w:p>
        </w:tc>
      </w:tr>
      <w:tr w:rsidR="00DC0757" w:rsidRPr="00DC0757" w14:paraId="7C11211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16" w14:textId="77777777" w:rsidR="00DC0757" w:rsidRPr="00DC0757" w:rsidRDefault="00DC0757" w:rsidP="007350A8">
            <w:pPr>
              <w:rPr>
                <w:rFonts w:ascii="Arial" w:hAnsi="Arial" w:cs="Arial"/>
                <w:sz w:val="16"/>
                <w:szCs w:val="16"/>
              </w:rPr>
            </w:pPr>
            <w:r w:rsidRPr="00DC0757">
              <w:rPr>
                <w:rFonts w:ascii="Arial" w:hAnsi="Arial" w:cs="Arial"/>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17" w14:textId="77777777" w:rsidR="00DC0757" w:rsidRPr="00DC0757" w:rsidRDefault="00DC0757" w:rsidP="007350A8">
            <w:pPr>
              <w:rPr>
                <w:rFonts w:ascii="Arial" w:hAnsi="Arial" w:cs="Arial"/>
                <w:sz w:val="16"/>
                <w:szCs w:val="16"/>
              </w:rPr>
            </w:pPr>
            <w:r w:rsidRPr="00DC0757">
              <w:rPr>
                <w:rFonts w:ascii="Arial" w:hAnsi="Arial" w:cs="Arial"/>
                <w:sz w:val="16"/>
                <w:szCs w:val="16"/>
              </w:rPr>
              <w:t>RP-60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18" w14:textId="77777777" w:rsidR="00DC0757" w:rsidRPr="00DC0757" w:rsidRDefault="00DC0757" w:rsidP="007350A8">
            <w:pPr>
              <w:rPr>
                <w:rFonts w:ascii="Arial" w:hAnsi="Arial" w:cs="Arial"/>
                <w:sz w:val="16"/>
                <w:szCs w:val="16"/>
              </w:rPr>
            </w:pPr>
            <w:r w:rsidRPr="00DC0757">
              <w:rPr>
                <w:rFonts w:ascii="Arial" w:hAnsi="Arial"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19" w14:textId="77777777" w:rsidR="00DC0757" w:rsidRPr="00DC0757" w:rsidRDefault="00DC0757" w:rsidP="007350A8">
            <w:pPr>
              <w:rPr>
                <w:rFonts w:ascii="Arial" w:hAnsi="Arial" w:cs="Arial"/>
                <w:sz w:val="16"/>
                <w:szCs w:val="16"/>
              </w:rPr>
            </w:pPr>
            <w:r w:rsidRPr="00DC0757">
              <w:rPr>
                <w:rFonts w:ascii="Arial" w:hAnsi="Arial" w:cs="Arial"/>
                <w:sz w:val="16"/>
                <w:szCs w:val="16"/>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1A"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1B"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1C"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LTE 450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1D" w14:textId="77777777" w:rsidR="00DC0757" w:rsidRPr="00DC0757" w:rsidRDefault="00DC0757" w:rsidP="007350A8">
            <w:pPr>
              <w:rPr>
                <w:rFonts w:ascii="Arial" w:hAnsi="Arial" w:cs="Arial"/>
                <w:sz w:val="16"/>
                <w:szCs w:val="16"/>
              </w:rPr>
            </w:pPr>
            <w:r w:rsidRPr="00DC0757">
              <w:rPr>
                <w:rFonts w:ascii="Arial" w:hAnsi="Arial" w:cs="Arial"/>
                <w:sz w:val="16"/>
                <w:szCs w:val="16"/>
              </w:rPr>
              <w:t>12.0.0</w:t>
            </w:r>
          </w:p>
        </w:tc>
      </w:tr>
      <w:tr w:rsidR="00DC0757" w:rsidRPr="00DC0757" w14:paraId="7C11212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1F" w14:textId="77777777" w:rsidR="00DC0757" w:rsidRPr="00DC0757" w:rsidRDefault="00DC0757" w:rsidP="007350A8">
            <w:pPr>
              <w:rPr>
                <w:rFonts w:ascii="Arial" w:hAnsi="Arial" w:cs="Arial"/>
                <w:sz w:val="16"/>
                <w:szCs w:val="16"/>
              </w:rPr>
            </w:pPr>
            <w:r w:rsidRPr="00DC0757">
              <w:rPr>
                <w:rFonts w:ascii="Arial" w:hAnsi="Arial" w:cs="Arial"/>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20" w14:textId="77777777" w:rsidR="00DC0757" w:rsidRPr="00DC0757" w:rsidRDefault="00DC0757" w:rsidP="007350A8">
            <w:pPr>
              <w:rPr>
                <w:rFonts w:ascii="Arial" w:hAnsi="Arial" w:cs="Arial"/>
                <w:sz w:val="16"/>
                <w:szCs w:val="16"/>
              </w:rPr>
            </w:pPr>
            <w:r w:rsidRPr="00DC0757">
              <w:rPr>
                <w:rFonts w:ascii="Arial" w:hAnsi="Arial" w:cs="Arial"/>
                <w:sz w:val="16"/>
                <w:szCs w:val="16"/>
              </w:rPr>
              <w:t>RP-64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21" w14:textId="77777777" w:rsidR="00DC0757" w:rsidRPr="00DC0757" w:rsidRDefault="00DC0757" w:rsidP="007350A8">
            <w:pPr>
              <w:rPr>
                <w:rFonts w:ascii="Arial" w:hAnsi="Arial" w:cs="Arial"/>
                <w:sz w:val="16"/>
                <w:szCs w:val="16"/>
              </w:rPr>
            </w:pPr>
            <w:r w:rsidRPr="00DC0757">
              <w:rPr>
                <w:rFonts w:ascii="Arial" w:hAnsi="Arial"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22" w14:textId="77777777" w:rsidR="00DC0757" w:rsidRPr="00DC0757" w:rsidRDefault="00DC0757" w:rsidP="007350A8">
            <w:pPr>
              <w:rPr>
                <w:rFonts w:ascii="Arial" w:hAnsi="Arial" w:cs="Arial"/>
                <w:sz w:val="16"/>
                <w:szCs w:val="16"/>
              </w:rPr>
            </w:pPr>
            <w:r w:rsidRPr="00DC0757">
              <w:rPr>
                <w:rFonts w:ascii="Arial" w:hAnsi="Arial" w:cs="Arial"/>
                <w:sz w:val="16"/>
                <w:szCs w:val="16"/>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23"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24"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25"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29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26" w14:textId="77777777" w:rsidR="00DC0757" w:rsidRPr="00DC0757" w:rsidRDefault="00DC0757" w:rsidP="007350A8">
            <w:pPr>
              <w:rPr>
                <w:rFonts w:ascii="Arial" w:hAnsi="Arial" w:cs="Arial"/>
                <w:sz w:val="16"/>
                <w:szCs w:val="16"/>
              </w:rPr>
            </w:pPr>
            <w:r w:rsidRPr="00DC0757">
              <w:rPr>
                <w:rFonts w:ascii="Arial" w:hAnsi="Arial" w:cs="Arial"/>
                <w:sz w:val="16"/>
                <w:szCs w:val="16"/>
              </w:rPr>
              <w:t>12.1.0</w:t>
            </w:r>
          </w:p>
        </w:tc>
      </w:tr>
      <w:tr w:rsidR="00DC0757" w:rsidRPr="00DC0757" w14:paraId="7C11213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112128" w14:textId="77777777" w:rsidR="00DC0757" w:rsidRPr="00DC0757" w:rsidRDefault="00DC0757" w:rsidP="007350A8">
            <w:pPr>
              <w:rPr>
                <w:rFonts w:ascii="Arial" w:hAnsi="Arial" w:cs="Arial"/>
                <w:sz w:val="16"/>
                <w:szCs w:val="16"/>
              </w:rPr>
            </w:pPr>
            <w:r w:rsidRPr="00DC0757">
              <w:rPr>
                <w:rFonts w:ascii="Arial" w:hAnsi="Arial" w:cs="Arial"/>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29" w14:textId="77777777" w:rsidR="00DC0757" w:rsidRPr="00DC0757" w:rsidRDefault="00DC0757" w:rsidP="007350A8">
            <w:pPr>
              <w:rPr>
                <w:rFonts w:ascii="Arial" w:hAnsi="Arial" w:cs="Arial"/>
                <w:sz w:val="16"/>
                <w:szCs w:val="16"/>
              </w:rPr>
            </w:pPr>
            <w:r w:rsidRPr="00DC0757">
              <w:rPr>
                <w:rFonts w:ascii="Arial" w:hAnsi="Arial" w:cs="Arial"/>
                <w:sz w:val="16"/>
                <w:szCs w:val="16"/>
              </w:rPr>
              <w:t>RP-64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2A" w14:textId="77777777" w:rsidR="00DC0757" w:rsidRPr="00DC0757" w:rsidRDefault="00DC0757" w:rsidP="007350A8">
            <w:pPr>
              <w:rPr>
                <w:rFonts w:ascii="Arial" w:hAnsi="Arial" w:cs="Arial"/>
                <w:sz w:val="16"/>
                <w:szCs w:val="16"/>
              </w:rPr>
            </w:pPr>
            <w:r w:rsidRPr="00DC0757">
              <w:rPr>
                <w:rFonts w:ascii="Arial" w:hAnsi="Arial"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2B" w14:textId="77777777" w:rsidR="00DC0757" w:rsidRPr="00DC0757" w:rsidRDefault="00DC0757" w:rsidP="007350A8">
            <w:pPr>
              <w:rPr>
                <w:rFonts w:ascii="Arial" w:hAnsi="Arial" w:cs="Arial"/>
                <w:sz w:val="16"/>
                <w:szCs w:val="16"/>
              </w:rPr>
            </w:pPr>
            <w:r w:rsidRPr="00DC0757">
              <w:rPr>
                <w:rFonts w:ascii="Arial" w:hAnsi="Arial" w:cs="Arial"/>
                <w:sz w:val="16"/>
                <w:szCs w:val="16"/>
              </w:rPr>
              <w:t>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2C" w14:textId="77777777" w:rsidR="00DC0757" w:rsidRPr="00DC0757" w:rsidRDefault="00DC0757" w:rsidP="007350A8">
            <w:pPr>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2D" w14:textId="77777777" w:rsidR="00DC0757" w:rsidRPr="00DC0757" w:rsidRDefault="00DC0757" w:rsidP="007350A8">
            <w:pPr>
              <w:rPr>
                <w:rFonts w:ascii="Arial" w:hAnsi="Arial"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2E" w14:textId="77777777" w:rsidR="00DC0757" w:rsidRPr="00DC0757" w:rsidRDefault="00DC0757" w:rsidP="007350A8">
            <w:pPr>
              <w:rPr>
                <w:rFonts w:ascii="Arial" w:hAnsi="Arial" w:cs="Arial"/>
                <w:sz w:val="16"/>
                <w:szCs w:val="16"/>
              </w:rPr>
            </w:pPr>
            <w:r w:rsidRPr="00DC0757">
              <w:rPr>
                <w:rFonts w:ascii="Arial" w:hAnsi="Arial" w:cs="Arial"/>
                <w:sz w:val="16"/>
                <w:szCs w:val="16"/>
              </w:rPr>
              <w:t>Introduction of Band 32/XXXII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2F" w14:textId="77777777" w:rsidR="00DC0757" w:rsidRPr="00DC0757" w:rsidRDefault="00DC0757" w:rsidP="007350A8">
            <w:pPr>
              <w:rPr>
                <w:rFonts w:ascii="Arial" w:hAnsi="Arial" w:cs="Arial"/>
                <w:sz w:val="16"/>
                <w:szCs w:val="16"/>
              </w:rPr>
            </w:pPr>
            <w:r w:rsidRPr="00DC0757">
              <w:rPr>
                <w:rFonts w:ascii="Arial" w:hAnsi="Arial" w:cs="Arial"/>
                <w:sz w:val="16"/>
                <w:szCs w:val="16"/>
              </w:rPr>
              <w:t>12.1.0</w:t>
            </w:r>
          </w:p>
        </w:tc>
      </w:tr>
      <w:tr w:rsidR="00DC0757" w:rsidRPr="00DC0757" w14:paraId="7C11213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1" w14:textId="77777777" w:rsidR="00DC0757" w:rsidRPr="00DC0757" w:rsidRDefault="00DC0757" w:rsidP="007350A8">
            <w:pPr>
              <w:pStyle w:val="TAL"/>
              <w:rPr>
                <w:rFonts w:cs="Arial"/>
                <w:sz w:val="16"/>
                <w:szCs w:val="16"/>
              </w:rPr>
            </w:pPr>
            <w:r w:rsidRPr="00DC0757">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2" w14:textId="77777777" w:rsidR="00DC0757" w:rsidRPr="00DC0757" w:rsidRDefault="00DC0757" w:rsidP="007350A8">
            <w:pPr>
              <w:pStyle w:val="TAL"/>
              <w:rPr>
                <w:rFonts w:cs="Arial"/>
                <w:sz w:val="16"/>
                <w:szCs w:val="16"/>
              </w:rPr>
            </w:pPr>
            <w:r w:rsidRPr="00DC0757">
              <w:rPr>
                <w:rFonts w:cs="Arial"/>
                <w:sz w:val="16"/>
                <w:szCs w:val="16"/>
              </w:rPr>
              <w:t>RP-65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33" w14:textId="77777777" w:rsidR="00DC0757" w:rsidRPr="00DC0757" w:rsidRDefault="00DC0757" w:rsidP="007350A8">
            <w:pPr>
              <w:pStyle w:val="TAL"/>
              <w:rPr>
                <w:rFonts w:cs="Arial"/>
                <w:sz w:val="16"/>
                <w:szCs w:val="16"/>
              </w:rPr>
            </w:pPr>
            <w:r w:rsidRPr="00DC0757">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34" w14:textId="77777777" w:rsidR="00DC0757" w:rsidRPr="00DC0757" w:rsidRDefault="00DC0757" w:rsidP="007350A8">
            <w:pPr>
              <w:pStyle w:val="TAL"/>
              <w:rPr>
                <w:rFonts w:cs="Arial"/>
                <w:sz w:val="16"/>
                <w:szCs w:val="16"/>
              </w:rPr>
            </w:pPr>
            <w:r w:rsidRPr="00DC0757">
              <w:rPr>
                <w:rFonts w:cs="Arial"/>
                <w:sz w:val="16"/>
                <w:szCs w:val="16"/>
              </w:rPr>
              <w:t>0036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35" w14:textId="77777777" w:rsidR="00DC0757" w:rsidRPr="00DC0757" w:rsidRDefault="00DC0757" w:rsidP="007350A8">
            <w:pPr>
              <w:pStyle w:val="TAL"/>
              <w:rPr>
                <w:rFonts w:cs="Arial"/>
                <w:sz w:val="16"/>
                <w:szCs w:val="16"/>
              </w:rPr>
            </w:pPr>
            <w:r w:rsidRPr="00DC0757">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36" w14:textId="77777777" w:rsidR="00DC0757" w:rsidRPr="00DC0757" w:rsidRDefault="00DC0757" w:rsidP="007350A8">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37" w14:textId="77777777" w:rsidR="00DC0757" w:rsidRPr="00DC0757" w:rsidRDefault="00DC0757" w:rsidP="007350A8">
            <w:pPr>
              <w:pStyle w:val="TAL"/>
              <w:rPr>
                <w:rFonts w:cs="Arial"/>
                <w:sz w:val="16"/>
                <w:szCs w:val="16"/>
              </w:rPr>
            </w:pPr>
            <w:r w:rsidRPr="00DC0757">
              <w:rPr>
                <w:rFonts w:cs="Arial"/>
                <w:sz w:val="16"/>
                <w:szCs w:val="16"/>
              </w:rPr>
              <w:t>Update of definitions to support supplemental DL in TS37.113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38" w14:textId="77777777" w:rsidR="00DC0757" w:rsidRPr="00DC0757" w:rsidRDefault="00DC0757" w:rsidP="007350A8">
            <w:pPr>
              <w:pStyle w:val="TAL"/>
              <w:rPr>
                <w:rFonts w:cs="Arial"/>
                <w:sz w:val="16"/>
                <w:szCs w:val="16"/>
              </w:rPr>
            </w:pPr>
            <w:r w:rsidRPr="00DC0757">
              <w:rPr>
                <w:rFonts w:cs="Arial"/>
                <w:sz w:val="16"/>
                <w:szCs w:val="16"/>
              </w:rPr>
              <w:t>12.2.0</w:t>
            </w:r>
          </w:p>
        </w:tc>
      </w:tr>
      <w:tr w:rsidR="00DC0757" w:rsidRPr="00DC0757" w14:paraId="7C11214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A" w14:textId="77777777" w:rsidR="00DC0757" w:rsidRPr="00DC0757" w:rsidRDefault="00DC0757" w:rsidP="007350A8">
            <w:pPr>
              <w:pStyle w:val="TAL"/>
              <w:rPr>
                <w:sz w:val="16"/>
                <w:szCs w:val="16"/>
              </w:rPr>
            </w:pPr>
            <w:r w:rsidRPr="00DC0757">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3B" w14:textId="77777777" w:rsidR="00DC0757" w:rsidRPr="00DC0757" w:rsidRDefault="00DC0757" w:rsidP="007350A8">
            <w:pPr>
              <w:pStyle w:val="TAL"/>
              <w:rPr>
                <w:sz w:val="16"/>
                <w:szCs w:val="16"/>
              </w:rPr>
            </w:pPr>
            <w:r w:rsidRPr="00DC0757">
              <w:rPr>
                <w:sz w:val="16"/>
                <w:szCs w:val="16"/>
              </w:rPr>
              <w:t>RP-66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3C" w14:textId="77777777" w:rsidR="00DC0757" w:rsidRPr="00DC0757" w:rsidRDefault="00DC0757" w:rsidP="007350A8">
            <w:pPr>
              <w:pStyle w:val="TAL"/>
              <w:rPr>
                <w:sz w:val="16"/>
                <w:szCs w:val="16"/>
              </w:rPr>
            </w:pPr>
            <w:r w:rsidRPr="00DC0757">
              <w:rPr>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3D" w14:textId="77777777" w:rsidR="00DC0757" w:rsidRPr="00DC0757" w:rsidRDefault="00DC0757" w:rsidP="007350A8">
            <w:pPr>
              <w:pStyle w:val="TAL"/>
              <w:rPr>
                <w:sz w:val="16"/>
                <w:szCs w:val="16"/>
              </w:rPr>
            </w:pPr>
            <w:r w:rsidRPr="00DC0757">
              <w:rPr>
                <w:sz w:val="16"/>
                <w:szCs w:val="16"/>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3E" w14:textId="77777777" w:rsidR="00DC0757" w:rsidRPr="00DC0757" w:rsidRDefault="00DC0757" w:rsidP="007350A8">
            <w:pPr>
              <w:pStyle w:val="TAL"/>
              <w:rPr>
                <w:sz w:val="16"/>
                <w:szCs w:val="16"/>
              </w:rPr>
            </w:pPr>
            <w:r w:rsidRPr="00DC0757">
              <w:rPr>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3F"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40" w14:textId="77777777" w:rsidR="00DC0757" w:rsidRPr="00DC0757" w:rsidRDefault="00DC0757" w:rsidP="007350A8">
            <w:pPr>
              <w:pStyle w:val="TAL"/>
              <w:rPr>
                <w:sz w:val="16"/>
                <w:szCs w:val="16"/>
              </w:rPr>
            </w:pPr>
            <w:r w:rsidRPr="00DC0757">
              <w:rPr>
                <w:sz w:val="16"/>
                <w:szCs w:val="16"/>
              </w:rPr>
              <w:t>EMC testing of multi-band operation for MSR 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41" w14:textId="77777777" w:rsidR="00DC0757" w:rsidRPr="00DC0757" w:rsidRDefault="00DC0757" w:rsidP="007350A8">
            <w:pPr>
              <w:pStyle w:val="TAL"/>
              <w:rPr>
                <w:sz w:val="16"/>
                <w:szCs w:val="16"/>
              </w:rPr>
            </w:pPr>
            <w:r w:rsidRPr="00DC0757">
              <w:rPr>
                <w:sz w:val="16"/>
                <w:szCs w:val="16"/>
              </w:rPr>
              <w:t>12.3.0</w:t>
            </w:r>
          </w:p>
        </w:tc>
      </w:tr>
      <w:tr w:rsidR="00DC0757" w:rsidRPr="00DC0757" w14:paraId="7C11214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3"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4"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45" w14:textId="77777777" w:rsidR="00DC0757" w:rsidRPr="00DC0757" w:rsidRDefault="00DC0757" w:rsidP="007350A8">
            <w:pPr>
              <w:pStyle w:val="TAL"/>
              <w:rPr>
                <w:sz w:val="16"/>
                <w:szCs w:val="16"/>
              </w:rPr>
            </w:pPr>
            <w:r w:rsidRPr="00DC0757">
              <w:rPr>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46" w14:textId="77777777" w:rsidR="00DC0757" w:rsidRPr="00DC0757" w:rsidRDefault="00DC0757" w:rsidP="007350A8">
            <w:pPr>
              <w:pStyle w:val="TAL"/>
              <w:rPr>
                <w:sz w:val="16"/>
                <w:szCs w:val="16"/>
              </w:rPr>
            </w:pPr>
            <w:r w:rsidRPr="00DC0757">
              <w:rPr>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47"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48"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49" w14:textId="77777777" w:rsidR="00DC0757" w:rsidRPr="00DC0757" w:rsidRDefault="00DC0757" w:rsidP="007350A8">
            <w:pPr>
              <w:pStyle w:val="TAL"/>
              <w:rPr>
                <w:sz w:val="16"/>
                <w:szCs w:val="16"/>
              </w:rPr>
            </w:pPr>
            <w:r w:rsidRPr="00DC0757">
              <w:rPr>
                <w:sz w:val="16"/>
                <w:szCs w:val="16"/>
              </w:rPr>
              <w:t>Introduction of Band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4A" w14:textId="77777777" w:rsidR="00DC0757" w:rsidRPr="00DC0757" w:rsidRDefault="00DC0757" w:rsidP="007350A8">
            <w:pPr>
              <w:pStyle w:val="TAL"/>
              <w:rPr>
                <w:sz w:val="16"/>
                <w:szCs w:val="16"/>
              </w:rPr>
            </w:pPr>
            <w:r w:rsidRPr="00DC0757">
              <w:rPr>
                <w:sz w:val="16"/>
                <w:szCs w:val="16"/>
              </w:rPr>
              <w:t>13.0.0</w:t>
            </w:r>
          </w:p>
        </w:tc>
      </w:tr>
      <w:tr w:rsidR="00DC0757" w:rsidRPr="00DC0757" w14:paraId="7C11215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C"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4D"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4E" w14:textId="77777777" w:rsidR="00DC0757" w:rsidRPr="00DC0757" w:rsidRDefault="00DC0757" w:rsidP="007350A8">
            <w:pPr>
              <w:pStyle w:val="TAL"/>
              <w:rPr>
                <w:sz w:val="16"/>
                <w:szCs w:val="16"/>
              </w:rPr>
            </w:pPr>
            <w:r w:rsidRPr="00DC0757">
              <w:rPr>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4F" w14:textId="77777777" w:rsidR="00DC0757" w:rsidRPr="00DC0757" w:rsidRDefault="00DC0757" w:rsidP="007350A8">
            <w:pPr>
              <w:pStyle w:val="TAL"/>
              <w:rPr>
                <w:sz w:val="16"/>
                <w:szCs w:val="16"/>
              </w:rPr>
            </w:pPr>
            <w:r w:rsidRPr="00DC0757">
              <w:rPr>
                <w:sz w:val="16"/>
                <w:szCs w:val="16"/>
              </w:rPr>
              <w:t>0040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50"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51"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52" w14:textId="77777777" w:rsidR="00DC0757" w:rsidRPr="00DC0757" w:rsidRDefault="00DC0757" w:rsidP="007350A8">
            <w:pPr>
              <w:pStyle w:val="TAL"/>
              <w:rPr>
                <w:sz w:val="16"/>
                <w:szCs w:val="16"/>
              </w:rPr>
            </w:pPr>
            <w:r w:rsidRPr="00DC0757">
              <w:rPr>
                <w:sz w:val="16"/>
                <w:szCs w:val="16"/>
              </w:rPr>
              <w:t>Introduction of Band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53" w14:textId="77777777" w:rsidR="00DC0757" w:rsidRPr="00DC0757" w:rsidRDefault="00DC0757" w:rsidP="007350A8">
            <w:pPr>
              <w:pStyle w:val="TAL"/>
              <w:rPr>
                <w:sz w:val="16"/>
                <w:szCs w:val="16"/>
              </w:rPr>
            </w:pPr>
            <w:r w:rsidRPr="00DC0757">
              <w:rPr>
                <w:sz w:val="16"/>
                <w:szCs w:val="16"/>
              </w:rPr>
              <w:t>13.0.0</w:t>
            </w:r>
          </w:p>
        </w:tc>
      </w:tr>
      <w:tr w:rsidR="00DC0757" w:rsidRPr="00DC0757" w14:paraId="7C11215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5"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6"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57" w14:textId="77777777" w:rsidR="00DC0757" w:rsidRPr="00DC0757" w:rsidRDefault="00DC0757" w:rsidP="007350A8">
            <w:pPr>
              <w:pStyle w:val="TAL"/>
              <w:rPr>
                <w:sz w:val="16"/>
                <w:szCs w:val="16"/>
              </w:rPr>
            </w:pPr>
            <w:r w:rsidRPr="00DC0757">
              <w:rPr>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58" w14:textId="77777777" w:rsidR="00DC0757" w:rsidRPr="00DC0757" w:rsidRDefault="00DC0757" w:rsidP="007350A8">
            <w:pPr>
              <w:pStyle w:val="TAL"/>
              <w:rPr>
                <w:sz w:val="16"/>
                <w:szCs w:val="16"/>
              </w:rPr>
            </w:pPr>
            <w:r w:rsidRPr="00DC0757">
              <w:rPr>
                <w:sz w:val="16"/>
                <w:szCs w:val="16"/>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59"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5A"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5B" w14:textId="77777777" w:rsidR="00DC0757" w:rsidRPr="00DC0757" w:rsidRDefault="00DC0757" w:rsidP="007350A8">
            <w:pPr>
              <w:pStyle w:val="TAL"/>
              <w:rPr>
                <w:sz w:val="16"/>
                <w:szCs w:val="16"/>
              </w:rPr>
            </w:pPr>
            <w:r w:rsidRPr="00DC0757">
              <w:rPr>
                <w:sz w:val="16"/>
                <w:szCs w:val="16"/>
              </w:rPr>
              <w:t>Introduction of Band 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5C" w14:textId="77777777" w:rsidR="00DC0757" w:rsidRPr="00DC0757" w:rsidRDefault="00DC0757" w:rsidP="007350A8">
            <w:pPr>
              <w:pStyle w:val="TAL"/>
              <w:rPr>
                <w:sz w:val="16"/>
                <w:szCs w:val="16"/>
              </w:rPr>
            </w:pPr>
            <w:r w:rsidRPr="00DC0757">
              <w:rPr>
                <w:sz w:val="16"/>
                <w:szCs w:val="16"/>
              </w:rPr>
              <w:t>13.0.0</w:t>
            </w:r>
          </w:p>
        </w:tc>
      </w:tr>
      <w:tr w:rsidR="00DC0757" w:rsidRPr="00DC0757" w14:paraId="7C11216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E" w14:textId="77777777" w:rsidR="00DC0757" w:rsidRPr="00DC0757" w:rsidRDefault="00DC0757" w:rsidP="007350A8">
            <w:pPr>
              <w:pStyle w:val="TAL"/>
              <w:rPr>
                <w:sz w:val="16"/>
                <w:szCs w:val="16"/>
              </w:rPr>
            </w:pPr>
            <w:r w:rsidRPr="00DC0757">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5F" w14:textId="77777777" w:rsidR="00DC0757" w:rsidRPr="00DC0757" w:rsidRDefault="00DC0757" w:rsidP="007350A8">
            <w:pPr>
              <w:pStyle w:val="TAL"/>
              <w:rPr>
                <w:sz w:val="16"/>
                <w:szCs w:val="16"/>
              </w:rPr>
            </w:pPr>
            <w:r w:rsidRPr="00DC0757">
              <w:rPr>
                <w:sz w:val="16"/>
                <w:szCs w:val="16"/>
              </w:rPr>
              <w:t>RP-70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60" w14:textId="77777777" w:rsidR="00DC0757" w:rsidRPr="00DC0757" w:rsidRDefault="00DC0757" w:rsidP="007350A8">
            <w:pPr>
              <w:pStyle w:val="TAL"/>
              <w:rPr>
                <w:sz w:val="16"/>
                <w:szCs w:val="16"/>
              </w:rPr>
            </w:pPr>
            <w:r w:rsidRPr="00DC0757">
              <w:rPr>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61" w14:textId="77777777" w:rsidR="00DC0757" w:rsidRPr="00DC0757" w:rsidRDefault="00DC0757" w:rsidP="007350A8">
            <w:pPr>
              <w:pStyle w:val="TAL"/>
              <w:rPr>
                <w:sz w:val="16"/>
                <w:szCs w:val="16"/>
              </w:rPr>
            </w:pPr>
            <w:r w:rsidRPr="00DC0757">
              <w:rPr>
                <w:sz w:val="16"/>
                <w:szCs w:val="16"/>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62"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63" w14:textId="77777777" w:rsidR="00DC0757" w:rsidRPr="00DC0757" w:rsidRDefault="00DC0757" w:rsidP="007350A8">
            <w:pPr>
              <w:pStyle w:val="TAL"/>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64" w14:textId="77777777" w:rsidR="00DC0757" w:rsidRPr="00DC0757" w:rsidRDefault="00DC0757" w:rsidP="007350A8">
            <w:pPr>
              <w:pStyle w:val="TAL"/>
              <w:rPr>
                <w:sz w:val="16"/>
                <w:szCs w:val="16"/>
              </w:rPr>
            </w:pPr>
            <w:r w:rsidRPr="00DC0757">
              <w:rPr>
                <w:sz w:val="16"/>
                <w:szCs w:val="16"/>
              </w:rPr>
              <w:t>Introduction of 1447-1467MHz Band into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65" w14:textId="77777777" w:rsidR="00DC0757" w:rsidRPr="00DC0757" w:rsidRDefault="00DC0757" w:rsidP="007350A8">
            <w:pPr>
              <w:pStyle w:val="TAL"/>
              <w:rPr>
                <w:sz w:val="16"/>
                <w:szCs w:val="16"/>
              </w:rPr>
            </w:pPr>
            <w:r w:rsidRPr="00DC0757">
              <w:rPr>
                <w:sz w:val="16"/>
                <w:szCs w:val="16"/>
              </w:rPr>
              <w:t>13.0.0</w:t>
            </w:r>
          </w:p>
        </w:tc>
      </w:tr>
      <w:tr w:rsidR="00DC0757" w:rsidRPr="00DC0757" w14:paraId="7C11216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67"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68"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69"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6A"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6B"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6C"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6D"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Introduction of Band 68 into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6E" w14:textId="77777777" w:rsidR="00DC0757" w:rsidRPr="00DC0757" w:rsidRDefault="00DC0757" w:rsidP="007350A8">
            <w:pPr>
              <w:pStyle w:val="TAL"/>
              <w:rPr>
                <w:sz w:val="16"/>
                <w:szCs w:val="16"/>
              </w:rPr>
            </w:pPr>
            <w:r w:rsidRPr="00DC0757">
              <w:rPr>
                <w:sz w:val="16"/>
                <w:szCs w:val="16"/>
              </w:rPr>
              <w:t>13.1.0</w:t>
            </w:r>
          </w:p>
        </w:tc>
      </w:tr>
      <w:tr w:rsidR="00DC0757" w:rsidRPr="00DC0757" w14:paraId="7C11217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0"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1"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72"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RP-160490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73"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0044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74"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 </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75"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76" w14:textId="77777777" w:rsidR="00DC0757" w:rsidRPr="00DC0757" w:rsidRDefault="00DC0757" w:rsidP="007350A8">
            <w:pPr>
              <w:spacing w:after="0"/>
              <w:rPr>
                <w:rFonts w:ascii="Arial" w:hAnsi="Arial" w:cs="Arial"/>
                <w:sz w:val="16"/>
                <w:szCs w:val="16"/>
              </w:rPr>
            </w:pPr>
            <w:r w:rsidRPr="00DC0757">
              <w:rPr>
                <w:rFonts w:ascii="Arial" w:hAnsi="Arial" w:cs="Arial"/>
                <w:sz w:val="16"/>
                <w:szCs w:val="16"/>
              </w:rPr>
              <w:t>Introduction of Band 46 in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77" w14:textId="77777777" w:rsidR="00DC0757" w:rsidRPr="00DC0757" w:rsidRDefault="00DC0757" w:rsidP="007350A8">
            <w:pPr>
              <w:pStyle w:val="TAL"/>
              <w:rPr>
                <w:sz w:val="16"/>
                <w:szCs w:val="16"/>
              </w:rPr>
            </w:pPr>
            <w:r w:rsidRPr="00DC0757">
              <w:rPr>
                <w:sz w:val="16"/>
                <w:szCs w:val="16"/>
              </w:rPr>
              <w:t>13.1.0</w:t>
            </w:r>
          </w:p>
        </w:tc>
      </w:tr>
      <w:tr w:rsidR="00DC0757" w:rsidRPr="00DC0757" w14:paraId="7C11218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9" w14:textId="77777777" w:rsidR="00DC0757" w:rsidRPr="00DC0757" w:rsidRDefault="00DC0757" w:rsidP="007350A8">
            <w:pPr>
              <w:pStyle w:val="TAL"/>
              <w:rPr>
                <w:sz w:val="16"/>
                <w:szCs w:val="16"/>
              </w:rPr>
            </w:pPr>
            <w:r w:rsidRPr="00DC0757">
              <w:rPr>
                <w:sz w:val="16"/>
                <w:szCs w:val="16"/>
              </w:rPr>
              <w:lastRenderedPageBreak/>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7A"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7B" w14:textId="77777777" w:rsidR="00DC0757" w:rsidRPr="00DC0757" w:rsidRDefault="00DC0757" w:rsidP="007350A8">
            <w:pPr>
              <w:pStyle w:val="TAL"/>
              <w:rPr>
                <w:sz w:val="16"/>
                <w:szCs w:val="16"/>
              </w:rPr>
            </w:pPr>
            <w:r w:rsidRPr="00DC0757">
              <w:rPr>
                <w:sz w:val="16"/>
                <w:szCs w:val="16"/>
              </w:rPr>
              <w:t>RP-161142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7C" w14:textId="77777777" w:rsidR="00DC0757" w:rsidRPr="00DC0757" w:rsidRDefault="00DC0757" w:rsidP="007350A8">
            <w:pPr>
              <w:pStyle w:val="TAL"/>
              <w:rPr>
                <w:sz w:val="16"/>
                <w:szCs w:val="16"/>
              </w:rPr>
            </w:pPr>
            <w:r w:rsidRPr="00DC0757">
              <w:rPr>
                <w:sz w:val="16"/>
                <w:szCs w:val="16"/>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7D"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7E"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7F" w14:textId="77777777" w:rsidR="00DC0757" w:rsidRPr="00DC0757" w:rsidRDefault="00DC0757" w:rsidP="007350A8">
            <w:pPr>
              <w:pStyle w:val="TAL"/>
              <w:rPr>
                <w:sz w:val="16"/>
                <w:szCs w:val="16"/>
              </w:rPr>
            </w:pPr>
            <w:r w:rsidRPr="00DC0757">
              <w:rPr>
                <w:sz w:val="16"/>
                <w:szCs w:val="16"/>
              </w:rPr>
              <w:t>Clarification in EMC environmental conditions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80" w14:textId="77777777" w:rsidR="00DC0757" w:rsidRPr="00DC0757" w:rsidRDefault="00DC0757" w:rsidP="007350A8">
            <w:pPr>
              <w:pStyle w:val="TAL"/>
              <w:rPr>
                <w:sz w:val="16"/>
                <w:szCs w:val="16"/>
              </w:rPr>
            </w:pPr>
            <w:r w:rsidRPr="00DC0757">
              <w:rPr>
                <w:sz w:val="16"/>
                <w:szCs w:val="16"/>
              </w:rPr>
              <w:t>13.2.0</w:t>
            </w:r>
          </w:p>
        </w:tc>
      </w:tr>
      <w:tr w:rsidR="00DC0757" w:rsidRPr="00DC0757" w14:paraId="7C11218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2"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3"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84" w14:textId="77777777" w:rsidR="00DC0757" w:rsidRPr="00DC0757" w:rsidRDefault="00DC0757" w:rsidP="007350A8">
            <w:pPr>
              <w:pStyle w:val="TAL"/>
              <w:rPr>
                <w:sz w:val="16"/>
                <w:szCs w:val="16"/>
              </w:rPr>
            </w:pPr>
            <w:r w:rsidRPr="00DC0757">
              <w:rPr>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85" w14:textId="77777777" w:rsidR="00DC0757" w:rsidRPr="00DC0757" w:rsidRDefault="00DC0757" w:rsidP="007350A8">
            <w:pPr>
              <w:pStyle w:val="TAL"/>
              <w:rPr>
                <w:sz w:val="16"/>
                <w:szCs w:val="16"/>
              </w:rPr>
            </w:pPr>
            <w:r w:rsidRPr="00DC0757">
              <w:rPr>
                <w:sz w:val="16"/>
                <w:szCs w:val="16"/>
              </w:rPr>
              <w:t>0052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86"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87"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88" w14:textId="77777777" w:rsidR="00DC0757" w:rsidRPr="00DC0757" w:rsidRDefault="00DC0757" w:rsidP="007350A8">
            <w:pPr>
              <w:pStyle w:val="TAL"/>
              <w:rPr>
                <w:sz w:val="16"/>
                <w:szCs w:val="16"/>
              </w:rPr>
            </w:pPr>
            <w:r w:rsidRPr="00DC0757">
              <w:rPr>
                <w:sz w:val="16"/>
                <w:szCs w:val="16"/>
              </w:rPr>
              <w:t>Necessary updates in 37.113 on receiver exclusion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89" w14:textId="77777777" w:rsidR="00DC0757" w:rsidRPr="00DC0757" w:rsidRDefault="00DC0757" w:rsidP="007350A8">
            <w:pPr>
              <w:pStyle w:val="TAL"/>
              <w:rPr>
                <w:sz w:val="16"/>
                <w:szCs w:val="16"/>
              </w:rPr>
            </w:pPr>
            <w:r w:rsidRPr="00DC0757">
              <w:rPr>
                <w:sz w:val="16"/>
                <w:szCs w:val="16"/>
              </w:rPr>
              <w:t>13.2.0</w:t>
            </w:r>
          </w:p>
        </w:tc>
      </w:tr>
      <w:tr w:rsidR="00DC0757" w:rsidRPr="00DC0757" w14:paraId="7C11219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B"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8C"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8D" w14:textId="77777777" w:rsidR="00DC0757" w:rsidRPr="00DC0757" w:rsidRDefault="00DC0757" w:rsidP="007350A8">
            <w:pPr>
              <w:pStyle w:val="TAL"/>
              <w:rPr>
                <w:sz w:val="16"/>
                <w:szCs w:val="16"/>
              </w:rPr>
            </w:pPr>
            <w:r w:rsidRPr="00DC0757">
              <w:rPr>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8E" w14:textId="77777777" w:rsidR="00DC0757" w:rsidRPr="00DC0757" w:rsidRDefault="00DC0757" w:rsidP="007350A8">
            <w:pPr>
              <w:pStyle w:val="TAL"/>
              <w:rPr>
                <w:sz w:val="16"/>
                <w:szCs w:val="16"/>
              </w:rPr>
            </w:pPr>
            <w:r w:rsidRPr="00DC0757">
              <w:rPr>
                <w:sz w:val="16"/>
                <w:szCs w:val="16"/>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8F"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90"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91" w14:textId="77777777" w:rsidR="00DC0757" w:rsidRPr="00DC0757" w:rsidRDefault="00DC0757" w:rsidP="007350A8">
            <w:pPr>
              <w:pStyle w:val="TAL"/>
              <w:rPr>
                <w:sz w:val="16"/>
                <w:szCs w:val="16"/>
              </w:rPr>
            </w:pPr>
            <w:r w:rsidRPr="00DC0757">
              <w:rPr>
                <w:sz w:val="16"/>
                <w:szCs w:val="16"/>
              </w:rPr>
              <w:t>Introduction of Band 70 to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92" w14:textId="77777777" w:rsidR="00DC0757" w:rsidRPr="00DC0757" w:rsidRDefault="00DC0757" w:rsidP="007350A8">
            <w:pPr>
              <w:pStyle w:val="TAL"/>
              <w:rPr>
                <w:sz w:val="16"/>
                <w:szCs w:val="16"/>
              </w:rPr>
            </w:pPr>
            <w:r w:rsidRPr="00DC0757">
              <w:rPr>
                <w:sz w:val="16"/>
                <w:szCs w:val="16"/>
              </w:rPr>
              <w:t>14.0.0</w:t>
            </w:r>
          </w:p>
        </w:tc>
      </w:tr>
      <w:tr w:rsidR="00DC0757" w:rsidRPr="00DC0757" w14:paraId="7C11219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4" w14:textId="77777777" w:rsidR="00DC0757" w:rsidRPr="00DC0757" w:rsidRDefault="00DC0757" w:rsidP="007350A8">
            <w:pPr>
              <w:pStyle w:val="TAL"/>
              <w:rPr>
                <w:sz w:val="16"/>
                <w:szCs w:val="16"/>
              </w:rPr>
            </w:pPr>
            <w:r w:rsidRPr="00DC0757">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5" w14:textId="77777777" w:rsidR="00DC0757" w:rsidRPr="00DC0757" w:rsidRDefault="00DC0757" w:rsidP="007350A8">
            <w:pPr>
              <w:pStyle w:val="TAL"/>
              <w:rPr>
                <w:sz w:val="16"/>
                <w:szCs w:val="16"/>
              </w:rPr>
            </w:pPr>
            <w:r w:rsidRPr="00DC0757">
              <w:rPr>
                <w:sz w:val="16"/>
                <w:szCs w:val="16"/>
              </w:rPr>
              <w:t>RP-72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96" w14:textId="77777777" w:rsidR="00DC0757" w:rsidRPr="00DC0757" w:rsidRDefault="00DC0757" w:rsidP="007350A8">
            <w:pPr>
              <w:pStyle w:val="TAL"/>
              <w:rPr>
                <w:sz w:val="16"/>
                <w:szCs w:val="16"/>
              </w:rPr>
            </w:pPr>
            <w:r w:rsidRPr="00DC0757">
              <w:rPr>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97" w14:textId="77777777" w:rsidR="00DC0757" w:rsidRPr="00DC0757" w:rsidRDefault="00DC0757" w:rsidP="007350A8">
            <w:pPr>
              <w:pStyle w:val="TAL"/>
              <w:rPr>
                <w:sz w:val="16"/>
                <w:szCs w:val="16"/>
              </w:rPr>
            </w:pPr>
            <w:r w:rsidRPr="00DC0757">
              <w:rPr>
                <w:sz w:val="16"/>
                <w:szCs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98"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99"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9A" w14:textId="77777777" w:rsidR="00DC0757" w:rsidRPr="00DC0757" w:rsidRDefault="00DC0757" w:rsidP="007350A8">
            <w:pPr>
              <w:pStyle w:val="TAL"/>
              <w:rPr>
                <w:sz w:val="16"/>
                <w:szCs w:val="16"/>
              </w:rPr>
            </w:pPr>
            <w:r w:rsidRPr="00DC0757">
              <w:rPr>
                <w:sz w:val="16"/>
                <w:szCs w:val="16"/>
              </w:rPr>
              <w:t>CR to 37.113 on receiver exclusion band update due to Band 69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9B" w14:textId="77777777" w:rsidR="00DC0757" w:rsidRPr="00DC0757" w:rsidRDefault="00DC0757" w:rsidP="007350A8">
            <w:pPr>
              <w:pStyle w:val="TAL"/>
              <w:rPr>
                <w:sz w:val="16"/>
                <w:szCs w:val="16"/>
              </w:rPr>
            </w:pPr>
            <w:r w:rsidRPr="00DC0757">
              <w:rPr>
                <w:sz w:val="16"/>
                <w:szCs w:val="16"/>
              </w:rPr>
              <w:t>14.0.0</w:t>
            </w:r>
          </w:p>
        </w:tc>
      </w:tr>
      <w:tr w:rsidR="00DC0757" w:rsidRPr="00DC0757" w14:paraId="7C1121A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D" w14:textId="77777777" w:rsidR="00DC0757" w:rsidRPr="00DC0757" w:rsidRDefault="00DC0757" w:rsidP="007350A8">
            <w:pPr>
              <w:pStyle w:val="TAL"/>
              <w:rPr>
                <w:sz w:val="16"/>
                <w:szCs w:val="16"/>
              </w:rPr>
            </w:pPr>
            <w:r w:rsidRPr="00DC0757">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9E" w14:textId="77777777" w:rsidR="00DC0757" w:rsidRPr="00DC0757" w:rsidRDefault="00DC0757" w:rsidP="007350A8">
            <w:pPr>
              <w:pStyle w:val="TAL"/>
              <w:rPr>
                <w:sz w:val="16"/>
                <w:szCs w:val="16"/>
              </w:rPr>
            </w:pPr>
            <w:r w:rsidRPr="00DC0757">
              <w:rPr>
                <w:sz w:val="16"/>
                <w:szCs w:val="16"/>
              </w:rPr>
              <w:t>RP-74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9F" w14:textId="77777777" w:rsidR="00DC0757" w:rsidRPr="00DC0757" w:rsidRDefault="00DC0757" w:rsidP="007350A8">
            <w:pPr>
              <w:pStyle w:val="TAL"/>
              <w:rPr>
                <w:sz w:val="16"/>
                <w:szCs w:val="16"/>
              </w:rPr>
            </w:pPr>
            <w:r w:rsidRPr="00DC0757">
              <w:rPr>
                <w:sz w:val="16"/>
                <w:szCs w:val="16"/>
              </w:rPr>
              <w:t>RP-162379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A0" w14:textId="77777777" w:rsidR="00DC0757" w:rsidRPr="00DC0757" w:rsidRDefault="00DC0757" w:rsidP="007350A8">
            <w:pPr>
              <w:pStyle w:val="TAL"/>
              <w:rPr>
                <w:sz w:val="16"/>
                <w:szCs w:val="16"/>
              </w:rPr>
            </w:pPr>
            <w:r w:rsidRPr="00DC0757">
              <w:rPr>
                <w:sz w:val="16"/>
                <w:szCs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A1"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A2" w14:textId="77777777" w:rsidR="00DC0757" w:rsidRPr="00DC0757" w:rsidRDefault="00DC0757" w:rsidP="007350A8">
            <w:pPr>
              <w:pStyle w:val="TAL"/>
              <w:rPr>
                <w:sz w:val="16"/>
                <w:szCs w:val="16"/>
              </w:rPr>
            </w:pPr>
            <w:r w:rsidRPr="00DC0757">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A3" w14:textId="77777777" w:rsidR="00DC0757" w:rsidRPr="00DC0757" w:rsidRDefault="00DC0757" w:rsidP="007350A8">
            <w:pPr>
              <w:pStyle w:val="TAL"/>
              <w:rPr>
                <w:sz w:val="16"/>
                <w:szCs w:val="16"/>
              </w:rPr>
            </w:pPr>
            <w:r w:rsidRPr="00DC0757">
              <w:rPr>
                <w:sz w:val="16"/>
                <w:szCs w:val="16"/>
              </w:rPr>
              <w:t>CR to TS 37.113 – Introduction of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A4" w14:textId="77777777" w:rsidR="00DC0757" w:rsidRPr="00DC0757" w:rsidRDefault="00DC0757" w:rsidP="007350A8">
            <w:pPr>
              <w:pStyle w:val="TAL"/>
              <w:rPr>
                <w:sz w:val="16"/>
                <w:szCs w:val="16"/>
              </w:rPr>
            </w:pPr>
            <w:r w:rsidRPr="00DC0757">
              <w:rPr>
                <w:sz w:val="16"/>
                <w:szCs w:val="16"/>
              </w:rPr>
              <w:t>14.1.0</w:t>
            </w:r>
          </w:p>
        </w:tc>
      </w:tr>
      <w:tr w:rsidR="00DC0757" w:rsidRPr="00DC0757" w14:paraId="7C1121A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6" w14:textId="77777777" w:rsidR="00DC0757" w:rsidRPr="00DC0757" w:rsidRDefault="00DC0757" w:rsidP="007350A8">
            <w:pPr>
              <w:pStyle w:val="TAL"/>
              <w:rPr>
                <w:sz w:val="16"/>
                <w:szCs w:val="16"/>
              </w:rPr>
            </w:pPr>
            <w:r w:rsidRPr="00DC0757">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7" w14:textId="77777777" w:rsidR="00DC0757" w:rsidRPr="00DC0757" w:rsidRDefault="00DC0757" w:rsidP="007350A8">
            <w:pPr>
              <w:pStyle w:val="TAL"/>
              <w:rPr>
                <w:sz w:val="16"/>
                <w:szCs w:val="16"/>
              </w:rPr>
            </w:pPr>
            <w:r w:rsidRPr="00DC0757">
              <w:rPr>
                <w:sz w:val="16"/>
                <w:szCs w:val="16"/>
              </w:rPr>
              <w:t>RP-74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A8" w14:textId="77777777" w:rsidR="00DC0757" w:rsidRPr="00DC0757" w:rsidRDefault="00DC0757" w:rsidP="007350A8">
            <w:pPr>
              <w:pStyle w:val="TAL"/>
              <w:rPr>
                <w:sz w:val="16"/>
                <w:szCs w:val="16"/>
              </w:rPr>
            </w:pPr>
            <w:r w:rsidRPr="00DC0757">
              <w:rPr>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A9" w14:textId="77777777" w:rsidR="00DC0757" w:rsidRPr="00DC0757" w:rsidRDefault="00DC0757" w:rsidP="007350A8">
            <w:pPr>
              <w:pStyle w:val="TAL"/>
              <w:rPr>
                <w:sz w:val="16"/>
                <w:szCs w:val="16"/>
              </w:rPr>
            </w:pPr>
            <w:r w:rsidRPr="00DC0757">
              <w:rPr>
                <w:sz w:val="16"/>
                <w:szCs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AA"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AB"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AC" w14:textId="77777777" w:rsidR="00DC0757" w:rsidRPr="00DC0757" w:rsidRDefault="00DC0757" w:rsidP="007350A8">
            <w:pPr>
              <w:pStyle w:val="TAL"/>
              <w:rPr>
                <w:sz w:val="16"/>
                <w:szCs w:val="16"/>
              </w:rPr>
            </w:pPr>
            <w:r w:rsidRPr="00DC0757">
              <w:rPr>
                <w:sz w:val="16"/>
                <w:szCs w:val="16"/>
              </w:rPr>
              <w:t>Introduction of Band 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AD" w14:textId="77777777" w:rsidR="00DC0757" w:rsidRPr="00DC0757" w:rsidRDefault="00DC0757" w:rsidP="007350A8">
            <w:pPr>
              <w:pStyle w:val="TAL"/>
              <w:rPr>
                <w:sz w:val="16"/>
                <w:szCs w:val="16"/>
              </w:rPr>
            </w:pPr>
            <w:r w:rsidRPr="00DC0757">
              <w:rPr>
                <w:sz w:val="16"/>
                <w:szCs w:val="16"/>
              </w:rPr>
              <w:t>14.1.0</w:t>
            </w:r>
          </w:p>
        </w:tc>
      </w:tr>
      <w:tr w:rsidR="00DC0757" w:rsidRPr="00DC0757" w14:paraId="7C1121B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AF" w14:textId="77777777" w:rsidR="00DC0757" w:rsidRPr="00DC0757" w:rsidRDefault="00DC0757" w:rsidP="007350A8">
            <w:pPr>
              <w:pStyle w:val="TAL"/>
              <w:rPr>
                <w:sz w:val="16"/>
                <w:szCs w:val="16"/>
              </w:rPr>
            </w:pPr>
            <w:r w:rsidRPr="00DC0757">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0" w14:textId="77777777" w:rsidR="00DC0757" w:rsidRPr="00DC0757" w:rsidRDefault="00DC0757" w:rsidP="007350A8">
            <w:pPr>
              <w:pStyle w:val="TAL"/>
              <w:rPr>
                <w:sz w:val="16"/>
                <w:szCs w:val="16"/>
              </w:rPr>
            </w:pPr>
            <w:r w:rsidRPr="00DC0757">
              <w:rPr>
                <w:sz w:val="16"/>
                <w:szCs w:val="16"/>
              </w:rPr>
              <w:t>RP-76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B1" w14:textId="77777777" w:rsidR="00DC0757" w:rsidRPr="00DC0757" w:rsidRDefault="00DC0757" w:rsidP="007350A8">
            <w:pPr>
              <w:pStyle w:val="TAL"/>
              <w:rPr>
                <w:sz w:val="16"/>
                <w:szCs w:val="16"/>
              </w:rPr>
            </w:pPr>
            <w:r w:rsidRPr="00DC0757">
              <w:rPr>
                <w:sz w:val="16"/>
                <w:szCs w:val="16"/>
              </w:rPr>
              <w:t>RP-171285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B2" w14:textId="77777777" w:rsidR="00DC0757" w:rsidRPr="00DC0757" w:rsidRDefault="00DC0757" w:rsidP="007350A8">
            <w:pPr>
              <w:pStyle w:val="TAL"/>
              <w:rPr>
                <w:sz w:val="16"/>
                <w:szCs w:val="16"/>
              </w:rPr>
            </w:pPr>
            <w:r w:rsidRPr="00DC0757">
              <w:rPr>
                <w:sz w:val="16"/>
                <w:szCs w:val="16"/>
              </w:rPr>
              <w:t>0068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B3"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B4" w14:textId="77777777" w:rsidR="00DC0757" w:rsidRPr="00DC0757" w:rsidRDefault="00DC0757" w:rsidP="007350A8">
            <w:pPr>
              <w:pStyle w:val="TAL"/>
              <w:rPr>
                <w:sz w:val="16"/>
                <w:szCs w:val="16"/>
              </w:rPr>
            </w:pPr>
            <w:r w:rsidRPr="00DC0757">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B5" w14:textId="77777777" w:rsidR="00DC0757" w:rsidRPr="00DC0757" w:rsidRDefault="00DC0757" w:rsidP="007350A8">
            <w:pPr>
              <w:pStyle w:val="TAL"/>
              <w:rPr>
                <w:sz w:val="16"/>
                <w:szCs w:val="16"/>
              </w:rPr>
            </w:pPr>
            <w:r w:rsidRPr="00DC0757">
              <w:rPr>
                <w:sz w:val="16"/>
                <w:szCs w:val="16"/>
              </w:rPr>
              <w:t>CR on eLAA BS for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B6" w14:textId="77777777" w:rsidR="00DC0757" w:rsidRPr="00DC0757" w:rsidRDefault="00DC0757" w:rsidP="007350A8">
            <w:pPr>
              <w:pStyle w:val="TAL"/>
              <w:rPr>
                <w:sz w:val="16"/>
                <w:szCs w:val="16"/>
              </w:rPr>
            </w:pPr>
            <w:r w:rsidRPr="00DC0757">
              <w:rPr>
                <w:sz w:val="16"/>
                <w:szCs w:val="16"/>
              </w:rPr>
              <w:t>14.2.0</w:t>
            </w:r>
          </w:p>
        </w:tc>
      </w:tr>
      <w:tr w:rsidR="00DC0757" w:rsidRPr="00DC0757" w14:paraId="7C1121C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8"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B9"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BA" w14:textId="77777777" w:rsidR="00DC0757" w:rsidRPr="00DC0757" w:rsidRDefault="00DC0757" w:rsidP="007350A8">
            <w:pPr>
              <w:pStyle w:val="TAL"/>
              <w:rPr>
                <w:sz w:val="16"/>
                <w:szCs w:val="16"/>
              </w:rPr>
            </w:pPr>
            <w:r w:rsidRPr="00DC0757">
              <w:rPr>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BB" w14:textId="77777777" w:rsidR="00DC0757" w:rsidRPr="00DC0757" w:rsidRDefault="00DC0757" w:rsidP="007350A8">
            <w:pPr>
              <w:pStyle w:val="TAL"/>
              <w:rPr>
                <w:sz w:val="16"/>
                <w:szCs w:val="16"/>
              </w:rPr>
            </w:pPr>
            <w:r w:rsidRPr="00DC0757">
              <w:rPr>
                <w:sz w:val="16"/>
                <w:szCs w:val="16"/>
              </w:rPr>
              <w:t>0070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BC"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BD"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BE" w14:textId="77777777" w:rsidR="00DC0757" w:rsidRPr="00DC0757" w:rsidRDefault="00DC0757" w:rsidP="007350A8">
            <w:pPr>
              <w:pStyle w:val="TAL"/>
              <w:rPr>
                <w:sz w:val="16"/>
                <w:szCs w:val="16"/>
              </w:rPr>
            </w:pPr>
            <w:r w:rsidRPr="00DC0757">
              <w:rPr>
                <w:sz w:val="16"/>
                <w:szCs w:val="16"/>
              </w:rPr>
              <w:t>Introduction of the FDD L-band (Band 74)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BF" w14:textId="77777777" w:rsidR="00DC0757" w:rsidRPr="00DC0757" w:rsidRDefault="00DC0757" w:rsidP="007350A8">
            <w:pPr>
              <w:pStyle w:val="TAL"/>
              <w:rPr>
                <w:sz w:val="16"/>
                <w:szCs w:val="16"/>
              </w:rPr>
            </w:pPr>
            <w:r w:rsidRPr="00DC0757">
              <w:rPr>
                <w:sz w:val="16"/>
                <w:szCs w:val="16"/>
              </w:rPr>
              <w:t>15.0.0</w:t>
            </w:r>
          </w:p>
        </w:tc>
      </w:tr>
      <w:tr w:rsidR="00DC0757" w:rsidRPr="00DC0757" w14:paraId="7C1121C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1"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2"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C3" w14:textId="77777777" w:rsidR="00DC0757" w:rsidRPr="00DC0757" w:rsidRDefault="00DC0757" w:rsidP="007350A8">
            <w:pPr>
              <w:pStyle w:val="TAL"/>
              <w:rPr>
                <w:sz w:val="16"/>
                <w:szCs w:val="16"/>
              </w:rPr>
            </w:pPr>
            <w:r w:rsidRPr="00DC0757">
              <w:rPr>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C4" w14:textId="77777777" w:rsidR="00DC0757" w:rsidRPr="00DC0757" w:rsidRDefault="00DC0757" w:rsidP="007350A8">
            <w:pPr>
              <w:pStyle w:val="TAL"/>
              <w:rPr>
                <w:sz w:val="16"/>
                <w:szCs w:val="16"/>
              </w:rPr>
            </w:pPr>
            <w:r w:rsidRPr="00DC0757">
              <w:rPr>
                <w:sz w:val="16"/>
                <w:szCs w:val="16"/>
              </w:rPr>
              <w:t>0071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C5"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C6"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C7" w14:textId="77777777" w:rsidR="00DC0757" w:rsidRPr="00DC0757" w:rsidRDefault="00DC0757" w:rsidP="007350A8">
            <w:pPr>
              <w:pStyle w:val="TAL"/>
              <w:rPr>
                <w:sz w:val="16"/>
                <w:szCs w:val="16"/>
              </w:rPr>
            </w:pPr>
            <w:r w:rsidRPr="00DC0757">
              <w:rPr>
                <w:sz w:val="16"/>
                <w:szCs w:val="16"/>
              </w:rPr>
              <w:t>CR to 37.113: Introduction of Band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C8" w14:textId="77777777" w:rsidR="00DC0757" w:rsidRPr="00DC0757" w:rsidRDefault="00DC0757" w:rsidP="007350A8">
            <w:pPr>
              <w:pStyle w:val="TAL"/>
              <w:rPr>
                <w:sz w:val="16"/>
                <w:szCs w:val="16"/>
              </w:rPr>
            </w:pPr>
            <w:r w:rsidRPr="00DC0757">
              <w:rPr>
                <w:sz w:val="16"/>
                <w:szCs w:val="16"/>
              </w:rPr>
              <w:t>15.0.0</w:t>
            </w:r>
          </w:p>
        </w:tc>
      </w:tr>
      <w:tr w:rsidR="00DC0757" w:rsidRPr="00DC0757" w14:paraId="7C1121D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A"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CB"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CC" w14:textId="77777777" w:rsidR="00DC0757" w:rsidRPr="00DC0757" w:rsidRDefault="00DC0757" w:rsidP="007350A8">
            <w:pPr>
              <w:pStyle w:val="TAL"/>
              <w:rPr>
                <w:sz w:val="16"/>
                <w:szCs w:val="16"/>
              </w:rPr>
            </w:pPr>
            <w:r w:rsidRPr="00DC0757">
              <w:rPr>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CD" w14:textId="77777777" w:rsidR="00DC0757" w:rsidRPr="00DC0757" w:rsidRDefault="00DC0757" w:rsidP="007350A8">
            <w:pPr>
              <w:pStyle w:val="TAL"/>
              <w:rPr>
                <w:sz w:val="16"/>
                <w:szCs w:val="16"/>
              </w:rPr>
            </w:pPr>
            <w:r w:rsidRPr="00DC0757">
              <w:rPr>
                <w:sz w:val="16"/>
                <w:szCs w:val="16"/>
              </w:rPr>
              <w:t>0073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CE"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CF"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D0" w14:textId="77777777" w:rsidR="00DC0757" w:rsidRPr="00DC0757" w:rsidRDefault="00DC0757" w:rsidP="007350A8">
            <w:pPr>
              <w:pStyle w:val="TAL"/>
              <w:rPr>
                <w:sz w:val="16"/>
                <w:szCs w:val="16"/>
              </w:rPr>
            </w:pPr>
            <w:r w:rsidRPr="00DC0757">
              <w:rPr>
                <w:sz w:val="16"/>
                <w:szCs w:val="16"/>
              </w:rPr>
              <w:t>CR to 37.113: Introduction of B75 and B76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D1" w14:textId="77777777" w:rsidR="00DC0757" w:rsidRPr="00DC0757" w:rsidRDefault="00DC0757" w:rsidP="007350A8">
            <w:pPr>
              <w:pStyle w:val="TAL"/>
              <w:rPr>
                <w:sz w:val="16"/>
                <w:szCs w:val="16"/>
              </w:rPr>
            </w:pPr>
            <w:r w:rsidRPr="00DC0757">
              <w:rPr>
                <w:sz w:val="16"/>
                <w:szCs w:val="16"/>
              </w:rPr>
              <w:t>15.0.0</w:t>
            </w:r>
          </w:p>
        </w:tc>
      </w:tr>
      <w:tr w:rsidR="00DC0757" w:rsidRPr="00DC0757" w14:paraId="7C1121D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3"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4"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D5" w14:textId="77777777" w:rsidR="00DC0757" w:rsidRPr="00DC0757" w:rsidRDefault="00DC0757" w:rsidP="007350A8">
            <w:pPr>
              <w:pStyle w:val="TAL"/>
              <w:rPr>
                <w:sz w:val="16"/>
                <w:szCs w:val="16"/>
              </w:rPr>
            </w:pPr>
            <w:r w:rsidRPr="00DC0757">
              <w:rPr>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D6" w14:textId="77777777" w:rsidR="00DC0757" w:rsidRPr="00DC0757" w:rsidRDefault="00DC0757" w:rsidP="007350A8">
            <w:pPr>
              <w:pStyle w:val="TAL"/>
              <w:rPr>
                <w:sz w:val="16"/>
                <w:szCs w:val="16"/>
              </w:rPr>
            </w:pPr>
            <w:r w:rsidRPr="00DC0757">
              <w:rPr>
                <w:sz w:val="16"/>
                <w:szCs w:val="16"/>
              </w:rPr>
              <w:t>0074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D7"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D8"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D9" w14:textId="77777777" w:rsidR="00DC0757" w:rsidRPr="00DC0757" w:rsidRDefault="00DC0757" w:rsidP="007350A8">
            <w:pPr>
              <w:pStyle w:val="TAL"/>
              <w:rPr>
                <w:sz w:val="16"/>
                <w:szCs w:val="16"/>
              </w:rPr>
            </w:pPr>
            <w:r w:rsidRPr="00DC0757">
              <w:rPr>
                <w:sz w:val="16"/>
                <w:szCs w:val="16"/>
              </w:rPr>
              <w:t>Introduction of Band 72 into TS37.113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DA" w14:textId="77777777" w:rsidR="00DC0757" w:rsidRPr="00DC0757" w:rsidRDefault="00DC0757" w:rsidP="007350A8">
            <w:pPr>
              <w:pStyle w:val="TAL"/>
              <w:rPr>
                <w:sz w:val="16"/>
                <w:szCs w:val="16"/>
              </w:rPr>
            </w:pPr>
            <w:r w:rsidRPr="00DC0757">
              <w:rPr>
                <w:sz w:val="16"/>
                <w:szCs w:val="16"/>
              </w:rPr>
              <w:t>15.0.0</w:t>
            </w:r>
          </w:p>
        </w:tc>
      </w:tr>
      <w:tr w:rsidR="00DC0757" w:rsidRPr="00DC0757" w14:paraId="7C1121E4"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C" w14:textId="77777777" w:rsidR="00DC0757" w:rsidRPr="00DC0757" w:rsidRDefault="00DC0757" w:rsidP="007350A8">
            <w:pPr>
              <w:pStyle w:val="TAL"/>
              <w:rPr>
                <w:sz w:val="16"/>
                <w:szCs w:val="16"/>
              </w:rPr>
            </w:pPr>
            <w:r w:rsidRPr="00DC0757">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DD" w14:textId="77777777" w:rsidR="00DC0757" w:rsidRPr="00DC0757" w:rsidRDefault="00DC0757" w:rsidP="007350A8">
            <w:pPr>
              <w:pStyle w:val="TAL"/>
              <w:rPr>
                <w:sz w:val="16"/>
                <w:szCs w:val="16"/>
              </w:rPr>
            </w:pPr>
            <w:r w:rsidRPr="00DC0757">
              <w:rPr>
                <w:sz w:val="16"/>
                <w:szCs w:val="16"/>
              </w:rPr>
              <w:t>RP-77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DE" w14:textId="77777777" w:rsidR="00DC0757" w:rsidRPr="00DC0757" w:rsidRDefault="00DC0757" w:rsidP="007350A8">
            <w:pPr>
              <w:pStyle w:val="TAL"/>
              <w:rPr>
                <w:sz w:val="16"/>
                <w:szCs w:val="16"/>
              </w:rPr>
            </w:pPr>
            <w:r w:rsidRPr="00DC0757">
              <w:rPr>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DF" w14:textId="77777777" w:rsidR="00DC0757" w:rsidRPr="00DC0757" w:rsidRDefault="00DC0757" w:rsidP="007350A8">
            <w:pPr>
              <w:pStyle w:val="TAL"/>
              <w:rPr>
                <w:sz w:val="16"/>
                <w:szCs w:val="16"/>
              </w:rPr>
            </w:pPr>
            <w:r w:rsidRPr="00DC0757">
              <w:rPr>
                <w:sz w:val="16"/>
                <w:szCs w:val="16"/>
              </w:rPr>
              <w:t>0075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E0"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E1"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E2" w14:textId="77777777" w:rsidR="00DC0757" w:rsidRPr="00DC0757" w:rsidRDefault="00DC0757" w:rsidP="007350A8">
            <w:pPr>
              <w:pStyle w:val="TAL"/>
              <w:rPr>
                <w:sz w:val="16"/>
                <w:szCs w:val="16"/>
              </w:rPr>
            </w:pPr>
            <w:r w:rsidRPr="00DC0757">
              <w:rPr>
                <w:sz w:val="16"/>
                <w:szCs w:val="16"/>
              </w:rPr>
              <w:t>Introduction of TDD L-band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E3" w14:textId="77777777" w:rsidR="00DC0757" w:rsidRPr="00DC0757" w:rsidRDefault="00DC0757" w:rsidP="007350A8">
            <w:pPr>
              <w:pStyle w:val="TAL"/>
              <w:rPr>
                <w:sz w:val="16"/>
                <w:szCs w:val="16"/>
              </w:rPr>
            </w:pPr>
            <w:r w:rsidRPr="00DC0757">
              <w:rPr>
                <w:sz w:val="16"/>
                <w:szCs w:val="16"/>
              </w:rPr>
              <w:t>15.0.0</w:t>
            </w:r>
          </w:p>
        </w:tc>
      </w:tr>
      <w:tr w:rsidR="00DC0757" w:rsidRPr="00DC0757" w14:paraId="7C1121ED"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5" w14:textId="77777777" w:rsidR="00DC0757" w:rsidRPr="00DC0757" w:rsidRDefault="00DC0757" w:rsidP="007350A8">
            <w:pPr>
              <w:pStyle w:val="TAL"/>
              <w:rPr>
                <w:sz w:val="16"/>
                <w:szCs w:val="16"/>
              </w:rPr>
            </w:pPr>
            <w:r w:rsidRPr="00DC0757">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6" w14:textId="77777777" w:rsidR="00DC0757" w:rsidRPr="00DC0757" w:rsidRDefault="00DC0757" w:rsidP="007350A8">
            <w:pPr>
              <w:pStyle w:val="TAL"/>
              <w:rPr>
                <w:sz w:val="16"/>
                <w:szCs w:val="16"/>
              </w:rPr>
            </w:pPr>
            <w:r w:rsidRPr="00DC0757">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E7" w14:textId="77777777" w:rsidR="00DC0757" w:rsidRPr="00DC0757" w:rsidRDefault="00DC0757" w:rsidP="007350A8">
            <w:pPr>
              <w:pStyle w:val="TAL"/>
              <w:rPr>
                <w:sz w:val="16"/>
                <w:szCs w:val="16"/>
              </w:rPr>
            </w:pPr>
            <w:r w:rsidRPr="00DC0757">
              <w:rPr>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E8" w14:textId="77777777" w:rsidR="00DC0757" w:rsidRPr="00DC0757" w:rsidRDefault="00DC0757" w:rsidP="007350A8">
            <w:pPr>
              <w:pStyle w:val="TAL"/>
              <w:rPr>
                <w:sz w:val="16"/>
                <w:szCs w:val="16"/>
              </w:rPr>
            </w:pPr>
            <w:r w:rsidRPr="00DC0757">
              <w:rPr>
                <w:sz w:val="16"/>
                <w:szCs w:val="16"/>
              </w:rPr>
              <w:t>0076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E9"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EA"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EB" w14:textId="77777777" w:rsidR="00DC0757" w:rsidRPr="00DC0757" w:rsidRDefault="00DC0757" w:rsidP="007350A8">
            <w:pPr>
              <w:pStyle w:val="TAL"/>
              <w:rPr>
                <w:sz w:val="16"/>
                <w:szCs w:val="16"/>
              </w:rPr>
            </w:pPr>
            <w:r w:rsidRPr="00DC0757">
              <w:rPr>
                <w:sz w:val="16"/>
                <w:szCs w:val="16"/>
              </w:rPr>
              <w:t>Introduction of Band 73 into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EC" w14:textId="77777777" w:rsidR="00DC0757" w:rsidRPr="00DC0757" w:rsidRDefault="00DC0757" w:rsidP="007350A8">
            <w:pPr>
              <w:pStyle w:val="TAL"/>
              <w:rPr>
                <w:sz w:val="16"/>
                <w:szCs w:val="16"/>
              </w:rPr>
            </w:pPr>
            <w:r w:rsidRPr="00DC0757">
              <w:rPr>
                <w:sz w:val="16"/>
                <w:szCs w:val="16"/>
              </w:rPr>
              <w:t>15.1.0</w:t>
            </w:r>
          </w:p>
        </w:tc>
      </w:tr>
      <w:tr w:rsidR="00DC0757" w:rsidRPr="00DC0757" w14:paraId="7C1121F6"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E"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EF"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F0" w14:textId="77777777" w:rsidR="00DC0757" w:rsidRPr="00DC0757" w:rsidRDefault="00DC0757" w:rsidP="007350A8">
            <w:pPr>
              <w:pStyle w:val="TAL"/>
              <w:rPr>
                <w:sz w:val="16"/>
                <w:szCs w:val="16"/>
              </w:rPr>
            </w:pPr>
            <w:r w:rsidRPr="00DC0757">
              <w:rPr>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F1" w14:textId="77777777" w:rsidR="00DC0757" w:rsidRPr="00DC0757" w:rsidRDefault="00DC0757" w:rsidP="007350A8">
            <w:pPr>
              <w:pStyle w:val="TAL"/>
              <w:rPr>
                <w:sz w:val="16"/>
                <w:szCs w:val="16"/>
              </w:rPr>
            </w:pPr>
            <w:r w:rsidRPr="00DC0757">
              <w:rPr>
                <w:sz w:val="16"/>
                <w:szCs w:val="16"/>
              </w:rPr>
              <w:t>0078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F2"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F3"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F4" w14:textId="77777777" w:rsidR="00DC0757" w:rsidRPr="00DC0757" w:rsidRDefault="00DC0757" w:rsidP="007350A8">
            <w:pPr>
              <w:pStyle w:val="TAL"/>
              <w:rPr>
                <w:sz w:val="16"/>
                <w:szCs w:val="16"/>
              </w:rPr>
            </w:pPr>
            <w:r w:rsidRPr="00DC0757">
              <w:rPr>
                <w:sz w:val="16"/>
                <w:szCs w:val="16"/>
              </w:rPr>
              <w:t>CR to 37.113: Introduction of Band 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F5" w14:textId="77777777" w:rsidR="00DC0757" w:rsidRPr="00DC0757" w:rsidRDefault="00DC0757" w:rsidP="007350A8">
            <w:pPr>
              <w:pStyle w:val="TAL"/>
              <w:rPr>
                <w:sz w:val="16"/>
                <w:szCs w:val="16"/>
              </w:rPr>
            </w:pPr>
            <w:r w:rsidRPr="00DC0757">
              <w:rPr>
                <w:sz w:val="16"/>
                <w:szCs w:val="16"/>
              </w:rPr>
              <w:t>15.2.0</w:t>
            </w:r>
          </w:p>
        </w:tc>
      </w:tr>
      <w:tr w:rsidR="00DC0757" w:rsidRPr="00DC0757" w14:paraId="7C1121FF"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F7"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1F8"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1F9" w14:textId="77777777" w:rsidR="00DC0757" w:rsidRPr="00DC0757" w:rsidRDefault="00DC0757" w:rsidP="007350A8">
            <w:pPr>
              <w:pStyle w:val="TAL"/>
              <w:rPr>
                <w:sz w:val="16"/>
                <w:szCs w:val="16"/>
              </w:rPr>
            </w:pPr>
            <w:r w:rsidRPr="00DC0757">
              <w:rPr>
                <w:sz w:val="16"/>
                <w:szCs w:val="16"/>
              </w:rPr>
              <w:t>RP-180282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1FA" w14:textId="77777777" w:rsidR="00DC0757" w:rsidRPr="00DC0757" w:rsidRDefault="00DC0757" w:rsidP="007350A8">
            <w:pPr>
              <w:pStyle w:val="TAL"/>
              <w:rPr>
                <w:sz w:val="16"/>
                <w:szCs w:val="16"/>
              </w:rPr>
            </w:pPr>
            <w:r w:rsidRPr="00DC0757">
              <w:rPr>
                <w:sz w:val="16"/>
                <w:szCs w:val="16"/>
              </w:rPr>
              <w:t>0079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1FB"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1FC"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1FD" w14:textId="77777777" w:rsidR="00DC0757" w:rsidRPr="00DC0757" w:rsidRDefault="00DC0757" w:rsidP="007350A8">
            <w:pPr>
              <w:pStyle w:val="TAL"/>
              <w:rPr>
                <w:sz w:val="16"/>
                <w:szCs w:val="16"/>
              </w:rPr>
            </w:pPr>
            <w:r w:rsidRPr="00DC0757">
              <w:rPr>
                <w:sz w:val="16"/>
                <w:szCs w:val="16"/>
              </w:rPr>
              <w:t>CR to TS 37.113: correction of the CISPR reference and ESD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1FE" w14:textId="77777777" w:rsidR="00DC0757" w:rsidRPr="00DC0757" w:rsidRDefault="00DC0757" w:rsidP="007350A8">
            <w:pPr>
              <w:pStyle w:val="TAL"/>
              <w:rPr>
                <w:sz w:val="16"/>
                <w:szCs w:val="16"/>
              </w:rPr>
            </w:pPr>
            <w:r w:rsidRPr="00DC0757">
              <w:rPr>
                <w:sz w:val="16"/>
                <w:szCs w:val="16"/>
              </w:rPr>
              <w:t>15.2.0</w:t>
            </w:r>
          </w:p>
        </w:tc>
      </w:tr>
      <w:tr w:rsidR="00DC0757" w:rsidRPr="00DC0757" w14:paraId="7C112208"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0" w14:textId="77777777" w:rsidR="00DC0757" w:rsidRPr="00DC0757" w:rsidRDefault="00DC0757" w:rsidP="007350A8">
            <w:pPr>
              <w:pStyle w:val="TAL"/>
              <w:rPr>
                <w:sz w:val="16"/>
                <w:szCs w:val="16"/>
              </w:rPr>
            </w:pPr>
            <w:r w:rsidRPr="00DC0757">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1" w14:textId="77777777" w:rsidR="00DC0757" w:rsidRPr="00DC0757" w:rsidRDefault="00DC0757" w:rsidP="007350A8">
            <w:pPr>
              <w:pStyle w:val="TAL"/>
              <w:rPr>
                <w:sz w:val="16"/>
                <w:szCs w:val="16"/>
              </w:rPr>
            </w:pPr>
            <w:r w:rsidRPr="00DC0757">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02" w14:textId="77777777" w:rsidR="00DC0757" w:rsidRPr="00DC0757" w:rsidRDefault="00DC0757" w:rsidP="007350A8">
            <w:pPr>
              <w:pStyle w:val="TAL"/>
              <w:rPr>
                <w:sz w:val="16"/>
                <w:szCs w:val="16"/>
              </w:rPr>
            </w:pPr>
            <w:r w:rsidRPr="00DC0757">
              <w:rPr>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03" w14:textId="77777777" w:rsidR="00DC0757" w:rsidRPr="00DC0757" w:rsidRDefault="00DC0757" w:rsidP="007350A8">
            <w:pPr>
              <w:pStyle w:val="TAL"/>
              <w:rPr>
                <w:sz w:val="16"/>
                <w:szCs w:val="16"/>
              </w:rPr>
            </w:pPr>
            <w:r w:rsidRPr="00DC0757">
              <w:rPr>
                <w:sz w:val="16"/>
                <w:szCs w:val="16"/>
              </w:rPr>
              <w:t>0080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04" w14:textId="77777777" w:rsidR="00DC0757" w:rsidRPr="00DC0757" w:rsidRDefault="00DC0757" w:rsidP="007350A8">
            <w:pPr>
              <w:pStyle w:val="TAL"/>
              <w:rPr>
                <w:sz w:val="16"/>
                <w:szCs w:val="16"/>
              </w:rPr>
            </w:pPr>
            <w:r w:rsidRPr="00DC0757">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05"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06" w14:textId="77777777" w:rsidR="00DC0757" w:rsidRPr="00DC0757" w:rsidRDefault="00DC0757" w:rsidP="007350A8">
            <w:pPr>
              <w:pStyle w:val="TAL"/>
              <w:rPr>
                <w:sz w:val="16"/>
                <w:szCs w:val="16"/>
              </w:rPr>
            </w:pPr>
            <w:r w:rsidRPr="00DC0757">
              <w:rPr>
                <w:sz w:val="16"/>
                <w:szCs w:val="16"/>
              </w:rPr>
              <w:t>Introduction of TDD 3.3-3.4GHz band (band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07" w14:textId="77777777" w:rsidR="00DC0757" w:rsidRPr="00DC0757" w:rsidRDefault="00DC0757" w:rsidP="007350A8">
            <w:pPr>
              <w:pStyle w:val="TAL"/>
              <w:rPr>
                <w:sz w:val="16"/>
                <w:szCs w:val="16"/>
              </w:rPr>
            </w:pPr>
            <w:r w:rsidRPr="00DC0757">
              <w:rPr>
                <w:sz w:val="16"/>
                <w:szCs w:val="16"/>
              </w:rPr>
              <w:t>15.2.0</w:t>
            </w:r>
          </w:p>
        </w:tc>
      </w:tr>
      <w:tr w:rsidR="00DC0757" w:rsidRPr="00DC0757" w14:paraId="7C112211"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9" w14:textId="77777777" w:rsidR="00DC0757" w:rsidRPr="00DC0757" w:rsidRDefault="00DC0757" w:rsidP="007350A8">
            <w:pPr>
              <w:pStyle w:val="TAL"/>
              <w:rPr>
                <w:sz w:val="16"/>
                <w:szCs w:val="16"/>
              </w:rPr>
            </w:pPr>
            <w:r w:rsidRPr="00DC0757">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0A" w14:textId="77777777" w:rsidR="00DC0757" w:rsidRPr="00DC0757" w:rsidRDefault="00DC0757" w:rsidP="007350A8">
            <w:pPr>
              <w:pStyle w:val="TAL"/>
              <w:rPr>
                <w:sz w:val="16"/>
                <w:szCs w:val="16"/>
              </w:rPr>
            </w:pPr>
            <w:r w:rsidRPr="00DC0757">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0B" w14:textId="77777777" w:rsidR="00DC0757" w:rsidRPr="00DC0757" w:rsidRDefault="00DC0757" w:rsidP="007350A8">
            <w:pPr>
              <w:pStyle w:val="TAL"/>
              <w:rPr>
                <w:sz w:val="16"/>
                <w:szCs w:val="16"/>
              </w:rPr>
            </w:pPr>
            <w:r w:rsidRPr="00DC0757">
              <w:rPr>
                <w:sz w:val="16"/>
                <w:szCs w:val="16"/>
              </w:rPr>
              <w:t>RP-181075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0C" w14:textId="77777777" w:rsidR="00DC0757" w:rsidRPr="00DC0757" w:rsidRDefault="00DC0757" w:rsidP="007350A8">
            <w:pPr>
              <w:pStyle w:val="TAL"/>
              <w:rPr>
                <w:sz w:val="16"/>
                <w:szCs w:val="16"/>
              </w:rPr>
            </w:pPr>
            <w:r w:rsidRPr="00DC0757">
              <w:rPr>
                <w:sz w:val="16"/>
                <w:szCs w:val="16"/>
              </w:rPr>
              <w:t>0082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0D"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0E"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0F" w14:textId="77777777" w:rsidR="00DC0757" w:rsidRPr="00DC0757" w:rsidRDefault="00DC0757" w:rsidP="007350A8">
            <w:pPr>
              <w:pStyle w:val="TAL"/>
              <w:rPr>
                <w:sz w:val="16"/>
                <w:szCs w:val="16"/>
              </w:rPr>
            </w:pPr>
            <w:r w:rsidRPr="00DC0757">
              <w:rPr>
                <w:sz w:val="16"/>
                <w:szCs w:val="16"/>
              </w:rPr>
              <w:t>CR to TS 37.113 (MSR EMC): NR EMC Core Requrements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10" w14:textId="77777777" w:rsidR="00DC0757" w:rsidRPr="00DC0757" w:rsidRDefault="00DC0757" w:rsidP="007350A8">
            <w:pPr>
              <w:pStyle w:val="TAL"/>
              <w:rPr>
                <w:sz w:val="16"/>
                <w:szCs w:val="16"/>
              </w:rPr>
            </w:pPr>
            <w:r w:rsidRPr="00DC0757">
              <w:rPr>
                <w:sz w:val="16"/>
                <w:szCs w:val="16"/>
              </w:rPr>
              <w:t>15.3.0</w:t>
            </w:r>
          </w:p>
        </w:tc>
      </w:tr>
      <w:tr w:rsidR="00DC0757" w:rsidRPr="00DC0757" w14:paraId="7C11221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2" w14:textId="77777777" w:rsidR="00DC0757" w:rsidRPr="00DC0757" w:rsidRDefault="00DC0757" w:rsidP="007350A8">
            <w:pPr>
              <w:pStyle w:val="TAL"/>
              <w:rPr>
                <w:sz w:val="16"/>
                <w:szCs w:val="16"/>
              </w:rPr>
            </w:pPr>
            <w:r w:rsidRPr="00DC0757">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3" w14:textId="77777777" w:rsidR="00DC0757" w:rsidRPr="00DC0757" w:rsidRDefault="00DC0757" w:rsidP="007350A8">
            <w:pPr>
              <w:pStyle w:val="TAL"/>
              <w:rPr>
                <w:sz w:val="16"/>
                <w:szCs w:val="16"/>
              </w:rPr>
            </w:pPr>
            <w:r w:rsidRPr="00DC0757">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14" w14:textId="77777777" w:rsidR="00DC0757" w:rsidRPr="00DC0757" w:rsidRDefault="00DC0757" w:rsidP="007350A8">
            <w:pPr>
              <w:pStyle w:val="TAL"/>
              <w:rPr>
                <w:sz w:val="16"/>
                <w:szCs w:val="16"/>
              </w:rPr>
            </w:pPr>
            <w:r w:rsidRPr="00DC0757">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15" w14:textId="77777777" w:rsidR="00DC0757" w:rsidRPr="00DC0757" w:rsidRDefault="00DC0757" w:rsidP="007350A8">
            <w:pPr>
              <w:pStyle w:val="TAL"/>
              <w:rPr>
                <w:sz w:val="16"/>
                <w:szCs w:val="16"/>
              </w:rPr>
            </w:pPr>
            <w:r w:rsidRPr="00DC0757">
              <w:rPr>
                <w:sz w:val="16"/>
                <w:szCs w:val="16"/>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16"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17"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18" w14:textId="77777777" w:rsidR="00DC0757" w:rsidRPr="00DC0757" w:rsidRDefault="00DC0757" w:rsidP="007350A8">
            <w:pPr>
              <w:pStyle w:val="TAL"/>
              <w:rPr>
                <w:sz w:val="16"/>
                <w:szCs w:val="16"/>
              </w:rPr>
            </w:pPr>
            <w:r w:rsidRPr="00DC0757">
              <w:rPr>
                <w:sz w:val="16"/>
                <w:szCs w:val="16"/>
              </w:rPr>
              <w:t>CR to TS 37.113: correction of the exclusion band for BS radiated emission test (8.2.1)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19" w14:textId="77777777" w:rsidR="00DC0757" w:rsidRPr="00DC0757" w:rsidRDefault="00DC0757" w:rsidP="007350A8">
            <w:pPr>
              <w:pStyle w:val="TAL"/>
              <w:rPr>
                <w:sz w:val="16"/>
                <w:szCs w:val="16"/>
              </w:rPr>
            </w:pPr>
            <w:r w:rsidRPr="00DC0757">
              <w:rPr>
                <w:sz w:val="16"/>
                <w:szCs w:val="16"/>
              </w:rPr>
              <w:t>15.4.0</w:t>
            </w:r>
          </w:p>
        </w:tc>
      </w:tr>
      <w:tr w:rsidR="00DC0757" w:rsidRPr="00DC0757" w14:paraId="7C112223"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B" w14:textId="77777777" w:rsidR="00DC0757" w:rsidRPr="00DC0757" w:rsidRDefault="00DC0757" w:rsidP="007350A8">
            <w:pPr>
              <w:pStyle w:val="TAL"/>
              <w:rPr>
                <w:sz w:val="16"/>
                <w:szCs w:val="16"/>
              </w:rPr>
            </w:pPr>
            <w:r w:rsidRPr="00DC0757">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1C" w14:textId="77777777" w:rsidR="00DC0757" w:rsidRPr="00DC0757" w:rsidRDefault="00DC0757" w:rsidP="007350A8">
            <w:pPr>
              <w:pStyle w:val="TAL"/>
              <w:rPr>
                <w:sz w:val="16"/>
                <w:szCs w:val="16"/>
              </w:rPr>
            </w:pPr>
            <w:r w:rsidRPr="00DC0757">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1D" w14:textId="77777777" w:rsidR="00DC0757" w:rsidRPr="00DC0757" w:rsidRDefault="00DC0757" w:rsidP="007350A8">
            <w:pPr>
              <w:pStyle w:val="TAL"/>
              <w:rPr>
                <w:sz w:val="16"/>
                <w:szCs w:val="16"/>
              </w:rPr>
            </w:pPr>
            <w:r w:rsidRPr="00DC0757">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1E" w14:textId="77777777" w:rsidR="00DC0757" w:rsidRPr="00DC0757" w:rsidRDefault="00DC0757" w:rsidP="007350A8">
            <w:pPr>
              <w:pStyle w:val="TAL"/>
              <w:rPr>
                <w:sz w:val="16"/>
                <w:szCs w:val="16"/>
              </w:rPr>
            </w:pPr>
            <w:r w:rsidRPr="00DC0757">
              <w:rPr>
                <w:sz w:val="16"/>
                <w:szCs w:val="16"/>
              </w:rPr>
              <w:t>0085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1F"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20"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21" w14:textId="77777777" w:rsidR="00DC0757" w:rsidRPr="00DC0757" w:rsidRDefault="00DC0757" w:rsidP="007350A8">
            <w:pPr>
              <w:pStyle w:val="TAL"/>
              <w:rPr>
                <w:sz w:val="16"/>
                <w:szCs w:val="16"/>
              </w:rPr>
            </w:pPr>
            <w:r w:rsidRPr="00DC0757">
              <w:rPr>
                <w:sz w:val="16"/>
                <w:szCs w:val="16"/>
              </w:rPr>
              <w:t>CR to TS 37.113: CISPR32 requirements tables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22" w14:textId="77777777" w:rsidR="00DC0757" w:rsidRPr="00DC0757" w:rsidRDefault="00DC0757" w:rsidP="007350A8">
            <w:pPr>
              <w:pStyle w:val="TAL"/>
              <w:rPr>
                <w:sz w:val="16"/>
                <w:szCs w:val="16"/>
              </w:rPr>
            </w:pPr>
            <w:r w:rsidRPr="00DC0757">
              <w:rPr>
                <w:sz w:val="16"/>
                <w:szCs w:val="16"/>
              </w:rPr>
              <w:t>15.4.0</w:t>
            </w:r>
          </w:p>
        </w:tc>
      </w:tr>
      <w:tr w:rsidR="00DC0757" w:rsidRPr="00DC0757" w14:paraId="7C11222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4"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5"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26" w14:textId="77777777" w:rsidR="00DC0757" w:rsidRPr="00DC0757" w:rsidRDefault="00DC0757" w:rsidP="007350A8">
            <w:pPr>
              <w:pStyle w:val="TAL"/>
              <w:rPr>
                <w:sz w:val="16"/>
                <w:szCs w:val="16"/>
              </w:rPr>
            </w:pPr>
            <w:r w:rsidRPr="00DC0757">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27" w14:textId="77777777" w:rsidR="00DC0757" w:rsidRPr="00DC0757" w:rsidRDefault="00DC0757" w:rsidP="007350A8">
            <w:pPr>
              <w:pStyle w:val="TAL"/>
              <w:rPr>
                <w:sz w:val="16"/>
                <w:szCs w:val="16"/>
              </w:rPr>
            </w:pPr>
            <w:r w:rsidRPr="00DC0757">
              <w:rPr>
                <w:sz w:val="16"/>
                <w:szCs w:val="16"/>
              </w:rPr>
              <w:t>0088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28"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29"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2A" w14:textId="77777777" w:rsidR="00DC0757" w:rsidRPr="00DC0757" w:rsidRDefault="00DC0757" w:rsidP="007350A8">
            <w:pPr>
              <w:pStyle w:val="TAL"/>
              <w:rPr>
                <w:sz w:val="16"/>
                <w:szCs w:val="16"/>
              </w:rPr>
            </w:pPr>
            <w:r w:rsidRPr="00DC0757">
              <w:rPr>
                <w:sz w:val="16"/>
                <w:szCs w:val="16"/>
              </w:rPr>
              <w:t>Update the title to add NR of TS 37.113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2B" w14:textId="77777777" w:rsidR="00DC0757" w:rsidRPr="00DC0757" w:rsidRDefault="00DC0757" w:rsidP="007350A8">
            <w:pPr>
              <w:pStyle w:val="TAL"/>
              <w:rPr>
                <w:sz w:val="16"/>
                <w:szCs w:val="16"/>
              </w:rPr>
            </w:pPr>
            <w:r w:rsidRPr="00DC0757">
              <w:rPr>
                <w:sz w:val="16"/>
                <w:szCs w:val="16"/>
              </w:rPr>
              <w:t>15.5.0</w:t>
            </w:r>
          </w:p>
        </w:tc>
      </w:tr>
      <w:tr w:rsidR="00DC0757" w:rsidRPr="00DC0757" w14:paraId="7C11223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D"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2E"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2F" w14:textId="77777777" w:rsidR="00DC0757" w:rsidRPr="00DC0757" w:rsidRDefault="00DC0757" w:rsidP="007350A8">
            <w:pPr>
              <w:pStyle w:val="TAL"/>
              <w:rPr>
                <w:sz w:val="16"/>
                <w:szCs w:val="16"/>
              </w:rPr>
            </w:pPr>
            <w:r w:rsidRPr="00DC0757">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30" w14:textId="77777777" w:rsidR="00DC0757" w:rsidRPr="00DC0757" w:rsidRDefault="00DC0757" w:rsidP="007350A8">
            <w:pPr>
              <w:pStyle w:val="TAL"/>
              <w:rPr>
                <w:sz w:val="16"/>
                <w:szCs w:val="16"/>
              </w:rPr>
            </w:pPr>
            <w:r w:rsidRPr="00DC0757">
              <w:rPr>
                <w:sz w:val="16"/>
                <w:szCs w:val="16"/>
              </w:rPr>
              <w:t>0089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31"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32"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33" w14:textId="77777777" w:rsidR="00DC0757" w:rsidRPr="00DC0757" w:rsidRDefault="00DC0757" w:rsidP="007350A8">
            <w:pPr>
              <w:pStyle w:val="TAL"/>
              <w:rPr>
                <w:sz w:val="16"/>
                <w:szCs w:val="16"/>
              </w:rPr>
            </w:pPr>
            <w:r w:rsidRPr="00DC0757">
              <w:rPr>
                <w:sz w:val="16"/>
                <w:szCs w:val="16"/>
              </w:rPr>
              <w:t>CR to TS 37.113 (subclause 2 and 8.4.2 )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34" w14:textId="77777777" w:rsidR="00DC0757" w:rsidRPr="00DC0757" w:rsidRDefault="00DC0757" w:rsidP="007350A8">
            <w:pPr>
              <w:pStyle w:val="TAL"/>
              <w:rPr>
                <w:sz w:val="16"/>
                <w:szCs w:val="16"/>
              </w:rPr>
            </w:pPr>
            <w:r w:rsidRPr="00DC0757">
              <w:rPr>
                <w:sz w:val="16"/>
                <w:szCs w:val="16"/>
              </w:rPr>
              <w:t>15.5.0</w:t>
            </w:r>
          </w:p>
        </w:tc>
      </w:tr>
      <w:tr w:rsidR="00DC0757" w:rsidRPr="00DC0757" w14:paraId="7C11223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6" w14:textId="77777777" w:rsidR="00DC0757" w:rsidRPr="00DC0757" w:rsidRDefault="00DC0757" w:rsidP="007350A8">
            <w:pPr>
              <w:pStyle w:val="TAL"/>
              <w:rPr>
                <w:sz w:val="16"/>
                <w:szCs w:val="16"/>
              </w:rPr>
            </w:pPr>
            <w:r w:rsidRPr="00DC0757">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7" w14:textId="77777777" w:rsidR="00DC0757" w:rsidRPr="00DC0757" w:rsidRDefault="00DC0757" w:rsidP="007350A8">
            <w:pPr>
              <w:pStyle w:val="TAL"/>
              <w:rPr>
                <w:sz w:val="16"/>
                <w:szCs w:val="16"/>
              </w:rPr>
            </w:pPr>
            <w:r w:rsidRPr="00DC0757">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38" w14:textId="77777777" w:rsidR="00DC0757" w:rsidRPr="00DC0757" w:rsidRDefault="00DC0757" w:rsidP="007350A8">
            <w:pPr>
              <w:pStyle w:val="TAL"/>
              <w:rPr>
                <w:sz w:val="16"/>
                <w:szCs w:val="16"/>
              </w:rPr>
            </w:pPr>
            <w:r w:rsidRPr="00DC0757">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39" w14:textId="77777777" w:rsidR="00DC0757" w:rsidRPr="00DC0757" w:rsidRDefault="00DC0757" w:rsidP="007350A8">
            <w:pPr>
              <w:pStyle w:val="TAL"/>
              <w:rPr>
                <w:sz w:val="16"/>
                <w:szCs w:val="16"/>
              </w:rPr>
            </w:pPr>
            <w:r w:rsidRPr="00DC0757">
              <w:rPr>
                <w:sz w:val="16"/>
                <w:szCs w:val="16"/>
              </w:rPr>
              <w:t>0092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3A"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3B" w14:textId="77777777" w:rsidR="00DC0757" w:rsidRPr="00DC0757" w:rsidRDefault="00DC0757" w:rsidP="007350A8">
            <w:pPr>
              <w:pStyle w:val="TAL"/>
              <w:rPr>
                <w:sz w:val="16"/>
                <w:szCs w:val="16"/>
              </w:rPr>
            </w:pPr>
            <w:r w:rsidRPr="00DC0757">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3C" w14:textId="77777777" w:rsidR="00DC0757" w:rsidRPr="00DC0757" w:rsidRDefault="00DC0757" w:rsidP="007350A8">
            <w:pPr>
              <w:pStyle w:val="TAL"/>
              <w:rPr>
                <w:sz w:val="16"/>
                <w:szCs w:val="16"/>
              </w:rPr>
            </w:pPr>
            <w:r w:rsidRPr="00DC0757">
              <w:rPr>
                <w:sz w:val="16"/>
                <w:szCs w:val="16"/>
              </w:rPr>
              <w:t>CR to TS 37.113: introduction of the NR to MSR EMC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3D" w14:textId="77777777" w:rsidR="00DC0757" w:rsidRPr="00DC0757" w:rsidRDefault="00DC0757" w:rsidP="007350A8">
            <w:pPr>
              <w:pStyle w:val="TAL"/>
              <w:rPr>
                <w:sz w:val="16"/>
                <w:szCs w:val="16"/>
              </w:rPr>
            </w:pPr>
            <w:r w:rsidRPr="00DC0757">
              <w:rPr>
                <w:sz w:val="16"/>
                <w:szCs w:val="16"/>
              </w:rPr>
              <w:t>15.5.0</w:t>
            </w:r>
          </w:p>
        </w:tc>
      </w:tr>
      <w:tr w:rsidR="00DC0757" w:rsidRPr="00DC0757" w14:paraId="7C11224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3F" w14:textId="77777777" w:rsidR="00DC0757" w:rsidRPr="00DC0757" w:rsidRDefault="00DC0757" w:rsidP="007350A8">
            <w:pPr>
              <w:pStyle w:val="TAL"/>
              <w:rPr>
                <w:sz w:val="16"/>
                <w:szCs w:val="16"/>
              </w:rPr>
            </w:pPr>
            <w:r w:rsidRPr="00DC0757">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0" w14:textId="77777777" w:rsidR="00DC0757" w:rsidRPr="00DC0757" w:rsidRDefault="00DC0757" w:rsidP="007350A8">
            <w:pPr>
              <w:pStyle w:val="TAL"/>
              <w:rPr>
                <w:sz w:val="16"/>
                <w:szCs w:val="16"/>
              </w:rPr>
            </w:pPr>
            <w:r w:rsidRPr="00DC0757">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41" w14:textId="77777777" w:rsidR="00DC0757" w:rsidRPr="00DC0757" w:rsidRDefault="00DC0757" w:rsidP="007350A8">
            <w:pPr>
              <w:pStyle w:val="TAL"/>
              <w:rPr>
                <w:sz w:val="16"/>
                <w:szCs w:val="16"/>
              </w:rPr>
            </w:pPr>
            <w:r w:rsidRPr="00DC0757">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42" w14:textId="77777777" w:rsidR="00DC0757" w:rsidRPr="00DC0757" w:rsidRDefault="00DC0757" w:rsidP="007350A8">
            <w:pPr>
              <w:pStyle w:val="TAL"/>
              <w:rPr>
                <w:sz w:val="16"/>
                <w:szCs w:val="16"/>
              </w:rPr>
            </w:pPr>
            <w:r w:rsidRPr="00DC0757">
              <w:rPr>
                <w:sz w:val="16"/>
                <w:szCs w:val="16"/>
              </w:rPr>
              <w:t>0094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43"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44"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45" w14:textId="77777777" w:rsidR="00DC0757" w:rsidRPr="00DC0757" w:rsidRDefault="00DC0757" w:rsidP="007350A8">
            <w:pPr>
              <w:pStyle w:val="TAL"/>
              <w:rPr>
                <w:sz w:val="16"/>
                <w:szCs w:val="16"/>
              </w:rPr>
            </w:pPr>
            <w:r w:rsidRPr="00DC0757">
              <w:rPr>
                <w:sz w:val="16"/>
                <w:szCs w:val="16"/>
              </w:rPr>
              <w:t>CR to TS 37.113 subclause 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46" w14:textId="77777777" w:rsidR="00DC0757" w:rsidRPr="00DC0757" w:rsidRDefault="00DC0757" w:rsidP="007350A8">
            <w:pPr>
              <w:pStyle w:val="TAL"/>
              <w:rPr>
                <w:sz w:val="16"/>
                <w:szCs w:val="16"/>
              </w:rPr>
            </w:pPr>
            <w:r w:rsidRPr="00DC0757">
              <w:rPr>
                <w:sz w:val="16"/>
                <w:szCs w:val="16"/>
              </w:rPr>
              <w:t>15.6.0</w:t>
            </w:r>
          </w:p>
        </w:tc>
      </w:tr>
      <w:tr w:rsidR="00DC0757" w:rsidRPr="00DC0757" w14:paraId="7C11225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8"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49"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4A"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4B" w14:textId="77777777" w:rsidR="00DC0757" w:rsidRPr="00DC0757" w:rsidRDefault="00DC0757" w:rsidP="007350A8">
            <w:pPr>
              <w:pStyle w:val="TAL"/>
              <w:rPr>
                <w:sz w:val="16"/>
                <w:szCs w:val="16"/>
              </w:rPr>
            </w:pPr>
            <w:r w:rsidRPr="00DC0757">
              <w:rPr>
                <w:sz w:val="16"/>
                <w:szCs w:val="16"/>
              </w:rPr>
              <w:t>0095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4C"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4D"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4E" w14:textId="77777777" w:rsidR="00DC0757" w:rsidRPr="00DC0757" w:rsidRDefault="00DC0757" w:rsidP="007350A8">
            <w:pPr>
              <w:pStyle w:val="TAL"/>
              <w:rPr>
                <w:sz w:val="16"/>
                <w:szCs w:val="16"/>
              </w:rPr>
            </w:pPr>
            <w:r w:rsidRPr="00DC0757">
              <w:rPr>
                <w:sz w:val="16"/>
                <w:szCs w:val="16"/>
              </w:rPr>
              <w:t>CR to TS 37.113 Correction on CISPR 16-1-1 for DC conducted Emission(clause 7.1 and subclause 8.3.2 )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4F" w14:textId="77777777" w:rsidR="00DC0757" w:rsidRPr="00DC0757" w:rsidRDefault="00DC0757" w:rsidP="007350A8">
            <w:pPr>
              <w:pStyle w:val="TAL"/>
              <w:rPr>
                <w:sz w:val="16"/>
                <w:szCs w:val="16"/>
              </w:rPr>
            </w:pPr>
            <w:r w:rsidRPr="00DC0757">
              <w:rPr>
                <w:sz w:val="16"/>
                <w:szCs w:val="16"/>
              </w:rPr>
              <w:t>15.7.0</w:t>
            </w:r>
          </w:p>
        </w:tc>
      </w:tr>
      <w:tr w:rsidR="00DC0757" w:rsidRPr="00DC0757" w14:paraId="7C11225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1"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2"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53"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54" w14:textId="77777777" w:rsidR="00DC0757" w:rsidRPr="00DC0757" w:rsidRDefault="00DC0757" w:rsidP="007350A8">
            <w:pPr>
              <w:pStyle w:val="TAL"/>
              <w:rPr>
                <w:sz w:val="16"/>
                <w:szCs w:val="16"/>
              </w:rPr>
            </w:pPr>
            <w:r w:rsidRPr="00DC0757">
              <w:rPr>
                <w:sz w:val="16"/>
                <w:szCs w:val="16"/>
              </w:rPr>
              <w:t>0096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55"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56"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57" w14:textId="77777777" w:rsidR="00DC0757" w:rsidRPr="00DC0757" w:rsidRDefault="00DC0757" w:rsidP="007350A8">
            <w:pPr>
              <w:pStyle w:val="TAL"/>
              <w:rPr>
                <w:sz w:val="16"/>
                <w:szCs w:val="16"/>
              </w:rPr>
            </w:pPr>
            <w:r w:rsidRPr="00DC0757">
              <w:rPr>
                <w:sz w:val="16"/>
                <w:szCs w:val="16"/>
              </w:rPr>
              <w:t>CR to TS 37.113 Correction on NR performance criteria(subclause 6.1.5 )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58" w14:textId="77777777" w:rsidR="00DC0757" w:rsidRPr="00DC0757" w:rsidRDefault="00DC0757" w:rsidP="007350A8">
            <w:pPr>
              <w:pStyle w:val="TAL"/>
              <w:rPr>
                <w:sz w:val="16"/>
                <w:szCs w:val="16"/>
              </w:rPr>
            </w:pPr>
            <w:r w:rsidRPr="00DC0757">
              <w:rPr>
                <w:sz w:val="16"/>
                <w:szCs w:val="16"/>
              </w:rPr>
              <w:t>15.7.0</w:t>
            </w:r>
          </w:p>
        </w:tc>
      </w:tr>
      <w:tr w:rsidR="00DC0757" w:rsidRPr="00DC0757" w14:paraId="7C11226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A"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5B"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5C"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5D" w14:textId="77777777" w:rsidR="00DC0757" w:rsidRPr="00DC0757" w:rsidRDefault="00DC0757" w:rsidP="007350A8">
            <w:pPr>
              <w:pStyle w:val="TAL"/>
              <w:rPr>
                <w:sz w:val="16"/>
                <w:szCs w:val="16"/>
              </w:rPr>
            </w:pPr>
            <w:r w:rsidRPr="00DC0757">
              <w:rPr>
                <w:sz w:val="16"/>
                <w:szCs w:val="16"/>
              </w:rPr>
              <w:t>0097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5E"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5F"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60" w14:textId="77777777" w:rsidR="00DC0757" w:rsidRPr="00DC0757" w:rsidRDefault="00DC0757" w:rsidP="007350A8">
            <w:pPr>
              <w:pStyle w:val="TAL"/>
              <w:rPr>
                <w:sz w:val="16"/>
                <w:szCs w:val="16"/>
              </w:rPr>
            </w:pPr>
            <w:r w:rsidRPr="00DC0757">
              <w:rPr>
                <w:sz w:val="16"/>
                <w:szCs w:val="16"/>
              </w:rPr>
              <w:t>CR to TS 37.113 Correction on surge test level for outdoor telecommunication ports(subclause 9.7.2.1 )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61" w14:textId="77777777" w:rsidR="00DC0757" w:rsidRPr="00DC0757" w:rsidRDefault="00DC0757" w:rsidP="007350A8">
            <w:pPr>
              <w:pStyle w:val="TAL"/>
              <w:rPr>
                <w:sz w:val="16"/>
                <w:szCs w:val="16"/>
              </w:rPr>
            </w:pPr>
            <w:r w:rsidRPr="00DC0757">
              <w:rPr>
                <w:sz w:val="16"/>
                <w:szCs w:val="16"/>
              </w:rPr>
              <w:t>15.7.0</w:t>
            </w:r>
          </w:p>
        </w:tc>
      </w:tr>
      <w:tr w:rsidR="00DC0757" w:rsidRPr="00DC0757" w14:paraId="7C11226C"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3"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4"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65" w14:textId="77777777" w:rsidR="00DC0757" w:rsidRPr="00DC0757" w:rsidRDefault="00DC0757" w:rsidP="007350A8">
            <w:pPr>
              <w:pStyle w:val="TAL"/>
              <w:rPr>
                <w:sz w:val="16"/>
                <w:szCs w:val="16"/>
              </w:rPr>
            </w:pPr>
            <w:r w:rsidRPr="00DC0757">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66" w14:textId="77777777" w:rsidR="00DC0757" w:rsidRPr="00DC0757" w:rsidRDefault="00DC0757" w:rsidP="007350A8">
            <w:pPr>
              <w:pStyle w:val="TAL"/>
              <w:rPr>
                <w:sz w:val="16"/>
                <w:szCs w:val="16"/>
              </w:rPr>
            </w:pPr>
            <w:r w:rsidRPr="00DC0757">
              <w:rPr>
                <w:sz w:val="16"/>
                <w:szCs w:val="16"/>
              </w:rPr>
              <w:t>0098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67"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68"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69" w14:textId="77777777" w:rsidR="00DC0757" w:rsidRPr="00DC0757" w:rsidRDefault="00DC0757" w:rsidP="007350A8">
            <w:pPr>
              <w:pStyle w:val="TAL"/>
              <w:rPr>
                <w:sz w:val="16"/>
                <w:szCs w:val="16"/>
              </w:rPr>
            </w:pPr>
            <w:r w:rsidRPr="00DC0757">
              <w:rPr>
                <w:sz w:val="16"/>
                <w:szCs w:val="16"/>
              </w:rPr>
              <w:t>CR to TS 37.113 subclause 4.5</w:t>
            </w:r>
          </w:p>
          <w:p w14:paraId="7C11226A" w14:textId="77777777" w:rsidR="00DC0757" w:rsidRPr="00DC0757" w:rsidRDefault="00DC0757" w:rsidP="007350A8">
            <w:pPr>
              <w:pStyle w:val="TAL"/>
              <w:rPr>
                <w:sz w:val="16"/>
                <w:szCs w:val="16"/>
              </w:rPr>
            </w:pPr>
            <w:r w:rsidRPr="00DC0757">
              <w:rPr>
                <w:sz w:val="16"/>
                <w:szCs w:val="16"/>
              </w:rPr>
              <w:t>- Implementation comment: The proposed changes in this CR are already captured in the latest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6B" w14:textId="77777777" w:rsidR="00DC0757" w:rsidRPr="00DC0757" w:rsidRDefault="00DC0757" w:rsidP="007350A8">
            <w:pPr>
              <w:pStyle w:val="TAL"/>
              <w:rPr>
                <w:sz w:val="16"/>
                <w:szCs w:val="16"/>
              </w:rPr>
            </w:pPr>
            <w:r w:rsidRPr="00DC0757">
              <w:rPr>
                <w:sz w:val="16"/>
                <w:szCs w:val="16"/>
              </w:rPr>
              <w:t>15.7.0</w:t>
            </w:r>
          </w:p>
        </w:tc>
      </w:tr>
      <w:tr w:rsidR="00DC0757" w:rsidRPr="00DC0757" w14:paraId="7C112275"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D" w14:textId="77777777" w:rsidR="00DC0757" w:rsidRPr="00DC0757" w:rsidRDefault="00DC0757" w:rsidP="007350A8">
            <w:pPr>
              <w:pStyle w:val="TAL"/>
              <w:rPr>
                <w:sz w:val="16"/>
                <w:szCs w:val="16"/>
              </w:rPr>
            </w:pPr>
            <w:r w:rsidRPr="00DC0757">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6E" w14:textId="77777777" w:rsidR="00DC0757" w:rsidRPr="00DC0757" w:rsidRDefault="00DC0757" w:rsidP="007350A8">
            <w:pPr>
              <w:pStyle w:val="TAL"/>
              <w:rPr>
                <w:sz w:val="16"/>
                <w:szCs w:val="16"/>
              </w:rPr>
            </w:pPr>
            <w:r w:rsidRPr="00DC0757">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6F" w14:textId="77777777" w:rsidR="00DC0757" w:rsidRPr="00DC0757" w:rsidRDefault="00DC0757" w:rsidP="007350A8">
            <w:pPr>
              <w:pStyle w:val="TAL"/>
              <w:rPr>
                <w:sz w:val="16"/>
                <w:szCs w:val="16"/>
              </w:rPr>
            </w:pPr>
            <w:r w:rsidRPr="00DC0757">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70" w14:textId="77777777" w:rsidR="00DC0757" w:rsidRPr="00DC0757" w:rsidRDefault="00DC0757" w:rsidP="007350A8">
            <w:pPr>
              <w:pStyle w:val="TAL"/>
              <w:rPr>
                <w:sz w:val="16"/>
                <w:szCs w:val="16"/>
              </w:rPr>
            </w:pPr>
            <w:r w:rsidRPr="00DC0757">
              <w:rPr>
                <w:sz w:val="16"/>
                <w:szCs w:val="16"/>
              </w:rPr>
              <w:t>0100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71" w14:textId="77777777" w:rsidR="00DC0757" w:rsidRPr="00DC0757" w:rsidRDefault="00DC0757" w:rsidP="007350A8">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72"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73" w14:textId="77777777" w:rsidR="00DC0757" w:rsidRPr="00DC0757" w:rsidRDefault="00DC0757" w:rsidP="007350A8">
            <w:pPr>
              <w:pStyle w:val="TAL"/>
              <w:rPr>
                <w:sz w:val="16"/>
                <w:szCs w:val="16"/>
              </w:rPr>
            </w:pPr>
            <w:r w:rsidRPr="00DC0757">
              <w:rPr>
                <w:sz w:val="16"/>
                <w:szCs w:val="16"/>
              </w:rPr>
              <w:t>CR to 37.113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74" w14:textId="77777777" w:rsidR="00DC0757" w:rsidRPr="00DC0757" w:rsidRDefault="00DC0757" w:rsidP="007350A8">
            <w:pPr>
              <w:pStyle w:val="TAL"/>
              <w:rPr>
                <w:sz w:val="16"/>
                <w:szCs w:val="16"/>
              </w:rPr>
            </w:pPr>
            <w:r w:rsidRPr="00DC0757">
              <w:rPr>
                <w:sz w:val="16"/>
                <w:szCs w:val="16"/>
              </w:rPr>
              <w:t>15.7.0</w:t>
            </w:r>
          </w:p>
        </w:tc>
      </w:tr>
      <w:tr w:rsidR="00DC0757" w:rsidRPr="00DC0757" w14:paraId="7C11227E"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6" w14:textId="77777777" w:rsidR="00DC0757" w:rsidRPr="00DC0757" w:rsidRDefault="00DC0757" w:rsidP="007350A8">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7" w14:textId="77777777" w:rsidR="00DC0757" w:rsidRPr="00DC0757" w:rsidRDefault="00DC0757" w:rsidP="007350A8">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78" w14:textId="77777777" w:rsidR="00DC0757" w:rsidRPr="00DC0757" w:rsidRDefault="00DC0757" w:rsidP="007350A8">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79" w14:textId="77777777" w:rsidR="00DC0757" w:rsidRPr="00DC0757" w:rsidRDefault="00DC0757" w:rsidP="007350A8">
            <w:pPr>
              <w:pStyle w:val="TAL"/>
              <w:rPr>
                <w:sz w:val="16"/>
                <w:szCs w:val="16"/>
              </w:rPr>
            </w:pPr>
            <w:r w:rsidRPr="00DC0757">
              <w:rPr>
                <w:sz w:val="16"/>
                <w:szCs w:val="16"/>
              </w:rPr>
              <w:t>0105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7A"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7B"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7C" w14:textId="77777777" w:rsidR="00DC0757" w:rsidRPr="00DC0757" w:rsidRDefault="00DC0757" w:rsidP="007350A8">
            <w:pPr>
              <w:pStyle w:val="TAL"/>
              <w:rPr>
                <w:sz w:val="16"/>
                <w:szCs w:val="16"/>
              </w:rPr>
            </w:pPr>
            <w:r w:rsidRPr="00DC0757">
              <w:rPr>
                <w:sz w:val="16"/>
                <w:szCs w:val="16"/>
              </w:rPr>
              <w:t>CR to TS 37.113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7D" w14:textId="77777777" w:rsidR="00DC0757" w:rsidRPr="00DC0757" w:rsidRDefault="00DC0757" w:rsidP="007350A8">
            <w:pPr>
              <w:pStyle w:val="TAL"/>
              <w:rPr>
                <w:sz w:val="16"/>
                <w:szCs w:val="16"/>
              </w:rPr>
            </w:pPr>
            <w:r w:rsidRPr="00DC0757">
              <w:rPr>
                <w:sz w:val="16"/>
                <w:szCs w:val="16"/>
              </w:rPr>
              <w:t>15.8.0</w:t>
            </w:r>
          </w:p>
        </w:tc>
      </w:tr>
      <w:tr w:rsidR="00DC0757" w:rsidRPr="00DC0757" w14:paraId="7C112287"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7F" w14:textId="77777777" w:rsidR="00DC0757" w:rsidRPr="00DC0757" w:rsidRDefault="00DC0757" w:rsidP="007350A8">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0" w14:textId="77777777" w:rsidR="00DC0757" w:rsidRPr="00DC0757" w:rsidRDefault="00DC0757" w:rsidP="007350A8">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81" w14:textId="77777777" w:rsidR="00DC0757" w:rsidRPr="00DC0757" w:rsidRDefault="00DC0757" w:rsidP="007350A8">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82" w14:textId="77777777" w:rsidR="00DC0757" w:rsidRPr="00DC0757" w:rsidRDefault="00DC0757" w:rsidP="007350A8">
            <w:pPr>
              <w:pStyle w:val="TAL"/>
              <w:rPr>
                <w:sz w:val="16"/>
                <w:szCs w:val="16"/>
              </w:rPr>
            </w:pPr>
            <w:r w:rsidRPr="00DC0757">
              <w:rPr>
                <w:sz w:val="16"/>
                <w:szCs w:val="16"/>
              </w:rPr>
              <w:t>0106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83" w14:textId="77777777" w:rsidR="00DC0757" w:rsidRPr="00DC0757" w:rsidRDefault="00DC0757" w:rsidP="007350A8">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84" w14:textId="77777777" w:rsidR="00DC0757" w:rsidRPr="00DC0757" w:rsidRDefault="00DC0757" w:rsidP="007350A8">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85" w14:textId="77777777" w:rsidR="00DC0757" w:rsidRPr="00DC0757" w:rsidRDefault="00DC0757" w:rsidP="007350A8">
            <w:pPr>
              <w:pStyle w:val="TAL"/>
              <w:rPr>
                <w:sz w:val="16"/>
                <w:szCs w:val="16"/>
              </w:rPr>
            </w:pPr>
            <w:r w:rsidRPr="00DC0757">
              <w:rPr>
                <w:sz w:val="16"/>
                <w:szCs w:val="16"/>
              </w:rPr>
              <w:t>CR to TS 37.113 Correction on radiated emission subclause 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86" w14:textId="77777777" w:rsidR="00DC0757" w:rsidRPr="00DC0757" w:rsidRDefault="00DC0757" w:rsidP="007350A8">
            <w:pPr>
              <w:pStyle w:val="TAL"/>
              <w:rPr>
                <w:sz w:val="16"/>
                <w:szCs w:val="16"/>
              </w:rPr>
            </w:pPr>
            <w:r w:rsidRPr="00DC0757">
              <w:rPr>
                <w:sz w:val="16"/>
                <w:szCs w:val="16"/>
              </w:rPr>
              <w:t>15.8.0</w:t>
            </w:r>
          </w:p>
        </w:tc>
      </w:tr>
      <w:tr w:rsidR="00B67207" w:rsidRPr="00DC0757" w14:paraId="7C112290"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8" w14:textId="77777777" w:rsidR="00B67207" w:rsidRPr="00DC0757" w:rsidRDefault="00B67207" w:rsidP="00B67207">
            <w:pPr>
              <w:pStyle w:val="TAL"/>
              <w:rPr>
                <w:sz w:val="16"/>
                <w:szCs w:val="16"/>
              </w:rPr>
            </w:pPr>
            <w:r w:rsidRPr="00DC0757">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89" w14:textId="77777777" w:rsidR="00B67207" w:rsidRPr="00DC0757" w:rsidRDefault="00B67207" w:rsidP="00B67207">
            <w:pPr>
              <w:pStyle w:val="TAL"/>
              <w:rPr>
                <w:sz w:val="16"/>
                <w:szCs w:val="16"/>
              </w:rPr>
            </w:pPr>
            <w:r w:rsidRPr="00DC0757">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8A" w14:textId="77777777" w:rsidR="00B67207" w:rsidRPr="00DC0757" w:rsidRDefault="00B67207" w:rsidP="00B67207">
            <w:pPr>
              <w:pStyle w:val="TAL"/>
              <w:rPr>
                <w:sz w:val="16"/>
                <w:szCs w:val="16"/>
              </w:rPr>
            </w:pPr>
            <w:r w:rsidRPr="00DC0757">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8B" w14:textId="77777777" w:rsidR="00B67207" w:rsidRPr="00DC0757" w:rsidRDefault="00B67207" w:rsidP="00B67207">
            <w:pPr>
              <w:pStyle w:val="TAL"/>
              <w:rPr>
                <w:sz w:val="16"/>
                <w:szCs w:val="16"/>
              </w:rPr>
            </w:pPr>
            <w:r w:rsidRPr="00DC0757">
              <w:rPr>
                <w:sz w:val="16"/>
                <w:szCs w:val="16"/>
              </w:rPr>
              <w:t>0107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8C" w14:textId="77777777" w:rsidR="00B67207" w:rsidRPr="00DC0757" w:rsidRDefault="00B67207" w:rsidP="00B67207">
            <w:pPr>
              <w:pStyle w:val="TAL"/>
              <w:rPr>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8D" w14:textId="77777777" w:rsidR="00B67207" w:rsidRPr="00DC0757" w:rsidRDefault="00B67207" w:rsidP="00B67207">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8E" w14:textId="77777777" w:rsidR="00B67207" w:rsidRPr="00DC0757" w:rsidRDefault="00B67207" w:rsidP="00B67207">
            <w:pPr>
              <w:pStyle w:val="TAL"/>
              <w:rPr>
                <w:sz w:val="16"/>
                <w:szCs w:val="16"/>
              </w:rPr>
            </w:pPr>
            <w:r w:rsidRPr="00DC0757">
              <w:rPr>
                <w:sz w:val="16"/>
                <w:szCs w:val="16"/>
              </w:rPr>
              <w:t>CR to TS 37.113 Correction on transient phenomena performance criteria subclause6.2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8F" w14:textId="77777777" w:rsidR="00B67207" w:rsidRPr="00DC0757" w:rsidRDefault="00B67207" w:rsidP="00B67207">
            <w:pPr>
              <w:pStyle w:val="TAL"/>
              <w:rPr>
                <w:sz w:val="16"/>
                <w:szCs w:val="16"/>
              </w:rPr>
            </w:pPr>
            <w:r w:rsidRPr="00DC0757">
              <w:rPr>
                <w:sz w:val="16"/>
                <w:szCs w:val="16"/>
              </w:rPr>
              <w:t>15.8.0</w:t>
            </w:r>
          </w:p>
        </w:tc>
      </w:tr>
      <w:tr w:rsidR="00B67207" w:rsidRPr="00DC0757" w14:paraId="7C112299"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1" w14:textId="77777777" w:rsidR="00B67207" w:rsidRPr="00DC0757" w:rsidRDefault="00B67207" w:rsidP="00B67207">
            <w:pPr>
              <w:pStyle w:val="TAL"/>
              <w:rPr>
                <w:sz w:val="16"/>
                <w:szCs w:val="16"/>
              </w:rPr>
            </w:pPr>
            <w:r w:rsidRPr="00DC0757">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2" w14:textId="77777777" w:rsidR="00B67207" w:rsidRPr="00DC0757" w:rsidRDefault="00B67207" w:rsidP="00B67207">
            <w:pPr>
              <w:pStyle w:val="TAL"/>
              <w:rPr>
                <w:sz w:val="16"/>
                <w:szCs w:val="16"/>
              </w:rPr>
            </w:pPr>
            <w:r w:rsidRPr="00DC0757">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93" w14:textId="77777777" w:rsidR="00B67207" w:rsidRPr="00DC0757" w:rsidRDefault="00B67207" w:rsidP="00B67207">
            <w:pPr>
              <w:pStyle w:val="TAL"/>
              <w:rPr>
                <w:sz w:val="16"/>
                <w:szCs w:val="16"/>
              </w:rPr>
            </w:pPr>
            <w:r w:rsidRPr="00DC0757">
              <w:rPr>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94" w14:textId="77777777" w:rsidR="00B67207" w:rsidRPr="00DC0757" w:rsidRDefault="00B67207" w:rsidP="00B67207">
            <w:pPr>
              <w:pStyle w:val="TAL"/>
              <w:rPr>
                <w:sz w:val="16"/>
                <w:szCs w:val="16"/>
              </w:rPr>
            </w:pPr>
            <w:r w:rsidRPr="00DC0757">
              <w:rPr>
                <w:sz w:val="16"/>
                <w:szCs w:val="16"/>
              </w:rPr>
              <w:t>0109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95" w14:textId="77777777" w:rsidR="00B67207" w:rsidRPr="00DC0757" w:rsidRDefault="00B67207" w:rsidP="00B67207">
            <w:pPr>
              <w:pStyle w:val="TAL"/>
              <w:rPr>
                <w:sz w:val="16"/>
                <w:szCs w:val="16"/>
              </w:rPr>
            </w:pPr>
            <w:r w:rsidRPr="00DC0757">
              <w:rPr>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96" w14:textId="77777777" w:rsidR="00B67207" w:rsidRPr="00DC0757" w:rsidRDefault="00B67207" w:rsidP="00B67207">
            <w:pPr>
              <w:pStyle w:val="TAL"/>
              <w:rPr>
                <w:sz w:val="16"/>
                <w:szCs w:val="16"/>
              </w:rPr>
            </w:pPr>
            <w:r w:rsidRPr="00DC0757">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97" w14:textId="77777777" w:rsidR="00B67207" w:rsidRPr="00DC0757" w:rsidRDefault="00B67207" w:rsidP="00B67207">
            <w:pPr>
              <w:pStyle w:val="TAL"/>
              <w:rPr>
                <w:sz w:val="16"/>
                <w:szCs w:val="16"/>
              </w:rPr>
            </w:pPr>
            <w:r w:rsidRPr="00DC0757">
              <w:rPr>
                <w:sz w:val="16"/>
                <w:szCs w:val="16"/>
              </w:rPr>
              <w:t>Draft CR to 37.113 Introducing Reverberation Chamber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98" w14:textId="77777777" w:rsidR="00B67207" w:rsidRPr="00E0135E" w:rsidRDefault="00B67207" w:rsidP="00B67207">
            <w:pPr>
              <w:pStyle w:val="TAL"/>
              <w:rPr>
                <w:sz w:val="16"/>
                <w:szCs w:val="16"/>
              </w:rPr>
            </w:pPr>
            <w:r w:rsidRPr="00DC0757">
              <w:rPr>
                <w:sz w:val="16"/>
                <w:szCs w:val="16"/>
              </w:rPr>
              <w:t>15.9.0</w:t>
            </w:r>
          </w:p>
        </w:tc>
      </w:tr>
      <w:tr w:rsidR="00B67207" w:rsidRPr="00DC0757" w14:paraId="7C1122A2"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A" w14:textId="77777777" w:rsidR="00B67207" w:rsidRPr="00DC0757" w:rsidRDefault="00B67207" w:rsidP="00B67207">
            <w:pPr>
              <w:pStyle w:val="TAL"/>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9B" w14:textId="77777777" w:rsidR="00B67207" w:rsidRPr="00DC0757" w:rsidRDefault="00B67207" w:rsidP="00B67207">
            <w:pPr>
              <w:pStyle w:val="TAL"/>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9C" w14:textId="77777777" w:rsidR="00B67207" w:rsidRPr="00DC0757" w:rsidRDefault="00B67207" w:rsidP="00B67207">
            <w:pPr>
              <w:pStyle w:val="TAL"/>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9D" w14:textId="77777777" w:rsidR="00B67207" w:rsidRPr="00DC0757" w:rsidRDefault="00B67207" w:rsidP="00B67207">
            <w:pPr>
              <w:pStyle w:val="TAL"/>
              <w:rPr>
                <w:sz w:val="16"/>
                <w:szCs w:val="16"/>
              </w:rPr>
            </w:pPr>
            <w:r>
              <w:rPr>
                <w:sz w:val="16"/>
                <w:szCs w:val="16"/>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9E" w14:textId="77777777" w:rsidR="00B67207" w:rsidRPr="00DC0757" w:rsidRDefault="00B67207" w:rsidP="00B67207">
            <w:pPr>
              <w:pStyle w:val="TAL"/>
              <w:rPr>
                <w:sz w:val="16"/>
                <w:szCs w:val="16"/>
              </w:rPr>
            </w:pPr>
            <w:r>
              <w:rPr>
                <w:sz w:val="16"/>
                <w:szCs w:val="16"/>
              </w:rPr>
              <w:t>-</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9F" w14:textId="77777777" w:rsidR="00B67207" w:rsidRPr="00DC0757" w:rsidRDefault="00B67207" w:rsidP="00B67207">
            <w:pPr>
              <w:pStyle w:val="TAL"/>
              <w:rPr>
                <w:sz w:val="16"/>
                <w:szCs w:val="16"/>
              </w:rPr>
            </w:pPr>
            <w:r>
              <w:rPr>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A0" w14:textId="77777777" w:rsidR="00B67207" w:rsidRPr="00DC0757" w:rsidRDefault="00B67207" w:rsidP="00B67207">
            <w:pPr>
              <w:pStyle w:val="TAL"/>
              <w:rPr>
                <w:sz w:val="16"/>
                <w:szCs w:val="16"/>
              </w:rPr>
            </w:pPr>
            <w:r>
              <w:rPr>
                <w:sz w:val="16"/>
                <w:szCs w:val="16"/>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A1" w14:textId="77777777" w:rsidR="00B67207" w:rsidRPr="00B67207" w:rsidRDefault="00B67207" w:rsidP="00B67207">
            <w:pPr>
              <w:pStyle w:val="TAL"/>
              <w:rPr>
                <w:bCs/>
                <w:sz w:val="16"/>
                <w:szCs w:val="16"/>
              </w:rPr>
            </w:pPr>
            <w:r w:rsidRPr="00B67207">
              <w:rPr>
                <w:bCs/>
                <w:sz w:val="16"/>
                <w:szCs w:val="16"/>
              </w:rPr>
              <w:t>16.0.0</w:t>
            </w:r>
          </w:p>
        </w:tc>
      </w:tr>
      <w:tr w:rsidR="008A4437" w:rsidRPr="00DC0757" w14:paraId="7C1122AB"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A3" w14:textId="77777777" w:rsidR="008A4437" w:rsidRDefault="008A4437" w:rsidP="008A4437">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122A4" w14:textId="77777777" w:rsidR="008A4437" w:rsidRDefault="008A4437" w:rsidP="008A4437">
            <w:pPr>
              <w:pStyle w:val="TAL"/>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122A5" w14:textId="77777777" w:rsidR="008A4437" w:rsidRDefault="008A4437" w:rsidP="008A4437">
            <w:pPr>
              <w:pStyle w:val="TAL"/>
              <w:rPr>
                <w:sz w:val="16"/>
                <w:szCs w:val="16"/>
              </w:rPr>
            </w:pPr>
            <w:r>
              <w:rPr>
                <w:rFonts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22A6" w14:textId="77777777" w:rsidR="008A4437" w:rsidRDefault="008A4437" w:rsidP="008A4437">
            <w:pPr>
              <w:pStyle w:val="TAL"/>
              <w:rPr>
                <w:sz w:val="16"/>
                <w:szCs w:val="16"/>
              </w:rPr>
            </w:pPr>
            <w:r>
              <w:rPr>
                <w:rFonts w:cs="Arial"/>
                <w:sz w:val="16"/>
                <w:szCs w:val="16"/>
              </w:rPr>
              <w:t>0111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1122A7" w14:textId="77777777" w:rsidR="008A4437" w:rsidRDefault="008A4437" w:rsidP="008A4437">
            <w:pPr>
              <w:pStyle w:val="TAL"/>
              <w:rPr>
                <w:sz w:val="16"/>
                <w:szCs w:val="16"/>
              </w:rPr>
            </w:pPr>
            <w:r>
              <w:rPr>
                <w:rFonts w:cs="Arial"/>
                <w:sz w:val="16"/>
                <w:szCs w:val="16"/>
              </w:rPr>
              <w:t>1</w:t>
            </w: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7C1122A8" w14:textId="77777777" w:rsidR="008A4437" w:rsidRDefault="008A4437" w:rsidP="008A4437">
            <w:pPr>
              <w:pStyle w:val="TAL"/>
              <w:rPr>
                <w:sz w:val="16"/>
                <w:szCs w:val="16"/>
              </w:rPr>
            </w:pPr>
            <w:r>
              <w:rPr>
                <w:rFonts w:cs="Arial"/>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1122A9" w14:textId="77777777" w:rsidR="008A4437" w:rsidRDefault="008A4437" w:rsidP="008A4437">
            <w:pPr>
              <w:pStyle w:val="TAL"/>
              <w:rPr>
                <w:sz w:val="16"/>
                <w:szCs w:val="16"/>
              </w:rPr>
            </w:pPr>
            <w:r>
              <w:rPr>
                <w:rFonts w:cs="Arial"/>
                <w:sz w:val="16"/>
                <w:szCs w:val="16"/>
              </w:rPr>
              <w:t>CR to TS 37.113 on Voltage dips and interruptions,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122AA" w14:textId="77777777" w:rsidR="008A4437" w:rsidRPr="00B67207" w:rsidRDefault="008A4437" w:rsidP="008A4437">
            <w:pPr>
              <w:pStyle w:val="TAL"/>
              <w:rPr>
                <w:bCs/>
                <w:sz w:val="16"/>
                <w:szCs w:val="16"/>
              </w:rPr>
            </w:pPr>
            <w:r>
              <w:rPr>
                <w:bCs/>
                <w:sz w:val="16"/>
                <w:szCs w:val="16"/>
              </w:rPr>
              <w:t>16.1.0</w:t>
            </w:r>
          </w:p>
        </w:tc>
      </w:tr>
      <w:tr w:rsidR="00E37C4F" w:rsidRPr="00DC0757" w14:paraId="0AAAD22A" w14:textId="77777777" w:rsidTr="00735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7721A9" w14:textId="0D916193" w:rsidR="00E37C4F" w:rsidRDefault="00E37C4F" w:rsidP="00E37C4F">
            <w:pPr>
              <w:pStyle w:val="TAL"/>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3055E" w14:textId="1B88D9C1" w:rsidR="00E37C4F" w:rsidRDefault="00E37C4F" w:rsidP="00E37C4F">
            <w:pPr>
              <w:pStyle w:val="TAL"/>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1D119" w14:textId="6DD92139" w:rsidR="00E37C4F" w:rsidRDefault="00E37C4F" w:rsidP="00E37C4F">
            <w:pPr>
              <w:pStyle w:val="TAL"/>
              <w:rPr>
                <w:rFonts w:cs="Arial"/>
                <w:sz w:val="16"/>
                <w:szCs w:val="16"/>
              </w:rPr>
            </w:pPr>
            <w:r w:rsidRPr="00E37C4F">
              <w:rPr>
                <w:rFonts w:cs="Arial"/>
                <w:sz w:val="16"/>
                <w:szCs w:val="16"/>
              </w:rPr>
              <w:t>RP-211086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F7FC6" w14:textId="3DDEFE63" w:rsidR="00E37C4F" w:rsidRPr="00E37C4F" w:rsidRDefault="00E37C4F" w:rsidP="00E37C4F">
            <w:pPr>
              <w:pStyle w:val="TAL"/>
              <w:rPr>
                <w:rFonts w:cs="Arial"/>
                <w:sz w:val="16"/>
                <w:szCs w:val="16"/>
              </w:rPr>
            </w:pPr>
            <w:r w:rsidRPr="00E37C4F">
              <w:rPr>
                <w:sz w:val="16"/>
                <w:szCs w:val="16"/>
              </w:rPr>
              <w:t>0113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95CB03" w14:textId="77777777" w:rsidR="00E37C4F" w:rsidRPr="00E37C4F" w:rsidRDefault="00E37C4F" w:rsidP="00E37C4F">
            <w:pPr>
              <w:pStyle w:val="TAL"/>
              <w:rPr>
                <w:rFonts w:cs="Arial"/>
                <w:sz w:val="16"/>
                <w:szCs w:val="16"/>
              </w:rPr>
            </w:pPr>
          </w:p>
        </w:tc>
        <w:tc>
          <w:tcPr>
            <w:tcW w:w="564" w:type="dxa"/>
            <w:tcBorders>
              <w:top w:val="single" w:sz="6" w:space="0" w:color="auto"/>
              <w:left w:val="single" w:sz="6" w:space="0" w:color="auto"/>
              <w:bottom w:val="single" w:sz="6" w:space="0" w:color="auto"/>
              <w:right w:val="single" w:sz="6" w:space="0" w:color="auto"/>
            </w:tcBorders>
            <w:shd w:val="solid" w:color="FFFFFF" w:fill="auto"/>
          </w:tcPr>
          <w:p w14:paraId="0A9A0424" w14:textId="2ED1ECE4" w:rsidR="00E37C4F" w:rsidRPr="00E37C4F" w:rsidRDefault="00E37C4F" w:rsidP="00E37C4F">
            <w:pPr>
              <w:pStyle w:val="TAL"/>
              <w:rPr>
                <w:rFonts w:cs="Arial"/>
                <w:sz w:val="16"/>
                <w:szCs w:val="16"/>
              </w:rPr>
            </w:pPr>
            <w:r w:rsidRPr="00E37C4F">
              <w:rPr>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19D8895" w14:textId="1AF6C01F" w:rsidR="00E37C4F" w:rsidRDefault="00E37C4F" w:rsidP="00E37C4F">
            <w:pPr>
              <w:pStyle w:val="TAL"/>
              <w:rPr>
                <w:rFonts w:cs="Arial"/>
                <w:sz w:val="16"/>
                <w:szCs w:val="16"/>
              </w:rPr>
            </w:pPr>
            <w:r w:rsidRPr="00E37C4F">
              <w:rPr>
                <w:rFonts w:cs="Arial"/>
                <w:sz w:val="16"/>
                <w:szCs w:val="16"/>
              </w:rPr>
              <w:t>CR to TS 37.113: Radiated emission, ancillary equipment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D9C1D" w14:textId="12EEC77D" w:rsidR="00E37C4F" w:rsidRDefault="00E37C4F" w:rsidP="00E37C4F">
            <w:pPr>
              <w:pStyle w:val="TAL"/>
              <w:rPr>
                <w:bCs/>
                <w:sz w:val="16"/>
                <w:szCs w:val="16"/>
              </w:rPr>
            </w:pPr>
            <w:r>
              <w:rPr>
                <w:bCs/>
                <w:sz w:val="16"/>
                <w:szCs w:val="16"/>
              </w:rPr>
              <w:t>16.2.0</w:t>
            </w:r>
          </w:p>
        </w:tc>
      </w:tr>
    </w:tbl>
    <w:p w14:paraId="719ACFB3" w14:textId="77777777" w:rsidR="00814B11" w:rsidRPr="00814B11" w:rsidRDefault="00814B11" w:rsidP="00814B11">
      <w:pPr>
        <w:rPr>
          <w:lang w:eastAsia="en-GB"/>
        </w:rPr>
      </w:pPr>
      <w:bookmarkStart w:id="1173" w:name="_Hlk99715124"/>
      <w:bookmarkEnd w:id="3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814B11" w:rsidRPr="00814B11" w14:paraId="4D19FB64" w14:textId="77777777" w:rsidTr="00E629A4">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5B1EF140"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b/>
                <w:sz w:val="16"/>
                <w:lang w:eastAsia="en-GB"/>
              </w:rPr>
            </w:pPr>
            <w:r w:rsidRPr="00814B11">
              <w:rPr>
                <w:rFonts w:ascii="Arial" w:eastAsia="SimSun" w:hAnsi="Arial"/>
                <w:b/>
                <w:sz w:val="18"/>
                <w:lang w:eastAsia="en-GB"/>
              </w:rPr>
              <w:t>Change history</w:t>
            </w:r>
          </w:p>
        </w:tc>
      </w:tr>
      <w:tr w:rsidR="00814B11" w:rsidRPr="00814B11" w14:paraId="4E160CF2" w14:textId="77777777" w:rsidTr="00E629A4">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8CE0EAE"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41623DF"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306AE2D3"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F8C9711"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F8C158F"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C23D322"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6567A46E"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41BEB13"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b/>
                <w:sz w:val="16"/>
                <w:lang w:eastAsia="en-GB"/>
              </w:rPr>
            </w:pPr>
            <w:r w:rsidRPr="00814B11">
              <w:rPr>
                <w:rFonts w:ascii="Arial" w:eastAsia="SimSun" w:hAnsi="Arial"/>
                <w:b/>
                <w:sz w:val="16"/>
                <w:lang w:eastAsia="en-GB"/>
              </w:rPr>
              <w:t>New version</w:t>
            </w:r>
          </w:p>
        </w:tc>
      </w:tr>
      <w:tr w:rsidR="00814B11" w:rsidRPr="00814B11" w14:paraId="53C59298" w14:textId="77777777" w:rsidTr="00E629A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FB7FF9"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814B11">
              <w:rPr>
                <w:rFonts w:ascii="Arial" w:eastAsia="SimSun" w:hAnsi="Arial"/>
                <w:sz w:val="16"/>
                <w:szCs w:val="16"/>
                <w:lang w:eastAsia="en-GB"/>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69480D"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814B11">
              <w:rPr>
                <w:rFonts w:ascii="Arial" w:eastAsia="SimSun" w:hAnsi="Arial"/>
                <w:sz w:val="16"/>
                <w:szCs w:val="16"/>
                <w:lang w:eastAsia="en-GB"/>
              </w:rPr>
              <w:t>SA#95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EFDF755"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66534" w14:textId="77777777" w:rsidR="00814B11" w:rsidRPr="00814B11" w:rsidRDefault="00814B11" w:rsidP="00814B11">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652FE5"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EB19EB"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A4E1692" w14:textId="77777777" w:rsidR="00814B11" w:rsidRPr="00814B11" w:rsidRDefault="00814B11" w:rsidP="00814B11">
            <w:pPr>
              <w:keepNext/>
              <w:keepLines/>
              <w:spacing w:after="0"/>
              <w:rPr>
                <w:rFonts w:ascii="Arial" w:eastAsia="SimSun" w:hAnsi="Arial"/>
                <w:sz w:val="16"/>
                <w:szCs w:val="16"/>
                <w:lang w:eastAsia="zh-CN"/>
              </w:rPr>
            </w:pPr>
            <w:r w:rsidRPr="00814B11">
              <w:rPr>
                <w:rFonts w:ascii="Arial" w:eastAsia="SimSun" w:hAnsi="Arial"/>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C4AA49" w14:textId="77777777" w:rsidR="00814B11" w:rsidRPr="00814B11" w:rsidRDefault="00814B11" w:rsidP="00814B11">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814B11">
              <w:rPr>
                <w:rFonts w:ascii="Arial" w:eastAsia="SimSun" w:hAnsi="Arial"/>
                <w:sz w:val="16"/>
                <w:szCs w:val="16"/>
                <w:lang w:eastAsia="zh-CN"/>
              </w:rPr>
              <w:t>17.0.0</w:t>
            </w:r>
          </w:p>
        </w:tc>
      </w:tr>
      <w:tr w:rsidR="0046362F" w:rsidRPr="00814B11" w14:paraId="5B865B67" w14:textId="77777777" w:rsidTr="00E629A4">
        <w:tc>
          <w:tcPr>
            <w:tcW w:w="801" w:type="dxa"/>
            <w:tcBorders>
              <w:top w:val="single" w:sz="6" w:space="0" w:color="auto"/>
              <w:left w:val="single" w:sz="6" w:space="0" w:color="auto"/>
              <w:bottom w:val="single" w:sz="6" w:space="0" w:color="auto"/>
              <w:right w:val="single" w:sz="6" w:space="0" w:color="auto"/>
            </w:tcBorders>
            <w:shd w:val="solid" w:color="FFFFFF" w:fill="auto"/>
          </w:tcPr>
          <w:p w14:paraId="03A54459" w14:textId="2411A2C1" w:rsidR="0046362F" w:rsidRPr="00814B11"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63BC06D" w14:textId="7B6E666D" w:rsidR="0046362F" w:rsidRPr="00814B11"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521B58" w14:textId="53A2C501" w:rsidR="0046362F" w:rsidRPr="0046362F" w:rsidRDefault="0046362F" w:rsidP="0046362F">
            <w:pPr>
              <w:pStyle w:val="TAL"/>
              <w:rPr>
                <w:rFonts w:eastAsia="SimSun" w:cs="Arial"/>
                <w:sz w:val="16"/>
                <w:szCs w:val="16"/>
                <w:lang w:eastAsia="ja-JP"/>
              </w:rPr>
            </w:pPr>
            <w:r w:rsidRPr="0046362F">
              <w:rPr>
                <w:sz w:val="16"/>
                <w:szCs w:val="16"/>
              </w:rPr>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FE1A7" w14:textId="54A04A9F" w:rsidR="0046362F" w:rsidRPr="0046362F" w:rsidRDefault="0046362F" w:rsidP="0046362F">
            <w:pPr>
              <w:pStyle w:val="TAC"/>
              <w:rPr>
                <w:rFonts w:eastAsia="SimSun"/>
                <w:sz w:val="16"/>
                <w:szCs w:val="16"/>
                <w:lang w:eastAsia="en-GB"/>
              </w:rPr>
            </w:pPr>
            <w:r w:rsidRPr="0046362F">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B07FAF" w14:textId="77777777" w:rsidR="0046362F" w:rsidRPr="0046362F" w:rsidRDefault="0046362F" w:rsidP="0046362F">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1F4960" w14:textId="4317F580" w:rsidR="0046362F" w:rsidRPr="0046362F" w:rsidRDefault="0046362F" w:rsidP="0046362F">
            <w:pPr>
              <w:pStyle w:val="TAC"/>
              <w:rPr>
                <w:rFonts w:eastAsia="SimSun"/>
                <w:sz w:val="16"/>
                <w:szCs w:val="16"/>
                <w:lang w:eastAsia="en-GB"/>
              </w:rPr>
            </w:pPr>
            <w:r w:rsidRPr="0046362F">
              <w:rPr>
                <w:rFonts w:eastAsia="SimSun"/>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B4EA877" w14:textId="3EE79034" w:rsidR="0046362F" w:rsidRPr="0046362F" w:rsidRDefault="0046362F" w:rsidP="0046362F">
            <w:pPr>
              <w:pStyle w:val="TAL"/>
              <w:rPr>
                <w:rFonts w:eastAsia="SimSun"/>
                <w:sz w:val="16"/>
                <w:szCs w:val="16"/>
                <w:lang w:eastAsia="en-GB"/>
              </w:rPr>
            </w:pPr>
            <w:r w:rsidRPr="0046362F">
              <w:rPr>
                <w:sz w:val="16"/>
                <w:szCs w:val="16"/>
              </w:rPr>
              <w:t>CR to TS 37.113 MSR base station test configuration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A1A6BC" w14:textId="2647B6BA" w:rsidR="0046362F" w:rsidRPr="00814B11"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46362F" w:rsidRPr="00814B11" w14:paraId="2260CD14" w14:textId="77777777" w:rsidTr="00E629A4">
        <w:tc>
          <w:tcPr>
            <w:tcW w:w="801" w:type="dxa"/>
            <w:tcBorders>
              <w:top w:val="single" w:sz="6" w:space="0" w:color="auto"/>
              <w:left w:val="single" w:sz="6" w:space="0" w:color="auto"/>
              <w:bottom w:val="single" w:sz="6" w:space="0" w:color="auto"/>
              <w:right w:val="single" w:sz="6" w:space="0" w:color="auto"/>
            </w:tcBorders>
            <w:shd w:val="solid" w:color="FFFFFF" w:fill="auto"/>
          </w:tcPr>
          <w:p w14:paraId="4D4A7D4A" w14:textId="05B78F59" w:rsidR="0046362F"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DB55CB8" w14:textId="6E02FEE7" w:rsidR="0046362F"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1B2DAB4" w14:textId="2C92BA81" w:rsidR="0046362F" w:rsidRPr="0046362F" w:rsidRDefault="0046362F" w:rsidP="0046362F">
            <w:pPr>
              <w:pStyle w:val="TAL"/>
              <w:rPr>
                <w:rFonts w:eastAsia="SimSun" w:cs="Arial"/>
                <w:sz w:val="16"/>
                <w:szCs w:val="16"/>
                <w:lang w:eastAsia="ja-JP"/>
              </w:rPr>
            </w:pPr>
            <w:r w:rsidRPr="0046362F">
              <w:rPr>
                <w:sz w:val="16"/>
                <w:szCs w:val="16"/>
              </w:rPr>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D1FC0" w14:textId="245B89FC" w:rsidR="0046362F" w:rsidRPr="0046362F" w:rsidRDefault="0046362F" w:rsidP="0046362F">
            <w:pPr>
              <w:pStyle w:val="TAC"/>
              <w:rPr>
                <w:rFonts w:eastAsia="SimSun"/>
                <w:sz w:val="16"/>
                <w:szCs w:val="16"/>
                <w:lang w:eastAsia="en-GB"/>
              </w:rPr>
            </w:pPr>
            <w:r w:rsidRPr="0046362F">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380C66" w14:textId="77777777" w:rsidR="0046362F" w:rsidRPr="0046362F" w:rsidRDefault="0046362F" w:rsidP="0046362F">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408470" w14:textId="26A440B5" w:rsidR="0046362F" w:rsidRPr="0046362F" w:rsidRDefault="0046362F" w:rsidP="0046362F">
            <w:pPr>
              <w:pStyle w:val="TAC"/>
              <w:rPr>
                <w:rFonts w:eastAsia="SimSun"/>
                <w:sz w:val="16"/>
                <w:szCs w:val="16"/>
                <w:lang w:eastAsia="en-GB"/>
              </w:rPr>
            </w:pPr>
            <w:r w:rsidRPr="0046362F">
              <w:rPr>
                <w:rFonts w:eastAsia="SimSun"/>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F259F4B" w14:textId="5493E7D7" w:rsidR="0046362F" w:rsidRPr="0046362F" w:rsidRDefault="0046362F" w:rsidP="0046362F">
            <w:pPr>
              <w:pStyle w:val="TAL"/>
              <w:rPr>
                <w:rFonts w:eastAsia="SimSun"/>
                <w:sz w:val="16"/>
                <w:szCs w:val="16"/>
                <w:lang w:eastAsia="en-GB"/>
              </w:rPr>
            </w:pPr>
            <w:r w:rsidRPr="0046362F">
              <w:rPr>
                <w:sz w:val="16"/>
                <w:szCs w:val="16"/>
              </w:rPr>
              <w:t>TS 37.113: Corrections in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CDB95" w14:textId="701C5A7B" w:rsidR="0046362F" w:rsidRDefault="0046362F" w:rsidP="0046362F">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546608" w:rsidRPr="00814B11" w14:paraId="5BCF4D10" w14:textId="77777777" w:rsidTr="00683E98">
        <w:tc>
          <w:tcPr>
            <w:tcW w:w="801" w:type="dxa"/>
            <w:tcBorders>
              <w:top w:val="single" w:sz="6" w:space="0" w:color="auto"/>
              <w:left w:val="single" w:sz="6" w:space="0" w:color="auto"/>
              <w:bottom w:val="single" w:sz="6" w:space="0" w:color="auto"/>
              <w:right w:val="single" w:sz="6" w:space="0" w:color="auto"/>
            </w:tcBorders>
            <w:shd w:val="solid" w:color="FFFFFF" w:fill="auto"/>
          </w:tcPr>
          <w:p w14:paraId="0D41F604" w14:textId="56B3B7B2" w:rsidR="00546608" w:rsidRDefault="00546608" w:rsidP="00546608">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687C1A2" w14:textId="12EF9490" w:rsidR="00546608" w:rsidRDefault="00546608" w:rsidP="00546608">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11C36F3" w14:textId="50E03181" w:rsidR="00546608" w:rsidRPr="0046362F" w:rsidRDefault="00546608" w:rsidP="00546608">
            <w:pPr>
              <w:pStyle w:val="TAL"/>
              <w:rPr>
                <w:sz w:val="16"/>
                <w:szCs w:val="16"/>
              </w:rPr>
            </w:pPr>
            <w:r w:rsidRPr="00546608">
              <w:rPr>
                <w:sz w:val="16"/>
                <w:szCs w:val="16"/>
              </w:rPr>
              <w:t>RP-231358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4CC9E" w14:textId="79D2BC2C" w:rsidR="00546608" w:rsidRPr="0046362F" w:rsidRDefault="00546608" w:rsidP="00546608">
            <w:pPr>
              <w:pStyle w:val="TAC"/>
              <w:rPr>
                <w:sz w:val="16"/>
                <w:szCs w:val="16"/>
              </w:rPr>
            </w:pPr>
            <w:r w:rsidRPr="0069131C">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A6FB0" w14:textId="2489CDB6" w:rsidR="00546608" w:rsidRPr="0046362F" w:rsidRDefault="00546608" w:rsidP="00546608">
            <w:pPr>
              <w:pStyle w:val="TAC"/>
              <w:rPr>
                <w:rFonts w:eastAsia="SimSun"/>
                <w:sz w:val="16"/>
                <w:szCs w:val="16"/>
                <w:lang w:eastAsia="en-GB"/>
              </w:rPr>
            </w:pPr>
            <w:r w:rsidRPr="0069131C">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FB85D0" w14:textId="0A0A7167" w:rsidR="00546608" w:rsidRPr="0046362F" w:rsidRDefault="00546608" w:rsidP="00546608">
            <w:pPr>
              <w:pStyle w:val="TAC"/>
              <w:rPr>
                <w:rFonts w:eastAsia="SimSun"/>
                <w:sz w:val="16"/>
                <w:szCs w:val="16"/>
                <w:lang w:eastAsia="en-GB"/>
              </w:rPr>
            </w:pPr>
            <w:r>
              <w:rPr>
                <w:rFonts w:eastAsia="SimSu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74942FF" w14:textId="3E69ADCA" w:rsidR="00546608" w:rsidRPr="0046362F" w:rsidRDefault="00546608" w:rsidP="00546608">
            <w:pPr>
              <w:pStyle w:val="TAL"/>
              <w:rPr>
                <w:sz w:val="16"/>
                <w:szCs w:val="16"/>
              </w:rPr>
            </w:pPr>
            <w:r w:rsidRPr="00546608">
              <w:rPr>
                <w:sz w:val="16"/>
                <w:szCs w:val="16"/>
              </w:rPr>
              <w:t>CR on TS 37.113 MSR base station test configuration and performance criteria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9C0095" w14:textId="2E26853E" w:rsidR="00546608" w:rsidRDefault="00546608" w:rsidP="0054660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F038E2" w:rsidRPr="00814B11" w14:paraId="0EB2B1C8" w14:textId="77777777" w:rsidTr="00195EC6">
        <w:tc>
          <w:tcPr>
            <w:tcW w:w="801" w:type="dxa"/>
            <w:tcBorders>
              <w:top w:val="single" w:sz="6" w:space="0" w:color="auto"/>
              <w:left w:val="single" w:sz="6" w:space="0" w:color="auto"/>
              <w:bottom w:val="single" w:sz="6" w:space="0" w:color="auto"/>
              <w:right w:val="single" w:sz="6" w:space="0" w:color="auto"/>
            </w:tcBorders>
            <w:shd w:val="solid" w:color="FFFFFF" w:fill="auto"/>
          </w:tcPr>
          <w:p w14:paraId="56C062CA" w14:textId="5130243C"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9AC24A" w14:textId="0FC350A8"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51C61BB" w14:textId="21EA4FEE" w:rsidR="00F038E2" w:rsidRPr="00F038E2" w:rsidRDefault="00F038E2" w:rsidP="00F038E2">
            <w:pPr>
              <w:pStyle w:val="TAL"/>
              <w:rPr>
                <w:sz w:val="16"/>
                <w:szCs w:val="16"/>
              </w:rPr>
            </w:pPr>
            <w:r w:rsidRPr="00F038E2">
              <w:rPr>
                <w:sz w:val="16"/>
                <w:szCs w:val="16"/>
              </w:rPr>
              <w:t>RP-233334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E1C66" w14:textId="5C4A9F5C" w:rsidR="00F038E2" w:rsidRPr="00F038E2" w:rsidRDefault="00F038E2" w:rsidP="00F038E2">
            <w:pPr>
              <w:pStyle w:val="TAC"/>
              <w:rPr>
                <w:sz w:val="16"/>
                <w:szCs w:val="16"/>
              </w:rPr>
            </w:pPr>
            <w:r w:rsidRPr="00F038E2">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44A3F" w14:textId="77777777" w:rsidR="00F038E2" w:rsidRPr="00F038E2" w:rsidRDefault="00F038E2" w:rsidP="00F038E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140E1" w14:textId="35D06896" w:rsidR="00F038E2" w:rsidRPr="00F038E2" w:rsidRDefault="00F038E2" w:rsidP="00F038E2">
            <w:pPr>
              <w:pStyle w:val="TAC"/>
              <w:rPr>
                <w:rFonts w:eastAsia="SimSun"/>
                <w:sz w:val="16"/>
                <w:szCs w:val="16"/>
                <w:lang w:eastAsia="en-GB"/>
              </w:rPr>
            </w:pPr>
            <w:r w:rsidRPr="00F038E2">
              <w:rPr>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BB2EA74" w14:textId="42F4944C" w:rsidR="00F038E2" w:rsidRPr="00F038E2" w:rsidRDefault="00F038E2" w:rsidP="00F038E2">
            <w:pPr>
              <w:pStyle w:val="TAL"/>
              <w:rPr>
                <w:sz w:val="16"/>
                <w:szCs w:val="16"/>
              </w:rPr>
            </w:pPr>
            <w:r w:rsidRPr="00F038E2">
              <w:rPr>
                <w:sz w:val="16"/>
                <w:szCs w:val="16"/>
              </w:rPr>
              <w:t>CR to TS 37.113 on adding link between telecommunication port and wired network 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94181" w14:textId="77E19598"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F038E2" w:rsidRPr="00814B11" w14:paraId="57E2B5CA" w14:textId="77777777" w:rsidTr="00195EC6">
        <w:tc>
          <w:tcPr>
            <w:tcW w:w="801" w:type="dxa"/>
            <w:tcBorders>
              <w:top w:val="single" w:sz="6" w:space="0" w:color="auto"/>
              <w:left w:val="single" w:sz="6" w:space="0" w:color="auto"/>
              <w:bottom w:val="single" w:sz="6" w:space="0" w:color="auto"/>
              <w:right w:val="single" w:sz="6" w:space="0" w:color="auto"/>
            </w:tcBorders>
            <w:shd w:val="solid" w:color="FFFFFF" w:fill="auto"/>
          </w:tcPr>
          <w:p w14:paraId="0E8FB066" w14:textId="68AF0B8B"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96EE291" w14:textId="1E5ABCFF"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F6A047" w14:textId="35093341" w:rsidR="00F038E2" w:rsidRPr="00F038E2" w:rsidRDefault="00F038E2" w:rsidP="00F038E2">
            <w:pPr>
              <w:pStyle w:val="TAL"/>
              <w:rPr>
                <w:sz w:val="16"/>
                <w:szCs w:val="16"/>
              </w:rPr>
            </w:pPr>
            <w:r w:rsidRPr="00F038E2">
              <w:rPr>
                <w:sz w:val="16"/>
                <w:szCs w:val="16"/>
              </w:rPr>
              <w:t>RP-233330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FA833" w14:textId="17490601" w:rsidR="00F038E2" w:rsidRPr="00F038E2" w:rsidRDefault="00F038E2" w:rsidP="00F038E2">
            <w:pPr>
              <w:pStyle w:val="TAC"/>
              <w:rPr>
                <w:sz w:val="16"/>
                <w:szCs w:val="16"/>
              </w:rPr>
            </w:pPr>
            <w:r w:rsidRPr="00F038E2">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46F4A" w14:textId="77777777" w:rsidR="00F038E2" w:rsidRPr="00F038E2" w:rsidRDefault="00F038E2" w:rsidP="00F038E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E3DA7" w14:textId="67782116" w:rsidR="00F038E2" w:rsidRPr="00F038E2" w:rsidRDefault="00F038E2" w:rsidP="00F038E2">
            <w:pPr>
              <w:pStyle w:val="TAC"/>
              <w:rPr>
                <w:rFonts w:eastAsia="SimSun"/>
                <w:sz w:val="16"/>
                <w:szCs w:val="16"/>
                <w:lang w:eastAsia="en-GB"/>
              </w:rPr>
            </w:pPr>
            <w:r w:rsidRPr="00F038E2">
              <w:rPr>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E100C5B" w14:textId="3BE9F443" w:rsidR="00F038E2" w:rsidRPr="00F038E2" w:rsidRDefault="00F038E2" w:rsidP="00F038E2">
            <w:pPr>
              <w:pStyle w:val="TAL"/>
              <w:rPr>
                <w:sz w:val="16"/>
                <w:szCs w:val="16"/>
              </w:rPr>
            </w:pPr>
            <w:r w:rsidRPr="00F038E2">
              <w:rPr>
                <w:sz w:val="16"/>
                <w:szCs w:val="16"/>
              </w:rPr>
              <w:t>[RInImp9-RFmulti, TEI15] CR to TS 37.113: Test configurations correction for CS7,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6CCFC" w14:textId="2698EABD" w:rsidR="00F038E2" w:rsidRDefault="00F038E2" w:rsidP="00F038E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bl>
    <w:p w14:paraId="5D95C44F" w14:textId="77777777" w:rsidR="00814B11" w:rsidRPr="00814B11" w:rsidRDefault="00814B11" w:rsidP="00814B11"/>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F95530" w:rsidRPr="00E6520D" w14:paraId="6BDCA6F8" w14:textId="77777777" w:rsidTr="00517D8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bookmarkEnd w:id="1173"/>
          <w:p w14:paraId="756CD963" w14:textId="77777777" w:rsidR="00F95530" w:rsidRPr="00E6520D" w:rsidRDefault="00F95530" w:rsidP="00517D8A">
            <w:pPr>
              <w:keepNext/>
              <w:keepLines/>
              <w:spacing w:after="0"/>
              <w:jc w:val="center"/>
              <w:rPr>
                <w:rFonts w:ascii="Arial" w:eastAsia="SimSun" w:hAnsi="Arial"/>
                <w:b/>
                <w:sz w:val="16"/>
              </w:rPr>
            </w:pPr>
            <w:r w:rsidRPr="00E6520D">
              <w:rPr>
                <w:rFonts w:ascii="Arial" w:eastAsia="SimSun" w:hAnsi="Arial"/>
                <w:b/>
                <w:sz w:val="18"/>
              </w:rPr>
              <w:t>Change history</w:t>
            </w:r>
          </w:p>
        </w:tc>
      </w:tr>
      <w:tr w:rsidR="00F95530" w:rsidRPr="00E6520D" w14:paraId="37F048C5" w14:textId="77777777" w:rsidTr="00517D8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AFE699D"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5D2666B4"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253EE9D9"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99DF73B"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3C2284A0"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346C113"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1C69AC4E"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D03DADE" w14:textId="77777777" w:rsidR="00F95530" w:rsidRPr="00E6520D" w:rsidRDefault="00F95530" w:rsidP="00517D8A">
            <w:pPr>
              <w:keepNext/>
              <w:keepLines/>
              <w:spacing w:after="0"/>
              <w:rPr>
                <w:rFonts w:ascii="Arial" w:eastAsia="SimSun" w:hAnsi="Arial"/>
                <w:b/>
                <w:sz w:val="16"/>
              </w:rPr>
            </w:pPr>
            <w:r w:rsidRPr="00E6520D">
              <w:rPr>
                <w:rFonts w:ascii="Arial" w:eastAsia="SimSun" w:hAnsi="Arial"/>
                <w:b/>
                <w:sz w:val="16"/>
              </w:rPr>
              <w:t>New version</w:t>
            </w:r>
          </w:p>
        </w:tc>
      </w:tr>
      <w:tr w:rsidR="00F95530" w:rsidRPr="00E6520D" w14:paraId="457C6886" w14:textId="77777777" w:rsidTr="00517D8A">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248A68" w14:textId="77777777" w:rsidR="00F95530" w:rsidRPr="00E6520D" w:rsidRDefault="00F95530" w:rsidP="00517D8A">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4CDE6D48" w14:textId="77777777" w:rsidR="00F95530" w:rsidRPr="00E6520D" w:rsidRDefault="00F95530" w:rsidP="00517D8A">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133129" w14:textId="77777777" w:rsidR="00F95530" w:rsidRPr="00E6520D" w:rsidRDefault="00F95530" w:rsidP="00517D8A">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1A8BE" w14:textId="77777777" w:rsidR="00F95530" w:rsidRPr="00E6520D" w:rsidRDefault="00F95530" w:rsidP="00517D8A">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2C3595C" w14:textId="77777777" w:rsidR="00F95530" w:rsidRPr="00E6520D" w:rsidRDefault="00F95530" w:rsidP="00517D8A">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B48248B" w14:textId="77777777" w:rsidR="00F95530" w:rsidRPr="00E6520D" w:rsidRDefault="00F95530" w:rsidP="00517D8A">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29AEC7BB" w14:textId="77777777" w:rsidR="00F95530" w:rsidRPr="00E6520D" w:rsidRDefault="00F95530" w:rsidP="00517D8A">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31259B" w14:textId="77777777" w:rsidR="00F95530" w:rsidRPr="00E6520D" w:rsidRDefault="00F95530" w:rsidP="00517D8A">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bl>
    <w:p w14:paraId="50C2C5E1" w14:textId="77777777" w:rsidR="00F95530" w:rsidRDefault="00F95530" w:rsidP="00F95530"/>
    <w:sectPr w:rsidR="00F95530">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14A1" w14:textId="77777777" w:rsidR="00745B23" w:rsidRDefault="00745B23">
      <w:r>
        <w:separator/>
      </w:r>
    </w:p>
  </w:endnote>
  <w:endnote w:type="continuationSeparator" w:id="0">
    <w:p w14:paraId="2A90DA88" w14:textId="77777777" w:rsidR="00745B23" w:rsidRDefault="0074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4.2.0">
    <w:altName w:val="Calibri"/>
    <w:charset w:val="00"/>
    <w:family w:val="auto"/>
    <w:pitch w:val="default"/>
  </w:font>
  <w:font w:name="v5.0.0">
    <w:altName w:val="Times New Roman"/>
    <w:panose1 w:val="00000000000000000000"/>
    <w:charset w:val="00"/>
    <w:family w:val="roman"/>
    <w:notTrueType/>
    <w:pitch w:val="default"/>
  </w:font>
  <w:font w:name="TimesNewRoman">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22BB" w14:textId="77777777" w:rsidR="007350A8" w:rsidRDefault="007350A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5209" w14:textId="77777777" w:rsidR="00745B23" w:rsidRDefault="00745B23">
      <w:r>
        <w:separator/>
      </w:r>
    </w:p>
  </w:footnote>
  <w:footnote w:type="continuationSeparator" w:id="0">
    <w:p w14:paraId="3FD9BB03" w14:textId="77777777" w:rsidR="00745B23" w:rsidRDefault="00745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22B7" w14:textId="7E2B2A16" w:rsidR="007350A8" w:rsidRDefault="007350A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95EC6">
      <w:rPr>
        <w:rFonts w:ascii="Arial" w:hAnsi="Arial" w:cs="Arial"/>
        <w:b/>
        <w:noProof/>
        <w:sz w:val="18"/>
        <w:szCs w:val="18"/>
      </w:rPr>
      <w:t>3GPP TS 37.113 V18.0.0 (2023-12)</w:t>
    </w:r>
    <w:r>
      <w:rPr>
        <w:rFonts w:ascii="Arial" w:hAnsi="Arial" w:cs="Arial"/>
        <w:b/>
        <w:sz w:val="18"/>
        <w:szCs w:val="18"/>
      </w:rPr>
      <w:fldChar w:fldCharType="end"/>
    </w:r>
  </w:p>
  <w:p w14:paraId="7C1122B8" w14:textId="77777777" w:rsidR="007350A8" w:rsidRDefault="007350A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1122B9" w14:textId="1D145E06" w:rsidR="007350A8" w:rsidRDefault="007350A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95EC6">
      <w:rPr>
        <w:rFonts w:ascii="Arial" w:hAnsi="Arial" w:cs="Arial"/>
        <w:b/>
        <w:noProof/>
        <w:sz w:val="18"/>
        <w:szCs w:val="18"/>
      </w:rPr>
      <w:t>Release 18</w:t>
    </w:r>
    <w:r>
      <w:rPr>
        <w:rFonts w:ascii="Arial" w:hAnsi="Arial" w:cs="Arial"/>
        <w:b/>
        <w:sz w:val="18"/>
        <w:szCs w:val="18"/>
      </w:rPr>
      <w:fldChar w:fldCharType="end"/>
    </w:r>
  </w:p>
  <w:p w14:paraId="7C1122BA" w14:textId="77777777" w:rsidR="007350A8" w:rsidRDefault="00735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942"/>
    <w:multiLevelType w:val="hybridMultilevel"/>
    <w:tmpl w:val="CC6603E4"/>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11F2222D"/>
    <w:multiLevelType w:val="hybridMultilevel"/>
    <w:tmpl w:val="9D1EEE70"/>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2D763F"/>
    <w:multiLevelType w:val="hybridMultilevel"/>
    <w:tmpl w:val="393E5F42"/>
    <w:lvl w:ilvl="0" w:tplc="8A7C3644">
      <w:start w:val="2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75805"/>
    <w:multiLevelType w:val="multilevel"/>
    <w:tmpl w:val="233AB55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4D520502"/>
    <w:multiLevelType w:val="multilevel"/>
    <w:tmpl w:val="88AEE422"/>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DE81388"/>
    <w:multiLevelType w:val="multilevel"/>
    <w:tmpl w:val="D65C4818"/>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4FC5D8A"/>
    <w:multiLevelType w:val="multilevel"/>
    <w:tmpl w:val="64FC5D8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0F67F7"/>
    <w:multiLevelType w:val="hybridMultilevel"/>
    <w:tmpl w:val="3BA24804"/>
    <w:lvl w:ilvl="0" w:tplc="E2D8287A">
      <w:start w:val="5"/>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72683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8967146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3124093">
    <w:abstractNumId w:val="2"/>
  </w:num>
  <w:num w:numId="4" w16cid:durableId="1579556795">
    <w:abstractNumId w:val="11"/>
  </w:num>
  <w:num w:numId="5" w16cid:durableId="991566197">
    <w:abstractNumId w:val="7"/>
  </w:num>
  <w:num w:numId="6" w16cid:durableId="2055688144">
    <w:abstractNumId w:val="6"/>
  </w:num>
  <w:num w:numId="7" w16cid:durableId="1364357475">
    <w:abstractNumId w:val="5"/>
  </w:num>
  <w:num w:numId="8" w16cid:durableId="1076783645">
    <w:abstractNumId w:val="4"/>
  </w:num>
  <w:num w:numId="9" w16cid:durableId="2021617038">
    <w:abstractNumId w:val="3"/>
  </w:num>
  <w:num w:numId="10" w16cid:durableId="863900985">
    <w:abstractNumId w:val="1"/>
  </w:num>
  <w:num w:numId="11" w16cid:durableId="172764576">
    <w:abstractNumId w:val="10"/>
  </w:num>
  <w:num w:numId="12" w16cid:durableId="698355444">
    <w:abstractNumId w:val="8"/>
  </w:num>
  <w:num w:numId="13" w16cid:durableId="344065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45C"/>
    <w:rsid w:val="000417A6"/>
    <w:rsid w:val="00051834"/>
    <w:rsid w:val="00054A22"/>
    <w:rsid w:val="00062023"/>
    <w:rsid w:val="000655A6"/>
    <w:rsid w:val="00080512"/>
    <w:rsid w:val="000A7F93"/>
    <w:rsid w:val="000C2BCA"/>
    <w:rsid w:val="000C47C3"/>
    <w:rsid w:val="000C4E1E"/>
    <w:rsid w:val="000D58AB"/>
    <w:rsid w:val="000E5FD7"/>
    <w:rsid w:val="00133525"/>
    <w:rsid w:val="00157678"/>
    <w:rsid w:val="001955B1"/>
    <w:rsid w:val="00195EC6"/>
    <w:rsid w:val="001A4C42"/>
    <w:rsid w:val="001A7420"/>
    <w:rsid w:val="001B3CFD"/>
    <w:rsid w:val="001B6637"/>
    <w:rsid w:val="001C21C3"/>
    <w:rsid w:val="001D02C2"/>
    <w:rsid w:val="001F0C1D"/>
    <w:rsid w:val="001F1132"/>
    <w:rsid w:val="001F168B"/>
    <w:rsid w:val="001F6B20"/>
    <w:rsid w:val="00214687"/>
    <w:rsid w:val="002347A2"/>
    <w:rsid w:val="00254EA5"/>
    <w:rsid w:val="002675F0"/>
    <w:rsid w:val="002B6339"/>
    <w:rsid w:val="002D727E"/>
    <w:rsid w:val="002E00EE"/>
    <w:rsid w:val="002E12D7"/>
    <w:rsid w:val="002F71C6"/>
    <w:rsid w:val="003172DC"/>
    <w:rsid w:val="0035462D"/>
    <w:rsid w:val="003765B8"/>
    <w:rsid w:val="003A7584"/>
    <w:rsid w:val="003C3971"/>
    <w:rsid w:val="003C7C04"/>
    <w:rsid w:val="003F7939"/>
    <w:rsid w:val="00414C7A"/>
    <w:rsid w:val="00423334"/>
    <w:rsid w:val="004239A0"/>
    <w:rsid w:val="00425C89"/>
    <w:rsid w:val="004345EC"/>
    <w:rsid w:val="0046362F"/>
    <w:rsid w:val="00465515"/>
    <w:rsid w:val="004670E8"/>
    <w:rsid w:val="00467CF3"/>
    <w:rsid w:val="004810E2"/>
    <w:rsid w:val="004D3578"/>
    <w:rsid w:val="004E213A"/>
    <w:rsid w:val="004F0988"/>
    <w:rsid w:val="004F3340"/>
    <w:rsid w:val="0053388B"/>
    <w:rsid w:val="00535773"/>
    <w:rsid w:val="00543E6C"/>
    <w:rsid w:val="00546608"/>
    <w:rsid w:val="00565087"/>
    <w:rsid w:val="00597B11"/>
    <w:rsid w:val="005D2E01"/>
    <w:rsid w:val="005D7526"/>
    <w:rsid w:val="005E4BB2"/>
    <w:rsid w:val="00602AEA"/>
    <w:rsid w:val="00614FDF"/>
    <w:rsid w:val="0063543D"/>
    <w:rsid w:val="00647114"/>
    <w:rsid w:val="00653B31"/>
    <w:rsid w:val="006644D3"/>
    <w:rsid w:val="00682B94"/>
    <w:rsid w:val="00683E98"/>
    <w:rsid w:val="0069126A"/>
    <w:rsid w:val="006A323F"/>
    <w:rsid w:val="006B30D0"/>
    <w:rsid w:val="006C3D95"/>
    <w:rsid w:val="006E5C86"/>
    <w:rsid w:val="00701116"/>
    <w:rsid w:val="00710B7C"/>
    <w:rsid w:val="00713C44"/>
    <w:rsid w:val="00734A5B"/>
    <w:rsid w:val="007350A8"/>
    <w:rsid w:val="0074026F"/>
    <w:rsid w:val="007429F6"/>
    <w:rsid w:val="00744E76"/>
    <w:rsid w:val="00745B23"/>
    <w:rsid w:val="00774148"/>
    <w:rsid w:val="00774DA4"/>
    <w:rsid w:val="00781F0F"/>
    <w:rsid w:val="007B600E"/>
    <w:rsid w:val="007C66DF"/>
    <w:rsid w:val="007E3D89"/>
    <w:rsid w:val="007E6BDD"/>
    <w:rsid w:val="007F0F4A"/>
    <w:rsid w:val="008028A4"/>
    <w:rsid w:val="008061CB"/>
    <w:rsid w:val="00814B11"/>
    <w:rsid w:val="00830747"/>
    <w:rsid w:val="00850AAD"/>
    <w:rsid w:val="00875938"/>
    <w:rsid w:val="008768CA"/>
    <w:rsid w:val="008A4437"/>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617EB"/>
    <w:rsid w:val="00A73129"/>
    <w:rsid w:val="00A82346"/>
    <w:rsid w:val="00A92BA1"/>
    <w:rsid w:val="00AA5052"/>
    <w:rsid w:val="00AB3835"/>
    <w:rsid w:val="00AC6BC6"/>
    <w:rsid w:val="00AE65E2"/>
    <w:rsid w:val="00B0574E"/>
    <w:rsid w:val="00B15449"/>
    <w:rsid w:val="00B67207"/>
    <w:rsid w:val="00B679EC"/>
    <w:rsid w:val="00B93086"/>
    <w:rsid w:val="00BA19ED"/>
    <w:rsid w:val="00BA4B8D"/>
    <w:rsid w:val="00BC0F7D"/>
    <w:rsid w:val="00BD7D31"/>
    <w:rsid w:val="00BE3255"/>
    <w:rsid w:val="00BE3E01"/>
    <w:rsid w:val="00BF128E"/>
    <w:rsid w:val="00C074DD"/>
    <w:rsid w:val="00C1496A"/>
    <w:rsid w:val="00C33079"/>
    <w:rsid w:val="00C45231"/>
    <w:rsid w:val="00C60488"/>
    <w:rsid w:val="00C72833"/>
    <w:rsid w:val="00C77786"/>
    <w:rsid w:val="00C80F1D"/>
    <w:rsid w:val="00C93F40"/>
    <w:rsid w:val="00CA3D0C"/>
    <w:rsid w:val="00CB7FC1"/>
    <w:rsid w:val="00CE779D"/>
    <w:rsid w:val="00D57972"/>
    <w:rsid w:val="00D675A9"/>
    <w:rsid w:val="00D738D6"/>
    <w:rsid w:val="00D755EB"/>
    <w:rsid w:val="00D76048"/>
    <w:rsid w:val="00D87E00"/>
    <w:rsid w:val="00D9134D"/>
    <w:rsid w:val="00DA7A03"/>
    <w:rsid w:val="00DB1818"/>
    <w:rsid w:val="00DC0757"/>
    <w:rsid w:val="00DC309B"/>
    <w:rsid w:val="00DC4DA2"/>
    <w:rsid w:val="00DD4C17"/>
    <w:rsid w:val="00DD74A5"/>
    <w:rsid w:val="00DF2B1F"/>
    <w:rsid w:val="00DF62CD"/>
    <w:rsid w:val="00E00125"/>
    <w:rsid w:val="00E14B14"/>
    <w:rsid w:val="00E16509"/>
    <w:rsid w:val="00E37C4F"/>
    <w:rsid w:val="00E44582"/>
    <w:rsid w:val="00E77645"/>
    <w:rsid w:val="00EA15B0"/>
    <w:rsid w:val="00EA5EA7"/>
    <w:rsid w:val="00EC4A25"/>
    <w:rsid w:val="00ED0582"/>
    <w:rsid w:val="00EF0AA8"/>
    <w:rsid w:val="00EF4713"/>
    <w:rsid w:val="00F025A2"/>
    <w:rsid w:val="00F038E2"/>
    <w:rsid w:val="00F04205"/>
    <w:rsid w:val="00F04712"/>
    <w:rsid w:val="00F13360"/>
    <w:rsid w:val="00F22EC7"/>
    <w:rsid w:val="00F325C8"/>
    <w:rsid w:val="00F653B8"/>
    <w:rsid w:val="00F65DFA"/>
    <w:rsid w:val="00F77E96"/>
    <w:rsid w:val="00F9008D"/>
    <w:rsid w:val="00F95530"/>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11B1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Bullet" w:qFormat="1"/>
    <w:lsdException w:name="List Bullet 5" w:qFormat="1"/>
    <w:lsdException w:name="Title" w:qFormat="1"/>
    <w:lsdException w:name="Subtitle" w:qFormat="1"/>
    <w:lsdException w:name="Strong" w:qFormat="1"/>
    <w:lsdException w:name="Emphasis" w:qFormat="1"/>
    <w:lsdException w:name="Document Map"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qFormat/>
    <w:rsid w:val="00DC0757"/>
    <w:rPr>
      <w:rFonts w:ascii="Arial" w:hAnsi="Arial"/>
      <w:sz w:val="18"/>
      <w:lang w:eastAsia="en-US"/>
    </w:rPr>
  </w:style>
  <w:style w:type="character" w:customStyle="1" w:styleId="THChar">
    <w:name w:val="TH Char"/>
    <w:link w:val="TH"/>
    <w:qFormat/>
    <w:rsid w:val="00DC0757"/>
    <w:rPr>
      <w:rFonts w:ascii="Arial" w:hAnsi="Arial"/>
      <w:b/>
      <w:lang w:eastAsia="en-US"/>
    </w:rPr>
  </w:style>
  <w:style w:type="character" w:customStyle="1" w:styleId="TACChar">
    <w:name w:val="TAC Char"/>
    <w:link w:val="TAC"/>
    <w:qFormat/>
    <w:rsid w:val="00DC0757"/>
    <w:rPr>
      <w:rFonts w:ascii="Arial" w:hAnsi="Arial"/>
      <w:sz w:val="18"/>
      <w:lang w:eastAsia="en-US"/>
    </w:rPr>
  </w:style>
  <w:style w:type="paragraph" w:styleId="BodyText">
    <w:name w:val="Body Text"/>
    <w:basedOn w:val="Normal"/>
    <w:link w:val="BodyTextChar"/>
    <w:rsid w:val="00DC0757"/>
  </w:style>
  <w:style w:type="character" w:customStyle="1" w:styleId="BodyTextChar">
    <w:name w:val="Body Text Char"/>
    <w:link w:val="BodyText"/>
    <w:rsid w:val="00DC0757"/>
    <w:rPr>
      <w:lang w:eastAsia="en-US"/>
    </w:rPr>
  </w:style>
  <w:style w:type="paragraph" w:styleId="Caption">
    <w:name w:val="caption"/>
    <w:basedOn w:val="Normal"/>
    <w:next w:val="Normal"/>
    <w:qFormat/>
    <w:rsid w:val="00DC0757"/>
    <w:rPr>
      <w:b/>
      <w:bCs/>
    </w:rPr>
  </w:style>
  <w:style w:type="character" w:customStyle="1" w:styleId="B1Char">
    <w:name w:val="B1 Char"/>
    <w:link w:val="B10"/>
    <w:qFormat/>
    <w:rsid w:val="00DC0757"/>
    <w:rPr>
      <w:lang w:eastAsia="en-US"/>
    </w:rPr>
  </w:style>
  <w:style w:type="character" w:customStyle="1" w:styleId="TALCar">
    <w:name w:val="TAL Car"/>
    <w:rsid w:val="00DC0757"/>
    <w:rPr>
      <w:rFonts w:ascii="Arial" w:eastAsia="Times New Roman" w:hAnsi="Arial" w:cs="Arial"/>
      <w:sz w:val="18"/>
      <w:szCs w:val="18"/>
      <w:lang w:val="en-GB"/>
    </w:rPr>
  </w:style>
  <w:style w:type="paragraph" w:styleId="List4">
    <w:name w:val="List 4"/>
    <w:basedOn w:val="List3"/>
    <w:rsid w:val="00DC0757"/>
    <w:pPr>
      <w:overflowPunct w:val="0"/>
      <w:autoSpaceDE w:val="0"/>
      <w:autoSpaceDN w:val="0"/>
      <w:adjustRightInd w:val="0"/>
      <w:ind w:left="1418" w:hanging="284"/>
      <w:contextualSpacing w:val="0"/>
      <w:textAlignment w:val="baseline"/>
    </w:pPr>
    <w:rPr>
      <w:rFonts w:ascii="Arial" w:hAnsi="Arial"/>
    </w:rPr>
  </w:style>
  <w:style w:type="paragraph" w:styleId="List3">
    <w:name w:val="List 3"/>
    <w:basedOn w:val="Normal"/>
    <w:rsid w:val="00DC0757"/>
    <w:pPr>
      <w:ind w:left="849" w:hanging="283"/>
      <w:contextualSpacing/>
    </w:pPr>
  </w:style>
  <w:style w:type="paragraph" w:styleId="Index2">
    <w:name w:val="index 2"/>
    <w:basedOn w:val="Index1"/>
    <w:rsid w:val="00DC0757"/>
    <w:pPr>
      <w:keepLines/>
      <w:overflowPunct w:val="0"/>
      <w:autoSpaceDE w:val="0"/>
      <w:autoSpaceDN w:val="0"/>
      <w:adjustRightInd w:val="0"/>
      <w:ind w:left="284" w:firstLine="0"/>
      <w:textAlignment w:val="baseline"/>
    </w:pPr>
    <w:rPr>
      <w:rFonts w:ascii="Arial" w:hAnsi="Arial"/>
    </w:rPr>
  </w:style>
  <w:style w:type="character" w:customStyle="1" w:styleId="B2Char">
    <w:name w:val="B2 Char"/>
    <w:link w:val="B2"/>
    <w:rsid w:val="00DC0757"/>
    <w:rPr>
      <w:lang w:eastAsia="en-US"/>
    </w:rPr>
  </w:style>
  <w:style w:type="paragraph" w:styleId="Index1">
    <w:name w:val="index 1"/>
    <w:basedOn w:val="Normal"/>
    <w:next w:val="Normal"/>
    <w:autoRedefine/>
    <w:rsid w:val="00DC0757"/>
    <w:pPr>
      <w:ind w:left="200" w:hanging="200"/>
    </w:pPr>
  </w:style>
  <w:style w:type="paragraph" w:customStyle="1" w:styleId="B1">
    <w:name w:val="B1+"/>
    <w:basedOn w:val="B10"/>
    <w:rsid w:val="00DC0757"/>
    <w:pPr>
      <w:numPr>
        <w:numId w:val="7"/>
      </w:numPr>
      <w:overflowPunct w:val="0"/>
      <w:autoSpaceDE w:val="0"/>
      <w:autoSpaceDN w:val="0"/>
      <w:adjustRightInd w:val="0"/>
      <w:textAlignment w:val="baseline"/>
    </w:pPr>
    <w:rPr>
      <w:rFonts w:ascii="Arial" w:hAnsi="Arial"/>
    </w:rPr>
  </w:style>
  <w:style w:type="character" w:customStyle="1" w:styleId="TAHCar">
    <w:name w:val="TAH Car"/>
    <w:link w:val="TAH"/>
    <w:uiPriority w:val="99"/>
    <w:qFormat/>
    <w:rsid w:val="00DC0757"/>
    <w:rPr>
      <w:rFonts w:ascii="Arial" w:hAnsi="Arial"/>
      <w:b/>
      <w:sz w:val="18"/>
      <w:lang w:eastAsia="en-US"/>
    </w:rPr>
  </w:style>
  <w:style w:type="paragraph" w:styleId="List">
    <w:name w:val="List"/>
    <w:basedOn w:val="Normal"/>
    <w:rsid w:val="00DC0757"/>
    <w:pPr>
      <w:ind w:left="283" w:hanging="283"/>
      <w:contextualSpacing/>
    </w:pPr>
  </w:style>
  <w:style w:type="character" w:customStyle="1" w:styleId="TANChar">
    <w:name w:val="TAN Char"/>
    <w:link w:val="TAN"/>
    <w:qFormat/>
    <w:rsid w:val="00DC0757"/>
    <w:rPr>
      <w:rFonts w:ascii="Arial" w:hAnsi="Arial"/>
      <w:sz w:val="18"/>
      <w:lang w:eastAsia="en-US"/>
    </w:rPr>
  </w:style>
  <w:style w:type="character" w:customStyle="1" w:styleId="NOChar">
    <w:name w:val="NO Char"/>
    <w:link w:val="NO"/>
    <w:qFormat/>
    <w:rsid w:val="00DC0757"/>
    <w:rPr>
      <w:lang w:eastAsia="en-US"/>
    </w:rPr>
  </w:style>
  <w:style w:type="paragraph" w:styleId="DocumentMap">
    <w:name w:val="Document Map"/>
    <w:basedOn w:val="Normal"/>
    <w:link w:val="DocumentMapChar"/>
    <w:qFormat/>
    <w:rsid w:val="00DC0757"/>
    <w:rPr>
      <w:rFonts w:ascii="Tahoma" w:hAnsi="Tahoma" w:cs="Tahoma"/>
      <w:sz w:val="16"/>
      <w:szCs w:val="16"/>
    </w:rPr>
  </w:style>
  <w:style w:type="character" w:customStyle="1" w:styleId="DocumentMapChar">
    <w:name w:val="Document Map Char"/>
    <w:link w:val="DocumentMap"/>
    <w:rsid w:val="00DC0757"/>
    <w:rPr>
      <w:rFonts w:ascii="Tahoma" w:hAnsi="Tahoma" w:cs="Tahoma"/>
      <w:sz w:val="16"/>
      <w:szCs w:val="16"/>
      <w:lang w:eastAsia="en-US"/>
    </w:rPr>
  </w:style>
  <w:style w:type="character" w:customStyle="1" w:styleId="EXChar">
    <w:name w:val="EX Char"/>
    <w:link w:val="EX"/>
    <w:rsid w:val="00DC0757"/>
    <w:rPr>
      <w:lang w:eastAsia="en-US"/>
    </w:rPr>
  </w:style>
  <w:style w:type="character" w:styleId="CommentReference">
    <w:name w:val="annotation reference"/>
    <w:rsid w:val="00DC0757"/>
    <w:rPr>
      <w:sz w:val="16"/>
    </w:rPr>
  </w:style>
  <w:style w:type="paragraph" w:styleId="CommentText">
    <w:name w:val="annotation text"/>
    <w:basedOn w:val="Normal"/>
    <w:link w:val="CommentTextChar"/>
    <w:rsid w:val="00DC0757"/>
  </w:style>
  <w:style w:type="character" w:customStyle="1" w:styleId="CommentTextChar">
    <w:name w:val="Comment Text Char"/>
    <w:link w:val="CommentText"/>
    <w:rsid w:val="00DC0757"/>
    <w:rPr>
      <w:lang w:eastAsia="en-US"/>
    </w:rPr>
  </w:style>
  <w:style w:type="paragraph" w:styleId="ListParagraph">
    <w:name w:val="List Paragraph"/>
    <w:basedOn w:val="Normal"/>
    <w:uiPriority w:val="99"/>
    <w:qFormat/>
    <w:rsid w:val="00DC0757"/>
    <w:pPr>
      <w:ind w:left="720"/>
      <w:contextualSpacing/>
    </w:pPr>
  </w:style>
  <w:style w:type="paragraph" w:styleId="ListBullet">
    <w:name w:val="List Bullet"/>
    <w:basedOn w:val="List"/>
    <w:qFormat/>
    <w:rsid w:val="00DC0757"/>
    <w:pPr>
      <w:spacing w:line="259" w:lineRule="auto"/>
      <w:ind w:left="0" w:firstLine="0"/>
      <w:contextualSpacing w:val="0"/>
    </w:pPr>
    <w:rPr>
      <w:rFonts w:eastAsia="SimSun"/>
    </w:rPr>
  </w:style>
  <w:style w:type="paragraph" w:styleId="ListBullet5">
    <w:name w:val="List Bullet 5"/>
    <w:basedOn w:val="ListBullet4"/>
    <w:qFormat/>
    <w:rsid w:val="00DC0757"/>
    <w:pPr>
      <w:numPr>
        <w:numId w:val="0"/>
      </w:numPr>
      <w:spacing w:line="259" w:lineRule="auto"/>
      <w:ind w:left="1702"/>
      <w:contextualSpacing w:val="0"/>
    </w:pPr>
    <w:rPr>
      <w:rFonts w:eastAsia="SimSun"/>
    </w:rPr>
  </w:style>
  <w:style w:type="paragraph" w:styleId="ListBullet4">
    <w:name w:val="List Bullet 4"/>
    <w:basedOn w:val="Normal"/>
    <w:unhideWhenUsed/>
    <w:rsid w:val="00DC0757"/>
    <w:pPr>
      <w:numPr>
        <w:numId w:val="12"/>
      </w:numPr>
      <w:contextualSpacing/>
    </w:pPr>
  </w:style>
  <w:style w:type="paragraph" w:styleId="Revision">
    <w:name w:val="Revision"/>
    <w:hidden/>
    <w:uiPriority w:val="99"/>
    <w:semiHidden/>
    <w:rsid w:val="00DC0757"/>
    <w:rPr>
      <w:lang w:eastAsia="en-US"/>
    </w:rPr>
  </w:style>
  <w:style w:type="character" w:customStyle="1" w:styleId="Heading2Char">
    <w:name w:val="Heading 2 Char"/>
    <w:basedOn w:val="DefaultParagraphFont"/>
    <w:link w:val="Heading2"/>
    <w:rsid w:val="000A7F93"/>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79266">
      <w:bodyDiv w:val="1"/>
      <w:marLeft w:val="0"/>
      <w:marRight w:val="0"/>
      <w:marTop w:val="0"/>
      <w:marBottom w:val="0"/>
      <w:divBdr>
        <w:top w:val="none" w:sz="0" w:space="0" w:color="auto"/>
        <w:left w:val="none" w:sz="0" w:space="0" w:color="auto"/>
        <w:bottom w:val="none" w:sz="0" w:space="0" w:color="auto"/>
        <w:right w:val="none" w:sz="0" w:space="0" w:color="auto"/>
      </w:divBdr>
    </w:div>
    <w:div w:id="21056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00CD-ED88-439A-A250-E4F64860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76</TotalTime>
  <Pages>41</Pages>
  <Words>14985</Words>
  <Characters>85417</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100202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27</cp:revision>
  <cp:lastPrinted>2019-02-25T14:05:00Z</cp:lastPrinted>
  <dcterms:created xsi:type="dcterms:W3CDTF">2022-04-04T10:42:00Z</dcterms:created>
  <dcterms:modified xsi:type="dcterms:W3CDTF">2024-01-09T15:06:00Z</dcterms:modified>
</cp:coreProperties>
</file>