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4323" w14:textId="483C976B" w:rsidR="00E8629F" w:rsidRPr="00235394" w:rsidRDefault="00E8629F">
      <w:pPr>
        <w:pStyle w:val="ZA"/>
        <w:framePr w:wrap="notBeside"/>
      </w:pPr>
      <w:bookmarkStart w:id="0" w:name="page1"/>
      <w:r w:rsidRPr="00235394">
        <w:rPr>
          <w:sz w:val="64"/>
        </w:rPr>
        <w:t xml:space="preserve">3GPP TR </w:t>
      </w:r>
      <w:r w:rsidR="00004AE0">
        <w:rPr>
          <w:rFonts w:hint="eastAsia"/>
          <w:sz w:val="64"/>
          <w:lang w:eastAsia="zh-CN"/>
        </w:rPr>
        <w:t>3</w:t>
      </w:r>
      <w:r w:rsidR="00F9277A">
        <w:rPr>
          <w:rFonts w:hint="eastAsia"/>
          <w:sz w:val="64"/>
          <w:lang w:eastAsia="zh-CN"/>
        </w:rPr>
        <w:t>8</w:t>
      </w:r>
      <w:r w:rsidRPr="00235394">
        <w:rPr>
          <w:sz w:val="64"/>
        </w:rPr>
        <w:t>.</w:t>
      </w:r>
      <w:r w:rsidR="00686D96">
        <w:rPr>
          <w:sz w:val="64"/>
          <w:lang w:eastAsia="zh-CN"/>
        </w:rPr>
        <w:t>878</w:t>
      </w:r>
      <w:r w:rsidRPr="00235394">
        <w:rPr>
          <w:sz w:val="64"/>
        </w:rPr>
        <w:t xml:space="preserve"> </w:t>
      </w:r>
      <w:r w:rsidR="00004AE0">
        <w:t>V</w:t>
      </w:r>
      <w:r w:rsidR="00D12645">
        <w:rPr>
          <w:lang w:eastAsia="zh-CN"/>
        </w:rPr>
        <w:t>1</w:t>
      </w:r>
      <w:r w:rsidR="004D473B">
        <w:rPr>
          <w:lang w:eastAsia="zh-CN"/>
        </w:rPr>
        <w:t>8</w:t>
      </w:r>
      <w:r w:rsidR="00004AE0">
        <w:t>.</w:t>
      </w:r>
      <w:r w:rsidR="006323C6">
        <w:rPr>
          <w:lang w:eastAsia="zh-CN"/>
        </w:rPr>
        <w:t>1</w:t>
      </w:r>
      <w:r w:rsidR="00004AE0">
        <w:t>.</w:t>
      </w:r>
      <w:r w:rsidR="003941A6">
        <w:rPr>
          <w:lang w:eastAsia="zh-CN"/>
        </w:rPr>
        <w:t>0</w:t>
      </w:r>
      <w:r w:rsidR="003941A6" w:rsidRPr="00235394">
        <w:t xml:space="preserve"> </w:t>
      </w:r>
      <w:r w:rsidRPr="00235394">
        <w:rPr>
          <w:sz w:val="32"/>
        </w:rPr>
        <w:t>(</w:t>
      </w:r>
      <w:r w:rsidR="00004AE0">
        <w:rPr>
          <w:rFonts w:hint="eastAsia"/>
          <w:sz w:val="32"/>
          <w:lang w:eastAsia="zh-CN"/>
        </w:rPr>
        <w:t>20</w:t>
      </w:r>
      <w:r w:rsidR="00F9277A">
        <w:rPr>
          <w:rFonts w:hint="eastAsia"/>
          <w:sz w:val="32"/>
          <w:lang w:eastAsia="zh-CN"/>
        </w:rPr>
        <w:t>2</w:t>
      </w:r>
      <w:r w:rsidR="00686D96">
        <w:rPr>
          <w:sz w:val="32"/>
          <w:lang w:eastAsia="zh-CN"/>
        </w:rPr>
        <w:t>3</w:t>
      </w:r>
      <w:r w:rsidRPr="00235394">
        <w:rPr>
          <w:sz w:val="32"/>
        </w:rPr>
        <w:t>-</w:t>
      </w:r>
      <w:r w:rsidR="006323C6">
        <w:rPr>
          <w:sz w:val="32"/>
          <w:lang w:eastAsia="zh-CN"/>
        </w:rPr>
        <w:t>12</w:t>
      </w:r>
      <w:r w:rsidRPr="00235394">
        <w:rPr>
          <w:sz w:val="32"/>
        </w:rPr>
        <w:t>)</w:t>
      </w:r>
    </w:p>
    <w:p w14:paraId="27405E19" w14:textId="77777777" w:rsidR="00E8629F" w:rsidRPr="00235394" w:rsidRDefault="00E8629F">
      <w:pPr>
        <w:pStyle w:val="ZB"/>
        <w:framePr w:wrap="notBeside"/>
      </w:pPr>
      <w:r w:rsidRPr="00235394">
        <w:t>Technical Report</w:t>
      </w:r>
    </w:p>
    <w:p w14:paraId="6B66AA63" w14:textId="77777777" w:rsidR="00E8629F" w:rsidRPr="00235394" w:rsidRDefault="00E8629F">
      <w:pPr>
        <w:pStyle w:val="ZT"/>
        <w:framePr w:wrap="notBeside"/>
      </w:pPr>
      <w:r w:rsidRPr="00235394">
        <w:t>3rd Generation Partnership Project;</w:t>
      </w:r>
    </w:p>
    <w:p w14:paraId="5CA398D7" w14:textId="77777777" w:rsidR="00E8629F" w:rsidRPr="00235394" w:rsidRDefault="00E8629F">
      <w:pPr>
        <w:pStyle w:val="ZT"/>
        <w:framePr w:wrap="notBeside"/>
      </w:pPr>
      <w:r w:rsidRPr="00235394">
        <w:t xml:space="preserve">Technical Specification Group </w:t>
      </w:r>
      <w:r w:rsidR="000F58B5" w:rsidRPr="000F58B5">
        <w:t>Radio Access Networks;</w:t>
      </w:r>
    </w:p>
    <w:p w14:paraId="0B2B5A22" w14:textId="01229812" w:rsidR="00F9277A" w:rsidRDefault="00686D96">
      <w:pPr>
        <w:pStyle w:val="ZT"/>
        <w:framePr w:wrap="notBeside"/>
        <w:rPr>
          <w:lang w:eastAsia="zh-CN"/>
        </w:rPr>
      </w:pPr>
      <w:r w:rsidRPr="00686D96">
        <w:t>NR demodulation performance evolution</w:t>
      </w:r>
    </w:p>
    <w:p w14:paraId="192D7EA7" w14:textId="78DF0710" w:rsidR="00E8629F" w:rsidRPr="00235394" w:rsidRDefault="00E8629F">
      <w:pPr>
        <w:pStyle w:val="ZT"/>
        <w:framePr w:wrap="notBeside"/>
        <w:rPr>
          <w:i/>
          <w:sz w:val="28"/>
        </w:rPr>
      </w:pPr>
      <w:r w:rsidRPr="00235394">
        <w:t>(</w:t>
      </w:r>
      <w:r w:rsidRPr="00235394">
        <w:rPr>
          <w:rStyle w:val="ZGSM"/>
        </w:rPr>
        <w:t xml:space="preserve">Release </w:t>
      </w:r>
      <w:r w:rsidR="00212373">
        <w:rPr>
          <w:rStyle w:val="ZGSM"/>
        </w:rPr>
        <w:t>1</w:t>
      </w:r>
      <w:r w:rsidR="00686D96">
        <w:rPr>
          <w:rStyle w:val="ZGSM"/>
          <w:lang w:eastAsia="zh-CN"/>
        </w:rPr>
        <w:t>8</w:t>
      </w:r>
      <w:r w:rsidRPr="00235394">
        <w:t>)</w:t>
      </w:r>
    </w:p>
    <w:p w14:paraId="01609E45" w14:textId="77777777" w:rsidR="00E8629F" w:rsidRPr="004448B1" w:rsidRDefault="00E8629F">
      <w:pPr>
        <w:pStyle w:val="ZU"/>
        <w:framePr w:h="4929" w:hRule="exact" w:wrap="notBeside"/>
        <w:tabs>
          <w:tab w:val="right" w:pos="10206"/>
        </w:tabs>
        <w:jc w:val="left"/>
      </w:pPr>
      <w:r w:rsidRPr="00235394">
        <w:rPr>
          <w:color w:val="0000FF"/>
        </w:rPr>
        <w:tab/>
      </w:r>
    </w:p>
    <w:p w14:paraId="72A4691F" w14:textId="1B6EB501" w:rsidR="00E8629F" w:rsidRPr="004448B1" w:rsidRDefault="00E8629F">
      <w:pPr>
        <w:pStyle w:val="ZU"/>
        <w:framePr w:h="4929" w:hRule="exact" w:wrap="notBeside"/>
        <w:tabs>
          <w:tab w:val="right" w:pos="10206"/>
        </w:tabs>
        <w:jc w:val="left"/>
      </w:pPr>
      <w:r w:rsidRPr="004448B1">
        <w:tab/>
      </w:r>
    </w:p>
    <w:bookmarkStart w:id="1" w:name="_MON_1684549432"/>
    <w:bookmarkEnd w:id="1"/>
    <w:p w14:paraId="2861C2F9" w14:textId="45196618" w:rsidR="00E8629F" w:rsidRPr="00235394" w:rsidRDefault="00332646">
      <w:pPr>
        <w:pStyle w:val="ZU"/>
        <w:framePr w:h="4929" w:hRule="exact" w:wrap="notBeside"/>
        <w:tabs>
          <w:tab w:val="right" w:pos="10206"/>
        </w:tabs>
        <w:jc w:val="left"/>
        <w:rPr>
          <w:lang w:eastAsia="zh-CN"/>
        </w:rPr>
      </w:pPr>
      <w:r>
        <w:object w:dxaOrig="2026" w:dyaOrig="1251" w14:anchorId="72F5D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3.25pt" o:ole="">
            <v:imagedata r:id="rId8" o:title=""/>
          </v:shape>
          <o:OLEObject Type="Embed" ProgID="Word.Picture.8" ShapeID="_x0000_i1025" DrawAspect="Content" ObjectID="_1766327344" r:id="rId9"/>
        </w:object>
      </w:r>
      <w:r w:rsidR="00983910" w:rsidRPr="00235394">
        <w:rPr>
          <w:color w:val="0000FF"/>
        </w:rPr>
        <w:tab/>
      </w:r>
      <w:r w:rsidR="00FB1959" w:rsidRPr="00235394">
        <w:drawing>
          <wp:inline distT="0" distB="0" distL="0" distR="0" wp14:anchorId="47179086" wp14:editId="24A80805">
            <wp:extent cx="1624965" cy="9505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965" cy="950595"/>
                    </a:xfrm>
                    <a:prstGeom prst="rect">
                      <a:avLst/>
                    </a:prstGeom>
                    <a:noFill/>
                    <a:ln>
                      <a:noFill/>
                    </a:ln>
                  </pic:spPr>
                </pic:pic>
              </a:graphicData>
            </a:graphic>
          </wp:inline>
        </w:drawing>
      </w:r>
    </w:p>
    <w:p w14:paraId="4981A173"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14:paraId="0D1B8E33" w14:textId="77777777" w:rsidR="00E8629F" w:rsidRPr="00235394" w:rsidRDefault="00E8629F">
      <w:pPr>
        <w:pStyle w:val="ZV"/>
        <w:framePr w:wrap="notBeside"/>
      </w:pPr>
    </w:p>
    <w:p w14:paraId="752AF0B3" w14:textId="77777777" w:rsidR="00E8629F" w:rsidRPr="00235394" w:rsidRDefault="00E8629F"/>
    <w:bookmarkEnd w:id="0"/>
    <w:p w14:paraId="0B60E962"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1FE60CE0" w14:textId="77777777" w:rsidR="00E8629F" w:rsidRPr="00235394" w:rsidRDefault="001A08AA" w:rsidP="004448B1">
      <w:bookmarkStart w:id="2" w:name="page2"/>
      <w:r w:rsidRPr="00235394">
        <w:lastRenderedPageBreak/>
        <w:br/>
      </w:r>
    </w:p>
    <w:p w14:paraId="5788B0A9" w14:textId="77777777"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14:paraId="31EE2195" w14:textId="77777777" w:rsidR="00E8629F" w:rsidRPr="00235394" w:rsidRDefault="00E8629F">
      <w:pPr>
        <w:pStyle w:val="FP"/>
        <w:framePr w:wrap="notBeside" w:hAnchor="margin" w:yAlign="center"/>
        <w:pBdr>
          <w:bottom w:val="single" w:sz="6" w:space="1" w:color="auto"/>
        </w:pBdr>
        <w:ind w:left="2835" w:right="2835"/>
        <w:jc w:val="center"/>
      </w:pPr>
      <w:r w:rsidRPr="00235394">
        <w:t>Postal address</w:t>
      </w:r>
    </w:p>
    <w:p w14:paraId="178B10F8" w14:textId="77777777" w:rsidR="00E8629F" w:rsidRPr="00235394" w:rsidRDefault="00E8629F">
      <w:pPr>
        <w:pStyle w:val="FP"/>
        <w:framePr w:wrap="notBeside" w:hAnchor="margin" w:yAlign="center"/>
        <w:ind w:left="2835" w:right="2835"/>
        <w:jc w:val="center"/>
        <w:rPr>
          <w:rFonts w:ascii="Arial" w:hAnsi="Arial"/>
          <w:sz w:val="18"/>
        </w:rPr>
      </w:pPr>
    </w:p>
    <w:p w14:paraId="4D16CAA4"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14:paraId="7E68D987"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14:paraId="176E1C16"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14:paraId="76383E32" w14:textId="77777777"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14:paraId="66B70BEF"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14:paraId="1751AEC3" w14:textId="77777777"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14:paraId="33AA27A3" w14:textId="77777777" w:rsidR="00E8629F" w:rsidRPr="00235394" w:rsidRDefault="00E8629F"/>
    <w:p w14:paraId="21BF65EB" w14:textId="77777777"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14:paraId="46B5A9B5" w14:textId="77777777"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14:paraId="423C6D94" w14:textId="77777777" w:rsidR="00E8629F" w:rsidRPr="00235394" w:rsidRDefault="00E8629F">
      <w:pPr>
        <w:pStyle w:val="FP"/>
        <w:framePr w:h="3057" w:hRule="exact" w:wrap="notBeside" w:vAnchor="page" w:hAnchor="margin" w:y="12605"/>
        <w:jc w:val="center"/>
        <w:rPr>
          <w:noProof/>
        </w:rPr>
      </w:pPr>
    </w:p>
    <w:p w14:paraId="2344A507" w14:textId="66771E0E" w:rsidR="00E8629F" w:rsidRPr="00235394" w:rsidRDefault="00E8629F">
      <w:pPr>
        <w:pStyle w:val="FP"/>
        <w:framePr w:h="3057" w:hRule="exact" w:wrap="notBeside" w:vAnchor="page" w:hAnchor="margin" w:y="12605"/>
        <w:jc w:val="center"/>
        <w:rPr>
          <w:noProof/>
          <w:sz w:val="18"/>
        </w:rPr>
      </w:pPr>
      <w:r w:rsidRPr="00235394">
        <w:rPr>
          <w:noProof/>
          <w:sz w:val="18"/>
        </w:rPr>
        <w:t>© 20</w:t>
      </w:r>
      <w:r w:rsidR="00332646">
        <w:rPr>
          <w:noProof/>
          <w:sz w:val="18"/>
        </w:rPr>
        <w:t>23</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3" w:name="copyrightaddon"/>
      <w:bookmarkEnd w:id="3"/>
    </w:p>
    <w:p w14:paraId="1B7BC45A" w14:textId="77777777"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14:paraId="76287D1F" w14:textId="77777777" w:rsidR="00983910" w:rsidRPr="00235394" w:rsidRDefault="00983910">
      <w:pPr>
        <w:pStyle w:val="FP"/>
        <w:framePr w:h="3057" w:hRule="exact" w:wrap="notBeside" w:vAnchor="page" w:hAnchor="margin" w:y="12605"/>
        <w:rPr>
          <w:noProof/>
          <w:sz w:val="18"/>
        </w:rPr>
      </w:pPr>
    </w:p>
    <w:p w14:paraId="0A54F298" w14:textId="77777777"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14:paraId="77EB6D15" w14:textId="77777777"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14:paraId="1DC4C3DB" w14:textId="77777777"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14:paraId="209A5A8A" w14:textId="77777777" w:rsidR="00E8629F" w:rsidRPr="00235394" w:rsidRDefault="00E8629F"/>
    <w:bookmarkEnd w:id="2"/>
    <w:p w14:paraId="5C901987" w14:textId="77777777" w:rsidR="00E8629F" w:rsidRPr="00235394" w:rsidRDefault="00E8629F">
      <w:pPr>
        <w:pStyle w:val="TT"/>
      </w:pPr>
      <w:r w:rsidRPr="00235394">
        <w:br w:type="page"/>
      </w:r>
      <w:r w:rsidRPr="00235394">
        <w:lastRenderedPageBreak/>
        <w:t>Contents</w:t>
      </w:r>
    </w:p>
    <w:p w14:paraId="2936A948" w14:textId="0AFA889B" w:rsidR="005200E6" w:rsidRDefault="005200E6">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_Toc153128496 \h </w:instrText>
      </w:r>
      <w:r>
        <w:fldChar w:fldCharType="separate"/>
      </w:r>
      <w:r>
        <w:t>4</w:t>
      </w:r>
      <w:r>
        <w:fldChar w:fldCharType="end"/>
      </w:r>
    </w:p>
    <w:p w14:paraId="3108EF39" w14:textId="34195F51" w:rsidR="005200E6" w:rsidRDefault="005200E6">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_Toc153128497 \h </w:instrText>
      </w:r>
      <w:r>
        <w:fldChar w:fldCharType="separate"/>
      </w:r>
      <w:r>
        <w:t>6</w:t>
      </w:r>
      <w:r>
        <w:fldChar w:fldCharType="end"/>
      </w:r>
    </w:p>
    <w:p w14:paraId="3ECE1CCC" w14:textId="073DB656" w:rsidR="005200E6" w:rsidRDefault="005200E6">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_Toc153128498 \h </w:instrText>
      </w:r>
      <w:r>
        <w:fldChar w:fldCharType="separate"/>
      </w:r>
      <w:r>
        <w:t>6</w:t>
      </w:r>
      <w:r>
        <w:fldChar w:fldCharType="end"/>
      </w:r>
    </w:p>
    <w:p w14:paraId="043395B4" w14:textId="7E84C4AF" w:rsidR="005200E6" w:rsidRDefault="005200E6">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r>
      <w:r>
        <w:instrText xml:space="preserve"> PAGEREF _Toc153128499 \h </w:instrText>
      </w:r>
      <w:r>
        <w:fldChar w:fldCharType="separate"/>
      </w:r>
      <w:r>
        <w:t>6</w:t>
      </w:r>
      <w:r>
        <w:fldChar w:fldCharType="end"/>
      </w:r>
    </w:p>
    <w:p w14:paraId="4A02DAD4" w14:textId="011DB488" w:rsidR="005200E6" w:rsidRDefault="005200E6">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r>
      <w:r>
        <w:instrText xml:space="preserve"> PAGEREF _Toc153128500 \h </w:instrText>
      </w:r>
      <w:r>
        <w:fldChar w:fldCharType="separate"/>
      </w:r>
      <w:r>
        <w:t>6</w:t>
      </w:r>
      <w:r>
        <w:fldChar w:fldCharType="end"/>
      </w:r>
    </w:p>
    <w:p w14:paraId="6A91D8F2" w14:textId="5CE6C935" w:rsidR="005200E6" w:rsidRDefault="005200E6">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_Toc153128501 \h </w:instrText>
      </w:r>
      <w:r>
        <w:fldChar w:fldCharType="separate"/>
      </w:r>
      <w:r>
        <w:t>6</w:t>
      </w:r>
      <w:r>
        <w:fldChar w:fldCharType="end"/>
      </w:r>
    </w:p>
    <w:p w14:paraId="783CA543" w14:textId="6BCA84CF" w:rsidR="005200E6" w:rsidRDefault="005200E6">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_Toc153128502 \h </w:instrText>
      </w:r>
      <w:r>
        <w:fldChar w:fldCharType="separate"/>
      </w:r>
      <w:r>
        <w:t>6</w:t>
      </w:r>
      <w:r>
        <w:fldChar w:fldCharType="end"/>
      </w:r>
    </w:p>
    <w:p w14:paraId="499CE404" w14:textId="05F25DE7" w:rsidR="005200E6" w:rsidRDefault="005200E6">
      <w:pPr>
        <w:pStyle w:val="TOC1"/>
        <w:rPr>
          <w:rFonts w:asciiTheme="minorHAnsi" w:eastAsiaTheme="minorEastAsia" w:hAnsiTheme="minorHAnsi" w:cstheme="minorBidi"/>
          <w:kern w:val="2"/>
          <w:szCs w:val="22"/>
          <w14:ligatures w14:val="standardContextual"/>
        </w:rPr>
      </w:pPr>
      <w:r>
        <w:rPr>
          <w:lang w:eastAsia="zh-CN"/>
        </w:rPr>
        <w:t>4</w:t>
      </w:r>
      <w:r>
        <w:rPr>
          <w:rFonts w:asciiTheme="minorHAnsi" w:eastAsiaTheme="minorEastAsia" w:hAnsiTheme="minorHAnsi" w:cstheme="minorBidi"/>
          <w:kern w:val="2"/>
          <w:szCs w:val="22"/>
          <w14:ligatures w14:val="standardContextual"/>
        </w:rPr>
        <w:tab/>
      </w:r>
      <w:r>
        <w:t>Advanced receiver to cancel inter-user interference for MU-MIMO</w:t>
      </w:r>
      <w:r>
        <w:tab/>
      </w:r>
      <w:r>
        <w:fldChar w:fldCharType="begin"/>
      </w:r>
      <w:r>
        <w:instrText xml:space="preserve"> PAGEREF _Toc153128503 \h </w:instrText>
      </w:r>
      <w:r>
        <w:fldChar w:fldCharType="separate"/>
      </w:r>
      <w:r>
        <w:t>7</w:t>
      </w:r>
      <w:r>
        <w:fldChar w:fldCharType="end"/>
      </w:r>
    </w:p>
    <w:p w14:paraId="22E43DDA" w14:textId="657B9847" w:rsidR="005200E6" w:rsidRDefault="005200E6">
      <w:pPr>
        <w:pStyle w:val="TOC2"/>
        <w:rPr>
          <w:rFonts w:asciiTheme="minorHAnsi" w:eastAsiaTheme="minorEastAsia" w:hAnsiTheme="minorHAnsi" w:cstheme="minorBidi"/>
          <w:kern w:val="2"/>
          <w:sz w:val="22"/>
          <w:szCs w:val="22"/>
          <w14:ligatures w14:val="standardContextual"/>
        </w:rPr>
      </w:pPr>
      <w:r>
        <w:rPr>
          <w:lang w:eastAsia="zh-CN"/>
        </w:rPr>
        <w:t>4.1</w:t>
      </w:r>
      <w:r>
        <w:rPr>
          <w:rFonts w:asciiTheme="minorHAnsi" w:eastAsiaTheme="minorEastAsia" w:hAnsiTheme="minorHAnsi" w:cstheme="minorBidi"/>
          <w:kern w:val="2"/>
          <w:sz w:val="22"/>
          <w:szCs w:val="22"/>
          <w14:ligatures w14:val="standardContextual"/>
        </w:rPr>
        <w:tab/>
      </w:r>
      <w:r>
        <w:rPr>
          <w:lang w:eastAsia="zh-CN"/>
        </w:rPr>
        <w:t>S</w:t>
      </w:r>
      <w:r>
        <w:rPr>
          <w:lang w:eastAsia="ja-JP"/>
        </w:rPr>
        <w:t>cenario</w:t>
      </w:r>
      <w:r>
        <w:rPr>
          <w:lang w:eastAsia="zh-CN"/>
        </w:rPr>
        <w:t xml:space="preserve"> and i</w:t>
      </w:r>
      <w:r>
        <w:rPr>
          <w:lang w:eastAsia="ja-JP"/>
        </w:rPr>
        <w:t>nterference modelling</w:t>
      </w:r>
      <w:r>
        <w:tab/>
      </w:r>
      <w:r>
        <w:fldChar w:fldCharType="begin"/>
      </w:r>
      <w:r>
        <w:instrText xml:space="preserve"> PAGEREF _Toc153128504 \h </w:instrText>
      </w:r>
      <w:r>
        <w:fldChar w:fldCharType="separate"/>
      </w:r>
      <w:r>
        <w:t>7</w:t>
      </w:r>
      <w:r>
        <w:fldChar w:fldCharType="end"/>
      </w:r>
    </w:p>
    <w:p w14:paraId="2925AA37" w14:textId="24CDA7B5" w:rsidR="005200E6" w:rsidRDefault="005200E6">
      <w:pPr>
        <w:pStyle w:val="TOC3"/>
        <w:rPr>
          <w:rFonts w:asciiTheme="minorHAnsi" w:eastAsiaTheme="minorEastAsia" w:hAnsiTheme="minorHAnsi" w:cstheme="minorBidi"/>
          <w:kern w:val="2"/>
          <w:sz w:val="22"/>
          <w:szCs w:val="22"/>
          <w14:ligatures w14:val="standardContextual"/>
        </w:rPr>
      </w:pPr>
      <w:r>
        <w:rPr>
          <w:lang w:eastAsia="zh-CN"/>
        </w:rPr>
        <w:t>4.1.1</w:t>
      </w:r>
      <w:r>
        <w:rPr>
          <w:rFonts w:asciiTheme="minorHAnsi" w:eastAsiaTheme="minorEastAsia" w:hAnsiTheme="minorHAnsi" w:cstheme="minorBidi"/>
          <w:kern w:val="2"/>
          <w:sz w:val="22"/>
          <w:szCs w:val="22"/>
          <w14:ligatures w14:val="standardContextual"/>
        </w:rPr>
        <w:tab/>
      </w:r>
      <w:r>
        <w:rPr>
          <w:lang w:eastAsia="zh-CN"/>
        </w:rPr>
        <w:t>S</w:t>
      </w:r>
      <w:r>
        <w:rPr>
          <w:lang w:eastAsia="ja-JP"/>
        </w:rPr>
        <w:t>cenario</w:t>
      </w:r>
      <w:r>
        <w:tab/>
      </w:r>
      <w:r>
        <w:fldChar w:fldCharType="begin"/>
      </w:r>
      <w:r>
        <w:instrText xml:space="preserve"> PAGEREF _Toc153128505 \h </w:instrText>
      </w:r>
      <w:r>
        <w:fldChar w:fldCharType="separate"/>
      </w:r>
      <w:r>
        <w:t>7</w:t>
      </w:r>
      <w:r>
        <w:fldChar w:fldCharType="end"/>
      </w:r>
    </w:p>
    <w:p w14:paraId="24FFC78A" w14:textId="678C1FAA" w:rsidR="005200E6" w:rsidRDefault="005200E6">
      <w:pPr>
        <w:pStyle w:val="TOC3"/>
        <w:rPr>
          <w:rFonts w:asciiTheme="minorHAnsi" w:eastAsiaTheme="minorEastAsia" w:hAnsiTheme="minorHAnsi" w:cstheme="minorBidi"/>
          <w:kern w:val="2"/>
          <w:sz w:val="22"/>
          <w:szCs w:val="22"/>
          <w14:ligatures w14:val="standardContextual"/>
        </w:rPr>
      </w:pPr>
      <w:r>
        <w:rPr>
          <w:lang w:eastAsia="zh-CN"/>
        </w:rPr>
        <w:t>4.1.2</w:t>
      </w:r>
      <w:r>
        <w:rPr>
          <w:rFonts w:asciiTheme="minorHAnsi" w:eastAsiaTheme="minorEastAsia" w:hAnsiTheme="minorHAnsi" w:cstheme="minorBidi"/>
          <w:kern w:val="2"/>
          <w:sz w:val="22"/>
          <w:szCs w:val="22"/>
          <w14:ligatures w14:val="standardContextual"/>
        </w:rPr>
        <w:tab/>
      </w:r>
      <w:r>
        <w:rPr>
          <w:lang w:eastAsia="zh-CN"/>
        </w:rPr>
        <w:t>Interference model</w:t>
      </w:r>
      <w:r>
        <w:tab/>
      </w:r>
      <w:r>
        <w:fldChar w:fldCharType="begin"/>
      </w:r>
      <w:r>
        <w:instrText xml:space="preserve"> PAGEREF _Toc153128506 \h </w:instrText>
      </w:r>
      <w:r>
        <w:fldChar w:fldCharType="separate"/>
      </w:r>
      <w:r>
        <w:t>9</w:t>
      </w:r>
      <w:r>
        <w:fldChar w:fldCharType="end"/>
      </w:r>
    </w:p>
    <w:p w14:paraId="0396BE85" w14:textId="2BB21981" w:rsidR="005200E6" w:rsidRDefault="005200E6">
      <w:pPr>
        <w:pStyle w:val="TOC2"/>
        <w:rPr>
          <w:rFonts w:asciiTheme="minorHAnsi" w:eastAsiaTheme="minorEastAsia" w:hAnsiTheme="minorHAnsi" w:cstheme="minorBidi"/>
          <w:kern w:val="2"/>
          <w:sz w:val="22"/>
          <w:szCs w:val="22"/>
          <w14:ligatures w14:val="standardContextual"/>
        </w:rPr>
      </w:pPr>
      <w:r>
        <w:rPr>
          <w:lang w:eastAsia="zh-CN"/>
        </w:rPr>
        <w:t>4.2</w:t>
      </w:r>
      <w:r>
        <w:rPr>
          <w:rFonts w:asciiTheme="minorHAnsi" w:eastAsiaTheme="minorEastAsia" w:hAnsiTheme="minorHAnsi" w:cstheme="minorBidi"/>
          <w:kern w:val="2"/>
          <w:sz w:val="22"/>
          <w:szCs w:val="22"/>
          <w14:ligatures w14:val="standardContextual"/>
        </w:rPr>
        <w:tab/>
      </w:r>
      <w:r>
        <w:rPr>
          <w:lang w:eastAsia="zh-CN"/>
        </w:rPr>
        <w:t>Receiver</w:t>
      </w:r>
      <w:r>
        <w:rPr>
          <w:lang w:eastAsia="ja-JP"/>
        </w:rPr>
        <w:t xml:space="preserve"> structure</w:t>
      </w:r>
      <w:r>
        <w:tab/>
      </w:r>
      <w:r>
        <w:fldChar w:fldCharType="begin"/>
      </w:r>
      <w:r>
        <w:instrText xml:space="preserve"> PAGEREF _Toc153128507 \h </w:instrText>
      </w:r>
      <w:r>
        <w:fldChar w:fldCharType="separate"/>
      </w:r>
      <w:r>
        <w:t>10</w:t>
      </w:r>
      <w:r>
        <w:fldChar w:fldCharType="end"/>
      </w:r>
    </w:p>
    <w:p w14:paraId="4917AF6F" w14:textId="7BAD1B91" w:rsidR="005200E6" w:rsidRDefault="005200E6">
      <w:pPr>
        <w:pStyle w:val="TOC3"/>
        <w:rPr>
          <w:rFonts w:asciiTheme="minorHAnsi" w:eastAsiaTheme="minorEastAsia" w:hAnsiTheme="minorHAnsi" w:cstheme="minorBidi"/>
          <w:kern w:val="2"/>
          <w:sz w:val="22"/>
          <w:szCs w:val="22"/>
          <w14:ligatures w14:val="standardContextual"/>
        </w:rPr>
      </w:pPr>
      <w:r w:rsidRPr="00737C42">
        <w:rPr>
          <w:rFonts w:cs="Arial"/>
          <w:lang w:eastAsia="zh-CN"/>
        </w:rPr>
        <w:t>4.2.1</w:t>
      </w:r>
      <w:r>
        <w:rPr>
          <w:rFonts w:asciiTheme="minorHAnsi" w:eastAsiaTheme="minorEastAsia" w:hAnsiTheme="minorHAnsi" w:cstheme="minorBidi"/>
          <w:kern w:val="2"/>
          <w:sz w:val="22"/>
          <w:szCs w:val="22"/>
          <w14:ligatures w14:val="standardContextual"/>
        </w:rPr>
        <w:tab/>
      </w:r>
      <w:r w:rsidRPr="00737C42">
        <w:rPr>
          <w:rFonts w:cs="Arial"/>
          <w:lang w:eastAsia="zh-CN"/>
        </w:rPr>
        <w:t>Genera</w:t>
      </w:r>
      <w:r>
        <w:rPr>
          <w:lang w:eastAsia="zh-CN"/>
        </w:rPr>
        <w:t>l</w:t>
      </w:r>
      <w:r>
        <w:tab/>
      </w:r>
      <w:r>
        <w:fldChar w:fldCharType="begin"/>
      </w:r>
      <w:r>
        <w:instrText xml:space="preserve"> PAGEREF _Toc153128508 \h </w:instrText>
      </w:r>
      <w:r>
        <w:fldChar w:fldCharType="separate"/>
      </w:r>
      <w:r>
        <w:t>10</w:t>
      </w:r>
      <w:r>
        <w:fldChar w:fldCharType="end"/>
      </w:r>
    </w:p>
    <w:p w14:paraId="2CB21B3A" w14:textId="0163EA5E" w:rsidR="005200E6" w:rsidRDefault="005200E6">
      <w:pPr>
        <w:pStyle w:val="TOC3"/>
        <w:rPr>
          <w:rFonts w:asciiTheme="minorHAnsi" w:eastAsiaTheme="minorEastAsia" w:hAnsiTheme="minorHAnsi" w:cstheme="minorBidi"/>
          <w:kern w:val="2"/>
          <w:sz w:val="22"/>
          <w:szCs w:val="22"/>
          <w14:ligatures w14:val="standardContextual"/>
        </w:rPr>
      </w:pPr>
      <w:r w:rsidRPr="00737C42">
        <w:rPr>
          <w:rFonts w:cs="Arial"/>
          <w:lang w:eastAsia="zh-CN"/>
        </w:rPr>
        <w:t>4.2.2</w:t>
      </w:r>
      <w:r>
        <w:rPr>
          <w:rFonts w:asciiTheme="minorHAnsi" w:eastAsiaTheme="minorEastAsia" w:hAnsiTheme="minorHAnsi" w:cstheme="minorBidi"/>
          <w:kern w:val="2"/>
          <w:sz w:val="22"/>
          <w:szCs w:val="22"/>
          <w14:ligatures w14:val="standardContextual"/>
        </w:rPr>
        <w:tab/>
      </w:r>
      <w:r w:rsidRPr="00737C42">
        <w:rPr>
          <w:rFonts w:cs="Arial"/>
          <w:lang w:val="en-US" w:eastAsia="zh-CN"/>
        </w:rPr>
        <w:t>E-</w:t>
      </w:r>
      <w:r w:rsidRPr="00737C42">
        <w:rPr>
          <w:rFonts w:cs="Arial"/>
          <w:lang w:eastAsia="zh-CN"/>
        </w:rPr>
        <w:t>MMSE IRC receive</w:t>
      </w:r>
      <w:r>
        <w:rPr>
          <w:lang w:eastAsia="zh-CN"/>
        </w:rPr>
        <w:t>r</w:t>
      </w:r>
      <w:r>
        <w:tab/>
      </w:r>
      <w:r>
        <w:fldChar w:fldCharType="begin"/>
      </w:r>
      <w:r>
        <w:instrText xml:space="preserve"> PAGEREF _Toc153128509 \h </w:instrText>
      </w:r>
      <w:r>
        <w:fldChar w:fldCharType="separate"/>
      </w:r>
      <w:r>
        <w:t>10</w:t>
      </w:r>
      <w:r>
        <w:fldChar w:fldCharType="end"/>
      </w:r>
    </w:p>
    <w:p w14:paraId="47CB5B1C" w14:textId="181B7622" w:rsidR="005200E6" w:rsidRDefault="005200E6">
      <w:pPr>
        <w:pStyle w:val="TOC3"/>
        <w:rPr>
          <w:rFonts w:asciiTheme="minorHAnsi" w:eastAsiaTheme="minorEastAsia" w:hAnsiTheme="minorHAnsi" w:cstheme="minorBidi"/>
          <w:kern w:val="2"/>
          <w:sz w:val="22"/>
          <w:szCs w:val="22"/>
          <w14:ligatures w14:val="standardContextual"/>
        </w:rPr>
      </w:pPr>
      <w:r>
        <w:rPr>
          <w:lang w:eastAsia="zh-CN"/>
        </w:rPr>
        <w:t>4.2.3</w:t>
      </w:r>
      <w:r>
        <w:rPr>
          <w:rFonts w:asciiTheme="minorHAnsi" w:eastAsiaTheme="minorEastAsia" w:hAnsiTheme="minorHAnsi" w:cstheme="minorBidi"/>
          <w:kern w:val="2"/>
          <w:sz w:val="22"/>
          <w:szCs w:val="22"/>
          <w14:ligatures w14:val="standardContextual"/>
        </w:rPr>
        <w:tab/>
      </w:r>
      <w:r>
        <w:rPr>
          <w:lang w:eastAsia="zh-CN"/>
        </w:rPr>
        <w:t>R-ML</w:t>
      </w:r>
      <w:r w:rsidRPr="00737C42">
        <w:rPr>
          <w:lang w:val="en-US" w:eastAsia="zh-CN"/>
        </w:rPr>
        <w:t xml:space="preserve"> </w:t>
      </w:r>
      <w:r>
        <w:rPr>
          <w:lang w:eastAsia="zh-CN"/>
        </w:rPr>
        <w:t>receiver</w:t>
      </w:r>
      <w:r>
        <w:tab/>
      </w:r>
      <w:r>
        <w:fldChar w:fldCharType="begin"/>
      </w:r>
      <w:r>
        <w:instrText xml:space="preserve"> PAGEREF _Toc153128510 \h </w:instrText>
      </w:r>
      <w:r>
        <w:fldChar w:fldCharType="separate"/>
      </w:r>
      <w:r>
        <w:t>11</w:t>
      </w:r>
      <w:r>
        <w:fldChar w:fldCharType="end"/>
      </w:r>
    </w:p>
    <w:p w14:paraId="5F730F3F" w14:textId="56C59A5D" w:rsidR="005200E6" w:rsidRDefault="005200E6">
      <w:pPr>
        <w:pStyle w:val="TOC2"/>
        <w:rPr>
          <w:rFonts w:asciiTheme="minorHAnsi" w:eastAsiaTheme="minorEastAsia" w:hAnsiTheme="minorHAnsi" w:cstheme="minorBidi"/>
          <w:kern w:val="2"/>
          <w:sz w:val="22"/>
          <w:szCs w:val="22"/>
          <w14:ligatures w14:val="standardContextual"/>
        </w:rPr>
      </w:pPr>
      <w:r>
        <w:rPr>
          <w:lang w:eastAsia="zh-CN"/>
        </w:rPr>
        <w:t>4.3</w:t>
      </w:r>
      <w:r>
        <w:rPr>
          <w:rFonts w:asciiTheme="minorHAnsi" w:eastAsiaTheme="minorEastAsia" w:hAnsiTheme="minorHAnsi" w:cstheme="minorBidi"/>
          <w:kern w:val="2"/>
          <w:sz w:val="22"/>
          <w:szCs w:val="22"/>
          <w14:ligatures w14:val="standardContextual"/>
        </w:rPr>
        <w:tab/>
      </w:r>
      <w:r>
        <w:rPr>
          <w:lang w:eastAsia="zh-CN"/>
        </w:rPr>
        <w:t>Analysis on the required information</w:t>
      </w:r>
      <w:r>
        <w:tab/>
      </w:r>
      <w:r>
        <w:fldChar w:fldCharType="begin"/>
      </w:r>
      <w:r>
        <w:instrText xml:space="preserve"> PAGEREF _Toc153128511 \h </w:instrText>
      </w:r>
      <w:r>
        <w:fldChar w:fldCharType="separate"/>
      </w:r>
      <w:r>
        <w:t>11</w:t>
      </w:r>
      <w:r>
        <w:fldChar w:fldCharType="end"/>
      </w:r>
    </w:p>
    <w:p w14:paraId="5C1CC811" w14:textId="3582C223" w:rsidR="005200E6" w:rsidRDefault="005200E6">
      <w:pPr>
        <w:pStyle w:val="TOC2"/>
        <w:rPr>
          <w:rFonts w:asciiTheme="minorHAnsi" w:eastAsiaTheme="minorEastAsia" w:hAnsiTheme="minorHAnsi" w:cstheme="minorBidi"/>
          <w:kern w:val="2"/>
          <w:sz w:val="22"/>
          <w:szCs w:val="22"/>
          <w14:ligatures w14:val="standardContextual"/>
        </w:rPr>
      </w:pPr>
      <w:r>
        <w:rPr>
          <w:lang w:eastAsia="zh-CN"/>
        </w:rPr>
        <w:t>4.4</w:t>
      </w:r>
      <w:r>
        <w:rPr>
          <w:rFonts w:asciiTheme="minorHAnsi" w:eastAsiaTheme="minorEastAsia" w:hAnsiTheme="minorHAnsi" w:cstheme="minorBidi"/>
          <w:kern w:val="2"/>
          <w:sz w:val="22"/>
          <w:szCs w:val="22"/>
          <w14:ligatures w14:val="standardContextual"/>
        </w:rPr>
        <w:tab/>
      </w:r>
      <w:r>
        <w:rPr>
          <w:lang w:eastAsia="zh-CN"/>
        </w:rPr>
        <w:t>Link</w:t>
      </w:r>
      <w:r>
        <w:rPr>
          <w:lang w:eastAsia="ja-JP"/>
        </w:rPr>
        <w:t xml:space="preserve"> performance characterization</w:t>
      </w:r>
      <w:r>
        <w:tab/>
      </w:r>
      <w:r>
        <w:fldChar w:fldCharType="begin"/>
      </w:r>
      <w:r>
        <w:instrText xml:space="preserve"> PAGEREF _Toc153128512 \h </w:instrText>
      </w:r>
      <w:r>
        <w:fldChar w:fldCharType="separate"/>
      </w:r>
      <w:r>
        <w:t>12</w:t>
      </w:r>
      <w:r>
        <w:fldChar w:fldCharType="end"/>
      </w:r>
    </w:p>
    <w:p w14:paraId="57340865" w14:textId="071785F4" w:rsidR="005200E6" w:rsidRDefault="005200E6">
      <w:pPr>
        <w:pStyle w:val="TOC3"/>
        <w:rPr>
          <w:rFonts w:asciiTheme="minorHAnsi" w:eastAsiaTheme="minorEastAsia" w:hAnsiTheme="minorHAnsi" w:cstheme="minorBidi"/>
          <w:kern w:val="2"/>
          <w:sz w:val="22"/>
          <w:szCs w:val="22"/>
          <w14:ligatures w14:val="standardContextual"/>
        </w:rPr>
      </w:pPr>
      <w:r>
        <w:rPr>
          <w:lang w:eastAsia="zh-CN"/>
        </w:rPr>
        <w:t>4.4.1</w:t>
      </w:r>
      <w:r>
        <w:rPr>
          <w:rFonts w:asciiTheme="minorHAnsi" w:eastAsiaTheme="minorEastAsia" w:hAnsiTheme="minorHAnsi" w:cstheme="minorBidi"/>
          <w:kern w:val="2"/>
          <w:sz w:val="22"/>
          <w:szCs w:val="22"/>
          <w14:ligatures w14:val="standardContextual"/>
        </w:rPr>
        <w:tab/>
      </w:r>
      <w:r>
        <w:rPr>
          <w:lang w:eastAsia="zh-CN"/>
        </w:rPr>
        <w:t>Parameters for link level evaluation</w:t>
      </w:r>
      <w:r>
        <w:tab/>
      </w:r>
      <w:r>
        <w:fldChar w:fldCharType="begin"/>
      </w:r>
      <w:r>
        <w:instrText xml:space="preserve"> PAGEREF _Toc153128513 \h </w:instrText>
      </w:r>
      <w:r>
        <w:fldChar w:fldCharType="separate"/>
      </w:r>
      <w:r>
        <w:t>12</w:t>
      </w:r>
      <w:r>
        <w:fldChar w:fldCharType="end"/>
      </w:r>
    </w:p>
    <w:p w14:paraId="0232EAD4" w14:textId="6C7809C8" w:rsidR="005200E6" w:rsidRDefault="005200E6">
      <w:pPr>
        <w:pStyle w:val="TOC3"/>
        <w:rPr>
          <w:rFonts w:asciiTheme="minorHAnsi" w:eastAsiaTheme="minorEastAsia" w:hAnsiTheme="minorHAnsi" w:cstheme="minorBidi"/>
          <w:kern w:val="2"/>
          <w:sz w:val="22"/>
          <w:szCs w:val="22"/>
          <w14:ligatures w14:val="standardContextual"/>
        </w:rPr>
      </w:pPr>
      <w:r>
        <w:rPr>
          <w:lang w:eastAsia="zh-CN"/>
        </w:rPr>
        <w:t>4.4.2</w:t>
      </w:r>
      <w:r>
        <w:rPr>
          <w:rFonts w:asciiTheme="minorHAnsi" w:eastAsiaTheme="minorEastAsia" w:hAnsiTheme="minorHAnsi" w:cstheme="minorBidi"/>
          <w:kern w:val="2"/>
          <w:sz w:val="22"/>
          <w:szCs w:val="22"/>
          <w14:ligatures w14:val="standardContextual"/>
        </w:rPr>
        <w:tab/>
      </w:r>
      <w:r>
        <w:rPr>
          <w:lang w:eastAsia="zh-CN"/>
        </w:rPr>
        <w:t>Link level simulation results</w:t>
      </w:r>
      <w:r>
        <w:tab/>
      </w:r>
      <w:r>
        <w:fldChar w:fldCharType="begin"/>
      </w:r>
      <w:r>
        <w:instrText xml:space="preserve"> PAGEREF _Toc153128514 \h </w:instrText>
      </w:r>
      <w:r>
        <w:fldChar w:fldCharType="separate"/>
      </w:r>
      <w:r>
        <w:t>14</w:t>
      </w:r>
      <w:r>
        <w:fldChar w:fldCharType="end"/>
      </w:r>
    </w:p>
    <w:p w14:paraId="76677C36" w14:textId="139D6139" w:rsidR="005200E6" w:rsidRDefault="005200E6">
      <w:pPr>
        <w:pStyle w:val="TOC3"/>
        <w:rPr>
          <w:rFonts w:asciiTheme="minorHAnsi" w:eastAsiaTheme="minorEastAsia" w:hAnsiTheme="minorHAnsi" w:cstheme="minorBidi"/>
          <w:kern w:val="2"/>
          <w:sz w:val="22"/>
          <w:szCs w:val="22"/>
          <w14:ligatures w14:val="standardContextual"/>
        </w:rPr>
      </w:pPr>
      <w:r>
        <w:rPr>
          <w:lang w:eastAsia="zh-CN"/>
        </w:rPr>
        <w:t>4.4.3</w:t>
      </w:r>
      <w:r>
        <w:rPr>
          <w:rFonts w:asciiTheme="minorHAnsi" w:eastAsiaTheme="minorEastAsia" w:hAnsiTheme="minorHAnsi" w:cstheme="minorBidi"/>
          <w:kern w:val="2"/>
          <w:sz w:val="22"/>
          <w:szCs w:val="22"/>
          <w14:ligatures w14:val="standardContextual"/>
        </w:rPr>
        <w:tab/>
      </w:r>
      <w:r>
        <w:rPr>
          <w:lang w:eastAsia="zh-CN"/>
        </w:rPr>
        <w:t>Summary of link level evaluation</w:t>
      </w:r>
      <w:r>
        <w:tab/>
      </w:r>
      <w:r>
        <w:fldChar w:fldCharType="begin"/>
      </w:r>
      <w:r>
        <w:instrText xml:space="preserve"> PAGEREF _Toc153128515 \h </w:instrText>
      </w:r>
      <w:r>
        <w:fldChar w:fldCharType="separate"/>
      </w:r>
      <w:r>
        <w:t>18</w:t>
      </w:r>
      <w:r>
        <w:fldChar w:fldCharType="end"/>
      </w:r>
    </w:p>
    <w:p w14:paraId="7B152278" w14:textId="14014482" w:rsidR="005200E6" w:rsidRDefault="005200E6">
      <w:pPr>
        <w:pStyle w:val="TOC1"/>
        <w:rPr>
          <w:rFonts w:asciiTheme="minorHAnsi" w:eastAsiaTheme="minorEastAsia" w:hAnsiTheme="minorHAnsi" w:cstheme="minorBidi"/>
          <w:kern w:val="2"/>
          <w:szCs w:val="22"/>
          <w14:ligatures w14:val="standardContextual"/>
        </w:rPr>
      </w:pPr>
      <w:r>
        <w:rPr>
          <w:lang w:eastAsia="zh-CN"/>
        </w:rPr>
        <w:t>5</w:t>
      </w:r>
      <w:r>
        <w:rPr>
          <w:rFonts w:asciiTheme="minorHAnsi" w:eastAsiaTheme="minorEastAsia" w:hAnsiTheme="minorHAnsi" w:cstheme="minorBidi"/>
          <w:kern w:val="2"/>
          <w:szCs w:val="22"/>
          <w14:ligatures w14:val="standardContextual"/>
        </w:rPr>
        <w:tab/>
      </w:r>
      <w:r>
        <w:rPr>
          <w:lang w:eastAsia="zh-CN"/>
        </w:rPr>
        <w:t>Conclusions</w:t>
      </w:r>
      <w:r>
        <w:tab/>
      </w:r>
      <w:r>
        <w:fldChar w:fldCharType="begin"/>
      </w:r>
      <w:r>
        <w:instrText xml:space="preserve"> PAGEREF _Toc153128516 \h </w:instrText>
      </w:r>
      <w:r>
        <w:fldChar w:fldCharType="separate"/>
      </w:r>
      <w:r>
        <w:t>21</w:t>
      </w:r>
      <w:r>
        <w:fldChar w:fldCharType="end"/>
      </w:r>
    </w:p>
    <w:p w14:paraId="74D85A4A" w14:textId="4D1042C2" w:rsidR="005200E6" w:rsidRDefault="005200E6">
      <w:pPr>
        <w:pStyle w:val="TOC8"/>
        <w:rPr>
          <w:rFonts w:asciiTheme="minorHAnsi" w:eastAsiaTheme="minorEastAsia" w:hAnsiTheme="minorHAnsi" w:cstheme="minorBidi"/>
          <w:b w:val="0"/>
          <w:kern w:val="2"/>
          <w:szCs w:val="22"/>
          <w14:ligatures w14:val="standardContextual"/>
        </w:rPr>
      </w:pPr>
      <w:r>
        <w:t xml:space="preserve">Annex </w:t>
      </w:r>
      <w:r>
        <w:rPr>
          <w:lang w:eastAsia="zh-CN"/>
        </w:rPr>
        <w:t>A</w:t>
      </w:r>
      <w:r>
        <w:t>: Change history</w:t>
      </w:r>
      <w:r>
        <w:tab/>
      </w:r>
      <w:r>
        <w:fldChar w:fldCharType="begin"/>
      </w:r>
      <w:r>
        <w:instrText xml:space="preserve"> PAGEREF _Toc153128517 \h </w:instrText>
      </w:r>
      <w:r>
        <w:fldChar w:fldCharType="separate"/>
      </w:r>
      <w:r>
        <w:t>22</w:t>
      </w:r>
      <w:r>
        <w:fldChar w:fldCharType="end"/>
      </w:r>
    </w:p>
    <w:p w14:paraId="526954FC" w14:textId="03DDEC04" w:rsidR="00E8629F" w:rsidRPr="00235394" w:rsidRDefault="005200E6">
      <w:r>
        <w:fldChar w:fldCharType="end"/>
      </w:r>
    </w:p>
    <w:p w14:paraId="2DEE16BF" w14:textId="77777777" w:rsidR="00E8629F" w:rsidRPr="00235394" w:rsidRDefault="00E8629F">
      <w:pPr>
        <w:pStyle w:val="Heading1"/>
      </w:pPr>
      <w:r w:rsidRPr="00235394">
        <w:br w:type="page"/>
      </w:r>
      <w:bookmarkStart w:id="4" w:name="_Toc144219271"/>
      <w:bookmarkStart w:id="5" w:name="_Toc146622370"/>
      <w:bookmarkStart w:id="6" w:name="_Toc146622398"/>
      <w:bookmarkStart w:id="7" w:name="_Toc146622481"/>
      <w:bookmarkStart w:id="8" w:name="_Toc146622670"/>
      <w:bookmarkStart w:id="9" w:name="_Toc146623338"/>
      <w:bookmarkStart w:id="10" w:name="_Toc153128496"/>
      <w:r w:rsidRPr="00235394">
        <w:lastRenderedPageBreak/>
        <w:t>Foreword</w:t>
      </w:r>
      <w:bookmarkEnd w:id="4"/>
      <w:bookmarkEnd w:id="5"/>
      <w:bookmarkEnd w:id="6"/>
      <w:bookmarkEnd w:id="7"/>
      <w:bookmarkEnd w:id="8"/>
      <w:bookmarkEnd w:id="9"/>
      <w:bookmarkEnd w:id="10"/>
    </w:p>
    <w:p w14:paraId="21EB7701" w14:textId="77777777" w:rsidR="00A659AD" w:rsidRPr="00A659AD" w:rsidRDefault="00A659AD" w:rsidP="00A659AD">
      <w:pPr>
        <w:rPr>
          <w:rFonts w:eastAsia="DengXian"/>
        </w:rPr>
      </w:pPr>
      <w:r w:rsidRPr="00A659AD">
        <w:rPr>
          <w:rFonts w:eastAsia="DengXian"/>
        </w:rPr>
        <w:t xml:space="preserve">This Technical </w:t>
      </w:r>
      <w:bookmarkStart w:id="11" w:name="spectype3"/>
      <w:r w:rsidRPr="00A659AD">
        <w:rPr>
          <w:rFonts w:eastAsia="DengXian"/>
        </w:rPr>
        <w:t>Report</w:t>
      </w:r>
      <w:bookmarkEnd w:id="11"/>
      <w:r w:rsidRPr="00A659AD">
        <w:rPr>
          <w:rFonts w:eastAsia="DengXian"/>
        </w:rPr>
        <w:t xml:space="preserve"> has been produced by the 3rd Generation Partnership Project (3GPP).</w:t>
      </w:r>
    </w:p>
    <w:p w14:paraId="61411E21" w14:textId="77777777" w:rsidR="00A659AD" w:rsidRPr="00A659AD" w:rsidRDefault="00A659AD" w:rsidP="00A659AD">
      <w:pPr>
        <w:rPr>
          <w:rFonts w:eastAsia="DengXian"/>
        </w:rPr>
      </w:pPr>
      <w:r w:rsidRPr="00A659AD">
        <w:rPr>
          <w:rFonts w:eastAsia="DengXian"/>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2DBDBE" w14:textId="77777777" w:rsidR="00A659AD" w:rsidRPr="00A659AD" w:rsidRDefault="00A659AD" w:rsidP="00A659AD">
      <w:pPr>
        <w:ind w:left="568" w:hanging="284"/>
        <w:rPr>
          <w:rFonts w:eastAsia="DengXian"/>
        </w:rPr>
      </w:pPr>
      <w:r w:rsidRPr="00A659AD">
        <w:rPr>
          <w:rFonts w:eastAsia="DengXian"/>
        </w:rPr>
        <w:t>Version x.y.z</w:t>
      </w:r>
    </w:p>
    <w:p w14:paraId="67D4EF1F" w14:textId="77777777" w:rsidR="00A659AD" w:rsidRPr="00A659AD" w:rsidRDefault="00A659AD" w:rsidP="00A659AD">
      <w:pPr>
        <w:ind w:left="568" w:hanging="284"/>
        <w:rPr>
          <w:rFonts w:eastAsia="DengXian"/>
        </w:rPr>
      </w:pPr>
      <w:r w:rsidRPr="00A659AD">
        <w:rPr>
          <w:rFonts w:eastAsia="DengXian"/>
        </w:rPr>
        <w:t>where:</w:t>
      </w:r>
    </w:p>
    <w:p w14:paraId="6EE674F1" w14:textId="77777777" w:rsidR="00A659AD" w:rsidRPr="00A659AD" w:rsidRDefault="00A659AD" w:rsidP="00A659AD">
      <w:pPr>
        <w:ind w:left="851" w:hanging="284"/>
        <w:rPr>
          <w:rFonts w:eastAsia="DengXian"/>
        </w:rPr>
      </w:pPr>
      <w:r w:rsidRPr="00A659AD">
        <w:rPr>
          <w:rFonts w:eastAsia="DengXian"/>
        </w:rPr>
        <w:t>x</w:t>
      </w:r>
      <w:r w:rsidRPr="00A659AD">
        <w:rPr>
          <w:rFonts w:eastAsia="DengXian"/>
        </w:rPr>
        <w:tab/>
        <w:t>the first digit:</w:t>
      </w:r>
    </w:p>
    <w:p w14:paraId="1A2124FC" w14:textId="77777777" w:rsidR="00A659AD" w:rsidRPr="00A659AD" w:rsidRDefault="00A659AD" w:rsidP="00A659AD">
      <w:pPr>
        <w:ind w:left="1135" w:hanging="284"/>
        <w:rPr>
          <w:rFonts w:eastAsia="DengXian"/>
        </w:rPr>
      </w:pPr>
      <w:r w:rsidRPr="00A659AD">
        <w:rPr>
          <w:rFonts w:eastAsia="DengXian"/>
        </w:rPr>
        <w:t>1</w:t>
      </w:r>
      <w:r w:rsidRPr="00A659AD">
        <w:rPr>
          <w:rFonts w:eastAsia="DengXian"/>
        </w:rPr>
        <w:tab/>
        <w:t>presented to TSG for information;</w:t>
      </w:r>
    </w:p>
    <w:p w14:paraId="04948C86" w14:textId="77777777" w:rsidR="00A659AD" w:rsidRPr="00A659AD" w:rsidRDefault="00A659AD" w:rsidP="00A659AD">
      <w:pPr>
        <w:ind w:left="1135" w:hanging="284"/>
        <w:rPr>
          <w:rFonts w:eastAsia="DengXian"/>
        </w:rPr>
      </w:pPr>
      <w:r w:rsidRPr="00A659AD">
        <w:rPr>
          <w:rFonts w:eastAsia="DengXian"/>
        </w:rPr>
        <w:t>2</w:t>
      </w:r>
      <w:r w:rsidRPr="00A659AD">
        <w:rPr>
          <w:rFonts w:eastAsia="DengXian"/>
        </w:rPr>
        <w:tab/>
        <w:t>presented to TSG for approval;</w:t>
      </w:r>
    </w:p>
    <w:p w14:paraId="51DFB444" w14:textId="77777777" w:rsidR="00A659AD" w:rsidRPr="00A659AD" w:rsidRDefault="00A659AD" w:rsidP="00A659AD">
      <w:pPr>
        <w:ind w:left="1135" w:hanging="284"/>
        <w:rPr>
          <w:rFonts w:eastAsia="DengXian"/>
        </w:rPr>
      </w:pPr>
      <w:r w:rsidRPr="00A659AD">
        <w:rPr>
          <w:rFonts w:eastAsia="DengXian"/>
        </w:rPr>
        <w:t>3</w:t>
      </w:r>
      <w:r w:rsidRPr="00A659AD">
        <w:rPr>
          <w:rFonts w:eastAsia="DengXian"/>
        </w:rPr>
        <w:tab/>
        <w:t>or greater indicates TSG approved document under change control.</w:t>
      </w:r>
    </w:p>
    <w:p w14:paraId="0E136867" w14:textId="77777777" w:rsidR="00A659AD" w:rsidRPr="00A659AD" w:rsidRDefault="00A659AD" w:rsidP="00A659AD">
      <w:pPr>
        <w:ind w:left="851" w:hanging="284"/>
        <w:rPr>
          <w:rFonts w:eastAsia="DengXian"/>
        </w:rPr>
      </w:pPr>
      <w:r w:rsidRPr="00A659AD">
        <w:rPr>
          <w:rFonts w:eastAsia="DengXian"/>
        </w:rPr>
        <w:t>y</w:t>
      </w:r>
      <w:r w:rsidRPr="00A659AD">
        <w:rPr>
          <w:rFonts w:eastAsia="DengXian"/>
        </w:rPr>
        <w:tab/>
        <w:t>the second digit is incremented for all changes of substance, i.e. technical enhancements, corrections, updates, etc.</w:t>
      </w:r>
    </w:p>
    <w:p w14:paraId="1998E6C6" w14:textId="77777777" w:rsidR="00A659AD" w:rsidRPr="00A659AD" w:rsidRDefault="00A659AD" w:rsidP="00A659AD">
      <w:pPr>
        <w:ind w:left="851" w:hanging="284"/>
        <w:rPr>
          <w:rFonts w:eastAsia="DengXian"/>
        </w:rPr>
      </w:pPr>
      <w:r w:rsidRPr="00A659AD">
        <w:rPr>
          <w:rFonts w:eastAsia="DengXian"/>
        </w:rPr>
        <w:t>z</w:t>
      </w:r>
      <w:r w:rsidRPr="00A659AD">
        <w:rPr>
          <w:rFonts w:eastAsia="DengXian"/>
        </w:rPr>
        <w:tab/>
        <w:t>the third digit is incremented when editorial only changes have been incorporated in the document.</w:t>
      </w:r>
    </w:p>
    <w:p w14:paraId="19DA0BFB" w14:textId="77777777" w:rsidR="00A659AD" w:rsidRPr="00A659AD" w:rsidRDefault="00A659AD" w:rsidP="00A659AD">
      <w:pPr>
        <w:rPr>
          <w:rFonts w:eastAsia="DengXian"/>
        </w:rPr>
      </w:pPr>
      <w:r w:rsidRPr="00A659AD">
        <w:rPr>
          <w:rFonts w:eastAsia="DengXian"/>
        </w:rPr>
        <w:t>In the present document, modal verbs have the following meanings:</w:t>
      </w:r>
    </w:p>
    <w:p w14:paraId="5D0A4BB0" w14:textId="77777777" w:rsidR="00A659AD" w:rsidRPr="00A659AD" w:rsidRDefault="00A659AD" w:rsidP="00A659AD">
      <w:pPr>
        <w:keepLines/>
        <w:ind w:left="1702" w:hanging="1418"/>
        <w:rPr>
          <w:rFonts w:eastAsia="DengXian"/>
        </w:rPr>
      </w:pPr>
      <w:r w:rsidRPr="00A659AD">
        <w:rPr>
          <w:rFonts w:eastAsia="DengXian"/>
          <w:b/>
        </w:rPr>
        <w:t>shall</w:t>
      </w:r>
      <w:r w:rsidRPr="00A659AD">
        <w:rPr>
          <w:rFonts w:eastAsia="DengXian"/>
        </w:rPr>
        <w:tab/>
      </w:r>
      <w:r w:rsidRPr="00A659AD">
        <w:rPr>
          <w:rFonts w:eastAsia="DengXian"/>
        </w:rPr>
        <w:tab/>
        <w:t>indicates a mandatory requirement to do something</w:t>
      </w:r>
    </w:p>
    <w:p w14:paraId="6F067EEB" w14:textId="77777777" w:rsidR="00A659AD" w:rsidRPr="00A659AD" w:rsidRDefault="00A659AD" w:rsidP="00A659AD">
      <w:pPr>
        <w:keepLines/>
        <w:ind w:left="1702" w:hanging="1418"/>
        <w:rPr>
          <w:rFonts w:eastAsia="DengXian"/>
        </w:rPr>
      </w:pPr>
      <w:r w:rsidRPr="00A659AD">
        <w:rPr>
          <w:rFonts w:eastAsia="DengXian"/>
          <w:b/>
        </w:rPr>
        <w:t>shall not</w:t>
      </w:r>
      <w:r w:rsidRPr="00A659AD">
        <w:rPr>
          <w:rFonts w:eastAsia="DengXian"/>
        </w:rPr>
        <w:tab/>
        <w:t>indicates an interdiction (prohibition) to do something</w:t>
      </w:r>
    </w:p>
    <w:p w14:paraId="673FF15C" w14:textId="77777777" w:rsidR="00A659AD" w:rsidRPr="00A659AD" w:rsidRDefault="00A659AD" w:rsidP="00A659AD">
      <w:pPr>
        <w:rPr>
          <w:rFonts w:eastAsia="DengXian"/>
        </w:rPr>
      </w:pPr>
      <w:r w:rsidRPr="00A659AD">
        <w:rPr>
          <w:rFonts w:eastAsia="DengXian"/>
        </w:rPr>
        <w:t>The constructions "shall" and "shall not" are confined to the context of normative provisions, and do not appear in Technical Reports.</w:t>
      </w:r>
    </w:p>
    <w:p w14:paraId="1B1B3728" w14:textId="77777777" w:rsidR="00A659AD" w:rsidRPr="00A659AD" w:rsidRDefault="00A659AD" w:rsidP="00A659AD">
      <w:pPr>
        <w:rPr>
          <w:rFonts w:eastAsia="DengXian"/>
        </w:rPr>
      </w:pPr>
      <w:r w:rsidRPr="00A659AD">
        <w:rPr>
          <w:rFonts w:eastAsia="DengXian"/>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7E1FC01C" w14:textId="77777777" w:rsidR="00A659AD" w:rsidRPr="00A659AD" w:rsidRDefault="00A659AD" w:rsidP="00A659AD">
      <w:pPr>
        <w:keepLines/>
        <w:ind w:left="1702" w:hanging="1418"/>
        <w:rPr>
          <w:rFonts w:eastAsia="DengXian"/>
        </w:rPr>
      </w:pPr>
      <w:r w:rsidRPr="00A659AD">
        <w:rPr>
          <w:rFonts w:eastAsia="DengXian"/>
          <w:b/>
        </w:rPr>
        <w:t>should</w:t>
      </w:r>
      <w:r w:rsidRPr="00A659AD">
        <w:rPr>
          <w:rFonts w:eastAsia="DengXian"/>
        </w:rPr>
        <w:tab/>
      </w:r>
      <w:r w:rsidRPr="00A659AD">
        <w:rPr>
          <w:rFonts w:eastAsia="DengXian"/>
        </w:rPr>
        <w:tab/>
        <w:t>indicates a recommendation to do something</w:t>
      </w:r>
    </w:p>
    <w:p w14:paraId="2319F66C" w14:textId="77777777" w:rsidR="00A659AD" w:rsidRPr="00A659AD" w:rsidRDefault="00A659AD" w:rsidP="00A659AD">
      <w:pPr>
        <w:keepLines/>
        <w:ind w:left="1702" w:hanging="1418"/>
        <w:rPr>
          <w:rFonts w:eastAsia="DengXian"/>
        </w:rPr>
      </w:pPr>
      <w:r w:rsidRPr="00A659AD">
        <w:rPr>
          <w:rFonts w:eastAsia="DengXian"/>
          <w:b/>
        </w:rPr>
        <w:t>should not</w:t>
      </w:r>
      <w:r w:rsidRPr="00A659AD">
        <w:rPr>
          <w:rFonts w:eastAsia="DengXian"/>
        </w:rPr>
        <w:tab/>
        <w:t>indicates a recommendation not to do something</w:t>
      </w:r>
    </w:p>
    <w:p w14:paraId="360F57A4" w14:textId="77777777" w:rsidR="00A659AD" w:rsidRPr="00A659AD" w:rsidRDefault="00A659AD" w:rsidP="00A659AD">
      <w:pPr>
        <w:keepLines/>
        <w:ind w:left="1702" w:hanging="1418"/>
        <w:rPr>
          <w:rFonts w:eastAsia="DengXian"/>
        </w:rPr>
      </w:pPr>
      <w:r w:rsidRPr="00A659AD">
        <w:rPr>
          <w:rFonts w:eastAsia="DengXian"/>
          <w:b/>
        </w:rPr>
        <w:t>may</w:t>
      </w:r>
      <w:r w:rsidRPr="00A659AD">
        <w:rPr>
          <w:rFonts w:eastAsia="DengXian"/>
        </w:rPr>
        <w:tab/>
      </w:r>
      <w:r w:rsidRPr="00A659AD">
        <w:rPr>
          <w:rFonts w:eastAsia="DengXian"/>
        </w:rPr>
        <w:tab/>
        <w:t>indicates permission to do something</w:t>
      </w:r>
    </w:p>
    <w:p w14:paraId="05A1F038" w14:textId="77777777" w:rsidR="00A659AD" w:rsidRPr="00A659AD" w:rsidRDefault="00A659AD" w:rsidP="00A659AD">
      <w:pPr>
        <w:keepLines/>
        <w:ind w:left="1702" w:hanging="1418"/>
        <w:rPr>
          <w:rFonts w:eastAsia="DengXian"/>
        </w:rPr>
      </w:pPr>
      <w:r w:rsidRPr="00A659AD">
        <w:rPr>
          <w:rFonts w:eastAsia="DengXian"/>
          <w:b/>
        </w:rPr>
        <w:t>need not</w:t>
      </w:r>
      <w:r w:rsidRPr="00A659AD">
        <w:rPr>
          <w:rFonts w:eastAsia="DengXian"/>
        </w:rPr>
        <w:tab/>
        <w:t>indicates permission not to do something</w:t>
      </w:r>
    </w:p>
    <w:p w14:paraId="30894C51" w14:textId="77777777" w:rsidR="00A659AD" w:rsidRPr="00A659AD" w:rsidRDefault="00A659AD" w:rsidP="00A659AD">
      <w:pPr>
        <w:rPr>
          <w:rFonts w:eastAsia="DengXian"/>
        </w:rPr>
      </w:pPr>
      <w:r w:rsidRPr="00A659AD">
        <w:rPr>
          <w:rFonts w:eastAsia="DengXian"/>
        </w:rPr>
        <w:t>The construction "may not" is ambiguous and is not used in normative elements. The unambiguous constructions "might not" or "shall not" are used instead, depending upon the meaning intended.</w:t>
      </w:r>
    </w:p>
    <w:p w14:paraId="1E418D34" w14:textId="77777777" w:rsidR="00A659AD" w:rsidRPr="00A659AD" w:rsidRDefault="00A659AD" w:rsidP="00A659AD">
      <w:pPr>
        <w:keepLines/>
        <w:ind w:left="1702" w:hanging="1418"/>
        <w:rPr>
          <w:rFonts w:eastAsia="DengXian"/>
        </w:rPr>
      </w:pPr>
      <w:r w:rsidRPr="00A659AD">
        <w:rPr>
          <w:rFonts w:eastAsia="DengXian"/>
          <w:b/>
        </w:rPr>
        <w:t>can</w:t>
      </w:r>
      <w:r w:rsidRPr="00A659AD">
        <w:rPr>
          <w:rFonts w:eastAsia="DengXian"/>
        </w:rPr>
        <w:tab/>
      </w:r>
      <w:r w:rsidRPr="00A659AD">
        <w:rPr>
          <w:rFonts w:eastAsia="DengXian"/>
        </w:rPr>
        <w:tab/>
        <w:t>indicates that something is possible</w:t>
      </w:r>
    </w:p>
    <w:p w14:paraId="53D2CC32" w14:textId="77777777" w:rsidR="00A659AD" w:rsidRPr="00A659AD" w:rsidRDefault="00A659AD" w:rsidP="00A659AD">
      <w:pPr>
        <w:keepLines/>
        <w:ind w:left="1702" w:hanging="1418"/>
        <w:rPr>
          <w:rFonts w:eastAsia="DengXian"/>
        </w:rPr>
      </w:pPr>
      <w:r w:rsidRPr="00A659AD">
        <w:rPr>
          <w:rFonts w:eastAsia="DengXian"/>
          <w:b/>
        </w:rPr>
        <w:t>cannot</w:t>
      </w:r>
      <w:r w:rsidRPr="00A659AD">
        <w:rPr>
          <w:rFonts w:eastAsia="DengXian"/>
        </w:rPr>
        <w:tab/>
      </w:r>
      <w:r w:rsidRPr="00A659AD">
        <w:rPr>
          <w:rFonts w:eastAsia="DengXian"/>
        </w:rPr>
        <w:tab/>
        <w:t>indicates that something is impossible</w:t>
      </w:r>
    </w:p>
    <w:p w14:paraId="58F07EDE" w14:textId="77777777" w:rsidR="00A659AD" w:rsidRPr="00A659AD" w:rsidRDefault="00A659AD" w:rsidP="00A659AD">
      <w:pPr>
        <w:rPr>
          <w:rFonts w:eastAsia="DengXian"/>
        </w:rPr>
      </w:pPr>
      <w:r w:rsidRPr="00A659AD">
        <w:rPr>
          <w:rFonts w:eastAsia="DengXian"/>
        </w:rPr>
        <w:t>The constructions "can" and "cannot" are not substitutes for "may" and "need not".</w:t>
      </w:r>
    </w:p>
    <w:p w14:paraId="1D3FE949" w14:textId="77777777" w:rsidR="00A659AD" w:rsidRPr="00A659AD" w:rsidRDefault="00A659AD" w:rsidP="00A659AD">
      <w:pPr>
        <w:keepLines/>
        <w:ind w:left="1702" w:hanging="1418"/>
        <w:rPr>
          <w:rFonts w:eastAsia="DengXian"/>
        </w:rPr>
      </w:pPr>
      <w:r w:rsidRPr="00A659AD">
        <w:rPr>
          <w:rFonts w:eastAsia="DengXian"/>
          <w:b/>
        </w:rPr>
        <w:t>will</w:t>
      </w:r>
      <w:r w:rsidRPr="00A659AD">
        <w:rPr>
          <w:rFonts w:eastAsia="DengXian"/>
        </w:rPr>
        <w:tab/>
      </w:r>
      <w:r w:rsidRPr="00A659AD">
        <w:rPr>
          <w:rFonts w:eastAsia="DengXian"/>
        </w:rPr>
        <w:tab/>
        <w:t>indicates that something is certain or expected to happen as a result of action taken by an agency the behaviour of which is outside the scope of the present document</w:t>
      </w:r>
    </w:p>
    <w:p w14:paraId="37E558CE" w14:textId="77777777" w:rsidR="00A659AD" w:rsidRPr="00A659AD" w:rsidRDefault="00A659AD" w:rsidP="00A659AD">
      <w:pPr>
        <w:keepLines/>
        <w:ind w:left="1702" w:hanging="1418"/>
        <w:rPr>
          <w:rFonts w:eastAsia="DengXian"/>
        </w:rPr>
      </w:pPr>
      <w:r w:rsidRPr="00A659AD">
        <w:rPr>
          <w:rFonts w:eastAsia="DengXian"/>
          <w:b/>
        </w:rPr>
        <w:t>will not</w:t>
      </w:r>
      <w:r w:rsidRPr="00A659AD">
        <w:rPr>
          <w:rFonts w:eastAsia="DengXian"/>
        </w:rPr>
        <w:tab/>
      </w:r>
      <w:r w:rsidRPr="00A659AD">
        <w:rPr>
          <w:rFonts w:eastAsia="DengXian"/>
        </w:rPr>
        <w:tab/>
        <w:t>indicates that something is certain or expected not to happen as a result of action taken by an agency the behaviour of which is outside the scope of the present document</w:t>
      </w:r>
    </w:p>
    <w:p w14:paraId="748CB505" w14:textId="77777777" w:rsidR="00A659AD" w:rsidRPr="00A659AD" w:rsidRDefault="00A659AD" w:rsidP="00A659AD">
      <w:pPr>
        <w:keepLines/>
        <w:ind w:left="1702" w:hanging="1418"/>
        <w:rPr>
          <w:rFonts w:eastAsia="DengXian"/>
        </w:rPr>
      </w:pPr>
      <w:r w:rsidRPr="00A659AD">
        <w:rPr>
          <w:rFonts w:eastAsia="DengXian"/>
          <w:b/>
        </w:rPr>
        <w:t>might</w:t>
      </w:r>
      <w:r w:rsidRPr="00A659AD">
        <w:rPr>
          <w:rFonts w:eastAsia="DengXian"/>
        </w:rPr>
        <w:tab/>
        <w:t>indicates a likelihood that something will happen as a result of action taken by some agency the behaviour of which is outside the scope of the present document</w:t>
      </w:r>
    </w:p>
    <w:p w14:paraId="55096705" w14:textId="77777777" w:rsidR="00A659AD" w:rsidRPr="00A659AD" w:rsidRDefault="00A659AD" w:rsidP="00A659AD">
      <w:pPr>
        <w:keepLines/>
        <w:ind w:left="1702" w:hanging="1418"/>
        <w:rPr>
          <w:rFonts w:eastAsia="DengXian"/>
        </w:rPr>
      </w:pPr>
      <w:r w:rsidRPr="00A659AD">
        <w:rPr>
          <w:rFonts w:eastAsia="DengXian"/>
          <w:b/>
        </w:rPr>
        <w:lastRenderedPageBreak/>
        <w:t>might not</w:t>
      </w:r>
      <w:r w:rsidRPr="00A659AD">
        <w:rPr>
          <w:rFonts w:eastAsia="DengXian"/>
        </w:rPr>
        <w:tab/>
        <w:t>indicates a likelihood that something will not happen as a result of action taken by some agency the behaviour of which is outside the scope of the present document</w:t>
      </w:r>
    </w:p>
    <w:p w14:paraId="64C1FB5D" w14:textId="77777777" w:rsidR="00A659AD" w:rsidRPr="00A659AD" w:rsidRDefault="00A659AD" w:rsidP="00A659AD">
      <w:pPr>
        <w:rPr>
          <w:rFonts w:eastAsia="DengXian"/>
        </w:rPr>
      </w:pPr>
      <w:r w:rsidRPr="00A659AD">
        <w:rPr>
          <w:rFonts w:eastAsia="DengXian"/>
        </w:rPr>
        <w:t>In addition:</w:t>
      </w:r>
    </w:p>
    <w:p w14:paraId="00D502BE" w14:textId="77777777" w:rsidR="00A659AD" w:rsidRPr="00A659AD" w:rsidRDefault="00A659AD" w:rsidP="00A659AD">
      <w:pPr>
        <w:keepLines/>
        <w:ind w:left="1702" w:hanging="1418"/>
        <w:rPr>
          <w:rFonts w:eastAsia="DengXian"/>
        </w:rPr>
      </w:pPr>
      <w:r w:rsidRPr="00A659AD">
        <w:rPr>
          <w:rFonts w:eastAsia="DengXian"/>
          <w:b/>
        </w:rPr>
        <w:t>is</w:t>
      </w:r>
      <w:r w:rsidRPr="00A659AD">
        <w:rPr>
          <w:rFonts w:eastAsia="DengXian"/>
        </w:rPr>
        <w:tab/>
        <w:t>(or any other verb in the indicative mood) indicates a statement of fact</w:t>
      </w:r>
    </w:p>
    <w:p w14:paraId="06D6F257" w14:textId="77777777" w:rsidR="00A659AD" w:rsidRPr="00A659AD" w:rsidRDefault="00A659AD" w:rsidP="00A659AD">
      <w:pPr>
        <w:keepLines/>
        <w:ind w:left="1702" w:hanging="1418"/>
        <w:rPr>
          <w:rFonts w:eastAsia="DengXian"/>
        </w:rPr>
      </w:pPr>
      <w:r w:rsidRPr="00A659AD">
        <w:rPr>
          <w:rFonts w:eastAsia="DengXian"/>
          <w:b/>
        </w:rPr>
        <w:t>is not</w:t>
      </w:r>
      <w:r w:rsidRPr="00A659AD">
        <w:rPr>
          <w:rFonts w:eastAsia="DengXian"/>
        </w:rPr>
        <w:tab/>
        <w:t>(or any other negative verb in the indicative mood) indicates a statement of fact</w:t>
      </w:r>
    </w:p>
    <w:p w14:paraId="7F1BB9BC" w14:textId="77777777" w:rsidR="00A659AD" w:rsidRPr="00A659AD" w:rsidRDefault="00A659AD" w:rsidP="00A659AD">
      <w:pPr>
        <w:rPr>
          <w:rFonts w:eastAsia="DengXian"/>
        </w:rPr>
      </w:pPr>
      <w:r w:rsidRPr="00A659AD">
        <w:rPr>
          <w:rFonts w:eastAsia="DengXian"/>
        </w:rPr>
        <w:t>The constructions "is" and "is not" do not indicate requirements.</w:t>
      </w:r>
    </w:p>
    <w:p w14:paraId="65B16D99" w14:textId="77777777" w:rsidR="00D2435D" w:rsidRDefault="00D2435D" w:rsidP="00DA3D49">
      <w:pPr>
        <w:pStyle w:val="Heading1"/>
        <w:ind w:left="0" w:firstLine="0"/>
        <w:sectPr w:rsidR="00D2435D">
          <w:headerReference w:type="default" r:id="rId11"/>
          <w:footerReference w:type="default" r:id="rId12"/>
          <w:footnotePr>
            <w:numRestart w:val="eachSect"/>
          </w:footnotePr>
          <w:pgSz w:w="11907" w:h="16840" w:code="9"/>
          <w:pgMar w:top="1416" w:right="1133" w:bottom="1133" w:left="1133" w:header="850" w:footer="340" w:gutter="0"/>
          <w:cols w:space="720"/>
          <w:formProt w:val="0"/>
        </w:sectPr>
      </w:pPr>
    </w:p>
    <w:p w14:paraId="62C67865" w14:textId="77777777" w:rsidR="00E8629F" w:rsidRPr="00235394" w:rsidRDefault="00E8629F" w:rsidP="00DA3D49">
      <w:pPr>
        <w:pStyle w:val="Heading1"/>
        <w:ind w:left="0" w:firstLine="0"/>
      </w:pPr>
      <w:bookmarkStart w:id="12" w:name="_Toc144219272"/>
      <w:bookmarkStart w:id="13" w:name="_Toc146622371"/>
      <w:bookmarkStart w:id="14" w:name="_Toc146622399"/>
      <w:bookmarkStart w:id="15" w:name="_Toc146622482"/>
      <w:bookmarkStart w:id="16" w:name="_Toc146622671"/>
      <w:bookmarkStart w:id="17" w:name="_Toc146623339"/>
      <w:bookmarkStart w:id="18" w:name="_Toc153128497"/>
      <w:r w:rsidRPr="00235394">
        <w:lastRenderedPageBreak/>
        <w:t>1</w:t>
      </w:r>
      <w:r w:rsidRPr="00235394">
        <w:tab/>
        <w:t>Scope</w:t>
      </w:r>
      <w:bookmarkEnd w:id="12"/>
      <w:bookmarkEnd w:id="13"/>
      <w:bookmarkEnd w:id="14"/>
      <w:bookmarkEnd w:id="15"/>
      <w:bookmarkEnd w:id="16"/>
      <w:bookmarkEnd w:id="17"/>
      <w:bookmarkEnd w:id="18"/>
    </w:p>
    <w:p w14:paraId="7305B785" w14:textId="0E857D9C" w:rsidR="00C27BA2" w:rsidRPr="00DD1F62" w:rsidRDefault="001E1DEE" w:rsidP="009F312D">
      <w:pPr>
        <w:rPr>
          <w:lang w:eastAsia="zh-CN"/>
        </w:rPr>
      </w:pPr>
      <w:r w:rsidRPr="00DD1F62">
        <w:t>The present</w:t>
      </w:r>
      <w:r w:rsidR="00DD1F62" w:rsidRPr="00DD1F62">
        <w:rPr>
          <w:rFonts w:hint="eastAsia"/>
          <w:lang w:eastAsia="zh-CN"/>
        </w:rPr>
        <w:t xml:space="preserve"> </w:t>
      </w:r>
      <w:r w:rsidR="00DD1F62" w:rsidRPr="00DD1F62">
        <w:rPr>
          <w:lang w:eastAsia="zh-CN"/>
        </w:rPr>
        <w:t>technical</w:t>
      </w:r>
      <w:r w:rsidR="00DD1F62" w:rsidRPr="00DD1F62">
        <w:rPr>
          <w:rFonts w:hint="eastAsia"/>
          <w:lang w:eastAsia="zh-CN"/>
        </w:rPr>
        <w:t xml:space="preserve"> report</w:t>
      </w:r>
      <w:r w:rsidRPr="00DD1F62">
        <w:t xml:space="preserve"> document</w:t>
      </w:r>
      <w:r w:rsidR="00DD1F62" w:rsidRPr="00DD1F62">
        <w:rPr>
          <w:rFonts w:hint="eastAsia"/>
          <w:lang w:eastAsia="zh-CN"/>
        </w:rPr>
        <w:t>s</w:t>
      </w:r>
      <w:r w:rsidRPr="00DD1F62">
        <w:t xml:space="preserve"> </w:t>
      </w:r>
      <w:r w:rsidR="00DD1F62" w:rsidRPr="00DD1F62">
        <w:rPr>
          <w:rFonts w:hint="eastAsia"/>
          <w:lang w:eastAsia="zh-CN"/>
        </w:rPr>
        <w:t>the</w:t>
      </w:r>
      <w:r w:rsidRPr="00DD1F62">
        <w:rPr>
          <w:rFonts w:hint="eastAsia"/>
          <w:lang w:eastAsia="zh-CN"/>
        </w:rPr>
        <w:t xml:space="preserve"> </w:t>
      </w:r>
      <w:r w:rsidRPr="00DD1F62">
        <w:rPr>
          <w:lang w:eastAsia="zh-CN"/>
        </w:rPr>
        <w:t xml:space="preserve">Phase I </w:t>
      </w:r>
      <w:r w:rsidR="00DD1F62">
        <w:rPr>
          <w:rFonts w:hint="eastAsia"/>
          <w:lang w:eastAsia="zh-CN"/>
        </w:rPr>
        <w:t>study</w:t>
      </w:r>
      <w:r w:rsidR="006451EB">
        <w:rPr>
          <w:rFonts w:hint="eastAsia"/>
          <w:lang w:eastAsia="zh-CN"/>
        </w:rPr>
        <w:t xml:space="preserve"> outcome</w:t>
      </w:r>
      <w:r w:rsidR="00DD1F62">
        <w:rPr>
          <w:rFonts w:hint="eastAsia"/>
          <w:lang w:eastAsia="zh-CN"/>
        </w:rPr>
        <w:t xml:space="preserve"> on</w:t>
      </w:r>
      <w:r w:rsidR="00686D96">
        <w:rPr>
          <w:lang w:eastAsia="zh-CN"/>
        </w:rPr>
        <w:t xml:space="preserve"> the</w:t>
      </w:r>
      <w:r w:rsidRPr="00DD1F62">
        <w:rPr>
          <w:lang w:eastAsia="zh-CN"/>
        </w:rPr>
        <w:t xml:space="preserve"> </w:t>
      </w:r>
      <w:r w:rsidR="00686D96" w:rsidRPr="00686D96">
        <w:rPr>
          <w:lang w:eastAsia="zh-CN"/>
        </w:rPr>
        <w:t>advanced receiver to cancel inter-user interference for MU-MIMO</w:t>
      </w:r>
      <w:r w:rsidR="00F77F16">
        <w:rPr>
          <w:rFonts w:hint="eastAsia"/>
          <w:lang w:eastAsia="zh-CN"/>
        </w:rPr>
        <w:t>, with the detailed objectives as follows</w:t>
      </w:r>
      <w:r w:rsidR="00C27BA2" w:rsidRPr="00DD1F62">
        <w:rPr>
          <w:lang w:eastAsia="zh-CN"/>
        </w:rPr>
        <w:t>:</w:t>
      </w:r>
    </w:p>
    <w:p w14:paraId="1B16DA24" w14:textId="56E75138" w:rsidR="00686D96" w:rsidRPr="00686D96" w:rsidRDefault="000426DD" w:rsidP="000426DD">
      <w:pPr>
        <w:pStyle w:val="B1"/>
        <w:rPr>
          <w:lang w:eastAsia="zh-CN"/>
        </w:rPr>
      </w:pPr>
      <w:r>
        <w:rPr>
          <w:lang w:eastAsia="zh-CN"/>
        </w:rPr>
        <w:t>-</w:t>
      </w:r>
      <w:r>
        <w:rPr>
          <w:lang w:eastAsia="zh-CN"/>
        </w:rPr>
        <w:tab/>
      </w:r>
      <w:r w:rsidR="00686D96" w:rsidRPr="00686D96">
        <w:rPr>
          <w:lang w:eastAsia="zh-CN"/>
        </w:rPr>
        <w:t>Evaluate and specify advanced receiver to cancel inter-user interference for MU-MIMO</w:t>
      </w:r>
    </w:p>
    <w:p w14:paraId="37BC91A1" w14:textId="0554C2BE" w:rsidR="00686D96" w:rsidRPr="00686D96" w:rsidRDefault="000426DD" w:rsidP="000426DD">
      <w:pPr>
        <w:pStyle w:val="B1"/>
        <w:rPr>
          <w:lang w:eastAsia="zh-CN"/>
        </w:rPr>
      </w:pPr>
      <w:r>
        <w:rPr>
          <w:lang w:eastAsia="zh-CN"/>
        </w:rPr>
        <w:t>-</w:t>
      </w:r>
      <w:r>
        <w:rPr>
          <w:lang w:eastAsia="zh-CN"/>
        </w:rPr>
        <w:tab/>
      </w:r>
      <w:r w:rsidR="00686D96" w:rsidRPr="00686D96">
        <w:rPr>
          <w:lang w:eastAsia="zh-CN"/>
        </w:rPr>
        <w:t xml:space="preserve">Phase I: </w:t>
      </w:r>
      <w:r w:rsidR="00686D96" w:rsidRPr="00686D96">
        <w:rPr>
          <w:rFonts w:hint="eastAsia"/>
          <w:lang w:eastAsia="zh-CN"/>
        </w:rPr>
        <w:t>Study the performance gain,</w:t>
      </w:r>
      <w:r w:rsidR="00686D96" w:rsidRPr="00686D96">
        <w:rPr>
          <w:lang w:eastAsia="zh-CN"/>
        </w:rPr>
        <w:t xml:space="preserve"> reference receiver assumption, interference</w:t>
      </w:r>
      <w:r w:rsidR="00686D96" w:rsidRPr="00686D96">
        <w:rPr>
          <w:rFonts w:hint="eastAsia"/>
          <w:lang w:eastAsia="zh-CN"/>
        </w:rPr>
        <w:t xml:space="preserve"> </w:t>
      </w:r>
      <w:r w:rsidR="00686D96" w:rsidRPr="00686D96">
        <w:rPr>
          <w:lang w:eastAsia="zh-CN"/>
        </w:rPr>
        <w:t>modeling</w:t>
      </w:r>
      <w:r w:rsidR="00686D96" w:rsidRPr="00686D96">
        <w:rPr>
          <w:rFonts w:hint="eastAsia"/>
          <w:lang w:eastAsia="zh-CN"/>
        </w:rPr>
        <w:t>,</w:t>
      </w:r>
      <w:r w:rsidR="00686D96" w:rsidRPr="00686D96">
        <w:rPr>
          <w:lang w:eastAsia="zh-CN"/>
        </w:rPr>
        <w:t xml:space="preserve"> testability</w:t>
      </w:r>
      <w:r w:rsidR="00686D96" w:rsidRPr="00686D96">
        <w:rPr>
          <w:rFonts w:hint="eastAsia"/>
          <w:lang w:eastAsia="zh-CN"/>
        </w:rPr>
        <w:t xml:space="preserve">, required </w:t>
      </w:r>
      <w:r w:rsidR="00686D96" w:rsidRPr="00686D96">
        <w:rPr>
          <w:lang w:eastAsia="zh-CN"/>
        </w:rPr>
        <w:t>signalling</w:t>
      </w:r>
      <w:r w:rsidR="00686D96" w:rsidRPr="00686D96">
        <w:rPr>
          <w:rFonts w:hint="eastAsia"/>
          <w:lang w:eastAsia="zh-CN"/>
        </w:rPr>
        <w:t xml:space="preserve"> overhead, as well as impact on other WGs </w:t>
      </w:r>
    </w:p>
    <w:p w14:paraId="582BA1A2" w14:textId="2CC66B89" w:rsidR="00686D96" w:rsidRPr="00686D96" w:rsidRDefault="000426DD" w:rsidP="000426DD">
      <w:pPr>
        <w:pStyle w:val="B2"/>
        <w:rPr>
          <w:lang w:eastAsia="zh-CN"/>
        </w:rPr>
      </w:pPr>
      <w:r>
        <w:rPr>
          <w:lang w:eastAsia="zh-CN"/>
        </w:rPr>
        <w:t>-</w:t>
      </w:r>
      <w:r>
        <w:rPr>
          <w:lang w:eastAsia="zh-CN"/>
        </w:rPr>
        <w:tab/>
      </w:r>
      <w:r w:rsidR="00686D96" w:rsidRPr="00686D96">
        <w:rPr>
          <w:lang w:eastAsia="zh-CN"/>
        </w:rPr>
        <w:t>Further discuss reference receiver assumption with below candidates</w:t>
      </w:r>
    </w:p>
    <w:p w14:paraId="1CE49D05" w14:textId="3D0EBE3D" w:rsidR="00686D96" w:rsidRPr="00686D96" w:rsidRDefault="000426DD" w:rsidP="000426DD">
      <w:pPr>
        <w:pStyle w:val="B3"/>
        <w:rPr>
          <w:lang w:eastAsia="zh-CN"/>
        </w:rPr>
      </w:pPr>
      <w:r>
        <w:rPr>
          <w:lang w:eastAsia="zh-CN"/>
        </w:rPr>
        <w:t>-</w:t>
      </w:r>
      <w:r>
        <w:rPr>
          <w:lang w:eastAsia="zh-CN"/>
        </w:rPr>
        <w:tab/>
      </w:r>
      <w:r w:rsidR="00686D96" w:rsidRPr="00686D96">
        <w:rPr>
          <w:lang w:eastAsia="zh-CN"/>
        </w:rPr>
        <w:t>E-MMSE-IRC</w:t>
      </w:r>
    </w:p>
    <w:p w14:paraId="09688224" w14:textId="5A94D743" w:rsidR="00686D96" w:rsidRPr="00686D96" w:rsidRDefault="000426DD" w:rsidP="000426DD">
      <w:pPr>
        <w:pStyle w:val="B3"/>
        <w:rPr>
          <w:lang w:eastAsia="zh-CN"/>
        </w:rPr>
      </w:pPr>
      <w:r>
        <w:rPr>
          <w:lang w:eastAsia="zh-CN"/>
        </w:rPr>
        <w:t>-</w:t>
      </w:r>
      <w:r>
        <w:rPr>
          <w:lang w:eastAsia="zh-CN"/>
        </w:rPr>
        <w:tab/>
      </w:r>
      <w:r w:rsidR="00686D96" w:rsidRPr="00686D96">
        <w:rPr>
          <w:lang w:eastAsia="zh-CN"/>
        </w:rPr>
        <w:t>R-ML</w:t>
      </w:r>
    </w:p>
    <w:p w14:paraId="095550D6" w14:textId="1C6A8228" w:rsidR="00686D96" w:rsidRPr="00686D96" w:rsidRDefault="000426DD" w:rsidP="000426DD">
      <w:pPr>
        <w:pStyle w:val="B2"/>
        <w:rPr>
          <w:lang w:eastAsia="zh-CN"/>
        </w:rPr>
      </w:pPr>
      <w:r>
        <w:rPr>
          <w:lang w:eastAsia="zh-CN"/>
        </w:rPr>
        <w:t>-</w:t>
      </w:r>
      <w:r>
        <w:rPr>
          <w:lang w:eastAsia="zh-CN"/>
        </w:rPr>
        <w:tab/>
      </w:r>
      <w:r w:rsidR="00686D96" w:rsidRPr="00686D96">
        <w:rPr>
          <w:lang w:eastAsia="zh-CN"/>
        </w:rPr>
        <w:t xml:space="preserve">Target scenario: Focus on slot based transmission </w:t>
      </w:r>
    </w:p>
    <w:p w14:paraId="6CE64A05" w14:textId="77777777" w:rsidR="00E8629F" w:rsidRPr="00235394" w:rsidRDefault="00E8629F">
      <w:pPr>
        <w:pStyle w:val="Heading1"/>
      </w:pPr>
      <w:bookmarkStart w:id="19" w:name="_Toc144219273"/>
      <w:bookmarkStart w:id="20" w:name="_Toc146622372"/>
      <w:bookmarkStart w:id="21" w:name="_Toc146622400"/>
      <w:bookmarkStart w:id="22" w:name="_Toc146622483"/>
      <w:bookmarkStart w:id="23" w:name="_Toc146622672"/>
      <w:bookmarkStart w:id="24" w:name="_Toc146623340"/>
      <w:bookmarkStart w:id="25" w:name="_Toc153128498"/>
      <w:r w:rsidRPr="00235394">
        <w:t>2</w:t>
      </w:r>
      <w:r w:rsidRPr="00235394">
        <w:tab/>
        <w:t>References</w:t>
      </w:r>
      <w:bookmarkEnd w:id="19"/>
      <w:bookmarkEnd w:id="20"/>
      <w:bookmarkEnd w:id="21"/>
      <w:bookmarkEnd w:id="22"/>
      <w:bookmarkEnd w:id="23"/>
      <w:bookmarkEnd w:id="24"/>
      <w:bookmarkEnd w:id="25"/>
    </w:p>
    <w:p w14:paraId="59B29249" w14:textId="77777777" w:rsidR="00E8629F" w:rsidRPr="00235394" w:rsidRDefault="00E8629F">
      <w:r w:rsidRPr="00235394">
        <w:t>The following documents contain provisions which, through reference in this text, constitute provisions of the present document.</w:t>
      </w:r>
    </w:p>
    <w:p w14:paraId="32A2DDA7" w14:textId="77777777" w:rsidR="00E8629F" w:rsidRPr="00235394" w:rsidRDefault="00E8629F">
      <w:pPr>
        <w:pStyle w:val="B1"/>
      </w:pPr>
      <w:r w:rsidRPr="00235394">
        <w:t>-</w:t>
      </w:r>
      <w:r w:rsidRPr="00235394">
        <w:tab/>
        <w:t>References are either specific (identified by date of publication, edition number, version number, etc.) or non</w:t>
      </w:r>
      <w:r w:rsidRPr="00235394">
        <w:noBreakHyphen/>
        <w:t>specific.</w:t>
      </w:r>
    </w:p>
    <w:p w14:paraId="2D1E0F0F" w14:textId="77777777" w:rsidR="00E8629F" w:rsidRPr="00235394" w:rsidRDefault="00E8629F">
      <w:pPr>
        <w:pStyle w:val="B1"/>
      </w:pPr>
      <w:r w:rsidRPr="00235394">
        <w:t>-</w:t>
      </w:r>
      <w:r w:rsidRPr="00235394">
        <w:tab/>
        <w:t>For a specific reference, subsequent revisions do not apply.</w:t>
      </w:r>
    </w:p>
    <w:p w14:paraId="75347F8C" w14:textId="77777777" w:rsidR="00E8629F" w:rsidRPr="00235394" w:rsidRDefault="00E8629F">
      <w:pPr>
        <w:pStyle w:val="B1"/>
      </w:pPr>
      <w:r w:rsidRPr="00235394">
        <w:t>-</w:t>
      </w:r>
      <w:r w:rsidRPr="00235394">
        <w:tab/>
        <w:t xml:space="preserve">For a non-specific reference, the latest version applies. In the case of a reference to a 3GPP document (including a GSM document), a non-specific reference implicitly refers to the latest version of that document </w:t>
      </w:r>
      <w:r w:rsidRPr="00235394">
        <w:rPr>
          <w:i/>
          <w:iCs/>
        </w:rPr>
        <w:t>in the same Release as the present document</w:t>
      </w:r>
      <w:r w:rsidRPr="00235394">
        <w:t>.</w:t>
      </w:r>
    </w:p>
    <w:p w14:paraId="7A0E1A89" w14:textId="77777777" w:rsidR="003674C2" w:rsidRPr="002E1F0D" w:rsidRDefault="003674C2" w:rsidP="003674C2">
      <w:pPr>
        <w:pStyle w:val="EX"/>
        <w:rPr>
          <w:lang w:eastAsia="zh-CN"/>
        </w:rPr>
      </w:pPr>
      <w:r w:rsidRPr="002E1F0D">
        <w:t>[1]</w:t>
      </w:r>
      <w:r w:rsidRPr="002E1F0D">
        <w:tab/>
      </w:r>
      <w:r w:rsidRPr="002E1F0D">
        <w:rPr>
          <w:rFonts w:hint="eastAsia"/>
          <w:lang w:eastAsia="zh-CN"/>
        </w:rPr>
        <w:t xml:space="preserve">3GPP </w:t>
      </w:r>
      <w:r w:rsidRPr="002E1F0D">
        <w:t>TR 21.905</w:t>
      </w:r>
      <w:r>
        <w:rPr>
          <w:lang w:eastAsia="zh-CN"/>
        </w:rPr>
        <w:t>:</w:t>
      </w:r>
      <w:r w:rsidRPr="002E1F0D">
        <w:rPr>
          <w:rFonts w:hint="eastAsia"/>
          <w:lang w:eastAsia="zh-CN"/>
        </w:rPr>
        <w:t xml:space="preserve"> </w:t>
      </w:r>
      <w:r>
        <w:rPr>
          <w:lang w:eastAsia="zh-CN"/>
        </w:rPr>
        <w:t>"</w:t>
      </w:r>
      <w:r w:rsidRPr="002E1F0D">
        <w:t>Vocabulary for 3GPP Specifications</w:t>
      </w:r>
      <w:r>
        <w:rPr>
          <w:lang w:eastAsia="zh-CN"/>
        </w:rPr>
        <w:t>"</w:t>
      </w:r>
      <w:r w:rsidRPr="002E1F0D">
        <w:rPr>
          <w:rFonts w:hint="eastAsia"/>
          <w:lang w:eastAsia="zh-CN"/>
        </w:rPr>
        <w:t>.</w:t>
      </w:r>
    </w:p>
    <w:p w14:paraId="2C207841" w14:textId="77777777" w:rsidR="00E8629F" w:rsidRPr="00235394" w:rsidRDefault="00E8629F">
      <w:pPr>
        <w:pStyle w:val="Heading1"/>
      </w:pPr>
      <w:bookmarkStart w:id="26" w:name="_Toc144219274"/>
      <w:bookmarkStart w:id="27" w:name="_Toc146622373"/>
      <w:bookmarkStart w:id="28" w:name="_Toc146622401"/>
      <w:bookmarkStart w:id="29" w:name="_Toc146622484"/>
      <w:bookmarkStart w:id="30" w:name="_Toc146622673"/>
      <w:bookmarkStart w:id="31" w:name="_Toc146623341"/>
      <w:bookmarkStart w:id="32" w:name="_Toc153128499"/>
      <w:r w:rsidRPr="00235394">
        <w:t>3</w:t>
      </w:r>
      <w:r w:rsidRPr="00235394">
        <w:tab/>
      </w:r>
      <w:r w:rsidR="00367724" w:rsidRPr="00235394">
        <w:t>Definitions, symbols and abbreviations</w:t>
      </w:r>
      <w:bookmarkEnd w:id="26"/>
      <w:bookmarkEnd w:id="27"/>
      <w:bookmarkEnd w:id="28"/>
      <w:bookmarkEnd w:id="29"/>
      <w:bookmarkEnd w:id="30"/>
      <w:bookmarkEnd w:id="31"/>
      <w:bookmarkEnd w:id="32"/>
    </w:p>
    <w:p w14:paraId="74B2294E" w14:textId="77777777" w:rsidR="004C065C" w:rsidRDefault="004C065C" w:rsidP="004C065C">
      <w:pPr>
        <w:pStyle w:val="Heading2"/>
      </w:pPr>
      <w:bookmarkStart w:id="33" w:name="_Toc2086438"/>
      <w:bookmarkStart w:id="34" w:name="_Toc144219275"/>
      <w:bookmarkStart w:id="35" w:name="_Toc146622374"/>
      <w:bookmarkStart w:id="36" w:name="_Toc146622402"/>
      <w:bookmarkStart w:id="37" w:name="_Toc146622485"/>
      <w:bookmarkStart w:id="38" w:name="_Toc146622674"/>
      <w:bookmarkStart w:id="39" w:name="_Toc146623342"/>
      <w:bookmarkStart w:id="40" w:name="_Toc153128500"/>
      <w:r>
        <w:t>3.1</w:t>
      </w:r>
      <w:r>
        <w:tab/>
        <w:t>Terms</w:t>
      </w:r>
      <w:bookmarkEnd w:id="33"/>
      <w:bookmarkEnd w:id="34"/>
      <w:bookmarkEnd w:id="35"/>
      <w:bookmarkEnd w:id="36"/>
      <w:bookmarkEnd w:id="37"/>
      <w:bookmarkEnd w:id="38"/>
      <w:bookmarkEnd w:id="39"/>
      <w:bookmarkEnd w:id="40"/>
    </w:p>
    <w:p w14:paraId="71E7916A" w14:textId="77777777" w:rsidR="004C065C" w:rsidRDefault="004C065C" w:rsidP="004C065C">
      <w:r>
        <w:t>For the purposes of the present document, the terms given in 3GPP TR 21.905 [1] and the following apply. A term defined in the present document takes precedence over the definition of the same term, if any, in 3GPP TR 21.905 [1].</w:t>
      </w:r>
    </w:p>
    <w:p w14:paraId="33880EF5" w14:textId="6C1C16E2" w:rsidR="004C065C" w:rsidRDefault="004C065C" w:rsidP="004C065C">
      <w:pPr>
        <w:pStyle w:val="Heading2"/>
      </w:pPr>
      <w:bookmarkStart w:id="41" w:name="_Toc2086439"/>
      <w:bookmarkStart w:id="42" w:name="_Toc144219276"/>
      <w:bookmarkStart w:id="43" w:name="_Toc146622375"/>
      <w:bookmarkStart w:id="44" w:name="_Toc146622403"/>
      <w:bookmarkStart w:id="45" w:name="_Toc146622486"/>
      <w:bookmarkStart w:id="46" w:name="_Toc146622675"/>
      <w:bookmarkStart w:id="47" w:name="_Toc146623343"/>
      <w:bookmarkStart w:id="48" w:name="_Toc153128501"/>
      <w:r>
        <w:t>3.2</w:t>
      </w:r>
      <w:r>
        <w:tab/>
        <w:t>Symbols</w:t>
      </w:r>
      <w:bookmarkEnd w:id="41"/>
      <w:bookmarkEnd w:id="42"/>
      <w:bookmarkEnd w:id="43"/>
      <w:bookmarkEnd w:id="44"/>
      <w:bookmarkEnd w:id="45"/>
      <w:bookmarkEnd w:id="46"/>
      <w:bookmarkEnd w:id="47"/>
      <w:bookmarkEnd w:id="48"/>
    </w:p>
    <w:p w14:paraId="0CA6D770" w14:textId="3A83F229" w:rsidR="000A7333" w:rsidRPr="000A7333" w:rsidRDefault="000A7333" w:rsidP="000A7333">
      <w:pPr>
        <w:rPr>
          <w:lang w:eastAsia="zh-CN"/>
        </w:rPr>
      </w:pPr>
      <w:r>
        <w:rPr>
          <w:lang w:eastAsia="zh-CN"/>
        </w:rPr>
        <w:t>Void</w:t>
      </w:r>
    </w:p>
    <w:p w14:paraId="38E1DF34" w14:textId="77777777" w:rsidR="004C065C" w:rsidRDefault="004C065C" w:rsidP="004C065C">
      <w:pPr>
        <w:pStyle w:val="Heading2"/>
      </w:pPr>
      <w:bookmarkStart w:id="49" w:name="_Toc2086440"/>
      <w:bookmarkStart w:id="50" w:name="_Toc144219277"/>
      <w:bookmarkStart w:id="51" w:name="_Toc146622376"/>
      <w:bookmarkStart w:id="52" w:name="_Toc146622404"/>
      <w:bookmarkStart w:id="53" w:name="_Toc146622487"/>
      <w:bookmarkStart w:id="54" w:name="_Toc146622676"/>
      <w:bookmarkStart w:id="55" w:name="_Toc146623344"/>
      <w:bookmarkStart w:id="56" w:name="_Toc153128502"/>
      <w:r>
        <w:t>3.3</w:t>
      </w:r>
      <w:r>
        <w:tab/>
        <w:t>Abbreviations</w:t>
      </w:r>
      <w:bookmarkEnd w:id="49"/>
      <w:bookmarkEnd w:id="50"/>
      <w:bookmarkEnd w:id="51"/>
      <w:bookmarkEnd w:id="52"/>
      <w:bookmarkEnd w:id="53"/>
      <w:bookmarkEnd w:id="54"/>
      <w:bookmarkEnd w:id="55"/>
      <w:bookmarkEnd w:id="56"/>
    </w:p>
    <w:p w14:paraId="4C3CA7E1" w14:textId="77777777" w:rsidR="004C065C" w:rsidRDefault="004C065C" w:rsidP="004C065C">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0155EC9E" w14:textId="68D58D48" w:rsidR="000A7333" w:rsidRDefault="000A7333" w:rsidP="000A7333">
      <w:pPr>
        <w:pStyle w:val="EW"/>
        <w:rPr>
          <w:lang w:eastAsia="zh-CN"/>
        </w:rPr>
      </w:pPr>
      <w:r>
        <w:rPr>
          <w:lang w:eastAsia="zh-CN"/>
        </w:rPr>
        <w:t>AL</w:t>
      </w:r>
      <w:r>
        <w:rPr>
          <w:lang w:eastAsia="zh-CN"/>
        </w:rPr>
        <w:tab/>
        <w:t>A</w:t>
      </w:r>
      <w:r>
        <w:t>ggregation level</w:t>
      </w:r>
    </w:p>
    <w:p w14:paraId="58630B31" w14:textId="77777777" w:rsidR="000A7333" w:rsidRDefault="000A7333" w:rsidP="000A7333">
      <w:pPr>
        <w:pStyle w:val="EW"/>
        <w:rPr>
          <w:lang w:eastAsia="zh-CN"/>
        </w:rPr>
      </w:pPr>
      <w:r>
        <w:rPr>
          <w:lang w:eastAsia="zh-CN"/>
        </w:rPr>
        <w:t>AP</w:t>
      </w:r>
      <w:r>
        <w:rPr>
          <w:lang w:eastAsia="zh-CN"/>
        </w:rPr>
        <w:tab/>
        <w:t>A</w:t>
      </w:r>
      <w:r>
        <w:t>ntenna port</w:t>
      </w:r>
    </w:p>
    <w:p w14:paraId="6AB12D91" w14:textId="77777777" w:rsidR="000A7333" w:rsidRDefault="000A7333" w:rsidP="000A7333">
      <w:pPr>
        <w:pStyle w:val="EW"/>
        <w:rPr>
          <w:lang w:eastAsia="zh-CN"/>
        </w:rPr>
      </w:pPr>
      <w:r>
        <w:rPr>
          <w:lang w:eastAsia="zh-CN"/>
        </w:rPr>
        <w:t>BWP</w:t>
      </w:r>
      <w:r>
        <w:t xml:space="preserve"> </w:t>
      </w:r>
      <w:r>
        <w:tab/>
        <w:t>Bandwidth part</w:t>
      </w:r>
    </w:p>
    <w:p w14:paraId="2A2E0605" w14:textId="77777777" w:rsidR="000A7333" w:rsidRDefault="000A7333" w:rsidP="000A7333">
      <w:pPr>
        <w:pStyle w:val="EW"/>
        <w:rPr>
          <w:lang w:eastAsia="zh-CN"/>
        </w:rPr>
      </w:pPr>
      <w:r>
        <w:rPr>
          <w:lang w:eastAsia="zh-CN"/>
        </w:rPr>
        <w:t>CBW</w:t>
      </w:r>
      <w:r>
        <w:rPr>
          <w:lang w:eastAsia="zh-CN"/>
        </w:rPr>
        <w:tab/>
        <w:t>Channel b</w:t>
      </w:r>
      <w:r>
        <w:t>andwidth</w:t>
      </w:r>
    </w:p>
    <w:p w14:paraId="42A9A856" w14:textId="77777777" w:rsidR="000A7333" w:rsidRDefault="000A7333" w:rsidP="000A7333">
      <w:pPr>
        <w:pStyle w:val="EW"/>
        <w:rPr>
          <w:lang w:eastAsia="zh-CN"/>
        </w:rPr>
      </w:pPr>
      <w:r>
        <w:rPr>
          <w:lang w:eastAsia="zh-CN"/>
        </w:rPr>
        <w:lastRenderedPageBreak/>
        <w:t>CDM</w:t>
      </w:r>
      <w:r>
        <w:rPr>
          <w:lang w:eastAsia="zh-CN"/>
        </w:rPr>
        <w:tab/>
      </w:r>
      <w:r>
        <w:t xml:space="preserve">Code </w:t>
      </w:r>
      <w:r>
        <w:rPr>
          <w:lang w:eastAsia="zh-CN"/>
        </w:rPr>
        <w:t>d</w:t>
      </w:r>
      <w:r>
        <w:t xml:space="preserve">ivision </w:t>
      </w:r>
      <w:r>
        <w:rPr>
          <w:lang w:eastAsia="zh-CN"/>
        </w:rPr>
        <w:t>m</w:t>
      </w:r>
      <w:r>
        <w:t>ultiple</w:t>
      </w:r>
    </w:p>
    <w:p w14:paraId="01ABBFC4" w14:textId="77777777" w:rsidR="000A7333" w:rsidRDefault="000A7333" w:rsidP="000A7333">
      <w:pPr>
        <w:pStyle w:val="EW"/>
        <w:rPr>
          <w:lang w:eastAsia="zh-CN"/>
        </w:rPr>
      </w:pPr>
      <w:r>
        <w:rPr>
          <w:lang w:eastAsia="zh-CN"/>
        </w:rPr>
        <w:t>CORESET</w:t>
      </w:r>
      <w:r>
        <w:rPr>
          <w:lang w:eastAsia="zh-CN"/>
        </w:rPr>
        <w:tab/>
      </w:r>
      <w:r>
        <w:t>Control resource set</w:t>
      </w:r>
    </w:p>
    <w:p w14:paraId="34E8717C" w14:textId="77777777" w:rsidR="000A7333" w:rsidRDefault="000A7333" w:rsidP="000A7333">
      <w:pPr>
        <w:pStyle w:val="EW"/>
      </w:pPr>
      <w:r>
        <w:rPr>
          <w:lang w:eastAsia="zh-CN"/>
        </w:rPr>
        <w:t>CSI-RS</w:t>
      </w:r>
      <w:r>
        <w:rPr>
          <w:lang w:eastAsia="zh-CN"/>
        </w:rPr>
        <w:tab/>
      </w:r>
      <w:r>
        <w:t>Channel state information reference signal</w:t>
      </w:r>
    </w:p>
    <w:p w14:paraId="54566D20" w14:textId="77777777" w:rsidR="000A7333" w:rsidRDefault="000A7333" w:rsidP="000A7333">
      <w:pPr>
        <w:pStyle w:val="EW"/>
        <w:rPr>
          <w:lang w:eastAsia="zh-CN"/>
        </w:rPr>
      </w:pPr>
      <w:r>
        <w:rPr>
          <w:lang w:eastAsia="zh-CN"/>
        </w:rPr>
        <w:t>DCI</w:t>
      </w:r>
      <w:r>
        <w:rPr>
          <w:lang w:eastAsia="zh-CN"/>
        </w:rPr>
        <w:tab/>
        <w:t>Downlink Control Information</w:t>
      </w:r>
    </w:p>
    <w:p w14:paraId="12A5559F" w14:textId="77777777" w:rsidR="000A7333" w:rsidRDefault="000A7333" w:rsidP="000A7333">
      <w:pPr>
        <w:pStyle w:val="EW"/>
      </w:pPr>
      <w:r>
        <w:rPr>
          <w:lang w:eastAsia="zh-CN"/>
        </w:rPr>
        <w:t>DMRS</w:t>
      </w:r>
      <w:r>
        <w:rPr>
          <w:lang w:eastAsia="zh-CN"/>
        </w:rPr>
        <w:tab/>
      </w:r>
      <w:r>
        <w:t>Demodulation reference signal</w:t>
      </w:r>
    </w:p>
    <w:p w14:paraId="6BD264F0" w14:textId="77777777" w:rsidR="000A7333" w:rsidRDefault="000A7333" w:rsidP="000A7333">
      <w:pPr>
        <w:pStyle w:val="EW"/>
        <w:rPr>
          <w:lang w:eastAsia="zh-CN"/>
        </w:rPr>
      </w:pPr>
      <w:r>
        <w:rPr>
          <w:lang w:eastAsia="zh-CN"/>
        </w:rPr>
        <w:t>E-MMSE-IRC</w:t>
      </w:r>
      <w:r>
        <w:rPr>
          <w:lang w:eastAsia="zh-CN"/>
        </w:rPr>
        <w:tab/>
        <w:t xml:space="preserve">Enhanced </w:t>
      </w:r>
      <w:r>
        <w:t xml:space="preserve">Minimum </w:t>
      </w:r>
      <w:r>
        <w:rPr>
          <w:lang w:eastAsia="zh-CN"/>
        </w:rPr>
        <w:t>m</w:t>
      </w:r>
      <w:r>
        <w:t xml:space="preserve">ean </w:t>
      </w:r>
      <w:r>
        <w:rPr>
          <w:lang w:eastAsia="zh-CN"/>
        </w:rPr>
        <w:t>s</w:t>
      </w:r>
      <w:r>
        <w:t xml:space="preserve">quare </w:t>
      </w:r>
      <w:r>
        <w:rPr>
          <w:lang w:eastAsia="zh-CN"/>
        </w:rPr>
        <w:t>e</w:t>
      </w:r>
      <w:r>
        <w:t xml:space="preserve">rror - </w:t>
      </w:r>
      <w:r>
        <w:rPr>
          <w:lang w:eastAsia="zh-CN"/>
        </w:rPr>
        <w:t>i</w:t>
      </w:r>
      <w:r>
        <w:t xml:space="preserve">nterference </w:t>
      </w:r>
      <w:r>
        <w:rPr>
          <w:lang w:eastAsia="zh-CN"/>
        </w:rPr>
        <w:t>r</w:t>
      </w:r>
      <w:r>
        <w:t xml:space="preserve">ejection </w:t>
      </w:r>
      <w:r>
        <w:rPr>
          <w:lang w:eastAsia="zh-CN"/>
        </w:rPr>
        <w:t>c</w:t>
      </w:r>
      <w:r>
        <w:t>ombining</w:t>
      </w:r>
    </w:p>
    <w:p w14:paraId="01774387" w14:textId="77777777" w:rsidR="000A7333" w:rsidRDefault="000A7333" w:rsidP="000A7333">
      <w:pPr>
        <w:pStyle w:val="EW"/>
      </w:pPr>
      <w:r>
        <w:rPr>
          <w:lang w:eastAsia="zh-CN"/>
        </w:rPr>
        <w:t>FD-CDM</w:t>
      </w:r>
      <w:r>
        <w:rPr>
          <w:lang w:eastAsia="zh-CN"/>
        </w:rPr>
        <w:tab/>
        <w:t>Frequency</w:t>
      </w:r>
      <w:r>
        <w:t xml:space="preserve"> division</w:t>
      </w:r>
      <w:r>
        <w:rPr>
          <w:lang w:eastAsia="zh-CN"/>
        </w:rPr>
        <w:t xml:space="preserve"> - c</w:t>
      </w:r>
      <w:r>
        <w:t xml:space="preserve">ode </w:t>
      </w:r>
      <w:r>
        <w:rPr>
          <w:lang w:eastAsia="zh-CN"/>
        </w:rPr>
        <w:t>d</w:t>
      </w:r>
      <w:r>
        <w:t xml:space="preserve">ivision </w:t>
      </w:r>
      <w:r>
        <w:rPr>
          <w:lang w:eastAsia="zh-CN"/>
        </w:rPr>
        <w:t>m</w:t>
      </w:r>
      <w:r>
        <w:t>ultiple</w:t>
      </w:r>
    </w:p>
    <w:p w14:paraId="57663ABA" w14:textId="77777777" w:rsidR="000A7333" w:rsidRDefault="000A7333" w:rsidP="000A7333">
      <w:pPr>
        <w:pStyle w:val="EW"/>
        <w:rPr>
          <w:lang w:eastAsia="zh-CN"/>
        </w:rPr>
      </w:pPr>
      <w:r>
        <w:rPr>
          <w:lang w:eastAsia="zh-CN"/>
        </w:rPr>
        <w:t>FDD</w:t>
      </w:r>
      <w:r>
        <w:rPr>
          <w:lang w:eastAsia="zh-CN"/>
        </w:rPr>
        <w:tab/>
        <w:t>Frequency Division Duplex</w:t>
      </w:r>
    </w:p>
    <w:p w14:paraId="07E7E39E" w14:textId="77777777" w:rsidR="000A7333" w:rsidRDefault="000A7333" w:rsidP="000A7333">
      <w:pPr>
        <w:pStyle w:val="EW"/>
        <w:rPr>
          <w:lang w:eastAsia="zh-CN"/>
        </w:rPr>
      </w:pPr>
      <w:r>
        <w:rPr>
          <w:lang w:eastAsia="zh-CN"/>
        </w:rPr>
        <w:t>FDRA</w:t>
      </w:r>
      <w:r>
        <w:rPr>
          <w:lang w:eastAsia="zh-CN"/>
        </w:rPr>
        <w:tab/>
        <w:t>Frequency domain resource allocation</w:t>
      </w:r>
    </w:p>
    <w:p w14:paraId="6613CE82" w14:textId="77777777" w:rsidR="000A7333" w:rsidRDefault="000A7333" w:rsidP="000A7333">
      <w:pPr>
        <w:keepLines/>
        <w:spacing w:after="0"/>
        <w:ind w:left="1702" w:hanging="1418"/>
      </w:pPr>
      <w:r>
        <w:t>HARQ</w:t>
      </w:r>
      <w:r>
        <w:tab/>
        <w:t>Hybrid Automatic Repeat Request</w:t>
      </w:r>
    </w:p>
    <w:p w14:paraId="20E62E37" w14:textId="77777777" w:rsidR="000A7333" w:rsidRDefault="000A7333" w:rsidP="000A7333">
      <w:pPr>
        <w:keepLines/>
        <w:spacing w:after="0"/>
        <w:ind w:left="1702" w:hanging="1418"/>
      </w:pPr>
      <w:r>
        <w:t>MCS</w:t>
      </w:r>
      <w:r>
        <w:tab/>
        <w:t>Modulation and Coding Scheme</w:t>
      </w:r>
    </w:p>
    <w:p w14:paraId="3987B76B" w14:textId="77777777" w:rsidR="000A7333" w:rsidRDefault="000A7333" w:rsidP="000A7333">
      <w:pPr>
        <w:pStyle w:val="EW"/>
        <w:rPr>
          <w:lang w:eastAsia="zh-CN"/>
        </w:rPr>
      </w:pPr>
      <w:r>
        <w:t>MMSE-IRC</w:t>
      </w:r>
      <w:r>
        <w:tab/>
        <w:t xml:space="preserve">Minimum </w:t>
      </w:r>
      <w:r>
        <w:rPr>
          <w:lang w:eastAsia="zh-CN"/>
        </w:rPr>
        <w:t>m</w:t>
      </w:r>
      <w:r>
        <w:t xml:space="preserve">ean </w:t>
      </w:r>
      <w:r>
        <w:rPr>
          <w:lang w:eastAsia="zh-CN"/>
        </w:rPr>
        <w:t>s</w:t>
      </w:r>
      <w:r>
        <w:t xml:space="preserve">quare </w:t>
      </w:r>
      <w:r>
        <w:rPr>
          <w:lang w:eastAsia="zh-CN"/>
        </w:rPr>
        <w:t>e</w:t>
      </w:r>
      <w:r>
        <w:t xml:space="preserve">rror - </w:t>
      </w:r>
      <w:r>
        <w:rPr>
          <w:lang w:eastAsia="zh-CN"/>
        </w:rPr>
        <w:t>i</w:t>
      </w:r>
      <w:r>
        <w:t xml:space="preserve">nterference </w:t>
      </w:r>
      <w:r>
        <w:rPr>
          <w:lang w:eastAsia="zh-CN"/>
        </w:rPr>
        <w:t>r</w:t>
      </w:r>
      <w:r>
        <w:t xml:space="preserve">ejection </w:t>
      </w:r>
      <w:r>
        <w:rPr>
          <w:lang w:eastAsia="zh-CN"/>
        </w:rPr>
        <w:t>c</w:t>
      </w:r>
      <w:r>
        <w:t>ombining</w:t>
      </w:r>
    </w:p>
    <w:p w14:paraId="269449A2" w14:textId="77777777" w:rsidR="000A7333" w:rsidRDefault="000A7333" w:rsidP="000A7333">
      <w:pPr>
        <w:pStyle w:val="EW"/>
        <w:rPr>
          <w:lang w:eastAsia="zh-CN"/>
        </w:rPr>
      </w:pPr>
      <w:r>
        <w:rPr>
          <w:lang w:eastAsia="zh-CN"/>
        </w:rPr>
        <w:t>MU-MIMO</w:t>
      </w:r>
      <w:r>
        <w:rPr>
          <w:lang w:eastAsia="zh-CN"/>
        </w:rPr>
        <w:tab/>
      </w:r>
      <w:r>
        <w:t>Multi-user-Multiple Input Multiple Output</w:t>
      </w:r>
    </w:p>
    <w:p w14:paraId="21D98373" w14:textId="77777777" w:rsidR="000A7333" w:rsidRDefault="000A7333" w:rsidP="000A7333">
      <w:pPr>
        <w:pStyle w:val="EW"/>
      </w:pPr>
      <w:r>
        <w:rPr>
          <w:lang w:eastAsia="zh-CN"/>
        </w:rPr>
        <w:t>NZP</w:t>
      </w:r>
      <w:r>
        <w:rPr>
          <w:lang w:eastAsia="zh-CN"/>
        </w:rPr>
        <w:tab/>
        <w:t>N</w:t>
      </w:r>
      <w:r>
        <w:t>on-zero-power</w:t>
      </w:r>
    </w:p>
    <w:p w14:paraId="3094A413" w14:textId="77777777" w:rsidR="000A7333" w:rsidRDefault="000A7333" w:rsidP="000A7333">
      <w:pPr>
        <w:pStyle w:val="EW"/>
      </w:pPr>
      <w:r>
        <w:rPr>
          <w:lang w:eastAsia="zh-CN"/>
        </w:rPr>
        <w:t>OFDM</w:t>
      </w:r>
      <w:r>
        <w:rPr>
          <w:lang w:eastAsia="zh-CN"/>
        </w:rPr>
        <w:tab/>
        <w:t>Orthogonal Frequency Division Multiplexing</w:t>
      </w:r>
    </w:p>
    <w:p w14:paraId="516749D0" w14:textId="77777777" w:rsidR="000A7333" w:rsidRDefault="000A7333" w:rsidP="000A7333">
      <w:pPr>
        <w:pStyle w:val="EW"/>
        <w:rPr>
          <w:lang w:eastAsia="zh-CN"/>
        </w:rPr>
      </w:pPr>
      <w:r>
        <w:rPr>
          <w:lang w:eastAsia="zh-CN"/>
        </w:rPr>
        <w:t>PDSCH</w:t>
      </w:r>
      <w:r>
        <w:rPr>
          <w:lang w:eastAsia="zh-CN"/>
        </w:rPr>
        <w:tab/>
        <w:t>Physical Downlink Shared Channel</w:t>
      </w:r>
    </w:p>
    <w:p w14:paraId="02879366" w14:textId="77777777" w:rsidR="000A7333" w:rsidRDefault="000A7333" w:rsidP="000A7333">
      <w:pPr>
        <w:pStyle w:val="EW"/>
        <w:rPr>
          <w:lang w:eastAsia="zh-CN"/>
        </w:rPr>
      </w:pPr>
      <w:r>
        <w:rPr>
          <w:lang w:eastAsia="zh-CN"/>
        </w:rPr>
        <w:t>PRG</w:t>
      </w:r>
      <w:r>
        <w:rPr>
          <w:lang w:eastAsia="zh-CN"/>
        </w:rPr>
        <w:tab/>
        <w:t>Precoding resource block group</w:t>
      </w:r>
    </w:p>
    <w:p w14:paraId="262E5393" w14:textId="77777777" w:rsidR="000A7333" w:rsidRDefault="000A7333" w:rsidP="000A7333">
      <w:pPr>
        <w:pStyle w:val="EW"/>
        <w:rPr>
          <w:lang w:eastAsia="zh-CN"/>
        </w:rPr>
      </w:pPr>
      <w:r>
        <w:rPr>
          <w:lang w:eastAsia="zh-CN"/>
        </w:rPr>
        <w:t>PSS</w:t>
      </w:r>
      <w:r>
        <w:rPr>
          <w:lang w:eastAsia="zh-CN"/>
        </w:rPr>
        <w:tab/>
      </w:r>
      <w:r>
        <w:t>Primary synchronization signal</w:t>
      </w:r>
    </w:p>
    <w:p w14:paraId="5A48E5A0" w14:textId="77777777" w:rsidR="000A7333" w:rsidRDefault="000A7333" w:rsidP="000A7333">
      <w:pPr>
        <w:pStyle w:val="EW"/>
      </w:pPr>
      <w:r>
        <w:rPr>
          <w:lang w:eastAsia="zh-CN"/>
        </w:rPr>
        <w:t>PT-RS</w:t>
      </w:r>
      <w:r>
        <w:rPr>
          <w:lang w:eastAsia="zh-CN"/>
        </w:rPr>
        <w:tab/>
      </w:r>
      <w:r>
        <w:t>Phase-tracking reference signal</w:t>
      </w:r>
    </w:p>
    <w:p w14:paraId="399E16F3" w14:textId="77777777" w:rsidR="000A7333" w:rsidRPr="000A7333" w:rsidRDefault="000A7333" w:rsidP="000A7333">
      <w:pPr>
        <w:pStyle w:val="EW"/>
        <w:rPr>
          <w:lang w:val="fr-FR" w:eastAsia="zh-CN"/>
        </w:rPr>
      </w:pPr>
      <w:r w:rsidRPr="000A7333">
        <w:rPr>
          <w:lang w:val="fr-FR" w:eastAsia="zh-CN"/>
        </w:rPr>
        <w:t>QAM</w:t>
      </w:r>
      <w:r w:rsidRPr="000A7333">
        <w:rPr>
          <w:lang w:val="fr-FR" w:eastAsia="zh-CN"/>
        </w:rPr>
        <w:tab/>
        <w:t>Quadrature Amplitude Modulation</w:t>
      </w:r>
    </w:p>
    <w:p w14:paraId="00E32A5E" w14:textId="77777777" w:rsidR="000A7333" w:rsidRPr="000A7333" w:rsidRDefault="000A7333" w:rsidP="000A7333">
      <w:pPr>
        <w:keepLines/>
        <w:spacing w:after="0"/>
        <w:ind w:left="1702" w:hanging="1418"/>
        <w:rPr>
          <w:lang w:val="fr-FR" w:eastAsia="zh-CN"/>
        </w:rPr>
      </w:pPr>
      <w:r w:rsidRPr="000A7333">
        <w:rPr>
          <w:lang w:val="fr-FR"/>
        </w:rPr>
        <w:t>QCL</w:t>
      </w:r>
      <w:r w:rsidRPr="000A7333">
        <w:rPr>
          <w:lang w:val="fr-FR"/>
        </w:rPr>
        <w:tab/>
        <w:t xml:space="preserve">Quasi </w:t>
      </w:r>
      <w:r w:rsidRPr="000A7333">
        <w:rPr>
          <w:lang w:val="fr-FR" w:eastAsia="zh-CN"/>
        </w:rPr>
        <w:t>c</w:t>
      </w:r>
      <w:r w:rsidRPr="000A7333">
        <w:rPr>
          <w:lang w:val="fr-FR"/>
        </w:rPr>
        <w:t>o-location</w:t>
      </w:r>
    </w:p>
    <w:p w14:paraId="25DD1392" w14:textId="77777777" w:rsidR="000A7333" w:rsidRDefault="000A7333" w:rsidP="000A7333">
      <w:pPr>
        <w:pStyle w:val="EW"/>
      </w:pPr>
      <w:r>
        <w:rPr>
          <w:lang w:eastAsia="zh-CN"/>
        </w:rPr>
        <w:t>RB</w:t>
      </w:r>
      <w:r>
        <w:rPr>
          <w:lang w:eastAsia="zh-CN"/>
        </w:rPr>
        <w:tab/>
        <w:t>R</w:t>
      </w:r>
      <w:r>
        <w:t>esource block</w:t>
      </w:r>
    </w:p>
    <w:p w14:paraId="2D447D17" w14:textId="77777777" w:rsidR="000A7333" w:rsidRDefault="000A7333" w:rsidP="000A7333">
      <w:pPr>
        <w:pStyle w:val="EW"/>
        <w:rPr>
          <w:lang w:eastAsia="zh-CN"/>
        </w:rPr>
      </w:pPr>
      <w:r>
        <w:rPr>
          <w:lang w:eastAsia="zh-CN"/>
        </w:rPr>
        <w:t>RE</w:t>
      </w:r>
      <w:r>
        <w:rPr>
          <w:lang w:eastAsia="zh-CN"/>
        </w:rPr>
        <w:tab/>
        <w:t>Resource element</w:t>
      </w:r>
    </w:p>
    <w:p w14:paraId="377FB169" w14:textId="77777777" w:rsidR="000A7333" w:rsidRDefault="000A7333" w:rsidP="000A7333">
      <w:pPr>
        <w:pStyle w:val="EW"/>
        <w:rPr>
          <w:lang w:eastAsia="zh-CN"/>
        </w:rPr>
      </w:pPr>
      <w:r>
        <w:rPr>
          <w:lang w:eastAsia="zh-CN"/>
        </w:rPr>
        <w:t>R-ML</w:t>
      </w:r>
      <w:r>
        <w:rPr>
          <w:lang w:eastAsia="zh-CN"/>
        </w:rPr>
        <w:tab/>
        <w:t>Reduced complexity Maximum likelihood</w:t>
      </w:r>
    </w:p>
    <w:p w14:paraId="38C5E75E" w14:textId="77777777" w:rsidR="000A7333" w:rsidRDefault="000A7333" w:rsidP="000A7333">
      <w:pPr>
        <w:pStyle w:val="EW"/>
        <w:rPr>
          <w:lang w:eastAsia="zh-CN"/>
        </w:rPr>
      </w:pPr>
      <w:r>
        <w:rPr>
          <w:lang w:eastAsia="zh-CN"/>
        </w:rPr>
        <w:t>RRC</w:t>
      </w:r>
      <w:r>
        <w:rPr>
          <w:lang w:eastAsia="zh-CN"/>
        </w:rPr>
        <w:tab/>
        <w:t>Radio Resource Control</w:t>
      </w:r>
    </w:p>
    <w:p w14:paraId="1B49D79E" w14:textId="77777777" w:rsidR="000A7333" w:rsidRDefault="000A7333" w:rsidP="000A7333">
      <w:pPr>
        <w:pStyle w:val="EW"/>
        <w:rPr>
          <w:lang w:eastAsia="zh-CN"/>
        </w:rPr>
      </w:pPr>
      <w:r>
        <w:rPr>
          <w:lang w:eastAsia="zh-CN"/>
        </w:rPr>
        <w:t>SCS</w:t>
      </w:r>
      <w:r>
        <w:rPr>
          <w:lang w:eastAsia="zh-CN"/>
        </w:rPr>
        <w:tab/>
      </w:r>
      <w:r>
        <w:t>Subcarrier spacing</w:t>
      </w:r>
    </w:p>
    <w:p w14:paraId="7AE19366" w14:textId="77777777" w:rsidR="000A7333" w:rsidRDefault="000A7333" w:rsidP="000A7333">
      <w:pPr>
        <w:pStyle w:val="EW"/>
        <w:rPr>
          <w:lang w:eastAsia="zh-CN"/>
        </w:rPr>
      </w:pPr>
      <w:r>
        <w:rPr>
          <w:lang w:eastAsia="zh-CN"/>
        </w:rPr>
        <w:t>SNR</w:t>
      </w:r>
      <w:r>
        <w:rPr>
          <w:lang w:eastAsia="zh-CN"/>
        </w:rPr>
        <w:tab/>
      </w:r>
      <w:r>
        <w:t>Signal-to-</w:t>
      </w:r>
      <w:r>
        <w:rPr>
          <w:lang w:eastAsia="zh-CN"/>
        </w:rPr>
        <w:t>n</w:t>
      </w:r>
      <w:r>
        <w:t xml:space="preserve">oise </w:t>
      </w:r>
      <w:r>
        <w:rPr>
          <w:lang w:eastAsia="zh-CN"/>
        </w:rPr>
        <w:t>r</w:t>
      </w:r>
      <w:r>
        <w:t>atio</w:t>
      </w:r>
    </w:p>
    <w:p w14:paraId="3AE0A970" w14:textId="77777777" w:rsidR="000A7333" w:rsidRDefault="000A7333" w:rsidP="000A7333">
      <w:pPr>
        <w:keepLines/>
        <w:spacing w:after="0"/>
        <w:ind w:left="1702" w:hanging="1418"/>
      </w:pPr>
      <w:r>
        <w:t>SSB</w:t>
      </w:r>
      <w:r>
        <w:tab/>
        <w:t xml:space="preserve">Synchronization </w:t>
      </w:r>
      <w:r>
        <w:rPr>
          <w:lang w:eastAsia="zh-CN"/>
        </w:rPr>
        <w:t>s</w:t>
      </w:r>
      <w:r>
        <w:t xml:space="preserve">ignal </w:t>
      </w:r>
      <w:r>
        <w:rPr>
          <w:lang w:eastAsia="zh-CN"/>
        </w:rPr>
        <w:t>b</w:t>
      </w:r>
      <w:r>
        <w:t>lock</w:t>
      </w:r>
    </w:p>
    <w:p w14:paraId="57D1116A" w14:textId="77777777" w:rsidR="000A7333" w:rsidRDefault="000A7333" w:rsidP="000A7333">
      <w:pPr>
        <w:pStyle w:val="EW"/>
        <w:rPr>
          <w:lang w:eastAsia="zh-CN"/>
        </w:rPr>
      </w:pPr>
      <w:r>
        <w:rPr>
          <w:lang w:eastAsia="zh-CN"/>
        </w:rPr>
        <w:t>SSS</w:t>
      </w:r>
      <w:r>
        <w:rPr>
          <w:lang w:eastAsia="zh-CN"/>
        </w:rPr>
        <w:tab/>
      </w:r>
      <w:r>
        <w:t>Secondary synchronization signal</w:t>
      </w:r>
    </w:p>
    <w:p w14:paraId="0A9606A6" w14:textId="77777777" w:rsidR="000A7333" w:rsidRDefault="000A7333" w:rsidP="000A7333">
      <w:pPr>
        <w:pStyle w:val="EW"/>
        <w:rPr>
          <w:lang w:eastAsia="zh-CN"/>
        </w:rPr>
      </w:pPr>
      <w:r>
        <w:rPr>
          <w:lang w:eastAsia="zh-CN"/>
        </w:rPr>
        <w:t>TBS</w:t>
      </w:r>
      <w:r>
        <w:rPr>
          <w:lang w:eastAsia="zh-CN"/>
        </w:rPr>
        <w:tab/>
        <w:t>Transport block size</w:t>
      </w:r>
    </w:p>
    <w:p w14:paraId="3889BA70" w14:textId="77777777" w:rsidR="000A7333" w:rsidRDefault="000A7333" w:rsidP="000A7333">
      <w:pPr>
        <w:keepLines/>
        <w:spacing w:after="0"/>
        <w:ind w:left="1702" w:hanging="1418"/>
      </w:pPr>
      <w:r>
        <w:t>TCI</w:t>
      </w:r>
      <w:r>
        <w:tab/>
        <w:t xml:space="preserve">Transmission </w:t>
      </w:r>
      <w:r>
        <w:rPr>
          <w:lang w:eastAsia="zh-CN"/>
        </w:rPr>
        <w:t>c</w:t>
      </w:r>
      <w:r>
        <w:t xml:space="preserve">onfiguration </w:t>
      </w:r>
      <w:r>
        <w:rPr>
          <w:lang w:eastAsia="zh-CN"/>
        </w:rPr>
        <w:t>i</w:t>
      </w:r>
      <w:r>
        <w:t>ndicator</w:t>
      </w:r>
    </w:p>
    <w:p w14:paraId="16C23401" w14:textId="77777777" w:rsidR="000A7333" w:rsidRDefault="000A7333" w:rsidP="000A7333">
      <w:pPr>
        <w:pStyle w:val="EW"/>
        <w:rPr>
          <w:lang w:eastAsia="ko-KR"/>
        </w:rPr>
      </w:pPr>
      <w:r>
        <w:rPr>
          <w:lang w:eastAsia="zh-CN"/>
        </w:rPr>
        <w:t>TDL</w:t>
      </w:r>
      <w:r>
        <w:rPr>
          <w:lang w:eastAsia="zh-CN"/>
        </w:rPr>
        <w:tab/>
      </w:r>
      <w:r>
        <w:rPr>
          <w:lang w:eastAsia="ko-KR"/>
        </w:rPr>
        <w:t xml:space="preserve">Tapped </w:t>
      </w:r>
      <w:r>
        <w:rPr>
          <w:lang w:eastAsia="zh-CN"/>
        </w:rPr>
        <w:t>d</w:t>
      </w:r>
      <w:r>
        <w:rPr>
          <w:lang w:eastAsia="ko-KR"/>
        </w:rPr>
        <w:t xml:space="preserve">elay </w:t>
      </w:r>
      <w:r>
        <w:rPr>
          <w:lang w:eastAsia="zh-CN"/>
        </w:rPr>
        <w:t>l</w:t>
      </w:r>
      <w:r>
        <w:rPr>
          <w:lang w:eastAsia="ko-KR"/>
        </w:rPr>
        <w:t>ine</w:t>
      </w:r>
    </w:p>
    <w:p w14:paraId="3351D19F" w14:textId="77777777" w:rsidR="000A7333" w:rsidRDefault="000A7333" w:rsidP="000A7333">
      <w:pPr>
        <w:pStyle w:val="EW"/>
        <w:rPr>
          <w:lang w:eastAsia="zh-CN"/>
        </w:rPr>
      </w:pPr>
      <w:r>
        <w:rPr>
          <w:lang w:eastAsia="zh-CN"/>
        </w:rPr>
        <w:t>TDRA</w:t>
      </w:r>
      <w:r>
        <w:rPr>
          <w:lang w:eastAsia="zh-CN"/>
        </w:rPr>
        <w:tab/>
        <w:t>Time domain resource allocation</w:t>
      </w:r>
    </w:p>
    <w:p w14:paraId="64E390A2" w14:textId="77777777" w:rsidR="000A7333" w:rsidRDefault="000A7333" w:rsidP="000A7333">
      <w:pPr>
        <w:pStyle w:val="EW"/>
        <w:rPr>
          <w:lang w:eastAsia="zh-CN"/>
        </w:rPr>
      </w:pPr>
      <w:r>
        <w:rPr>
          <w:lang w:eastAsia="zh-CN"/>
        </w:rPr>
        <w:t>TM</w:t>
      </w:r>
      <w:r>
        <w:rPr>
          <w:lang w:eastAsia="zh-CN"/>
        </w:rPr>
        <w:tab/>
        <w:t>Transmission mode</w:t>
      </w:r>
    </w:p>
    <w:p w14:paraId="4B5C2045" w14:textId="794A5C1E" w:rsidR="000A7333" w:rsidRDefault="000A7333" w:rsidP="000A7333">
      <w:pPr>
        <w:pStyle w:val="EW"/>
        <w:rPr>
          <w:lang w:eastAsia="zh-CN"/>
        </w:rPr>
      </w:pPr>
      <w:r>
        <w:rPr>
          <w:lang w:eastAsia="zh-CN"/>
        </w:rPr>
        <w:t>ULA</w:t>
      </w:r>
      <w:r>
        <w:rPr>
          <w:lang w:eastAsia="zh-CN"/>
        </w:rPr>
        <w:tab/>
        <w:t>Uniform Linear Array</w:t>
      </w:r>
    </w:p>
    <w:p w14:paraId="40203AA9" w14:textId="63901985" w:rsidR="00E36C52" w:rsidRDefault="00434F1E" w:rsidP="00434F1E">
      <w:pPr>
        <w:pStyle w:val="Heading1"/>
        <w:rPr>
          <w:lang w:eastAsia="zh-CN"/>
        </w:rPr>
      </w:pPr>
      <w:bookmarkStart w:id="57" w:name="_Toc144219278"/>
      <w:bookmarkStart w:id="58" w:name="_Toc146622377"/>
      <w:bookmarkStart w:id="59" w:name="_Toc146622405"/>
      <w:bookmarkStart w:id="60" w:name="_Toc146622488"/>
      <w:bookmarkStart w:id="61" w:name="_Toc146622677"/>
      <w:bookmarkStart w:id="62" w:name="_Toc146623345"/>
      <w:bookmarkStart w:id="63" w:name="_Toc153128503"/>
      <w:bookmarkStart w:id="64" w:name="_Toc305080712"/>
      <w:bookmarkStart w:id="65" w:name="_Toc466352960"/>
      <w:bookmarkStart w:id="66" w:name="_Toc472222527"/>
      <w:bookmarkStart w:id="67" w:name="_Toc305080710"/>
      <w:r w:rsidRPr="001C3FD9">
        <w:rPr>
          <w:rFonts w:hint="eastAsia"/>
          <w:lang w:eastAsia="zh-CN"/>
        </w:rPr>
        <w:t>4</w:t>
      </w:r>
      <w:r w:rsidRPr="001C3FD9">
        <w:tab/>
      </w:r>
      <w:r w:rsidR="00686D96">
        <w:t>A</w:t>
      </w:r>
      <w:r w:rsidR="00686D96" w:rsidRPr="00686D96">
        <w:t>dvanced receiver to cancel inter-user interference for MU-MIMO</w:t>
      </w:r>
      <w:bookmarkEnd w:id="57"/>
      <w:bookmarkEnd w:id="58"/>
      <w:bookmarkEnd w:id="59"/>
      <w:bookmarkEnd w:id="60"/>
      <w:bookmarkEnd w:id="61"/>
      <w:bookmarkEnd w:id="62"/>
      <w:bookmarkEnd w:id="63"/>
    </w:p>
    <w:p w14:paraId="2F772A1B" w14:textId="446222B7" w:rsidR="00434F1E" w:rsidRDefault="00E36C52" w:rsidP="00E36C52">
      <w:pPr>
        <w:pStyle w:val="Heading2"/>
        <w:rPr>
          <w:lang w:eastAsia="ja-JP"/>
        </w:rPr>
      </w:pPr>
      <w:bookmarkStart w:id="68" w:name="_Toc144219279"/>
      <w:bookmarkStart w:id="69" w:name="_Toc146622378"/>
      <w:bookmarkStart w:id="70" w:name="_Toc146622406"/>
      <w:bookmarkStart w:id="71" w:name="_Toc146622489"/>
      <w:bookmarkStart w:id="72" w:name="_Toc146622678"/>
      <w:bookmarkStart w:id="73" w:name="_Toc146623346"/>
      <w:bookmarkStart w:id="74" w:name="_Toc153128504"/>
      <w:r>
        <w:rPr>
          <w:rFonts w:hint="eastAsia"/>
          <w:lang w:eastAsia="zh-CN"/>
        </w:rPr>
        <w:t>4</w:t>
      </w:r>
      <w:r w:rsidRPr="002E1F0D">
        <w:rPr>
          <w:lang w:eastAsia="zh-CN"/>
        </w:rPr>
        <w:t>.1</w:t>
      </w:r>
      <w:r w:rsidRPr="002E1F0D">
        <w:rPr>
          <w:lang w:eastAsia="zh-CN"/>
        </w:rPr>
        <w:tab/>
      </w:r>
      <w:r w:rsidR="00434F1E" w:rsidRPr="001C3FD9">
        <w:rPr>
          <w:rFonts w:hint="eastAsia"/>
          <w:lang w:eastAsia="zh-CN"/>
        </w:rPr>
        <w:t>S</w:t>
      </w:r>
      <w:r w:rsidR="00434F1E" w:rsidRPr="001C3FD9">
        <w:rPr>
          <w:rFonts w:hint="eastAsia"/>
          <w:lang w:eastAsia="ja-JP"/>
        </w:rPr>
        <w:t>cenario</w:t>
      </w:r>
      <w:bookmarkEnd w:id="64"/>
      <w:r w:rsidR="001C3FD9" w:rsidRPr="001C3FD9">
        <w:rPr>
          <w:rFonts w:hint="eastAsia"/>
          <w:lang w:eastAsia="zh-CN"/>
        </w:rPr>
        <w:t xml:space="preserve"> and </w:t>
      </w:r>
      <w:r w:rsidR="001C3FD9">
        <w:rPr>
          <w:rFonts w:hint="eastAsia"/>
          <w:lang w:eastAsia="zh-CN"/>
        </w:rPr>
        <w:t>i</w:t>
      </w:r>
      <w:r w:rsidR="001C3FD9" w:rsidRPr="001C3FD9">
        <w:rPr>
          <w:lang w:eastAsia="ja-JP"/>
        </w:rPr>
        <w:t>nterference modelling</w:t>
      </w:r>
      <w:bookmarkEnd w:id="68"/>
      <w:bookmarkEnd w:id="69"/>
      <w:bookmarkEnd w:id="70"/>
      <w:bookmarkEnd w:id="71"/>
      <w:bookmarkEnd w:id="72"/>
      <w:bookmarkEnd w:id="73"/>
      <w:bookmarkEnd w:id="74"/>
    </w:p>
    <w:p w14:paraId="03DAB12F" w14:textId="7C885D0F" w:rsidR="002669D4" w:rsidRPr="002669D4" w:rsidRDefault="002669D4" w:rsidP="0001052E">
      <w:pPr>
        <w:pStyle w:val="Heading3"/>
        <w:rPr>
          <w:lang w:eastAsia="zh-CN"/>
        </w:rPr>
      </w:pPr>
      <w:bookmarkStart w:id="75" w:name="_Toc99087989"/>
      <w:bookmarkStart w:id="76" w:name="_Toc97297289"/>
      <w:bookmarkStart w:id="77" w:name="_Toc144219280"/>
      <w:bookmarkStart w:id="78" w:name="_Toc146622379"/>
      <w:bookmarkStart w:id="79" w:name="_Toc146622407"/>
      <w:bookmarkStart w:id="80" w:name="_Toc146622490"/>
      <w:bookmarkStart w:id="81" w:name="_Toc146622679"/>
      <w:bookmarkStart w:id="82" w:name="_Toc146623347"/>
      <w:bookmarkStart w:id="83" w:name="_Toc153128505"/>
      <w:r>
        <w:rPr>
          <w:lang w:eastAsia="zh-CN"/>
        </w:rPr>
        <w:t>4.1.1</w:t>
      </w:r>
      <w:r>
        <w:rPr>
          <w:lang w:eastAsia="zh-CN"/>
        </w:rPr>
        <w:tab/>
        <w:t>S</w:t>
      </w:r>
      <w:r>
        <w:rPr>
          <w:lang w:eastAsia="ja-JP"/>
        </w:rPr>
        <w:t>cenario</w:t>
      </w:r>
      <w:bookmarkEnd w:id="75"/>
      <w:bookmarkEnd w:id="76"/>
      <w:bookmarkEnd w:id="77"/>
      <w:bookmarkEnd w:id="78"/>
      <w:bookmarkEnd w:id="79"/>
      <w:bookmarkEnd w:id="80"/>
      <w:bookmarkEnd w:id="81"/>
      <w:bookmarkEnd w:id="82"/>
      <w:bookmarkEnd w:id="83"/>
    </w:p>
    <w:p w14:paraId="2AC4FAD8" w14:textId="77777777" w:rsidR="00320A50" w:rsidRDefault="00320A50" w:rsidP="00320A50">
      <w:pPr>
        <w:snapToGrid w:val="0"/>
        <w:rPr>
          <w:rFonts w:eastAsia="DengXian"/>
          <w:lang w:bidi="hi-IN"/>
        </w:rPr>
      </w:pPr>
      <w:bookmarkStart w:id="84" w:name="_Toc436619015"/>
      <w:bookmarkStart w:id="85" w:name="_Toc436619252"/>
      <w:bookmarkStart w:id="86" w:name="_Toc451844182"/>
      <w:bookmarkStart w:id="87" w:name="_Toc466348855"/>
      <w:bookmarkStart w:id="88" w:name="_Toc466352965"/>
      <w:bookmarkStart w:id="89" w:name="_Toc472222532"/>
      <w:r>
        <w:rPr>
          <w:rFonts w:eastAsia="DengXian"/>
          <w:lang w:bidi="hi-IN"/>
        </w:rPr>
        <w:t>MU-MIMO allows gNB to transmit data to multiple UEs in the same time-frequency resources through spatial multiplexing. The process of selecting pa</w:t>
      </w:r>
      <w:r>
        <w:rPr>
          <w:lang w:eastAsia="zh-TW" w:bidi="hi-IN"/>
        </w:rPr>
        <w:t>ired</w:t>
      </w:r>
      <w:r>
        <w:rPr>
          <w:rFonts w:eastAsia="DengXian"/>
          <w:lang w:bidi="hi-IN"/>
        </w:rPr>
        <w:t xml:space="preserve"> UEs is called ‘pairing’. As illustrated in Figure 4.1.1-1, UE1 and UE2 are paired and gNB transmits data to both UEs with suitable precoders through the same time-frequency resources. However, the gNB cannot guarantee the perfect pairing of multiple users in the real network. The paired UEs may not perfectly spatially orthogonal to each other and this will induce the intra-cell interference between paired UEs. </w:t>
      </w:r>
    </w:p>
    <w:p w14:paraId="61D7EB70" w14:textId="1BA88911" w:rsidR="00320A50" w:rsidRDefault="00320A50" w:rsidP="004448B1">
      <w:pPr>
        <w:pStyle w:val="TH"/>
        <w:rPr>
          <w:lang w:val="en-US" w:eastAsia="zh-TW"/>
        </w:rPr>
      </w:pPr>
      <w:r>
        <w:rPr>
          <w:noProof/>
          <w:lang w:val="en-US" w:eastAsia="zh-CN"/>
        </w:rPr>
        <w:lastRenderedPageBreak/>
        <w:drawing>
          <wp:inline distT="0" distB="0" distL="0" distR="0" wp14:anchorId="6F8C29A7" wp14:editId="1BA89317">
            <wp:extent cx="3179445" cy="1772285"/>
            <wp:effectExtent l="0" t="0" r="1905" b="0"/>
            <wp:docPr id="9" name="图片 9" descr="A picture containing circle, black,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descr="A picture containing circle, black, black and whit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9445" cy="1772285"/>
                    </a:xfrm>
                    <a:prstGeom prst="rect">
                      <a:avLst/>
                    </a:prstGeom>
                    <a:noFill/>
                    <a:ln>
                      <a:noFill/>
                    </a:ln>
                  </pic:spPr>
                </pic:pic>
              </a:graphicData>
            </a:graphic>
          </wp:inline>
        </w:drawing>
      </w:r>
    </w:p>
    <w:p w14:paraId="336FFFA8" w14:textId="77777777" w:rsidR="00320A50" w:rsidRDefault="00320A50" w:rsidP="004448B1">
      <w:pPr>
        <w:pStyle w:val="TF"/>
        <w:rPr>
          <w:lang w:val="en-US" w:eastAsia="zh-CN"/>
        </w:rPr>
      </w:pPr>
      <w:r>
        <w:rPr>
          <w:noProof/>
          <w:lang w:val="en-US" w:eastAsia="zh-CN"/>
        </w:rPr>
        <w:t xml:space="preserve">Figure 4.1.1-1. gNB </w:t>
      </w:r>
      <w:r>
        <w:rPr>
          <w:lang w:val="en-US"/>
        </w:rPr>
        <w:t>transmit</w:t>
      </w:r>
      <w:r>
        <w:rPr>
          <w:noProof/>
          <w:lang w:val="en-US" w:eastAsia="zh-CN"/>
        </w:rPr>
        <w:t xml:space="preserve"> data to paired UE1 and UE2 with the same time-frequency resources</w:t>
      </w:r>
    </w:p>
    <w:p w14:paraId="6AAF8CF2" w14:textId="77777777" w:rsidR="00320A50" w:rsidRDefault="00320A50" w:rsidP="00320A50">
      <w:pPr>
        <w:snapToGrid w:val="0"/>
        <w:rPr>
          <w:lang w:val="en-US" w:eastAsia="zh-CN"/>
        </w:rPr>
      </w:pPr>
      <w:r>
        <w:rPr>
          <w:lang w:val="en-US" w:eastAsia="zh-TW"/>
        </w:rPr>
        <w:t xml:space="preserve">To evaluate the performance of UE with intra-cell interference induced by spatial multiplexing, the following scenarios illustrated from Figure </w:t>
      </w:r>
      <w:r>
        <w:rPr>
          <w:noProof/>
          <w:lang w:val="en-US" w:eastAsia="zh-CN"/>
        </w:rPr>
        <w:t>4.1.1-2</w:t>
      </w:r>
      <w:r>
        <w:rPr>
          <w:lang w:val="en-US" w:eastAsia="zh-TW"/>
        </w:rPr>
        <w:t xml:space="preserve"> to Figure </w:t>
      </w:r>
      <w:r>
        <w:rPr>
          <w:noProof/>
          <w:lang w:val="en-US" w:eastAsia="zh-CN"/>
        </w:rPr>
        <w:t>4.1.1-3</w:t>
      </w:r>
      <w:r>
        <w:rPr>
          <w:lang w:val="en-US" w:eastAsia="zh-TW"/>
        </w:rPr>
        <w:t xml:space="preserve"> are considered for the case of number of paired UEs is 2. Moreover, scenario illustrated in Figure </w:t>
      </w:r>
      <w:r>
        <w:rPr>
          <w:noProof/>
          <w:lang w:val="en-US" w:eastAsia="zh-CN"/>
        </w:rPr>
        <w:t>4.1.1-4</w:t>
      </w:r>
      <w:r>
        <w:rPr>
          <w:lang w:val="en-US" w:eastAsia="zh-TW"/>
        </w:rPr>
        <w:t xml:space="preserve"> is considered for the case of number of paired UEs is 3.</w:t>
      </w:r>
    </w:p>
    <w:p w14:paraId="6BBF139A" w14:textId="49DAB9F0" w:rsidR="00320A50" w:rsidRDefault="004448B1" w:rsidP="004448B1">
      <w:pPr>
        <w:pStyle w:val="B1"/>
        <w:rPr>
          <w:lang w:eastAsia="zh-TW"/>
        </w:rPr>
      </w:pPr>
      <w:r>
        <w:rPr>
          <w:lang w:eastAsia="zh-CN"/>
        </w:rPr>
        <w:t>-</w:t>
      </w:r>
      <w:r w:rsidR="00320A50">
        <w:rPr>
          <w:lang w:eastAsia="zh-CN"/>
        </w:rPr>
        <w:tab/>
      </w:r>
      <w:r w:rsidR="00320A50">
        <w:rPr>
          <w:lang w:eastAsia="zh-TW"/>
        </w:rPr>
        <w:t>Target UE with single DMRS antenna port:</w:t>
      </w:r>
    </w:p>
    <w:p w14:paraId="1C5FE62C" w14:textId="77777777" w:rsidR="00320A50" w:rsidRDefault="00320A50" w:rsidP="004448B1">
      <w:pPr>
        <w:pStyle w:val="B2"/>
        <w:rPr>
          <w:lang w:eastAsia="zh-TW"/>
        </w:rPr>
      </w:pPr>
      <w:r>
        <w:rPr>
          <w:lang w:eastAsia="zh-CN"/>
        </w:rPr>
        <w:t>-</w:t>
      </w:r>
      <w:r>
        <w:rPr>
          <w:lang w:eastAsia="zh-CN"/>
        </w:rPr>
        <w:tab/>
      </w:r>
      <w:r>
        <w:rPr>
          <w:lang w:eastAsia="zh-TW"/>
        </w:rPr>
        <w:t>Scenario 1: Number of CDM group without data is 1</w:t>
      </w:r>
    </w:p>
    <w:p w14:paraId="260DD6C4" w14:textId="17168189" w:rsidR="00320A50" w:rsidRDefault="004448B1" w:rsidP="004448B1">
      <w:pPr>
        <w:pStyle w:val="B3"/>
        <w:rPr>
          <w:lang w:eastAsia="zh-TW"/>
        </w:rPr>
      </w:pPr>
      <w:r>
        <w:rPr>
          <w:rFonts w:ascii="Cambria Math" w:eastAsia="Meiryo UI" w:hAnsi="Cambria Math" w:cs="Cambria Math"/>
          <w:lang w:eastAsia="zh-TW"/>
        </w:rPr>
        <w:t>-</w:t>
      </w:r>
      <w:r w:rsidR="00320A50">
        <w:rPr>
          <w:lang w:eastAsia="zh-CN"/>
        </w:rPr>
        <w:tab/>
      </w:r>
      <w:r w:rsidR="00320A50">
        <w:rPr>
          <w:lang w:eastAsia="zh-TW"/>
        </w:rPr>
        <w:t>AP1000 for target UE, AP1001 for interference UE</w:t>
      </w:r>
    </w:p>
    <w:p w14:paraId="7BF4DA31" w14:textId="46FF22A1" w:rsidR="00320A50" w:rsidRDefault="004448B1" w:rsidP="004448B1">
      <w:pPr>
        <w:pStyle w:val="B1"/>
        <w:rPr>
          <w:lang w:eastAsia="zh-CN"/>
        </w:rPr>
      </w:pPr>
      <w:r>
        <w:rPr>
          <w:lang w:eastAsia="zh-CN"/>
        </w:rPr>
        <w:t>-</w:t>
      </w:r>
      <w:r w:rsidR="00320A50">
        <w:rPr>
          <w:lang w:eastAsia="zh-CN"/>
        </w:rPr>
        <w:tab/>
        <w:t>Target UE with two DMRS antenna ports:</w:t>
      </w:r>
    </w:p>
    <w:p w14:paraId="7B638475" w14:textId="77777777" w:rsidR="00320A50" w:rsidRDefault="00320A50" w:rsidP="004448B1">
      <w:pPr>
        <w:pStyle w:val="B2"/>
        <w:rPr>
          <w:lang w:eastAsia="zh-TW"/>
        </w:rPr>
      </w:pPr>
      <w:r>
        <w:rPr>
          <w:lang w:eastAsia="zh-CN"/>
        </w:rPr>
        <w:t>-</w:t>
      </w:r>
      <w:r>
        <w:rPr>
          <w:lang w:eastAsia="zh-CN"/>
        </w:rPr>
        <w:tab/>
        <w:t>Scenario</w:t>
      </w:r>
      <w:r>
        <w:rPr>
          <w:lang w:eastAsia="zh-TW"/>
        </w:rPr>
        <w:t xml:space="preserve"> 2: Number of CDM group without data is 2</w:t>
      </w:r>
    </w:p>
    <w:p w14:paraId="33DD63AE" w14:textId="332F85CF" w:rsidR="00320A50" w:rsidRDefault="004448B1" w:rsidP="004448B1">
      <w:pPr>
        <w:pStyle w:val="B3"/>
        <w:rPr>
          <w:rFonts w:eastAsia="Meiryo UI"/>
          <w:lang w:eastAsia="zh-TW"/>
        </w:rPr>
      </w:pPr>
      <w:r>
        <w:rPr>
          <w:rFonts w:ascii="Cambria Math" w:eastAsia="Meiryo UI" w:hAnsi="Cambria Math" w:cs="Cambria Math"/>
          <w:lang w:eastAsia="zh-TW"/>
        </w:rPr>
        <w:t>-</w:t>
      </w:r>
      <w:r w:rsidR="00320A50">
        <w:rPr>
          <w:lang w:eastAsia="zh-CN"/>
        </w:rPr>
        <w:tab/>
      </w:r>
      <w:r w:rsidR="00320A50">
        <w:rPr>
          <w:rFonts w:eastAsia="Meiryo UI"/>
          <w:lang w:eastAsia="zh-TW"/>
        </w:rPr>
        <w:t>AP1000 and 1001 for target UE, AP1002 and 1003 for interference UE</w:t>
      </w:r>
    </w:p>
    <w:p w14:paraId="4F45E8B2" w14:textId="38BA4FEC" w:rsidR="00320A50" w:rsidRDefault="004448B1" w:rsidP="004448B1">
      <w:pPr>
        <w:pStyle w:val="B1"/>
        <w:rPr>
          <w:lang w:eastAsia="zh-CN"/>
        </w:rPr>
      </w:pPr>
      <w:r>
        <w:rPr>
          <w:lang w:eastAsia="zh-CN"/>
        </w:rPr>
        <w:t>-</w:t>
      </w:r>
      <w:r w:rsidR="00320A50">
        <w:rPr>
          <w:lang w:eastAsia="zh-CN"/>
        </w:rPr>
        <w:tab/>
        <w:t>Target UE with single DMRS antenna port:</w:t>
      </w:r>
    </w:p>
    <w:p w14:paraId="47FCD060" w14:textId="77777777" w:rsidR="00320A50" w:rsidRDefault="00320A50" w:rsidP="004448B1">
      <w:pPr>
        <w:pStyle w:val="B2"/>
        <w:rPr>
          <w:lang w:eastAsia="zh-TW"/>
        </w:rPr>
      </w:pPr>
      <w:r>
        <w:rPr>
          <w:lang w:eastAsia="zh-CN"/>
        </w:rPr>
        <w:t>-</w:t>
      </w:r>
      <w:r>
        <w:rPr>
          <w:lang w:eastAsia="zh-CN"/>
        </w:rPr>
        <w:tab/>
      </w:r>
      <w:r>
        <w:rPr>
          <w:lang w:eastAsia="zh-TW"/>
        </w:rPr>
        <w:t>Scenario 3: Number of CDM group without data is 1</w:t>
      </w:r>
    </w:p>
    <w:p w14:paraId="48D2D94D" w14:textId="48E9F17A" w:rsidR="00320A50" w:rsidRDefault="004448B1" w:rsidP="004448B1">
      <w:pPr>
        <w:pStyle w:val="B3"/>
        <w:rPr>
          <w:lang w:eastAsia="zh-TW"/>
        </w:rPr>
      </w:pPr>
      <w:r>
        <w:rPr>
          <w:rFonts w:ascii="Cambria Math" w:eastAsia="Meiryo UI" w:hAnsi="Cambria Math" w:cs="Cambria Math"/>
          <w:lang w:eastAsia="zh-TW"/>
        </w:rPr>
        <w:t>-</w:t>
      </w:r>
      <w:r w:rsidR="00320A50">
        <w:rPr>
          <w:lang w:eastAsia="zh-CN"/>
        </w:rPr>
        <w:tab/>
      </w:r>
      <w:r w:rsidR="00320A50">
        <w:rPr>
          <w:lang w:eastAsia="zh-TW"/>
        </w:rPr>
        <w:t xml:space="preserve">AP1000 for target UE, AP1001 for 2 interference UEs </w:t>
      </w:r>
      <w:bookmarkStart w:id="90" w:name="_Hlk143778067"/>
      <w:r w:rsidR="00320A50">
        <w:rPr>
          <w:lang w:eastAsia="zh-TW"/>
        </w:rPr>
        <w:t>with different frequency domain allocation</w:t>
      </w:r>
      <w:bookmarkEnd w:id="90"/>
      <w:r w:rsidR="00320A50">
        <w:rPr>
          <w:lang w:eastAsia="zh-TW"/>
        </w:rPr>
        <w:t>.</w:t>
      </w:r>
    </w:p>
    <w:p w14:paraId="5BE7446D" w14:textId="18482449" w:rsidR="00320A50" w:rsidRDefault="00320A50" w:rsidP="004448B1">
      <w:pPr>
        <w:pStyle w:val="TH"/>
        <w:rPr>
          <w:lang w:val="en-US" w:eastAsia="zh-TW"/>
        </w:rPr>
      </w:pPr>
      <w:r>
        <w:rPr>
          <w:noProof/>
          <w:lang w:val="en-US" w:eastAsia="zh-CN"/>
        </w:rPr>
        <w:drawing>
          <wp:inline distT="0" distB="0" distL="0" distR="0" wp14:anchorId="6F26E59C" wp14:editId="7A227DFC">
            <wp:extent cx="3671570" cy="2342515"/>
            <wp:effectExtent l="0" t="0" r="5080" b="0"/>
            <wp:docPr id="8" name="图片 8"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a video gam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1570" cy="2342515"/>
                    </a:xfrm>
                    <a:prstGeom prst="rect">
                      <a:avLst/>
                    </a:prstGeom>
                    <a:noFill/>
                    <a:ln>
                      <a:noFill/>
                    </a:ln>
                  </pic:spPr>
                </pic:pic>
              </a:graphicData>
            </a:graphic>
          </wp:inline>
        </w:drawing>
      </w:r>
    </w:p>
    <w:p w14:paraId="5238E130" w14:textId="77777777" w:rsidR="00320A50" w:rsidRDefault="00320A50" w:rsidP="004448B1">
      <w:pPr>
        <w:pStyle w:val="TF"/>
        <w:rPr>
          <w:lang w:eastAsia="zh-TW"/>
        </w:rPr>
      </w:pPr>
      <w:r>
        <w:rPr>
          <w:lang w:val="en-US" w:eastAsia="zh-TW"/>
        </w:rPr>
        <w:t xml:space="preserve">Figure </w:t>
      </w:r>
      <w:r>
        <w:rPr>
          <w:noProof/>
          <w:lang w:val="en-US" w:eastAsia="zh-CN"/>
        </w:rPr>
        <w:t>4.1.1-</w:t>
      </w:r>
      <w:r>
        <w:rPr>
          <w:lang w:val="en-US" w:eastAsia="zh-CN"/>
        </w:rPr>
        <w:t>2</w:t>
      </w:r>
      <w:r>
        <w:rPr>
          <w:lang w:val="en-US" w:eastAsia="zh-TW"/>
        </w:rPr>
        <w:t xml:space="preserve">: Scenario 1, number of CDM group without data is 1 and AP1000 for target UE, AP1001 for </w:t>
      </w:r>
      <w:r>
        <w:rPr>
          <w:noProof/>
          <w:lang w:val="en-US" w:eastAsia="zh-CN"/>
        </w:rPr>
        <w:t>interference</w:t>
      </w:r>
      <w:r>
        <w:rPr>
          <w:lang w:val="en-US" w:eastAsia="zh-TW"/>
        </w:rPr>
        <w:t xml:space="preserve"> UE</w:t>
      </w:r>
    </w:p>
    <w:p w14:paraId="6B23D53D" w14:textId="496FEE95" w:rsidR="00320A50" w:rsidRDefault="00320A50" w:rsidP="004448B1">
      <w:pPr>
        <w:pStyle w:val="TH"/>
        <w:rPr>
          <w:lang w:val="en-US" w:eastAsia="zh-TW"/>
        </w:rPr>
      </w:pPr>
      <w:r>
        <w:rPr>
          <w:rFonts w:eastAsia="PMingLiU"/>
          <w:noProof/>
          <w:lang w:val="en-US" w:eastAsia="zh-CN"/>
        </w:rPr>
        <w:lastRenderedPageBreak/>
        <w:drawing>
          <wp:inline distT="0" distB="0" distL="0" distR="0" wp14:anchorId="42439685" wp14:editId="118C2B90">
            <wp:extent cx="3671570" cy="4114800"/>
            <wp:effectExtent l="0" t="0" r="5080" b="0"/>
            <wp:docPr id="7" name="图片 7"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A screenshot of a video gam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1570" cy="4114800"/>
                    </a:xfrm>
                    <a:prstGeom prst="rect">
                      <a:avLst/>
                    </a:prstGeom>
                    <a:noFill/>
                    <a:ln>
                      <a:noFill/>
                    </a:ln>
                  </pic:spPr>
                </pic:pic>
              </a:graphicData>
            </a:graphic>
          </wp:inline>
        </w:drawing>
      </w:r>
    </w:p>
    <w:p w14:paraId="58B86717" w14:textId="77777777" w:rsidR="00320A50" w:rsidRDefault="00320A50" w:rsidP="004448B1">
      <w:pPr>
        <w:pStyle w:val="TF"/>
        <w:rPr>
          <w:lang w:eastAsia="zh-TW"/>
        </w:rPr>
      </w:pPr>
      <w:r>
        <w:rPr>
          <w:lang w:val="en-US" w:eastAsia="zh-TW"/>
        </w:rPr>
        <w:t xml:space="preserve">Figure </w:t>
      </w:r>
      <w:r>
        <w:rPr>
          <w:noProof/>
          <w:lang w:val="en-US" w:eastAsia="zh-CN"/>
        </w:rPr>
        <w:t>4.1.1-3</w:t>
      </w:r>
      <w:r>
        <w:rPr>
          <w:lang w:val="en-US" w:eastAsia="zh-TW"/>
        </w:rPr>
        <w:t>: Scenario 2, number of CDM group without data is 2 and AP1000 and 1001 for target UE, AP1002 and 1003 for interference UE</w:t>
      </w:r>
    </w:p>
    <w:p w14:paraId="3557C6C8" w14:textId="306CD131" w:rsidR="00320A50" w:rsidRDefault="00320A50" w:rsidP="004448B1">
      <w:pPr>
        <w:pStyle w:val="TH"/>
        <w:rPr>
          <w:lang w:val="en-US" w:eastAsia="zh-TW"/>
        </w:rPr>
      </w:pPr>
      <w:r>
        <w:rPr>
          <w:noProof/>
          <w:lang w:val="en-US" w:eastAsia="zh-CN"/>
        </w:rPr>
        <w:drawing>
          <wp:inline distT="0" distB="0" distL="0" distR="0" wp14:anchorId="35F2481B" wp14:editId="01BFA6C0">
            <wp:extent cx="3671570" cy="2342515"/>
            <wp:effectExtent l="0" t="0" r="5080" b="0"/>
            <wp:docPr id="6" name="图片 6"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991" descr="A screenshot of a video gam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1570" cy="2342515"/>
                    </a:xfrm>
                    <a:prstGeom prst="rect">
                      <a:avLst/>
                    </a:prstGeom>
                    <a:noFill/>
                    <a:ln>
                      <a:noFill/>
                    </a:ln>
                  </pic:spPr>
                </pic:pic>
              </a:graphicData>
            </a:graphic>
          </wp:inline>
        </w:drawing>
      </w:r>
    </w:p>
    <w:p w14:paraId="0371AFF1" w14:textId="77777777" w:rsidR="00320A50" w:rsidRDefault="00320A50" w:rsidP="004448B1">
      <w:pPr>
        <w:pStyle w:val="TF"/>
        <w:rPr>
          <w:lang w:eastAsia="zh-TW"/>
        </w:rPr>
      </w:pPr>
      <w:r>
        <w:rPr>
          <w:lang w:val="en-US" w:eastAsia="zh-TW"/>
        </w:rPr>
        <w:t xml:space="preserve">Figure </w:t>
      </w:r>
      <w:r>
        <w:rPr>
          <w:noProof/>
          <w:lang w:val="en-US" w:eastAsia="zh-CN"/>
        </w:rPr>
        <w:t>4.1.1-4</w:t>
      </w:r>
      <w:r>
        <w:rPr>
          <w:lang w:val="en-US" w:eastAsia="zh-TW"/>
        </w:rPr>
        <w:t xml:space="preserve">: Scenario 3, number of CDM group without data is 1 and AP1000 for target UE, AP1001 for 2 </w:t>
      </w:r>
      <w:r>
        <w:rPr>
          <w:noProof/>
          <w:lang w:val="en-US" w:eastAsia="zh-CN"/>
        </w:rPr>
        <w:t>interference</w:t>
      </w:r>
      <w:r>
        <w:rPr>
          <w:lang w:val="en-US" w:eastAsia="zh-TW"/>
        </w:rPr>
        <w:t xml:space="preserve"> UEs</w:t>
      </w:r>
      <w:r>
        <w:rPr>
          <w:lang w:val="en-US"/>
        </w:rPr>
        <w:t xml:space="preserve"> </w:t>
      </w:r>
      <w:r>
        <w:rPr>
          <w:lang w:val="en-US" w:eastAsia="zh-TW"/>
        </w:rPr>
        <w:t>with different frequency domain allocation</w:t>
      </w:r>
    </w:p>
    <w:p w14:paraId="6C3A09C0" w14:textId="77777777" w:rsidR="00320A50" w:rsidRDefault="00320A50" w:rsidP="0001052E">
      <w:pPr>
        <w:pStyle w:val="Heading3"/>
        <w:rPr>
          <w:lang w:eastAsia="zh-CN"/>
        </w:rPr>
      </w:pPr>
      <w:bookmarkStart w:id="91" w:name="_Toc99087990"/>
      <w:bookmarkStart w:id="92" w:name="_Toc97297290"/>
      <w:bookmarkStart w:id="93" w:name="_Toc144219281"/>
      <w:bookmarkStart w:id="94" w:name="_Toc146622380"/>
      <w:bookmarkStart w:id="95" w:name="_Toc146622408"/>
      <w:bookmarkStart w:id="96" w:name="_Toc146622491"/>
      <w:bookmarkStart w:id="97" w:name="_Toc146622680"/>
      <w:bookmarkStart w:id="98" w:name="_Toc146623348"/>
      <w:bookmarkStart w:id="99" w:name="_Toc153128506"/>
      <w:r>
        <w:rPr>
          <w:lang w:eastAsia="zh-CN"/>
        </w:rPr>
        <w:t>4.1.2</w:t>
      </w:r>
      <w:r>
        <w:rPr>
          <w:lang w:eastAsia="zh-CN"/>
        </w:rPr>
        <w:tab/>
        <w:t>Interference model</w:t>
      </w:r>
      <w:bookmarkEnd w:id="91"/>
      <w:bookmarkEnd w:id="92"/>
      <w:bookmarkEnd w:id="93"/>
      <w:bookmarkEnd w:id="94"/>
      <w:bookmarkEnd w:id="95"/>
      <w:bookmarkEnd w:id="96"/>
      <w:bookmarkEnd w:id="97"/>
      <w:bookmarkEnd w:id="98"/>
      <w:bookmarkEnd w:id="99"/>
    </w:p>
    <w:p w14:paraId="0994F946" w14:textId="77777777" w:rsidR="00320A50" w:rsidRDefault="00320A50" w:rsidP="00320A50">
      <w:r>
        <w:t>The PDSCH of the co-scheduled UE consists of QAM modulated uncoded random bits. The modulation order of PDSCH of paired UEs can be selected independently. The DMRS sequences of paired UEs are assumed to be known for channel estimation purposes for all paired UEs. Note that the DMRS scrambling sequences of paired UEs are assumed to be the same to guarantee orthogonality.</w:t>
      </w:r>
    </w:p>
    <w:p w14:paraId="332BA2E9" w14:textId="77777777" w:rsidR="00320A50" w:rsidRDefault="00320A50" w:rsidP="00320A50">
      <w:r>
        <w:t xml:space="preserve">The PDSCH and DMRS of the paired UEs are precoded prior to transmission. The precoder for each user is denoted by </w:t>
      </w:r>
      <m:oMath>
        <m:sSubSup>
          <m:sSubSupPr>
            <m:ctrlPr>
              <w:rPr>
                <w:rFonts w:ascii="Cambria Math" w:hAnsi="Cambria Math"/>
                <w:i/>
              </w:rPr>
            </m:ctrlPr>
          </m:sSubSupPr>
          <m:e>
            <m:r>
              <m:rPr>
                <m:sty m:val="bi"/>
              </m:rPr>
              <w:rPr>
                <w:rFonts w:ascii="Cambria Math" w:hAnsi="Cambria Math"/>
              </w:rPr>
              <m:t>W</m:t>
            </m:r>
          </m:e>
          <m:sub>
            <m:r>
              <w:rPr>
                <w:rFonts w:ascii="Cambria Math" w:hAnsi="Cambria Math"/>
              </w:rPr>
              <m:t>1</m:t>
            </m:r>
          </m:sub>
          <m:sup>
            <m:r>
              <w:rPr>
                <w:rFonts w:ascii="Cambria Math" w:hAnsi="Cambria Math"/>
              </w:rPr>
              <m:t>'</m:t>
            </m:r>
          </m:sup>
        </m:sSubSup>
      </m:oMath>
      <w:r>
        <w:t xml:space="preserve"> and </w:t>
      </w:r>
      <m:oMath>
        <m:sSubSup>
          <m:sSubSupPr>
            <m:ctrlPr>
              <w:rPr>
                <w:rFonts w:ascii="Cambria Math" w:hAnsi="Cambria Math"/>
                <w:i/>
              </w:rPr>
            </m:ctrlPr>
          </m:sSubSupPr>
          <m:e>
            <m:r>
              <m:rPr>
                <m:sty m:val="bi"/>
              </m:rPr>
              <w:rPr>
                <w:rFonts w:ascii="Cambria Math" w:hAnsi="Cambria Math"/>
              </w:rPr>
              <m:t>W</m:t>
            </m:r>
          </m:e>
          <m:sub>
            <m:r>
              <w:rPr>
                <w:rFonts w:ascii="Cambria Math" w:hAnsi="Cambria Math"/>
              </w:rPr>
              <m:t>2</m:t>
            </m:r>
          </m:sub>
          <m:sup>
            <m:r>
              <w:rPr>
                <w:rFonts w:ascii="Cambria Math" w:hAnsi="Cambria Math"/>
              </w:rPr>
              <m:t>'</m:t>
            </m:r>
          </m:sup>
        </m:sSubSup>
      </m:oMath>
      <w:r>
        <w:t xml:space="preserve"> respectively.</w:t>
      </w:r>
    </w:p>
    <w:p w14:paraId="2C158C21" w14:textId="77777777" w:rsidR="00320A50" w:rsidRDefault="00320A50" w:rsidP="00320A50">
      <w:r>
        <w:rPr>
          <w:lang w:val="en-US"/>
        </w:rPr>
        <w:lastRenderedPageBreak/>
        <w:t xml:space="preserve">In the scope of this technical report </w:t>
      </w:r>
      <m:oMath>
        <m:sSub>
          <m:sSubPr>
            <m:ctrlPr>
              <w:rPr>
                <w:rFonts w:ascii="Cambria Math" w:hAnsi="Cambria Math"/>
                <w:i/>
              </w:rPr>
            </m:ctrlPr>
          </m:sSubPr>
          <m:e>
            <m:r>
              <m:rPr>
                <m:sty m:val="bi"/>
              </m:rPr>
              <w:rPr>
                <w:rFonts w:ascii="Cambria Math" w:hAnsi="Cambria Math"/>
              </w:rPr>
              <m:t>W</m:t>
            </m:r>
          </m:e>
          <m:sub>
            <m:r>
              <w:rPr>
                <w:rFonts w:ascii="Cambria Math" w:hAnsi="Cambria Math"/>
              </w:rPr>
              <m:t>i</m:t>
            </m:r>
          </m:sub>
        </m:sSub>
        <m:r>
          <w:rPr>
            <w:rFonts w:ascii="Cambria Math" w:hAnsi="Cambria Math"/>
          </w:rPr>
          <m:t xml:space="preserve"> </m:t>
        </m:r>
      </m:oMath>
      <w:r>
        <w:t>is the precoder matrix of i</w:t>
      </w:r>
      <w:r>
        <w:rPr>
          <w:vertAlign w:val="superscript"/>
        </w:rPr>
        <w:t>th</w:t>
      </w:r>
      <w:r>
        <w:t xml:space="preserve"> UE, of size N</w:t>
      </w:r>
      <w:r>
        <w:rPr>
          <w:vertAlign w:val="subscript"/>
        </w:rPr>
        <w:t xml:space="preserve">TX </w:t>
      </w:r>
      <w:r>
        <w:t>x N</w:t>
      </w:r>
      <w:r>
        <w:rPr>
          <w:vertAlign w:val="subscript"/>
        </w:rPr>
        <w:t>Li</w:t>
      </w:r>
      <w:r>
        <w:t xml:space="preserve"> from Type I single panel codebook as described in [</w:t>
      </w:r>
      <w:r>
        <w:rPr>
          <w:lang w:eastAsia="zh-CN"/>
        </w:rPr>
        <w:t>3GPP TS 38.214</w:t>
      </w:r>
      <w:r>
        <w:t>]. Where, N</w:t>
      </w:r>
      <w:r>
        <w:rPr>
          <w:vertAlign w:val="subscript"/>
        </w:rPr>
        <w:t>TX</w:t>
      </w:r>
      <w:r>
        <w:t xml:space="preserve"> is the number of TX antenna, N</w:t>
      </w:r>
      <w:r>
        <w:rPr>
          <w:vertAlign w:val="subscript"/>
        </w:rPr>
        <w:t>Li</w:t>
      </w:r>
      <w:r>
        <w:t xml:space="preserve"> is the number of layers from i</w:t>
      </w:r>
      <w:r>
        <w:rPr>
          <w:vertAlign w:val="superscript"/>
        </w:rPr>
        <w:t>th</w:t>
      </w:r>
      <w:r>
        <w:t xml:space="preserve"> UE. The combined precoder </w:t>
      </w:r>
      <m:oMath>
        <m:sSub>
          <m:sSubPr>
            <m:ctrlPr>
              <w:rPr>
                <w:rFonts w:ascii="Cambria Math" w:hAnsi="Cambria Math"/>
                <w:i/>
              </w:rPr>
            </m:ctrlPr>
          </m:sSubPr>
          <m:e>
            <m:r>
              <m:rPr>
                <m:sty m:val="bi"/>
              </m:rPr>
              <w:rPr>
                <w:rFonts w:ascii="Cambria Math" w:hAnsi="Cambria Math"/>
              </w:rPr>
              <m:t>W = [W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w:rPr>
                <w:rFonts w:ascii="Cambria Math" w:hAnsi="Cambria Math"/>
              </w:rPr>
              <m:t>2</m:t>
            </m:r>
          </m:sub>
        </m:sSub>
        <m:r>
          <w:rPr>
            <w:rFonts w:ascii="Cambria Math" w:hAnsi="Cambria Math"/>
          </w:rPr>
          <m:t>]</m:t>
        </m:r>
      </m:oMath>
      <w:r>
        <w:t>, of size N</w:t>
      </w:r>
      <w:r>
        <w:rPr>
          <w:vertAlign w:val="subscript"/>
        </w:rPr>
        <w:t>TX</w:t>
      </w:r>
      <w:r>
        <w:t xml:space="preserve"> x N</w:t>
      </w:r>
      <w:r>
        <w:rPr>
          <w:vertAlign w:val="subscript"/>
        </w:rPr>
        <w:t>L</w:t>
      </w:r>
      <w:r>
        <w:t xml:space="preserve"> where, N</w:t>
      </w:r>
      <w:r>
        <w:rPr>
          <w:vertAlign w:val="subscript"/>
        </w:rPr>
        <w:t>L</w:t>
      </w:r>
      <w:r>
        <w:t xml:space="preserve"> is the total number layers across all users. In general, other codebooks are also valid for MU-MIMO scenarios with advanced receiver.</w:t>
      </w:r>
    </w:p>
    <w:p w14:paraId="51AD8C67" w14:textId="77777777" w:rsidR="00320A50" w:rsidRDefault="00320A50" w:rsidP="00320A50">
      <w:r>
        <w:t xml:space="preserve">The precoder of the target UE </w:t>
      </w:r>
      <m:oMath>
        <m:sSub>
          <m:sSubPr>
            <m:ctrlPr>
              <w:rPr>
                <w:rFonts w:ascii="Cambria Math" w:hAnsi="Cambria Math"/>
                <w:i/>
              </w:rPr>
            </m:ctrlPr>
          </m:sSubPr>
          <m:e>
            <m:r>
              <m:rPr>
                <m:sty m:val="bi"/>
              </m:rPr>
              <w:rPr>
                <w:rFonts w:ascii="Cambria Math" w:hAnsi="Cambria Math"/>
              </w:rPr>
              <m:t>W</m:t>
            </m:r>
          </m:e>
          <m:sub>
            <m:r>
              <w:rPr>
                <w:rFonts w:ascii="Cambria Math" w:hAnsi="Cambria Math"/>
              </w:rPr>
              <m:t>1</m:t>
            </m:r>
          </m:sub>
        </m:sSub>
      </m:oMath>
      <w:r>
        <w:t xml:space="preserve"> is randomly selected. For the co-scheduled UE, the precoder </w:t>
      </w:r>
      <m:oMath>
        <m:sSub>
          <m:sSubPr>
            <m:ctrlPr>
              <w:rPr>
                <w:rFonts w:ascii="Cambria Math" w:hAnsi="Cambria Math"/>
                <w:i/>
              </w:rPr>
            </m:ctrlPr>
          </m:sSubPr>
          <m:e>
            <m:r>
              <m:rPr>
                <m:sty m:val="bi"/>
              </m:rPr>
              <w:rPr>
                <w:rFonts w:ascii="Cambria Math" w:hAnsi="Cambria Math"/>
              </w:rPr>
              <m:t>W</m:t>
            </m:r>
          </m:e>
          <m:sub>
            <m:r>
              <w:rPr>
                <w:rFonts w:ascii="Cambria Math" w:hAnsi="Cambria Math"/>
              </w:rPr>
              <m:t>2</m:t>
            </m:r>
          </m:sub>
        </m:sSub>
      </m:oMath>
      <w:r>
        <w:rPr>
          <w:lang w:eastAsia="zh-CN"/>
        </w:rPr>
        <w:t xml:space="preserve"> </w:t>
      </w:r>
      <w:r>
        <w:t>is selected in one of the two ways below.</w:t>
      </w:r>
    </w:p>
    <w:p w14:paraId="09F03106" w14:textId="162056D1" w:rsidR="00320A50" w:rsidRDefault="00905950" w:rsidP="00905950">
      <w:pPr>
        <w:pStyle w:val="B1"/>
      </w:pPr>
      <w:r>
        <w:rPr>
          <w:lang w:eastAsia="zh-CN"/>
        </w:rPr>
        <w:t>-</w:t>
      </w:r>
      <w:r w:rsidR="00320A50">
        <w:rPr>
          <w:lang w:eastAsia="zh-CN"/>
        </w:rPr>
        <w:tab/>
      </w:r>
      <w:r w:rsidR="00320A50">
        <w:t xml:space="preserve">Orthogonal precoder: </w:t>
      </w:r>
      <m:oMath>
        <m:sSub>
          <m:sSubPr>
            <m:ctrlPr>
              <w:rPr>
                <w:rFonts w:ascii="Cambria Math" w:hAnsi="Cambria Math"/>
                <w:i/>
              </w:rPr>
            </m:ctrlPr>
          </m:sSubPr>
          <m:e>
            <m:r>
              <m:rPr>
                <m:sty m:val="bi"/>
              </m:rPr>
              <w:rPr>
                <w:rFonts w:ascii="Cambria Math" w:hAnsi="Cambria Math"/>
              </w:rPr>
              <m:t>W</m:t>
            </m:r>
          </m:e>
          <m:sub>
            <m:r>
              <w:rPr>
                <w:rFonts w:ascii="Cambria Math" w:hAnsi="Cambria Math"/>
              </w:rPr>
              <m:t>2</m:t>
            </m:r>
          </m:sub>
        </m:sSub>
      </m:oMath>
      <w:r w:rsidR="00320A50">
        <w:t xml:space="preserve"> is randomly selected from the codebook with a constraint that the combined precoder </w:t>
      </w:r>
      <w:r w:rsidR="00320A50">
        <w:rPr>
          <w:b/>
          <w:bCs/>
        </w:rPr>
        <w:t>W</w:t>
      </w:r>
      <w:r w:rsidR="00320A50">
        <w:t xml:space="preserve"> has orthogonal columns, i.e., the off-diagonal entries of </w:t>
      </w:r>
      <w:r w:rsidR="00320A50">
        <w:rPr>
          <w:b/>
          <w:bCs/>
        </w:rPr>
        <w:t>W</w:t>
      </w:r>
      <w:r w:rsidR="00320A50">
        <w:rPr>
          <w:b/>
          <w:bCs/>
          <w:vertAlign w:val="superscript"/>
        </w:rPr>
        <w:t>H</w:t>
      </w:r>
      <w:r w:rsidR="00320A50">
        <w:rPr>
          <w:b/>
          <w:bCs/>
        </w:rPr>
        <w:t xml:space="preserve">W </w:t>
      </w:r>
      <w:r w:rsidR="00320A50">
        <w:t xml:space="preserve">are zero. </w:t>
      </w:r>
    </w:p>
    <w:p w14:paraId="5E957258" w14:textId="55864414" w:rsidR="00320A50" w:rsidRDefault="00905950" w:rsidP="00905950">
      <w:pPr>
        <w:pStyle w:val="B1"/>
      </w:pPr>
      <w:r>
        <w:rPr>
          <w:lang w:eastAsia="zh-CN"/>
        </w:rPr>
        <w:t>-</w:t>
      </w:r>
      <w:r w:rsidR="00320A50">
        <w:rPr>
          <w:lang w:eastAsia="zh-CN"/>
        </w:rPr>
        <w:tab/>
      </w:r>
      <w:r w:rsidR="00320A50">
        <w:t xml:space="preserve">Random precoder: </w:t>
      </w:r>
      <m:oMath>
        <m:sSub>
          <m:sSubPr>
            <m:ctrlPr>
              <w:rPr>
                <w:rFonts w:ascii="Cambria Math" w:hAnsi="Cambria Math"/>
                <w:i/>
              </w:rPr>
            </m:ctrlPr>
          </m:sSubPr>
          <m:e>
            <m:r>
              <m:rPr>
                <m:sty m:val="bi"/>
              </m:rPr>
              <w:rPr>
                <w:rFonts w:ascii="Cambria Math" w:hAnsi="Cambria Math"/>
              </w:rPr>
              <m:t>W</m:t>
            </m:r>
          </m:e>
          <m:sub>
            <m:r>
              <w:rPr>
                <w:rFonts w:ascii="Cambria Math" w:hAnsi="Cambria Math"/>
              </w:rPr>
              <m:t>2</m:t>
            </m:r>
          </m:sub>
        </m:sSub>
      </m:oMath>
      <w:r w:rsidR="00320A50">
        <w:t xml:space="preserve"> is randomly selected from the codebook ensuring any column of </w:t>
      </w:r>
      <m:oMath>
        <m:sSub>
          <m:sSubPr>
            <m:ctrlPr>
              <w:rPr>
                <w:rFonts w:ascii="Cambria Math" w:hAnsi="Cambria Math"/>
                <w:i/>
              </w:rPr>
            </m:ctrlPr>
          </m:sSubPr>
          <m:e>
            <m:r>
              <m:rPr>
                <m:sty m:val="bi"/>
              </m:rPr>
              <w:rPr>
                <w:rFonts w:ascii="Cambria Math" w:hAnsi="Cambria Math"/>
              </w:rPr>
              <m:t>W</m:t>
            </m:r>
          </m:e>
          <m:sub>
            <m:r>
              <w:rPr>
                <w:rFonts w:ascii="Cambria Math" w:hAnsi="Cambria Math"/>
              </w:rPr>
              <m:t>2</m:t>
            </m:r>
          </m:sub>
        </m:sSub>
      </m:oMath>
      <w:r w:rsidR="00320A50">
        <w:t xml:space="preserve"> is not identical to any column of </w:t>
      </w:r>
      <m:oMath>
        <m:sSub>
          <m:sSubPr>
            <m:ctrlPr>
              <w:rPr>
                <w:rFonts w:ascii="Cambria Math" w:hAnsi="Cambria Math"/>
                <w:i/>
              </w:rPr>
            </m:ctrlPr>
          </m:sSubPr>
          <m:e>
            <m:r>
              <m:rPr>
                <m:sty m:val="bi"/>
              </m:rPr>
              <w:rPr>
                <w:rFonts w:ascii="Cambria Math" w:hAnsi="Cambria Math"/>
              </w:rPr>
              <m:t>W</m:t>
            </m:r>
          </m:e>
          <m:sub>
            <m:r>
              <w:rPr>
                <w:rFonts w:ascii="Cambria Math" w:hAnsi="Cambria Math"/>
              </w:rPr>
              <m:t>1</m:t>
            </m:r>
          </m:sub>
        </m:sSub>
      </m:oMath>
    </w:p>
    <w:p w14:paraId="26507888" w14:textId="77777777" w:rsidR="00320A50" w:rsidRDefault="00320A50" w:rsidP="00320A50">
      <w:r>
        <w:t>To maintain the average per UE signal power as N</w:t>
      </w:r>
      <w:r>
        <w:rPr>
          <w:vertAlign w:val="subscript"/>
        </w:rPr>
        <w:t>Li</w:t>
      </w:r>
      <w:r>
        <w:t xml:space="preserve"> /N</w:t>
      </w:r>
      <w:r>
        <w:rPr>
          <w:vertAlign w:val="subscript"/>
        </w:rPr>
        <w:t>L,</w:t>
      </w:r>
      <w:r>
        <w:t xml:space="preserve"> an additional scaling is applied to the each precoder as:</w:t>
      </w:r>
    </w:p>
    <w:p w14:paraId="782CB5B8" w14:textId="0ADC52B2" w:rsidR="00320A50" w:rsidRDefault="004448B1" w:rsidP="004448B1">
      <w:pPr>
        <w:pStyle w:val="EQ"/>
        <w:rPr>
          <w:b/>
        </w:rPr>
      </w:pPr>
      <w:r>
        <w:rPr>
          <w:b/>
          <w:noProof w:val="0"/>
        </w:rPr>
        <w:tab/>
      </w:r>
      <m:oMath>
        <m:sSubSup>
          <m:sSubSupPr>
            <m:ctrlPr>
              <w:rPr>
                <w:rFonts w:ascii="Cambria Math" w:hAnsi="Cambria Math"/>
                <w:b/>
              </w:rPr>
            </m:ctrlPr>
          </m:sSubSupPr>
          <m:e>
            <m:r>
              <m:rPr>
                <m:sty m:val="bi"/>
              </m:rPr>
              <w:rPr>
                <w:rFonts w:ascii="Cambria Math" w:hAnsi="Cambria Math"/>
              </w:rPr>
              <m:t>W</m:t>
            </m:r>
          </m:e>
          <m:sub>
            <m:r>
              <m:rPr>
                <m:sty m:val="bi"/>
              </m:rPr>
              <w:rPr>
                <w:rFonts w:ascii="Cambria Math" w:hAnsi="Cambria Math"/>
              </w:rPr>
              <m:t>i</m:t>
            </m:r>
          </m:sub>
          <m:sup>
            <m:r>
              <m:rPr>
                <m:sty m:val="b"/>
              </m:rPr>
              <w:rPr>
                <w:rFonts w:ascii="Cambria Math" w:hAnsi="Cambria Math"/>
              </w:rPr>
              <m:t>'</m:t>
            </m:r>
          </m:sup>
        </m:sSubSup>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Li</m:t>
                    </m:r>
                  </m:sub>
                </m:sSub>
              </m:num>
              <m:den>
                <m:sSub>
                  <m:sSubPr>
                    <m:ctrlPr>
                      <w:rPr>
                        <w:rFonts w:ascii="Cambria Math" w:hAnsi="Cambria Math"/>
                      </w:rPr>
                    </m:ctrlPr>
                  </m:sSubPr>
                  <m:e>
                    <m:r>
                      <w:rPr>
                        <w:rFonts w:ascii="Cambria Math" w:hAnsi="Cambria Math"/>
                      </w:rPr>
                      <m:t>N</m:t>
                    </m:r>
                  </m:e>
                  <m:sub>
                    <m:r>
                      <w:rPr>
                        <w:rFonts w:ascii="Cambria Math" w:hAnsi="Cambria Math"/>
                      </w:rPr>
                      <m:t>L</m:t>
                    </m:r>
                  </m:sub>
                </m:sSub>
              </m:den>
            </m:f>
          </m:e>
        </m:rad>
        <m:r>
          <m:rPr>
            <m:sty m:val="p"/>
          </m:rPr>
          <w:rPr>
            <w:rFonts w:ascii="Cambria Math" w:hAnsi="Cambria Math"/>
          </w:rPr>
          <m:t>*</m:t>
        </m:r>
        <m:sSub>
          <m:sSubPr>
            <m:ctrlPr>
              <w:rPr>
                <w:rFonts w:ascii="Cambria Math" w:hAnsi="Cambria Math"/>
                <w:b/>
              </w:rPr>
            </m:ctrlPr>
          </m:sSubPr>
          <m:e>
            <m:r>
              <m:rPr>
                <m:sty m:val="bi"/>
              </m:rPr>
              <w:rPr>
                <w:rFonts w:ascii="Cambria Math" w:hAnsi="Cambria Math"/>
              </w:rPr>
              <m:t>W</m:t>
            </m:r>
          </m:e>
          <m:sub>
            <m:r>
              <m:rPr>
                <m:sty m:val="bi"/>
              </m:rPr>
              <w:rPr>
                <w:rFonts w:ascii="Cambria Math" w:hAnsi="Cambria Math"/>
              </w:rPr>
              <m:t>i</m:t>
            </m:r>
          </m:sub>
        </m:sSub>
      </m:oMath>
    </w:p>
    <w:p w14:paraId="0B11207B" w14:textId="77777777" w:rsidR="004448B1" w:rsidRDefault="004448B1" w:rsidP="004448B1">
      <w:pPr>
        <w:rPr>
          <w:lang w:eastAsia="zh-CN"/>
        </w:rPr>
      </w:pPr>
      <w:bookmarkStart w:id="100" w:name="_Toc144219282"/>
      <w:bookmarkStart w:id="101" w:name="_Toc146622381"/>
      <w:bookmarkStart w:id="102" w:name="_Toc146622409"/>
      <w:bookmarkStart w:id="103" w:name="_Toc146622492"/>
      <w:bookmarkStart w:id="104" w:name="_Toc146622681"/>
      <w:bookmarkEnd w:id="65"/>
      <w:bookmarkEnd w:id="66"/>
      <w:bookmarkEnd w:id="84"/>
      <w:bookmarkEnd w:id="85"/>
      <w:bookmarkEnd w:id="86"/>
      <w:bookmarkEnd w:id="87"/>
      <w:bookmarkEnd w:id="88"/>
      <w:bookmarkEnd w:id="89"/>
    </w:p>
    <w:p w14:paraId="394BFE98" w14:textId="653A5D10" w:rsidR="00D167C7" w:rsidRDefault="00E36C52" w:rsidP="00E36C52">
      <w:pPr>
        <w:pStyle w:val="Heading2"/>
        <w:rPr>
          <w:lang w:eastAsia="ja-JP"/>
        </w:rPr>
      </w:pPr>
      <w:bookmarkStart w:id="105" w:name="_Toc146623349"/>
      <w:bookmarkStart w:id="106" w:name="_Toc153128507"/>
      <w:r>
        <w:rPr>
          <w:rFonts w:hint="eastAsia"/>
          <w:lang w:eastAsia="zh-CN"/>
        </w:rPr>
        <w:t>4</w:t>
      </w:r>
      <w:r w:rsidRPr="002E1F0D">
        <w:rPr>
          <w:lang w:eastAsia="zh-CN"/>
        </w:rPr>
        <w:t>.</w:t>
      </w:r>
      <w:r>
        <w:rPr>
          <w:rFonts w:hint="eastAsia"/>
          <w:lang w:eastAsia="zh-CN"/>
        </w:rPr>
        <w:t>2</w:t>
      </w:r>
      <w:r w:rsidRPr="002E1F0D">
        <w:rPr>
          <w:lang w:eastAsia="zh-CN"/>
        </w:rPr>
        <w:tab/>
      </w:r>
      <w:r w:rsidR="00D167C7">
        <w:rPr>
          <w:rFonts w:hint="eastAsia"/>
          <w:lang w:eastAsia="zh-CN"/>
        </w:rPr>
        <w:t>Receiver</w:t>
      </w:r>
      <w:r w:rsidR="00D167C7">
        <w:rPr>
          <w:rFonts w:hint="eastAsia"/>
          <w:lang w:eastAsia="ja-JP"/>
        </w:rPr>
        <w:t xml:space="preserve"> structure</w:t>
      </w:r>
      <w:bookmarkEnd w:id="67"/>
      <w:bookmarkEnd w:id="100"/>
      <w:bookmarkEnd w:id="101"/>
      <w:bookmarkEnd w:id="102"/>
      <w:bookmarkEnd w:id="103"/>
      <w:bookmarkEnd w:id="104"/>
      <w:bookmarkEnd w:id="105"/>
      <w:bookmarkEnd w:id="106"/>
    </w:p>
    <w:p w14:paraId="52ADB958" w14:textId="77777777" w:rsidR="000A7333" w:rsidRDefault="000A7333" w:rsidP="000A7333">
      <w:pPr>
        <w:pStyle w:val="Heading3"/>
        <w:rPr>
          <w:lang w:eastAsia="zh-CN"/>
        </w:rPr>
      </w:pPr>
      <w:bookmarkStart w:id="107" w:name="_Toc144219283"/>
      <w:bookmarkStart w:id="108" w:name="_Toc146622382"/>
      <w:bookmarkStart w:id="109" w:name="_Toc146622410"/>
      <w:bookmarkStart w:id="110" w:name="_Toc146622493"/>
      <w:bookmarkStart w:id="111" w:name="_Toc146622682"/>
      <w:bookmarkStart w:id="112" w:name="_Toc146623350"/>
      <w:bookmarkStart w:id="113" w:name="_Toc153128508"/>
      <w:bookmarkStart w:id="114" w:name="historyclause"/>
      <w:r>
        <w:rPr>
          <w:rFonts w:cs="Arial"/>
          <w:lang w:eastAsia="zh-CN"/>
        </w:rPr>
        <w:t>4.2.1</w:t>
      </w:r>
      <w:r>
        <w:rPr>
          <w:rFonts w:cs="Arial"/>
          <w:lang w:eastAsia="zh-CN"/>
        </w:rPr>
        <w:tab/>
        <w:t>Genera</w:t>
      </w:r>
      <w:r>
        <w:rPr>
          <w:lang w:eastAsia="zh-CN"/>
        </w:rPr>
        <w:t>l</w:t>
      </w:r>
      <w:bookmarkEnd w:id="107"/>
      <w:bookmarkEnd w:id="108"/>
      <w:bookmarkEnd w:id="109"/>
      <w:bookmarkEnd w:id="110"/>
      <w:bookmarkEnd w:id="111"/>
      <w:bookmarkEnd w:id="112"/>
      <w:bookmarkEnd w:id="113"/>
    </w:p>
    <w:p w14:paraId="6DAC501D" w14:textId="77777777" w:rsidR="000A7333" w:rsidRDefault="000A7333" w:rsidP="000A7333">
      <w:pPr>
        <w:jc w:val="both"/>
      </w:pPr>
      <w:r>
        <w:t xml:space="preserve">In this </w:t>
      </w:r>
      <w:r>
        <w:rPr>
          <w:lang w:eastAsia="zh-CN"/>
        </w:rPr>
        <w:t>clause</w:t>
      </w:r>
      <w:r>
        <w:t xml:space="preserve">, we provide the </w:t>
      </w:r>
      <w:r>
        <w:rPr>
          <w:lang w:val="en-US" w:eastAsia="zh-CN"/>
        </w:rPr>
        <w:t>receiver structure to mitigate the intra-cell inter-user interference.</w:t>
      </w:r>
      <w:r>
        <w:rPr>
          <w:lang w:val="en-US"/>
        </w:rPr>
        <w:t xml:space="preserve"> </w:t>
      </w:r>
    </w:p>
    <w:p w14:paraId="068A5F00" w14:textId="77777777" w:rsidR="000A7333" w:rsidRDefault="000A7333" w:rsidP="000A7333">
      <w:pPr>
        <w:jc w:val="both"/>
      </w:pPr>
      <w:r>
        <w:t>The N</w:t>
      </w:r>
      <w:r>
        <w:rPr>
          <w:vertAlign w:val="subscript"/>
        </w:rPr>
        <w:t>Rx</w:t>
      </w:r>
      <w:r>
        <w:t xml:space="preserve">-dimensional received signal vector </w:t>
      </w:r>
      <w:r>
        <w:rPr>
          <w:b/>
        </w:rPr>
        <w:t>r</w:t>
      </w:r>
      <w:r>
        <w:t xml:space="preserve"> of the </w:t>
      </w:r>
      <m:oMath>
        <m:r>
          <w:rPr>
            <w:rFonts w:ascii="Cambria Math" w:hAnsi="Cambria Math"/>
          </w:rPr>
          <m:t>k</m:t>
        </m:r>
      </m:oMath>
      <w:r>
        <w:t xml:space="preserve">-th subcarrier and the </w:t>
      </w:r>
      <m:oMath>
        <m:r>
          <w:rPr>
            <w:rFonts w:ascii="Cambria Math" w:hAnsi="Cambria Math"/>
          </w:rPr>
          <m:t>l</m:t>
        </m:r>
      </m:oMath>
      <w:r>
        <w:t xml:space="preserve">-th OFDM symbol is assumed to be expressed as a sum of target’s UE own signal </w:t>
      </w:r>
      <m:oMath>
        <m:sSub>
          <m:sSubPr>
            <m:ctrlPr>
              <w:rPr>
                <w:rFonts w:ascii="Cambria Math" w:hAnsi="Cambria Math" w:cs="SimSun"/>
                <w:i/>
              </w:rPr>
            </m:ctrlPr>
          </m:sSubPr>
          <m:e>
            <m:r>
              <m:rPr>
                <m:sty m:val="bi"/>
              </m:rPr>
              <w:rPr>
                <w:rFonts w:ascii="Cambria Math" w:hAnsi="Cambria Math"/>
              </w:rPr>
              <m:t>H</m:t>
            </m:r>
          </m:e>
          <m:sub>
            <m:r>
              <w:rPr>
                <w:rFonts w:ascii="Cambria Math" w:hAnsi="Cambria Math"/>
              </w:rPr>
              <m:t>1</m:t>
            </m:r>
          </m:sub>
        </m:sSub>
        <m:d>
          <m:dPr>
            <m:ctrlPr>
              <w:rPr>
                <w:rFonts w:ascii="Cambria Math" w:hAnsi="Cambria Math" w:cs="SimSun"/>
                <w:i/>
              </w:rPr>
            </m:ctrlPr>
          </m:dPr>
          <m:e>
            <m:r>
              <w:rPr>
                <w:rFonts w:ascii="Cambria Math" w:hAnsi="Cambria Math"/>
              </w:rPr>
              <m:t>k,l</m:t>
            </m:r>
          </m:e>
        </m:d>
        <m:sSub>
          <m:sSubPr>
            <m:ctrlPr>
              <w:rPr>
                <w:rFonts w:ascii="Cambria Math" w:hAnsi="Cambria Math" w:cs="SimSun"/>
                <w:i/>
              </w:rPr>
            </m:ctrlPr>
          </m:sSubPr>
          <m:e>
            <m:r>
              <m:rPr>
                <m:sty m:val="bi"/>
              </m:rPr>
              <w:rPr>
                <w:rFonts w:ascii="Cambria Math" w:hAnsi="Cambria Math"/>
              </w:rPr>
              <m:t>d</m:t>
            </m:r>
          </m:e>
          <m:sub>
            <m:r>
              <w:rPr>
                <w:rFonts w:ascii="Cambria Math" w:hAnsi="Cambria Math"/>
              </w:rPr>
              <m:t>1</m:t>
            </m:r>
          </m:sub>
        </m:sSub>
        <m:d>
          <m:dPr>
            <m:ctrlPr>
              <w:rPr>
                <w:rFonts w:ascii="Cambria Math" w:hAnsi="Cambria Math" w:cs="SimSun"/>
                <w:i/>
              </w:rPr>
            </m:ctrlPr>
          </m:dPr>
          <m:e>
            <m:r>
              <w:rPr>
                <w:rFonts w:ascii="Cambria Math" w:hAnsi="Cambria Math"/>
              </w:rPr>
              <m:t>k,l</m:t>
            </m:r>
          </m:e>
        </m:d>
      </m:oMath>
      <w:r>
        <w:t xml:space="preserve">, and co-scheduled UEs’ interference signals </w:t>
      </w:r>
      <m:oMath>
        <m:sSub>
          <m:sSubPr>
            <m:ctrlPr>
              <w:rPr>
                <w:rFonts w:ascii="Cambria Math" w:hAnsi="Cambria Math" w:cs="SimSun"/>
                <w:i/>
              </w:rPr>
            </m:ctrlPr>
          </m:sSubPr>
          <m:e>
            <m:r>
              <m:rPr>
                <m:sty m:val="bi"/>
              </m:rPr>
              <w:rPr>
                <w:rFonts w:ascii="Cambria Math" w:hAnsi="Cambria Math"/>
              </w:rPr>
              <m:t>H</m:t>
            </m:r>
          </m:e>
          <m:sub>
            <m:r>
              <w:rPr>
                <w:rFonts w:ascii="Cambria Math" w:hAnsi="Cambria Math"/>
              </w:rPr>
              <m:t>j</m:t>
            </m:r>
          </m:sub>
        </m:sSub>
        <m:d>
          <m:dPr>
            <m:ctrlPr>
              <w:rPr>
                <w:rFonts w:ascii="Cambria Math" w:hAnsi="Cambria Math" w:cs="SimSun"/>
                <w:i/>
              </w:rPr>
            </m:ctrlPr>
          </m:dPr>
          <m:e>
            <m:r>
              <w:rPr>
                <w:rFonts w:ascii="Cambria Math" w:hAnsi="Cambria Math"/>
              </w:rPr>
              <m:t>k,l</m:t>
            </m:r>
          </m:e>
        </m:d>
        <m:sSub>
          <m:sSubPr>
            <m:ctrlPr>
              <w:rPr>
                <w:rFonts w:ascii="Cambria Math" w:hAnsi="Cambria Math" w:cs="SimSun"/>
                <w:i/>
              </w:rPr>
            </m:ctrlPr>
          </m:sSubPr>
          <m:e>
            <m:r>
              <m:rPr>
                <m:sty m:val="bi"/>
              </m:rPr>
              <w:rPr>
                <w:rFonts w:ascii="Cambria Math" w:hAnsi="Cambria Math"/>
              </w:rPr>
              <m:t>d</m:t>
            </m:r>
          </m:e>
          <m:sub>
            <m:r>
              <w:rPr>
                <w:rFonts w:ascii="Cambria Math" w:hAnsi="Cambria Math"/>
              </w:rPr>
              <m:t>j</m:t>
            </m:r>
          </m:sub>
        </m:sSub>
        <m:d>
          <m:dPr>
            <m:ctrlPr>
              <w:rPr>
                <w:rFonts w:ascii="Cambria Math" w:hAnsi="Cambria Math" w:cs="SimSun"/>
                <w:i/>
              </w:rPr>
            </m:ctrlPr>
          </m:dPr>
          <m:e>
            <m:r>
              <w:rPr>
                <w:rFonts w:ascii="Cambria Math" w:hAnsi="Cambria Math"/>
              </w:rPr>
              <m:t>k,l</m:t>
            </m:r>
          </m:e>
        </m:d>
      </m:oMath>
      <w:r>
        <w:t xml:space="preserve"> (j&gt;1) and the white noise </w:t>
      </w:r>
      <m:oMath>
        <m:r>
          <m:rPr>
            <m:sty m:val="bi"/>
          </m:rPr>
          <w:rPr>
            <w:rFonts w:ascii="Cambria Math" w:hAnsi="Cambria Math"/>
          </w:rPr>
          <m:t>n</m:t>
        </m:r>
        <m:r>
          <w:rPr>
            <w:rFonts w:ascii="Cambria Math" w:hAnsi="Cambria Math"/>
          </w:rPr>
          <m:t>(k,l)</m:t>
        </m:r>
      </m:oMath>
      <w:r>
        <w:t>;</w:t>
      </w:r>
    </w:p>
    <w:p w14:paraId="056B3D39" w14:textId="77777777" w:rsidR="000A7333" w:rsidRDefault="000A7333" w:rsidP="000A7333">
      <m:oMathPara>
        <m:oMath>
          <m:r>
            <m:rPr>
              <m:sty m:val="bi"/>
            </m:rPr>
            <w:rPr>
              <w:rFonts w:ascii="Cambria Math" w:hAnsi="Cambria Math"/>
            </w:rPr>
            <m:t>r</m:t>
          </m:r>
          <m:d>
            <m:dPr>
              <m:ctrlPr>
                <w:rPr>
                  <w:rFonts w:ascii="Cambria Math" w:hAnsi="Cambria Math" w:cs="SimSun"/>
                  <w:i/>
                </w:rPr>
              </m:ctrlPr>
            </m:dPr>
            <m:e>
              <m:r>
                <w:rPr>
                  <w:rFonts w:ascii="Cambria Math" w:hAnsi="Cambria Math"/>
                </w:rPr>
                <m:t>k, l</m:t>
              </m:r>
            </m:e>
          </m:d>
          <m:r>
            <w:rPr>
              <w:rFonts w:ascii="Cambria Math" w:hAnsi="Cambria Math"/>
            </w:rPr>
            <m:t xml:space="preserve">= </m:t>
          </m:r>
          <m:sSub>
            <m:sSubPr>
              <m:ctrlPr>
                <w:rPr>
                  <w:rFonts w:ascii="Cambria Math" w:hAnsi="Cambria Math" w:cs="SimSun"/>
                  <w:i/>
                </w:rPr>
              </m:ctrlPr>
            </m:sSubPr>
            <m:e>
              <m:r>
                <m:rPr>
                  <m:sty m:val="bi"/>
                </m:rPr>
                <w:rPr>
                  <w:rFonts w:ascii="Cambria Math" w:hAnsi="Cambria Math"/>
                </w:rPr>
                <m:t>H</m:t>
              </m:r>
            </m:e>
            <m:sub>
              <m:r>
                <w:rPr>
                  <w:rFonts w:ascii="Cambria Math" w:hAnsi="Cambria Math"/>
                </w:rPr>
                <m:t>1</m:t>
              </m:r>
            </m:sub>
          </m:sSub>
          <m:d>
            <m:dPr>
              <m:ctrlPr>
                <w:rPr>
                  <w:rFonts w:ascii="Cambria Math" w:hAnsi="Cambria Math" w:cs="SimSun"/>
                  <w:i/>
                </w:rPr>
              </m:ctrlPr>
            </m:dPr>
            <m:e>
              <m:r>
                <w:rPr>
                  <w:rFonts w:ascii="Cambria Math" w:hAnsi="Cambria Math"/>
                </w:rPr>
                <m:t>k,l</m:t>
              </m:r>
            </m:e>
          </m:d>
          <m:sSub>
            <m:sSubPr>
              <m:ctrlPr>
                <w:rPr>
                  <w:rFonts w:ascii="Cambria Math" w:hAnsi="Cambria Math" w:cs="SimSun"/>
                  <w:i/>
                </w:rPr>
              </m:ctrlPr>
            </m:sSubPr>
            <m:e>
              <m:r>
                <m:rPr>
                  <m:sty m:val="bi"/>
                </m:rPr>
                <w:rPr>
                  <w:rFonts w:ascii="Cambria Math" w:hAnsi="Cambria Math"/>
                </w:rPr>
                <m:t>d</m:t>
              </m:r>
            </m:e>
            <m:sub>
              <m:r>
                <w:rPr>
                  <w:rFonts w:ascii="Cambria Math" w:hAnsi="Cambria Math"/>
                </w:rPr>
                <m:t>1</m:t>
              </m:r>
            </m:sub>
          </m:sSub>
          <m:d>
            <m:dPr>
              <m:ctrlPr>
                <w:rPr>
                  <w:rFonts w:ascii="Cambria Math" w:hAnsi="Cambria Math" w:cs="SimSun"/>
                  <w:i/>
                </w:rPr>
              </m:ctrlPr>
            </m:dPr>
            <m:e>
              <m:r>
                <w:rPr>
                  <w:rFonts w:ascii="Cambria Math" w:hAnsi="Cambria Math"/>
                </w:rPr>
                <m:t>k,l</m:t>
              </m:r>
            </m:e>
          </m:d>
          <m:r>
            <w:rPr>
              <w:rFonts w:ascii="Cambria Math" w:hAnsi="Cambria Math"/>
            </w:rPr>
            <m:t>+</m:t>
          </m:r>
          <m:nary>
            <m:naryPr>
              <m:chr m:val="∑"/>
              <m:limLoc m:val="undOvr"/>
              <m:ctrlPr>
                <w:rPr>
                  <w:rFonts w:ascii="Cambria Math" w:hAnsi="Cambria Math" w:cs="SimSun"/>
                  <w:i/>
                </w:rPr>
              </m:ctrlPr>
            </m:naryPr>
            <m:sub>
              <m:r>
                <w:rPr>
                  <w:rFonts w:ascii="Cambria Math" w:hAnsi="Cambria Math"/>
                </w:rPr>
                <m:t>j=2</m:t>
              </m:r>
            </m:sub>
            <m:sup>
              <m:sSub>
                <m:sSubPr>
                  <m:ctrlPr>
                    <w:rPr>
                      <w:rFonts w:ascii="Cambria Math" w:hAnsi="Cambria Math" w:cs="SimSun"/>
                      <w:i/>
                    </w:rPr>
                  </m:ctrlPr>
                </m:sSubPr>
                <m:e>
                  <m:r>
                    <w:rPr>
                      <w:rFonts w:ascii="Cambria Math" w:hAnsi="Cambria Math"/>
                    </w:rPr>
                    <m:t>N</m:t>
                  </m:r>
                </m:e>
                <m:sub>
                  <m:r>
                    <w:rPr>
                      <w:rFonts w:ascii="Cambria Math" w:hAnsi="Cambria Math"/>
                    </w:rPr>
                    <m:t>UE</m:t>
                  </m:r>
                </m:sub>
              </m:sSub>
            </m:sup>
            <m:e>
              <m:sSub>
                <m:sSubPr>
                  <m:ctrlPr>
                    <w:rPr>
                      <w:rFonts w:ascii="Cambria Math" w:hAnsi="Cambria Math" w:cs="SimSun"/>
                      <w:i/>
                    </w:rPr>
                  </m:ctrlPr>
                </m:sSubPr>
                <m:e>
                  <m:r>
                    <m:rPr>
                      <m:sty m:val="bi"/>
                    </m:rPr>
                    <w:rPr>
                      <w:rFonts w:ascii="Cambria Math" w:hAnsi="Cambria Math"/>
                    </w:rPr>
                    <m:t>H</m:t>
                  </m:r>
                </m:e>
                <m:sub>
                  <m:r>
                    <w:rPr>
                      <w:rFonts w:ascii="Cambria Math" w:hAnsi="Cambria Math"/>
                    </w:rPr>
                    <m:t>j</m:t>
                  </m:r>
                </m:sub>
              </m:sSub>
              <m:d>
                <m:dPr>
                  <m:ctrlPr>
                    <w:rPr>
                      <w:rFonts w:ascii="Cambria Math" w:hAnsi="Cambria Math" w:cs="SimSun"/>
                      <w:i/>
                    </w:rPr>
                  </m:ctrlPr>
                </m:dPr>
                <m:e>
                  <m:r>
                    <w:rPr>
                      <w:rFonts w:ascii="Cambria Math" w:hAnsi="Cambria Math"/>
                    </w:rPr>
                    <m:t>k,l</m:t>
                  </m:r>
                </m:e>
              </m:d>
              <m:sSub>
                <m:sSubPr>
                  <m:ctrlPr>
                    <w:rPr>
                      <w:rFonts w:ascii="Cambria Math" w:hAnsi="Cambria Math" w:cs="SimSun"/>
                      <w:i/>
                    </w:rPr>
                  </m:ctrlPr>
                </m:sSubPr>
                <m:e>
                  <m:r>
                    <m:rPr>
                      <m:sty m:val="bi"/>
                    </m:rPr>
                    <w:rPr>
                      <w:rFonts w:ascii="Cambria Math" w:hAnsi="Cambria Math"/>
                    </w:rPr>
                    <m:t>d</m:t>
                  </m:r>
                </m:e>
                <m:sub>
                  <m:r>
                    <w:rPr>
                      <w:rFonts w:ascii="Cambria Math" w:hAnsi="Cambria Math"/>
                    </w:rPr>
                    <m:t>j</m:t>
                  </m:r>
                </m:sub>
              </m:sSub>
              <m:d>
                <m:dPr>
                  <m:ctrlPr>
                    <w:rPr>
                      <w:rFonts w:ascii="Cambria Math" w:hAnsi="Cambria Math" w:cs="SimSun"/>
                      <w:i/>
                    </w:rPr>
                  </m:ctrlPr>
                </m:dPr>
                <m:e>
                  <m:r>
                    <w:rPr>
                      <w:rFonts w:ascii="Cambria Math" w:hAnsi="Cambria Math"/>
                    </w:rPr>
                    <m:t>k,l</m:t>
                  </m:r>
                </m:e>
              </m:d>
            </m:e>
          </m:nary>
          <m:r>
            <w:rPr>
              <w:rFonts w:ascii="Cambria Math" w:hAnsi="Cambria Math"/>
            </w:rPr>
            <m:t>+</m:t>
          </m:r>
          <m:r>
            <m:rPr>
              <m:sty m:val="bi"/>
            </m:rPr>
            <w:rPr>
              <w:rFonts w:ascii="Cambria Math" w:hAnsi="Cambria Math"/>
            </w:rPr>
            <m:t>n</m:t>
          </m:r>
          <m:r>
            <w:rPr>
              <w:rFonts w:ascii="Cambria Math" w:hAnsi="Cambria Math"/>
            </w:rPr>
            <m:t>(k,l)</m:t>
          </m:r>
        </m:oMath>
      </m:oMathPara>
    </w:p>
    <w:p w14:paraId="7E186C59" w14:textId="77777777" w:rsidR="000A7333" w:rsidRDefault="000A7333" w:rsidP="000A7333">
      <w:r>
        <w:t xml:space="preserve">Where, </w:t>
      </w:r>
    </w:p>
    <w:p w14:paraId="0A019ED4" w14:textId="77777777" w:rsidR="000A7333" w:rsidRDefault="00000000" w:rsidP="000A7333">
      <w:pPr>
        <w:ind w:left="284"/>
        <w:jc w:val="both"/>
      </w:pPr>
      <m:oMath>
        <m:sSub>
          <m:sSubPr>
            <m:ctrlPr>
              <w:rPr>
                <w:rFonts w:ascii="Cambria Math" w:hAnsi="Cambria Math" w:cs="SimSun"/>
                <w:i/>
              </w:rPr>
            </m:ctrlPr>
          </m:sSubPr>
          <m:e>
            <m:r>
              <m:rPr>
                <m:sty m:val="bi"/>
              </m:rPr>
              <w:rPr>
                <w:rFonts w:ascii="Cambria Math" w:hAnsi="Cambria Math"/>
              </w:rPr>
              <m:t>d</m:t>
            </m:r>
          </m:e>
          <m:sub>
            <m:r>
              <w:rPr>
                <w:rFonts w:ascii="Cambria Math" w:hAnsi="Cambria Math"/>
              </w:rPr>
              <m:t>j</m:t>
            </m:r>
          </m:sub>
        </m:sSub>
        <m:d>
          <m:dPr>
            <m:ctrlPr>
              <w:rPr>
                <w:rFonts w:ascii="Cambria Math" w:hAnsi="Cambria Math" w:cs="SimSun"/>
                <w:i/>
              </w:rPr>
            </m:ctrlPr>
          </m:dPr>
          <m:e>
            <m:r>
              <w:rPr>
                <w:rFonts w:ascii="Cambria Math" w:hAnsi="Cambria Math"/>
              </w:rPr>
              <m:t>k,l</m:t>
            </m:r>
          </m:e>
        </m:d>
      </m:oMath>
      <w:r w:rsidR="000A7333">
        <w:rPr>
          <w:color w:val="FF0000"/>
        </w:rPr>
        <w:t xml:space="preserve"> </w:t>
      </w:r>
      <w:r w:rsidR="000A7333">
        <w:rPr>
          <w:color w:val="000000" w:themeColor="text1"/>
        </w:rPr>
        <w:t xml:space="preserve">and </w:t>
      </w:r>
      <m:oMath>
        <m:sSub>
          <m:sSubPr>
            <m:ctrlPr>
              <w:rPr>
                <w:rFonts w:ascii="Cambria Math" w:hAnsi="Cambria Math" w:cs="SimSun"/>
                <w:i/>
                <w:color w:val="000000" w:themeColor="text1"/>
              </w:rPr>
            </m:ctrlPr>
          </m:sSubPr>
          <m:e>
            <m:r>
              <m:rPr>
                <m:sty m:val="bi"/>
              </m:rPr>
              <w:rPr>
                <w:rFonts w:ascii="Cambria Math" w:hAnsi="Cambria Math"/>
                <w:color w:val="000000" w:themeColor="text1"/>
              </w:rPr>
              <m:t>H</m:t>
            </m:r>
          </m:e>
          <m:sub>
            <m:r>
              <w:rPr>
                <w:rFonts w:ascii="Cambria Math" w:hAnsi="Cambria Math"/>
                <w:color w:val="000000" w:themeColor="text1"/>
              </w:rPr>
              <m:t>j</m:t>
            </m:r>
          </m:sub>
        </m:sSub>
        <m:d>
          <m:dPr>
            <m:ctrlPr>
              <w:rPr>
                <w:rFonts w:ascii="Cambria Math" w:hAnsi="Cambria Math" w:cs="SimSun"/>
                <w:i/>
                <w:color w:val="000000" w:themeColor="text1"/>
              </w:rPr>
            </m:ctrlPr>
          </m:dPr>
          <m:e>
            <m:r>
              <w:rPr>
                <w:rFonts w:ascii="Cambria Math" w:hAnsi="Cambria Math"/>
                <w:color w:val="000000" w:themeColor="text1"/>
              </w:rPr>
              <m:t>k,l</m:t>
            </m:r>
          </m:e>
        </m:d>
        <m:r>
          <w:rPr>
            <w:rFonts w:ascii="Cambria Math" w:hAnsi="Cambria Math"/>
            <w:color w:val="000000" w:themeColor="text1"/>
          </w:rPr>
          <m:t>, j={2,…</m:t>
        </m:r>
        <m:sSub>
          <m:sSubPr>
            <m:ctrlPr>
              <w:rPr>
                <w:rFonts w:ascii="Cambria Math" w:hAnsi="Cambria Math" w:cs="SimSun"/>
                <w:i/>
                <w:color w:val="000000" w:themeColor="text1"/>
              </w:rPr>
            </m:ctrlPr>
          </m:sSubPr>
          <m:e>
            <m:r>
              <w:rPr>
                <w:rFonts w:ascii="Cambria Math" w:hAnsi="Cambria Math"/>
                <w:color w:val="000000" w:themeColor="text1"/>
              </w:rPr>
              <m:t>N</m:t>
            </m:r>
          </m:e>
          <m:sub>
            <m:r>
              <w:rPr>
                <w:rFonts w:ascii="Cambria Math" w:hAnsi="Cambria Math"/>
                <w:color w:val="000000" w:themeColor="text1"/>
              </w:rPr>
              <m:t>UE</m:t>
            </m:r>
          </m:sub>
        </m:sSub>
        <m:r>
          <w:rPr>
            <w:rFonts w:ascii="Cambria Math" w:hAnsi="Cambria Math"/>
            <w:color w:val="000000" w:themeColor="text1"/>
          </w:rPr>
          <m:t>}</m:t>
        </m:r>
      </m:oMath>
      <w:r w:rsidR="000A7333">
        <w:rPr>
          <w:color w:val="000000" w:themeColor="text1"/>
        </w:rPr>
        <w:t xml:space="preserve"> represent the N</w:t>
      </w:r>
      <w:r w:rsidR="000A7333">
        <w:rPr>
          <w:vertAlign w:val="subscript"/>
        </w:rPr>
        <w:t>layer,j</w:t>
      </w:r>
      <w:r w:rsidR="000A7333">
        <w:t xml:space="preserve"> x1 transmitted signal vector and the (N</w:t>
      </w:r>
      <w:r w:rsidR="000A7333">
        <w:rPr>
          <w:vertAlign w:val="subscript"/>
        </w:rPr>
        <w:t>Rx</w:t>
      </w:r>
      <w:r w:rsidR="000A7333">
        <w:t xml:space="preserve"> x N</w:t>
      </w:r>
      <w:r w:rsidR="000A7333">
        <w:rPr>
          <w:vertAlign w:val="subscript"/>
        </w:rPr>
        <w:t>layer,j</w:t>
      </w:r>
      <w:r w:rsidR="000A7333">
        <w:t xml:space="preserve">) channel matrix between the </w:t>
      </w:r>
      <w:r w:rsidR="000A7333">
        <w:rPr>
          <w:i/>
        </w:rPr>
        <w:t>j</w:t>
      </w:r>
      <w:r w:rsidR="000A7333">
        <w:t xml:space="preserve">-th co-scheduled UE’s interference and the UE containing the contribution from receiver branches, with </w:t>
      </w:r>
      <m:oMath>
        <m:sSub>
          <m:sSubPr>
            <m:ctrlPr>
              <w:rPr>
                <w:rFonts w:ascii="Cambria Math" w:hAnsi="Cambria Math" w:cs="SimSun"/>
                <w:i/>
              </w:rPr>
            </m:ctrlPr>
          </m:sSubPr>
          <m:e>
            <m:r>
              <m:rPr>
                <m:sty m:val="bi"/>
              </m:rPr>
              <w:rPr>
                <w:rFonts w:ascii="Cambria Math" w:hAnsi="Cambria Math"/>
              </w:rPr>
              <m:t>H</m:t>
            </m:r>
          </m:e>
          <m:sub>
            <m:r>
              <w:rPr>
                <w:rFonts w:ascii="Cambria Math" w:hAnsi="Cambria Math"/>
              </w:rPr>
              <m:t>j</m:t>
            </m:r>
          </m:sub>
        </m:sSub>
        <m:r>
          <w:rPr>
            <w:rFonts w:ascii="Cambria Math" w:hAnsi="Cambria Math"/>
          </w:rPr>
          <m:t>=</m:t>
        </m:r>
        <m:d>
          <m:dPr>
            <m:begChr m:val="["/>
            <m:endChr m:val="]"/>
            <m:ctrlPr>
              <w:rPr>
                <w:rFonts w:ascii="Cambria Math" w:hAnsi="Cambria Math" w:cs="SimSun"/>
                <w:i/>
              </w:rPr>
            </m:ctrlPr>
          </m:dPr>
          <m:e>
            <m:m>
              <m:mPr>
                <m:mcs>
                  <m:mc>
                    <m:mcPr>
                      <m:count m:val="1"/>
                      <m:mcJc m:val="center"/>
                    </m:mcPr>
                  </m:mc>
                </m:mcs>
                <m:ctrlPr>
                  <w:rPr>
                    <w:rFonts w:ascii="Cambria Math" w:hAnsi="Cambria Math" w:cs="SimSun"/>
                    <w:i/>
                  </w:rPr>
                </m:ctrlPr>
              </m:mPr>
              <m:mr>
                <m:e>
                  <m:sSup>
                    <m:sSupPr>
                      <m:ctrlPr>
                        <w:rPr>
                          <w:rFonts w:ascii="Cambria Math" w:hAnsi="Cambria Math" w:cs="SimSun"/>
                          <w:i/>
                        </w:rPr>
                      </m:ctrlPr>
                    </m:sSupPr>
                    <m:e>
                      <m:r>
                        <w:rPr>
                          <w:rFonts w:ascii="Cambria Math" w:hAnsi="Cambria Math"/>
                        </w:rPr>
                        <m:t>(</m:t>
                      </m:r>
                      <m:sSub>
                        <m:sSubPr>
                          <m:ctrlPr>
                            <w:rPr>
                              <w:rFonts w:ascii="Cambria Math" w:hAnsi="Cambria Math" w:cs="SimSun"/>
                              <w:i/>
                            </w:rPr>
                          </m:ctrlPr>
                        </m:sSubPr>
                        <m:e>
                          <m:r>
                            <m:rPr>
                              <m:sty m:val="b"/>
                            </m:rPr>
                            <w:rPr>
                              <w:rFonts w:ascii="Cambria Math" w:hAnsi="Cambria Math"/>
                            </w:rPr>
                            <m:t>H</m:t>
                          </m:r>
                        </m:e>
                        <m:sub>
                          <m:r>
                            <w:rPr>
                              <w:rFonts w:ascii="Cambria Math" w:hAnsi="Cambria Math"/>
                            </w:rPr>
                            <m:t>j,1</m:t>
                          </m:r>
                        </m:sub>
                      </m:sSub>
                      <m:r>
                        <w:rPr>
                          <w:rFonts w:ascii="Cambria Math" w:hAnsi="Cambria Math"/>
                        </w:rPr>
                        <m:t>)</m:t>
                      </m:r>
                    </m:e>
                    <m:sup>
                      <m:r>
                        <w:rPr>
                          <w:rFonts w:ascii="Cambria Math" w:hAnsi="Cambria Math"/>
                        </w:rPr>
                        <m:t>H</m:t>
                      </m:r>
                    </m:sup>
                  </m:sSup>
                </m:e>
              </m:mr>
              <m:mr>
                <m:e>
                  <m:sSup>
                    <m:sSupPr>
                      <m:ctrlPr>
                        <w:rPr>
                          <w:rFonts w:ascii="Cambria Math" w:hAnsi="Cambria Math" w:cs="SimSun"/>
                          <w:i/>
                        </w:rPr>
                      </m:ctrlPr>
                    </m:sSupPr>
                    <m:e>
                      <m:r>
                        <w:rPr>
                          <w:rFonts w:ascii="Cambria Math" w:hAnsi="Cambria Math"/>
                        </w:rPr>
                        <m:t>(</m:t>
                      </m:r>
                      <m:sSub>
                        <m:sSubPr>
                          <m:ctrlPr>
                            <w:rPr>
                              <w:rFonts w:ascii="Cambria Math" w:hAnsi="Cambria Math" w:cs="SimSun"/>
                              <w:i/>
                            </w:rPr>
                          </m:ctrlPr>
                        </m:sSubPr>
                        <m:e>
                          <m:r>
                            <m:rPr>
                              <m:sty m:val="b"/>
                            </m:rPr>
                            <w:rPr>
                              <w:rFonts w:ascii="Cambria Math" w:hAnsi="Cambria Math"/>
                            </w:rPr>
                            <m:t>H</m:t>
                          </m:r>
                        </m:e>
                        <m:sub>
                          <m:r>
                            <w:rPr>
                              <w:rFonts w:ascii="Cambria Math" w:hAnsi="Cambria Math"/>
                            </w:rPr>
                            <m:t>j,2</m:t>
                          </m:r>
                        </m:sub>
                      </m:sSub>
                      <m:r>
                        <w:rPr>
                          <w:rFonts w:ascii="Cambria Math" w:hAnsi="Cambria Math"/>
                        </w:rPr>
                        <m:t>)</m:t>
                      </m:r>
                    </m:e>
                    <m:sup>
                      <m:r>
                        <w:rPr>
                          <w:rFonts w:ascii="Cambria Math" w:hAnsi="Cambria Math"/>
                        </w:rPr>
                        <m:t>H</m:t>
                      </m:r>
                    </m:sup>
                  </m:sSup>
                </m:e>
              </m:mr>
            </m:m>
          </m:e>
        </m:d>
      </m:oMath>
      <w:r w:rsidR="000A7333">
        <w:t xml:space="preserve"> for two receiver antennas and </w:t>
      </w:r>
      <m:oMath>
        <m:sSub>
          <m:sSubPr>
            <m:ctrlPr>
              <w:rPr>
                <w:rFonts w:ascii="Cambria Math" w:hAnsi="Cambria Math" w:cs="SimSun"/>
                <w:i/>
              </w:rPr>
            </m:ctrlPr>
          </m:sSubPr>
          <m:e>
            <m:r>
              <m:rPr>
                <m:sty m:val="bi"/>
              </m:rPr>
              <w:rPr>
                <w:rFonts w:ascii="Cambria Math" w:hAnsi="Cambria Math"/>
              </w:rPr>
              <m:t>H</m:t>
            </m:r>
          </m:e>
          <m:sub>
            <m:r>
              <w:rPr>
                <w:rFonts w:ascii="Cambria Math" w:hAnsi="Cambria Math"/>
              </w:rPr>
              <m:t>j</m:t>
            </m:r>
          </m:sub>
        </m:sSub>
        <m:r>
          <w:rPr>
            <w:rFonts w:ascii="Cambria Math" w:hAnsi="Cambria Math"/>
          </w:rPr>
          <m:t>=</m:t>
        </m:r>
        <m:d>
          <m:dPr>
            <m:begChr m:val="["/>
            <m:endChr m:val="]"/>
            <m:ctrlPr>
              <w:rPr>
                <w:rFonts w:ascii="Cambria Math" w:hAnsi="Cambria Math" w:cs="SimSun"/>
                <w:i/>
              </w:rPr>
            </m:ctrlPr>
          </m:dPr>
          <m:e>
            <m:m>
              <m:mPr>
                <m:mcs>
                  <m:mc>
                    <m:mcPr>
                      <m:count m:val="1"/>
                      <m:mcJc m:val="center"/>
                    </m:mcPr>
                  </m:mc>
                </m:mcs>
                <m:ctrlPr>
                  <w:rPr>
                    <w:rFonts w:ascii="Cambria Math" w:hAnsi="Cambria Math" w:cs="SimSun"/>
                    <w:i/>
                  </w:rPr>
                </m:ctrlPr>
              </m:mPr>
              <m:mr>
                <m:e>
                  <m:m>
                    <m:mPr>
                      <m:mcs>
                        <m:mc>
                          <m:mcPr>
                            <m:count m:val="1"/>
                            <m:mcJc m:val="center"/>
                          </m:mcPr>
                        </m:mc>
                      </m:mcs>
                      <m:ctrlPr>
                        <w:rPr>
                          <w:rFonts w:ascii="Cambria Math" w:hAnsi="Cambria Math" w:cs="SimSun"/>
                          <w:i/>
                        </w:rPr>
                      </m:ctrlPr>
                    </m:mPr>
                    <m:mr>
                      <m:e>
                        <m:sSup>
                          <m:sSupPr>
                            <m:ctrlPr>
                              <w:rPr>
                                <w:rFonts w:ascii="Cambria Math" w:hAnsi="Cambria Math" w:cs="SimSun"/>
                                <w:i/>
                              </w:rPr>
                            </m:ctrlPr>
                          </m:sSupPr>
                          <m:e>
                            <m:r>
                              <w:rPr>
                                <w:rFonts w:ascii="Cambria Math" w:hAnsi="Cambria Math"/>
                              </w:rPr>
                              <m:t>(</m:t>
                            </m:r>
                            <m:sSub>
                              <m:sSubPr>
                                <m:ctrlPr>
                                  <w:rPr>
                                    <w:rFonts w:ascii="Cambria Math" w:hAnsi="Cambria Math" w:cs="SimSun"/>
                                    <w:i/>
                                  </w:rPr>
                                </m:ctrlPr>
                              </m:sSubPr>
                              <m:e>
                                <m:r>
                                  <m:rPr>
                                    <m:sty m:val="b"/>
                                  </m:rPr>
                                  <w:rPr>
                                    <w:rFonts w:ascii="Cambria Math" w:hAnsi="Cambria Math"/>
                                  </w:rPr>
                                  <m:t>H</m:t>
                                </m:r>
                              </m:e>
                              <m:sub>
                                <m:r>
                                  <w:rPr>
                                    <w:rFonts w:ascii="Cambria Math" w:hAnsi="Cambria Math"/>
                                  </w:rPr>
                                  <m:t>j,1</m:t>
                                </m:r>
                              </m:sub>
                            </m:sSub>
                            <m:r>
                              <w:rPr>
                                <w:rFonts w:ascii="Cambria Math" w:hAnsi="Cambria Math"/>
                              </w:rPr>
                              <m:t>)</m:t>
                            </m:r>
                          </m:e>
                          <m:sup>
                            <m:r>
                              <w:rPr>
                                <w:rFonts w:ascii="Cambria Math" w:hAnsi="Cambria Math"/>
                              </w:rPr>
                              <m:t>H</m:t>
                            </m:r>
                          </m:sup>
                        </m:sSup>
                      </m:e>
                    </m:mr>
                    <m:mr>
                      <m:e>
                        <m:sSup>
                          <m:sSupPr>
                            <m:ctrlPr>
                              <w:rPr>
                                <w:rFonts w:ascii="Cambria Math" w:hAnsi="Cambria Math" w:cs="SimSun"/>
                                <w:i/>
                              </w:rPr>
                            </m:ctrlPr>
                          </m:sSupPr>
                          <m:e>
                            <m:r>
                              <w:rPr>
                                <w:rFonts w:ascii="Cambria Math" w:hAnsi="Cambria Math"/>
                              </w:rPr>
                              <m:t>(</m:t>
                            </m:r>
                            <m:sSub>
                              <m:sSubPr>
                                <m:ctrlPr>
                                  <w:rPr>
                                    <w:rFonts w:ascii="Cambria Math" w:hAnsi="Cambria Math" w:cs="SimSun"/>
                                    <w:i/>
                                  </w:rPr>
                                </m:ctrlPr>
                              </m:sSubPr>
                              <m:e>
                                <m:r>
                                  <m:rPr>
                                    <m:sty m:val="b"/>
                                  </m:rPr>
                                  <w:rPr>
                                    <w:rFonts w:ascii="Cambria Math" w:hAnsi="Cambria Math"/>
                                  </w:rPr>
                                  <m:t>H</m:t>
                                </m:r>
                              </m:e>
                              <m:sub>
                                <m:r>
                                  <w:rPr>
                                    <w:rFonts w:ascii="Cambria Math" w:hAnsi="Cambria Math"/>
                                  </w:rPr>
                                  <m:t>j,2</m:t>
                                </m:r>
                              </m:sub>
                            </m:sSub>
                            <m:r>
                              <w:rPr>
                                <w:rFonts w:ascii="Cambria Math" w:hAnsi="Cambria Math"/>
                              </w:rPr>
                              <m:t>)</m:t>
                            </m:r>
                          </m:e>
                          <m:sup>
                            <m:r>
                              <w:rPr>
                                <w:rFonts w:ascii="Cambria Math" w:hAnsi="Cambria Math"/>
                              </w:rPr>
                              <m:t>H</m:t>
                            </m:r>
                          </m:sup>
                        </m:sSup>
                      </m:e>
                    </m:mr>
                  </m:m>
                </m:e>
              </m:mr>
              <m:mr>
                <m:e>
                  <m:m>
                    <m:mPr>
                      <m:mcs>
                        <m:mc>
                          <m:mcPr>
                            <m:count m:val="1"/>
                            <m:mcJc m:val="center"/>
                          </m:mcPr>
                        </m:mc>
                      </m:mcs>
                      <m:ctrlPr>
                        <w:rPr>
                          <w:rFonts w:ascii="Cambria Math" w:hAnsi="Cambria Math" w:cs="SimSun"/>
                          <w:i/>
                        </w:rPr>
                      </m:ctrlPr>
                    </m:mPr>
                    <m:mr>
                      <m:e>
                        <m:sSup>
                          <m:sSupPr>
                            <m:ctrlPr>
                              <w:rPr>
                                <w:rFonts w:ascii="Cambria Math" w:hAnsi="Cambria Math" w:cs="SimSun"/>
                                <w:i/>
                              </w:rPr>
                            </m:ctrlPr>
                          </m:sSupPr>
                          <m:e>
                            <m:r>
                              <w:rPr>
                                <w:rFonts w:ascii="Cambria Math" w:hAnsi="Cambria Math"/>
                              </w:rPr>
                              <m:t>(</m:t>
                            </m:r>
                            <m:sSub>
                              <m:sSubPr>
                                <m:ctrlPr>
                                  <w:rPr>
                                    <w:rFonts w:ascii="Cambria Math" w:hAnsi="Cambria Math" w:cs="SimSun"/>
                                    <w:i/>
                                  </w:rPr>
                                </m:ctrlPr>
                              </m:sSubPr>
                              <m:e>
                                <m:r>
                                  <m:rPr>
                                    <m:sty m:val="b"/>
                                  </m:rPr>
                                  <w:rPr>
                                    <w:rFonts w:ascii="Cambria Math" w:hAnsi="Cambria Math"/>
                                  </w:rPr>
                                  <m:t>H</m:t>
                                </m:r>
                              </m:e>
                              <m:sub>
                                <m:r>
                                  <w:rPr>
                                    <w:rFonts w:ascii="Cambria Math" w:hAnsi="Cambria Math"/>
                                  </w:rPr>
                                  <m:t>j,3</m:t>
                                </m:r>
                              </m:sub>
                            </m:sSub>
                            <m:r>
                              <w:rPr>
                                <w:rFonts w:ascii="Cambria Math" w:hAnsi="Cambria Math"/>
                              </w:rPr>
                              <m:t>)</m:t>
                            </m:r>
                          </m:e>
                          <m:sup>
                            <m:r>
                              <w:rPr>
                                <w:rFonts w:ascii="Cambria Math" w:hAnsi="Cambria Math"/>
                              </w:rPr>
                              <m:t>H</m:t>
                            </m:r>
                          </m:sup>
                        </m:sSup>
                      </m:e>
                    </m:mr>
                    <m:mr>
                      <m:e>
                        <m:sSup>
                          <m:sSupPr>
                            <m:ctrlPr>
                              <w:rPr>
                                <w:rFonts w:ascii="Cambria Math" w:hAnsi="Cambria Math" w:cs="SimSun"/>
                                <w:i/>
                              </w:rPr>
                            </m:ctrlPr>
                          </m:sSupPr>
                          <m:e>
                            <m:r>
                              <w:rPr>
                                <w:rFonts w:ascii="Cambria Math" w:hAnsi="Cambria Math"/>
                              </w:rPr>
                              <m:t>(</m:t>
                            </m:r>
                            <m:sSub>
                              <m:sSubPr>
                                <m:ctrlPr>
                                  <w:rPr>
                                    <w:rFonts w:ascii="Cambria Math" w:hAnsi="Cambria Math" w:cs="SimSun"/>
                                    <w:i/>
                                  </w:rPr>
                                </m:ctrlPr>
                              </m:sSubPr>
                              <m:e>
                                <m:r>
                                  <m:rPr>
                                    <m:sty m:val="b"/>
                                  </m:rPr>
                                  <w:rPr>
                                    <w:rFonts w:ascii="Cambria Math" w:hAnsi="Cambria Math"/>
                                  </w:rPr>
                                  <m:t>H</m:t>
                                </m:r>
                              </m:e>
                              <m:sub>
                                <m:r>
                                  <w:rPr>
                                    <w:rFonts w:ascii="Cambria Math" w:hAnsi="Cambria Math"/>
                                  </w:rPr>
                                  <m:t>j,4</m:t>
                                </m:r>
                              </m:sub>
                            </m:sSub>
                            <m:r>
                              <w:rPr>
                                <w:rFonts w:ascii="Cambria Math" w:hAnsi="Cambria Math"/>
                              </w:rPr>
                              <m:t>)</m:t>
                            </m:r>
                          </m:e>
                          <m:sup>
                            <m:r>
                              <w:rPr>
                                <w:rFonts w:ascii="Cambria Math" w:hAnsi="Cambria Math"/>
                              </w:rPr>
                              <m:t>H</m:t>
                            </m:r>
                          </m:sup>
                        </m:sSup>
                      </m:e>
                    </m:mr>
                  </m:m>
                </m:e>
              </m:mr>
            </m:m>
          </m:e>
        </m:d>
      </m:oMath>
      <w:r w:rsidR="000A7333">
        <w:t xml:space="preserve"> for four receiver antennas, where, </w:t>
      </w:r>
      <m:oMath>
        <m:sSub>
          <m:sSubPr>
            <m:ctrlPr>
              <w:rPr>
                <w:rFonts w:ascii="Cambria Math" w:hAnsi="Cambria Math" w:cs="SimSun"/>
                <w:i/>
              </w:rPr>
            </m:ctrlPr>
          </m:sSubPr>
          <m:e>
            <m:r>
              <m:rPr>
                <m:sty m:val="bi"/>
              </m:rPr>
              <w:rPr>
                <w:rFonts w:ascii="Cambria Math" w:hAnsi="Cambria Math"/>
              </w:rPr>
              <m:t>H</m:t>
            </m:r>
          </m:e>
          <m:sub>
            <m:r>
              <w:rPr>
                <w:rFonts w:ascii="Cambria Math" w:hAnsi="Cambria Math"/>
              </w:rPr>
              <m:t>j,i</m:t>
            </m:r>
          </m:sub>
        </m:sSub>
      </m:oMath>
      <w:r w:rsidR="000A7333">
        <w:t xml:space="preserve"> channel-matrix of size N</w:t>
      </w:r>
      <w:r w:rsidR="000A7333">
        <w:rPr>
          <w:vertAlign w:val="subscript"/>
        </w:rPr>
        <w:t>layer,j</w:t>
      </w:r>
      <w:r w:rsidR="000A7333">
        <w:t xml:space="preserve"> x1 for the </w:t>
      </w:r>
      <w:r w:rsidR="000A7333">
        <w:rPr>
          <w:i/>
        </w:rPr>
        <w:t>i</w:t>
      </w:r>
      <w:r w:rsidR="000A7333">
        <w:t xml:space="preserve">-th receiver antenna, respectively. </w:t>
      </w:r>
    </w:p>
    <w:p w14:paraId="7B36CE4E" w14:textId="77777777" w:rsidR="000A7333" w:rsidRDefault="00000000" w:rsidP="000A7333">
      <w:pPr>
        <w:ind w:left="284"/>
        <w:rPr>
          <w:lang w:val="en-US" w:eastAsia="zh-CN"/>
        </w:rPr>
      </w:pPr>
      <m:oMath>
        <m:sSub>
          <m:sSubPr>
            <m:ctrlPr>
              <w:rPr>
                <w:rFonts w:ascii="Cambria Math" w:hAnsi="Cambria Math" w:cs="SimSun"/>
                <w:i/>
              </w:rPr>
            </m:ctrlPr>
          </m:sSubPr>
          <m:e>
            <m:r>
              <w:rPr>
                <w:rFonts w:ascii="Cambria Math" w:hAnsi="Cambria Math"/>
              </w:rPr>
              <m:t>N</m:t>
            </m:r>
          </m:e>
          <m:sub>
            <m:r>
              <w:rPr>
                <w:rFonts w:ascii="Cambria Math" w:hAnsi="Cambria Math"/>
              </w:rPr>
              <m:t>UE</m:t>
            </m:r>
          </m:sub>
        </m:sSub>
      </m:oMath>
      <w:r w:rsidR="000A7333">
        <w:rPr>
          <w:rFonts w:ascii="Cambria Math" w:hAnsi="Cambria Math"/>
          <w:lang w:val="en-US" w:eastAsia="zh-CN"/>
        </w:rPr>
        <w:t xml:space="preserve"> </w:t>
      </w:r>
      <w:r w:rsidR="000A7333">
        <w:t>is the number of paired UEs</w:t>
      </w:r>
      <w:r w:rsidR="000A7333">
        <w:rPr>
          <w:lang w:val="en-US" w:eastAsia="zh-CN"/>
        </w:rPr>
        <w:t>.</w:t>
      </w:r>
    </w:p>
    <w:p w14:paraId="00957562" w14:textId="77777777" w:rsidR="000A7333" w:rsidRDefault="000A7333" w:rsidP="000A7333">
      <w:pPr>
        <w:pStyle w:val="Heading3"/>
        <w:rPr>
          <w:lang w:eastAsia="zh-CN"/>
        </w:rPr>
      </w:pPr>
      <w:bookmarkStart w:id="115" w:name="_Toc144219284"/>
      <w:bookmarkStart w:id="116" w:name="_Toc146622383"/>
      <w:bookmarkStart w:id="117" w:name="_Toc146622411"/>
      <w:bookmarkStart w:id="118" w:name="_Toc146622494"/>
      <w:bookmarkStart w:id="119" w:name="_Toc146622683"/>
      <w:bookmarkStart w:id="120" w:name="_Toc146623351"/>
      <w:bookmarkStart w:id="121" w:name="_Toc153128509"/>
      <w:r>
        <w:rPr>
          <w:rFonts w:cs="Arial"/>
          <w:lang w:eastAsia="zh-CN"/>
        </w:rPr>
        <w:t>4.2.2</w:t>
      </w:r>
      <w:r>
        <w:rPr>
          <w:rFonts w:cs="Arial"/>
          <w:lang w:eastAsia="zh-CN"/>
        </w:rPr>
        <w:tab/>
      </w:r>
      <w:r>
        <w:rPr>
          <w:rFonts w:cs="Arial"/>
          <w:lang w:val="en-US" w:eastAsia="zh-CN"/>
        </w:rPr>
        <w:t>E-</w:t>
      </w:r>
      <w:r>
        <w:rPr>
          <w:rFonts w:cs="Arial"/>
          <w:lang w:eastAsia="zh-CN"/>
        </w:rPr>
        <w:t>MMSE IRC receive</w:t>
      </w:r>
      <w:r>
        <w:rPr>
          <w:lang w:eastAsia="zh-CN"/>
        </w:rPr>
        <w:t>r</w:t>
      </w:r>
      <w:bookmarkEnd w:id="115"/>
      <w:bookmarkEnd w:id="116"/>
      <w:bookmarkEnd w:id="117"/>
      <w:bookmarkEnd w:id="118"/>
      <w:bookmarkEnd w:id="119"/>
      <w:bookmarkEnd w:id="120"/>
      <w:bookmarkEnd w:id="121"/>
    </w:p>
    <w:p w14:paraId="00C4EB93" w14:textId="77777777" w:rsidR="000A7333" w:rsidRDefault="000A7333" w:rsidP="004448B1">
      <w:r>
        <w:t>To</w:t>
      </w:r>
      <w:r>
        <w:rPr>
          <w:lang w:val="en-US" w:eastAsia="zh-CN"/>
        </w:rPr>
        <w:t xml:space="preserve"> </w:t>
      </w:r>
      <w:r>
        <w:t xml:space="preserve">suppress the co-scheduled UE’s interference, the candidate </w:t>
      </w:r>
      <w:r>
        <w:rPr>
          <w:lang w:val="en-US" w:eastAsia="zh-CN"/>
        </w:rPr>
        <w:t>E-</w:t>
      </w:r>
      <w:r>
        <w:t xml:space="preserve">MMSE IRC receiver type is captured in this subclause. The </w:t>
      </w:r>
      <w:r>
        <w:rPr>
          <w:lang w:val="en-US" w:eastAsia="zh-CN"/>
        </w:rPr>
        <w:t>E-</w:t>
      </w:r>
      <w:r>
        <w:t>MMSE IRC receiver weight matrix is expressed as follow:</w:t>
      </w:r>
    </w:p>
    <w:p w14:paraId="1D8E1802" w14:textId="77777777" w:rsidR="000A7333" w:rsidRDefault="000A7333" w:rsidP="004448B1">
      <w:pPr>
        <w:rPr>
          <w:lang w:eastAsia="ko-KR"/>
        </w:rPr>
      </w:pPr>
    </w:p>
    <w:p w14:paraId="6F3BCD24" w14:textId="7C4FD870" w:rsidR="000A7333" w:rsidRDefault="004448B1" w:rsidP="004448B1">
      <w:pPr>
        <w:pStyle w:val="EQ"/>
      </w:pPr>
      <w:r>
        <w:rPr>
          <w:noProof w:val="0"/>
          <w:lang w:eastAsia="ko-KR"/>
        </w:rPr>
        <w:tab/>
      </w:r>
      <m:oMath>
        <m:sSub>
          <m:sSubPr>
            <m:ctrlPr>
              <w:rPr>
                <w:rFonts w:ascii="Cambria Math" w:hAnsi="Cambria Math" w:cs="SimSun"/>
                <w:lang w:eastAsia="ko-KR"/>
              </w:rPr>
            </m:ctrlPr>
          </m:sSubPr>
          <m:e>
            <m:r>
              <m:rPr>
                <m:sty m:val="bi"/>
              </m:rPr>
              <w:rPr>
                <w:rFonts w:ascii="Cambria Math" w:hAnsi="Cambria Math"/>
              </w:rPr>
              <m:t>W</m:t>
            </m:r>
          </m:e>
          <m:sub>
            <m:r>
              <w:rPr>
                <w:rFonts w:ascii="Cambria Math" w:hAnsi="Cambria Math"/>
              </w:rPr>
              <m:t>RX</m:t>
            </m:r>
            <m:r>
              <m:rPr>
                <m:sty m:val="p"/>
              </m:rPr>
              <w:rPr>
                <w:rFonts w:ascii="Cambria Math" w:hAnsi="Cambria Math"/>
              </w:rPr>
              <m:t>,1</m:t>
            </m:r>
          </m:sub>
        </m:sSub>
        <m:d>
          <m:dPr>
            <m:ctrlPr>
              <w:rPr>
                <w:rFonts w:ascii="Cambria Math" w:hAnsi="Cambria Math" w:cs="SimSun"/>
                <w:lang w:eastAsia="ko-KR"/>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sSubSup>
          <m:sSubSupPr>
            <m:ctrlPr>
              <w:rPr>
                <w:rFonts w:ascii="Cambria Math" w:hAnsi="Cambria Math" w:cs="SimSun"/>
                <w:lang w:eastAsia="ko-KR"/>
              </w:rPr>
            </m:ctrlPr>
          </m:sSubSupPr>
          <m:e>
            <m:acc>
              <m:accPr>
                <m:ctrlPr>
                  <w:rPr>
                    <w:rFonts w:ascii="Cambria Math" w:hAnsi="Cambria Math" w:cs="SimSun"/>
                    <w:lang w:eastAsia="ko-KR"/>
                  </w:rPr>
                </m:ctrlPr>
              </m:accPr>
              <m:e>
                <m:r>
                  <m:rPr>
                    <m:sty m:val="bi"/>
                  </m:rPr>
                  <w:rPr>
                    <w:rFonts w:ascii="Cambria Math" w:hAnsi="Cambria Math"/>
                  </w:rPr>
                  <m:t>H</m:t>
                </m:r>
              </m:e>
            </m:acc>
          </m:e>
          <m:sub>
            <m:r>
              <m:rPr>
                <m:sty m:val="p"/>
              </m:rPr>
              <w:rPr>
                <w:rFonts w:ascii="Cambria Math" w:hAnsi="Cambria Math"/>
              </w:rPr>
              <m:t>1</m:t>
            </m:r>
          </m:sub>
          <m:sup>
            <m:r>
              <w:rPr>
                <w:rFonts w:ascii="Cambria Math" w:hAnsi="Cambria Math"/>
              </w:rPr>
              <m:t>H</m:t>
            </m:r>
          </m:sup>
        </m:sSub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sSup>
          <m:sSupPr>
            <m:ctrlPr>
              <w:rPr>
                <w:rFonts w:ascii="Cambria Math" w:hAnsi="Cambria Math" w:cs="SimSun"/>
                <w:lang w:eastAsia="ko-KR"/>
              </w:rPr>
            </m:ctrlPr>
          </m:sSupPr>
          <m:e>
            <m:r>
              <m:rPr>
                <m:sty m:val="bi"/>
              </m:rPr>
              <w:rPr>
                <w:rFonts w:ascii="Cambria Math" w:hAnsi="Cambria Math"/>
              </w:rPr>
              <m:t>R</m:t>
            </m:r>
          </m:e>
          <m:sup>
            <m:r>
              <m:rPr>
                <m:sty m:val="p"/>
              </m:rPr>
              <w:rPr>
                <w:rFonts w:ascii="Cambria Math" w:hAnsi="Cambria Math"/>
              </w:rPr>
              <m:t>-1</m:t>
            </m:r>
          </m:sup>
        </m:sSup>
      </m:oMath>
    </w:p>
    <w:p w14:paraId="6439C969" w14:textId="7497C62D" w:rsidR="000A7333" w:rsidRDefault="004448B1" w:rsidP="004448B1">
      <w:pPr>
        <w:pStyle w:val="EQ"/>
      </w:pPr>
      <w:r>
        <w:rPr>
          <w:b/>
          <w:iCs/>
        </w:rPr>
        <w:tab/>
      </w:r>
      <m:oMath>
        <m:r>
          <m:rPr>
            <m:sty m:val="bi"/>
          </m:rPr>
          <w:rPr>
            <w:rFonts w:ascii="Cambria Math" w:hAnsi="Cambria Math"/>
          </w:rPr>
          <m:t>R</m:t>
        </m:r>
        <m:r>
          <m:rPr>
            <m:sty m:val="b"/>
          </m:rPr>
          <w:rPr>
            <w:rFonts w:ascii="Cambria Math" w:hAnsi="Cambria Math"/>
          </w:rPr>
          <m:t xml:space="preserve">= </m:t>
        </m:r>
        <m:sSub>
          <m:sSubPr>
            <m:ctrlPr>
              <w:rPr>
                <w:rFonts w:ascii="Cambria Math" w:hAnsi="Cambria Math" w:cs="SimSun"/>
                <w:b/>
                <w:bCs/>
                <w:lang w:eastAsia="ko-KR"/>
              </w:rPr>
            </m:ctrlPr>
          </m:sSubPr>
          <m:e>
            <m:r>
              <w:rPr>
                <w:rFonts w:ascii="Cambria Math" w:hAnsi="Cambria Math"/>
              </w:rPr>
              <m:t>P</m:t>
            </m:r>
          </m:e>
          <m:sub>
            <m:r>
              <m:rPr>
                <m:sty m:val="b"/>
              </m:rPr>
              <w:rPr>
                <w:rFonts w:ascii="Cambria Math" w:hAnsi="Cambria Math"/>
              </w:rPr>
              <m:t>1</m:t>
            </m:r>
          </m:sub>
        </m:sSub>
        <m:sSub>
          <m:sSubPr>
            <m:ctrlPr>
              <w:rPr>
                <w:rFonts w:ascii="Cambria Math" w:hAnsi="Cambria Math" w:cs="SimSun"/>
                <w:lang w:eastAsia="ko-KR"/>
              </w:rPr>
            </m:ctrlPr>
          </m:sSubPr>
          <m:e>
            <m:acc>
              <m:accPr>
                <m:ctrlPr>
                  <w:rPr>
                    <w:rFonts w:ascii="Cambria Math" w:hAnsi="Cambria Math" w:cs="SimSun"/>
                    <w:b/>
                    <w:lang w:eastAsia="ko-KR"/>
                  </w:rPr>
                </m:ctrlPr>
              </m:accPr>
              <m:e>
                <m:r>
                  <m:rPr>
                    <m:sty m:val="bi"/>
                  </m:rPr>
                  <w:rPr>
                    <w:rFonts w:ascii="Cambria Math" w:hAnsi="Cambria Math"/>
                  </w:rPr>
                  <m:t>H</m:t>
                </m:r>
              </m:e>
            </m:acc>
          </m:e>
          <m:sub>
            <m:r>
              <m:rPr>
                <m:sty m:val="p"/>
              </m:rPr>
              <w:rPr>
                <w:rFonts w:ascii="Cambria Math" w:hAnsi="Cambria Math"/>
              </w:rPr>
              <m:t>1</m:t>
            </m:r>
          </m:sub>
        </m:sSub>
        <m:d>
          <m:dPr>
            <m:ctrlPr>
              <w:rPr>
                <w:rFonts w:ascii="Cambria Math" w:hAnsi="Cambria Math" w:cs="SimSun"/>
                <w:lang w:eastAsia="ko-KR"/>
              </w:rPr>
            </m:ctrlPr>
          </m:dPr>
          <m:e>
            <m:r>
              <w:rPr>
                <w:rFonts w:ascii="Cambria Math" w:hAnsi="Cambria Math"/>
              </w:rPr>
              <m:t>k</m:t>
            </m:r>
            <m:r>
              <m:rPr>
                <m:sty m:val="p"/>
              </m:rPr>
              <w:rPr>
                <w:rFonts w:ascii="Cambria Math" w:hAnsi="Cambria Math"/>
              </w:rPr>
              <m:t>,</m:t>
            </m:r>
            <m:r>
              <w:rPr>
                <w:rFonts w:ascii="Cambria Math" w:hAnsi="Cambria Math"/>
              </w:rPr>
              <m:t>l</m:t>
            </m:r>
          </m:e>
        </m:d>
        <m:sSubSup>
          <m:sSubSupPr>
            <m:ctrlPr>
              <w:rPr>
                <w:rFonts w:ascii="Cambria Math" w:hAnsi="Cambria Math" w:cs="SimSun"/>
                <w:lang w:eastAsia="ko-KR"/>
              </w:rPr>
            </m:ctrlPr>
          </m:sSubSupPr>
          <m:e>
            <m:acc>
              <m:accPr>
                <m:ctrlPr>
                  <w:rPr>
                    <w:rFonts w:ascii="Cambria Math" w:hAnsi="Cambria Math" w:cs="SimSun"/>
                    <w:lang w:eastAsia="ko-KR"/>
                  </w:rPr>
                </m:ctrlPr>
              </m:accPr>
              <m:e>
                <m:r>
                  <m:rPr>
                    <m:sty m:val="bi"/>
                  </m:rPr>
                  <w:rPr>
                    <w:rFonts w:ascii="Cambria Math" w:hAnsi="Cambria Math"/>
                  </w:rPr>
                  <m:t>H</m:t>
                </m:r>
              </m:e>
            </m:acc>
          </m:e>
          <m:sub>
            <m:r>
              <m:rPr>
                <m:sty m:val="p"/>
              </m:rPr>
              <w:rPr>
                <w:rFonts w:ascii="Cambria Math" w:hAnsi="Cambria Math"/>
              </w:rPr>
              <m:t>1</m:t>
            </m:r>
          </m:sub>
          <m:sup>
            <m:r>
              <w:rPr>
                <w:rFonts w:ascii="Cambria Math" w:hAnsi="Cambria Math"/>
              </w:rPr>
              <m:t>H</m:t>
            </m:r>
          </m:sup>
        </m:sSubSup>
        <m:d>
          <m:dPr>
            <m:ctrlPr>
              <w:rPr>
                <w:rFonts w:ascii="Cambria Math" w:hAnsi="Cambria Math" w:cs="SimSun"/>
                <w:lang w:eastAsia="ko-KR"/>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sSub>
          <m:sSubPr>
            <m:ctrlPr>
              <w:rPr>
                <w:rFonts w:ascii="Cambria Math" w:hAnsi="Cambria Math" w:cs="SimSun"/>
                <w:b/>
                <w:bCs/>
                <w:lang w:eastAsia="ko-KR"/>
              </w:rPr>
            </m:ctrlPr>
          </m:sSubPr>
          <m:e>
            <m:r>
              <w:rPr>
                <w:rFonts w:ascii="Cambria Math" w:hAnsi="Cambria Math"/>
              </w:rPr>
              <m:t>P</m:t>
            </m:r>
          </m:e>
          <m:sub>
            <m:r>
              <m:rPr>
                <m:sty m:val="bi"/>
              </m:rPr>
              <w:rPr>
                <w:rFonts w:ascii="Cambria Math" w:hAnsi="Cambria Math"/>
              </w:rPr>
              <m:t>j</m:t>
            </m:r>
          </m:sub>
        </m:sSub>
        <m:nary>
          <m:naryPr>
            <m:chr m:val="∑"/>
            <m:limLoc m:val="undOvr"/>
            <m:ctrlPr>
              <w:rPr>
                <w:rFonts w:ascii="Cambria Math" w:hAnsi="Cambria Math" w:cs="SimSun"/>
                <w:lang w:eastAsia="ko-KR"/>
              </w:rPr>
            </m:ctrlPr>
          </m:naryPr>
          <m:sub>
            <m:r>
              <w:rPr>
                <w:rFonts w:ascii="Cambria Math" w:hAnsi="Cambria Math"/>
              </w:rPr>
              <m:t>j</m:t>
            </m:r>
            <m:r>
              <m:rPr>
                <m:sty m:val="p"/>
              </m:rPr>
              <w:rPr>
                <w:rFonts w:ascii="Cambria Math" w:hAnsi="Cambria Math"/>
              </w:rPr>
              <m:t>=2</m:t>
            </m:r>
          </m:sub>
          <m:sup>
            <m:sSub>
              <m:sSubPr>
                <m:ctrlPr>
                  <w:rPr>
                    <w:rFonts w:ascii="Cambria Math" w:hAnsi="Cambria Math" w:cs="SimSun"/>
                    <w:lang w:eastAsia="ko-KR"/>
                  </w:rPr>
                </m:ctrlPr>
              </m:sSubPr>
              <m:e>
                <m:r>
                  <w:rPr>
                    <w:rFonts w:ascii="Cambria Math" w:hAnsi="Cambria Math"/>
                  </w:rPr>
                  <m:t>N</m:t>
                </m:r>
              </m:e>
              <m:sub>
                <m:r>
                  <w:rPr>
                    <w:rFonts w:ascii="Cambria Math" w:hAnsi="Cambria Math"/>
                  </w:rPr>
                  <m:t>UE</m:t>
                </m:r>
              </m:sub>
            </m:sSub>
          </m:sup>
          <m:e>
            <m:sSub>
              <m:sSubPr>
                <m:ctrlPr>
                  <w:rPr>
                    <w:rFonts w:ascii="Cambria Math" w:hAnsi="Cambria Math" w:cs="SimSun"/>
                    <w:lang w:eastAsia="ko-KR"/>
                  </w:rPr>
                </m:ctrlPr>
              </m:sSubPr>
              <m:e>
                <m:acc>
                  <m:accPr>
                    <m:ctrlPr>
                      <w:rPr>
                        <w:rFonts w:ascii="Cambria Math" w:hAnsi="Cambria Math" w:cs="SimSun"/>
                        <w:b/>
                        <w:lang w:eastAsia="ko-KR"/>
                      </w:rPr>
                    </m:ctrlPr>
                  </m:accPr>
                  <m:e>
                    <m:r>
                      <m:rPr>
                        <m:sty m:val="bi"/>
                      </m:rPr>
                      <w:rPr>
                        <w:rFonts w:ascii="Cambria Math" w:hAnsi="Cambria Math"/>
                      </w:rPr>
                      <m:t>H</m:t>
                    </m:r>
                  </m:e>
                </m:acc>
              </m:e>
              <m:sub>
                <m:r>
                  <w:rPr>
                    <w:rFonts w:ascii="Cambria Math" w:hAnsi="Cambria Math"/>
                  </w:rPr>
                  <m:t>j</m:t>
                </m:r>
              </m:sub>
            </m:sSub>
            <m:d>
              <m:dPr>
                <m:ctrlPr>
                  <w:rPr>
                    <w:rFonts w:ascii="Cambria Math" w:hAnsi="Cambria Math" w:cs="SimSun"/>
                    <w:lang w:eastAsia="ko-KR"/>
                  </w:rPr>
                </m:ctrlPr>
              </m:dPr>
              <m:e>
                <m:r>
                  <w:rPr>
                    <w:rFonts w:ascii="Cambria Math" w:hAnsi="Cambria Math"/>
                  </w:rPr>
                  <m:t>k</m:t>
                </m:r>
                <m:r>
                  <m:rPr>
                    <m:sty m:val="p"/>
                  </m:rPr>
                  <w:rPr>
                    <w:rFonts w:ascii="Cambria Math" w:hAnsi="Cambria Math"/>
                  </w:rPr>
                  <m:t>,</m:t>
                </m:r>
                <m:r>
                  <w:rPr>
                    <w:rFonts w:ascii="Cambria Math" w:hAnsi="Cambria Math"/>
                  </w:rPr>
                  <m:t>l</m:t>
                </m:r>
              </m:e>
            </m:d>
            <m:sSubSup>
              <m:sSubSupPr>
                <m:ctrlPr>
                  <w:rPr>
                    <w:rFonts w:ascii="Cambria Math" w:hAnsi="Cambria Math" w:cs="SimSun"/>
                    <w:lang w:eastAsia="ko-KR"/>
                  </w:rPr>
                </m:ctrlPr>
              </m:sSubSupPr>
              <m:e>
                <m:acc>
                  <m:accPr>
                    <m:ctrlPr>
                      <w:rPr>
                        <w:rFonts w:ascii="Cambria Math" w:hAnsi="Cambria Math" w:cs="SimSun"/>
                        <w:lang w:eastAsia="ko-KR"/>
                      </w:rPr>
                    </m:ctrlPr>
                  </m:accPr>
                  <m:e>
                    <m:r>
                      <m:rPr>
                        <m:sty m:val="bi"/>
                      </m:rPr>
                      <w:rPr>
                        <w:rFonts w:ascii="Cambria Math" w:hAnsi="Cambria Math"/>
                      </w:rPr>
                      <m:t>H</m:t>
                    </m:r>
                  </m:e>
                </m:acc>
              </m:e>
              <m:sub>
                <m:r>
                  <w:rPr>
                    <w:rFonts w:ascii="Cambria Math" w:hAnsi="Cambria Math"/>
                  </w:rPr>
                  <m:t>j</m:t>
                </m:r>
              </m:sub>
              <m:sup>
                <m:r>
                  <w:rPr>
                    <w:rFonts w:ascii="Cambria Math" w:hAnsi="Cambria Math"/>
                  </w:rPr>
                  <m:t>H</m:t>
                </m:r>
              </m:sup>
            </m:sSubSup>
            <m:d>
              <m:dPr>
                <m:ctrlPr>
                  <w:rPr>
                    <w:rFonts w:ascii="Cambria Math" w:hAnsi="Cambria Math" w:cs="SimSun"/>
                    <w:lang w:eastAsia="ko-KR"/>
                  </w:rPr>
                </m:ctrlPr>
              </m:dPr>
              <m:e>
                <m:r>
                  <w:rPr>
                    <w:rFonts w:ascii="Cambria Math" w:hAnsi="Cambria Math"/>
                  </w:rPr>
                  <m:t>k</m:t>
                </m:r>
                <m:r>
                  <m:rPr>
                    <m:sty m:val="p"/>
                  </m:rPr>
                  <w:rPr>
                    <w:rFonts w:ascii="Cambria Math" w:hAnsi="Cambria Math"/>
                  </w:rPr>
                  <m:t>,</m:t>
                </m:r>
                <m:r>
                  <w:rPr>
                    <w:rFonts w:ascii="Cambria Math" w:hAnsi="Cambria Math"/>
                  </w:rPr>
                  <m:t>l</m:t>
                </m:r>
              </m:e>
            </m:d>
          </m:e>
        </m:nary>
        <m:r>
          <m:rPr>
            <m:sty m:val="p"/>
          </m:rPr>
          <w:rPr>
            <w:rFonts w:ascii="Cambria Math" w:hAnsi="Cambria Math"/>
          </w:rPr>
          <m:t>+</m:t>
        </m:r>
        <m:f>
          <m:fPr>
            <m:ctrlPr>
              <w:rPr>
                <w:rFonts w:ascii="Cambria Math" w:hAnsi="Cambria Math" w:cs="SimSun"/>
                <w:lang w:eastAsia="ko-KR"/>
              </w:rPr>
            </m:ctrlPr>
          </m:fPr>
          <m:num>
            <m:r>
              <m:rPr>
                <m:sty m:val="p"/>
              </m:rPr>
              <w:rPr>
                <w:rFonts w:ascii="Cambria Math" w:hAnsi="Cambria Math"/>
              </w:rPr>
              <m:t>1</m:t>
            </m:r>
          </m:num>
          <m:den>
            <m:sSub>
              <m:sSubPr>
                <m:ctrlPr>
                  <w:rPr>
                    <w:rFonts w:ascii="Cambria Math" w:hAnsi="Cambria Math" w:cs="SimSun"/>
                    <w:lang w:eastAsia="ko-KR"/>
                  </w:rPr>
                </m:ctrlPr>
              </m:sSubPr>
              <m:e>
                <m:r>
                  <w:rPr>
                    <w:rFonts w:ascii="Cambria Math" w:hAnsi="Cambria Math"/>
                  </w:rPr>
                  <m:t>N</m:t>
                </m:r>
              </m:e>
              <m:sub>
                <m:r>
                  <w:rPr>
                    <w:rFonts w:ascii="Cambria Math" w:hAnsi="Cambria Math"/>
                  </w:rPr>
                  <m:t>re</m:t>
                </m:r>
              </m:sub>
            </m:sSub>
          </m:den>
        </m:f>
        <m:nary>
          <m:naryPr>
            <m:chr m:val="∑"/>
            <m:limLoc m:val="undOvr"/>
            <m:supHide m:val="1"/>
            <m:ctrlPr>
              <w:rPr>
                <w:rFonts w:ascii="Cambria Math" w:hAnsi="Cambria Math" w:cs="SimSun"/>
                <w:lang w:eastAsia="ko-KR"/>
              </w:rPr>
            </m:ctrlPr>
          </m:naryPr>
          <m:sub>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DMRS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sSub>
              <m:sSubPr>
                <m:ctrlPr>
                  <w:rPr>
                    <w:rFonts w:ascii="Cambria Math" w:hAnsi="Cambria Math" w:cs="SimSun"/>
                    <w:lang w:eastAsia="ko-KR"/>
                  </w:rPr>
                </m:ctrlPr>
              </m:sSubPr>
              <m:e>
                <m:r>
                  <w:rPr>
                    <w:rFonts w:ascii="Cambria Math" w:hAnsi="Cambria Math"/>
                  </w:rPr>
                  <m:t>N</m:t>
                </m:r>
              </m:e>
              <m:sub>
                <m:r>
                  <w:rPr>
                    <w:rFonts w:ascii="Cambria Math" w:hAnsi="Cambria Math"/>
                  </w:rPr>
                  <m:t>UE</m:t>
                </m:r>
              </m:sub>
            </m:sSub>
          </m:sub>
          <m:sup/>
          <m:e>
            <m:acc>
              <m:accPr>
                <m:chr m:val="̃"/>
                <m:ctrlPr>
                  <w:rPr>
                    <w:rFonts w:ascii="Cambria Math" w:hAnsi="Cambria Math" w:cs="SimSun"/>
                    <w:b/>
                    <w:bCs/>
                    <w:lang w:eastAsia="ko-KR"/>
                  </w:rPr>
                </m:ctrlPr>
              </m:accPr>
              <m:e>
                <m:r>
                  <m:rPr>
                    <m:sty m:val="bi"/>
                  </m:rPr>
                  <w:rPr>
                    <w:rFonts w:ascii="Cambria Math" w:hAnsi="Cambria Math"/>
                  </w:rPr>
                  <m:t>r</m:t>
                </m:r>
              </m:e>
            </m:acc>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sSup>
              <m:sSupPr>
                <m:ctrlPr>
                  <w:rPr>
                    <w:rFonts w:ascii="Cambria Math" w:hAnsi="Cambria Math" w:cs="SimSun"/>
                    <w:lang w:eastAsia="ko-KR"/>
                  </w:rPr>
                </m:ctrlPr>
              </m:sSupPr>
              <m:e>
                <m:acc>
                  <m:accPr>
                    <m:chr m:val="̃"/>
                    <m:ctrlPr>
                      <w:rPr>
                        <w:rFonts w:ascii="Cambria Math" w:hAnsi="Cambria Math" w:cs="SimSun"/>
                        <w:b/>
                        <w:bCs/>
                        <w:lang w:eastAsia="ko-KR"/>
                      </w:rPr>
                    </m:ctrlPr>
                  </m:accPr>
                  <m:e>
                    <m:r>
                      <m:rPr>
                        <m:sty m:val="bi"/>
                      </m:rPr>
                      <w:rPr>
                        <w:rFonts w:ascii="Cambria Math" w:hAnsi="Cambria Math"/>
                      </w:rPr>
                      <m:t>r</m:t>
                    </m:r>
                  </m:e>
                </m:acc>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e>
              <m:sup>
                <m:r>
                  <w:rPr>
                    <w:rFonts w:ascii="Cambria Math" w:hAnsi="Cambria Math"/>
                  </w:rPr>
                  <m:t>H</m:t>
                </m:r>
              </m:sup>
            </m:sSup>
          </m:e>
        </m:nary>
      </m:oMath>
      <w:r w:rsidR="000A7333">
        <w:t>,</w:t>
      </w:r>
    </w:p>
    <w:p w14:paraId="17F0B5F6" w14:textId="503F6FE4" w:rsidR="000A7333" w:rsidRPr="00BE04E2" w:rsidRDefault="004448B1" w:rsidP="004448B1">
      <w:pPr>
        <w:pStyle w:val="EQ"/>
      </w:pPr>
      <w:r>
        <w:rPr>
          <w:lang w:eastAsia="ko-KR"/>
        </w:rPr>
        <w:tab/>
      </w:r>
      <m:oMath>
        <m:acc>
          <m:accPr>
            <m:chr m:val="̃"/>
            <m:ctrlPr>
              <w:rPr>
                <w:rFonts w:ascii="Cambria Math" w:eastAsiaTheme="minorEastAsia" w:hAnsi="Cambria Math"/>
                <w:lang w:eastAsia="ko-KR"/>
              </w:rPr>
            </m:ctrlPr>
          </m:accPr>
          <m:e>
            <m:r>
              <m:rPr>
                <m:sty m:val="bi"/>
              </m:rPr>
              <w:rPr>
                <w:rFonts w:ascii="Cambria Math" w:hAnsi="Cambria Math"/>
              </w:rPr>
              <m:t>r</m:t>
            </m:r>
          </m:e>
        </m:acc>
        <m:d>
          <m:dPr>
            <m:ctrlPr>
              <w:rPr>
                <w:rFonts w:ascii="Cambria Math" w:eastAsiaTheme="minorEastAsia" w:hAnsi="Cambria Math"/>
                <w:lang w:eastAsia="ko-KR"/>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m:rPr>
            <m:sty m:val="bi"/>
          </m:rPr>
          <w:rPr>
            <w:rFonts w:ascii="Cambria Math" w:hAnsi="Cambria Math"/>
          </w:rPr>
          <m:t>r</m:t>
        </m:r>
        <m:d>
          <m:dPr>
            <m:ctrlPr>
              <w:rPr>
                <w:rFonts w:ascii="Cambria Math" w:eastAsiaTheme="minorEastAsia" w:hAnsi="Cambria Math"/>
                <w:lang w:eastAsia="ko-KR"/>
              </w:rPr>
            </m:ctrlPr>
          </m:dPr>
          <m:e>
            <m:r>
              <w:rPr>
                <w:rFonts w:ascii="Cambria Math" w:hAnsi="Cambria Math"/>
              </w:rPr>
              <m:t>k</m:t>
            </m:r>
            <m:r>
              <m:rPr>
                <m:sty m:val="p"/>
              </m:rPr>
              <w:rPr>
                <w:rFonts w:ascii="Cambria Math" w:hAnsi="Cambria Math"/>
              </w:rPr>
              <m:t xml:space="preserve">, </m:t>
            </m:r>
            <m:r>
              <w:rPr>
                <w:rFonts w:ascii="Cambria Math" w:hAnsi="Cambria Math"/>
              </w:rPr>
              <m:t>l</m:t>
            </m:r>
          </m:e>
        </m:d>
        <m:r>
          <m:rPr>
            <m:sty m:val="p"/>
          </m:rPr>
          <w:rPr>
            <w:rFonts w:ascii="Cambria Math" w:hAnsi="Cambria Math"/>
          </w:rPr>
          <m:t>-</m:t>
        </m:r>
        <m:nary>
          <m:naryPr>
            <m:chr m:val="∑"/>
            <m:limLoc m:val="undOvr"/>
            <m:ctrlPr>
              <w:rPr>
                <w:rFonts w:ascii="Cambria Math" w:eastAsiaTheme="minorEastAsia" w:hAnsi="Cambria Math"/>
                <w:lang w:eastAsia="ko-KR"/>
              </w:rPr>
            </m:ctrlPr>
          </m:naryPr>
          <m:sub>
            <m:r>
              <w:rPr>
                <w:rFonts w:ascii="Cambria Math" w:hAnsi="Cambria Math"/>
              </w:rPr>
              <m:t>j</m:t>
            </m:r>
            <m:r>
              <m:rPr>
                <m:sty m:val="p"/>
              </m:rPr>
              <w:rPr>
                <w:rFonts w:ascii="Cambria Math" w:hAnsi="Cambria Math"/>
              </w:rPr>
              <m:t>=1</m:t>
            </m:r>
          </m:sub>
          <m:sup>
            <m:sSub>
              <m:sSubPr>
                <m:ctrlPr>
                  <w:rPr>
                    <w:rFonts w:ascii="Cambria Math" w:eastAsiaTheme="minorEastAsia" w:hAnsi="Cambria Math"/>
                    <w:lang w:eastAsia="ko-KR"/>
                  </w:rPr>
                </m:ctrlPr>
              </m:sSubPr>
              <m:e>
                <m:r>
                  <w:rPr>
                    <w:rFonts w:ascii="Cambria Math" w:hAnsi="Cambria Math"/>
                  </w:rPr>
                  <m:t>N</m:t>
                </m:r>
              </m:e>
              <m:sub>
                <m:r>
                  <w:rPr>
                    <w:rFonts w:ascii="Cambria Math" w:hAnsi="Cambria Math"/>
                  </w:rPr>
                  <m:t>UE</m:t>
                </m:r>
              </m:sub>
            </m:sSub>
          </m:sup>
          <m:e>
            <m:sSub>
              <m:sSubPr>
                <m:ctrlPr>
                  <w:rPr>
                    <w:rFonts w:ascii="Cambria Math" w:eastAsiaTheme="minorEastAsia" w:hAnsi="Cambria Math"/>
                    <w:lang w:eastAsia="ko-KR"/>
                  </w:rPr>
                </m:ctrlPr>
              </m:sSubPr>
              <m:e>
                <m:acc>
                  <m:accPr>
                    <m:ctrlPr>
                      <w:rPr>
                        <w:rFonts w:ascii="Cambria Math" w:eastAsiaTheme="minorEastAsia" w:hAnsi="Cambria Math"/>
                        <w:b/>
                        <w:lang w:eastAsia="ko-KR"/>
                      </w:rPr>
                    </m:ctrlPr>
                  </m:accPr>
                  <m:e>
                    <m:r>
                      <m:rPr>
                        <m:sty m:val="bi"/>
                      </m:rPr>
                      <w:rPr>
                        <w:rFonts w:ascii="Cambria Math" w:hAnsi="Cambria Math"/>
                      </w:rPr>
                      <m:t>H</m:t>
                    </m:r>
                  </m:e>
                </m:acc>
              </m:e>
              <m:sub>
                <m:r>
                  <w:rPr>
                    <w:rFonts w:ascii="Cambria Math" w:hAnsi="Cambria Math"/>
                  </w:rPr>
                  <m:t>j</m:t>
                </m:r>
              </m:sub>
            </m:sSub>
            <m:d>
              <m:dPr>
                <m:ctrlPr>
                  <w:rPr>
                    <w:rFonts w:ascii="Cambria Math" w:eastAsiaTheme="minorEastAsia" w:hAnsi="Cambria Math"/>
                    <w:lang w:eastAsia="ko-KR"/>
                  </w:rPr>
                </m:ctrlPr>
              </m:dPr>
              <m:e>
                <m:r>
                  <w:rPr>
                    <w:rFonts w:ascii="Cambria Math" w:hAnsi="Cambria Math"/>
                  </w:rPr>
                  <m:t>k</m:t>
                </m:r>
                <m:r>
                  <m:rPr>
                    <m:sty m:val="p"/>
                  </m:rPr>
                  <w:rPr>
                    <w:rFonts w:ascii="Cambria Math" w:hAnsi="Cambria Math"/>
                  </w:rPr>
                  <m:t>,</m:t>
                </m:r>
                <m:r>
                  <w:rPr>
                    <w:rFonts w:ascii="Cambria Math" w:hAnsi="Cambria Math"/>
                  </w:rPr>
                  <m:t>l</m:t>
                </m:r>
              </m:e>
            </m:d>
            <m:sSub>
              <m:sSubPr>
                <m:ctrlPr>
                  <w:rPr>
                    <w:rFonts w:ascii="Cambria Math" w:eastAsiaTheme="minorEastAsia" w:hAnsi="Cambria Math"/>
                    <w:lang w:eastAsia="ko-KR"/>
                  </w:rPr>
                </m:ctrlPr>
              </m:sSubPr>
              <m:e>
                <m:r>
                  <m:rPr>
                    <m:sty m:val="bi"/>
                  </m:rPr>
                  <w:rPr>
                    <w:rFonts w:ascii="Cambria Math" w:hAnsi="Cambria Math"/>
                  </w:rPr>
                  <m:t>d</m:t>
                </m:r>
              </m:e>
              <m:sub>
                <m:r>
                  <w:rPr>
                    <w:rFonts w:ascii="Cambria Math" w:hAnsi="Cambria Math"/>
                  </w:rPr>
                  <m:t>j</m:t>
                </m:r>
              </m:sub>
            </m:sSub>
            <m:d>
              <m:dPr>
                <m:ctrlPr>
                  <w:rPr>
                    <w:rFonts w:ascii="Cambria Math" w:eastAsiaTheme="minorEastAsia" w:hAnsi="Cambria Math"/>
                    <w:lang w:eastAsia="ko-KR"/>
                  </w:rPr>
                </m:ctrlPr>
              </m:dPr>
              <m:e>
                <m:r>
                  <w:rPr>
                    <w:rFonts w:ascii="Cambria Math" w:hAnsi="Cambria Math"/>
                  </w:rPr>
                  <m:t>k</m:t>
                </m:r>
                <m:r>
                  <m:rPr>
                    <m:sty m:val="p"/>
                  </m:rPr>
                  <w:rPr>
                    <w:rFonts w:ascii="Cambria Math" w:hAnsi="Cambria Math"/>
                  </w:rPr>
                  <m:t>,</m:t>
                </m:r>
                <m:r>
                  <w:rPr>
                    <w:rFonts w:ascii="Cambria Math" w:hAnsi="Cambria Math"/>
                  </w:rPr>
                  <m:t>l</m:t>
                </m:r>
              </m:e>
            </m:d>
          </m:e>
        </m:nary>
      </m:oMath>
      <w:r w:rsidR="000A7333" w:rsidRPr="00BE04E2">
        <w:t xml:space="preserve"> .</w:t>
      </w:r>
    </w:p>
    <w:p w14:paraId="088158AA" w14:textId="77777777" w:rsidR="000A7333" w:rsidRDefault="000A7333" w:rsidP="000A7333">
      <w:pPr>
        <w:ind w:left="284"/>
        <w:jc w:val="both"/>
      </w:pPr>
      <w:r>
        <w:rPr>
          <w:lang w:val="en-US" w:eastAsia="zh-CN"/>
        </w:rPr>
        <w:lastRenderedPageBreak/>
        <w:t>W</w:t>
      </w:r>
      <w:r>
        <w:t>here,</w:t>
      </w:r>
    </w:p>
    <w:p w14:paraId="6533315F" w14:textId="2E6B9CFE" w:rsidR="000A7333" w:rsidRDefault="004448B1" w:rsidP="004448B1">
      <w:pPr>
        <w:pStyle w:val="B1"/>
      </w:pPr>
      <w:r>
        <w:tab/>
      </w:r>
      <m:oMath>
        <m:sSubSup>
          <m:sSubSupPr>
            <m:ctrlPr>
              <w:rPr>
                <w:rFonts w:ascii="Cambria Math" w:hAnsi="Cambria Math" w:cs="SimSun"/>
                <w:i/>
              </w:rPr>
            </m:ctrlPr>
          </m:sSubSupPr>
          <m:e>
            <m:acc>
              <m:accPr>
                <m:ctrlPr>
                  <w:rPr>
                    <w:rFonts w:ascii="Cambria Math" w:hAnsi="Cambria Math" w:cs="SimSun"/>
                    <w:i/>
                  </w:rPr>
                </m:ctrlPr>
              </m:accPr>
              <m:e>
                <m:r>
                  <m:rPr>
                    <m:sty m:val="bi"/>
                  </m:rPr>
                  <w:rPr>
                    <w:rFonts w:ascii="Cambria Math" w:hAnsi="Cambria Math"/>
                  </w:rPr>
                  <m:t>H</m:t>
                </m:r>
              </m:e>
            </m:acc>
          </m:e>
          <m:sub>
            <m:r>
              <w:rPr>
                <w:rFonts w:ascii="Cambria Math" w:hAnsi="Cambria Math"/>
              </w:rPr>
              <m:t>j</m:t>
            </m:r>
          </m:sub>
          <m:sup>
            <m:r>
              <w:rPr>
                <w:rFonts w:ascii="Cambria Math" w:hAnsi="Cambria Math"/>
              </w:rPr>
              <m:t>H</m:t>
            </m:r>
          </m:sup>
        </m:sSubSup>
        <m:d>
          <m:dPr>
            <m:ctrlPr>
              <w:rPr>
                <w:rFonts w:ascii="Cambria Math" w:hAnsi="Cambria Math" w:cs="SimSun"/>
                <w:i/>
              </w:rPr>
            </m:ctrlPr>
          </m:dPr>
          <m:e>
            <m:r>
              <w:rPr>
                <w:rFonts w:ascii="Cambria Math" w:hAnsi="Cambria Math"/>
              </w:rPr>
              <m:t>k,l</m:t>
            </m:r>
          </m:e>
        </m:d>
      </m:oMath>
      <w:r w:rsidR="000A7333">
        <w:t>and</w:t>
      </w:r>
      <m:oMath>
        <m:sSub>
          <m:sSubPr>
            <m:ctrlPr>
              <w:rPr>
                <w:rFonts w:ascii="Cambria Math" w:hAnsi="Cambria Math" w:cs="SimSun"/>
                <w:i/>
              </w:rPr>
            </m:ctrlPr>
          </m:sSubPr>
          <m:e>
            <m:r>
              <m:rPr>
                <m:sty m:val="bi"/>
              </m:rPr>
              <w:rPr>
                <w:rFonts w:ascii="Cambria Math" w:hAnsi="Cambria Math"/>
              </w:rPr>
              <m:t>d</m:t>
            </m:r>
          </m:e>
          <m:sub>
            <m:r>
              <w:rPr>
                <w:rFonts w:ascii="Cambria Math" w:hAnsi="Cambria Math"/>
              </w:rPr>
              <m:t>j</m:t>
            </m:r>
          </m:sub>
        </m:sSub>
        <m:r>
          <w:rPr>
            <w:rFonts w:ascii="Cambria Math" w:hAnsi="Cambria Math"/>
          </w:rPr>
          <m:t>(k,l)</m:t>
        </m:r>
      </m:oMath>
      <w:r w:rsidR="000A7333">
        <w:t xml:space="preserve"> denote the estimated channel matrix and the transmit signal of all UE’s DMRS symbols, respectively, where the estimated channel matrix is also based on DMRS.</w:t>
      </w:r>
      <w:r w:rsidR="000A7333">
        <w:rPr>
          <w:color w:val="FF0000"/>
        </w:rPr>
        <w:t xml:space="preserve"> </w:t>
      </w:r>
    </w:p>
    <w:p w14:paraId="77F9EB84" w14:textId="31B3E031" w:rsidR="000A7333" w:rsidRDefault="004448B1" w:rsidP="004448B1">
      <w:pPr>
        <w:pStyle w:val="B1"/>
      </w:pPr>
      <w:r>
        <w:tab/>
      </w:r>
      <m:oMath>
        <m:sSub>
          <m:sSubPr>
            <m:ctrlPr>
              <w:rPr>
                <w:rFonts w:ascii="Cambria Math" w:hAnsi="Cambria Math" w:cs="SimSun"/>
                <w:i/>
              </w:rPr>
            </m:ctrlPr>
          </m:sSubPr>
          <m:e>
            <m:r>
              <w:rPr>
                <w:rFonts w:ascii="Cambria Math" w:hAnsi="Cambria Math"/>
              </w:rPr>
              <m:t>N</m:t>
            </m:r>
          </m:e>
          <m:sub>
            <m:r>
              <w:rPr>
                <w:rFonts w:ascii="Cambria Math" w:hAnsi="Cambria Math"/>
              </w:rPr>
              <m:t>re</m:t>
            </m:r>
          </m:sub>
        </m:sSub>
      </m:oMath>
      <w:r w:rsidR="000A7333">
        <w:rPr>
          <w:rFonts w:ascii="Cambria Math" w:hAnsi="Cambria Math"/>
          <w:lang w:val="en-US" w:eastAsia="zh-CN"/>
        </w:rPr>
        <w:t xml:space="preserve"> </w:t>
      </w:r>
      <w:r w:rsidR="000A7333">
        <w:t>is the number of sampling REs of intra-user’s DMRS.</w:t>
      </w:r>
    </w:p>
    <w:p w14:paraId="49CD1745" w14:textId="44D47CCB" w:rsidR="000A7333" w:rsidRDefault="004448B1" w:rsidP="004448B1">
      <w:pPr>
        <w:pStyle w:val="B1"/>
        <w:rPr>
          <w:lang w:val="en-US" w:eastAsia="zh-CN"/>
        </w:rPr>
      </w:pPr>
      <w:r>
        <w:rPr>
          <w:i/>
        </w:rPr>
        <w:tab/>
      </w:r>
      <w:r w:rsidR="000A7333">
        <w:rPr>
          <w:i/>
        </w:rPr>
        <w:t>P</w:t>
      </w:r>
      <w:r w:rsidR="000A7333">
        <w:rPr>
          <w:i/>
          <w:iCs/>
          <w:vertAlign w:val="subscript"/>
        </w:rPr>
        <w:t>j</w:t>
      </w:r>
      <w:r w:rsidR="000A7333">
        <w:t xml:space="preserve"> is</w:t>
      </w:r>
      <w:r w:rsidR="000A7333">
        <w:rPr>
          <w:lang w:val="en-US" w:eastAsia="zh-CN"/>
        </w:rPr>
        <w:t xml:space="preserve"> the power of </w:t>
      </w:r>
      <w:r w:rsidR="000A7333">
        <w:rPr>
          <w:i/>
          <w:iCs/>
        </w:rPr>
        <w:t>j</w:t>
      </w:r>
      <w:r w:rsidR="000A7333">
        <w:rPr>
          <w:i/>
          <w:iCs/>
          <w:lang w:val="en-US" w:eastAsia="zh-CN"/>
        </w:rPr>
        <w:t>-</w:t>
      </w:r>
      <w:r w:rsidR="000A7333">
        <w:t>th UE</w:t>
      </w:r>
      <w:r w:rsidR="000A7333">
        <w:rPr>
          <w:lang w:val="en-US" w:eastAsia="zh-CN"/>
        </w:rPr>
        <w:t>.</w:t>
      </w:r>
    </w:p>
    <w:p w14:paraId="5C0296B2" w14:textId="77777777" w:rsidR="000A7333" w:rsidRDefault="000A7333" w:rsidP="004448B1">
      <w:pPr>
        <w:rPr>
          <w:rFonts w:eastAsiaTheme="minorEastAsia"/>
          <w:lang w:eastAsia="ja-JP"/>
        </w:rPr>
      </w:pPr>
    </w:p>
    <w:p w14:paraId="6A5C0254" w14:textId="1C67A8A4" w:rsidR="000A7333" w:rsidRDefault="000A7333" w:rsidP="0001052E">
      <w:pPr>
        <w:pStyle w:val="Heading3"/>
        <w:rPr>
          <w:lang w:eastAsia="zh-CN"/>
        </w:rPr>
      </w:pPr>
      <w:bookmarkStart w:id="122" w:name="_Toc144219285"/>
      <w:bookmarkStart w:id="123" w:name="_Toc146622384"/>
      <w:bookmarkStart w:id="124" w:name="_Toc146622412"/>
      <w:bookmarkStart w:id="125" w:name="_Toc146622495"/>
      <w:bookmarkStart w:id="126" w:name="_Toc146622684"/>
      <w:bookmarkStart w:id="127" w:name="_Toc146623352"/>
      <w:bookmarkStart w:id="128" w:name="_Toc153128510"/>
      <w:r>
        <w:rPr>
          <w:lang w:eastAsia="zh-CN"/>
        </w:rPr>
        <w:t>4.2.3</w:t>
      </w:r>
      <w:r w:rsidR="00905950">
        <w:rPr>
          <w:lang w:eastAsia="zh-CN"/>
        </w:rPr>
        <w:tab/>
      </w:r>
      <w:r>
        <w:rPr>
          <w:lang w:eastAsia="zh-CN"/>
        </w:rPr>
        <w:t>R-ML</w:t>
      </w:r>
      <w:r>
        <w:rPr>
          <w:lang w:val="en-US" w:eastAsia="zh-CN"/>
        </w:rPr>
        <w:t xml:space="preserve"> </w:t>
      </w:r>
      <w:r>
        <w:rPr>
          <w:lang w:eastAsia="zh-CN"/>
        </w:rPr>
        <w:t>receiver</w:t>
      </w:r>
      <w:bookmarkEnd w:id="122"/>
      <w:bookmarkEnd w:id="123"/>
      <w:bookmarkEnd w:id="124"/>
      <w:bookmarkEnd w:id="125"/>
      <w:bookmarkEnd w:id="126"/>
      <w:bookmarkEnd w:id="127"/>
      <w:bookmarkEnd w:id="128"/>
    </w:p>
    <w:p w14:paraId="66D23E49" w14:textId="77777777" w:rsidR="000A7333" w:rsidRDefault="000A7333" w:rsidP="000A7333">
      <w:pPr>
        <w:jc w:val="both"/>
        <w:rPr>
          <w:rFonts w:cs="SimSun"/>
          <w:lang w:eastAsia="zh-CN"/>
        </w:rPr>
      </w:pPr>
      <w:r>
        <w:rPr>
          <w:lang w:val="en-US" w:eastAsia="zh-CN"/>
        </w:rPr>
        <w:t>ML</w:t>
      </w:r>
      <w:r>
        <w:rPr>
          <w:lang w:eastAsia="zh-CN"/>
        </w:rPr>
        <w:t xml:space="preserve"> receiver performs joint maximum likelihood detection of the useful and co-scheduled UE signals considering the constellations of both signals:</w:t>
      </w:r>
    </w:p>
    <w:p w14:paraId="2AAC5455" w14:textId="77777777" w:rsidR="000A7333" w:rsidRDefault="000A7333" w:rsidP="000A7333">
      <w:pPr>
        <w:jc w:val="both"/>
        <w:rPr>
          <w:lang w:eastAsia="zh-CN"/>
        </w:rPr>
      </w:pPr>
    </w:p>
    <w:p w14:paraId="302C043E" w14:textId="7D32D18C" w:rsidR="000A7333" w:rsidRDefault="00905950" w:rsidP="00905950">
      <w:pPr>
        <w:pStyle w:val="EQ"/>
      </w:pPr>
      <w:r>
        <w:rPr>
          <w:b/>
          <w:iCs/>
          <w:noProof w:val="0"/>
        </w:rPr>
        <w:tab/>
      </w:r>
      <m:oMath>
        <m:r>
          <m:rPr>
            <m:sty m:val="bi"/>
          </m:rPr>
          <w:rPr>
            <w:rFonts w:ascii="Cambria Math" w:hAnsi="Cambria Math"/>
          </w:rPr>
          <m:t>r</m:t>
        </m:r>
        <m:d>
          <m:dPr>
            <m:ctrlPr>
              <w:rPr>
                <w:rFonts w:ascii="Cambria Math" w:hAnsi="Cambria Math" w:cs="SimSun"/>
              </w:rPr>
            </m:ctrlPr>
          </m:dPr>
          <m:e>
            <m:r>
              <w:rPr>
                <w:rFonts w:ascii="Cambria Math" w:hAnsi="Cambria Math"/>
              </w:rPr>
              <m:t>k</m:t>
            </m:r>
            <m:r>
              <m:rPr>
                <m:sty m:val="p"/>
              </m:rPr>
              <w:rPr>
                <w:rFonts w:ascii="Cambria Math" w:hAnsi="Cambria Math"/>
              </w:rPr>
              <m:t xml:space="preserve">, </m:t>
            </m:r>
            <m:r>
              <w:rPr>
                <w:rFonts w:ascii="Cambria Math" w:hAnsi="Cambria Math"/>
              </w:rPr>
              <m:t>l</m:t>
            </m:r>
          </m:e>
        </m:d>
        <m:r>
          <m:rPr>
            <m:sty m:val="p"/>
          </m:rPr>
          <w:rPr>
            <w:rFonts w:ascii="Cambria Math" w:hAnsi="Cambria Math"/>
          </w:rPr>
          <m:t xml:space="preserve">= </m:t>
        </m:r>
        <m:sSub>
          <m:sSubPr>
            <m:ctrlPr>
              <w:rPr>
                <w:rFonts w:ascii="Cambria Math" w:hAnsi="Cambria Math" w:cs="SimSun"/>
              </w:rPr>
            </m:ctrlPr>
          </m:sSubPr>
          <m:e>
            <m:r>
              <m:rPr>
                <m:sty m:val="bi"/>
              </m:rPr>
              <w:rPr>
                <w:rFonts w:ascii="Cambria Math" w:hAnsi="Cambria Math"/>
              </w:rPr>
              <m:t>H</m:t>
            </m:r>
          </m:e>
          <m:sub>
            <m:r>
              <m:rPr>
                <m:sty m:val="p"/>
              </m:rPr>
              <w:rPr>
                <w:rFonts w:ascii="Cambria Math" w:hAnsi="Cambria Math"/>
              </w:rPr>
              <m:t>1</m:t>
            </m:r>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sSub>
          <m:sSubPr>
            <m:ctrlPr>
              <w:rPr>
                <w:rFonts w:ascii="Cambria Math" w:hAnsi="Cambria Math" w:cs="SimSun"/>
              </w:rPr>
            </m:ctrlPr>
          </m:sSubPr>
          <m:e>
            <m:r>
              <m:rPr>
                <m:sty m:val="bi"/>
              </m:rPr>
              <w:rPr>
                <w:rFonts w:ascii="Cambria Math" w:hAnsi="Cambria Math"/>
              </w:rPr>
              <m:t>d</m:t>
            </m:r>
          </m:e>
          <m:sub>
            <m:r>
              <m:rPr>
                <m:sty m:val="p"/>
              </m:rPr>
              <w:rPr>
                <w:rFonts w:ascii="Cambria Math" w:hAnsi="Cambria Math"/>
              </w:rPr>
              <m:t>1</m:t>
            </m:r>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nary>
          <m:naryPr>
            <m:chr m:val="∑"/>
            <m:limLoc m:val="undOvr"/>
            <m:ctrlPr>
              <w:rPr>
                <w:rFonts w:ascii="Cambria Math" w:hAnsi="Cambria Math" w:cs="SimSun"/>
              </w:rPr>
            </m:ctrlPr>
          </m:naryPr>
          <m:sub>
            <m:r>
              <w:rPr>
                <w:rFonts w:ascii="Cambria Math" w:hAnsi="Cambria Math"/>
              </w:rPr>
              <m:t>j</m:t>
            </m:r>
            <m:r>
              <m:rPr>
                <m:sty m:val="p"/>
              </m:rPr>
              <w:rPr>
                <w:rFonts w:ascii="Cambria Math" w:hAnsi="Cambria Math"/>
              </w:rPr>
              <m:t>=2</m:t>
            </m:r>
          </m:sub>
          <m:sup>
            <m:sSub>
              <m:sSubPr>
                <m:ctrlPr>
                  <w:rPr>
                    <w:rFonts w:ascii="Cambria Math" w:hAnsi="Cambria Math" w:cs="SimSun"/>
                  </w:rPr>
                </m:ctrlPr>
              </m:sSubPr>
              <m:e>
                <m:r>
                  <w:rPr>
                    <w:rFonts w:ascii="Cambria Math" w:hAnsi="Cambria Math"/>
                  </w:rPr>
                  <m:t>N</m:t>
                </m:r>
              </m:e>
              <m:sub>
                <m:r>
                  <w:rPr>
                    <w:rFonts w:ascii="Cambria Math" w:hAnsi="Cambria Math"/>
                  </w:rPr>
                  <m:t>UE</m:t>
                </m:r>
              </m:sub>
            </m:sSub>
          </m:sup>
          <m:e>
            <m:sSub>
              <m:sSubPr>
                <m:ctrlPr>
                  <w:rPr>
                    <w:rFonts w:ascii="Cambria Math" w:hAnsi="Cambria Math" w:cs="SimSun"/>
                  </w:rPr>
                </m:ctrlPr>
              </m:sSubPr>
              <m:e>
                <m:r>
                  <m:rPr>
                    <m:sty m:val="bi"/>
                  </m:rPr>
                  <w:rPr>
                    <w:rFonts w:ascii="Cambria Math" w:hAnsi="Cambria Math"/>
                  </w:rPr>
                  <m:t>H</m:t>
                </m:r>
              </m:e>
              <m:sub>
                <m:r>
                  <w:rPr>
                    <w:rFonts w:ascii="Cambria Math" w:hAnsi="Cambria Math"/>
                  </w:rPr>
                  <m:t>j</m:t>
                </m:r>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sSub>
              <m:sSubPr>
                <m:ctrlPr>
                  <w:rPr>
                    <w:rFonts w:ascii="Cambria Math" w:hAnsi="Cambria Math" w:cs="SimSun"/>
                  </w:rPr>
                </m:ctrlPr>
              </m:sSubPr>
              <m:e>
                <m:r>
                  <m:rPr>
                    <m:sty m:val="bi"/>
                  </m:rPr>
                  <w:rPr>
                    <w:rFonts w:ascii="Cambria Math" w:hAnsi="Cambria Math"/>
                  </w:rPr>
                  <m:t>d</m:t>
                </m:r>
              </m:e>
              <m:sub>
                <m:r>
                  <w:rPr>
                    <w:rFonts w:ascii="Cambria Math" w:hAnsi="Cambria Math"/>
                  </w:rPr>
                  <m:t>j</m:t>
                </m:r>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e>
        </m:nary>
        <m:r>
          <m:rPr>
            <m:sty m:val="p"/>
          </m:rPr>
          <w:rPr>
            <w:rFonts w:ascii="Cambria Math" w:hAnsi="Cambria Math"/>
          </w:rPr>
          <m:t>+</m:t>
        </m:r>
        <m:r>
          <m:rPr>
            <m:sty m:val="bi"/>
          </m:rPr>
          <w:rPr>
            <w:rFonts w:ascii="Cambria Math" w:hAnsi="Cambria Math"/>
          </w:rPr>
          <m:t>n</m:t>
        </m:r>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oMath>
      <w:r w:rsidR="000A7333" w:rsidRPr="00A15098">
        <w:t xml:space="preserve"> =</w:t>
      </w:r>
    </w:p>
    <w:p w14:paraId="23AB7D51" w14:textId="1B4D8F59" w:rsidR="000A7333" w:rsidRDefault="00905950" w:rsidP="00905950">
      <w:pPr>
        <w:pStyle w:val="EQ"/>
        <w:rPr>
          <w:strike/>
        </w:rPr>
      </w:pPr>
      <w:r>
        <w:tab/>
      </w:r>
      <m:oMath>
        <m:r>
          <m:rPr>
            <m:sty m:val="p"/>
          </m:rPr>
          <w:rPr>
            <w:rFonts w:ascii="Cambria Math" w:hAnsi="Cambria Math"/>
          </w:rPr>
          <m:t>=</m:t>
        </m:r>
      </m:oMath>
      <w:r w:rsidR="000A7333">
        <w:t>[</w:t>
      </w:r>
      <m:oMath>
        <m:sSub>
          <m:sSubPr>
            <m:ctrlPr>
              <w:rPr>
                <w:rFonts w:ascii="Cambria Math" w:hAnsi="Cambria Math" w:cs="SimSun"/>
              </w:rPr>
            </m:ctrlPr>
          </m:sSubPr>
          <m:e>
            <m:r>
              <m:rPr>
                <m:sty m:val="bi"/>
              </m:rPr>
              <w:rPr>
                <w:rFonts w:ascii="Cambria Math" w:hAnsi="Cambria Math"/>
              </w:rPr>
              <m:t>H</m:t>
            </m:r>
          </m:e>
          <m:sub>
            <m:r>
              <m:rPr>
                <m:sty m:val="p"/>
              </m:rPr>
              <w:rPr>
                <w:rFonts w:ascii="Cambria Math" w:hAnsi="Cambria Math"/>
              </w:rPr>
              <m:t>1</m:t>
            </m:r>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sSub>
          <m:sSubPr>
            <m:ctrlPr>
              <w:rPr>
                <w:rFonts w:ascii="Cambria Math" w:hAnsi="Cambria Math" w:cs="SimSun"/>
              </w:rPr>
            </m:ctrlPr>
          </m:sSubPr>
          <m:e>
            <m:r>
              <m:rPr>
                <m:sty m:val="bi"/>
              </m:rPr>
              <w:rPr>
                <w:rFonts w:ascii="Cambria Math" w:hAnsi="Cambria Math"/>
              </w:rPr>
              <m:t>H</m:t>
            </m:r>
          </m:e>
          <m:sub>
            <m:r>
              <m:rPr>
                <m:sty m:val="p"/>
              </m:rPr>
              <w:rPr>
                <w:rFonts w:ascii="Cambria Math" w:hAnsi="Cambria Math"/>
              </w:rPr>
              <m:t>2</m:t>
            </m:r>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 xml:space="preserve">… </m:t>
        </m:r>
        <m:sSub>
          <m:sSubPr>
            <m:ctrlPr>
              <w:rPr>
                <w:rFonts w:ascii="Cambria Math" w:hAnsi="Cambria Math" w:cs="SimSun"/>
              </w:rPr>
            </m:ctrlPr>
          </m:sSubPr>
          <m:e>
            <m:r>
              <m:rPr>
                <m:sty m:val="bi"/>
              </m:rPr>
              <w:rPr>
                <w:rFonts w:ascii="Cambria Math" w:hAnsi="Cambria Math"/>
              </w:rPr>
              <m:t>H</m:t>
            </m:r>
          </m:e>
          <m:sub>
            <m:sSub>
              <m:sSubPr>
                <m:ctrlPr>
                  <w:rPr>
                    <w:rFonts w:ascii="Cambria Math" w:hAnsi="Cambria Math" w:cs="SimSun"/>
                  </w:rPr>
                </m:ctrlPr>
              </m:sSubPr>
              <m:e>
                <m:r>
                  <w:rPr>
                    <w:rFonts w:ascii="Cambria Math" w:hAnsi="Cambria Math"/>
                  </w:rPr>
                  <m:t>N</m:t>
                </m:r>
              </m:e>
              <m:sub>
                <m:r>
                  <w:rPr>
                    <w:rFonts w:ascii="Cambria Math" w:hAnsi="Cambria Math"/>
                  </w:rPr>
                  <m:t>UE</m:t>
                </m:r>
              </m:sub>
            </m:sSub>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oMath>
      <w:r w:rsidR="000A7333">
        <w:t>]</w:t>
      </w:r>
      <m:oMath>
        <m:d>
          <m:dPr>
            <m:begChr m:val="["/>
            <m:endChr m:val="]"/>
            <m:ctrlPr>
              <w:rPr>
                <w:rFonts w:ascii="Cambria Math" w:hAnsi="Cambria Math" w:cs="SimSun"/>
              </w:rPr>
            </m:ctrlPr>
          </m:dPr>
          <m:e>
            <m:m>
              <m:mPr>
                <m:mcs>
                  <m:mc>
                    <m:mcPr>
                      <m:count m:val="1"/>
                      <m:mcJc m:val="center"/>
                    </m:mcPr>
                  </m:mc>
                </m:mcs>
                <m:ctrlPr>
                  <w:rPr>
                    <w:rFonts w:ascii="Cambria Math" w:hAnsi="Cambria Math" w:cs="SimSun"/>
                  </w:rPr>
                </m:ctrlPr>
              </m:mPr>
              <m:mr>
                <m:e>
                  <m:sSub>
                    <m:sSubPr>
                      <m:ctrlPr>
                        <w:rPr>
                          <w:rFonts w:ascii="Cambria Math" w:hAnsi="Cambria Math" w:cs="SimSun"/>
                        </w:rPr>
                      </m:ctrlPr>
                    </m:sSubPr>
                    <m:e>
                      <m:r>
                        <m:rPr>
                          <m:sty m:val="bi"/>
                        </m:rPr>
                        <w:rPr>
                          <w:rFonts w:ascii="Cambria Math" w:hAnsi="Cambria Math"/>
                        </w:rPr>
                        <m:t>d</m:t>
                      </m:r>
                    </m:e>
                    <m:sub>
                      <m:r>
                        <m:rPr>
                          <m:sty m:val="p"/>
                        </m:rPr>
                        <w:rPr>
                          <w:rFonts w:ascii="Cambria Math" w:hAnsi="Cambria Math"/>
                        </w:rPr>
                        <m:t>1</m:t>
                      </m:r>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e>
              </m:mr>
              <m:mr>
                <m:e>
                  <m:sSub>
                    <m:sSubPr>
                      <m:ctrlPr>
                        <w:rPr>
                          <w:rFonts w:ascii="Cambria Math" w:hAnsi="Cambria Math" w:cs="SimSun"/>
                        </w:rPr>
                      </m:ctrlPr>
                    </m:sSubPr>
                    <m:e>
                      <m:r>
                        <m:rPr>
                          <m:sty m:val="bi"/>
                        </m:rPr>
                        <w:rPr>
                          <w:rFonts w:ascii="Cambria Math" w:hAnsi="Cambria Math"/>
                        </w:rPr>
                        <m:t>d</m:t>
                      </m:r>
                    </m:e>
                    <m:sub>
                      <m:r>
                        <m:rPr>
                          <m:sty m:val="p"/>
                        </m:rPr>
                        <w:rPr>
                          <w:rFonts w:ascii="Cambria Math" w:hAnsi="Cambria Math"/>
                        </w:rPr>
                        <m:t>2</m:t>
                      </m:r>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e>
              </m:mr>
              <m:mr>
                <m:e>
                  <m:m>
                    <m:mPr>
                      <m:mcs>
                        <m:mc>
                          <m:mcPr>
                            <m:count m:val="1"/>
                            <m:mcJc m:val="center"/>
                          </m:mcPr>
                        </m:mc>
                      </m:mcs>
                      <m:ctrlPr>
                        <w:rPr>
                          <w:rFonts w:ascii="Cambria Math" w:hAnsi="Cambria Math" w:cs="SimSun"/>
                        </w:rPr>
                      </m:ctrlPr>
                    </m:mPr>
                    <m:mr>
                      <m:e>
                        <m:r>
                          <m:rPr>
                            <m:sty m:val="p"/>
                          </m:rPr>
                          <w:rPr>
                            <w:rFonts w:ascii="Cambria Math" w:hAnsi="Cambria Math"/>
                          </w:rPr>
                          <m:t>⋮</m:t>
                        </m:r>
                      </m:e>
                    </m:mr>
                    <m:mr>
                      <m:e>
                        <m:sSub>
                          <m:sSubPr>
                            <m:ctrlPr>
                              <w:rPr>
                                <w:rFonts w:ascii="Cambria Math" w:hAnsi="Cambria Math" w:cs="SimSun"/>
                              </w:rPr>
                            </m:ctrlPr>
                          </m:sSubPr>
                          <m:e>
                            <m:r>
                              <m:rPr>
                                <m:sty m:val="bi"/>
                              </m:rPr>
                              <w:rPr>
                                <w:rFonts w:ascii="Cambria Math" w:hAnsi="Cambria Math"/>
                              </w:rPr>
                              <m:t>d</m:t>
                            </m:r>
                          </m:e>
                          <m:sub>
                            <m:sSub>
                              <m:sSubPr>
                                <m:ctrlPr>
                                  <w:rPr>
                                    <w:rFonts w:ascii="Cambria Math" w:hAnsi="Cambria Math" w:cs="SimSun"/>
                                  </w:rPr>
                                </m:ctrlPr>
                              </m:sSubPr>
                              <m:e>
                                <m:r>
                                  <w:rPr>
                                    <w:rFonts w:ascii="Cambria Math" w:hAnsi="Cambria Math"/>
                                  </w:rPr>
                                  <m:t>N</m:t>
                                </m:r>
                              </m:e>
                              <m:sub>
                                <m:r>
                                  <w:rPr>
                                    <w:rFonts w:ascii="Cambria Math" w:hAnsi="Cambria Math"/>
                                  </w:rPr>
                                  <m:t>UE</m:t>
                                </m:r>
                              </m:sub>
                            </m:sSub>
                          </m:sub>
                        </m:sSub>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e>
                    </m:mr>
                  </m:m>
                </m:e>
              </m:mr>
            </m:m>
          </m:e>
        </m:d>
        <m:r>
          <m:rPr>
            <m:sty m:val="p"/>
          </m:rPr>
          <w:rPr>
            <w:rFonts w:ascii="Cambria Math" w:hAnsi="Cambria Math"/>
          </w:rPr>
          <m:t>+</m:t>
        </m:r>
        <m:r>
          <m:rPr>
            <m:sty m:val="bi"/>
          </m:rPr>
          <w:rPr>
            <w:rFonts w:ascii="Cambria Math" w:hAnsi="Cambria Math"/>
          </w:rPr>
          <m:t>n</m:t>
        </m:r>
        <m:d>
          <m:dPr>
            <m:ctrlPr>
              <w:rPr>
                <w:rFonts w:ascii="Cambria Math" w:hAnsi="Cambria Math" w:cs="SimSun"/>
              </w:rPr>
            </m:ctrlPr>
          </m:dPr>
          <m:e>
            <m:r>
              <w:rPr>
                <w:rFonts w:ascii="Cambria Math" w:hAnsi="Cambria Math"/>
              </w:rPr>
              <m:t>k</m:t>
            </m:r>
            <m:r>
              <m:rPr>
                <m:sty m:val="p"/>
              </m:rPr>
              <w:rPr>
                <w:rFonts w:ascii="Cambria Math" w:hAnsi="Cambria Math"/>
              </w:rPr>
              <m:t>,</m:t>
            </m:r>
            <m:r>
              <w:rPr>
                <w:rFonts w:ascii="Cambria Math" w:hAnsi="Cambria Math"/>
              </w:rPr>
              <m:t>l</m:t>
            </m:r>
          </m:e>
        </m:d>
      </m:oMath>
    </w:p>
    <w:p w14:paraId="04F34826" w14:textId="77777777" w:rsidR="000A7333" w:rsidRDefault="000A7333" w:rsidP="000A7333">
      <w:pPr>
        <w:rPr>
          <w:color w:val="000000" w:themeColor="text1"/>
          <w:lang w:val="en-US" w:eastAsia="zh-CN"/>
        </w:rPr>
      </w:pPr>
      <w:r>
        <w:rPr>
          <w:color w:val="000000" w:themeColor="text1"/>
          <w:lang w:val="en-US" w:eastAsia="zh-CN"/>
        </w:rPr>
        <w:t>So the ML receiver can be rewritten as</w:t>
      </w:r>
    </w:p>
    <w:p w14:paraId="0423845E" w14:textId="77777777" w:rsidR="000A7333" w:rsidRPr="00905950" w:rsidRDefault="00000000" w:rsidP="000A7333">
      <w:pPr>
        <w:spacing w:before="120" w:after="120"/>
      </w:pPr>
      <m:oMathPara>
        <m:oMath>
          <m:func>
            <m:funcPr>
              <m:ctrlPr>
                <w:rPr>
                  <w:rFonts w:ascii="Cambria Math" w:hAnsi="Cambria Math" w:cs="SimSun"/>
                  <w:i/>
                  <w:color w:val="000000" w:themeColor="text1"/>
                  <w:lang w:val="da-DK"/>
                </w:rPr>
              </m:ctrlPr>
            </m:funcPr>
            <m:fName>
              <m:limLow>
                <m:limLowPr>
                  <m:ctrlPr>
                    <w:rPr>
                      <w:rFonts w:ascii="Cambria Math" w:hAnsi="Cambria Math" w:cs="SimSun"/>
                      <w:i/>
                      <w:color w:val="000000" w:themeColor="text1"/>
                      <w:lang w:val="da-DK"/>
                    </w:rPr>
                  </m:ctrlPr>
                </m:limLowPr>
                <m:e>
                  <m:sSub>
                    <m:sSubPr>
                      <m:ctrlPr>
                        <w:rPr>
                          <w:rFonts w:ascii="Cambria Math" w:hAnsi="Cambria Math" w:cs="SimSun"/>
                          <w:color w:val="000000" w:themeColor="text1"/>
                        </w:rPr>
                      </m:ctrlPr>
                    </m:sSubPr>
                    <m:e>
                      <m:acc>
                        <m:accPr>
                          <m:ctrlPr>
                            <w:rPr>
                              <w:rFonts w:ascii="Cambria Math" w:hAnsi="Cambria Math" w:cs="SimSun"/>
                              <w:color w:val="000000" w:themeColor="text1"/>
                            </w:rPr>
                          </m:ctrlPr>
                        </m:accPr>
                        <m:e>
                          <m:r>
                            <w:rPr>
                              <w:rFonts w:ascii="Cambria Math" w:hAnsi="Cambria Math"/>
                              <w:color w:val="000000" w:themeColor="text1"/>
                            </w:rPr>
                            <m:t>d</m:t>
                          </m:r>
                        </m:e>
                      </m:acc>
                    </m:e>
                    <m:sub>
                      <m:r>
                        <m:rPr>
                          <m:sty m:val="p"/>
                        </m:rPr>
                        <w:rPr>
                          <w:rFonts w:ascii="Cambria Math"/>
                          <w:color w:val="000000" w:themeColor="text1"/>
                        </w:rPr>
                        <m:t>ML</m:t>
                      </m:r>
                    </m:sub>
                  </m:sSub>
                  <m:r>
                    <m:rPr>
                      <m:sty m:val="p"/>
                    </m:rPr>
                    <w:rPr>
                      <w:rFonts w:ascii="Cambria Math"/>
                      <w:color w:val="000000" w:themeColor="text1"/>
                    </w:rPr>
                    <m:t>=argmin</m:t>
                  </m:r>
                </m:e>
                <m:lim>
                  <m:sSub>
                    <m:sSubPr>
                      <m:ctrlPr>
                        <w:rPr>
                          <w:rFonts w:ascii="Cambria Math" w:hAnsi="Cambria Math" w:cs="SimSun"/>
                          <w:i/>
                          <w:color w:val="000000" w:themeColor="text1"/>
                          <w:lang w:val="da-DK"/>
                        </w:rPr>
                      </m:ctrlPr>
                    </m:sSubPr>
                    <m:e>
                      <m:r>
                        <w:rPr>
                          <w:rFonts w:ascii="Cambria Math"/>
                          <w:color w:val="000000" w:themeColor="text1"/>
                          <w:lang w:val="da-DK"/>
                        </w:rPr>
                        <m:t xml:space="preserve">                   </m:t>
                      </m:r>
                      <m:r>
                        <w:rPr>
                          <w:rFonts w:ascii="Cambria Math" w:hAnsi="Cambria Math"/>
                          <w:color w:val="000000" w:themeColor="text1"/>
                          <w:lang w:val="da-DK"/>
                        </w:rPr>
                        <m:t>d</m:t>
                      </m:r>
                    </m:e>
                    <m:sub>
                      <m:r>
                        <w:rPr>
                          <w:rFonts w:ascii="Cambria Math" w:hAnsi="Cambria Math"/>
                          <w:color w:val="000000" w:themeColor="text1"/>
                          <w:lang w:val="da-DK"/>
                        </w:rPr>
                        <m:t>j</m:t>
                      </m:r>
                    </m:sub>
                  </m:sSub>
                  <m:r>
                    <w:rPr>
                      <w:rFonts w:ascii="Cambria Math" w:hAnsi="Cambria Math"/>
                      <w:color w:val="000000" w:themeColor="text1"/>
                      <w:lang w:eastAsia="ja-JP"/>
                    </w:rPr>
                    <m:t>∈S</m:t>
                  </m:r>
                </m:lim>
              </m:limLow>
            </m:fName>
            <m:e>
              <m:sSup>
                <m:sSupPr>
                  <m:ctrlPr>
                    <w:rPr>
                      <w:rFonts w:ascii="Cambria Math" w:hAnsi="Cambria Math" w:cs="SimSun"/>
                      <w:i/>
                      <w:color w:val="000000" w:themeColor="text1"/>
                      <w:lang w:val="da-DK"/>
                    </w:rPr>
                  </m:ctrlPr>
                </m:sSupPr>
                <m:e>
                  <m:d>
                    <m:dPr>
                      <m:begChr m:val="‖"/>
                      <m:endChr m:val="‖"/>
                      <m:ctrlPr>
                        <w:rPr>
                          <w:rFonts w:ascii="Cambria Math" w:hAnsi="Cambria Math" w:cs="SimSun"/>
                          <w:i/>
                          <w:color w:val="000000" w:themeColor="text1"/>
                          <w:lang w:val="da-DK"/>
                        </w:rPr>
                      </m:ctrlPr>
                    </m:dPr>
                    <m:e>
                      <m:r>
                        <m:rPr>
                          <m:sty m:val="bi"/>
                        </m:rPr>
                        <w:rPr>
                          <w:rFonts w:ascii="Cambria Math" w:hAnsi="Cambria Math"/>
                          <w:color w:val="000000" w:themeColor="text1"/>
                          <w:lang w:val="da-DK"/>
                        </w:rPr>
                        <m:t>r</m:t>
                      </m:r>
                      <m:d>
                        <m:dPr>
                          <m:ctrlPr>
                            <w:rPr>
                              <w:rFonts w:ascii="Cambria Math" w:hAnsi="Cambria Math" w:cs="SimSun"/>
                              <w:i/>
                              <w:color w:val="000000" w:themeColor="text1"/>
                              <w:lang w:val="da-DK"/>
                            </w:rPr>
                          </m:ctrlPr>
                        </m:dPr>
                        <m:e>
                          <m:r>
                            <w:rPr>
                              <w:rFonts w:ascii="Cambria Math" w:hAnsi="Cambria Math"/>
                              <w:color w:val="000000" w:themeColor="text1"/>
                              <w:lang w:val="da-DK"/>
                            </w:rPr>
                            <m:t>k</m:t>
                          </m:r>
                          <m:r>
                            <w:rPr>
                              <w:rFonts w:ascii="Cambria Math"/>
                              <w:color w:val="000000" w:themeColor="text1"/>
                            </w:rPr>
                            <m:t>,</m:t>
                          </m:r>
                          <m:r>
                            <w:rPr>
                              <w:rFonts w:ascii="Cambria Math" w:hAnsi="Cambria Math"/>
                              <w:color w:val="000000" w:themeColor="text1"/>
                              <w:lang w:val="da-DK"/>
                            </w:rPr>
                            <m:t>l</m:t>
                          </m:r>
                        </m:e>
                      </m:d>
                      <m:r>
                        <w:rPr>
                          <w:rFonts w:ascii="Cambria Math" w:hAnsi="Cambria Math"/>
                          <w:color w:val="000000" w:themeColor="text1"/>
                        </w:rPr>
                        <m:t>-</m:t>
                      </m:r>
                      <m:nary>
                        <m:naryPr>
                          <m:chr m:val="∑"/>
                          <m:limLoc m:val="undOvr"/>
                          <m:ctrlPr>
                            <w:rPr>
                              <w:rFonts w:ascii="Cambria Math" w:hAnsi="Cambria Math" w:cs="SimSun"/>
                              <w:i/>
                            </w:rPr>
                          </m:ctrlPr>
                        </m:naryPr>
                        <m:sub>
                          <m:r>
                            <w:rPr>
                              <w:rFonts w:ascii="Cambria Math" w:hAnsi="Cambria Math"/>
                            </w:rPr>
                            <m:t>j=</m:t>
                          </m:r>
                          <m:r>
                            <w:rPr>
                              <w:rFonts w:ascii="Cambria Math" w:hAnsi="Cambria Math"/>
                              <w:lang w:val="en-US" w:eastAsia="zh-CN"/>
                            </w:rPr>
                            <m:t>1</m:t>
                          </m:r>
                        </m:sub>
                        <m:sup>
                          <m:sSub>
                            <m:sSubPr>
                              <m:ctrlPr>
                                <w:rPr>
                                  <w:rFonts w:ascii="Cambria Math" w:hAnsi="Cambria Math" w:cs="SimSun"/>
                                  <w:i/>
                                </w:rPr>
                              </m:ctrlPr>
                            </m:sSubPr>
                            <m:e>
                              <m:r>
                                <w:rPr>
                                  <w:rFonts w:ascii="Cambria Math" w:hAnsi="Cambria Math"/>
                                </w:rPr>
                                <m:t>N</m:t>
                              </m:r>
                            </m:e>
                            <m:sub>
                              <m:r>
                                <w:rPr>
                                  <w:rFonts w:ascii="Cambria Math" w:hAnsi="Cambria Math"/>
                                </w:rPr>
                                <m:t>UE</m:t>
                              </m:r>
                            </m:sub>
                          </m:sSub>
                        </m:sup>
                        <m:e>
                          <m:sSub>
                            <m:sSubPr>
                              <m:ctrlPr>
                                <w:rPr>
                                  <w:rFonts w:ascii="Cambria Math" w:hAnsi="Cambria Math" w:cs="SimSun"/>
                                  <w:i/>
                                </w:rPr>
                              </m:ctrlPr>
                            </m:sSubPr>
                            <m:e>
                              <m:r>
                                <m:rPr>
                                  <m:sty m:val="bi"/>
                                </m:rPr>
                                <w:rPr>
                                  <w:rFonts w:ascii="Cambria Math" w:hAnsi="Cambria Math"/>
                                </w:rPr>
                                <m:t>H</m:t>
                              </m:r>
                            </m:e>
                            <m:sub>
                              <m:r>
                                <w:rPr>
                                  <w:rFonts w:ascii="Cambria Math" w:hAnsi="Cambria Math"/>
                                </w:rPr>
                                <m:t>j</m:t>
                              </m:r>
                            </m:sub>
                          </m:sSub>
                          <m:d>
                            <m:dPr>
                              <m:ctrlPr>
                                <w:rPr>
                                  <w:rFonts w:ascii="Cambria Math" w:hAnsi="Cambria Math" w:cs="SimSun"/>
                                  <w:i/>
                                </w:rPr>
                              </m:ctrlPr>
                            </m:dPr>
                            <m:e>
                              <m:r>
                                <w:rPr>
                                  <w:rFonts w:ascii="Cambria Math" w:hAnsi="Cambria Math"/>
                                </w:rPr>
                                <m:t>k,l</m:t>
                              </m:r>
                            </m:e>
                          </m:d>
                          <m:sSub>
                            <m:sSubPr>
                              <m:ctrlPr>
                                <w:rPr>
                                  <w:rFonts w:ascii="Cambria Math" w:hAnsi="Cambria Math" w:cs="SimSun"/>
                                  <w:i/>
                                </w:rPr>
                              </m:ctrlPr>
                            </m:sSubPr>
                            <m:e>
                              <m:r>
                                <m:rPr>
                                  <m:sty m:val="bi"/>
                                </m:rPr>
                                <w:rPr>
                                  <w:rFonts w:ascii="Cambria Math" w:hAnsi="Cambria Math"/>
                                </w:rPr>
                                <m:t>d</m:t>
                              </m:r>
                            </m:e>
                            <m:sub>
                              <m:r>
                                <w:rPr>
                                  <w:rFonts w:ascii="Cambria Math" w:hAnsi="Cambria Math"/>
                                </w:rPr>
                                <m:t>j</m:t>
                              </m:r>
                            </m:sub>
                          </m:sSub>
                          <m:d>
                            <m:dPr>
                              <m:ctrlPr>
                                <w:rPr>
                                  <w:rFonts w:ascii="Cambria Math" w:hAnsi="Cambria Math" w:cs="SimSun"/>
                                  <w:i/>
                                </w:rPr>
                              </m:ctrlPr>
                            </m:dPr>
                            <m:e>
                              <m:r>
                                <w:rPr>
                                  <w:rFonts w:ascii="Cambria Math" w:hAnsi="Cambria Math"/>
                                </w:rPr>
                                <m:t>k,l</m:t>
                              </m:r>
                            </m:e>
                          </m:d>
                        </m:e>
                      </m:nary>
                    </m:e>
                  </m:d>
                </m:e>
                <m:sup>
                  <m:r>
                    <w:rPr>
                      <w:rFonts w:ascii="Cambria Math"/>
                      <w:color w:val="000000" w:themeColor="text1"/>
                      <w:lang w:val="da-DK"/>
                    </w:rPr>
                    <m:t>2</m:t>
                  </m:r>
                </m:sup>
              </m:sSup>
            </m:e>
          </m:func>
        </m:oMath>
      </m:oMathPara>
    </w:p>
    <w:p w14:paraId="6199C437" w14:textId="77777777" w:rsidR="000A7333" w:rsidRDefault="000A7333" w:rsidP="000A7333">
      <w:pPr>
        <w:spacing w:after="0"/>
        <w:jc w:val="both"/>
        <w:rPr>
          <w:lang w:val="en-US" w:eastAsia="zh-CN"/>
        </w:rPr>
      </w:pPr>
      <w:r>
        <w:rPr>
          <w:lang w:val="en-US" w:eastAsia="zh-CN"/>
        </w:rPr>
        <w:t xml:space="preserve">Where, </w:t>
      </w:r>
    </w:p>
    <w:p w14:paraId="6309696A" w14:textId="77777777" w:rsidR="000A7333" w:rsidRDefault="00000000" w:rsidP="00905950">
      <w:pPr>
        <w:pStyle w:val="B1"/>
        <w:rPr>
          <w:lang w:val="en-US" w:eastAsia="zh-CN"/>
        </w:rPr>
      </w:pPr>
      <m:oMath>
        <m:d>
          <m:dPr>
            <m:begChr m:val="‖"/>
            <m:endChr m:val="‖"/>
            <m:ctrlPr>
              <w:rPr>
                <w:rFonts w:ascii="Cambria Math" w:eastAsiaTheme="minorEastAsia" w:hAnsi="Cambria Math" w:cstheme="minorBidi"/>
                <w:szCs w:val="24"/>
              </w:rPr>
            </m:ctrlPr>
          </m:dPr>
          <m:e>
            <m:r>
              <m:rPr>
                <m:sty m:val="p"/>
              </m:rPr>
              <w:rPr>
                <w:rFonts w:ascii="Cambria Math" w:hAnsi="Cambria Math"/>
              </w:rPr>
              <m:t>·</m:t>
            </m:r>
          </m:e>
        </m:d>
      </m:oMath>
      <w:r w:rsidR="000A7333">
        <w:rPr>
          <w:rFonts w:ascii="Cambria Math" w:eastAsiaTheme="minorEastAsia" w:hAnsi="Cambria Math" w:cstheme="minorBidi"/>
          <w:szCs w:val="24"/>
          <w:lang w:val="en-US" w:eastAsia="zh-CN"/>
        </w:rPr>
        <w:t xml:space="preserve"> </w:t>
      </w:r>
      <w:r w:rsidR="000A7333">
        <w:rPr>
          <w:lang w:val="en-US" w:eastAsia="zh-CN"/>
        </w:rPr>
        <w:t xml:space="preserve"> </w:t>
      </w:r>
      <w:r w:rsidR="000A7333">
        <w:t>denotes the </w:t>
      </w:r>
      <m:oMath>
        <m:sSub>
          <m:sSubPr>
            <m:ctrlPr>
              <w:rPr>
                <w:rFonts w:ascii="Cambria Math" w:eastAsiaTheme="minorEastAsia" w:hAnsi="Cambria Math" w:cstheme="minorBidi"/>
                <w:i/>
                <w:szCs w:val="24"/>
              </w:rPr>
            </m:ctrlPr>
          </m:sSubPr>
          <m:e>
            <m:r>
              <w:rPr>
                <w:rFonts w:ascii="Cambria Math" w:hAnsi="Cambria Math"/>
              </w:rPr>
              <m:t>l</m:t>
            </m:r>
          </m:e>
          <m:sub>
            <m:r>
              <w:rPr>
                <w:rFonts w:ascii="Cambria Math" w:hAnsi="Cambria Math"/>
              </w:rPr>
              <m:t>2</m:t>
            </m:r>
          </m:sub>
        </m:sSub>
      </m:oMath>
      <w:r w:rsidR="000A7333">
        <w:t xml:space="preserve">-norm of a </w:t>
      </w:r>
      <w:r w:rsidR="000A7333">
        <w:rPr>
          <w:lang w:val="en-US" w:eastAsia="zh-CN"/>
        </w:rPr>
        <w:t>v</w:t>
      </w:r>
      <w:r w:rsidR="000A7333">
        <w:t>ector</w:t>
      </w:r>
      <w:r w:rsidR="000A7333">
        <w:rPr>
          <w:lang w:val="en-US" w:eastAsia="zh-CN"/>
        </w:rPr>
        <w:t>.</w:t>
      </w:r>
    </w:p>
    <w:p w14:paraId="7B1DF5E0" w14:textId="77777777" w:rsidR="000A7333" w:rsidRPr="00905950" w:rsidRDefault="000A7333" w:rsidP="00905950">
      <w:pPr>
        <w:pStyle w:val="B1"/>
      </w:pPr>
      <w:r>
        <w:rPr>
          <w:lang w:val="en-US"/>
        </w:rPr>
        <w:t xml:space="preserve"> </w:t>
      </w:r>
      <m:oMath>
        <m:r>
          <m:rPr>
            <m:sty m:val="bi"/>
          </m:rPr>
          <w:rPr>
            <w:rFonts w:ascii="Cambria Math" w:hAnsi="Cambria Math"/>
          </w:rPr>
          <m:t>r</m:t>
        </m:r>
        <m:d>
          <m:dPr>
            <m:ctrlPr>
              <w:rPr>
                <w:rFonts w:ascii="Cambria Math" w:hAnsi="Cambria Math" w:cs="SimSun"/>
                <w:i/>
              </w:rPr>
            </m:ctrlPr>
          </m:dPr>
          <m:e>
            <m:r>
              <w:rPr>
                <w:rFonts w:ascii="Cambria Math" w:hAnsi="Cambria Math"/>
              </w:rPr>
              <m:t>k</m:t>
            </m:r>
            <m:r>
              <w:rPr>
                <w:rFonts w:ascii="Cambria Math"/>
              </w:rPr>
              <m:t xml:space="preserve">, </m:t>
            </m:r>
            <m:r>
              <w:rPr>
                <w:rFonts w:ascii="Cambria Math" w:hAnsi="Cambria Math"/>
              </w:rPr>
              <m:t>l</m:t>
            </m:r>
          </m:e>
        </m:d>
      </m:oMath>
      <w:r>
        <w:t xml:space="preserve"> is the received signal vector.</w:t>
      </w:r>
    </w:p>
    <w:p w14:paraId="476E8192" w14:textId="77777777" w:rsidR="000A7333" w:rsidRDefault="00000000" w:rsidP="00905950">
      <w:pPr>
        <w:pStyle w:val="B1"/>
      </w:pPr>
      <m:oMath>
        <m:sSub>
          <m:sSubPr>
            <m:ctrlPr>
              <w:rPr>
                <w:rFonts w:ascii="Cambria Math" w:hAnsi="Cambria Math" w:cs="SimSun"/>
                <w:b/>
                <w:bCs/>
                <w:i/>
                <w:iCs/>
                <w:lang w:val="da-DK"/>
              </w:rPr>
            </m:ctrlPr>
          </m:sSubPr>
          <m:e>
            <m:r>
              <m:rPr>
                <m:sty m:val="bi"/>
              </m:rPr>
              <w:rPr>
                <w:rFonts w:ascii="Cambria Math" w:hAnsi="Cambria Math"/>
                <w:lang w:val="da-DK"/>
              </w:rPr>
              <m:t>H</m:t>
            </m:r>
          </m:e>
          <m:sub>
            <m:r>
              <w:rPr>
                <w:rFonts w:ascii="Cambria Math" w:hAnsi="Cambria Math"/>
                <w:lang w:val="da-DK"/>
              </w:rPr>
              <m:t>j</m:t>
            </m:r>
          </m:sub>
        </m:sSub>
        <m:d>
          <m:dPr>
            <m:ctrlPr>
              <w:rPr>
                <w:rFonts w:ascii="Cambria Math" w:hAnsi="Cambria Math" w:cs="SimSun"/>
                <w:i/>
                <w:lang w:val="da-DK"/>
              </w:rPr>
            </m:ctrlPr>
          </m:dPr>
          <m:e>
            <m:r>
              <w:rPr>
                <w:rFonts w:ascii="Cambria Math" w:hAnsi="Cambria Math"/>
                <w:lang w:val="da-DK"/>
              </w:rPr>
              <m:t>k</m:t>
            </m:r>
            <m:r>
              <w:rPr>
                <w:rFonts w:ascii="Cambria Math"/>
              </w:rPr>
              <m:t>,</m:t>
            </m:r>
            <m:r>
              <w:rPr>
                <w:rFonts w:ascii="Cambria Math" w:hAnsi="Cambria Math"/>
                <w:lang w:val="da-DK"/>
              </w:rPr>
              <m:t>l</m:t>
            </m:r>
          </m:e>
        </m:d>
        <m:r>
          <w:rPr>
            <w:rFonts w:ascii="Cambria Math" w:hAnsi="Cambria Math"/>
            <w:lang w:val="en-US"/>
          </w:rPr>
          <m:t xml:space="preserve"> </m:t>
        </m:r>
      </m:oMath>
      <w:r w:rsidR="000A7333">
        <w:t xml:space="preserve">is the channel matrix over target and interference layers for a RE at frequency location </w:t>
      </w:r>
      <w:r w:rsidR="000A7333">
        <w:rPr>
          <w:i/>
          <w:iCs/>
        </w:rPr>
        <w:t>k</w:t>
      </w:r>
      <w:r w:rsidR="000A7333">
        <w:t xml:space="preserve"> and symbol </w:t>
      </w:r>
      <w:r w:rsidR="000A7333">
        <w:rPr>
          <w:i/>
          <w:iCs/>
        </w:rPr>
        <w:t>l</w:t>
      </w:r>
      <w:r w:rsidR="000A7333">
        <w:t xml:space="preserve">. </w:t>
      </w:r>
    </w:p>
    <w:p w14:paraId="756D86CB" w14:textId="77777777" w:rsidR="000A7333" w:rsidRDefault="000A7333" w:rsidP="00905950">
      <w:pPr>
        <w:pStyle w:val="B1"/>
      </w:pPr>
      <w:r>
        <w:rPr>
          <w:i/>
          <w:iCs/>
        </w:rPr>
        <w:t>S</w:t>
      </w:r>
      <w:r>
        <w:t xml:space="preserve"> is the set of all possible transmitted signal vectors across target and interference spatial layers.</w:t>
      </w:r>
    </w:p>
    <w:p w14:paraId="05D901E6" w14:textId="77777777" w:rsidR="000A7333" w:rsidRDefault="000A7333" w:rsidP="000A7333">
      <w:pPr>
        <w:rPr>
          <w:lang w:val="en-US" w:eastAsia="zh-CN"/>
        </w:rPr>
      </w:pPr>
      <w:r>
        <w:t>Reduced complexity ML (</w:t>
      </w:r>
      <w:r>
        <w:rPr>
          <w:u w:val="single"/>
        </w:rPr>
        <w:t>R-ML</w:t>
      </w:r>
      <w:r>
        <w:t xml:space="preserve">): </w:t>
      </w:r>
      <w:r>
        <w:rPr>
          <w:lang w:val="en-US" w:eastAsia="zh-CN"/>
        </w:rPr>
        <w:t xml:space="preserve"> </w:t>
      </w:r>
    </w:p>
    <w:p w14:paraId="797F940D" w14:textId="712A9A9C" w:rsidR="00686D96" w:rsidRPr="00905950" w:rsidRDefault="000A7333" w:rsidP="000A7333">
      <w:r>
        <w:rPr>
          <w:lang w:val="en-US" w:eastAsia="zh-CN"/>
        </w:rPr>
        <w:t>Reduced complexity joint detection of useful and interference modulation symbols in accordance to the ML criterion (e.g. sphere decoding, QR-MLD, MLM, etc.).</w:t>
      </w:r>
    </w:p>
    <w:p w14:paraId="70599BDF" w14:textId="5BCB6739" w:rsidR="00686D96" w:rsidRDefault="00686D96" w:rsidP="00686D96">
      <w:pPr>
        <w:pStyle w:val="Heading2"/>
        <w:rPr>
          <w:lang w:eastAsia="ja-JP"/>
        </w:rPr>
      </w:pPr>
      <w:bookmarkStart w:id="129" w:name="_Toc144219286"/>
      <w:bookmarkStart w:id="130" w:name="_Toc146622385"/>
      <w:bookmarkStart w:id="131" w:name="_Toc146622413"/>
      <w:bookmarkStart w:id="132" w:name="_Toc146622496"/>
      <w:bookmarkStart w:id="133" w:name="_Toc146622685"/>
      <w:bookmarkStart w:id="134" w:name="_Toc146623353"/>
      <w:bookmarkStart w:id="135" w:name="_Toc153128511"/>
      <w:r>
        <w:rPr>
          <w:rFonts w:hint="eastAsia"/>
          <w:lang w:eastAsia="zh-CN"/>
        </w:rPr>
        <w:t>4</w:t>
      </w:r>
      <w:r w:rsidRPr="002E1F0D">
        <w:rPr>
          <w:lang w:eastAsia="zh-CN"/>
        </w:rPr>
        <w:t>.</w:t>
      </w:r>
      <w:r>
        <w:rPr>
          <w:lang w:eastAsia="zh-CN"/>
        </w:rPr>
        <w:t>3</w:t>
      </w:r>
      <w:r w:rsidRPr="002E1F0D">
        <w:rPr>
          <w:lang w:eastAsia="zh-CN"/>
        </w:rPr>
        <w:tab/>
      </w:r>
      <w:r w:rsidRPr="00E53236">
        <w:rPr>
          <w:lang w:eastAsia="zh-CN"/>
        </w:rPr>
        <w:t xml:space="preserve">Analysis on the required </w:t>
      </w:r>
      <w:r w:rsidR="00D42DF0" w:rsidRPr="00E53236">
        <w:rPr>
          <w:lang w:eastAsia="zh-CN"/>
        </w:rPr>
        <w:t>information</w:t>
      </w:r>
      <w:bookmarkEnd w:id="129"/>
      <w:bookmarkEnd w:id="130"/>
      <w:bookmarkEnd w:id="131"/>
      <w:bookmarkEnd w:id="132"/>
      <w:bookmarkEnd w:id="133"/>
      <w:bookmarkEnd w:id="134"/>
      <w:bookmarkEnd w:id="135"/>
    </w:p>
    <w:p w14:paraId="37984954" w14:textId="2E254D10" w:rsidR="000A2E3A" w:rsidRPr="00320A50" w:rsidRDefault="000A2E3A" w:rsidP="000A2E3A">
      <w:pPr>
        <w:rPr>
          <w:lang w:eastAsia="zh-CN"/>
        </w:rPr>
      </w:pPr>
      <w:r w:rsidRPr="00320A50">
        <w:rPr>
          <w:lang w:eastAsia="zh-CN"/>
        </w:rPr>
        <w:t>The agreed list of required information for advanced receiver is captured below:</w:t>
      </w:r>
    </w:p>
    <w:tbl>
      <w:tblPr>
        <w:tblStyle w:val="TableGrid"/>
        <w:tblW w:w="0" w:type="auto"/>
        <w:tblInd w:w="0" w:type="dxa"/>
        <w:tblLook w:val="04A0" w:firstRow="1" w:lastRow="0" w:firstColumn="1" w:lastColumn="0" w:noHBand="0" w:noVBand="1"/>
      </w:tblPr>
      <w:tblGrid>
        <w:gridCol w:w="2689"/>
        <w:gridCol w:w="3543"/>
        <w:gridCol w:w="3399"/>
      </w:tblGrid>
      <w:tr w:rsidR="000A2E3A" w:rsidRPr="00320A50" w14:paraId="40C7C914" w14:textId="77777777" w:rsidTr="00160EE9">
        <w:trPr>
          <w:trHeight w:val="195"/>
        </w:trPr>
        <w:tc>
          <w:tcPr>
            <w:tcW w:w="2689" w:type="dxa"/>
            <w:tcBorders>
              <w:top w:val="single" w:sz="4" w:space="0" w:color="auto"/>
              <w:left w:val="single" w:sz="4" w:space="0" w:color="auto"/>
              <w:bottom w:val="single" w:sz="4" w:space="0" w:color="auto"/>
              <w:right w:val="single" w:sz="4" w:space="0" w:color="auto"/>
            </w:tcBorders>
            <w:hideMark/>
          </w:tcPr>
          <w:p w14:paraId="6841F2BB" w14:textId="77777777" w:rsidR="000A2E3A" w:rsidRPr="00320A50" w:rsidRDefault="000A2E3A" w:rsidP="00905950">
            <w:pPr>
              <w:pStyle w:val="TAH"/>
              <w:rPr>
                <w:rFonts w:eastAsia="SimSun"/>
                <w:lang w:val="en-US" w:eastAsia="zh-CN"/>
              </w:rPr>
            </w:pPr>
            <w:r w:rsidRPr="00320A50">
              <w:lastRenderedPageBreak/>
              <w:t>Information</w:t>
            </w:r>
          </w:p>
        </w:tc>
        <w:tc>
          <w:tcPr>
            <w:tcW w:w="3543" w:type="dxa"/>
            <w:tcBorders>
              <w:top w:val="single" w:sz="4" w:space="0" w:color="auto"/>
              <w:left w:val="single" w:sz="4" w:space="0" w:color="auto"/>
              <w:bottom w:val="single" w:sz="4" w:space="0" w:color="auto"/>
              <w:right w:val="single" w:sz="4" w:space="0" w:color="auto"/>
            </w:tcBorders>
            <w:hideMark/>
          </w:tcPr>
          <w:p w14:paraId="4509DA42" w14:textId="77777777" w:rsidR="000A2E3A" w:rsidRPr="00320A50" w:rsidRDefault="000A2E3A" w:rsidP="00905950">
            <w:pPr>
              <w:pStyle w:val="TAH"/>
            </w:pPr>
            <w:r w:rsidRPr="00320A50">
              <w:t>RAN4 Default assumption</w:t>
            </w:r>
          </w:p>
          <w:p w14:paraId="2606E627" w14:textId="77777777" w:rsidR="000A2E3A" w:rsidRPr="00320A50" w:rsidRDefault="000A2E3A" w:rsidP="00905950">
            <w:pPr>
              <w:pStyle w:val="TAH"/>
              <w:rPr>
                <w:rFonts w:eastAsiaTheme="minorEastAsia"/>
                <w:lang w:eastAsia="zh-CN"/>
              </w:rPr>
            </w:pPr>
            <w:r w:rsidRPr="00320A50">
              <w:rPr>
                <w:rFonts w:eastAsiaTheme="minorEastAsia"/>
                <w:lang w:eastAsia="zh-CN"/>
              </w:rPr>
              <w:t>(If N/A, how could be obtained by the UE)</w:t>
            </w:r>
          </w:p>
        </w:tc>
        <w:tc>
          <w:tcPr>
            <w:tcW w:w="3399" w:type="dxa"/>
            <w:tcBorders>
              <w:top w:val="single" w:sz="4" w:space="0" w:color="auto"/>
              <w:left w:val="single" w:sz="4" w:space="0" w:color="auto"/>
              <w:bottom w:val="single" w:sz="4" w:space="0" w:color="auto"/>
              <w:right w:val="single" w:sz="4" w:space="0" w:color="auto"/>
            </w:tcBorders>
            <w:hideMark/>
          </w:tcPr>
          <w:p w14:paraId="71B82747" w14:textId="77777777" w:rsidR="000A2E3A" w:rsidRPr="00320A50" w:rsidRDefault="000A2E3A" w:rsidP="00905950">
            <w:pPr>
              <w:pStyle w:val="TAH"/>
            </w:pPr>
            <w:r w:rsidRPr="00320A50">
              <w:t>Signalling if RAN4 default assumption not valid</w:t>
            </w:r>
          </w:p>
        </w:tc>
      </w:tr>
      <w:tr w:rsidR="000A2E3A" w:rsidRPr="00320A50" w14:paraId="237A6FBC" w14:textId="77777777" w:rsidTr="00160EE9">
        <w:trPr>
          <w:trHeight w:val="420"/>
        </w:trPr>
        <w:tc>
          <w:tcPr>
            <w:tcW w:w="2689" w:type="dxa"/>
            <w:tcBorders>
              <w:top w:val="single" w:sz="4" w:space="0" w:color="auto"/>
              <w:left w:val="single" w:sz="4" w:space="0" w:color="auto"/>
              <w:bottom w:val="single" w:sz="4" w:space="0" w:color="auto"/>
              <w:right w:val="single" w:sz="4" w:space="0" w:color="auto"/>
            </w:tcBorders>
            <w:hideMark/>
          </w:tcPr>
          <w:p w14:paraId="4B79C886" w14:textId="77777777" w:rsidR="000A2E3A" w:rsidRPr="00320A50" w:rsidRDefault="000A2E3A" w:rsidP="00905950">
            <w:pPr>
              <w:pStyle w:val="TAL"/>
              <w:rPr>
                <w:rFonts w:eastAsia="SimSun"/>
              </w:rPr>
            </w:pPr>
            <w:r w:rsidRPr="00320A50">
              <w:t>The DMRS port information for the co-scheduled UE</w:t>
            </w:r>
          </w:p>
        </w:tc>
        <w:tc>
          <w:tcPr>
            <w:tcW w:w="3543" w:type="dxa"/>
            <w:tcBorders>
              <w:top w:val="single" w:sz="4" w:space="0" w:color="auto"/>
              <w:left w:val="single" w:sz="4" w:space="0" w:color="auto"/>
              <w:bottom w:val="single" w:sz="4" w:space="0" w:color="auto"/>
              <w:right w:val="single" w:sz="4" w:space="0" w:color="auto"/>
            </w:tcBorders>
            <w:hideMark/>
          </w:tcPr>
          <w:p w14:paraId="1A0EA8BB" w14:textId="77777777" w:rsidR="000A2E3A" w:rsidRPr="00320A50" w:rsidRDefault="000A2E3A" w:rsidP="00905950">
            <w:pPr>
              <w:pStyle w:val="TAL"/>
            </w:pPr>
            <w:r w:rsidRPr="00320A50">
              <w:t>N/A (Obtained by UE blind detection)</w:t>
            </w:r>
          </w:p>
        </w:tc>
        <w:tc>
          <w:tcPr>
            <w:tcW w:w="3399" w:type="dxa"/>
            <w:tcBorders>
              <w:top w:val="single" w:sz="4" w:space="0" w:color="auto"/>
              <w:left w:val="single" w:sz="4" w:space="0" w:color="auto"/>
              <w:bottom w:val="single" w:sz="4" w:space="0" w:color="auto"/>
              <w:right w:val="single" w:sz="4" w:space="0" w:color="auto"/>
            </w:tcBorders>
            <w:hideMark/>
          </w:tcPr>
          <w:p w14:paraId="3F6BBE90" w14:textId="77777777" w:rsidR="000A2E3A" w:rsidRPr="00320A50" w:rsidRDefault="000A2E3A" w:rsidP="00905950">
            <w:pPr>
              <w:pStyle w:val="TAL"/>
              <w:rPr>
                <w:rFonts w:eastAsiaTheme="minorEastAsia"/>
                <w:lang w:eastAsia="zh-CN"/>
              </w:rPr>
            </w:pPr>
            <w:r w:rsidRPr="00320A50">
              <w:rPr>
                <w:rFonts w:eastAsiaTheme="minorEastAsia"/>
                <w:lang w:eastAsia="zh-CN"/>
              </w:rPr>
              <w:t>N/A</w:t>
            </w:r>
          </w:p>
        </w:tc>
      </w:tr>
      <w:tr w:rsidR="000A2E3A" w:rsidRPr="00320A50" w14:paraId="4CF6B5A1" w14:textId="77777777" w:rsidTr="00160EE9">
        <w:trPr>
          <w:trHeight w:val="501"/>
        </w:trPr>
        <w:tc>
          <w:tcPr>
            <w:tcW w:w="2689" w:type="dxa"/>
            <w:tcBorders>
              <w:top w:val="single" w:sz="4" w:space="0" w:color="auto"/>
              <w:left w:val="single" w:sz="4" w:space="0" w:color="auto"/>
              <w:bottom w:val="single" w:sz="4" w:space="0" w:color="auto"/>
              <w:right w:val="single" w:sz="4" w:space="0" w:color="auto"/>
            </w:tcBorders>
            <w:hideMark/>
          </w:tcPr>
          <w:p w14:paraId="2B1D3579" w14:textId="77777777" w:rsidR="000A2E3A" w:rsidRPr="00320A50" w:rsidRDefault="000A2E3A" w:rsidP="00905950">
            <w:pPr>
              <w:pStyle w:val="TAL"/>
            </w:pPr>
            <w:r w:rsidRPr="00320A50">
              <w:t>PRB bundling size for the co-scheduled UE</w:t>
            </w:r>
          </w:p>
          <w:p w14:paraId="1A9922F3" w14:textId="77777777" w:rsidR="000A2E3A" w:rsidRPr="00320A50" w:rsidRDefault="000A2E3A" w:rsidP="00905950">
            <w:pPr>
              <w:pStyle w:val="TAL"/>
              <w:rPr>
                <w:rFonts w:eastAsia="SimSun"/>
              </w:rPr>
            </w:pPr>
            <w:r w:rsidRPr="00320A50">
              <w:t>Frequency domain resource allocation for the co-UE within each PRG of the target UE</w:t>
            </w:r>
          </w:p>
        </w:tc>
        <w:tc>
          <w:tcPr>
            <w:tcW w:w="3543" w:type="dxa"/>
            <w:tcBorders>
              <w:top w:val="single" w:sz="4" w:space="0" w:color="auto"/>
              <w:left w:val="single" w:sz="4" w:space="0" w:color="auto"/>
              <w:bottom w:val="single" w:sz="4" w:space="0" w:color="auto"/>
              <w:right w:val="single" w:sz="4" w:space="0" w:color="auto"/>
            </w:tcBorders>
            <w:hideMark/>
          </w:tcPr>
          <w:p w14:paraId="7FDE7C65" w14:textId="77777777" w:rsidR="000A2E3A" w:rsidRPr="00320A50" w:rsidRDefault="000A2E3A" w:rsidP="00905950">
            <w:pPr>
              <w:pStyle w:val="TAL"/>
              <w:rPr>
                <w:rFonts w:eastAsia="SimSun"/>
                <w:lang w:eastAsia="zh-CN"/>
              </w:rPr>
            </w:pPr>
            <w:r w:rsidRPr="00320A50">
              <w:rPr>
                <w:lang w:eastAsia="zh-CN"/>
              </w:rPr>
              <w:t>For the target and any co-scheduled UEs in different CDM groups and with the same DMRS sequence, the target UE assumes the precoding and resource allocation of the co-scheduled UE are the same in the PRG-level grid configured to the target UE when PRG=2 or 4.</w:t>
            </w:r>
          </w:p>
        </w:tc>
        <w:tc>
          <w:tcPr>
            <w:tcW w:w="3399" w:type="dxa"/>
            <w:tcBorders>
              <w:top w:val="single" w:sz="4" w:space="0" w:color="auto"/>
              <w:left w:val="single" w:sz="4" w:space="0" w:color="auto"/>
              <w:bottom w:val="single" w:sz="4" w:space="0" w:color="auto"/>
              <w:right w:val="single" w:sz="4" w:space="0" w:color="auto"/>
            </w:tcBorders>
            <w:hideMark/>
          </w:tcPr>
          <w:p w14:paraId="155730C5" w14:textId="77777777" w:rsidR="000A2E3A" w:rsidRPr="00320A50" w:rsidRDefault="000A2E3A" w:rsidP="00905950">
            <w:pPr>
              <w:pStyle w:val="TAL"/>
            </w:pPr>
            <w:r w:rsidRPr="00320A50">
              <w:t>Introduce dedicated RRC signalling to indicate whether the default assumptions valid or not</w:t>
            </w:r>
          </w:p>
        </w:tc>
      </w:tr>
      <w:tr w:rsidR="000A2E3A" w:rsidRPr="00320A50" w14:paraId="3C2513AC" w14:textId="77777777" w:rsidTr="00160EE9">
        <w:trPr>
          <w:trHeight w:val="501"/>
        </w:trPr>
        <w:tc>
          <w:tcPr>
            <w:tcW w:w="2689" w:type="dxa"/>
            <w:tcBorders>
              <w:top w:val="single" w:sz="4" w:space="0" w:color="auto"/>
              <w:left w:val="single" w:sz="4" w:space="0" w:color="auto"/>
              <w:bottom w:val="single" w:sz="4" w:space="0" w:color="auto"/>
              <w:right w:val="single" w:sz="4" w:space="0" w:color="auto"/>
            </w:tcBorders>
            <w:hideMark/>
          </w:tcPr>
          <w:p w14:paraId="2FA2C6F1" w14:textId="77777777" w:rsidR="000A2E3A" w:rsidRPr="00320A50" w:rsidRDefault="000A2E3A" w:rsidP="00905950">
            <w:pPr>
              <w:pStyle w:val="TAL"/>
            </w:pPr>
            <w:r w:rsidRPr="00320A50">
              <w:t>DMRS power boosting for the co-scheduled UE</w:t>
            </w:r>
          </w:p>
        </w:tc>
        <w:tc>
          <w:tcPr>
            <w:tcW w:w="3543" w:type="dxa"/>
            <w:tcBorders>
              <w:top w:val="single" w:sz="4" w:space="0" w:color="auto"/>
              <w:left w:val="single" w:sz="4" w:space="0" w:color="auto"/>
              <w:bottom w:val="single" w:sz="4" w:space="0" w:color="auto"/>
              <w:right w:val="single" w:sz="4" w:space="0" w:color="auto"/>
            </w:tcBorders>
            <w:hideMark/>
          </w:tcPr>
          <w:p w14:paraId="12B6E325" w14:textId="77777777" w:rsidR="000A2E3A" w:rsidRPr="00320A50" w:rsidRDefault="000A2E3A" w:rsidP="00905950">
            <w:pPr>
              <w:pStyle w:val="TAL"/>
            </w:pPr>
            <w:r w:rsidRPr="00320A50">
              <w:t>Same as target UE</w:t>
            </w:r>
          </w:p>
        </w:tc>
        <w:tc>
          <w:tcPr>
            <w:tcW w:w="3399" w:type="dxa"/>
            <w:tcBorders>
              <w:top w:val="single" w:sz="4" w:space="0" w:color="auto"/>
              <w:left w:val="single" w:sz="4" w:space="0" w:color="auto"/>
              <w:bottom w:val="single" w:sz="4" w:space="0" w:color="auto"/>
              <w:right w:val="single" w:sz="4" w:space="0" w:color="auto"/>
            </w:tcBorders>
            <w:hideMark/>
          </w:tcPr>
          <w:p w14:paraId="0D34C2E2" w14:textId="77777777" w:rsidR="000A2E3A" w:rsidRPr="00320A50" w:rsidRDefault="000A2E3A" w:rsidP="00905950">
            <w:pPr>
              <w:pStyle w:val="TAL"/>
            </w:pPr>
            <w:r w:rsidRPr="00320A50">
              <w:t>Introduce dedicated RRC signalling to indicate whether the default assumptions valid or not</w:t>
            </w:r>
          </w:p>
        </w:tc>
      </w:tr>
      <w:tr w:rsidR="000A2E3A" w:rsidRPr="00320A50" w14:paraId="0A990A54" w14:textId="77777777" w:rsidTr="00160EE9">
        <w:trPr>
          <w:trHeight w:val="483"/>
        </w:trPr>
        <w:tc>
          <w:tcPr>
            <w:tcW w:w="2689" w:type="dxa"/>
            <w:tcBorders>
              <w:top w:val="single" w:sz="4" w:space="0" w:color="auto"/>
              <w:left w:val="single" w:sz="4" w:space="0" w:color="auto"/>
              <w:bottom w:val="single" w:sz="4" w:space="0" w:color="auto"/>
              <w:right w:val="single" w:sz="4" w:space="0" w:color="auto"/>
            </w:tcBorders>
            <w:hideMark/>
          </w:tcPr>
          <w:p w14:paraId="75707078" w14:textId="77777777" w:rsidR="000A2E3A" w:rsidRPr="00320A50" w:rsidRDefault="000A2E3A" w:rsidP="00905950">
            <w:pPr>
              <w:pStyle w:val="TAL"/>
            </w:pPr>
            <w:r w:rsidRPr="00320A50">
              <w:t>Time domain resource allocation information of the co-scheduled UE</w:t>
            </w:r>
          </w:p>
        </w:tc>
        <w:tc>
          <w:tcPr>
            <w:tcW w:w="3543" w:type="dxa"/>
            <w:tcBorders>
              <w:top w:val="single" w:sz="4" w:space="0" w:color="auto"/>
              <w:left w:val="single" w:sz="4" w:space="0" w:color="auto"/>
              <w:bottom w:val="single" w:sz="4" w:space="0" w:color="auto"/>
              <w:right w:val="single" w:sz="4" w:space="0" w:color="auto"/>
            </w:tcBorders>
            <w:hideMark/>
          </w:tcPr>
          <w:p w14:paraId="75979444" w14:textId="77777777" w:rsidR="000A2E3A" w:rsidRPr="00320A50" w:rsidRDefault="000A2E3A" w:rsidP="00905950">
            <w:pPr>
              <w:pStyle w:val="TAL"/>
            </w:pPr>
            <w:r w:rsidRPr="00320A50">
              <w:t>Same as target UE</w:t>
            </w:r>
          </w:p>
        </w:tc>
        <w:tc>
          <w:tcPr>
            <w:tcW w:w="3399" w:type="dxa"/>
            <w:tcBorders>
              <w:top w:val="single" w:sz="4" w:space="0" w:color="auto"/>
              <w:left w:val="single" w:sz="4" w:space="0" w:color="auto"/>
              <w:bottom w:val="single" w:sz="4" w:space="0" w:color="auto"/>
              <w:right w:val="single" w:sz="4" w:space="0" w:color="auto"/>
            </w:tcBorders>
            <w:hideMark/>
          </w:tcPr>
          <w:p w14:paraId="531FEB77" w14:textId="77777777" w:rsidR="000A2E3A" w:rsidRPr="00320A50" w:rsidRDefault="000A2E3A" w:rsidP="00905950">
            <w:pPr>
              <w:pStyle w:val="TAL"/>
            </w:pPr>
            <w:r w:rsidRPr="00320A50">
              <w:t>Introduce dedicated RRC signalling to indicate whether the default assumptions valid or not</w:t>
            </w:r>
          </w:p>
        </w:tc>
      </w:tr>
      <w:tr w:rsidR="000A2E3A" w:rsidRPr="00320A50" w14:paraId="0BC7F919" w14:textId="77777777" w:rsidTr="00160EE9">
        <w:trPr>
          <w:trHeight w:val="771"/>
        </w:trPr>
        <w:tc>
          <w:tcPr>
            <w:tcW w:w="2689" w:type="dxa"/>
            <w:tcBorders>
              <w:top w:val="single" w:sz="4" w:space="0" w:color="auto"/>
              <w:left w:val="single" w:sz="4" w:space="0" w:color="auto"/>
              <w:bottom w:val="single" w:sz="4" w:space="0" w:color="auto"/>
              <w:right w:val="single" w:sz="4" w:space="0" w:color="auto"/>
            </w:tcBorders>
            <w:hideMark/>
          </w:tcPr>
          <w:p w14:paraId="2C2DE0AE" w14:textId="77777777" w:rsidR="000A2E3A" w:rsidRPr="00320A50" w:rsidRDefault="000A2E3A" w:rsidP="00905950">
            <w:pPr>
              <w:pStyle w:val="TAL"/>
            </w:pPr>
            <w:r w:rsidRPr="00320A50">
              <w:t>Frequency domain resource allocation for the co-UE across different PRGs of the target UE:</w:t>
            </w:r>
          </w:p>
        </w:tc>
        <w:tc>
          <w:tcPr>
            <w:tcW w:w="3543" w:type="dxa"/>
            <w:tcBorders>
              <w:top w:val="single" w:sz="4" w:space="0" w:color="auto"/>
              <w:left w:val="single" w:sz="4" w:space="0" w:color="auto"/>
              <w:bottom w:val="single" w:sz="4" w:space="0" w:color="auto"/>
              <w:right w:val="single" w:sz="4" w:space="0" w:color="auto"/>
            </w:tcBorders>
            <w:hideMark/>
          </w:tcPr>
          <w:p w14:paraId="77113478" w14:textId="77777777" w:rsidR="000A2E3A" w:rsidRPr="00320A50" w:rsidRDefault="000A2E3A" w:rsidP="00905950">
            <w:pPr>
              <w:pStyle w:val="TAL"/>
            </w:pPr>
            <w:r w:rsidRPr="00320A50">
              <w:t>N/A (Obtained by UE blind detection)</w:t>
            </w:r>
          </w:p>
        </w:tc>
        <w:tc>
          <w:tcPr>
            <w:tcW w:w="3399" w:type="dxa"/>
            <w:tcBorders>
              <w:top w:val="single" w:sz="4" w:space="0" w:color="auto"/>
              <w:left w:val="single" w:sz="4" w:space="0" w:color="auto"/>
              <w:bottom w:val="single" w:sz="4" w:space="0" w:color="auto"/>
              <w:right w:val="single" w:sz="4" w:space="0" w:color="auto"/>
            </w:tcBorders>
            <w:hideMark/>
          </w:tcPr>
          <w:p w14:paraId="6A16E7D0" w14:textId="77777777" w:rsidR="000A2E3A" w:rsidRPr="00320A50" w:rsidRDefault="000A2E3A" w:rsidP="00905950">
            <w:pPr>
              <w:pStyle w:val="TAL"/>
            </w:pPr>
            <w:r w:rsidRPr="00320A50">
              <w:rPr>
                <w:rFonts w:eastAsiaTheme="minorEastAsia"/>
                <w:lang w:eastAsia="zh-CN"/>
              </w:rPr>
              <w:t>N/A</w:t>
            </w:r>
          </w:p>
        </w:tc>
      </w:tr>
      <w:tr w:rsidR="000A2E3A" w:rsidRPr="00320A50" w14:paraId="198A9A98" w14:textId="77777777" w:rsidTr="00160EE9">
        <w:trPr>
          <w:trHeight w:val="582"/>
        </w:trPr>
        <w:tc>
          <w:tcPr>
            <w:tcW w:w="2689" w:type="dxa"/>
            <w:tcBorders>
              <w:top w:val="single" w:sz="4" w:space="0" w:color="auto"/>
              <w:left w:val="single" w:sz="4" w:space="0" w:color="auto"/>
              <w:bottom w:val="single" w:sz="4" w:space="0" w:color="auto"/>
              <w:right w:val="single" w:sz="4" w:space="0" w:color="auto"/>
            </w:tcBorders>
            <w:hideMark/>
          </w:tcPr>
          <w:p w14:paraId="11ABE217" w14:textId="77777777" w:rsidR="000A2E3A" w:rsidRPr="00320A50" w:rsidRDefault="000A2E3A" w:rsidP="00905950">
            <w:pPr>
              <w:pStyle w:val="TAL"/>
              <w:rPr>
                <w:rFonts w:eastAsiaTheme="minorEastAsia"/>
                <w:lang w:eastAsia="zh-CN"/>
              </w:rPr>
            </w:pPr>
            <w:r w:rsidRPr="00320A50">
              <w:t>CSI-RS location of co-scheduled UE (Only required for R-ML)</w:t>
            </w:r>
          </w:p>
        </w:tc>
        <w:tc>
          <w:tcPr>
            <w:tcW w:w="3543" w:type="dxa"/>
            <w:tcBorders>
              <w:top w:val="single" w:sz="4" w:space="0" w:color="auto"/>
              <w:left w:val="single" w:sz="4" w:space="0" w:color="auto"/>
              <w:bottom w:val="single" w:sz="4" w:space="0" w:color="auto"/>
              <w:right w:val="single" w:sz="4" w:space="0" w:color="auto"/>
            </w:tcBorders>
            <w:hideMark/>
          </w:tcPr>
          <w:p w14:paraId="0A0D5411" w14:textId="77777777" w:rsidR="000A2E3A" w:rsidRPr="00320A50" w:rsidRDefault="000A2E3A" w:rsidP="00905950">
            <w:pPr>
              <w:pStyle w:val="TAL"/>
            </w:pPr>
            <w:r w:rsidRPr="00320A50">
              <w:t>UE assumes the target PDSCH is not overlapped with the CSI-RS of the co-scheduled UE</w:t>
            </w:r>
          </w:p>
        </w:tc>
        <w:tc>
          <w:tcPr>
            <w:tcW w:w="3399" w:type="dxa"/>
            <w:tcBorders>
              <w:top w:val="single" w:sz="4" w:space="0" w:color="auto"/>
              <w:left w:val="single" w:sz="4" w:space="0" w:color="auto"/>
              <w:bottom w:val="single" w:sz="4" w:space="0" w:color="auto"/>
              <w:right w:val="single" w:sz="4" w:space="0" w:color="auto"/>
            </w:tcBorders>
            <w:hideMark/>
          </w:tcPr>
          <w:p w14:paraId="3C5EBD22" w14:textId="77777777" w:rsidR="000A2E3A" w:rsidRPr="00320A50" w:rsidRDefault="000A2E3A" w:rsidP="00905950">
            <w:pPr>
              <w:pStyle w:val="TAL"/>
              <w:rPr>
                <w:rFonts w:eastAsiaTheme="minorEastAsia"/>
                <w:lang w:eastAsia="zh-CN"/>
              </w:rPr>
            </w:pPr>
            <w:r w:rsidRPr="00320A50">
              <w:t>No RRC signalling is needed</w:t>
            </w:r>
          </w:p>
        </w:tc>
      </w:tr>
      <w:tr w:rsidR="000A2E3A" w:rsidRPr="00320A50" w14:paraId="2089DD9F" w14:textId="77777777" w:rsidTr="00160EE9">
        <w:trPr>
          <w:trHeight w:val="582"/>
        </w:trPr>
        <w:tc>
          <w:tcPr>
            <w:tcW w:w="2689" w:type="dxa"/>
            <w:tcBorders>
              <w:top w:val="single" w:sz="4" w:space="0" w:color="auto"/>
              <w:left w:val="single" w:sz="4" w:space="0" w:color="auto"/>
              <w:bottom w:val="single" w:sz="4" w:space="0" w:color="auto"/>
              <w:right w:val="single" w:sz="4" w:space="0" w:color="auto"/>
            </w:tcBorders>
            <w:hideMark/>
          </w:tcPr>
          <w:p w14:paraId="75597981" w14:textId="77777777" w:rsidR="000A2E3A" w:rsidRPr="00320A50" w:rsidRDefault="000A2E3A" w:rsidP="00905950">
            <w:pPr>
              <w:pStyle w:val="TAL"/>
            </w:pPr>
            <w:r w:rsidRPr="00320A50">
              <w:t>Modulation order of co-scheduled UE</w:t>
            </w:r>
          </w:p>
        </w:tc>
        <w:tc>
          <w:tcPr>
            <w:tcW w:w="3543" w:type="dxa"/>
            <w:tcBorders>
              <w:top w:val="single" w:sz="4" w:space="0" w:color="auto"/>
              <w:left w:val="single" w:sz="4" w:space="0" w:color="auto"/>
              <w:bottom w:val="single" w:sz="4" w:space="0" w:color="auto"/>
              <w:right w:val="single" w:sz="4" w:space="0" w:color="auto"/>
            </w:tcBorders>
            <w:hideMark/>
          </w:tcPr>
          <w:p w14:paraId="0497443A" w14:textId="77777777" w:rsidR="000A2E3A" w:rsidRPr="00320A50" w:rsidRDefault="000A2E3A" w:rsidP="00905950">
            <w:pPr>
              <w:pStyle w:val="TAL"/>
            </w:pPr>
            <w:r w:rsidRPr="00320A50">
              <w:t>N/A</w:t>
            </w:r>
            <w:r w:rsidRPr="00320A50">
              <w:br/>
              <w:t>Obtained by DCI based network assistance information or UE blind detection</w:t>
            </w:r>
          </w:p>
        </w:tc>
        <w:tc>
          <w:tcPr>
            <w:tcW w:w="3399" w:type="dxa"/>
            <w:tcBorders>
              <w:top w:val="single" w:sz="4" w:space="0" w:color="auto"/>
              <w:left w:val="single" w:sz="4" w:space="0" w:color="auto"/>
              <w:bottom w:val="single" w:sz="4" w:space="0" w:color="auto"/>
              <w:right w:val="single" w:sz="4" w:space="0" w:color="auto"/>
            </w:tcBorders>
          </w:tcPr>
          <w:p w14:paraId="3A210A03" w14:textId="77777777" w:rsidR="000A2E3A" w:rsidRPr="00320A50" w:rsidRDefault="000A2E3A" w:rsidP="00905950">
            <w:pPr>
              <w:pStyle w:val="TAL"/>
            </w:pPr>
          </w:p>
        </w:tc>
      </w:tr>
    </w:tbl>
    <w:p w14:paraId="6407F001" w14:textId="77777777" w:rsidR="000A2E3A" w:rsidRPr="00320A50" w:rsidRDefault="000A2E3A" w:rsidP="000A2E3A">
      <w:pPr>
        <w:rPr>
          <w:lang w:eastAsia="zh-CN"/>
        </w:rPr>
      </w:pPr>
    </w:p>
    <w:p w14:paraId="1F8F4F00" w14:textId="77777777" w:rsidR="000A2E3A" w:rsidRPr="00320A50" w:rsidRDefault="000A2E3A" w:rsidP="000A2E3A">
      <w:r w:rsidRPr="00320A50">
        <w:t>DCI based network assistance information for the co-scheduled UE existence and modulation order related information signalling is captured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9"/>
        <w:gridCol w:w="7882"/>
      </w:tblGrid>
      <w:tr w:rsidR="000A2E3A" w:rsidRPr="00320A50" w14:paraId="48028FF4" w14:textId="77777777" w:rsidTr="00905950">
        <w:trPr>
          <w:jc w:val="center"/>
        </w:trPr>
        <w:tc>
          <w:tcPr>
            <w:tcW w:w="0" w:type="auto"/>
            <w:tcMar>
              <w:top w:w="0" w:type="dxa"/>
              <w:left w:w="108" w:type="dxa"/>
              <w:bottom w:w="0" w:type="dxa"/>
              <w:right w:w="108" w:type="dxa"/>
            </w:tcMar>
            <w:hideMark/>
          </w:tcPr>
          <w:p w14:paraId="57D67769" w14:textId="77777777" w:rsidR="000A2E3A" w:rsidRPr="00320A50" w:rsidRDefault="000A2E3A" w:rsidP="00905950">
            <w:pPr>
              <w:pStyle w:val="TAH"/>
              <w:rPr>
                <w:lang w:val="en-US" w:eastAsia="zh-CN"/>
              </w:rPr>
            </w:pPr>
            <w:r w:rsidRPr="00320A50">
              <w:rPr>
                <w:lang w:eastAsia="zh-CN"/>
              </w:rPr>
              <w:t>Bit field mapped to index</w:t>
            </w:r>
          </w:p>
        </w:tc>
        <w:tc>
          <w:tcPr>
            <w:tcW w:w="0" w:type="auto"/>
            <w:tcMar>
              <w:top w:w="0" w:type="dxa"/>
              <w:left w:w="108" w:type="dxa"/>
              <w:bottom w:w="0" w:type="dxa"/>
              <w:right w:w="108" w:type="dxa"/>
            </w:tcMar>
            <w:hideMark/>
          </w:tcPr>
          <w:p w14:paraId="59AFCAC3" w14:textId="77777777" w:rsidR="000A2E3A" w:rsidRPr="00320A50" w:rsidRDefault="000A2E3A" w:rsidP="00905950">
            <w:pPr>
              <w:pStyle w:val="TAH"/>
              <w:rPr>
                <w:sz w:val="21"/>
                <w:szCs w:val="21"/>
                <w:lang w:val="en-US" w:eastAsia="zh-CN"/>
              </w:rPr>
            </w:pPr>
            <w:r w:rsidRPr="00320A50">
              <w:rPr>
                <w:sz w:val="21"/>
                <w:szCs w:val="21"/>
                <w:lang w:val="en-US" w:eastAsia="zh-CN"/>
              </w:rPr>
              <w:t>Content</w:t>
            </w:r>
          </w:p>
        </w:tc>
      </w:tr>
      <w:tr w:rsidR="000A2E3A" w:rsidRPr="00320A50" w14:paraId="2D4D7CCF" w14:textId="77777777" w:rsidTr="00905950">
        <w:trPr>
          <w:jc w:val="center"/>
        </w:trPr>
        <w:tc>
          <w:tcPr>
            <w:tcW w:w="0" w:type="auto"/>
            <w:tcMar>
              <w:top w:w="0" w:type="dxa"/>
              <w:left w:w="108" w:type="dxa"/>
              <w:bottom w:w="0" w:type="dxa"/>
              <w:right w:w="108" w:type="dxa"/>
            </w:tcMar>
            <w:hideMark/>
          </w:tcPr>
          <w:p w14:paraId="255959CF" w14:textId="77777777" w:rsidR="000A2E3A" w:rsidRPr="00320A50" w:rsidRDefault="000A2E3A" w:rsidP="00905950">
            <w:pPr>
              <w:pStyle w:val="TAC"/>
              <w:rPr>
                <w:lang w:val="en-US" w:eastAsia="zh-CN"/>
              </w:rPr>
            </w:pPr>
            <w:r w:rsidRPr="00320A50">
              <w:rPr>
                <w:lang w:val="en-US" w:eastAsia="zh-CN"/>
              </w:rPr>
              <w:t>0</w:t>
            </w:r>
          </w:p>
        </w:tc>
        <w:tc>
          <w:tcPr>
            <w:tcW w:w="0" w:type="auto"/>
            <w:tcMar>
              <w:top w:w="0" w:type="dxa"/>
              <w:left w:w="108" w:type="dxa"/>
              <w:bottom w:w="0" w:type="dxa"/>
              <w:right w:w="108" w:type="dxa"/>
            </w:tcMar>
            <w:hideMark/>
          </w:tcPr>
          <w:p w14:paraId="6FD72FB1" w14:textId="77777777" w:rsidR="000A2E3A" w:rsidRPr="00320A50" w:rsidRDefault="000A2E3A" w:rsidP="00905950">
            <w:pPr>
              <w:pStyle w:val="TAC"/>
              <w:rPr>
                <w:lang w:val="en-US" w:eastAsia="ko-KR"/>
              </w:rPr>
            </w:pPr>
            <w:r w:rsidRPr="00320A50">
              <w:rPr>
                <w:lang w:val="en-US"/>
              </w:rPr>
              <w:t>No co-scheduled UE(s) which has same DMRS sequence as target UE exists</w:t>
            </w:r>
          </w:p>
        </w:tc>
      </w:tr>
      <w:tr w:rsidR="000A2E3A" w:rsidRPr="00320A50" w14:paraId="7AC50575" w14:textId="77777777" w:rsidTr="00905950">
        <w:trPr>
          <w:trHeight w:val="359"/>
          <w:jc w:val="center"/>
        </w:trPr>
        <w:tc>
          <w:tcPr>
            <w:tcW w:w="0" w:type="auto"/>
            <w:tcMar>
              <w:top w:w="0" w:type="dxa"/>
              <w:left w:w="108" w:type="dxa"/>
              <w:bottom w:w="0" w:type="dxa"/>
              <w:right w:w="108" w:type="dxa"/>
            </w:tcMar>
            <w:hideMark/>
          </w:tcPr>
          <w:p w14:paraId="10B9CD12" w14:textId="77777777" w:rsidR="000A2E3A" w:rsidRPr="00320A50" w:rsidRDefault="000A2E3A" w:rsidP="00905950">
            <w:pPr>
              <w:pStyle w:val="TAC"/>
              <w:rPr>
                <w:lang w:val="en-US" w:eastAsia="ko-KR"/>
              </w:rPr>
            </w:pPr>
            <w:r w:rsidRPr="00320A50">
              <w:rPr>
                <w:lang w:val="en-US" w:eastAsia="ko-KR"/>
              </w:rPr>
              <w:t>1</w:t>
            </w:r>
          </w:p>
        </w:tc>
        <w:tc>
          <w:tcPr>
            <w:tcW w:w="0" w:type="auto"/>
            <w:tcMar>
              <w:top w:w="0" w:type="dxa"/>
              <w:left w:w="108" w:type="dxa"/>
              <w:bottom w:w="0" w:type="dxa"/>
              <w:right w:w="108" w:type="dxa"/>
            </w:tcMar>
            <w:hideMark/>
          </w:tcPr>
          <w:p w14:paraId="42FCE409" w14:textId="77777777" w:rsidR="000A2E3A" w:rsidRPr="00320A50" w:rsidRDefault="000A2E3A" w:rsidP="00905950">
            <w:pPr>
              <w:pStyle w:val="TAC"/>
              <w:rPr>
                <w:lang w:val="en-US" w:eastAsia="zh-TW"/>
              </w:rPr>
            </w:pPr>
            <w:r w:rsidRPr="00320A50">
              <w:rPr>
                <w:lang w:val="en-US"/>
              </w:rPr>
              <w:t>I</w:t>
            </w:r>
            <w:r w:rsidRPr="00320A50">
              <w:rPr>
                <w:lang w:val="en-US" w:eastAsia="ko-KR"/>
              </w:rPr>
              <w:t>n all the PRBs allocated to the target UE, all the co-scheduled UE(s), which has the same DMRS sequence as the target UE, have QPSK scheduled</w:t>
            </w:r>
          </w:p>
        </w:tc>
      </w:tr>
      <w:tr w:rsidR="000A2E3A" w:rsidRPr="00320A50" w14:paraId="0D195AC4" w14:textId="77777777" w:rsidTr="00905950">
        <w:trPr>
          <w:jc w:val="center"/>
        </w:trPr>
        <w:tc>
          <w:tcPr>
            <w:tcW w:w="0" w:type="auto"/>
            <w:tcMar>
              <w:top w:w="0" w:type="dxa"/>
              <w:left w:w="108" w:type="dxa"/>
              <w:bottom w:w="0" w:type="dxa"/>
              <w:right w:w="108" w:type="dxa"/>
            </w:tcMar>
            <w:hideMark/>
          </w:tcPr>
          <w:p w14:paraId="736F51B0" w14:textId="77777777" w:rsidR="000A2E3A" w:rsidRPr="00320A50" w:rsidRDefault="000A2E3A" w:rsidP="00905950">
            <w:pPr>
              <w:pStyle w:val="TAC"/>
              <w:rPr>
                <w:lang w:val="en-US" w:eastAsia="zh-CN"/>
              </w:rPr>
            </w:pPr>
            <w:r w:rsidRPr="00320A50">
              <w:rPr>
                <w:lang w:val="en-US" w:eastAsia="zh-CN"/>
              </w:rPr>
              <w:t>2</w:t>
            </w:r>
          </w:p>
        </w:tc>
        <w:tc>
          <w:tcPr>
            <w:tcW w:w="0" w:type="auto"/>
            <w:tcMar>
              <w:top w:w="0" w:type="dxa"/>
              <w:left w:w="108" w:type="dxa"/>
              <w:bottom w:w="0" w:type="dxa"/>
              <w:right w:w="108" w:type="dxa"/>
            </w:tcMar>
            <w:hideMark/>
          </w:tcPr>
          <w:p w14:paraId="109DB444" w14:textId="77777777" w:rsidR="000A2E3A" w:rsidRPr="00320A50" w:rsidRDefault="000A2E3A" w:rsidP="00905950">
            <w:pPr>
              <w:pStyle w:val="TAC"/>
              <w:rPr>
                <w:lang w:val="en-US" w:eastAsia="ko-KR"/>
              </w:rPr>
            </w:pPr>
            <w:r w:rsidRPr="00320A50">
              <w:rPr>
                <w:lang w:val="en-US"/>
              </w:rPr>
              <w:t>I</w:t>
            </w:r>
            <w:r w:rsidRPr="00320A50">
              <w:rPr>
                <w:lang w:val="en-US" w:eastAsia="ko-KR"/>
              </w:rPr>
              <w:t>n all the PRBs allocated to the target UE, all the co-scheduled UE(s), which has the same DMRS sequence as the target UE, have 16QAM scheduled</w:t>
            </w:r>
          </w:p>
        </w:tc>
      </w:tr>
      <w:tr w:rsidR="000A2E3A" w:rsidRPr="00320A50" w14:paraId="2FE746C9" w14:textId="77777777" w:rsidTr="00905950">
        <w:trPr>
          <w:jc w:val="center"/>
        </w:trPr>
        <w:tc>
          <w:tcPr>
            <w:tcW w:w="0" w:type="auto"/>
            <w:tcMar>
              <w:top w:w="0" w:type="dxa"/>
              <w:left w:w="108" w:type="dxa"/>
              <w:bottom w:w="0" w:type="dxa"/>
              <w:right w:w="108" w:type="dxa"/>
            </w:tcMar>
            <w:hideMark/>
          </w:tcPr>
          <w:p w14:paraId="20BBBE50" w14:textId="77777777" w:rsidR="000A2E3A" w:rsidRPr="00320A50" w:rsidRDefault="000A2E3A" w:rsidP="00905950">
            <w:pPr>
              <w:pStyle w:val="TAC"/>
              <w:rPr>
                <w:lang w:val="en-US" w:eastAsia="zh-CN"/>
              </w:rPr>
            </w:pPr>
            <w:r w:rsidRPr="00320A50">
              <w:rPr>
                <w:lang w:val="en-US" w:eastAsia="zh-CN"/>
              </w:rPr>
              <w:t>3</w:t>
            </w:r>
          </w:p>
        </w:tc>
        <w:tc>
          <w:tcPr>
            <w:tcW w:w="0" w:type="auto"/>
            <w:tcMar>
              <w:top w:w="0" w:type="dxa"/>
              <w:left w:w="108" w:type="dxa"/>
              <w:bottom w:w="0" w:type="dxa"/>
              <w:right w:w="108" w:type="dxa"/>
            </w:tcMar>
            <w:hideMark/>
          </w:tcPr>
          <w:p w14:paraId="5D80C3E0" w14:textId="77777777" w:rsidR="000A2E3A" w:rsidRPr="00320A50" w:rsidRDefault="000A2E3A" w:rsidP="00905950">
            <w:pPr>
              <w:pStyle w:val="TAC"/>
            </w:pPr>
            <w:r w:rsidRPr="00320A50">
              <w:rPr>
                <w:lang w:val="en-US"/>
              </w:rPr>
              <w:t>I</w:t>
            </w:r>
            <w:r w:rsidRPr="00320A50">
              <w:rPr>
                <w:lang w:val="en-US" w:eastAsia="ko-KR"/>
              </w:rPr>
              <w:t>n all the PRBs allocated to the target UE, all the co-scheduled UE(s), which has the same DMRS sequence as the target UE, have 64QAM scheduled</w:t>
            </w:r>
          </w:p>
        </w:tc>
      </w:tr>
      <w:tr w:rsidR="000A2E3A" w:rsidRPr="00320A50" w14:paraId="61F09B0B" w14:textId="77777777" w:rsidTr="00905950">
        <w:trPr>
          <w:jc w:val="center"/>
        </w:trPr>
        <w:tc>
          <w:tcPr>
            <w:tcW w:w="0" w:type="auto"/>
            <w:tcMar>
              <w:top w:w="0" w:type="dxa"/>
              <w:left w:w="108" w:type="dxa"/>
              <w:bottom w:w="0" w:type="dxa"/>
              <w:right w:w="108" w:type="dxa"/>
            </w:tcMar>
            <w:hideMark/>
          </w:tcPr>
          <w:p w14:paraId="569361C3" w14:textId="77777777" w:rsidR="000A2E3A" w:rsidRPr="00320A50" w:rsidRDefault="000A2E3A" w:rsidP="00905950">
            <w:pPr>
              <w:pStyle w:val="TAC"/>
              <w:rPr>
                <w:lang w:val="en-US" w:eastAsia="zh-CN"/>
              </w:rPr>
            </w:pPr>
            <w:r w:rsidRPr="00320A50">
              <w:rPr>
                <w:lang w:val="en-US" w:eastAsia="zh-CN"/>
              </w:rPr>
              <w:t>4</w:t>
            </w:r>
          </w:p>
        </w:tc>
        <w:tc>
          <w:tcPr>
            <w:tcW w:w="0" w:type="auto"/>
            <w:tcMar>
              <w:top w:w="0" w:type="dxa"/>
              <w:left w:w="108" w:type="dxa"/>
              <w:bottom w:w="0" w:type="dxa"/>
              <w:right w:w="108" w:type="dxa"/>
            </w:tcMar>
            <w:hideMark/>
          </w:tcPr>
          <w:p w14:paraId="6F1A6063" w14:textId="77777777" w:rsidR="000A2E3A" w:rsidRPr="00320A50" w:rsidRDefault="000A2E3A" w:rsidP="00905950">
            <w:pPr>
              <w:pStyle w:val="TAC"/>
            </w:pPr>
            <w:r w:rsidRPr="00320A50">
              <w:rPr>
                <w:lang w:val="en-US"/>
              </w:rPr>
              <w:t>I</w:t>
            </w:r>
            <w:r w:rsidRPr="00320A50">
              <w:rPr>
                <w:lang w:val="en-US" w:eastAsia="ko-KR"/>
              </w:rPr>
              <w:t>n all the PRBs allocated to the target UE, all the co-scheduled UE(s), which has the same DMRS sequence as the target UE, have 256QAM scheduled</w:t>
            </w:r>
          </w:p>
        </w:tc>
      </w:tr>
      <w:tr w:rsidR="000A2E3A" w:rsidRPr="00320A50" w14:paraId="3C0062EE" w14:textId="77777777" w:rsidTr="00905950">
        <w:trPr>
          <w:jc w:val="center"/>
        </w:trPr>
        <w:tc>
          <w:tcPr>
            <w:tcW w:w="0" w:type="auto"/>
            <w:tcMar>
              <w:top w:w="0" w:type="dxa"/>
              <w:left w:w="108" w:type="dxa"/>
              <w:bottom w:w="0" w:type="dxa"/>
              <w:right w:w="108" w:type="dxa"/>
            </w:tcMar>
            <w:hideMark/>
          </w:tcPr>
          <w:p w14:paraId="6678D02F" w14:textId="77777777" w:rsidR="000A2E3A" w:rsidRPr="00320A50" w:rsidRDefault="000A2E3A" w:rsidP="00905950">
            <w:pPr>
              <w:pStyle w:val="TAC"/>
              <w:rPr>
                <w:lang w:val="en-US" w:eastAsia="zh-CN"/>
              </w:rPr>
            </w:pPr>
            <w:r w:rsidRPr="00320A50">
              <w:rPr>
                <w:lang w:val="en-US" w:eastAsia="zh-CN"/>
              </w:rPr>
              <w:t>5</w:t>
            </w:r>
          </w:p>
        </w:tc>
        <w:tc>
          <w:tcPr>
            <w:tcW w:w="0" w:type="auto"/>
            <w:tcMar>
              <w:top w:w="0" w:type="dxa"/>
              <w:left w:w="108" w:type="dxa"/>
              <w:bottom w:w="0" w:type="dxa"/>
              <w:right w:w="108" w:type="dxa"/>
            </w:tcMar>
            <w:hideMark/>
          </w:tcPr>
          <w:p w14:paraId="43D77716" w14:textId="77777777" w:rsidR="000A2E3A" w:rsidRPr="00320A50" w:rsidRDefault="000A2E3A" w:rsidP="00905950">
            <w:pPr>
              <w:pStyle w:val="TAC"/>
              <w:rPr>
                <w:lang w:val="en-US"/>
              </w:rPr>
            </w:pPr>
            <w:r w:rsidRPr="00320A50">
              <w:rPr>
                <w:lang w:val="en-US"/>
              </w:rPr>
              <w:t>I</w:t>
            </w:r>
            <w:r w:rsidRPr="00320A50">
              <w:rPr>
                <w:lang w:val="en-US" w:eastAsia="ko-KR"/>
              </w:rPr>
              <w:t xml:space="preserve">n </w:t>
            </w:r>
            <w:r w:rsidRPr="00320A50">
              <w:rPr>
                <w:lang w:val="en-US" w:eastAsia="zh-CN"/>
              </w:rPr>
              <w:t>all</w:t>
            </w:r>
            <w:r w:rsidRPr="00320A50">
              <w:rPr>
                <w:lang w:val="en-US" w:eastAsia="ko-KR"/>
              </w:rPr>
              <w:t xml:space="preserve"> the PRBs allocated to the target UE, all the co-scheduled UE(s), which has the same DMRS sequence as the target UE, have 1024QAM scheduled</w:t>
            </w:r>
          </w:p>
        </w:tc>
      </w:tr>
      <w:tr w:rsidR="000A2E3A" w:rsidRPr="00320A50" w14:paraId="700DC177" w14:textId="77777777" w:rsidTr="00905950">
        <w:trPr>
          <w:trHeight w:val="956"/>
          <w:jc w:val="center"/>
        </w:trPr>
        <w:tc>
          <w:tcPr>
            <w:tcW w:w="0" w:type="auto"/>
            <w:tcMar>
              <w:top w:w="0" w:type="dxa"/>
              <w:left w:w="108" w:type="dxa"/>
              <w:bottom w:w="0" w:type="dxa"/>
              <w:right w:w="108" w:type="dxa"/>
            </w:tcMar>
            <w:hideMark/>
          </w:tcPr>
          <w:p w14:paraId="75E0196D" w14:textId="77777777" w:rsidR="000A2E3A" w:rsidRPr="00320A50" w:rsidRDefault="000A2E3A" w:rsidP="00905950">
            <w:pPr>
              <w:pStyle w:val="TAC"/>
              <w:rPr>
                <w:lang w:val="en-US" w:eastAsia="zh-CN"/>
              </w:rPr>
            </w:pPr>
            <w:r w:rsidRPr="00320A50">
              <w:rPr>
                <w:lang w:val="en-US" w:eastAsia="zh-CN"/>
              </w:rPr>
              <w:t>6</w:t>
            </w:r>
          </w:p>
        </w:tc>
        <w:tc>
          <w:tcPr>
            <w:tcW w:w="0" w:type="auto"/>
            <w:tcMar>
              <w:top w:w="0" w:type="dxa"/>
              <w:left w:w="108" w:type="dxa"/>
              <w:bottom w:w="0" w:type="dxa"/>
              <w:right w:w="108" w:type="dxa"/>
            </w:tcMar>
            <w:hideMark/>
          </w:tcPr>
          <w:p w14:paraId="313C6A0D" w14:textId="77777777" w:rsidR="000A2E3A" w:rsidRPr="00320A50" w:rsidRDefault="000A2E3A" w:rsidP="00905950">
            <w:pPr>
              <w:pStyle w:val="TAC"/>
              <w:rPr>
                <w:lang w:val="en-US" w:eastAsia="zh-CN"/>
              </w:rPr>
            </w:pPr>
            <w:r w:rsidRPr="00320A50">
              <w:rPr>
                <w:lang w:val="en-US" w:eastAsia="zh-CN"/>
              </w:rPr>
              <w:t xml:space="preserve">Not covered by cases corresponding to index 0~5. </w:t>
            </w:r>
          </w:p>
          <w:p w14:paraId="75BD4D82" w14:textId="77777777" w:rsidR="000A2E3A" w:rsidRPr="00320A50" w:rsidRDefault="000A2E3A" w:rsidP="00905950">
            <w:pPr>
              <w:pStyle w:val="TAC"/>
              <w:rPr>
                <w:lang w:val="en-US" w:eastAsia="zh-CN"/>
              </w:rPr>
            </w:pPr>
            <w:r w:rsidRPr="00320A50">
              <w:rPr>
                <w:lang w:val="en-US"/>
              </w:rPr>
              <w:t>In each individual PRB allocated to the target UE,</w:t>
            </w:r>
            <w:r w:rsidRPr="00320A50">
              <w:rPr>
                <w:lang w:val="en-US" w:eastAsia="ko-KR"/>
              </w:rPr>
              <w:t xml:space="preserve"> the following condition is satisfied:</w:t>
            </w:r>
          </w:p>
          <w:p w14:paraId="7A537DCB" w14:textId="77777777" w:rsidR="000A2E3A" w:rsidRPr="00320A50" w:rsidRDefault="000A2E3A" w:rsidP="00905950">
            <w:pPr>
              <w:pStyle w:val="TAC"/>
              <w:rPr>
                <w:highlight w:val="yellow"/>
                <w:lang w:val="en-US" w:eastAsia="ko-KR"/>
              </w:rPr>
            </w:pPr>
            <w:r w:rsidRPr="00320A50">
              <w:rPr>
                <w:lang w:val="en-US" w:eastAsia="ko-KR"/>
              </w:rPr>
              <w:t>Only single modulation order is allocated for the co-scheduled UE(s) which has the same DMRS sequence as the target UE, if the co-scheduled UE(s) exist</w:t>
            </w:r>
          </w:p>
        </w:tc>
      </w:tr>
      <w:tr w:rsidR="000A2E3A" w:rsidRPr="00320A50" w14:paraId="51E11163" w14:textId="77777777" w:rsidTr="00905950">
        <w:trPr>
          <w:jc w:val="center"/>
        </w:trPr>
        <w:tc>
          <w:tcPr>
            <w:tcW w:w="0" w:type="auto"/>
            <w:tcMar>
              <w:top w:w="0" w:type="dxa"/>
              <w:left w:w="108" w:type="dxa"/>
              <w:bottom w:w="0" w:type="dxa"/>
              <w:right w:w="108" w:type="dxa"/>
            </w:tcMar>
            <w:hideMark/>
          </w:tcPr>
          <w:p w14:paraId="5AC3E1A6" w14:textId="77777777" w:rsidR="000A2E3A" w:rsidRPr="00320A50" w:rsidRDefault="000A2E3A" w:rsidP="00905950">
            <w:pPr>
              <w:pStyle w:val="TAC"/>
              <w:rPr>
                <w:lang w:val="en-US" w:eastAsia="zh-CN"/>
              </w:rPr>
            </w:pPr>
            <w:r w:rsidRPr="00320A50">
              <w:rPr>
                <w:lang w:val="en-US" w:eastAsia="zh-CN"/>
              </w:rPr>
              <w:t>7</w:t>
            </w:r>
          </w:p>
        </w:tc>
        <w:tc>
          <w:tcPr>
            <w:tcW w:w="0" w:type="auto"/>
            <w:tcMar>
              <w:top w:w="0" w:type="dxa"/>
              <w:left w:w="108" w:type="dxa"/>
              <w:bottom w:w="0" w:type="dxa"/>
              <w:right w:w="108" w:type="dxa"/>
            </w:tcMar>
            <w:hideMark/>
          </w:tcPr>
          <w:p w14:paraId="27B47B0B" w14:textId="77777777" w:rsidR="000A2E3A" w:rsidRPr="00320A50" w:rsidRDefault="000A2E3A" w:rsidP="00905950">
            <w:pPr>
              <w:pStyle w:val="TAC"/>
              <w:rPr>
                <w:lang w:val="en-US" w:eastAsia="zh-TW"/>
              </w:rPr>
            </w:pPr>
            <w:r w:rsidRPr="00320A50">
              <w:rPr>
                <w:lang w:val="en-US"/>
              </w:rPr>
              <w:t>Others</w:t>
            </w:r>
          </w:p>
        </w:tc>
      </w:tr>
    </w:tbl>
    <w:p w14:paraId="1A2C6BF4" w14:textId="77777777" w:rsidR="00686D96" w:rsidRPr="00686D96" w:rsidRDefault="00686D96" w:rsidP="00905950">
      <w:pPr>
        <w:rPr>
          <w:lang w:eastAsia="zh-CN"/>
        </w:rPr>
      </w:pPr>
    </w:p>
    <w:p w14:paraId="4729498C" w14:textId="7B2827BA" w:rsidR="00EA111D" w:rsidRDefault="00E36C52" w:rsidP="00E36C52">
      <w:pPr>
        <w:pStyle w:val="Heading2"/>
        <w:rPr>
          <w:lang w:eastAsia="zh-CN"/>
        </w:rPr>
      </w:pPr>
      <w:bookmarkStart w:id="136" w:name="_Toc305080714"/>
      <w:bookmarkStart w:id="137" w:name="_Toc144219287"/>
      <w:bookmarkStart w:id="138" w:name="_Toc146622386"/>
      <w:bookmarkStart w:id="139" w:name="_Toc146622414"/>
      <w:bookmarkStart w:id="140" w:name="_Toc146622497"/>
      <w:bookmarkStart w:id="141" w:name="_Toc146622686"/>
      <w:bookmarkStart w:id="142" w:name="_Toc146623354"/>
      <w:bookmarkStart w:id="143" w:name="_Toc153128512"/>
      <w:r>
        <w:rPr>
          <w:rFonts w:hint="eastAsia"/>
          <w:lang w:eastAsia="zh-CN"/>
        </w:rPr>
        <w:t>4</w:t>
      </w:r>
      <w:r w:rsidRPr="002E1F0D">
        <w:rPr>
          <w:lang w:eastAsia="zh-CN"/>
        </w:rPr>
        <w:t>.</w:t>
      </w:r>
      <w:r w:rsidR="00686D96">
        <w:rPr>
          <w:lang w:eastAsia="zh-CN"/>
        </w:rPr>
        <w:t>4</w:t>
      </w:r>
      <w:r w:rsidRPr="002E1F0D">
        <w:rPr>
          <w:lang w:eastAsia="zh-CN"/>
        </w:rPr>
        <w:tab/>
      </w:r>
      <w:r w:rsidR="00EA111D">
        <w:rPr>
          <w:rFonts w:hint="eastAsia"/>
          <w:lang w:eastAsia="zh-CN"/>
        </w:rPr>
        <w:t>Link</w:t>
      </w:r>
      <w:r w:rsidR="00EA111D">
        <w:rPr>
          <w:rFonts w:hint="eastAsia"/>
          <w:lang w:eastAsia="ja-JP"/>
        </w:rPr>
        <w:t xml:space="preserve"> performance characterization</w:t>
      </w:r>
      <w:bookmarkEnd w:id="136"/>
      <w:bookmarkEnd w:id="137"/>
      <w:bookmarkEnd w:id="138"/>
      <w:bookmarkEnd w:id="139"/>
      <w:bookmarkEnd w:id="140"/>
      <w:bookmarkEnd w:id="141"/>
      <w:bookmarkEnd w:id="142"/>
      <w:bookmarkEnd w:id="143"/>
    </w:p>
    <w:p w14:paraId="15F76504" w14:textId="2E880E33" w:rsidR="008C79DB" w:rsidRDefault="00E36C52" w:rsidP="00E36C52">
      <w:pPr>
        <w:pStyle w:val="Heading3"/>
        <w:rPr>
          <w:lang w:eastAsia="zh-CN"/>
        </w:rPr>
      </w:pPr>
      <w:bookmarkStart w:id="144" w:name="_Toc452557934"/>
      <w:bookmarkStart w:id="145" w:name="_Toc452619549"/>
      <w:bookmarkStart w:id="146" w:name="_Toc452716136"/>
      <w:bookmarkStart w:id="147" w:name="_Toc144219288"/>
      <w:bookmarkStart w:id="148" w:name="_Toc146622387"/>
      <w:bookmarkStart w:id="149" w:name="_Toc146622415"/>
      <w:bookmarkStart w:id="150" w:name="_Toc146622498"/>
      <w:bookmarkStart w:id="151" w:name="_Toc146622687"/>
      <w:bookmarkStart w:id="152" w:name="_Toc146623355"/>
      <w:bookmarkStart w:id="153" w:name="_Toc153128513"/>
      <w:r>
        <w:rPr>
          <w:rFonts w:hint="eastAsia"/>
          <w:lang w:eastAsia="zh-CN"/>
        </w:rPr>
        <w:t>4</w:t>
      </w:r>
      <w:r w:rsidR="008C79DB" w:rsidRPr="002E1F0D">
        <w:rPr>
          <w:lang w:eastAsia="zh-CN"/>
        </w:rPr>
        <w:t>.</w:t>
      </w:r>
      <w:r w:rsidR="00686D96">
        <w:rPr>
          <w:lang w:eastAsia="zh-CN"/>
        </w:rPr>
        <w:t>4</w:t>
      </w:r>
      <w:r>
        <w:rPr>
          <w:rFonts w:hint="eastAsia"/>
          <w:lang w:eastAsia="zh-CN"/>
        </w:rPr>
        <w:t>.</w:t>
      </w:r>
      <w:r w:rsidR="008C79DB" w:rsidRPr="002E1F0D">
        <w:rPr>
          <w:lang w:eastAsia="zh-CN"/>
        </w:rPr>
        <w:t>1</w:t>
      </w:r>
      <w:r w:rsidR="008C79DB" w:rsidRPr="002E1F0D">
        <w:rPr>
          <w:lang w:eastAsia="zh-CN"/>
        </w:rPr>
        <w:tab/>
      </w:r>
      <w:r w:rsidR="008C79DB" w:rsidRPr="002E1F0D">
        <w:rPr>
          <w:rFonts w:hint="eastAsia"/>
          <w:lang w:eastAsia="zh-CN"/>
        </w:rPr>
        <w:t>Parameters for link level evaluation</w:t>
      </w:r>
      <w:bookmarkEnd w:id="144"/>
      <w:bookmarkEnd w:id="145"/>
      <w:bookmarkEnd w:id="146"/>
      <w:bookmarkEnd w:id="147"/>
      <w:bookmarkEnd w:id="148"/>
      <w:bookmarkEnd w:id="149"/>
      <w:bookmarkEnd w:id="150"/>
      <w:bookmarkEnd w:id="151"/>
      <w:bookmarkEnd w:id="152"/>
      <w:bookmarkEnd w:id="153"/>
    </w:p>
    <w:p w14:paraId="01520067" w14:textId="76F62C9F" w:rsidR="002669D4" w:rsidRPr="002669D4" w:rsidRDefault="002669D4" w:rsidP="002669D4">
      <w:pPr>
        <w:rPr>
          <w:rFonts w:eastAsiaTheme="minorEastAsia"/>
          <w:lang w:eastAsia="zh-CN"/>
        </w:rPr>
      </w:pPr>
      <w:r w:rsidRPr="002669D4">
        <w:rPr>
          <w:rFonts w:eastAsiaTheme="minorEastAsia"/>
          <w:lang w:eastAsia="zh-CN"/>
        </w:rPr>
        <w:t>General link level simulation parameters are captured in Table 4.4-1:</w:t>
      </w:r>
    </w:p>
    <w:p w14:paraId="771BF76F" w14:textId="77777777" w:rsidR="002669D4" w:rsidRPr="002669D4" w:rsidRDefault="002669D4" w:rsidP="00B057AA">
      <w:pPr>
        <w:pStyle w:val="TH"/>
        <w:rPr>
          <w:rFonts w:eastAsiaTheme="minorEastAsia"/>
          <w:lang w:eastAsia="zh-CN"/>
        </w:rPr>
      </w:pPr>
      <w:r w:rsidRPr="002669D4">
        <w:rPr>
          <w:rFonts w:eastAsiaTheme="minorEastAsia"/>
          <w:lang w:eastAsia="zh-CN"/>
        </w:rPr>
        <w:lastRenderedPageBreak/>
        <w:t>Table 4.4-1: General parameters</w:t>
      </w:r>
    </w:p>
    <w:tbl>
      <w:tblPr>
        <w:tblStyle w:val="10"/>
        <w:tblW w:w="9493" w:type="dxa"/>
        <w:jc w:val="center"/>
        <w:tblInd w:w="0" w:type="dxa"/>
        <w:tblLook w:val="04A0" w:firstRow="1" w:lastRow="0" w:firstColumn="1" w:lastColumn="0" w:noHBand="0" w:noVBand="1"/>
      </w:tblPr>
      <w:tblGrid>
        <w:gridCol w:w="1484"/>
        <w:gridCol w:w="1943"/>
        <w:gridCol w:w="1061"/>
        <w:gridCol w:w="2335"/>
        <w:gridCol w:w="167"/>
        <w:gridCol w:w="2503"/>
      </w:tblGrid>
      <w:tr w:rsidR="002669D4" w:rsidRPr="002669D4" w14:paraId="64A1B6BB" w14:textId="77777777" w:rsidTr="002669D4">
        <w:trPr>
          <w:trHeight w:val="75"/>
          <w:jc w:val="center"/>
        </w:trPr>
        <w:tc>
          <w:tcPr>
            <w:tcW w:w="3427" w:type="dxa"/>
            <w:gridSpan w:val="2"/>
            <w:vMerge w:val="restart"/>
            <w:tcBorders>
              <w:top w:val="single" w:sz="4" w:space="0" w:color="auto"/>
              <w:left w:val="single" w:sz="4" w:space="0" w:color="auto"/>
              <w:bottom w:val="single" w:sz="4" w:space="0" w:color="auto"/>
              <w:right w:val="single" w:sz="4" w:space="0" w:color="auto"/>
            </w:tcBorders>
            <w:hideMark/>
          </w:tcPr>
          <w:p w14:paraId="06F047F3" w14:textId="77777777" w:rsidR="002669D4" w:rsidRPr="002669D4" w:rsidRDefault="002669D4" w:rsidP="00B057AA">
            <w:pPr>
              <w:pStyle w:val="TAH"/>
              <w:rPr>
                <w:rFonts w:eastAsiaTheme="minorEastAsia"/>
                <w:lang w:eastAsia="zh-CN"/>
              </w:rPr>
            </w:pPr>
            <w:r w:rsidRPr="002669D4">
              <w:rPr>
                <w:rFonts w:eastAsiaTheme="minorEastAsia"/>
                <w:lang w:eastAsia="zh-CN"/>
              </w:rPr>
              <w:t>Parameter</w:t>
            </w:r>
          </w:p>
        </w:tc>
        <w:tc>
          <w:tcPr>
            <w:tcW w:w="1061" w:type="dxa"/>
            <w:vMerge w:val="restart"/>
            <w:tcBorders>
              <w:top w:val="single" w:sz="4" w:space="0" w:color="auto"/>
              <w:left w:val="single" w:sz="4" w:space="0" w:color="auto"/>
              <w:bottom w:val="single" w:sz="4" w:space="0" w:color="auto"/>
              <w:right w:val="single" w:sz="4" w:space="0" w:color="auto"/>
            </w:tcBorders>
            <w:hideMark/>
          </w:tcPr>
          <w:p w14:paraId="4B04FB09" w14:textId="77777777" w:rsidR="002669D4" w:rsidRPr="002669D4" w:rsidRDefault="002669D4" w:rsidP="00B057AA">
            <w:pPr>
              <w:pStyle w:val="TAH"/>
              <w:rPr>
                <w:rFonts w:eastAsiaTheme="minorEastAsia"/>
                <w:lang w:eastAsia="zh-CN"/>
              </w:rPr>
            </w:pPr>
            <w:r w:rsidRPr="002669D4">
              <w:rPr>
                <w:rFonts w:eastAsiaTheme="minorEastAsia"/>
                <w:lang w:eastAsia="zh-CN"/>
              </w:rPr>
              <w:t>Unit</w:t>
            </w:r>
          </w:p>
        </w:tc>
        <w:tc>
          <w:tcPr>
            <w:tcW w:w="5005" w:type="dxa"/>
            <w:gridSpan w:val="3"/>
            <w:tcBorders>
              <w:top w:val="single" w:sz="4" w:space="0" w:color="auto"/>
              <w:left w:val="single" w:sz="4" w:space="0" w:color="auto"/>
              <w:bottom w:val="single" w:sz="4" w:space="0" w:color="auto"/>
              <w:right w:val="single" w:sz="4" w:space="0" w:color="auto"/>
            </w:tcBorders>
            <w:hideMark/>
          </w:tcPr>
          <w:p w14:paraId="191F663B" w14:textId="77777777" w:rsidR="002669D4" w:rsidRPr="002669D4" w:rsidRDefault="002669D4" w:rsidP="00B057AA">
            <w:pPr>
              <w:pStyle w:val="TAH"/>
              <w:rPr>
                <w:rFonts w:eastAsiaTheme="minorEastAsia"/>
                <w:lang w:eastAsia="zh-CN"/>
              </w:rPr>
            </w:pPr>
            <w:r w:rsidRPr="002669D4">
              <w:rPr>
                <w:rFonts w:eastAsiaTheme="minorEastAsia"/>
                <w:lang w:eastAsia="zh-CN"/>
              </w:rPr>
              <w:t>Value</w:t>
            </w:r>
          </w:p>
        </w:tc>
      </w:tr>
      <w:tr w:rsidR="002669D4" w:rsidRPr="002669D4" w14:paraId="599BA579" w14:textId="77777777" w:rsidTr="002669D4">
        <w:trPr>
          <w:trHeight w:val="75"/>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AEC00D9" w14:textId="77777777" w:rsidR="002669D4" w:rsidRPr="002669D4" w:rsidRDefault="002669D4" w:rsidP="00B057AA">
            <w:pPr>
              <w:pStyle w:val="TAH"/>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E9414D" w14:textId="77777777" w:rsidR="002669D4" w:rsidRPr="002669D4" w:rsidRDefault="002669D4" w:rsidP="00B057AA">
            <w:pPr>
              <w:pStyle w:val="TAH"/>
              <w:rPr>
                <w:rFonts w:eastAsiaTheme="minorEastAsia"/>
                <w:lang w:eastAsia="zh-CN"/>
              </w:rPr>
            </w:pPr>
          </w:p>
        </w:tc>
        <w:tc>
          <w:tcPr>
            <w:tcW w:w="2335" w:type="dxa"/>
            <w:tcBorders>
              <w:top w:val="single" w:sz="4" w:space="0" w:color="auto"/>
              <w:left w:val="single" w:sz="4" w:space="0" w:color="auto"/>
              <w:bottom w:val="single" w:sz="4" w:space="0" w:color="auto"/>
              <w:right w:val="single" w:sz="4" w:space="0" w:color="auto"/>
            </w:tcBorders>
            <w:hideMark/>
          </w:tcPr>
          <w:p w14:paraId="217AF0DB" w14:textId="77777777" w:rsidR="002669D4" w:rsidRPr="002669D4" w:rsidRDefault="002669D4" w:rsidP="00B057AA">
            <w:pPr>
              <w:pStyle w:val="TAH"/>
              <w:rPr>
                <w:rFonts w:eastAsiaTheme="minorEastAsia"/>
                <w:lang w:eastAsia="zh-CN"/>
              </w:rPr>
            </w:pPr>
            <w:r w:rsidRPr="002669D4">
              <w:rPr>
                <w:rFonts w:eastAsiaTheme="minorEastAsia"/>
                <w:lang w:eastAsia="zh-CN"/>
              </w:rPr>
              <w:t xml:space="preserve">Target UE </w:t>
            </w:r>
          </w:p>
        </w:tc>
        <w:tc>
          <w:tcPr>
            <w:tcW w:w="2670" w:type="dxa"/>
            <w:gridSpan w:val="2"/>
            <w:tcBorders>
              <w:top w:val="single" w:sz="4" w:space="0" w:color="auto"/>
              <w:left w:val="single" w:sz="4" w:space="0" w:color="auto"/>
              <w:bottom w:val="single" w:sz="4" w:space="0" w:color="auto"/>
              <w:right w:val="single" w:sz="4" w:space="0" w:color="auto"/>
            </w:tcBorders>
            <w:hideMark/>
          </w:tcPr>
          <w:p w14:paraId="0476B8C9" w14:textId="77777777" w:rsidR="002669D4" w:rsidRPr="002669D4" w:rsidRDefault="002669D4" w:rsidP="00B057AA">
            <w:pPr>
              <w:pStyle w:val="TAH"/>
              <w:rPr>
                <w:rFonts w:eastAsiaTheme="minorEastAsia"/>
                <w:lang w:eastAsia="zh-CN"/>
              </w:rPr>
            </w:pPr>
            <w:r w:rsidRPr="002669D4">
              <w:rPr>
                <w:rFonts w:eastAsiaTheme="minorEastAsia"/>
                <w:lang w:eastAsia="zh-CN"/>
              </w:rPr>
              <w:t>Co-scheduled UE</w:t>
            </w:r>
          </w:p>
        </w:tc>
      </w:tr>
      <w:tr w:rsidR="002669D4" w:rsidRPr="002669D4" w14:paraId="254B3BBC"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hideMark/>
          </w:tcPr>
          <w:p w14:paraId="43280479" w14:textId="77777777" w:rsidR="002669D4" w:rsidRPr="002669D4" w:rsidRDefault="002669D4" w:rsidP="00B057AA">
            <w:pPr>
              <w:pStyle w:val="TAL"/>
              <w:rPr>
                <w:rFonts w:eastAsiaTheme="minorEastAsia"/>
                <w:lang w:eastAsia="zh-CN"/>
              </w:rPr>
            </w:pPr>
            <w:r w:rsidRPr="002669D4">
              <w:rPr>
                <w:rFonts w:eastAsiaTheme="minorEastAsia"/>
                <w:lang w:eastAsia="zh-CN"/>
              </w:rPr>
              <w:t>Channel Bandwidth/SCS</w:t>
            </w:r>
          </w:p>
        </w:tc>
        <w:tc>
          <w:tcPr>
            <w:tcW w:w="1061" w:type="dxa"/>
            <w:tcBorders>
              <w:top w:val="single" w:sz="4" w:space="0" w:color="auto"/>
              <w:left w:val="single" w:sz="4" w:space="0" w:color="auto"/>
              <w:bottom w:val="single" w:sz="4" w:space="0" w:color="auto"/>
              <w:right w:val="single" w:sz="4" w:space="0" w:color="auto"/>
            </w:tcBorders>
            <w:hideMark/>
          </w:tcPr>
          <w:p w14:paraId="714076E9" w14:textId="77777777" w:rsidR="002669D4" w:rsidRPr="002669D4" w:rsidRDefault="002669D4" w:rsidP="00B057AA">
            <w:pPr>
              <w:pStyle w:val="TAC"/>
              <w:rPr>
                <w:rFonts w:eastAsiaTheme="minorEastAsia"/>
                <w:lang w:eastAsia="zh-CN"/>
              </w:rPr>
            </w:pPr>
            <w:r w:rsidRPr="002669D4">
              <w:rPr>
                <w:rFonts w:eastAsiaTheme="minorEastAsia"/>
                <w:lang w:eastAsia="zh-CN"/>
              </w:rPr>
              <w:t>MHz/KHz</w:t>
            </w:r>
          </w:p>
        </w:tc>
        <w:tc>
          <w:tcPr>
            <w:tcW w:w="5005" w:type="dxa"/>
            <w:gridSpan w:val="3"/>
            <w:tcBorders>
              <w:top w:val="single" w:sz="4" w:space="0" w:color="auto"/>
              <w:left w:val="single" w:sz="4" w:space="0" w:color="auto"/>
              <w:bottom w:val="single" w:sz="4" w:space="0" w:color="auto"/>
              <w:right w:val="single" w:sz="4" w:space="0" w:color="auto"/>
            </w:tcBorders>
            <w:hideMark/>
          </w:tcPr>
          <w:p w14:paraId="511ECA7F" w14:textId="77777777" w:rsidR="002669D4" w:rsidRPr="002669D4" w:rsidRDefault="002669D4" w:rsidP="00B057AA">
            <w:pPr>
              <w:pStyle w:val="TAC"/>
              <w:rPr>
                <w:rFonts w:eastAsiaTheme="minorEastAsia"/>
              </w:rPr>
            </w:pPr>
            <w:r w:rsidRPr="002669D4">
              <w:rPr>
                <w:rFonts w:eastAsiaTheme="minorEastAsia"/>
              </w:rPr>
              <w:t>10/15</w:t>
            </w:r>
          </w:p>
        </w:tc>
      </w:tr>
      <w:tr w:rsidR="002669D4" w:rsidRPr="002669D4" w14:paraId="6E43D935"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hideMark/>
          </w:tcPr>
          <w:p w14:paraId="523F6DB8" w14:textId="77777777" w:rsidR="002669D4" w:rsidRPr="002669D4" w:rsidRDefault="002669D4" w:rsidP="00B057AA">
            <w:pPr>
              <w:pStyle w:val="TAL"/>
              <w:rPr>
                <w:rFonts w:eastAsiaTheme="minorEastAsia"/>
                <w:lang w:eastAsia="zh-CN"/>
              </w:rPr>
            </w:pPr>
            <w:r w:rsidRPr="002669D4">
              <w:rPr>
                <w:rFonts w:eastAsiaTheme="minorEastAsia"/>
                <w:lang w:eastAsia="zh-CN"/>
              </w:rPr>
              <w:t>Duplex mode</w:t>
            </w:r>
          </w:p>
        </w:tc>
        <w:tc>
          <w:tcPr>
            <w:tcW w:w="1061" w:type="dxa"/>
            <w:tcBorders>
              <w:top w:val="single" w:sz="4" w:space="0" w:color="auto"/>
              <w:left w:val="single" w:sz="4" w:space="0" w:color="auto"/>
              <w:bottom w:val="single" w:sz="4" w:space="0" w:color="auto"/>
              <w:right w:val="single" w:sz="4" w:space="0" w:color="auto"/>
            </w:tcBorders>
          </w:tcPr>
          <w:p w14:paraId="6660FE30"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3204692E" w14:textId="77777777" w:rsidR="002669D4" w:rsidRPr="002669D4" w:rsidRDefault="002669D4" w:rsidP="00B057AA">
            <w:pPr>
              <w:pStyle w:val="TAC"/>
              <w:rPr>
                <w:rFonts w:eastAsiaTheme="minorEastAsia"/>
                <w:lang w:eastAsia="zh-CN"/>
              </w:rPr>
            </w:pPr>
            <w:r w:rsidRPr="002669D4">
              <w:rPr>
                <w:rFonts w:eastAsiaTheme="minorEastAsia"/>
                <w:lang w:eastAsia="zh-CN"/>
              </w:rPr>
              <w:t>FDD</w:t>
            </w:r>
          </w:p>
        </w:tc>
      </w:tr>
      <w:tr w:rsidR="002669D4" w:rsidRPr="002669D4" w14:paraId="54683BB3" w14:textId="77777777" w:rsidTr="002669D4">
        <w:trPr>
          <w:trHeight w:val="50"/>
          <w:jc w:val="center"/>
        </w:trPr>
        <w:tc>
          <w:tcPr>
            <w:tcW w:w="1484" w:type="dxa"/>
            <w:vMerge w:val="restart"/>
            <w:tcBorders>
              <w:top w:val="single" w:sz="4" w:space="0" w:color="auto"/>
              <w:left w:val="single" w:sz="4" w:space="0" w:color="auto"/>
              <w:bottom w:val="single" w:sz="4" w:space="0" w:color="auto"/>
              <w:right w:val="single" w:sz="4" w:space="0" w:color="auto"/>
            </w:tcBorders>
            <w:hideMark/>
          </w:tcPr>
          <w:p w14:paraId="3BF0BBBE" w14:textId="77777777" w:rsidR="002669D4" w:rsidRPr="002669D4" w:rsidRDefault="002669D4" w:rsidP="00B057AA">
            <w:pPr>
              <w:pStyle w:val="TAL"/>
              <w:rPr>
                <w:rFonts w:eastAsiaTheme="minorEastAsia"/>
                <w:lang w:eastAsia="zh-CN"/>
              </w:rPr>
            </w:pPr>
            <w:r w:rsidRPr="002669D4">
              <w:rPr>
                <w:rFonts w:eastAsiaTheme="minorEastAsia"/>
                <w:lang w:eastAsia="zh-CN"/>
              </w:rPr>
              <w:t>Allocation for interference UE and target UE</w:t>
            </w:r>
          </w:p>
        </w:tc>
        <w:tc>
          <w:tcPr>
            <w:tcW w:w="1943" w:type="dxa"/>
            <w:vMerge w:val="restart"/>
            <w:tcBorders>
              <w:top w:val="single" w:sz="4" w:space="0" w:color="auto"/>
              <w:left w:val="single" w:sz="4" w:space="0" w:color="auto"/>
              <w:bottom w:val="single" w:sz="4" w:space="0" w:color="auto"/>
              <w:right w:val="single" w:sz="4" w:space="0" w:color="auto"/>
            </w:tcBorders>
            <w:hideMark/>
          </w:tcPr>
          <w:p w14:paraId="1D5F3AAC" w14:textId="77777777" w:rsidR="002669D4" w:rsidRPr="002669D4" w:rsidRDefault="002669D4" w:rsidP="00B057AA">
            <w:pPr>
              <w:pStyle w:val="TAL"/>
              <w:rPr>
                <w:rFonts w:eastAsiaTheme="minorEastAsia"/>
                <w:lang w:eastAsia="zh-CN"/>
              </w:rPr>
            </w:pPr>
            <w:r w:rsidRPr="002669D4">
              <w:rPr>
                <w:rFonts w:eastAsiaTheme="minorEastAsia"/>
                <w:lang w:eastAsia="zh-CN"/>
              </w:rPr>
              <w:t>Rank allocation</w:t>
            </w:r>
          </w:p>
        </w:tc>
        <w:tc>
          <w:tcPr>
            <w:tcW w:w="1061" w:type="dxa"/>
            <w:tcBorders>
              <w:top w:val="single" w:sz="4" w:space="0" w:color="auto"/>
              <w:left w:val="single" w:sz="4" w:space="0" w:color="auto"/>
              <w:bottom w:val="single" w:sz="4" w:space="0" w:color="auto"/>
              <w:right w:val="single" w:sz="4" w:space="0" w:color="auto"/>
            </w:tcBorders>
          </w:tcPr>
          <w:p w14:paraId="695A995F" w14:textId="77777777" w:rsidR="002669D4" w:rsidRPr="002669D4" w:rsidRDefault="002669D4" w:rsidP="00B057AA">
            <w:pPr>
              <w:pStyle w:val="TAC"/>
              <w:rPr>
                <w:rFonts w:eastAsiaTheme="minorEastAsia"/>
                <w:lang w:eastAsia="zh-CN"/>
              </w:rPr>
            </w:pPr>
          </w:p>
        </w:tc>
        <w:tc>
          <w:tcPr>
            <w:tcW w:w="2335" w:type="dxa"/>
            <w:tcBorders>
              <w:top w:val="single" w:sz="4" w:space="0" w:color="auto"/>
              <w:left w:val="single" w:sz="4" w:space="0" w:color="auto"/>
              <w:bottom w:val="single" w:sz="4" w:space="0" w:color="auto"/>
              <w:right w:val="single" w:sz="4" w:space="0" w:color="auto"/>
            </w:tcBorders>
            <w:hideMark/>
          </w:tcPr>
          <w:p w14:paraId="53BAB6E4" w14:textId="77777777" w:rsidR="002669D4" w:rsidRPr="002669D4" w:rsidRDefault="002669D4" w:rsidP="00B057AA">
            <w:pPr>
              <w:pStyle w:val="TAC"/>
              <w:rPr>
                <w:rFonts w:eastAsiaTheme="minorEastAsia"/>
                <w:lang w:eastAsia="zh-CN"/>
              </w:rPr>
            </w:pPr>
            <w:r w:rsidRPr="002669D4">
              <w:rPr>
                <w:rFonts w:eastAsiaTheme="minorEastAsia"/>
                <w:lang w:eastAsia="zh-CN"/>
              </w:rPr>
              <w:t>1</w:t>
            </w:r>
          </w:p>
        </w:tc>
        <w:tc>
          <w:tcPr>
            <w:tcW w:w="2670" w:type="dxa"/>
            <w:gridSpan w:val="2"/>
            <w:tcBorders>
              <w:top w:val="single" w:sz="4" w:space="0" w:color="auto"/>
              <w:left w:val="single" w:sz="4" w:space="0" w:color="auto"/>
              <w:bottom w:val="single" w:sz="4" w:space="0" w:color="auto"/>
              <w:right w:val="single" w:sz="4" w:space="0" w:color="auto"/>
            </w:tcBorders>
            <w:hideMark/>
          </w:tcPr>
          <w:p w14:paraId="3D071974" w14:textId="77777777" w:rsidR="002669D4" w:rsidRPr="002669D4" w:rsidRDefault="002669D4" w:rsidP="00B057AA">
            <w:pPr>
              <w:pStyle w:val="TAC"/>
              <w:rPr>
                <w:rFonts w:eastAsiaTheme="minorEastAsia"/>
                <w:lang w:eastAsia="zh-CN"/>
              </w:rPr>
            </w:pPr>
            <w:r w:rsidRPr="002669D4">
              <w:rPr>
                <w:rFonts w:eastAsiaTheme="minorEastAsia"/>
                <w:lang w:eastAsia="zh-CN"/>
              </w:rPr>
              <w:t>1</w:t>
            </w:r>
          </w:p>
        </w:tc>
      </w:tr>
      <w:tr w:rsidR="002669D4" w:rsidRPr="002669D4" w14:paraId="3730B4E4" w14:textId="77777777" w:rsidTr="002669D4">
        <w:trPr>
          <w:trHeight w:val="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C72396" w14:textId="77777777" w:rsidR="002669D4" w:rsidRPr="002669D4" w:rsidRDefault="002669D4" w:rsidP="00B057AA">
            <w:pPr>
              <w:pStyle w:val="TAL"/>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ACF801" w14:textId="77777777" w:rsidR="002669D4" w:rsidRPr="002669D4" w:rsidRDefault="002669D4" w:rsidP="00B057AA">
            <w:pPr>
              <w:pStyle w:val="TAL"/>
              <w:rPr>
                <w:rFonts w:eastAsiaTheme="minorEastAsia"/>
                <w:lang w:eastAsia="zh-CN"/>
              </w:rPr>
            </w:pPr>
          </w:p>
        </w:tc>
        <w:tc>
          <w:tcPr>
            <w:tcW w:w="1061" w:type="dxa"/>
            <w:tcBorders>
              <w:top w:val="single" w:sz="4" w:space="0" w:color="auto"/>
              <w:left w:val="single" w:sz="4" w:space="0" w:color="auto"/>
              <w:bottom w:val="single" w:sz="4" w:space="0" w:color="auto"/>
              <w:right w:val="single" w:sz="4" w:space="0" w:color="auto"/>
            </w:tcBorders>
          </w:tcPr>
          <w:p w14:paraId="55B2EEEA" w14:textId="77777777" w:rsidR="002669D4" w:rsidRPr="002669D4" w:rsidRDefault="002669D4" w:rsidP="00B057AA">
            <w:pPr>
              <w:pStyle w:val="TAC"/>
              <w:rPr>
                <w:rFonts w:eastAsiaTheme="minorEastAsia"/>
                <w:lang w:eastAsia="zh-CN"/>
              </w:rPr>
            </w:pPr>
          </w:p>
        </w:tc>
        <w:tc>
          <w:tcPr>
            <w:tcW w:w="2335" w:type="dxa"/>
            <w:tcBorders>
              <w:top w:val="single" w:sz="4" w:space="0" w:color="auto"/>
              <w:left w:val="single" w:sz="4" w:space="0" w:color="auto"/>
              <w:bottom w:val="single" w:sz="4" w:space="0" w:color="auto"/>
              <w:right w:val="single" w:sz="4" w:space="0" w:color="auto"/>
            </w:tcBorders>
            <w:hideMark/>
          </w:tcPr>
          <w:p w14:paraId="4C847BD2" w14:textId="77777777" w:rsidR="002669D4" w:rsidRPr="002669D4" w:rsidRDefault="002669D4" w:rsidP="00B057AA">
            <w:pPr>
              <w:pStyle w:val="TAC"/>
              <w:rPr>
                <w:rFonts w:eastAsiaTheme="minorEastAsia"/>
                <w:lang w:eastAsia="zh-CN"/>
              </w:rPr>
            </w:pPr>
            <w:r w:rsidRPr="002669D4">
              <w:rPr>
                <w:rFonts w:eastAsiaTheme="minorEastAsia"/>
                <w:lang w:eastAsia="zh-CN"/>
              </w:rPr>
              <w:t>2</w:t>
            </w:r>
          </w:p>
        </w:tc>
        <w:tc>
          <w:tcPr>
            <w:tcW w:w="2670" w:type="dxa"/>
            <w:gridSpan w:val="2"/>
            <w:tcBorders>
              <w:top w:val="single" w:sz="4" w:space="0" w:color="auto"/>
              <w:left w:val="single" w:sz="4" w:space="0" w:color="auto"/>
              <w:bottom w:val="single" w:sz="4" w:space="0" w:color="auto"/>
              <w:right w:val="single" w:sz="4" w:space="0" w:color="auto"/>
            </w:tcBorders>
            <w:hideMark/>
          </w:tcPr>
          <w:p w14:paraId="118F07F3" w14:textId="77777777" w:rsidR="002669D4" w:rsidRPr="002669D4" w:rsidRDefault="002669D4" w:rsidP="00B057AA">
            <w:pPr>
              <w:pStyle w:val="TAC"/>
              <w:rPr>
                <w:rFonts w:eastAsiaTheme="minorEastAsia"/>
                <w:lang w:eastAsia="zh-CN"/>
              </w:rPr>
            </w:pPr>
            <w:r w:rsidRPr="002669D4">
              <w:rPr>
                <w:rFonts w:eastAsiaTheme="minorEastAsia"/>
                <w:lang w:eastAsia="zh-CN"/>
              </w:rPr>
              <w:t>2</w:t>
            </w:r>
          </w:p>
        </w:tc>
      </w:tr>
      <w:tr w:rsidR="002669D4" w:rsidRPr="002669D4" w14:paraId="363A4286" w14:textId="77777777" w:rsidTr="002669D4">
        <w:trPr>
          <w:trHeight w:val="1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9870D5" w14:textId="77777777" w:rsidR="002669D4" w:rsidRPr="002669D4" w:rsidRDefault="002669D4" w:rsidP="00B057AA">
            <w:pPr>
              <w:pStyle w:val="TAL"/>
              <w:rPr>
                <w:rFonts w:eastAsiaTheme="minorEastAsia"/>
                <w:lang w:eastAsia="zh-CN"/>
              </w:rPr>
            </w:pPr>
          </w:p>
        </w:tc>
        <w:tc>
          <w:tcPr>
            <w:tcW w:w="1943" w:type="dxa"/>
            <w:tcBorders>
              <w:top w:val="single" w:sz="4" w:space="0" w:color="auto"/>
              <w:left w:val="single" w:sz="4" w:space="0" w:color="auto"/>
              <w:bottom w:val="single" w:sz="4" w:space="0" w:color="auto"/>
              <w:right w:val="single" w:sz="4" w:space="0" w:color="auto"/>
            </w:tcBorders>
            <w:hideMark/>
          </w:tcPr>
          <w:p w14:paraId="0D2D8BB3" w14:textId="77777777" w:rsidR="002669D4" w:rsidRPr="002669D4" w:rsidRDefault="002669D4" w:rsidP="00B057AA">
            <w:pPr>
              <w:pStyle w:val="TAL"/>
              <w:rPr>
                <w:rFonts w:eastAsiaTheme="minorEastAsia"/>
                <w:lang w:eastAsia="zh-CN"/>
              </w:rPr>
            </w:pPr>
            <w:r w:rsidRPr="002669D4">
              <w:rPr>
                <w:rFonts w:eastAsiaTheme="minorEastAsia"/>
                <w:lang w:eastAsia="zh-CN"/>
              </w:rPr>
              <w:t xml:space="preserve">Scrambling ID </w:t>
            </w:r>
          </w:p>
        </w:tc>
        <w:tc>
          <w:tcPr>
            <w:tcW w:w="1061" w:type="dxa"/>
            <w:tcBorders>
              <w:top w:val="single" w:sz="4" w:space="0" w:color="auto"/>
              <w:left w:val="single" w:sz="4" w:space="0" w:color="auto"/>
              <w:bottom w:val="single" w:sz="4" w:space="0" w:color="auto"/>
              <w:right w:val="single" w:sz="4" w:space="0" w:color="auto"/>
            </w:tcBorders>
          </w:tcPr>
          <w:p w14:paraId="27551038"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055C050C" w14:textId="77777777" w:rsidR="002669D4" w:rsidRPr="002669D4" w:rsidRDefault="002669D4" w:rsidP="00B057AA">
            <w:pPr>
              <w:pStyle w:val="TAC"/>
              <w:rPr>
                <w:rFonts w:eastAsiaTheme="minorEastAsia"/>
                <w:sz w:val="20"/>
                <w:lang w:val="en-US" w:eastAsia="zh-CN"/>
              </w:rPr>
            </w:pPr>
            <w:r w:rsidRPr="002669D4">
              <w:rPr>
                <w:rFonts w:eastAsiaTheme="minorEastAsia"/>
                <w:sz w:val="20"/>
                <w:lang w:val="en-US" w:eastAsia="zh-CN"/>
              </w:rPr>
              <w:t>Same scrambling ID for both UEs</w:t>
            </w:r>
          </w:p>
        </w:tc>
      </w:tr>
      <w:tr w:rsidR="002669D4" w:rsidRPr="002669D4" w14:paraId="046ADBC7"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hideMark/>
          </w:tcPr>
          <w:p w14:paraId="7416EC1D" w14:textId="77777777" w:rsidR="002669D4" w:rsidRPr="002669D4" w:rsidRDefault="002669D4" w:rsidP="00B057AA">
            <w:pPr>
              <w:pStyle w:val="TAL"/>
              <w:rPr>
                <w:rFonts w:eastAsiaTheme="minorEastAsia"/>
                <w:lang w:eastAsia="zh-CN"/>
              </w:rPr>
            </w:pPr>
            <w:r w:rsidRPr="002669D4">
              <w:rPr>
                <w:rFonts w:eastAsiaTheme="minorEastAsia"/>
                <w:lang w:eastAsia="zh-CN"/>
              </w:rPr>
              <w:t>MIMO configuration</w:t>
            </w:r>
          </w:p>
        </w:tc>
        <w:tc>
          <w:tcPr>
            <w:tcW w:w="1061" w:type="dxa"/>
            <w:tcBorders>
              <w:top w:val="single" w:sz="4" w:space="0" w:color="auto"/>
              <w:left w:val="single" w:sz="4" w:space="0" w:color="auto"/>
              <w:bottom w:val="single" w:sz="4" w:space="0" w:color="auto"/>
              <w:right w:val="single" w:sz="4" w:space="0" w:color="auto"/>
            </w:tcBorders>
          </w:tcPr>
          <w:p w14:paraId="2E6D01C8"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26EA2934"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Rank 1+1: 2T2R Medium</w:t>
            </w:r>
          </w:p>
          <w:p w14:paraId="003B77AD"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Rank 2+2: 4T4R Low</w:t>
            </w:r>
          </w:p>
        </w:tc>
      </w:tr>
      <w:tr w:rsidR="002669D4" w:rsidRPr="002669D4" w14:paraId="05F739B9"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hideMark/>
          </w:tcPr>
          <w:p w14:paraId="127E100E" w14:textId="77777777" w:rsidR="002669D4" w:rsidRPr="002669D4" w:rsidRDefault="002669D4" w:rsidP="00B057AA">
            <w:pPr>
              <w:pStyle w:val="TAL"/>
              <w:rPr>
                <w:rFonts w:eastAsiaTheme="minorEastAsia"/>
                <w:lang w:eastAsia="zh-CN"/>
              </w:rPr>
            </w:pPr>
            <w:r w:rsidRPr="002669D4">
              <w:rPr>
                <w:rFonts w:eastAsiaTheme="minorEastAsia"/>
                <w:lang w:eastAsia="zh-CN"/>
              </w:rPr>
              <w:t>Port allocation</w:t>
            </w:r>
          </w:p>
        </w:tc>
        <w:tc>
          <w:tcPr>
            <w:tcW w:w="1061" w:type="dxa"/>
            <w:tcBorders>
              <w:top w:val="single" w:sz="4" w:space="0" w:color="auto"/>
              <w:left w:val="single" w:sz="4" w:space="0" w:color="auto"/>
              <w:bottom w:val="single" w:sz="4" w:space="0" w:color="auto"/>
              <w:right w:val="single" w:sz="4" w:space="0" w:color="auto"/>
            </w:tcBorders>
          </w:tcPr>
          <w:p w14:paraId="093A91C3" w14:textId="77777777" w:rsidR="002669D4" w:rsidRPr="002669D4" w:rsidRDefault="002669D4" w:rsidP="00B057AA">
            <w:pPr>
              <w:pStyle w:val="TAC"/>
              <w:rPr>
                <w:rFonts w:eastAsiaTheme="minorEastAsia"/>
                <w:lang w:eastAsia="zh-CN"/>
              </w:rPr>
            </w:pPr>
          </w:p>
        </w:tc>
        <w:tc>
          <w:tcPr>
            <w:tcW w:w="2502" w:type="dxa"/>
            <w:gridSpan w:val="2"/>
            <w:tcBorders>
              <w:top w:val="single" w:sz="4" w:space="0" w:color="auto"/>
              <w:left w:val="single" w:sz="4" w:space="0" w:color="auto"/>
              <w:bottom w:val="single" w:sz="4" w:space="0" w:color="auto"/>
              <w:right w:val="single" w:sz="4" w:space="0" w:color="auto"/>
            </w:tcBorders>
            <w:hideMark/>
          </w:tcPr>
          <w:p w14:paraId="26F69AA1"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Rank 1+1: 1000</w:t>
            </w:r>
          </w:p>
          <w:p w14:paraId="5D96D7D5"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Rank 2+2: 1000,1001</w:t>
            </w:r>
          </w:p>
        </w:tc>
        <w:tc>
          <w:tcPr>
            <w:tcW w:w="2503" w:type="dxa"/>
            <w:tcBorders>
              <w:top w:val="single" w:sz="4" w:space="0" w:color="auto"/>
              <w:left w:val="single" w:sz="4" w:space="0" w:color="auto"/>
              <w:bottom w:val="single" w:sz="4" w:space="0" w:color="auto"/>
              <w:right w:val="single" w:sz="4" w:space="0" w:color="auto"/>
            </w:tcBorders>
            <w:hideMark/>
          </w:tcPr>
          <w:p w14:paraId="7EE2F78E"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Rank 1+1: 1001</w:t>
            </w:r>
          </w:p>
          <w:p w14:paraId="643FFDC4"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Rank 2+2: 1002,1003</w:t>
            </w:r>
          </w:p>
        </w:tc>
      </w:tr>
      <w:tr w:rsidR="002669D4" w:rsidRPr="002669D4" w14:paraId="6B363F26"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hideMark/>
          </w:tcPr>
          <w:p w14:paraId="786E28CC" w14:textId="77777777" w:rsidR="002669D4" w:rsidRPr="002669D4" w:rsidRDefault="002669D4" w:rsidP="00B057AA">
            <w:pPr>
              <w:pStyle w:val="TAL"/>
              <w:rPr>
                <w:rFonts w:eastAsiaTheme="minorEastAsia"/>
                <w:lang w:eastAsia="zh-CN"/>
              </w:rPr>
            </w:pPr>
            <w:r w:rsidRPr="002669D4">
              <w:rPr>
                <w:rFonts w:eastAsiaTheme="minorEastAsia"/>
                <w:lang w:eastAsia="zh-CN"/>
              </w:rPr>
              <w:t>Number of CDM groups without data</w:t>
            </w:r>
          </w:p>
        </w:tc>
        <w:tc>
          <w:tcPr>
            <w:tcW w:w="1061" w:type="dxa"/>
            <w:tcBorders>
              <w:top w:val="single" w:sz="4" w:space="0" w:color="auto"/>
              <w:left w:val="single" w:sz="4" w:space="0" w:color="auto"/>
              <w:bottom w:val="single" w:sz="4" w:space="0" w:color="auto"/>
              <w:right w:val="single" w:sz="4" w:space="0" w:color="auto"/>
            </w:tcBorders>
          </w:tcPr>
          <w:p w14:paraId="35201BF6"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2BDD7DF7" w14:textId="77777777" w:rsidR="002669D4" w:rsidRPr="002669D4" w:rsidRDefault="002669D4" w:rsidP="00B057AA">
            <w:pPr>
              <w:pStyle w:val="TAC"/>
              <w:rPr>
                <w:rFonts w:eastAsiaTheme="minorEastAsia"/>
                <w:sz w:val="20"/>
                <w:lang w:val="en-US" w:eastAsia="zh-CN"/>
              </w:rPr>
            </w:pPr>
            <w:r w:rsidRPr="002669D4">
              <w:rPr>
                <w:rFonts w:eastAsiaTheme="minorEastAsia"/>
                <w:sz w:val="20"/>
                <w:lang w:val="en-US" w:eastAsia="zh-CN"/>
              </w:rPr>
              <w:t>1 for paired UE allocated in same CDM groups and 2 for paired UE allocated in different CDM groups</w:t>
            </w:r>
          </w:p>
        </w:tc>
      </w:tr>
      <w:tr w:rsidR="002669D4" w:rsidRPr="002669D4" w14:paraId="275BCA68"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hideMark/>
          </w:tcPr>
          <w:p w14:paraId="1B218D84" w14:textId="77777777" w:rsidR="002669D4" w:rsidRPr="002669D4" w:rsidRDefault="002669D4" w:rsidP="00B057AA">
            <w:pPr>
              <w:pStyle w:val="TAL"/>
              <w:rPr>
                <w:rFonts w:eastAsiaTheme="minorEastAsia"/>
                <w:lang w:eastAsia="zh-CN"/>
              </w:rPr>
            </w:pPr>
            <w:r w:rsidRPr="002669D4">
              <w:rPr>
                <w:rFonts w:eastAsiaTheme="minorEastAsia"/>
                <w:lang w:eastAsia="zh-CN"/>
              </w:rPr>
              <w:t>HARQ process number</w:t>
            </w:r>
          </w:p>
        </w:tc>
        <w:tc>
          <w:tcPr>
            <w:tcW w:w="1061" w:type="dxa"/>
            <w:tcBorders>
              <w:top w:val="single" w:sz="4" w:space="0" w:color="auto"/>
              <w:left w:val="single" w:sz="4" w:space="0" w:color="auto"/>
              <w:bottom w:val="single" w:sz="4" w:space="0" w:color="auto"/>
              <w:right w:val="single" w:sz="4" w:space="0" w:color="auto"/>
            </w:tcBorders>
          </w:tcPr>
          <w:p w14:paraId="713ECC67"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11348840"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4</w:t>
            </w:r>
          </w:p>
        </w:tc>
      </w:tr>
      <w:tr w:rsidR="002669D4" w:rsidRPr="002669D4" w14:paraId="79E3E726"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vAlign w:val="center"/>
            <w:hideMark/>
          </w:tcPr>
          <w:p w14:paraId="0770B261" w14:textId="77777777" w:rsidR="002669D4" w:rsidRPr="002669D4" w:rsidRDefault="002669D4" w:rsidP="00B057AA">
            <w:pPr>
              <w:pStyle w:val="TAL"/>
              <w:rPr>
                <w:rFonts w:eastAsiaTheme="minorEastAsia"/>
                <w:lang w:eastAsia="zh-CN"/>
              </w:rPr>
            </w:pPr>
            <w:r w:rsidRPr="002669D4">
              <w:rPr>
                <w:rFonts w:eastAsiaTheme="minorEastAsia"/>
                <w:lang w:eastAsia="zh-CN"/>
              </w:rPr>
              <w:t>Maximum number of HARQ transmission</w:t>
            </w:r>
          </w:p>
        </w:tc>
        <w:tc>
          <w:tcPr>
            <w:tcW w:w="1061" w:type="dxa"/>
            <w:tcBorders>
              <w:top w:val="single" w:sz="4" w:space="0" w:color="auto"/>
              <w:left w:val="single" w:sz="4" w:space="0" w:color="auto"/>
              <w:bottom w:val="single" w:sz="4" w:space="0" w:color="auto"/>
              <w:right w:val="single" w:sz="4" w:space="0" w:color="auto"/>
            </w:tcBorders>
            <w:vAlign w:val="center"/>
          </w:tcPr>
          <w:p w14:paraId="0977E85E"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vAlign w:val="center"/>
            <w:hideMark/>
          </w:tcPr>
          <w:p w14:paraId="581A094E"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4</w:t>
            </w:r>
          </w:p>
        </w:tc>
      </w:tr>
      <w:tr w:rsidR="002669D4" w:rsidRPr="002669D4" w14:paraId="5673BC4D" w14:textId="77777777" w:rsidTr="002669D4">
        <w:trPr>
          <w:trHeight w:val="75"/>
          <w:jc w:val="center"/>
        </w:trPr>
        <w:tc>
          <w:tcPr>
            <w:tcW w:w="1484" w:type="dxa"/>
            <w:tcBorders>
              <w:top w:val="single" w:sz="4" w:space="0" w:color="auto"/>
              <w:left w:val="single" w:sz="4" w:space="0" w:color="auto"/>
              <w:bottom w:val="single" w:sz="4" w:space="0" w:color="auto"/>
              <w:right w:val="single" w:sz="4" w:space="0" w:color="auto"/>
            </w:tcBorders>
            <w:hideMark/>
          </w:tcPr>
          <w:p w14:paraId="372799A3" w14:textId="77777777" w:rsidR="002669D4" w:rsidRPr="002669D4" w:rsidRDefault="002669D4" w:rsidP="00B057AA">
            <w:pPr>
              <w:pStyle w:val="TAL"/>
              <w:rPr>
                <w:rFonts w:eastAsiaTheme="minorEastAsia"/>
                <w:lang w:eastAsia="zh-CN"/>
              </w:rPr>
            </w:pPr>
            <w:r w:rsidRPr="002669D4">
              <w:rPr>
                <w:rFonts w:eastAsiaTheme="minorEastAsia"/>
                <w:lang w:eastAsia="zh-CN"/>
              </w:rPr>
              <w:t xml:space="preserve">Precoding model </w:t>
            </w:r>
          </w:p>
        </w:tc>
        <w:tc>
          <w:tcPr>
            <w:tcW w:w="1943" w:type="dxa"/>
            <w:tcBorders>
              <w:top w:val="single" w:sz="4" w:space="0" w:color="auto"/>
              <w:left w:val="single" w:sz="4" w:space="0" w:color="auto"/>
              <w:bottom w:val="single" w:sz="4" w:space="0" w:color="auto"/>
              <w:right w:val="single" w:sz="4" w:space="0" w:color="auto"/>
            </w:tcBorders>
            <w:hideMark/>
          </w:tcPr>
          <w:p w14:paraId="053DCD5F" w14:textId="77777777" w:rsidR="002669D4" w:rsidRPr="002669D4" w:rsidRDefault="002669D4" w:rsidP="00B057AA">
            <w:pPr>
              <w:pStyle w:val="TAL"/>
              <w:rPr>
                <w:rFonts w:eastAsiaTheme="minorEastAsia"/>
                <w:lang w:eastAsia="zh-CN"/>
              </w:rPr>
            </w:pPr>
            <w:r w:rsidRPr="002669D4">
              <w:rPr>
                <w:rFonts w:eastAsiaTheme="minorEastAsia"/>
                <w:lang w:eastAsia="zh-CN"/>
              </w:rPr>
              <w:t>Target UE</w:t>
            </w:r>
          </w:p>
        </w:tc>
        <w:tc>
          <w:tcPr>
            <w:tcW w:w="1061" w:type="dxa"/>
            <w:tcBorders>
              <w:top w:val="single" w:sz="4" w:space="0" w:color="auto"/>
              <w:left w:val="single" w:sz="4" w:space="0" w:color="auto"/>
              <w:bottom w:val="single" w:sz="4" w:space="0" w:color="auto"/>
              <w:right w:val="single" w:sz="4" w:space="0" w:color="auto"/>
            </w:tcBorders>
          </w:tcPr>
          <w:p w14:paraId="2EFC701B" w14:textId="77777777" w:rsidR="002669D4" w:rsidRPr="002669D4" w:rsidRDefault="002669D4" w:rsidP="00B057AA">
            <w:pPr>
              <w:pStyle w:val="TAC"/>
              <w:rPr>
                <w:rFonts w:eastAsiaTheme="minorEastAsia"/>
                <w:lang w:eastAsia="zh-CN"/>
              </w:rPr>
            </w:pPr>
          </w:p>
        </w:tc>
        <w:tc>
          <w:tcPr>
            <w:tcW w:w="2335" w:type="dxa"/>
            <w:tcBorders>
              <w:top w:val="single" w:sz="4" w:space="0" w:color="auto"/>
              <w:left w:val="single" w:sz="4" w:space="0" w:color="auto"/>
              <w:bottom w:val="single" w:sz="4" w:space="0" w:color="auto"/>
              <w:right w:val="single" w:sz="4" w:space="0" w:color="auto"/>
            </w:tcBorders>
            <w:hideMark/>
          </w:tcPr>
          <w:p w14:paraId="2565974C" w14:textId="77777777" w:rsidR="002669D4" w:rsidRPr="002669D4" w:rsidRDefault="002669D4" w:rsidP="00B057AA">
            <w:pPr>
              <w:pStyle w:val="TAC"/>
              <w:rPr>
                <w:rFonts w:eastAsiaTheme="minorEastAsia"/>
                <w:sz w:val="20"/>
                <w:lang w:eastAsia="zh-CN"/>
              </w:rPr>
            </w:pPr>
            <w:r w:rsidRPr="002669D4">
              <w:rPr>
                <w:rFonts w:eastAsiaTheme="minorEastAsia"/>
                <w:sz w:val="20"/>
              </w:rPr>
              <w:t>Random precoding with Single panel Type 1 per PRB bundling size per slot</w:t>
            </w:r>
          </w:p>
        </w:tc>
        <w:tc>
          <w:tcPr>
            <w:tcW w:w="2670" w:type="dxa"/>
            <w:gridSpan w:val="2"/>
            <w:tcBorders>
              <w:top w:val="single" w:sz="4" w:space="0" w:color="auto"/>
              <w:left w:val="single" w:sz="4" w:space="0" w:color="auto"/>
              <w:bottom w:val="single" w:sz="4" w:space="0" w:color="auto"/>
              <w:right w:val="single" w:sz="4" w:space="0" w:color="auto"/>
            </w:tcBorders>
            <w:hideMark/>
          </w:tcPr>
          <w:p w14:paraId="456A1022" w14:textId="77777777" w:rsidR="002669D4" w:rsidRPr="002669D4" w:rsidRDefault="002669D4" w:rsidP="00B057AA">
            <w:pPr>
              <w:pStyle w:val="TAC"/>
              <w:rPr>
                <w:rFonts w:eastAsiaTheme="minorEastAsia"/>
                <w:sz w:val="20"/>
                <w:lang w:val="en-US" w:eastAsia="zh-CN"/>
              </w:rPr>
            </w:pPr>
            <w:r w:rsidRPr="002669D4">
              <w:rPr>
                <w:rFonts w:eastAsiaTheme="minorEastAsia"/>
                <w:sz w:val="20"/>
                <w:lang w:val="en-US" w:eastAsia="zh-CN"/>
              </w:rPr>
              <w:t>Rank 2+2: Select the precoding matrix to ensure orthogonality with target UE</w:t>
            </w:r>
          </w:p>
          <w:p w14:paraId="10F9B3CF" w14:textId="77777777" w:rsidR="002669D4" w:rsidRPr="002669D4" w:rsidRDefault="002669D4" w:rsidP="00B057AA">
            <w:pPr>
              <w:pStyle w:val="TAC"/>
              <w:rPr>
                <w:rFonts w:eastAsiaTheme="minorEastAsia"/>
                <w:sz w:val="20"/>
                <w:lang w:val="en-US" w:eastAsia="zh-CN"/>
              </w:rPr>
            </w:pPr>
            <w:r w:rsidRPr="002669D4">
              <w:rPr>
                <w:rFonts w:eastAsiaTheme="minorEastAsia"/>
                <w:sz w:val="20"/>
                <w:lang w:val="en-US" w:eastAsia="zh-CN"/>
              </w:rPr>
              <w:t>Rank 1+1: Select the precoding matrix randomly ensuring the selected precoding matrix shall not be identical to the precoding matrix of target UE</w:t>
            </w:r>
          </w:p>
        </w:tc>
      </w:tr>
      <w:tr w:rsidR="002669D4" w:rsidRPr="002669D4" w14:paraId="61E3B186" w14:textId="77777777" w:rsidTr="002669D4">
        <w:trPr>
          <w:trHeight w:val="70"/>
          <w:jc w:val="center"/>
        </w:trPr>
        <w:tc>
          <w:tcPr>
            <w:tcW w:w="1484" w:type="dxa"/>
            <w:vMerge w:val="restart"/>
            <w:tcBorders>
              <w:top w:val="single" w:sz="4" w:space="0" w:color="auto"/>
              <w:left w:val="single" w:sz="4" w:space="0" w:color="auto"/>
              <w:bottom w:val="single" w:sz="4" w:space="0" w:color="auto"/>
              <w:right w:val="single" w:sz="4" w:space="0" w:color="auto"/>
            </w:tcBorders>
            <w:hideMark/>
          </w:tcPr>
          <w:p w14:paraId="310BC757" w14:textId="77777777" w:rsidR="002669D4" w:rsidRPr="002669D4" w:rsidRDefault="002669D4" w:rsidP="00B057AA">
            <w:pPr>
              <w:pStyle w:val="TAL"/>
              <w:rPr>
                <w:rFonts w:eastAsiaTheme="minorEastAsia"/>
                <w:lang w:eastAsia="zh-CN"/>
              </w:rPr>
            </w:pPr>
            <w:r w:rsidRPr="002669D4">
              <w:rPr>
                <w:rFonts w:eastAsiaTheme="minorEastAsia"/>
                <w:lang w:eastAsia="zh-CN"/>
              </w:rPr>
              <w:t>PDSCH configuration</w:t>
            </w:r>
          </w:p>
        </w:tc>
        <w:tc>
          <w:tcPr>
            <w:tcW w:w="1943" w:type="dxa"/>
            <w:tcBorders>
              <w:top w:val="single" w:sz="4" w:space="0" w:color="auto"/>
              <w:left w:val="single" w:sz="4" w:space="0" w:color="auto"/>
              <w:bottom w:val="single" w:sz="4" w:space="0" w:color="auto"/>
              <w:right w:val="single" w:sz="4" w:space="0" w:color="auto"/>
            </w:tcBorders>
            <w:hideMark/>
          </w:tcPr>
          <w:p w14:paraId="2BEB27A1" w14:textId="77777777" w:rsidR="002669D4" w:rsidRPr="002669D4" w:rsidRDefault="002669D4" w:rsidP="00B057AA">
            <w:pPr>
              <w:pStyle w:val="TAL"/>
              <w:rPr>
                <w:rFonts w:eastAsiaTheme="minorEastAsia"/>
                <w:lang w:eastAsia="zh-CN"/>
              </w:rPr>
            </w:pPr>
            <w:r w:rsidRPr="002669D4">
              <w:rPr>
                <w:rFonts w:eastAsiaTheme="minorEastAsia"/>
                <w:lang w:eastAsia="zh-CN"/>
              </w:rPr>
              <w:t>Mapping type</w:t>
            </w:r>
          </w:p>
        </w:tc>
        <w:tc>
          <w:tcPr>
            <w:tcW w:w="1061" w:type="dxa"/>
            <w:tcBorders>
              <w:top w:val="single" w:sz="4" w:space="0" w:color="auto"/>
              <w:left w:val="single" w:sz="4" w:space="0" w:color="auto"/>
              <w:bottom w:val="single" w:sz="4" w:space="0" w:color="auto"/>
              <w:right w:val="single" w:sz="4" w:space="0" w:color="auto"/>
            </w:tcBorders>
          </w:tcPr>
          <w:p w14:paraId="775C08DA"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20CC8A55" w14:textId="77777777" w:rsidR="002669D4" w:rsidRPr="002669D4" w:rsidRDefault="002669D4" w:rsidP="00B057AA">
            <w:pPr>
              <w:pStyle w:val="TAC"/>
              <w:rPr>
                <w:rFonts w:eastAsiaTheme="minorEastAsia"/>
                <w:sz w:val="20"/>
                <w:lang w:val="en-US" w:eastAsia="zh-CN"/>
              </w:rPr>
            </w:pPr>
            <w:r w:rsidRPr="002669D4">
              <w:rPr>
                <w:rFonts w:eastAsiaTheme="minorEastAsia"/>
                <w:sz w:val="20"/>
              </w:rPr>
              <w:t>Type A</w:t>
            </w:r>
          </w:p>
        </w:tc>
      </w:tr>
      <w:tr w:rsidR="002669D4" w:rsidRPr="002669D4" w14:paraId="45D26A39" w14:textId="77777777" w:rsidTr="002669D4">
        <w:trPr>
          <w:trHeight w:val="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1E48EE" w14:textId="77777777" w:rsidR="002669D4" w:rsidRPr="002669D4" w:rsidRDefault="002669D4" w:rsidP="00B057AA">
            <w:pPr>
              <w:pStyle w:val="TAL"/>
              <w:rPr>
                <w:rFonts w:eastAsiaTheme="minorEastAsia"/>
                <w:lang w:eastAsia="zh-CN"/>
              </w:rPr>
            </w:pPr>
          </w:p>
        </w:tc>
        <w:tc>
          <w:tcPr>
            <w:tcW w:w="1943" w:type="dxa"/>
            <w:tcBorders>
              <w:top w:val="single" w:sz="4" w:space="0" w:color="auto"/>
              <w:left w:val="single" w:sz="4" w:space="0" w:color="auto"/>
              <w:bottom w:val="single" w:sz="4" w:space="0" w:color="auto"/>
              <w:right w:val="single" w:sz="4" w:space="0" w:color="auto"/>
            </w:tcBorders>
            <w:hideMark/>
          </w:tcPr>
          <w:p w14:paraId="5FE0B7D6" w14:textId="77777777" w:rsidR="002669D4" w:rsidRPr="002669D4" w:rsidRDefault="002669D4" w:rsidP="00B057AA">
            <w:pPr>
              <w:pStyle w:val="TAL"/>
              <w:rPr>
                <w:rFonts w:eastAsiaTheme="minorEastAsia"/>
                <w:lang w:eastAsia="zh-CN"/>
              </w:rPr>
            </w:pPr>
            <w:r w:rsidRPr="002669D4">
              <w:rPr>
                <w:rFonts w:eastAsiaTheme="minorEastAsia"/>
                <w:lang w:eastAsia="zh-CN"/>
              </w:rPr>
              <w:t xml:space="preserve">Starting symbol (S) </w:t>
            </w:r>
          </w:p>
        </w:tc>
        <w:tc>
          <w:tcPr>
            <w:tcW w:w="1061" w:type="dxa"/>
            <w:tcBorders>
              <w:top w:val="single" w:sz="4" w:space="0" w:color="auto"/>
              <w:left w:val="single" w:sz="4" w:space="0" w:color="auto"/>
              <w:bottom w:val="single" w:sz="4" w:space="0" w:color="auto"/>
              <w:right w:val="single" w:sz="4" w:space="0" w:color="auto"/>
            </w:tcBorders>
          </w:tcPr>
          <w:p w14:paraId="4AF983CE"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6142415D" w14:textId="77777777" w:rsidR="002669D4" w:rsidRPr="002669D4" w:rsidRDefault="002669D4" w:rsidP="00B057AA">
            <w:pPr>
              <w:pStyle w:val="TAC"/>
              <w:rPr>
                <w:rFonts w:eastAsiaTheme="minorEastAsia"/>
                <w:sz w:val="20"/>
              </w:rPr>
            </w:pPr>
            <w:r w:rsidRPr="002669D4">
              <w:rPr>
                <w:rFonts w:eastAsiaTheme="minorEastAsia"/>
                <w:sz w:val="20"/>
              </w:rPr>
              <w:t>2</w:t>
            </w:r>
          </w:p>
        </w:tc>
      </w:tr>
      <w:tr w:rsidR="002669D4" w:rsidRPr="002669D4" w14:paraId="786F02A3" w14:textId="77777777" w:rsidTr="002669D4">
        <w:trPr>
          <w:trHeight w:val="1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1D397" w14:textId="77777777" w:rsidR="002669D4" w:rsidRPr="002669D4" w:rsidRDefault="002669D4" w:rsidP="00B057AA">
            <w:pPr>
              <w:pStyle w:val="TAL"/>
              <w:rPr>
                <w:rFonts w:eastAsiaTheme="minorEastAsia"/>
                <w:lang w:eastAsia="zh-CN"/>
              </w:rPr>
            </w:pPr>
          </w:p>
        </w:tc>
        <w:tc>
          <w:tcPr>
            <w:tcW w:w="1943" w:type="dxa"/>
            <w:tcBorders>
              <w:top w:val="single" w:sz="4" w:space="0" w:color="auto"/>
              <w:left w:val="single" w:sz="4" w:space="0" w:color="auto"/>
              <w:bottom w:val="single" w:sz="4" w:space="0" w:color="auto"/>
              <w:right w:val="single" w:sz="4" w:space="0" w:color="auto"/>
            </w:tcBorders>
            <w:hideMark/>
          </w:tcPr>
          <w:p w14:paraId="5C5F1B40" w14:textId="77777777" w:rsidR="002669D4" w:rsidRPr="002669D4" w:rsidRDefault="002669D4" w:rsidP="00B057AA">
            <w:pPr>
              <w:pStyle w:val="TAL"/>
              <w:rPr>
                <w:rFonts w:eastAsiaTheme="minorEastAsia"/>
                <w:lang w:eastAsia="zh-CN"/>
              </w:rPr>
            </w:pPr>
            <w:r w:rsidRPr="002669D4">
              <w:rPr>
                <w:rFonts w:eastAsiaTheme="minorEastAsia"/>
                <w:lang w:eastAsia="zh-CN"/>
              </w:rPr>
              <w:t>Length (L)</w:t>
            </w:r>
          </w:p>
        </w:tc>
        <w:tc>
          <w:tcPr>
            <w:tcW w:w="1061" w:type="dxa"/>
            <w:tcBorders>
              <w:top w:val="single" w:sz="4" w:space="0" w:color="auto"/>
              <w:left w:val="single" w:sz="4" w:space="0" w:color="auto"/>
              <w:bottom w:val="single" w:sz="4" w:space="0" w:color="auto"/>
              <w:right w:val="single" w:sz="4" w:space="0" w:color="auto"/>
            </w:tcBorders>
          </w:tcPr>
          <w:p w14:paraId="47A54675"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2A8CD909" w14:textId="77777777" w:rsidR="002669D4" w:rsidRPr="002669D4" w:rsidRDefault="002669D4" w:rsidP="00B057AA">
            <w:pPr>
              <w:pStyle w:val="TAC"/>
              <w:rPr>
                <w:rFonts w:eastAsiaTheme="minorEastAsia"/>
                <w:sz w:val="20"/>
              </w:rPr>
            </w:pPr>
            <w:r w:rsidRPr="002669D4">
              <w:rPr>
                <w:rFonts w:eastAsiaTheme="minorEastAsia"/>
                <w:sz w:val="20"/>
              </w:rPr>
              <w:t>12</w:t>
            </w:r>
          </w:p>
        </w:tc>
      </w:tr>
      <w:tr w:rsidR="002669D4" w:rsidRPr="002669D4" w14:paraId="63464308" w14:textId="77777777" w:rsidTr="002669D4">
        <w:trPr>
          <w:trHeight w:val="1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C51549" w14:textId="77777777" w:rsidR="002669D4" w:rsidRPr="002669D4" w:rsidRDefault="002669D4" w:rsidP="00B057AA">
            <w:pPr>
              <w:pStyle w:val="TAL"/>
              <w:rPr>
                <w:rFonts w:eastAsiaTheme="minorEastAsia"/>
                <w:lang w:eastAsia="zh-CN"/>
              </w:rPr>
            </w:pPr>
          </w:p>
        </w:tc>
        <w:tc>
          <w:tcPr>
            <w:tcW w:w="1943" w:type="dxa"/>
            <w:tcBorders>
              <w:top w:val="single" w:sz="4" w:space="0" w:color="auto"/>
              <w:left w:val="single" w:sz="4" w:space="0" w:color="auto"/>
              <w:bottom w:val="single" w:sz="4" w:space="0" w:color="auto"/>
              <w:right w:val="single" w:sz="4" w:space="0" w:color="auto"/>
            </w:tcBorders>
            <w:hideMark/>
          </w:tcPr>
          <w:p w14:paraId="04CE64EB" w14:textId="77777777" w:rsidR="002669D4" w:rsidRPr="002669D4" w:rsidRDefault="002669D4" w:rsidP="00B057AA">
            <w:pPr>
              <w:pStyle w:val="TAL"/>
              <w:rPr>
                <w:rFonts w:eastAsiaTheme="minorEastAsia"/>
                <w:lang w:eastAsia="zh-CN"/>
              </w:rPr>
            </w:pPr>
            <w:r w:rsidRPr="002669D4">
              <w:rPr>
                <w:rFonts w:eastAsiaTheme="minorEastAsia"/>
                <w:lang w:eastAsia="zh-CN"/>
              </w:rPr>
              <w:t>PRB bundling size</w:t>
            </w:r>
          </w:p>
        </w:tc>
        <w:tc>
          <w:tcPr>
            <w:tcW w:w="1061" w:type="dxa"/>
            <w:tcBorders>
              <w:top w:val="single" w:sz="4" w:space="0" w:color="auto"/>
              <w:left w:val="single" w:sz="4" w:space="0" w:color="auto"/>
              <w:bottom w:val="single" w:sz="4" w:space="0" w:color="auto"/>
              <w:right w:val="single" w:sz="4" w:space="0" w:color="auto"/>
            </w:tcBorders>
          </w:tcPr>
          <w:p w14:paraId="7D024536"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5B263183" w14:textId="77777777" w:rsidR="002669D4" w:rsidRPr="002669D4" w:rsidRDefault="002669D4" w:rsidP="00B057AA">
            <w:pPr>
              <w:pStyle w:val="TAC"/>
              <w:rPr>
                <w:rFonts w:eastAsiaTheme="minorEastAsia"/>
                <w:sz w:val="20"/>
              </w:rPr>
            </w:pPr>
            <w:r w:rsidRPr="002669D4">
              <w:rPr>
                <w:rFonts w:eastAsiaTheme="minorEastAsia"/>
                <w:sz w:val="20"/>
              </w:rPr>
              <w:t>2</w:t>
            </w:r>
          </w:p>
        </w:tc>
      </w:tr>
      <w:tr w:rsidR="002669D4" w:rsidRPr="002669D4" w14:paraId="2E9EF994" w14:textId="77777777" w:rsidTr="002669D4">
        <w:trPr>
          <w:trHeight w:val="1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867EF2" w14:textId="77777777" w:rsidR="002669D4" w:rsidRPr="002669D4" w:rsidRDefault="002669D4" w:rsidP="00B057AA">
            <w:pPr>
              <w:pStyle w:val="TAL"/>
              <w:rPr>
                <w:rFonts w:eastAsiaTheme="minorEastAsia"/>
                <w:lang w:eastAsia="zh-CN"/>
              </w:rPr>
            </w:pPr>
          </w:p>
        </w:tc>
        <w:tc>
          <w:tcPr>
            <w:tcW w:w="1943" w:type="dxa"/>
            <w:tcBorders>
              <w:top w:val="single" w:sz="4" w:space="0" w:color="auto"/>
              <w:left w:val="single" w:sz="4" w:space="0" w:color="auto"/>
              <w:bottom w:val="single" w:sz="4" w:space="0" w:color="auto"/>
              <w:right w:val="single" w:sz="4" w:space="0" w:color="auto"/>
            </w:tcBorders>
            <w:hideMark/>
          </w:tcPr>
          <w:p w14:paraId="57C0D91D" w14:textId="77777777" w:rsidR="002669D4" w:rsidRPr="002669D4" w:rsidRDefault="002669D4" w:rsidP="00B057AA">
            <w:pPr>
              <w:pStyle w:val="TAL"/>
              <w:rPr>
                <w:rFonts w:eastAsiaTheme="minorEastAsia"/>
                <w:lang w:eastAsia="zh-CN"/>
              </w:rPr>
            </w:pPr>
            <w:r w:rsidRPr="002669D4">
              <w:rPr>
                <w:rFonts w:eastAsiaTheme="minorEastAsia"/>
                <w:lang w:eastAsia="zh-CN"/>
              </w:rPr>
              <w:t>PRB bundling type</w:t>
            </w:r>
          </w:p>
        </w:tc>
        <w:tc>
          <w:tcPr>
            <w:tcW w:w="1061" w:type="dxa"/>
            <w:tcBorders>
              <w:top w:val="single" w:sz="4" w:space="0" w:color="auto"/>
              <w:left w:val="single" w:sz="4" w:space="0" w:color="auto"/>
              <w:bottom w:val="single" w:sz="4" w:space="0" w:color="auto"/>
              <w:right w:val="single" w:sz="4" w:space="0" w:color="auto"/>
            </w:tcBorders>
          </w:tcPr>
          <w:p w14:paraId="1C560727"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2B5D1FF0" w14:textId="77777777" w:rsidR="002669D4" w:rsidRPr="002669D4" w:rsidRDefault="002669D4" w:rsidP="00B057AA">
            <w:pPr>
              <w:pStyle w:val="TAC"/>
              <w:rPr>
                <w:rFonts w:eastAsiaTheme="minorEastAsia"/>
                <w:sz w:val="20"/>
              </w:rPr>
            </w:pPr>
            <w:r w:rsidRPr="002669D4">
              <w:rPr>
                <w:rFonts w:eastAsiaTheme="minorEastAsia"/>
                <w:sz w:val="20"/>
              </w:rPr>
              <w:t>Static</w:t>
            </w:r>
          </w:p>
        </w:tc>
      </w:tr>
      <w:tr w:rsidR="002669D4" w:rsidRPr="002669D4" w14:paraId="660D891F" w14:textId="77777777" w:rsidTr="002669D4">
        <w:trPr>
          <w:trHeight w:val="1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D96FDE" w14:textId="77777777" w:rsidR="002669D4" w:rsidRPr="002669D4" w:rsidRDefault="002669D4" w:rsidP="00B057AA">
            <w:pPr>
              <w:pStyle w:val="TAL"/>
              <w:rPr>
                <w:rFonts w:eastAsiaTheme="minorEastAsia"/>
                <w:lang w:eastAsia="zh-CN"/>
              </w:rPr>
            </w:pPr>
          </w:p>
        </w:tc>
        <w:tc>
          <w:tcPr>
            <w:tcW w:w="1943" w:type="dxa"/>
            <w:tcBorders>
              <w:top w:val="single" w:sz="4" w:space="0" w:color="auto"/>
              <w:left w:val="single" w:sz="4" w:space="0" w:color="auto"/>
              <w:bottom w:val="single" w:sz="4" w:space="0" w:color="auto"/>
              <w:right w:val="single" w:sz="4" w:space="0" w:color="auto"/>
            </w:tcBorders>
            <w:hideMark/>
          </w:tcPr>
          <w:p w14:paraId="67A56DF7" w14:textId="77777777" w:rsidR="002669D4" w:rsidRPr="002669D4" w:rsidRDefault="002669D4" w:rsidP="00B057AA">
            <w:pPr>
              <w:pStyle w:val="TAL"/>
              <w:rPr>
                <w:rFonts w:eastAsiaTheme="minorEastAsia"/>
                <w:lang w:eastAsia="zh-CN"/>
              </w:rPr>
            </w:pPr>
            <w:r w:rsidRPr="002669D4">
              <w:rPr>
                <w:rFonts w:eastAsiaTheme="minorEastAsia"/>
                <w:lang w:eastAsia="zh-CN"/>
              </w:rPr>
              <w:t>Frequency domain allocation</w:t>
            </w:r>
          </w:p>
        </w:tc>
        <w:tc>
          <w:tcPr>
            <w:tcW w:w="1061" w:type="dxa"/>
            <w:tcBorders>
              <w:top w:val="single" w:sz="4" w:space="0" w:color="auto"/>
              <w:left w:val="single" w:sz="4" w:space="0" w:color="auto"/>
              <w:bottom w:val="single" w:sz="4" w:space="0" w:color="auto"/>
              <w:right w:val="single" w:sz="4" w:space="0" w:color="auto"/>
            </w:tcBorders>
          </w:tcPr>
          <w:p w14:paraId="50788029" w14:textId="77777777" w:rsidR="002669D4" w:rsidRPr="002669D4" w:rsidRDefault="002669D4" w:rsidP="00B057AA">
            <w:pPr>
              <w:pStyle w:val="TAC"/>
              <w:rPr>
                <w:rFonts w:eastAsiaTheme="minorEastAsia"/>
                <w:lang w:eastAsia="zh-CN"/>
              </w:rPr>
            </w:pPr>
          </w:p>
        </w:tc>
        <w:tc>
          <w:tcPr>
            <w:tcW w:w="2502" w:type="dxa"/>
            <w:gridSpan w:val="2"/>
            <w:tcBorders>
              <w:top w:val="single" w:sz="4" w:space="0" w:color="auto"/>
              <w:left w:val="single" w:sz="4" w:space="0" w:color="auto"/>
              <w:bottom w:val="single" w:sz="4" w:space="0" w:color="auto"/>
              <w:right w:val="single" w:sz="4" w:space="0" w:color="auto"/>
            </w:tcBorders>
            <w:hideMark/>
          </w:tcPr>
          <w:p w14:paraId="39D98028"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Full bandwidth allocation</w:t>
            </w:r>
          </w:p>
        </w:tc>
        <w:tc>
          <w:tcPr>
            <w:tcW w:w="2503" w:type="dxa"/>
            <w:tcBorders>
              <w:top w:val="single" w:sz="4" w:space="0" w:color="auto"/>
              <w:left w:val="single" w:sz="4" w:space="0" w:color="auto"/>
              <w:bottom w:val="single" w:sz="4" w:space="0" w:color="auto"/>
              <w:right w:val="single" w:sz="4" w:space="0" w:color="auto"/>
            </w:tcBorders>
            <w:hideMark/>
          </w:tcPr>
          <w:p w14:paraId="68166182"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Partial  bandwidth allocation</w:t>
            </w:r>
          </w:p>
          <w:p w14:paraId="3DA7B668"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Full bandwidth allocation</w:t>
            </w:r>
          </w:p>
        </w:tc>
      </w:tr>
      <w:tr w:rsidR="002669D4" w:rsidRPr="002669D4" w14:paraId="750326D1" w14:textId="77777777" w:rsidTr="002669D4">
        <w:trPr>
          <w:trHeight w:val="144"/>
          <w:jc w:val="center"/>
        </w:trPr>
        <w:tc>
          <w:tcPr>
            <w:tcW w:w="1484" w:type="dxa"/>
            <w:vMerge w:val="restart"/>
            <w:tcBorders>
              <w:top w:val="single" w:sz="4" w:space="0" w:color="auto"/>
              <w:left w:val="single" w:sz="4" w:space="0" w:color="auto"/>
              <w:bottom w:val="single" w:sz="4" w:space="0" w:color="auto"/>
              <w:right w:val="single" w:sz="4" w:space="0" w:color="auto"/>
            </w:tcBorders>
            <w:hideMark/>
          </w:tcPr>
          <w:p w14:paraId="30526632" w14:textId="77777777" w:rsidR="002669D4" w:rsidRPr="002669D4" w:rsidRDefault="002669D4" w:rsidP="00B057AA">
            <w:pPr>
              <w:pStyle w:val="TAL"/>
              <w:rPr>
                <w:rFonts w:eastAsiaTheme="minorEastAsia"/>
                <w:lang w:eastAsia="zh-CN"/>
              </w:rPr>
            </w:pPr>
            <w:r w:rsidRPr="002669D4">
              <w:rPr>
                <w:rFonts w:eastAsiaTheme="minorEastAsia"/>
                <w:lang w:eastAsia="zh-CN"/>
              </w:rPr>
              <w:t xml:space="preserve">PDSCH DMRS configuration </w:t>
            </w:r>
          </w:p>
        </w:tc>
        <w:tc>
          <w:tcPr>
            <w:tcW w:w="1943" w:type="dxa"/>
            <w:tcBorders>
              <w:top w:val="single" w:sz="4" w:space="0" w:color="auto"/>
              <w:left w:val="single" w:sz="4" w:space="0" w:color="auto"/>
              <w:bottom w:val="single" w:sz="4" w:space="0" w:color="auto"/>
              <w:right w:val="single" w:sz="4" w:space="0" w:color="auto"/>
            </w:tcBorders>
            <w:hideMark/>
          </w:tcPr>
          <w:p w14:paraId="64275046" w14:textId="77777777" w:rsidR="002669D4" w:rsidRPr="002669D4" w:rsidRDefault="002669D4" w:rsidP="00B057AA">
            <w:pPr>
              <w:pStyle w:val="TAL"/>
              <w:rPr>
                <w:rFonts w:eastAsiaTheme="minorEastAsia"/>
                <w:lang w:eastAsia="zh-CN"/>
              </w:rPr>
            </w:pPr>
            <w:r w:rsidRPr="002669D4">
              <w:rPr>
                <w:rFonts w:eastAsiaTheme="minorEastAsia"/>
                <w:lang w:eastAsia="zh-CN"/>
              </w:rPr>
              <w:t>DMRS Type</w:t>
            </w:r>
          </w:p>
        </w:tc>
        <w:tc>
          <w:tcPr>
            <w:tcW w:w="1061" w:type="dxa"/>
            <w:tcBorders>
              <w:top w:val="single" w:sz="4" w:space="0" w:color="auto"/>
              <w:left w:val="single" w:sz="4" w:space="0" w:color="auto"/>
              <w:bottom w:val="single" w:sz="4" w:space="0" w:color="auto"/>
              <w:right w:val="single" w:sz="4" w:space="0" w:color="auto"/>
            </w:tcBorders>
          </w:tcPr>
          <w:p w14:paraId="533F6B8A"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430D6C5E" w14:textId="77777777" w:rsidR="002669D4" w:rsidRPr="002669D4" w:rsidRDefault="002669D4" w:rsidP="00B057AA">
            <w:pPr>
              <w:pStyle w:val="TAC"/>
              <w:rPr>
                <w:rFonts w:eastAsiaTheme="minorEastAsia"/>
                <w:sz w:val="20"/>
                <w:lang w:val="en-US" w:eastAsia="zh-CN"/>
              </w:rPr>
            </w:pPr>
            <w:r w:rsidRPr="002669D4">
              <w:rPr>
                <w:rFonts w:eastAsiaTheme="minorEastAsia"/>
                <w:sz w:val="20"/>
                <w:lang w:eastAsia="zh-CN"/>
              </w:rPr>
              <w:t>DMRS Type 1</w:t>
            </w:r>
          </w:p>
        </w:tc>
      </w:tr>
      <w:tr w:rsidR="002669D4" w:rsidRPr="002669D4" w14:paraId="284BC1E3" w14:textId="77777777" w:rsidTr="002669D4">
        <w:trPr>
          <w:trHeight w:val="14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F50382" w14:textId="77777777" w:rsidR="002669D4" w:rsidRPr="002669D4" w:rsidRDefault="002669D4" w:rsidP="00B057AA">
            <w:pPr>
              <w:pStyle w:val="TAL"/>
              <w:rPr>
                <w:rFonts w:eastAsiaTheme="minorEastAsia"/>
                <w:lang w:eastAsia="zh-CN"/>
              </w:rPr>
            </w:pPr>
          </w:p>
        </w:tc>
        <w:tc>
          <w:tcPr>
            <w:tcW w:w="1943" w:type="dxa"/>
            <w:tcBorders>
              <w:top w:val="single" w:sz="4" w:space="0" w:color="auto"/>
              <w:left w:val="single" w:sz="4" w:space="0" w:color="auto"/>
              <w:bottom w:val="single" w:sz="4" w:space="0" w:color="auto"/>
              <w:right w:val="single" w:sz="4" w:space="0" w:color="auto"/>
            </w:tcBorders>
            <w:hideMark/>
          </w:tcPr>
          <w:p w14:paraId="16945524" w14:textId="77777777" w:rsidR="002669D4" w:rsidRPr="002669D4" w:rsidRDefault="002669D4" w:rsidP="00B057AA">
            <w:pPr>
              <w:pStyle w:val="TAL"/>
              <w:rPr>
                <w:rFonts w:eastAsiaTheme="minorEastAsia"/>
                <w:lang w:eastAsia="zh-CN"/>
              </w:rPr>
            </w:pPr>
            <w:r w:rsidRPr="002669D4">
              <w:rPr>
                <w:rFonts w:eastAsiaTheme="minorEastAsia"/>
                <w:lang w:eastAsia="zh-CN"/>
              </w:rPr>
              <w:t>Number of additional DMRS</w:t>
            </w:r>
          </w:p>
        </w:tc>
        <w:tc>
          <w:tcPr>
            <w:tcW w:w="1061" w:type="dxa"/>
            <w:tcBorders>
              <w:top w:val="single" w:sz="4" w:space="0" w:color="auto"/>
              <w:left w:val="single" w:sz="4" w:space="0" w:color="auto"/>
              <w:bottom w:val="single" w:sz="4" w:space="0" w:color="auto"/>
              <w:right w:val="single" w:sz="4" w:space="0" w:color="auto"/>
            </w:tcBorders>
          </w:tcPr>
          <w:p w14:paraId="5393016C"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49AA60AE"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1</w:t>
            </w:r>
          </w:p>
        </w:tc>
      </w:tr>
      <w:tr w:rsidR="002669D4" w:rsidRPr="002669D4" w14:paraId="5E7244D9" w14:textId="77777777" w:rsidTr="002669D4">
        <w:trPr>
          <w:trHeight w:val="44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59F0A9" w14:textId="77777777" w:rsidR="002669D4" w:rsidRPr="002669D4" w:rsidRDefault="002669D4" w:rsidP="00B057AA">
            <w:pPr>
              <w:pStyle w:val="TAL"/>
              <w:rPr>
                <w:rFonts w:eastAsiaTheme="minorEastAsia"/>
                <w:lang w:eastAsia="zh-CN"/>
              </w:rPr>
            </w:pPr>
          </w:p>
        </w:tc>
        <w:tc>
          <w:tcPr>
            <w:tcW w:w="1943" w:type="dxa"/>
            <w:tcBorders>
              <w:top w:val="single" w:sz="4" w:space="0" w:color="auto"/>
              <w:left w:val="single" w:sz="4" w:space="0" w:color="auto"/>
              <w:bottom w:val="single" w:sz="4" w:space="0" w:color="auto"/>
              <w:right w:val="single" w:sz="4" w:space="0" w:color="auto"/>
            </w:tcBorders>
            <w:hideMark/>
          </w:tcPr>
          <w:p w14:paraId="7E72835E" w14:textId="77777777" w:rsidR="002669D4" w:rsidRPr="002669D4" w:rsidRDefault="002669D4" w:rsidP="00B057AA">
            <w:pPr>
              <w:pStyle w:val="TAL"/>
              <w:rPr>
                <w:rFonts w:eastAsiaTheme="minorEastAsia"/>
                <w:lang w:eastAsia="zh-CN"/>
              </w:rPr>
            </w:pPr>
            <w:r w:rsidRPr="002669D4">
              <w:t>Maximum number of OFDM symbols for DL front loaded DMRS</w:t>
            </w:r>
          </w:p>
        </w:tc>
        <w:tc>
          <w:tcPr>
            <w:tcW w:w="1061" w:type="dxa"/>
            <w:tcBorders>
              <w:top w:val="single" w:sz="4" w:space="0" w:color="auto"/>
              <w:left w:val="single" w:sz="4" w:space="0" w:color="auto"/>
              <w:bottom w:val="single" w:sz="4" w:space="0" w:color="auto"/>
              <w:right w:val="single" w:sz="4" w:space="0" w:color="auto"/>
            </w:tcBorders>
          </w:tcPr>
          <w:p w14:paraId="0A26B6A5"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0A399769"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1</w:t>
            </w:r>
          </w:p>
        </w:tc>
      </w:tr>
      <w:tr w:rsidR="002669D4" w:rsidRPr="002669D4" w14:paraId="0C4A8E5B"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hideMark/>
          </w:tcPr>
          <w:p w14:paraId="60C83164" w14:textId="77777777" w:rsidR="002669D4" w:rsidRPr="002669D4" w:rsidRDefault="002669D4" w:rsidP="00B057AA">
            <w:pPr>
              <w:pStyle w:val="TAL"/>
              <w:rPr>
                <w:rFonts w:eastAsiaTheme="minorEastAsia"/>
                <w:lang w:eastAsia="zh-CN"/>
              </w:rPr>
            </w:pPr>
            <w:r w:rsidRPr="002669D4">
              <w:rPr>
                <w:rFonts w:eastAsiaTheme="minorEastAsia"/>
                <w:lang w:eastAsia="zh-CN"/>
              </w:rPr>
              <w:t>Propagation conditions</w:t>
            </w:r>
          </w:p>
        </w:tc>
        <w:tc>
          <w:tcPr>
            <w:tcW w:w="1061" w:type="dxa"/>
            <w:tcBorders>
              <w:top w:val="single" w:sz="4" w:space="0" w:color="auto"/>
              <w:left w:val="single" w:sz="4" w:space="0" w:color="auto"/>
              <w:bottom w:val="single" w:sz="4" w:space="0" w:color="auto"/>
              <w:right w:val="single" w:sz="4" w:space="0" w:color="auto"/>
            </w:tcBorders>
          </w:tcPr>
          <w:p w14:paraId="7B1BAD21" w14:textId="77777777" w:rsidR="002669D4" w:rsidRPr="002669D4" w:rsidRDefault="002669D4" w:rsidP="00B057AA">
            <w:pPr>
              <w:pStyle w:val="TAC"/>
              <w:rPr>
                <w:rFonts w:eastAsiaTheme="minorEastAsia"/>
                <w:lang w:eastAsia="zh-CN"/>
              </w:rPr>
            </w:pPr>
          </w:p>
        </w:tc>
        <w:tc>
          <w:tcPr>
            <w:tcW w:w="5005" w:type="dxa"/>
            <w:gridSpan w:val="3"/>
            <w:tcBorders>
              <w:top w:val="single" w:sz="4" w:space="0" w:color="auto"/>
              <w:left w:val="single" w:sz="4" w:space="0" w:color="auto"/>
              <w:bottom w:val="single" w:sz="4" w:space="0" w:color="auto"/>
              <w:right w:val="single" w:sz="4" w:space="0" w:color="auto"/>
            </w:tcBorders>
            <w:hideMark/>
          </w:tcPr>
          <w:p w14:paraId="6FCDC917"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Rank 1+1: TDLC300-100</w:t>
            </w:r>
          </w:p>
          <w:p w14:paraId="44A86C2B"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Rank 2+2: TDLA30-10</w:t>
            </w:r>
          </w:p>
        </w:tc>
      </w:tr>
      <w:tr w:rsidR="002669D4" w:rsidRPr="002669D4" w14:paraId="06CA27A5" w14:textId="77777777" w:rsidTr="002669D4">
        <w:trPr>
          <w:jc w:val="center"/>
        </w:trPr>
        <w:tc>
          <w:tcPr>
            <w:tcW w:w="3427" w:type="dxa"/>
            <w:gridSpan w:val="2"/>
            <w:tcBorders>
              <w:top w:val="single" w:sz="4" w:space="0" w:color="auto"/>
              <w:left w:val="single" w:sz="4" w:space="0" w:color="auto"/>
              <w:bottom w:val="single" w:sz="4" w:space="0" w:color="auto"/>
              <w:right w:val="single" w:sz="4" w:space="0" w:color="auto"/>
            </w:tcBorders>
            <w:hideMark/>
          </w:tcPr>
          <w:p w14:paraId="2343FFA5" w14:textId="77777777" w:rsidR="002669D4" w:rsidRPr="002669D4" w:rsidRDefault="002669D4" w:rsidP="00B057AA">
            <w:pPr>
              <w:pStyle w:val="TAL"/>
              <w:rPr>
                <w:rFonts w:eastAsiaTheme="minorEastAsia"/>
                <w:lang w:eastAsia="zh-CN"/>
              </w:rPr>
            </w:pPr>
            <w:r w:rsidRPr="002669D4">
              <w:rPr>
                <w:rFonts w:eastAsiaTheme="minorEastAsia"/>
                <w:lang w:eastAsia="zh-CN"/>
              </w:rPr>
              <w:t>Test metric</w:t>
            </w:r>
          </w:p>
        </w:tc>
        <w:tc>
          <w:tcPr>
            <w:tcW w:w="1061" w:type="dxa"/>
            <w:tcBorders>
              <w:top w:val="single" w:sz="4" w:space="0" w:color="auto"/>
              <w:left w:val="single" w:sz="4" w:space="0" w:color="auto"/>
              <w:bottom w:val="single" w:sz="4" w:space="0" w:color="auto"/>
              <w:right w:val="single" w:sz="4" w:space="0" w:color="auto"/>
            </w:tcBorders>
          </w:tcPr>
          <w:p w14:paraId="02B31478" w14:textId="77777777" w:rsidR="002669D4" w:rsidRPr="002669D4" w:rsidRDefault="002669D4" w:rsidP="00B057AA">
            <w:pPr>
              <w:pStyle w:val="TAC"/>
              <w:rPr>
                <w:rFonts w:eastAsiaTheme="minorEastAsia"/>
                <w:lang w:eastAsia="zh-CN"/>
              </w:rPr>
            </w:pPr>
          </w:p>
        </w:tc>
        <w:tc>
          <w:tcPr>
            <w:tcW w:w="2335" w:type="dxa"/>
            <w:tcBorders>
              <w:top w:val="single" w:sz="4" w:space="0" w:color="auto"/>
              <w:left w:val="single" w:sz="4" w:space="0" w:color="auto"/>
              <w:bottom w:val="single" w:sz="4" w:space="0" w:color="auto"/>
              <w:right w:val="single" w:sz="4" w:space="0" w:color="auto"/>
            </w:tcBorders>
            <w:hideMark/>
          </w:tcPr>
          <w:p w14:paraId="2B24E390"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 xml:space="preserve">SNR @ %70 of maximum Throughput </w:t>
            </w:r>
          </w:p>
        </w:tc>
        <w:tc>
          <w:tcPr>
            <w:tcW w:w="2670" w:type="dxa"/>
            <w:gridSpan w:val="2"/>
            <w:tcBorders>
              <w:top w:val="single" w:sz="4" w:space="0" w:color="auto"/>
              <w:left w:val="single" w:sz="4" w:space="0" w:color="auto"/>
              <w:bottom w:val="single" w:sz="4" w:space="0" w:color="auto"/>
              <w:right w:val="single" w:sz="4" w:space="0" w:color="auto"/>
            </w:tcBorders>
            <w:hideMark/>
          </w:tcPr>
          <w:p w14:paraId="413AC5FC" w14:textId="77777777" w:rsidR="002669D4" w:rsidRPr="002669D4" w:rsidRDefault="002669D4" w:rsidP="00B057AA">
            <w:pPr>
              <w:pStyle w:val="TAC"/>
              <w:rPr>
                <w:rFonts w:eastAsiaTheme="minorEastAsia"/>
                <w:sz w:val="20"/>
                <w:lang w:eastAsia="zh-CN"/>
              </w:rPr>
            </w:pPr>
            <w:r w:rsidRPr="002669D4">
              <w:rPr>
                <w:rFonts w:eastAsiaTheme="minorEastAsia"/>
                <w:sz w:val="20"/>
                <w:lang w:eastAsia="zh-CN"/>
              </w:rPr>
              <w:t>N/A</w:t>
            </w:r>
          </w:p>
        </w:tc>
      </w:tr>
    </w:tbl>
    <w:p w14:paraId="145FA947" w14:textId="77777777" w:rsidR="002669D4" w:rsidRPr="002669D4" w:rsidRDefault="002669D4" w:rsidP="002669D4">
      <w:pPr>
        <w:rPr>
          <w:rFonts w:eastAsiaTheme="minorEastAsia"/>
          <w:lang w:eastAsia="zh-CN"/>
        </w:rPr>
      </w:pPr>
    </w:p>
    <w:p w14:paraId="34EDD572" w14:textId="77777777" w:rsidR="002669D4" w:rsidRPr="002669D4" w:rsidRDefault="002669D4" w:rsidP="002669D4">
      <w:pPr>
        <w:rPr>
          <w:rFonts w:eastAsiaTheme="minorEastAsia"/>
          <w:lang w:eastAsia="zh-CN"/>
        </w:rPr>
      </w:pPr>
      <w:r w:rsidRPr="002669D4">
        <w:rPr>
          <w:rFonts w:eastAsiaTheme="minorEastAsia"/>
          <w:lang w:eastAsia="zh-CN"/>
        </w:rPr>
        <w:t>Detailed link level simulation parameters are captured in Table 4.4-2:</w:t>
      </w:r>
    </w:p>
    <w:p w14:paraId="23224949" w14:textId="77777777" w:rsidR="002669D4" w:rsidRPr="002669D4" w:rsidRDefault="002669D4" w:rsidP="002921D7">
      <w:pPr>
        <w:pStyle w:val="TH"/>
        <w:rPr>
          <w:rFonts w:eastAsiaTheme="minorEastAsia"/>
          <w:lang w:eastAsia="zh-CN"/>
        </w:rPr>
      </w:pPr>
      <w:r w:rsidRPr="002669D4">
        <w:rPr>
          <w:rFonts w:eastAsiaTheme="minorEastAsia"/>
          <w:lang w:eastAsia="zh-CN"/>
        </w:rPr>
        <w:lastRenderedPageBreak/>
        <w:t>Table 4.4-2: Simulation parameters</w:t>
      </w:r>
    </w:p>
    <w:tbl>
      <w:tblPr>
        <w:tblStyle w:val="TableGrid"/>
        <w:tblW w:w="10060" w:type="dxa"/>
        <w:tblInd w:w="0" w:type="dxa"/>
        <w:tblLook w:val="04A0" w:firstRow="1" w:lastRow="0" w:firstColumn="1" w:lastColumn="0" w:noHBand="0" w:noVBand="1"/>
      </w:tblPr>
      <w:tblGrid>
        <w:gridCol w:w="704"/>
        <w:gridCol w:w="992"/>
        <w:gridCol w:w="709"/>
        <w:gridCol w:w="709"/>
        <w:gridCol w:w="1701"/>
        <w:gridCol w:w="2693"/>
        <w:gridCol w:w="2552"/>
      </w:tblGrid>
      <w:tr w:rsidR="002669D4" w:rsidRPr="002669D4" w14:paraId="429CE04E" w14:textId="77777777" w:rsidTr="002669D4">
        <w:tc>
          <w:tcPr>
            <w:tcW w:w="704" w:type="dxa"/>
            <w:vMerge w:val="restart"/>
            <w:tcBorders>
              <w:top w:val="single" w:sz="4" w:space="0" w:color="auto"/>
              <w:left w:val="single" w:sz="4" w:space="0" w:color="auto"/>
              <w:bottom w:val="single" w:sz="4" w:space="0" w:color="auto"/>
              <w:right w:val="single" w:sz="4" w:space="0" w:color="auto"/>
            </w:tcBorders>
          </w:tcPr>
          <w:p w14:paraId="75624B4F" w14:textId="77777777" w:rsidR="002669D4" w:rsidRPr="002669D4" w:rsidRDefault="002669D4" w:rsidP="002921D7">
            <w:pPr>
              <w:pStyle w:val="TAH"/>
              <w:rPr>
                <w:rFonts w:eastAsiaTheme="minorEastAsia"/>
                <w:lang w:eastAsia="zh-CN"/>
              </w:rPr>
            </w:pPr>
            <w:r w:rsidRPr="002669D4">
              <w:rPr>
                <w:rFonts w:eastAsiaTheme="minorEastAsia"/>
                <w:lang w:eastAsia="zh-CN"/>
              </w:rPr>
              <w:t>Case</w:t>
            </w:r>
          </w:p>
          <w:p w14:paraId="56F01514" w14:textId="77777777" w:rsidR="002669D4" w:rsidRPr="002669D4" w:rsidRDefault="002669D4" w:rsidP="002921D7">
            <w:pPr>
              <w:pStyle w:val="TAH"/>
              <w:rPr>
                <w:rFonts w:eastAsiaTheme="minorEastAsia"/>
                <w:lang w:eastAsia="zh-CN"/>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3657203" w14:textId="77777777" w:rsidR="002669D4" w:rsidRPr="002669D4" w:rsidRDefault="002669D4" w:rsidP="002921D7">
            <w:pPr>
              <w:pStyle w:val="TAH"/>
              <w:rPr>
                <w:rFonts w:eastAsiaTheme="minorEastAsia"/>
                <w:lang w:eastAsia="zh-CN"/>
              </w:rPr>
            </w:pPr>
            <w:r w:rsidRPr="002669D4">
              <w:rPr>
                <w:rFonts w:eastAsiaTheme="minorEastAsia"/>
                <w:lang w:eastAsia="zh-CN"/>
              </w:rPr>
              <w:t>Target UE</w:t>
            </w:r>
          </w:p>
        </w:tc>
        <w:tc>
          <w:tcPr>
            <w:tcW w:w="5103" w:type="dxa"/>
            <w:gridSpan w:val="3"/>
            <w:tcBorders>
              <w:top w:val="single" w:sz="4" w:space="0" w:color="auto"/>
              <w:left w:val="single" w:sz="4" w:space="0" w:color="auto"/>
              <w:bottom w:val="single" w:sz="4" w:space="0" w:color="auto"/>
              <w:right w:val="single" w:sz="4" w:space="0" w:color="auto"/>
            </w:tcBorders>
            <w:hideMark/>
          </w:tcPr>
          <w:p w14:paraId="75D3BD72" w14:textId="77777777" w:rsidR="002669D4" w:rsidRPr="002669D4" w:rsidRDefault="002669D4" w:rsidP="002921D7">
            <w:pPr>
              <w:pStyle w:val="TAH"/>
              <w:rPr>
                <w:rFonts w:eastAsiaTheme="minorEastAsia"/>
                <w:lang w:eastAsia="zh-CN"/>
              </w:rPr>
            </w:pPr>
            <w:r w:rsidRPr="002669D4">
              <w:rPr>
                <w:rFonts w:eastAsiaTheme="minorEastAsia"/>
                <w:lang w:eastAsia="zh-CN"/>
              </w:rPr>
              <w:t>Co-scheduled UE(s)</w:t>
            </w:r>
          </w:p>
        </w:tc>
        <w:tc>
          <w:tcPr>
            <w:tcW w:w="2552" w:type="dxa"/>
            <w:vMerge w:val="restart"/>
            <w:tcBorders>
              <w:top w:val="single" w:sz="4" w:space="0" w:color="auto"/>
              <w:left w:val="single" w:sz="4" w:space="0" w:color="auto"/>
              <w:bottom w:val="single" w:sz="4" w:space="0" w:color="auto"/>
              <w:right w:val="single" w:sz="4" w:space="0" w:color="auto"/>
            </w:tcBorders>
            <w:hideMark/>
          </w:tcPr>
          <w:p w14:paraId="5717AEE1" w14:textId="77777777" w:rsidR="002669D4" w:rsidRPr="002669D4" w:rsidRDefault="002669D4" w:rsidP="002921D7">
            <w:pPr>
              <w:pStyle w:val="TAH"/>
              <w:rPr>
                <w:rFonts w:eastAsiaTheme="minorEastAsia"/>
                <w:lang w:eastAsia="zh-CN"/>
              </w:rPr>
            </w:pPr>
            <w:r w:rsidRPr="002669D4">
              <w:rPr>
                <w:rFonts w:eastAsiaTheme="minorEastAsia"/>
                <w:lang w:eastAsia="zh-CN"/>
              </w:rPr>
              <w:t xml:space="preserve">Receiver assumption </w:t>
            </w:r>
          </w:p>
        </w:tc>
      </w:tr>
      <w:tr w:rsidR="002669D4" w:rsidRPr="002669D4" w14:paraId="513D61C9" w14:textId="77777777" w:rsidTr="002669D4">
        <w:tc>
          <w:tcPr>
            <w:tcW w:w="0" w:type="auto"/>
            <w:vMerge/>
            <w:tcBorders>
              <w:top w:val="single" w:sz="4" w:space="0" w:color="auto"/>
              <w:left w:val="single" w:sz="4" w:space="0" w:color="auto"/>
              <w:bottom w:val="single" w:sz="4" w:space="0" w:color="auto"/>
              <w:right w:val="single" w:sz="4" w:space="0" w:color="auto"/>
            </w:tcBorders>
            <w:vAlign w:val="center"/>
            <w:hideMark/>
          </w:tcPr>
          <w:p w14:paraId="1755DFC3" w14:textId="77777777" w:rsidR="002669D4" w:rsidRPr="002669D4" w:rsidRDefault="002669D4" w:rsidP="002921D7">
            <w:pPr>
              <w:pStyle w:val="TAH"/>
              <w:rPr>
                <w:rFonts w:eastAsiaTheme="minorEastAsia"/>
                <w:lang w:eastAsia="zh-CN"/>
              </w:rPr>
            </w:pPr>
          </w:p>
        </w:tc>
        <w:tc>
          <w:tcPr>
            <w:tcW w:w="992" w:type="dxa"/>
            <w:tcBorders>
              <w:top w:val="single" w:sz="4" w:space="0" w:color="auto"/>
              <w:left w:val="single" w:sz="4" w:space="0" w:color="auto"/>
              <w:bottom w:val="single" w:sz="4" w:space="0" w:color="auto"/>
              <w:right w:val="single" w:sz="4" w:space="0" w:color="auto"/>
            </w:tcBorders>
            <w:hideMark/>
          </w:tcPr>
          <w:p w14:paraId="547603FF" w14:textId="77777777" w:rsidR="002669D4" w:rsidRPr="002669D4" w:rsidRDefault="002669D4" w:rsidP="002921D7">
            <w:pPr>
              <w:pStyle w:val="TAH"/>
              <w:rPr>
                <w:rFonts w:eastAsiaTheme="minorEastAsia"/>
                <w:lang w:eastAsia="zh-CN"/>
              </w:rPr>
            </w:pPr>
            <w:r w:rsidRPr="002669D4">
              <w:rPr>
                <w:rFonts w:eastAsiaTheme="minorEastAsia"/>
                <w:lang w:eastAsia="zh-CN"/>
              </w:rPr>
              <w:t xml:space="preserve">Rank </w:t>
            </w:r>
          </w:p>
        </w:tc>
        <w:tc>
          <w:tcPr>
            <w:tcW w:w="709" w:type="dxa"/>
            <w:tcBorders>
              <w:top w:val="single" w:sz="4" w:space="0" w:color="auto"/>
              <w:left w:val="single" w:sz="4" w:space="0" w:color="auto"/>
              <w:bottom w:val="single" w:sz="4" w:space="0" w:color="auto"/>
              <w:right w:val="single" w:sz="4" w:space="0" w:color="auto"/>
            </w:tcBorders>
            <w:hideMark/>
          </w:tcPr>
          <w:p w14:paraId="4E842467" w14:textId="77777777" w:rsidR="002669D4" w:rsidRPr="002669D4" w:rsidRDefault="002669D4" w:rsidP="002921D7">
            <w:pPr>
              <w:pStyle w:val="TAH"/>
              <w:rPr>
                <w:rFonts w:eastAsiaTheme="minorEastAsia"/>
                <w:lang w:eastAsia="zh-CN"/>
              </w:rPr>
            </w:pPr>
            <w:r w:rsidRPr="002669D4">
              <w:rPr>
                <w:rFonts w:eastAsiaTheme="minorEastAsia"/>
                <w:lang w:eastAsia="zh-CN"/>
              </w:rPr>
              <w:t>MCS</w:t>
            </w:r>
          </w:p>
        </w:tc>
        <w:tc>
          <w:tcPr>
            <w:tcW w:w="709" w:type="dxa"/>
            <w:tcBorders>
              <w:top w:val="single" w:sz="4" w:space="0" w:color="auto"/>
              <w:left w:val="single" w:sz="4" w:space="0" w:color="auto"/>
              <w:bottom w:val="single" w:sz="4" w:space="0" w:color="auto"/>
              <w:right w:val="single" w:sz="4" w:space="0" w:color="auto"/>
            </w:tcBorders>
            <w:hideMark/>
          </w:tcPr>
          <w:p w14:paraId="3E756A4C" w14:textId="77777777" w:rsidR="002669D4" w:rsidRPr="002669D4" w:rsidRDefault="002669D4" w:rsidP="002921D7">
            <w:pPr>
              <w:pStyle w:val="TAH"/>
              <w:rPr>
                <w:rFonts w:eastAsiaTheme="minorEastAsia"/>
                <w:lang w:eastAsia="zh-CN"/>
              </w:rPr>
            </w:pPr>
            <w:r w:rsidRPr="002669D4">
              <w:rPr>
                <w:rFonts w:eastAsiaTheme="minorEastAsia"/>
                <w:lang w:eastAsia="zh-CN"/>
              </w:rPr>
              <w:t xml:space="preserve">Rank </w:t>
            </w:r>
          </w:p>
        </w:tc>
        <w:tc>
          <w:tcPr>
            <w:tcW w:w="1701" w:type="dxa"/>
            <w:tcBorders>
              <w:top w:val="single" w:sz="4" w:space="0" w:color="auto"/>
              <w:left w:val="single" w:sz="4" w:space="0" w:color="auto"/>
              <w:bottom w:val="single" w:sz="4" w:space="0" w:color="auto"/>
              <w:right w:val="single" w:sz="4" w:space="0" w:color="auto"/>
            </w:tcBorders>
            <w:hideMark/>
          </w:tcPr>
          <w:p w14:paraId="397BA825" w14:textId="77777777" w:rsidR="002669D4" w:rsidRPr="002669D4" w:rsidRDefault="002669D4" w:rsidP="002921D7">
            <w:pPr>
              <w:pStyle w:val="TAH"/>
              <w:rPr>
                <w:rFonts w:eastAsiaTheme="minorEastAsia"/>
                <w:lang w:eastAsia="zh-CN"/>
              </w:rPr>
            </w:pPr>
            <w:r w:rsidRPr="002669D4">
              <w:rPr>
                <w:rFonts w:eastAsiaTheme="minorEastAsia"/>
                <w:lang w:eastAsia="zh-CN"/>
              </w:rPr>
              <w:t>Modulation order</w:t>
            </w:r>
          </w:p>
        </w:tc>
        <w:tc>
          <w:tcPr>
            <w:tcW w:w="2693" w:type="dxa"/>
            <w:tcBorders>
              <w:top w:val="single" w:sz="4" w:space="0" w:color="auto"/>
              <w:left w:val="single" w:sz="4" w:space="0" w:color="auto"/>
              <w:bottom w:val="single" w:sz="4" w:space="0" w:color="auto"/>
              <w:right w:val="single" w:sz="4" w:space="0" w:color="auto"/>
            </w:tcBorders>
            <w:hideMark/>
          </w:tcPr>
          <w:p w14:paraId="57EE78AB" w14:textId="77777777" w:rsidR="002669D4" w:rsidRPr="002669D4" w:rsidRDefault="002669D4" w:rsidP="002921D7">
            <w:pPr>
              <w:pStyle w:val="TAH"/>
              <w:rPr>
                <w:rFonts w:eastAsiaTheme="minorEastAsia"/>
                <w:lang w:eastAsia="zh-CN"/>
              </w:rPr>
            </w:pPr>
            <w:r w:rsidRPr="002669D4">
              <w:rPr>
                <w:rFonts w:eastAsiaTheme="minorEastAsia"/>
                <w:lang w:eastAsia="zh-CN"/>
              </w:rPr>
              <w:t xml:space="preserve">RB allocation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8212B" w14:textId="77777777" w:rsidR="002669D4" w:rsidRPr="002669D4" w:rsidRDefault="002669D4">
            <w:pPr>
              <w:spacing w:after="0"/>
              <w:rPr>
                <w:rFonts w:ascii="Times New Roman" w:eastAsiaTheme="minorEastAsia" w:hAnsi="Times New Roman" w:cs="Times New Roman"/>
                <w:b/>
                <w:lang w:eastAsia="zh-CN"/>
              </w:rPr>
            </w:pPr>
          </w:p>
        </w:tc>
      </w:tr>
      <w:tr w:rsidR="002669D4" w:rsidRPr="002669D4" w14:paraId="2B75FB3A"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3ADD3CE7" w14:textId="77777777" w:rsidR="002669D4" w:rsidRPr="002669D4" w:rsidRDefault="002669D4" w:rsidP="002921D7">
            <w:pPr>
              <w:pStyle w:val="TAL"/>
              <w:rPr>
                <w:rFonts w:eastAsiaTheme="minorEastAsia"/>
                <w:lang w:eastAsia="zh-CN"/>
              </w:rPr>
            </w:pPr>
            <w:r w:rsidRPr="002669D4">
              <w:rPr>
                <w:rFonts w:eastAsiaTheme="minorEastAsia"/>
                <w:lang w:eastAsia="zh-CN"/>
              </w:rPr>
              <w:t>1</w:t>
            </w:r>
          </w:p>
        </w:tc>
        <w:tc>
          <w:tcPr>
            <w:tcW w:w="992" w:type="dxa"/>
            <w:vMerge w:val="restart"/>
            <w:tcBorders>
              <w:top w:val="single" w:sz="4" w:space="0" w:color="auto"/>
              <w:left w:val="single" w:sz="4" w:space="0" w:color="auto"/>
              <w:bottom w:val="single" w:sz="4" w:space="0" w:color="auto"/>
              <w:right w:val="single" w:sz="4" w:space="0" w:color="auto"/>
            </w:tcBorders>
            <w:hideMark/>
          </w:tcPr>
          <w:p w14:paraId="54763E70"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709" w:type="dxa"/>
            <w:tcBorders>
              <w:top w:val="single" w:sz="4" w:space="0" w:color="auto"/>
              <w:left w:val="single" w:sz="4" w:space="0" w:color="auto"/>
              <w:bottom w:val="single" w:sz="4" w:space="0" w:color="auto"/>
              <w:right w:val="single" w:sz="4" w:space="0" w:color="auto"/>
            </w:tcBorders>
            <w:hideMark/>
          </w:tcPr>
          <w:p w14:paraId="57462454" w14:textId="77777777" w:rsidR="002669D4" w:rsidRPr="002669D4" w:rsidRDefault="002669D4" w:rsidP="002921D7">
            <w:pPr>
              <w:pStyle w:val="TAC"/>
              <w:rPr>
                <w:rFonts w:eastAsiaTheme="minorEastAsia"/>
                <w:lang w:eastAsia="zh-CN"/>
              </w:rPr>
            </w:pPr>
            <w:r w:rsidRPr="002669D4">
              <w:rPr>
                <w:rFonts w:eastAsiaTheme="minorEastAsia"/>
                <w:lang w:eastAsia="zh-CN"/>
              </w:rPr>
              <w:t>4</w:t>
            </w:r>
          </w:p>
        </w:tc>
        <w:tc>
          <w:tcPr>
            <w:tcW w:w="709" w:type="dxa"/>
            <w:vMerge w:val="restart"/>
            <w:tcBorders>
              <w:top w:val="single" w:sz="4" w:space="0" w:color="auto"/>
              <w:left w:val="single" w:sz="4" w:space="0" w:color="auto"/>
              <w:bottom w:val="single" w:sz="4" w:space="0" w:color="auto"/>
              <w:right w:val="single" w:sz="4" w:space="0" w:color="auto"/>
            </w:tcBorders>
            <w:hideMark/>
          </w:tcPr>
          <w:p w14:paraId="38EC9BF5"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1701" w:type="dxa"/>
            <w:tcBorders>
              <w:top w:val="single" w:sz="4" w:space="0" w:color="auto"/>
              <w:left w:val="single" w:sz="4" w:space="0" w:color="auto"/>
              <w:bottom w:val="single" w:sz="4" w:space="0" w:color="auto"/>
              <w:right w:val="single" w:sz="4" w:space="0" w:color="auto"/>
            </w:tcBorders>
            <w:hideMark/>
          </w:tcPr>
          <w:p w14:paraId="6827DFFE" w14:textId="77777777" w:rsidR="002669D4" w:rsidRPr="002669D4" w:rsidRDefault="002669D4" w:rsidP="002921D7">
            <w:pPr>
              <w:pStyle w:val="TAC"/>
              <w:rPr>
                <w:rFonts w:eastAsiaTheme="minorEastAsia"/>
                <w:lang w:eastAsia="zh-CN"/>
              </w:rPr>
            </w:pPr>
            <w:r w:rsidRPr="002669D4">
              <w:rPr>
                <w:rFonts w:eastAsiaTheme="minorEastAsia"/>
                <w:lang w:eastAsia="zh-CN"/>
              </w:rPr>
              <w:t>QPSK</w:t>
            </w:r>
          </w:p>
        </w:tc>
        <w:tc>
          <w:tcPr>
            <w:tcW w:w="2693" w:type="dxa"/>
            <w:vMerge w:val="restart"/>
            <w:tcBorders>
              <w:top w:val="single" w:sz="4" w:space="0" w:color="auto"/>
              <w:left w:val="single" w:sz="4" w:space="0" w:color="auto"/>
              <w:bottom w:val="single" w:sz="4" w:space="0" w:color="auto"/>
              <w:right w:val="single" w:sz="4" w:space="0" w:color="auto"/>
            </w:tcBorders>
            <w:hideMark/>
          </w:tcPr>
          <w:p w14:paraId="5CC8F2E1" w14:textId="77777777" w:rsidR="002669D4" w:rsidRPr="002669D4" w:rsidRDefault="002669D4" w:rsidP="002921D7">
            <w:pPr>
              <w:pStyle w:val="TAC"/>
              <w:rPr>
                <w:rFonts w:eastAsiaTheme="minorEastAsia"/>
                <w:lang w:eastAsia="zh-CN"/>
              </w:rPr>
            </w:pPr>
            <w:r w:rsidRPr="002669D4">
              <w:rPr>
                <w:rFonts w:eastAsiaTheme="minorEastAsia"/>
                <w:lang w:eastAsia="zh-CN"/>
              </w:rPr>
              <w:t>Full allocation(52PRBs)</w:t>
            </w:r>
          </w:p>
        </w:tc>
        <w:tc>
          <w:tcPr>
            <w:tcW w:w="2552" w:type="dxa"/>
            <w:vMerge w:val="restart"/>
            <w:tcBorders>
              <w:top w:val="single" w:sz="4" w:space="0" w:color="auto"/>
              <w:left w:val="single" w:sz="4" w:space="0" w:color="auto"/>
              <w:bottom w:val="single" w:sz="4" w:space="0" w:color="auto"/>
              <w:right w:val="single" w:sz="4" w:space="0" w:color="auto"/>
            </w:tcBorders>
            <w:hideMark/>
          </w:tcPr>
          <w:p w14:paraId="241A9940" w14:textId="77777777" w:rsidR="002669D4" w:rsidRPr="002669D4" w:rsidRDefault="002669D4" w:rsidP="002921D7">
            <w:pPr>
              <w:pStyle w:val="TAC"/>
              <w:rPr>
                <w:rFonts w:eastAsiaTheme="minorEastAsia"/>
                <w:lang w:eastAsia="zh-CN"/>
              </w:rPr>
            </w:pPr>
            <w:r w:rsidRPr="002669D4">
              <w:rPr>
                <w:rFonts w:eastAsiaTheme="minorEastAsia"/>
                <w:lang w:eastAsia="zh-CN"/>
              </w:rPr>
              <w:t>MMSE-IRC, E-MMSE-IRC,R-ML receiver with genie aided knowledge of all the required information of scheduled UE</w:t>
            </w:r>
          </w:p>
        </w:tc>
      </w:tr>
      <w:tr w:rsidR="002669D4" w:rsidRPr="002669D4" w14:paraId="72C8D834"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6833A4C7" w14:textId="77777777" w:rsidR="002669D4" w:rsidRPr="002669D4" w:rsidRDefault="002669D4" w:rsidP="002921D7">
            <w:pPr>
              <w:pStyle w:val="TAL"/>
              <w:rPr>
                <w:rFonts w:eastAsiaTheme="minorEastAsia"/>
                <w:lang w:eastAsia="zh-CN"/>
              </w:rPr>
            </w:pPr>
            <w:r w:rsidRPr="002669D4">
              <w:rPr>
                <w:rFonts w:eastAsiaTheme="minorEastAsia"/>
                <w:lang w:eastAsia="zh-CN"/>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4555CA" w14:textId="77777777" w:rsidR="002669D4" w:rsidRPr="002669D4" w:rsidRDefault="002669D4" w:rsidP="002921D7">
            <w:pPr>
              <w:pStyle w:val="TAC"/>
              <w:rPr>
                <w:rFonts w:eastAsiaTheme="minorEastAsia"/>
                <w:lang w:eastAsia="zh-CN"/>
              </w:rPr>
            </w:pPr>
          </w:p>
        </w:tc>
        <w:tc>
          <w:tcPr>
            <w:tcW w:w="709" w:type="dxa"/>
            <w:tcBorders>
              <w:top w:val="single" w:sz="4" w:space="0" w:color="auto"/>
              <w:left w:val="single" w:sz="4" w:space="0" w:color="auto"/>
              <w:bottom w:val="single" w:sz="4" w:space="0" w:color="auto"/>
              <w:right w:val="single" w:sz="4" w:space="0" w:color="auto"/>
            </w:tcBorders>
            <w:hideMark/>
          </w:tcPr>
          <w:p w14:paraId="1EF8E4A7" w14:textId="77777777" w:rsidR="002669D4" w:rsidRPr="002669D4" w:rsidRDefault="002669D4" w:rsidP="002921D7">
            <w:pPr>
              <w:pStyle w:val="TAC"/>
              <w:rPr>
                <w:rFonts w:eastAsiaTheme="minorEastAsia"/>
                <w:lang w:eastAsia="zh-CN"/>
              </w:rPr>
            </w:pPr>
            <w:r w:rsidRPr="002669D4">
              <w:rPr>
                <w:rFonts w:eastAsiaTheme="minorEastAsia"/>
                <w:lang w:eastAsia="zh-CN"/>
              </w:rPr>
              <w:t>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688BF8" w14:textId="77777777" w:rsidR="002669D4" w:rsidRPr="002669D4" w:rsidRDefault="002669D4" w:rsidP="002921D7">
            <w:pPr>
              <w:pStyle w:val="TAC"/>
              <w:rPr>
                <w:rFonts w:eastAsiaTheme="minorEastAsia"/>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3ECE96DD" w14:textId="77777777" w:rsidR="002669D4" w:rsidRPr="002669D4" w:rsidRDefault="002669D4" w:rsidP="002921D7">
            <w:pPr>
              <w:pStyle w:val="TAC"/>
              <w:rPr>
                <w:rFonts w:eastAsiaTheme="minorEastAsia"/>
                <w:lang w:eastAsia="zh-CN"/>
              </w:rPr>
            </w:pPr>
            <w:r w:rsidRPr="002669D4">
              <w:rPr>
                <w:rFonts w:eastAsiaTheme="minorEastAsia"/>
                <w:lang w:eastAsia="zh-CN"/>
              </w:rPr>
              <w:t>QPSK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E7A19"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ED472" w14:textId="77777777" w:rsidR="002669D4" w:rsidRPr="002669D4" w:rsidRDefault="002669D4" w:rsidP="002921D7">
            <w:pPr>
              <w:pStyle w:val="TAC"/>
              <w:rPr>
                <w:rFonts w:eastAsiaTheme="minorEastAsia"/>
                <w:lang w:eastAsia="zh-CN"/>
              </w:rPr>
            </w:pPr>
          </w:p>
        </w:tc>
      </w:tr>
      <w:tr w:rsidR="002669D4" w:rsidRPr="002669D4" w14:paraId="3FAA5B63"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1E1B24F9" w14:textId="77777777" w:rsidR="002669D4" w:rsidRPr="002669D4" w:rsidRDefault="002669D4" w:rsidP="002921D7">
            <w:pPr>
              <w:pStyle w:val="TAL"/>
              <w:rPr>
                <w:rFonts w:eastAsiaTheme="minorEastAsia"/>
                <w:lang w:eastAsia="zh-CN"/>
              </w:rPr>
            </w:pPr>
            <w:r w:rsidRPr="002669D4">
              <w:rPr>
                <w:rFonts w:eastAsiaTheme="minorEastAsia"/>
                <w:lang w:eastAsia="zh-CN"/>
              </w:rPr>
              <w:t>3</w:t>
            </w:r>
          </w:p>
        </w:tc>
        <w:tc>
          <w:tcPr>
            <w:tcW w:w="992" w:type="dxa"/>
            <w:vMerge w:val="restart"/>
            <w:tcBorders>
              <w:top w:val="single" w:sz="4" w:space="0" w:color="auto"/>
              <w:left w:val="single" w:sz="4" w:space="0" w:color="auto"/>
              <w:bottom w:val="single" w:sz="4" w:space="0" w:color="auto"/>
              <w:right w:val="single" w:sz="4" w:space="0" w:color="auto"/>
            </w:tcBorders>
            <w:hideMark/>
          </w:tcPr>
          <w:p w14:paraId="12663575" w14:textId="77777777" w:rsidR="002669D4" w:rsidRPr="002669D4" w:rsidRDefault="002669D4" w:rsidP="002921D7">
            <w:pPr>
              <w:pStyle w:val="TAC"/>
              <w:rPr>
                <w:rFonts w:eastAsiaTheme="minorEastAsia"/>
                <w:lang w:eastAsia="zh-CN"/>
              </w:rPr>
            </w:pPr>
            <w:r w:rsidRPr="002669D4">
              <w:rPr>
                <w:rFonts w:eastAsiaTheme="minorEastAsia"/>
                <w:lang w:eastAsia="zh-CN"/>
              </w:rPr>
              <w:t>2</w:t>
            </w:r>
          </w:p>
        </w:tc>
        <w:tc>
          <w:tcPr>
            <w:tcW w:w="709" w:type="dxa"/>
            <w:vMerge w:val="restart"/>
            <w:tcBorders>
              <w:top w:val="single" w:sz="4" w:space="0" w:color="auto"/>
              <w:left w:val="single" w:sz="4" w:space="0" w:color="auto"/>
              <w:bottom w:val="single" w:sz="4" w:space="0" w:color="auto"/>
              <w:right w:val="single" w:sz="4" w:space="0" w:color="auto"/>
            </w:tcBorders>
            <w:hideMark/>
          </w:tcPr>
          <w:p w14:paraId="761D8A8A" w14:textId="77777777" w:rsidR="002669D4" w:rsidRPr="002669D4" w:rsidRDefault="002669D4" w:rsidP="002921D7">
            <w:pPr>
              <w:pStyle w:val="TAC"/>
              <w:rPr>
                <w:rFonts w:eastAsiaTheme="minorEastAsia"/>
                <w:lang w:eastAsia="zh-CN"/>
              </w:rPr>
            </w:pPr>
            <w:r w:rsidRPr="002669D4">
              <w:rPr>
                <w:rFonts w:eastAsiaTheme="minorEastAsia"/>
                <w:lang w:eastAsia="zh-CN"/>
              </w:rPr>
              <w:t>13</w:t>
            </w:r>
          </w:p>
        </w:tc>
        <w:tc>
          <w:tcPr>
            <w:tcW w:w="709" w:type="dxa"/>
            <w:vMerge w:val="restart"/>
            <w:tcBorders>
              <w:top w:val="single" w:sz="4" w:space="0" w:color="auto"/>
              <w:left w:val="single" w:sz="4" w:space="0" w:color="auto"/>
              <w:bottom w:val="single" w:sz="4" w:space="0" w:color="auto"/>
              <w:right w:val="single" w:sz="4" w:space="0" w:color="auto"/>
            </w:tcBorders>
            <w:hideMark/>
          </w:tcPr>
          <w:p w14:paraId="6658C372" w14:textId="77777777" w:rsidR="002669D4" w:rsidRPr="002669D4" w:rsidRDefault="002669D4" w:rsidP="002921D7">
            <w:pPr>
              <w:pStyle w:val="TAC"/>
              <w:rPr>
                <w:rFonts w:eastAsiaTheme="minorEastAsia"/>
                <w:lang w:eastAsia="zh-CN"/>
              </w:rPr>
            </w:pPr>
            <w:r w:rsidRPr="002669D4">
              <w:rPr>
                <w:rFonts w:eastAsiaTheme="minorEastAsia"/>
                <w:lang w:eastAsia="zh-CN"/>
              </w:rPr>
              <w:t>2</w:t>
            </w:r>
          </w:p>
        </w:tc>
        <w:tc>
          <w:tcPr>
            <w:tcW w:w="1701" w:type="dxa"/>
            <w:tcBorders>
              <w:top w:val="single" w:sz="4" w:space="0" w:color="auto"/>
              <w:left w:val="single" w:sz="4" w:space="0" w:color="auto"/>
              <w:bottom w:val="single" w:sz="4" w:space="0" w:color="auto"/>
              <w:right w:val="single" w:sz="4" w:space="0" w:color="auto"/>
            </w:tcBorders>
            <w:hideMark/>
          </w:tcPr>
          <w:p w14:paraId="764EDB3B" w14:textId="77777777" w:rsidR="002669D4" w:rsidRPr="002669D4" w:rsidRDefault="002669D4" w:rsidP="002921D7">
            <w:pPr>
              <w:pStyle w:val="TAC"/>
              <w:rPr>
                <w:rFonts w:eastAsiaTheme="minorEastAsia"/>
                <w:lang w:eastAsia="zh-CN"/>
              </w:rPr>
            </w:pPr>
            <w:r w:rsidRPr="002669D4">
              <w:rPr>
                <w:rFonts w:eastAsiaTheme="minorEastAsia"/>
                <w:lang w:eastAsia="zh-CN"/>
              </w:rPr>
              <w:t>QPSK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D5913"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F0472" w14:textId="77777777" w:rsidR="002669D4" w:rsidRPr="002669D4" w:rsidRDefault="002669D4" w:rsidP="002921D7">
            <w:pPr>
              <w:pStyle w:val="TAC"/>
              <w:rPr>
                <w:rFonts w:eastAsiaTheme="minorEastAsia"/>
                <w:lang w:eastAsia="zh-CN"/>
              </w:rPr>
            </w:pPr>
          </w:p>
        </w:tc>
      </w:tr>
      <w:tr w:rsidR="002669D4" w:rsidRPr="002669D4" w14:paraId="1E70C789"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0580B3DE" w14:textId="77777777" w:rsidR="002669D4" w:rsidRPr="002669D4" w:rsidRDefault="002669D4" w:rsidP="002921D7">
            <w:pPr>
              <w:pStyle w:val="TAL"/>
              <w:rPr>
                <w:rFonts w:eastAsiaTheme="minorEastAsia"/>
                <w:lang w:eastAsia="zh-CN"/>
              </w:rPr>
            </w:pPr>
            <w:r w:rsidRPr="002669D4">
              <w:rPr>
                <w:rFonts w:eastAsiaTheme="minorEastAsia"/>
                <w:lang w:eastAsia="zh-CN"/>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10964"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520E95"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062806" w14:textId="77777777" w:rsidR="002669D4" w:rsidRPr="002669D4" w:rsidRDefault="002669D4" w:rsidP="002921D7">
            <w:pPr>
              <w:pStyle w:val="TAC"/>
              <w:rPr>
                <w:rFonts w:eastAsiaTheme="minorEastAsia"/>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343A2301" w14:textId="77777777" w:rsidR="002669D4" w:rsidRPr="002669D4" w:rsidRDefault="002669D4" w:rsidP="002921D7">
            <w:pPr>
              <w:pStyle w:val="TAC"/>
              <w:rPr>
                <w:rFonts w:eastAsiaTheme="minorEastAsia"/>
                <w:lang w:eastAsia="zh-CN"/>
              </w:rPr>
            </w:pPr>
            <w:r w:rsidRPr="002669D4">
              <w:rPr>
                <w:rFonts w:eastAsiaTheme="minorEastAsia"/>
                <w:lang w:eastAsia="zh-CN"/>
              </w:rPr>
              <w:t>16QAM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5DB960"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9D73CF" w14:textId="77777777" w:rsidR="002669D4" w:rsidRPr="002669D4" w:rsidRDefault="002669D4" w:rsidP="002921D7">
            <w:pPr>
              <w:pStyle w:val="TAC"/>
              <w:rPr>
                <w:rFonts w:eastAsiaTheme="minorEastAsia"/>
                <w:lang w:eastAsia="zh-CN"/>
              </w:rPr>
            </w:pPr>
          </w:p>
        </w:tc>
      </w:tr>
      <w:tr w:rsidR="002669D4" w:rsidRPr="002669D4" w14:paraId="18AAE058"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67A3857E" w14:textId="77777777" w:rsidR="002669D4" w:rsidRPr="002669D4" w:rsidRDefault="002669D4" w:rsidP="002921D7">
            <w:pPr>
              <w:pStyle w:val="TAL"/>
              <w:rPr>
                <w:rFonts w:eastAsiaTheme="minorEastAsia"/>
                <w:lang w:eastAsia="zh-CN"/>
              </w:rPr>
            </w:pPr>
            <w:r w:rsidRPr="002669D4">
              <w:rPr>
                <w:rFonts w:eastAsiaTheme="minorEastAsia"/>
                <w:lang w:eastAsia="zh-CN"/>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4531DB"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965470"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1F0CE" w14:textId="77777777" w:rsidR="002669D4" w:rsidRPr="002669D4" w:rsidRDefault="002669D4" w:rsidP="002921D7">
            <w:pPr>
              <w:pStyle w:val="TAC"/>
              <w:rPr>
                <w:rFonts w:eastAsiaTheme="minorEastAsia"/>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14EFD772" w14:textId="77777777" w:rsidR="002669D4" w:rsidRPr="002669D4" w:rsidRDefault="002669D4" w:rsidP="002921D7">
            <w:pPr>
              <w:pStyle w:val="TAC"/>
              <w:rPr>
                <w:rFonts w:eastAsiaTheme="minorEastAsia"/>
                <w:lang w:eastAsia="zh-CN"/>
              </w:rPr>
            </w:pPr>
            <w:r w:rsidRPr="002669D4">
              <w:rPr>
                <w:rFonts w:eastAsiaTheme="minorEastAsia"/>
                <w:lang w:eastAsia="zh-CN"/>
              </w:rPr>
              <w:t>64QAM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28E444"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C9D2DA" w14:textId="77777777" w:rsidR="002669D4" w:rsidRPr="002669D4" w:rsidRDefault="002669D4" w:rsidP="002921D7">
            <w:pPr>
              <w:pStyle w:val="TAC"/>
              <w:rPr>
                <w:rFonts w:eastAsiaTheme="minorEastAsia"/>
                <w:lang w:eastAsia="zh-CN"/>
              </w:rPr>
            </w:pPr>
          </w:p>
        </w:tc>
      </w:tr>
      <w:tr w:rsidR="002669D4" w:rsidRPr="002669D4" w14:paraId="23BEA3A0"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6E6D6011" w14:textId="77777777" w:rsidR="002669D4" w:rsidRPr="002669D4" w:rsidRDefault="002669D4" w:rsidP="002921D7">
            <w:pPr>
              <w:pStyle w:val="TAL"/>
              <w:rPr>
                <w:rFonts w:eastAsiaTheme="minorEastAsia"/>
                <w:lang w:eastAsia="zh-CN"/>
              </w:rPr>
            </w:pPr>
            <w:r w:rsidRPr="002669D4">
              <w:rPr>
                <w:rFonts w:eastAsiaTheme="minorEastAsia"/>
                <w:lang w:eastAsia="zh-CN"/>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0B4CAE" w14:textId="77777777" w:rsidR="002669D4" w:rsidRPr="002669D4" w:rsidRDefault="002669D4" w:rsidP="002921D7">
            <w:pPr>
              <w:pStyle w:val="TAC"/>
              <w:rPr>
                <w:rFonts w:eastAsiaTheme="minorEastAsia"/>
                <w:lang w:eastAsia="zh-CN"/>
              </w:rPr>
            </w:pPr>
          </w:p>
        </w:tc>
        <w:tc>
          <w:tcPr>
            <w:tcW w:w="709" w:type="dxa"/>
            <w:vMerge w:val="restart"/>
            <w:tcBorders>
              <w:top w:val="single" w:sz="4" w:space="0" w:color="auto"/>
              <w:left w:val="single" w:sz="4" w:space="0" w:color="auto"/>
              <w:bottom w:val="single" w:sz="4" w:space="0" w:color="auto"/>
              <w:right w:val="single" w:sz="4" w:space="0" w:color="auto"/>
            </w:tcBorders>
            <w:hideMark/>
          </w:tcPr>
          <w:p w14:paraId="4D89AD9D" w14:textId="77777777" w:rsidR="002669D4" w:rsidRPr="002669D4" w:rsidRDefault="002669D4" w:rsidP="002921D7">
            <w:pPr>
              <w:pStyle w:val="TAC"/>
              <w:rPr>
                <w:rFonts w:eastAsiaTheme="minorEastAsia"/>
                <w:lang w:eastAsia="zh-CN"/>
              </w:rPr>
            </w:pPr>
            <w:r w:rsidRPr="002669D4">
              <w:rPr>
                <w:rFonts w:eastAsiaTheme="minorEastAsia"/>
                <w:lang w:eastAsia="zh-CN"/>
              </w:rPr>
              <w:t>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D64A5C" w14:textId="77777777" w:rsidR="002669D4" w:rsidRPr="002669D4" w:rsidRDefault="002669D4" w:rsidP="002921D7">
            <w:pPr>
              <w:pStyle w:val="TAC"/>
              <w:rPr>
                <w:rFonts w:eastAsiaTheme="minorEastAsia"/>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78EF7B98" w14:textId="77777777" w:rsidR="002669D4" w:rsidRPr="002669D4" w:rsidRDefault="002669D4" w:rsidP="002921D7">
            <w:pPr>
              <w:pStyle w:val="TAC"/>
              <w:rPr>
                <w:rFonts w:eastAsiaTheme="minorEastAsia"/>
                <w:lang w:eastAsia="zh-CN"/>
              </w:rPr>
            </w:pPr>
            <w:r w:rsidRPr="002669D4">
              <w:rPr>
                <w:rFonts w:eastAsiaTheme="minorEastAsia"/>
                <w:lang w:eastAsia="zh-CN"/>
              </w:rPr>
              <w:t>QPSK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655DB3"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C849A9" w14:textId="77777777" w:rsidR="002669D4" w:rsidRPr="002669D4" w:rsidRDefault="002669D4" w:rsidP="002921D7">
            <w:pPr>
              <w:pStyle w:val="TAC"/>
              <w:rPr>
                <w:rFonts w:eastAsiaTheme="minorEastAsia"/>
                <w:lang w:eastAsia="zh-CN"/>
              </w:rPr>
            </w:pPr>
          </w:p>
        </w:tc>
      </w:tr>
      <w:tr w:rsidR="002669D4" w:rsidRPr="002669D4" w14:paraId="7EE6E9E0"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6397F2AF" w14:textId="77777777" w:rsidR="002669D4" w:rsidRPr="002669D4" w:rsidRDefault="002669D4" w:rsidP="002921D7">
            <w:pPr>
              <w:pStyle w:val="TAL"/>
              <w:rPr>
                <w:rFonts w:eastAsiaTheme="minorEastAsia"/>
                <w:lang w:eastAsia="zh-CN"/>
              </w:rPr>
            </w:pPr>
            <w:r w:rsidRPr="002669D4">
              <w:rPr>
                <w:rFonts w:eastAsiaTheme="minorEastAsia"/>
                <w:lang w:eastAsia="zh-CN"/>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46214E"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87F3C"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B5E8BB" w14:textId="77777777" w:rsidR="002669D4" w:rsidRPr="002669D4" w:rsidRDefault="002669D4" w:rsidP="002921D7">
            <w:pPr>
              <w:pStyle w:val="TAC"/>
              <w:rPr>
                <w:rFonts w:eastAsiaTheme="minorEastAsia"/>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3AAE0FCC" w14:textId="77777777" w:rsidR="002669D4" w:rsidRPr="002669D4" w:rsidRDefault="002669D4" w:rsidP="002921D7">
            <w:pPr>
              <w:pStyle w:val="TAC"/>
              <w:rPr>
                <w:rFonts w:eastAsiaTheme="minorEastAsia"/>
                <w:lang w:eastAsia="zh-CN"/>
              </w:rPr>
            </w:pPr>
            <w:r w:rsidRPr="002669D4">
              <w:rPr>
                <w:rFonts w:eastAsiaTheme="minorEastAsia"/>
                <w:lang w:eastAsia="zh-CN"/>
              </w:rPr>
              <w:t>16QAM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A0D1FD"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A4AF54" w14:textId="77777777" w:rsidR="002669D4" w:rsidRPr="002669D4" w:rsidRDefault="002669D4" w:rsidP="002921D7">
            <w:pPr>
              <w:pStyle w:val="TAC"/>
              <w:rPr>
                <w:rFonts w:eastAsiaTheme="minorEastAsia"/>
                <w:lang w:eastAsia="zh-CN"/>
              </w:rPr>
            </w:pPr>
          </w:p>
        </w:tc>
      </w:tr>
      <w:tr w:rsidR="002669D4" w:rsidRPr="002669D4" w14:paraId="4192D904"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7BA737B3" w14:textId="77777777" w:rsidR="002669D4" w:rsidRPr="002669D4" w:rsidRDefault="002669D4" w:rsidP="002921D7">
            <w:pPr>
              <w:pStyle w:val="TAL"/>
              <w:rPr>
                <w:rFonts w:eastAsiaTheme="minorEastAsia"/>
                <w:lang w:eastAsia="zh-CN"/>
              </w:rPr>
            </w:pPr>
            <w:r w:rsidRPr="002669D4">
              <w:rPr>
                <w:rFonts w:eastAsiaTheme="minorEastAsia"/>
                <w:lang w:eastAsia="zh-CN"/>
              </w:rPr>
              <w:t>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10BBA5"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FB9F40"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19532F" w14:textId="77777777" w:rsidR="002669D4" w:rsidRPr="002669D4" w:rsidRDefault="002669D4" w:rsidP="002921D7">
            <w:pPr>
              <w:pStyle w:val="TAC"/>
              <w:rPr>
                <w:rFonts w:eastAsiaTheme="minorEastAsia"/>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2F991282" w14:textId="77777777" w:rsidR="002669D4" w:rsidRPr="002669D4" w:rsidRDefault="002669D4" w:rsidP="002921D7">
            <w:pPr>
              <w:pStyle w:val="TAC"/>
              <w:rPr>
                <w:rFonts w:eastAsiaTheme="minorEastAsia"/>
                <w:lang w:eastAsia="zh-CN"/>
              </w:rPr>
            </w:pPr>
            <w:r w:rsidRPr="002669D4">
              <w:rPr>
                <w:rFonts w:eastAsiaTheme="minorEastAsia"/>
                <w:lang w:eastAsia="zh-CN"/>
              </w:rPr>
              <w:t>64QAM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67D64D"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50FFB" w14:textId="77777777" w:rsidR="002669D4" w:rsidRPr="002669D4" w:rsidRDefault="002669D4" w:rsidP="002921D7">
            <w:pPr>
              <w:pStyle w:val="TAC"/>
              <w:rPr>
                <w:rFonts w:eastAsiaTheme="minorEastAsia"/>
                <w:lang w:eastAsia="zh-CN"/>
              </w:rPr>
            </w:pPr>
          </w:p>
        </w:tc>
      </w:tr>
      <w:tr w:rsidR="002669D4" w:rsidRPr="002669D4" w14:paraId="1C9B3E18"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399C3736" w14:textId="77777777" w:rsidR="002669D4" w:rsidRPr="002669D4" w:rsidRDefault="002669D4" w:rsidP="002921D7">
            <w:pPr>
              <w:pStyle w:val="TAL"/>
              <w:rPr>
                <w:rFonts w:eastAsiaTheme="minorEastAsia"/>
                <w:lang w:eastAsia="zh-CN"/>
              </w:rPr>
            </w:pPr>
            <w:r w:rsidRPr="002669D4">
              <w:rPr>
                <w:rFonts w:eastAsiaTheme="minorEastAsia"/>
                <w:lang w:eastAsia="zh-CN"/>
              </w:rPr>
              <w:t>9</w:t>
            </w:r>
          </w:p>
        </w:tc>
        <w:tc>
          <w:tcPr>
            <w:tcW w:w="992" w:type="dxa"/>
            <w:vMerge w:val="restart"/>
            <w:tcBorders>
              <w:top w:val="single" w:sz="4" w:space="0" w:color="auto"/>
              <w:left w:val="single" w:sz="4" w:space="0" w:color="auto"/>
              <w:bottom w:val="single" w:sz="4" w:space="0" w:color="auto"/>
              <w:right w:val="single" w:sz="4" w:space="0" w:color="auto"/>
            </w:tcBorders>
            <w:hideMark/>
          </w:tcPr>
          <w:p w14:paraId="38FED468"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709" w:type="dxa"/>
            <w:vMerge w:val="restart"/>
            <w:tcBorders>
              <w:top w:val="single" w:sz="4" w:space="0" w:color="auto"/>
              <w:left w:val="single" w:sz="4" w:space="0" w:color="auto"/>
              <w:bottom w:val="single" w:sz="4" w:space="0" w:color="auto"/>
              <w:right w:val="single" w:sz="4" w:space="0" w:color="auto"/>
            </w:tcBorders>
            <w:hideMark/>
          </w:tcPr>
          <w:p w14:paraId="23275FB1" w14:textId="77777777" w:rsidR="002669D4" w:rsidRPr="002669D4" w:rsidRDefault="002669D4" w:rsidP="002921D7">
            <w:pPr>
              <w:pStyle w:val="TAC"/>
              <w:rPr>
                <w:rFonts w:eastAsiaTheme="minorEastAsia"/>
                <w:lang w:eastAsia="zh-CN"/>
              </w:rPr>
            </w:pPr>
            <w:r w:rsidRPr="002669D4">
              <w:rPr>
                <w:rFonts w:eastAsiaTheme="minorEastAsia"/>
                <w:lang w:eastAsia="zh-CN"/>
              </w:rPr>
              <w:t>13</w:t>
            </w:r>
          </w:p>
        </w:tc>
        <w:tc>
          <w:tcPr>
            <w:tcW w:w="709" w:type="dxa"/>
            <w:vMerge w:val="restart"/>
            <w:tcBorders>
              <w:top w:val="single" w:sz="4" w:space="0" w:color="auto"/>
              <w:left w:val="single" w:sz="4" w:space="0" w:color="auto"/>
              <w:bottom w:val="single" w:sz="4" w:space="0" w:color="auto"/>
              <w:right w:val="single" w:sz="4" w:space="0" w:color="auto"/>
            </w:tcBorders>
            <w:hideMark/>
          </w:tcPr>
          <w:p w14:paraId="388ECED6"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59A1B0CC" w14:textId="77777777" w:rsidR="002669D4" w:rsidRPr="002669D4" w:rsidRDefault="002669D4" w:rsidP="002921D7">
            <w:pPr>
              <w:pStyle w:val="TAC"/>
              <w:rPr>
                <w:rFonts w:eastAsiaTheme="minorEastAsia"/>
                <w:lang w:eastAsia="zh-CN"/>
              </w:rPr>
            </w:pPr>
            <w:r w:rsidRPr="002669D4">
              <w:rPr>
                <w:rFonts w:eastAsiaTheme="minorEastAsia"/>
                <w:lang w:eastAsia="zh-CN"/>
              </w:rPr>
              <w:t>QPSK</w:t>
            </w:r>
          </w:p>
        </w:tc>
        <w:tc>
          <w:tcPr>
            <w:tcW w:w="2693" w:type="dxa"/>
            <w:tcBorders>
              <w:top w:val="single" w:sz="4" w:space="0" w:color="auto"/>
              <w:left w:val="single" w:sz="4" w:space="0" w:color="auto"/>
              <w:bottom w:val="single" w:sz="4" w:space="0" w:color="auto"/>
              <w:right w:val="single" w:sz="4" w:space="0" w:color="auto"/>
            </w:tcBorders>
            <w:hideMark/>
          </w:tcPr>
          <w:p w14:paraId="2B085FC5" w14:textId="77777777" w:rsidR="002669D4" w:rsidRPr="002669D4" w:rsidRDefault="002669D4" w:rsidP="002921D7">
            <w:pPr>
              <w:pStyle w:val="TAC"/>
              <w:rPr>
                <w:rFonts w:eastAsiaTheme="minorEastAsia"/>
                <w:lang w:eastAsia="zh-CN"/>
              </w:rPr>
            </w:pPr>
            <w:r w:rsidRPr="002669D4">
              <w:rPr>
                <w:rFonts w:eastAsiaTheme="minorEastAsia"/>
                <w:lang w:eastAsia="zh-CN"/>
              </w:rPr>
              <w:t>Full allocation(52PRBs)</w:t>
            </w:r>
          </w:p>
        </w:tc>
        <w:tc>
          <w:tcPr>
            <w:tcW w:w="2552" w:type="dxa"/>
            <w:vMerge w:val="restart"/>
            <w:tcBorders>
              <w:top w:val="single" w:sz="4" w:space="0" w:color="auto"/>
              <w:left w:val="single" w:sz="4" w:space="0" w:color="auto"/>
              <w:bottom w:val="single" w:sz="4" w:space="0" w:color="auto"/>
              <w:right w:val="single" w:sz="4" w:space="0" w:color="auto"/>
            </w:tcBorders>
            <w:hideMark/>
          </w:tcPr>
          <w:p w14:paraId="7B4EE45A" w14:textId="77777777" w:rsidR="002669D4" w:rsidRPr="002669D4" w:rsidRDefault="002669D4" w:rsidP="002921D7">
            <w:pPr>
              <w:pStyle w:val="TAC"/>
              <w:rPr>
                <w:rFonts w:eastAsiaTheme="minorEastAsia"/>
                <w:lang w:eastAsia="zh-CN"/>
              </w:rPr>
            </w:pPr>
            <w:r w:rsidRPr="002669D4">
              <w:rPr>
                <w:rFonts w:eastAsiaTheme="minorEastAsia"/>
                <w:lang w:eastAsia="zh-CN"/>
              </w:rPr>
              <w:t>E-MMSE-IRC,R-ML receiver with genie aided knowledge of all the required information of scheduled UE except for DMRS port and frequency domain allocation which are blindly detected by target UE</w:t>
            </w:r>
          </w:p>
        </w:tc>
      </w:tr>
      <w:tr w:rsidR="002669D4" w:rsidRPr="002669D4" w14:paraId="0EDB65D2"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0AA9D9B1" w14:textId="77777777" w:rsidR="002669D4" w:rsidRPr="002669D4" w:rsidRDefault="002669D4" w:rsidP="002921D7">
            <w:pPr>
              <w:pStyle w:val="TAL"/>
              <w:rPr>
                <w:rFonts w:eastAsiaTheme="minorEastAsia"/>
                <w:lang w:eastAsia="zh-CN"/>
              </w:rPr>
            </w:pPr>
            <w:r w:rsidRPr="002669D4">
              <w:rPr>
                <w:rFonts w:eastAsiaTheme="minorEastAsia"/>
                <w:lang w:eastAsia="zh-CN"/>
              </w:rPr>
              <w:t>10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110CE8"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8DD32"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ABADB"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9F286B" w14:textId="77777777" w:rsidR="002669D4" w:rsidRPr="002669D4" w:rsidRDefault="002669D4" w:rsidP="002921D7">
            <w:pPr>
              <w:pStyle w:val="TAC"/>
              <w:rPr>
                <w:rFonts w:eastAsiaTheme="minorEastAsia"/>
                <w:lang w:eastAsia="zh-CN"/>
              </w:rPr>
            </w:pPr>
          </w:p>
        </w:tc>
        <w:tc>
          <w:tcPr>
            <w:tcW w:w="2693" w:type="dxa"/>
            <w:tcBorders>
              <w:top w:val="single" w:sz="4" w:space="0" w:color="auto"/>
              <w:left w:val="single" w:sz="4" w:space="0" w:color="auto"/>
              <w:bottom w:val="single" w:sz="4" w:space="0" w:color="auto"/>
              <w:right w:val="single" w:sz="4" w:space="0" w:color="auto"/>
            </w:tcBorders>
            <w:hideMark/>
          </w:tcPr>
          <w:p w14:paraId="4ADE67F0" w14:textId="77777777" w:rsidR="002669D4" w:rsidRPr="002669D4" w:rsidRDefault="002669D4" w:rsidP="002921D7">
            <w:pPr>
              <w:pStyle w:val="TAC"/>
              <w:rPr>
                <w:rFonts w:eastAsiaTheme="minorEastAsia"/>
                <w:lang w:eastAsia="zh-CN"/>
              </w:rPr>
            </w:pPr>
            <w:r w:rsidRPr="002669D4">
              <w:rPr>
                <w:rFonts w:eastAsiaTheme="minorEastAsia"/>
                <w:lang w:eastAsia="zh-CN"/>
              </w:rPr>
              <w:t>Partial allocation(0~25PRBs)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463E93" w14:textId="77777777" w:rsidR="002669D4" w:rsidRPr="002669D4" w:rsidRDefault="002669D4" w:rsidP="002921D7">
            <w:pPr>
              <w:pStyle w:val="TAC"/>
              <w:rPr>
                <w:rFonts w:eastAsiaTheme="minorEastAsia"/>
                <w:lang w:eastAsia="zh-CN"/>
              </w:rPr>
            </w:pPr>
          </w:p>
        </w:tc>
      </w:tr>
      <w:tr w:rsidR="002669D4" w:rsidRPr="002669D4" w14:paraId="7CCBF441"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11DDE9A8" w14:textId="77777777" w:rsidR="002669D4" w:rsidRPr="002669D4" w:rsidRDefault="002669D4" w:rsidP="002921D7">
            <w:pPr>
              <w:pStyle w:val="TAL"/>
              <w:rPr>
                <w:rFonts w:eastAsiaTheme="minorEastAsia"/>
                <w:lang w:eastAsia="zh-CN"/>
              </w:rPr>
            </w:pPr>
            <w:r w:rsidRPr="002669D4">
              <w:rPr>
                <w:rFonts w:eastAsiaTheme="minorEastAsia"/>
                <w:lang w:eastAsia="zh-CN"/>
              </w:rPr>
              <w:t>11</w:t>
            </w:r>
          </w:p>
        </w:tc>
        <w:tc>
          <w:tcPr>
            <w:tcW w:w="992" w:type="dxa"/>
            <w:vMerge w:val="restart"/>
            <w:tcBorders>
              <w:top w:val="single" w:sz="4" w:space="0" w:color="auto"/>
              <w:left w:val="single" w:sz="4" w:space="0" w:color="auto"/>
              <w:bottom w:val="single" w:sz="4" w:space="0" w:color="auto"/>
              <w:right w:val="single" w:sz="4" w:space="0" w:color="auto"/>
            </w:tcBorders>
            <w:hideMark/>
          </w:tcPr>
          <w:p w14:paraId="095986A2" w14:textId="77777777" w:rsidR="002669D4" w:rsidRPr="002669D4" w:rsidRDefault="002669D4" w:rsidP="002921D7">
            <w:pPr>
              <w:pStyle w:val="TAC"/>
              <w:rPr>
                <w:rFonts w:eastAsiaTheme="minorEastAsia"/>
                <w:lang w:eastAsia="zh-CN"/>
              </w:rPr>
            </w:pPr>
            <w:r w:rsidRPr="002669D4">
              <w:rPr>
                <w:rFonts w:eastAsiaTheme="minorEastAsia"/>
                <w:lang w:eastAsia="zh-CN"/>
              </w:rPr>
              <w:t>2</w:t>
            </w:r>
          </w:p>
        </w:tc>
        <w:tc>
          <w:tcPr>
            <w:tcW w:w="709" w:type="dxa"/>
            <w:vMerge w:val="restart"/>
            <w:tcBorders>
              <w:top w:val="single" w:sz="4" w:space="0" w:color="auto"/>
              <w:left w:val="single" w:sz="4" w:space="0" w:color="auto"/>
              <w:bottom w:val="single" w:sz="4" w:space="0" w:color="auto"/>
              <w:right w:val="single" w:sz="4" w:space="0" w:color="auto"/>
            </w:tcBorders>
            <w:hideMark/>
          </w:tcPr>
          <w:p w14:paraId="4A8EBBF5" w14:textId="77777777" w:rsidR="002669D4" w:rsidRPr="002669D4" w:rsidRDefault="002669D4" w:rsidP="002921D7">
            <w:pPr>
              <w:pStyle w:val="TAC"/>
              <w:rPr>
                <w:rFonts w:eastAsiaTheme="minorEastAsia"/>
                <w:lang w:eastAsia="zh-CN"/>
              </w:rPr>
            </w:pPr>
            <w:r w:rsidRPr="002669D4">
              <w:rPr>
                <w:rFonts w:eastAsiaTheme="minorEastAsia"/>
                <w:lang w:eastAsia="zh-CN"/>
              </w:rPr>
              <w:t>13</w:t>
            </w:r>
          </w:p>
        </w:tc>
        <w:tc>
          <w:tcPr>
            <w:tcW w:w="709" w:type="dxa"/>
            <w:vMerge w:val="restart"/>
            <w:tcBorders>
              <w:top w:val="single" w:sz="4" w:space="0" w:color="auto"/>
              <w:left w:val="single" w:sz="4" w:space="0" w:color="auto"/>
              <w:bottom w:val="single" w:sz="4" w:space="0" w:color="auto"/>
              <w:right w:val="single" w:sz="4" w:space="0" w:color="auto"/>
            </w:tcBorders>
            <w:hideMark/>
          </w:tcPr>
          <w:p w14:paraId="60CD8E4D" w14:textId="77777777" w:rsidR="002669D4" w:rsidRPr="002669D4" w:rsidRDefault="002669D4" w:rsidP="002921D7">
            <w:pPr>
              <w:pStyle w:val="TAC"/>
              <w:rPr>
                <w:rFonts w:eastAsiaTheme="minorEastAsia"/>
                <w:lang w:eastAsia="zh-CN"/>
              </w:rPr>
            </w:pPr>
            <w:r w:rsidRPr="002669D4">
              <w:rPr>
                <w:rFonts w:eastAsiaTheme="minorEastAsia"/>
                <w:lang w:eastAsia="zh-CN"/>
              </w:rPr>
              <w:t>2</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48D91A2E" w14:textId="77777777" w:rsidR="002669D4" w:rsidRPr="002669D4" w:rsidRDefault="002669D4" w:rsidP="002921D7">
            <w:pPr>
              <w:pStyle w:val="TAC"/>
              <w:rPr>
                <w:rFonts w:eastAsiaTheme="minorEastAsia"/>
                <w:lang w:eastAsia="zh-CN"/>
              </w:rPr>
            </w:pPr>
            <w:r w:rsidRPr="002669D4">
              <w:rPr>
                <w:rFonts w:eastAsiaTheme="minorEastAsia"/>
                <w:lang w:eastAsia="zh-CN"/>
              </w:rPr>
              <w:t>64QAM</w:t>
            </w:r>
          </w:p>
        </w:tc>
        <w:tc>
          <w:tcPr>
            <w:tcW w:w="2693" w:type="dxa"/>
            <w:tcBorders>
              <w:top w:val="single" w:sz="4" w:space="0" w:color="auto"/>
              <w:left w:val="single" w:sz="4" w:space="0" w:color="auto"/>
              <w:bottom w:val="single" w:sz="4" w:space="0" w:color="auto"/>
              <w:right w:val="single" w:sz="4" w:space="0" w:color="auto"/>
            </w:tcBorders>
            <w:hideMark/>
          </w:tcPr>
          <w:p w14:paraId="4BCE3A5D" w14:textId="77777777" w:rsidR="002669D4" w:rsidRPr="002669D4" w:rsidRDefault="002669D4" w:rsidP="002921D7">
            <w:pPr>
              <w:pStyle w:val="TAC"/>
              <w:rPr>
                <w:rFonts w:eastAsiaTheme="minorEastAsia"/>
                <w:lang w:eastAsia="zh-CN"/>
              </w:rPr>
            </w:pPr>
            <w:r w:rsidRPr="002669D4">
              <w:rPr>
                <w:rFonts w:eastAsiaTheme="minorEastAsia"/>
                <w:lang w:eastAsia="zh-CN"/>
              </w:rPr>
              <w:t>Full allocation(52PRBs)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A1F1F4" w14:textId="77777777" w:rsidR="002669D4" w:rsidRPr="002669D4" w:rsidRDefault="002669D4" w:rsidP="002921D7">
            <w:pPr>
              <w:pStyle w:val="TAC"/>
              <w:rPr>
                <w:rFonts w:eastAsiaTheme="minorEastAsia"/>
                <w:lang w:eastAsia="zh-CN"/>
              </w:rPr>
            </w:pPr>
          </w:p>
        </w:tc>
      </w:tr>
      <w:tr w:rsidR="002669D4" w:rsidRPr="002669D4" w14:paraId="62A2E63C"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376660EB" w14:textId="77777777" w:rsidR="002669D4" w:rsidRPr="002669D4" w:rsidRDefault="002669D4" w:rsidP="002921D7">
            <w:pPr>
              <w:pStyle w:val="TAL"/>
              <w:rPr>
                <w:rFonts w:eastAsiaTheme="minorEastAsia"/>
                <w:lang w:eastAsia="zh-CN"/>
              </w:rPr>
            </w:pPr>
            <w:r w:rsidRPr="002669D4">
              <w:rPr>
                <w:rFonts w:eastAsiaTheme="minorEastAsia"/>
                <w:lang w:eastAsia="zh-CN"/>
              </w:rPr>
              <w:t>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0E239"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39027"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8E144B" w14:textId="77777777" w:rsidR="002669D4" w:rsidRPr="002669D4" w:rsidRDefault="002669D4" w:rsidP="002921D7">
            <w:pPr>
              <w:pStyle w:val="TAC"/>
              <w:rPr>
                <w:rFonts w:eastAsiaTheme="minorEastAsia"/>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AD38D7" w14:textId="77777777" w:rsidR="002669D4" w:rsidRPr="002669D4" w:rsidRDefault="002669D4" w:rsidP="002921D7">
            <w:pPr>
              <w:pStyle w:val="TAC"/>
              <w:rPr>
                <w:rFonts w:eastAsiaTheme="minorEastAsia"/>
                <w:lang w:eastAsia="zh-CN"/>
              </w:rPr>
            </w:pPr>
          </w:p>
        </w:tc>
        <w:tc>
          <w:tcPr>
            <w:tcW w:w="2693" w:type="dxa"/>
            <w:tcBorders>
              <w:top w:val="single" w:sz="4" w:space="0" w:color="auto"/>
              <w:left w:val="single" w:sz="4" w:space="0" w:color="auto"/>
              <w:bottom w:val="single" w:sz="4" w:space="0" w:color="auto"/>
              <w:right w:val="single" w:sz="4" w:space="0" w:color="auto"/>
            </w:tcBorders>
            <w:hideMark/>
          </w:tcPr>
          <w:p w14:paraId="626A87C4" w14:textId="77777777" w:rsidR="002669D4" w:rsidRPr="002669D4" w:rsidRDefault="002669D4" w:rsidP="002921D7">
            <w:pPr>
              <w:pStyle w:val="TAC"/>
              <w:rPr>
                <w:rFonts w:eastAsiaTheme="minorEastAsia"/>
                <w:lang w:eastAsia="zh-CN"/>
              </w:rPr>
            </w:pPr>
            <w:r w:rsidRPr="002669D4">
              <w:rPr>
                <w:rFonts w:eastAsiaTheme="minorEastAsia"/>
                <w:lang w:eastAsia="zh-CN"/>
              </w:rPr>
              <w:t>Partial allocation(0~25PRBs)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E74731" w14:textId="77777777" w:rsidR="002669D4" w:rsidRPr="002669D4" w:rsidRDefault="002669D4" w:rsidP="002921D7">
            <w:pPr>
              <w:pStyle w:val="TAC"/>
              <w:rPr>
                <w:rFonts w:eastAsiaTheme="minorEastAsia"/>
                <w:lang w:eastAsia="zh-CN"/>
              </w:rPr>
            </w:pPr>
          </w:p>
        </w:tc>
      </w:tr>
      <w:tr w:rsidR="002669D4" w:rsidRPr="002669D4" w14:paraId="2CBDD044"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1E6777EC" w14:textId="77777777" w:rsidR="002669D4" w:rsidRPr="002669D4" w:rsidRDefault="002669D4" w:rsidP="002921D7">
            <w:pPr>
              <w:pStyle w:val="TAL"/>
              <w:rPr>
                <w:rFonts w:eastAsiaTheme="minorEastAsia"/>
                <w:lang w:eastAsia="zh-CN"/>
              </w:rPr>
            </w:pPr>
            <w:r w:rsidRPr="002669D4">
              <w:rPr>
                <w:rFonts w:eastAsiaTheme="minorEastAsia"/>
                <w:lang w:eastAsia="zh-CN"/>
              </w:rPr>
              <w:t>13</w:t>
            </w:r>
          </w:p>
        </w:tc>
        <w:tc>
          <w:tcPr>
            <w:tcW w:w="992" w:type="dxa"/>
            <w:tcBorders>
              <w:top w:val="single" w:sz="4" w:space="0" w:color="auto"/>
              <w:left w:val="single" w:sz="4" w:space="0" w:color="auto"/>
              <w:bottom w:val="single" w:sz="4" w:space="0" w:color="auto"/>
              <w:right w:val="single" w:sz="4" w:space="0" w:color="auto"/>
            </w:tcBorders>
            <w:hideMark/>
          </w:tcPr>
          <w:p w14:paraId="02705056"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709" w:type="dxa"/>
            <w:tcBorders>
              <w:top w:val="single" w:sz="4" w:space="0" w:color="auto"/>
              <w:left w:val="single" w:sz="4" w:space="0" w:color="auto"/>
              <w:bottom w:val="single" w:sz="4" w:space="0" w:color="auto"/>
              <w:right w:val="single" w:sz="4" w:space="0" w:color="auto"/>
            </w:tcBorders>
            <w:hideMark/>
          </w:tcPr>
          <w:p w14:paraId="29C69E2E" w14:textId="77777777" w:rsidR="002669D4" w:rsidRPr="002669D4" w:rsidRDefault="002669D4" w:rsidP="002921D7">
            <w:pPr>
              <w:pStyle w:val="TAC"/>
              <w:rPr>
                <w:rFonts w:eastAsiaTheme="minorEastAsia"/>
                <w:lang w:eastAsia="zh-CN"/>
              </w:rPr>
            </w:pPr>
            <w:r w:rsidRPr="002669D4">
              <w:rPr>
                <w:rFonts w:eastAsiaTheme="minorEastAsia"/>
                <w:lang w:eastAsia="zh-CN"/>
              </w:rPr>
              <w:t>13</w:t>
            </w:r>
          </w:p>
        </w:tc>
        <w:tc>
          <w:tcPr>
            <w:tcW w:w="709" w:type="dxa"/>
            <w:tcBorders>
              <w:top w:val="single" w:sz="4" w:space="0" w:color="auto"/>
              <w:left w:val="single" w:sz="4" w:space="0" w:color="auto"/>
              <w:bottom w:val="single" w:sz="4" w:space="0" w:color="auto"/>
              <w:right w:val="single" w:sz="4" w:space="0" w:color="auto"/>
            </w:tcBorders>
            <w:hideMark/>
          </w:tcPr>
          <w:p w14:paraId="43AF0143"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1701" w:type="dxa"/>
            <w:tcBorders>
              <w:top w:val="single" w:sz="4" w:space="0" w:color="auto"/>
              <w:left w:val="single" w:sz="4" w:space="0" w:color="auto"/>
              <w:bottom w:val="single" w:sz="4" w:space="0" w:color="auto"/>
              <w:right w:val="single" w:sz="4" w:space="0" w:color="auto"/>
            </w:tcBorders>
            <w:hideMark/>
          </w:tcPr>
          <w:p w14:paraId="2BD03AD0" w14:textId="77777777" w:rsidR="002669D4" w:rsidRPr="002669D4" w:rsidRDefault="002669D4" w:rsidP="002921D7">
            <w:pPr>
              <w:pStyle w:val="TAC"/>
              <w:rPr>
                <w:rFonts w:eastAsiaTheme="minorEastAsia"/>
                <w:lang w:eastAsia="zh-CN"/>
              </w:rPr>
            </w:pPr>
            <w:r w:rsidRPr="002669D4">
              <w:rPr>
                <w:rFonts w:eastAsiaTheme="minorEastAsia"/>
                <w:lang w:eastAsia="zh-CN"/>
              </w:rPr>
              <w:t>QPSK</w:t>
            </w:r>
          </w:p>
        </w:tc>
        <w:tc>
          <w:tcPr>
            <w:tcW w:w="2693" w:type="dxa"/>
            <w:tcBorders>
              <w:top w:val="single" w:sz="4" w:space="0" w:color="auto"/>
              <w:left w:val="single" w:sz="4" w:space="0" w:color="auto"/>
              <w:bottom w:val="single" w:sz="4" w:space="0" w:color="auto"/>
              <w:right w:val="single" w:sz="4" w:space="0" w:color="auto"/>
            </w:tcBorders>
            <w:hideMark/>
          </w:tcPr>
          <w:p w14:paraId="6E6CFE5F" w14:textId="77777777" w:rsidR="002669D4" w:rsidRPr="002669D4" w:rsidRDefault="002669D4" w:rsidP="002921D7">
            <w:pPr>
              <w:pStyle w:val="TAC"/>
              <w:rPr>
                <w:rFonts w:eastAsiaTheme="minorEastAsia"/>
                <w:lang w:eastAsia="zh-CN"/>
              </w:rPr>
            </w:pPr>
            <w:r w:rsidRPr="002669D4">
              <w:rPr>
                <w:rFonts w:eastAsiaTheme="minorEastAsia"/>
                <w:lang w:eastAsia="zh-CN"/>
              </w:rPr>
              <w:t>Full allocation(52PRBs)</w:t>
            </w:r>
          </w:p>
        </w:tc>
        <w:tc>
          <w:tcPr>
            <w:tcW w:w="2552" w:type="dxa"/>
            <w:vMerge w:val="restart"/>
            <w:tcBorders>
              <w:top w:val="single" w:sz="4" w:space="0" w:color="auto"/>
              <w:left w:val="single" w:sz="4" w:space="0" w:color="auto"/>
              <w:bottom w:val="single" w:sz="4" w:space="0" w:color="auto"/>
              <w:right w:val="single" w:sz="4" w:space="0" w:color="auto"/>
            </w:tcBorders>
            <w:hideMark/>
          </w:tcPr>
          <w:p w14:paraId="66678748" w14:textId="77777777" w:rsidR="002669D4" w:rsidRPr="002669D4" w:rsidRDefault="002669D4" w:rsidP="002921D7">
            <w:pPr>
              <w:pStyle w:val="TAC"/>
              <w:rPr>
                <w:rFonts w:eastAsiaTheme="minorEastAsia"/>
                <w:lang w:eastAsia="zh-CN"/>
              </w:rPr>
            </w:pPr>
            <w:r w:rsidRPr="002669D4">
              <w:rPr>
                <w:rFonts w:eastAsiaTheme="minorEastAsia"/>
                <w:lang w:eastAsia="zh-CN"/>
              </w:rPr>
              <w:t>E-MMSE-IRC,R-ML receiver with genie aided knowledge of all the required information of scheduled UE except for DMRS port, frequency domain allocation and modulation order which are blindly detected by target UE</w:t>
            </w:r>
          </w:p>
        </w:tc>
      </w:tr>
      <w:tr w:rsidR="002669D4" w:rsidRPr="002669D4" w14:paraId="15C28909"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08EB84E4" w14:textId="77777777" w:rsidR="002669D4" w:rsidRPr="002669D4" w:rsidRDefault="002669D4" w:rsidP="002921D7">
            <w:pPr>
              <w:pStyle w:val="TAL"/>
              <w:rPr>
                <w:rFonts w:eastAsiaTheme="minorEastAsia"/>
                <w:lang w:eastAsia="zh-CN"/>
              </w:rPr>
            </w:pPr>
            <w:r w:rsidRPr="002669D4">
              <w:rPr>
                <w:rFonts w:eastAsiaTheme="minorEastAsia"/>
                <w:lang w:eastAsia="zh-CN"/>
              </w:rPr>
              <w:t>14</w:t>
            </w:r>
          </w:p>
        </w:tc>
        <w:tc>
          <w:tcPr>
            <w:tcW w:w="992" w:type="dxa"/>
            <w:tcBorders>
              <w:top w:val="single" w:sz="4" w:space="0" w:color="auto"/>
              <w:left w:val="single" w:sz="4" w:space="0" w:color="auto"/>
              <w:bottom w:val="single" w:sz="4" w:space="0" w:color="auto"/>
              <w:right w:val="single" w:sz="4" w:space="0" w:color="auto"/>
            </w:tcBorders>
            <w:hideMark/>
          </w:tcPr>
          <w:p w14:paraId="4E55DD8B" w14:textId="77777777" w:rsidR="002669D4" w:rsidRPr="002669D4" w:rsidRDefault="002669D4" w:rsidP="002921D7">
            <w:pPr>
              <w:pStyle w:val="TAC"/>
              <w:rPr>
                <w:rFonts w:eastAsiaTheme="minorEastAsia"/>
                <w:lang w:eastAsia="zh-CN"/>
              </w:rPr>
            </w:pPr>
            <w:r w:rsidRPr="002669D4">
              <w:rPr>
                <w:rFonts w:eastAsiaTheme="minorEastAsia"/>
                <w:lang w:eastAsia="zh-CN"/>
              </w:rPr>
              <w:t>2</w:t>
            </w:r>
          </w:p>
        </w:tc>
        <w:tc>
          <w:tcPr>
            <w:tcW w:w="709" w:type="dxa"/>
            <w:tcBorders>
              <w:top w:val="single" w:sz="4" w:space="0" w:color="auto"/>
              <w:left w:val="single" w:sz="4" w:space="0" w:color="auto"/>
              <w:bottom w:val="single" w:sz="4" w:space="0" w:color="auto"/>
              <w:right w:val="single" w:sz="4" w:space="0" w:color="auto"/>
            </w:tcBorders>
            <w:hideMark/>
          </w:tcPr>
          <w:p w14:paraId="4F20F89C" w14:textId="77777777" w:rsidR="002669D4" w:rsidRPr="002669D4" w:rsidRDefault="002669D4" w:rsidP="002921D7">
            <w:pPr>
              <w:pStyle w:val="TAC"/>
              <w:rPr>
                <w:rFonts w:eastAsiaTheme="minorEastAsia"/>
                <w:lang w:eastAsia="zh-CN"/>
              </w:rPr>
            </w:pPr>
            <w:r w:rsidRPr="002669D4">
              <w:rPr>
                <w:rFonts w:eastAsiaTheme="minorEastAsia"/>
                <w:lang w:eastAsia="zh-CN"/>
              </w:rPr>
              <w:t>17</w:t>
            </w:r>
          </w:p>
        </w:tc>
        <w:tc>
          <w:tcPr>
            <w:tcW w:w="709" w:type="dxa"/>
            <w:tcBorders>
              <w:top w:val="single" w:sz="4" w:space="0" w:color="auto"/>
              <w:left w:val="single" w:sz="4" w:space="0" w:color="auto"/>
              <w:bottom w:val="single" w:sz="4" w:space="0" w:color="auto"/>
              <w:right w:val="single" w:sz="4" w:space="0" w:color="auto"/>
            </w:tcBorders>
            <w:hideMark/>
          </w:tcPr>
          <w:p w14:paraId="3EEE4DB7" w14:textId="77777777" w:rsidR="002669D4" w:rsidRPr="002669D4" w:rsidRDefault="002669D4" w:rsidP="002921D7">
            <w:pPr>
              <w:pStyle w:val="TAC"/>
              <w:rPr>
                <w:rFonts w:eastAsiaTheme="minorEastAsia"/>
                <w:lang w:eastAsia="zh-CN"/>
              </w:rPr>
            </w:pPr>
            <w:r w:rsidRPr="002669D4">
              <w:rPr>
                <w:rFonts w:eastAsiaTheme="minorEastAsia"/>
                <w:lang w:eastAsia="zh-CN"/>
              </w:rPr>
              <w:t>2</w:t>
            </w:r>
          </w:p>
        </w:tc>
        <w:tc>
          <w:tcPr>
            <w:tcW w:w="1701" w:type="dxa"/>
            <w:tcBorders>
              <w:top w:val="single" w:sz="4" w:space="0" w:color="auto"/>
              <w:left w:val="single" w:sz="4" w:space="0" w:color="auto"/>
              <w:bottom w:val="single" w:sz="4" w:space="0" w:color="auto"/>
              <w:right w:val="single" w:sz="4" w:space="0" w:color="auto"/>
            </w:tcBorders>
            <w:hideMark/>
          </w:tcPr>
          <w:p w14:paraId="5728458A" w14:textId="77777777" w:rsidR="002669D4" w:rsidRPr="002669D4" w:rsidRDefault="002669D4" w:rsidP="002921D7">
            <w:pPr>
              <w:pStyle w:val="TAC"/>
              <w:rPr>
                <w:rFonts w:eastAsiaTheme="minorEastAsia"/>
                <w:lang w:eastAsia="zh-CN"/>
              </w:rPr>
            </w:pPr>
            <w:r w:rsidRPr="002669D4">
              <w:rPr>
                <w:rFonts w:eastAsiaTheme="minorEastAsia"/>
                <w:lang w:eastAsia="zh-CN"/>
              </w:rPr>
              <w:t>16QAM</w:t>
            </w:r>
          </w:p>
        </w:tc>
        <w:tc>
          <w:tcPr>
            <w:tcW w:w="2693" w:type="dxa"/>
            <w:tcBorders>
              <w:top w:val="single" w:sz="4" w:space="0" w:color="auto"/>
              <w:left w:val="single" w:sz="4" w:space="0" w:color="auto"/>
              <w:bottom w:val="single" w:sz="4" w:space="0" w:color="auto"/>
              <w:right w:val="single" w:sz="4" w:space="0" w:color="auto"/>
            </w:tcBorders>
            <w:hideMark/>
          </w:tcPr>
          <w:p w14:paraId="3F0093BA" w14:textId="77777777" w:rsidR="002669D4" w:rsidRPr="002669D4" w:rsidRDefault="002669D4" w:rsidP="002921D7">
            <w:pPr>
              <w:pStyle w:val="TAC"/>
              <w:rPr>
                <w:rFonts w:eastAsiaTheme="minorEastAsia"/>
                <w:lang w:eastAsia="zh-CN"/>
              </w:rPr>
            </w:pPr>
            <w:r w:rsidRPr="002669D4">
              <w:rPr>
                <w:rFonts w:eastAsiaTheme="minorEastAsia"/>
                <w:lang w:eastAsia="zh-CN"/>
              </w:rPr>
              <w:t>Full allocation(52PRBs)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30232F" w14:textId="77777777" w:rsidR="002669D4" w:rsidRPr="002669D4" w:rsidRDefault="002669D4" w:rsidP="002921D7">
            <w:pPr>
              <w:pStyle w:val="TAC"/>
              <w:rPr>
                <w:rFonts w:eastAsiaTheme="minorEastAsia"/>
                <w:lang w:eastAsia="zh-CN"/>
              </w:rPr>
            </w:pPr>
          </w:p>
        </w:tc>
      </w:tr>
      <w:tr w:rsidR="002669D4" w:rsidRPr="002669D4" w14:paraId="5FE40D89"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630FD245" w14:textId="77777777" w:rsidR="002669D4" w:rsidRPr="002669D4" w:rsidRDefault="002669D4" w:rsidP="002921D7">
            <w:pPr>
              <w:pStyle w:val="TAL"/>
              <w:rPr>
                <w:rFonts w:eastAsiaTheme="minorEastAsia"/>
                <w:lang w:eastAsia="zh-CN"/>
              </w:rPr>
            </w:pPr>
            <w:r w:rsidRPr="002669D4">
              <w:rPr>
                <w:rFonts w:eastAsiaTheme="minorEastAsia"/>
                <w:lang w:eastAsia="zh-CN"/>
              </w:rPr>
              <w:t>15</w:t>
            </w:r>
          </w:p>
        </w:tc>
        <w:tc>
          <w:tcPr>
            <w:tcW w:w="992" w:type="dxa"/>
            <w:tcBorders>
              <w:top w:val="single" w:sz="4" w:space="0" w:color="auto"/>
              <w:left w:val="single" w:sz="4" w:space="0" w:color="auto"/>
              <w:bottom w:val="single" w:sz="4" w:space="0" w:color="auto"/>
              <w:right w:val="single" w:sz="4" w:space="0" w:color="auto"/>
            </w:tcBorders>
            <w:hideMark/>
          </w:tcPr>
          <w:p w14:paraId="71027D27"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709" w:type="dxa"/>
            <w:tcBorders>
              <w:top w:val="single" w:sz="4" w:space="0" w:color="auto"/>
              <w:left w:val="single" w:sz="4" w:space="0" w:color="auto"/>
              <w:bottom w:val="single" w:sz="4" w:space="0" w:color="auto"/>
              <w:right w:val="single" w:sz="4" w:space="0" w:color="auto"/>
            </w:tcBorders>
            <w:hideMark/>
          </w:tcPr>
          <w:p w14:paraId="07882414" w14:textId="77777777" w:rsidR="002669D4" w:rsidRPr="002669D4" w:rsidRDefault="002669D4" w:rsidP="002921D7">
            <w:pPr>
              <w:pStyle w:val="TAC"/>
              <w:rPr>
                <w:rFonts w:eastAsiaTheme="minorEastAsia"/>
                <w:lang w:eastAsia="zh-CN"/>
              </w:rPr>
            </w:pPr>
            <w:r w:rsidRPr="002669D4">
              <w:rPr>
                <w:rFonts w:eastAsiaTheme="minorEastAsia"/>
                <w:lang w:eastAsia="zh-CN"/>
              </w:rPr>
              <w:t>13</w:t>
            </w:r>
          </w:p>
        </w:tc>
        <w:tc>
          <w:tcPr>
            <w:tcW w:w="709" w:type="dxa"/>
            <w:tcBorders>
              <w:top w:val="single" w:sz="4" w:space="0" w:color="auto"/>
              <w:left w:val="single" w:sz="4" w:space="0" w:color="auto"/>
              <w:bottom w:val="single" w:sz="4" w:space="0" w:color="auto"/>
              <w:right w:val="single" w:sz="4" w:space="0" w:color="auto"/>
            </w:tcBorders>
            <w:hideMark/>
          </w:tcPr>
          <w:p w14:paraId="0CDCBDC1"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1701" w:type="dxa"/>
            <w:tcBorders>
              <w:top w:val="single" w:sz="4" w:space="0" w:color="auto"/>
              <w:left w:val="single" w:sz="4" w:space="0" w:color="auto"/>
              <w:bottom w:val="single" w:sz="4" w:space="0" w:color="auto"/>
              <w:right w:val="single" w:sz="4" w:space="0" w:color="auto"/>
            </w:tcBorders>
            <w:hideMark/>
          </w:tcPr>
          <w:p w14:paraId="0B684838" w14:textId="77777777" w:rsidR="002669D4" w:rsidRPr="002669D4" w:rsidRDefault="002669D4" w:rsidP="002921D7">
            <w:pPr>
              <w:pStyle w:val="TAC"/>
              <w:rPr>
                <w:rFonts w:eastAsiaTheme="minorEastAsia"/>
                <w:lang w:eastAsia="zh-CN"/>
              </w:rPr>
            </w:pPr>
            <w:r w:rsidRPr="002669D4">
              <w:rPr>
                <w:rFonts w:eastAsiaTheme="minorEastAsia"/>
                <w:lang w:eastAsia="zh-CN"/>
              </w:rPr>
              <w:t>16QAM</w:t>
            </w:r>
          </w:p>
        </w:tc>
        <w:tc>
          <w:tcPr>
            <w:tcW w:w="2693" w:type="dxa"/>
            <w:tcBorders>
              <w:top w:val="single" w:sz="4" w:space="0" w:color="auto"/>
              <w:left w:val="single" w:sz="4" w:space="0" w:color="auto"/>
              <w:bottom w:val="single" w:sz="4" w:space="0" w:color="auto"/>
              <w:right w:val="single" w:sz="4" w:space="0" w:color="auto"/>
            </w:tcBorders>
            <w:hideMark/>
          </w:tcPr>
          <w:p w14:paraId="3AA73B2D" w14:textId="77777777" w:rsidR="002669D4" w:rsidRPr="002669D4" w:rsidRDefault="002669D4" w:rsidP="002921D7">
            <w:pPr>
              <w:pStyle w:val="TAC"/>
              <w:rPr>
                <w:rFonts w:eastAsiaTheme="minorEastAsia"/>
                <w:lang w:eastAsia="zh-CN"/>
              </w:rPr>
            </w:pPr>
            <w:r w:rsidRPr="002669D4">
              <w:rPr>
                <w:rFonts w:eastAsiaTheme="minorEastAsia"/>
                <w:lang w:eastAsia="zh-CN"/>
              </w:rPr>
              <w:t>Full allocation(52PRBs)</w:t>
            </w:r>
          </w:p>
        </w:tc>
        <w:tc>
          <w:tcPr>
            <w:tcW w:w="2552" w:type="dxa"/>
            <w:tcBorders>
              <w:top w:val="single" w:sz="4" w:space="0" w:color="auto"/>
              <w:left w:val="single" w:sz="4" w:space="0" w:color="auto"/>
              <w:bottom w:val="single" w:sz="4" w:space="0" w:color="auto"/>
              <w:right w:val="single" w:sz="4" w:space="0" w:color="auto"/>
            </w:tcBorders>
            <w:hideMark/>
          </w:tcPr>
          <w:p w14:paraId="3C95F4FB" w14:textId="77777777" w:rsidR="002669D4" w:rsidRPr="002669D4" w:rsidRDefault="002669D4" w:rsidP="002921D7">
            <w:pPr>
              <w:pStyle w:val="TAC"/>
              <w:rPr>
                <w:rFonts w:eastAsiaTheme="minorEastAsia"/>
                <w:lang w:eastAsia="zh-CN"/>
              </w:rPr>
            </w:pPr>
            <w:r w:rsidRPr="002669D4">
              <w:rPr>
                <w:rFonts w:eastAsiaTheme="minorEastAsia"/>
                <w:lang w:eastAsia="zh-CN"/>
              </w:rPr>
              <w:t>E-MMSE-IRC,R-ML receiver with genie aided knowledge of all the required information of scheduled UE except for DMRS port, frequency domain allocation and modulation order which are blindly detected by target UE</w:t>
            </w:r>
          </w:p>
        </w:tc>
      </w:tr>
      <w:tr w:rsidR="002669D4" w:rsidRPr="002669D4" w14:paraId="09902BEF" w14:textId="77777777" w:rsidTr="002669D4">
        <w:tc>
          <w:tcPr>
            <w:tcW w:w="704" w:type="dxa"/>
            <w:tcBorders>
              <w:top w:val="single" w:sz="4" w:space="0" w:color="auto"/>
              <w:left w:val="single" w:sz="4" w:space="0" w:color="auto"/>
              <w:bottom w:val="single" w:sz="4" w:space="0" w:color="auto"/>
              <w:right w:val="single" w:sz="4" w:space="0" w:color="auto"/>
            </w:tcBorders>
            <w:hideMark/>
          </w:tcPr>
          <w:p w14:paraId="4AE81E21" w14:textId="77777777" w:rsidR="002669D4" w:rsidRPr="002669D4" w:rsidRDefault="002669D4" w:rsidP="002921D7">
            <w:pPr>
              <w:pStyle w:val="TAL"/>
              <w:rPr>
                <w:rFonts w:eastAsiaTheme="minorEastAsia"/>
                <w:lang w:eastAsia="zh-CN"/>
              </w:rPr>
            </w:pPr>
            <w:r w:rsidRPr="002669D4">
              <w:rPr>
                <w:rFonts w:eastAsiaTheme="minorEastAsia"/>
                <w:lang w:eastAsia="zh-CN"/>
              </w:rPr>
              <w:t>16</w:t>
            </w:r>
          </w:p>
        </w:tc>
        <w:tc>
          <w:tcPr>
            <w:tcW w:w="992" w:type="dxa"/>
            <w:tcBorders>
              <w:top w:val="single" w:sz="4" w:space="0" w:color="auto"/>
              <w:left w:val="single" w:sz="4" w:space="0" w:color="auto"/>
              <w:bottom w:val="single" w:sz="4" w:space="0" w:color="auto"/>
              <w:right w:val="single" w:sz="4" w:space="0" w:color="auto"/>
            </w:tcBorders>
            <w:hideMark/>
          </w:tcPr>
          <w:p w14:paraId="45D8BE44"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709" w:type="dxa"/>
            <w:tcBorders>
              <w:top w:val="single" w:sz="4" w:space="0" w:color="auto"/>
              <w:left w:val="single" w:sz="4" w:space="0" w:color="auto"/>
              <w:bottom w:val="single" w:sz="4" w:space="0" w:color="auto"/>
              <w:right w:val="single" w:sz="4" w:space="0" w:color="auto"/>
            </w:tcBorders>
            <w:hideMark/>
          </w:tcPr>
          <w:p w14:paraId="27080E39" w14:textId="77777777" w:rsidR="002669D4" w:rsidRPr="002669D4" w:rsidRDefault="002669D4" w:rsidP="002921D7">
            <w:pPr>
              <w:pStyle w:val="TAC"/>
              <w:rPr>
                <w:rFonts w:eastAsiaTheme="minorEastAsia"/>
                <w:lang w:eastAsia="zh-CN"/>
              </w:rPr>
            </w:pPr>
            <w:r w:rsidRPr="002669D4">
              <w:rPr>
                <w:rFonts w:eastAsiaTheme="minorEastAsia"/>
                <w:lang w:eastAsia="zh-CN"/>
              </w:rPr>
              <w:t>13</w:t>
            </w:r>
          </w:p>
        </w:tc>
        <w:tc>
          <w:tcPr>
            <w:tcW w:w="709" w:type="dxa"/>
            <w:tcBorders>
              <w:top w:val="single" w:sz="4" w:space="0" w:color="auto"/>
              <w:left w:val="single" w:sz="4" w:space="0" w:color="auto"/>
              <w:bottom w:val="single" w:sz="4" w:space="0" w:color="auto"/>
              <w:right w:val="single" w:sz="4" w:space="0" w:color="auto"/>
            </w:tcBorders>
            <w:hideMark/>
          </w:tcPr>
          <w:p w14:paraId="7B165A2C" w14:textId="77777777" w:rsidR="002669D4" w:rsidRPr="002669D4" w:rsidRDefault="002669D4" w:rsidP="002921D7">
            <w:pPr>
              <w:pStyle w:val="TAC"/>
              <w:rPr>
                <w:rFonts w:eastAsiaTheme="minorEastAsia"/>
                <w:lang w:eastAsia="zh-CN"/>
              </w:rPr>
            </w:pPr>
            <w:r w:rsidRPr="002669D4">
              <w:rPr>
                <w:rFonts w:eastAsiaTheme="minorEastAsia"/>
                <w:lang w:eastAsia="zh-CN"/>
              </w:rPr>
              <w:t>1</w:t>
            </w:r>
          </w:p>
        </w:tc>
        <w:tc>
          <w:tcPr>
            <w:tcW w:w="1701" w:type="dxa"/>
            <w:tcBorders>
              <w:top w:val="single" w:sz="4" w:space="0" w:color="auto"/>
              <w:left w:val="single" w:sz="4" w:space="0" w:color="auto"/>
              <w:bottom w:val="single" w:sz="4" w:space="0" w:color="auto"/>
              <w:right w:val="single" w:sz="4" w:space="0" w:color="auto"/>
            </w:tcBorders>
            <w:hideMark/>
          </w:tcPr>
          <w:p w14:paraId="238E5667" w14:textId="77777777" w:rsidR="002669D4" w:rsidRPr="002669D4" w:rsidRDefault="002669D4" w:rsidP="002921D7">
            <w:pPr>
              <w:pStyle w:val="TAC"/>
              <w:rPr>
                <w:rFonts w:eastAsiaTheme="minorEastAsia"/>
                <w:lang w:eastAsia="zh-CN"/>
              </w:rPr>
            </w:pPr>
            <w:r w:rsidRPr="002669D4">
              <w:rPr>
                <w:rFonts w:eastAsiaTheme="minorEastAsia"/>
                <w:lang w:eastAsia="zh-CN"/>
              </w:rPr>
              <w:t>Co-scheduled UE1: QPSK</w:t>
            </w:r>
          </w:p>
          <w:p w14:paraId="2695702E" w14:textId="77777777" w:rsidR="002669D4" w:rsidRPr="002669D4" w:rsidRDefault="002669D4" w:rsidP="002921D7">
            <w:pPr>
              <w:pStyle w:val="TAC"/>
              <w:rPr>
                <w:rFonts w:eastAsiaTheme="minorEastAsia"/>
                <w:lang w:eastAsia="zh-CN"/>
              </w:rPr>
            </w:pPr>
            <w:r w:rsidRPr="002669D4">
              <w:rPr>
                <w:rFonts w:eastAsiaTheme="minorEastAsia"/>
                <w:lang w:eastAsia="zh-CN"/>
              </w:rPr>
              <w:t>Co-scheduled UE2: 16QAM</w:t>
            </w:r>
          </w:p>
        </w:tc>
        <w:tc>
          <w:tcPr>
            <w:tcW w:w="2693" w:type="dxa"/>
            <w:tcBorders>
              <w:top w:val="single" w:sz="4" w:space="0" w:color="auto"/>
              <w:left w:val="single" w:sz="4" w:space="0" w:color="auto"/>
              <w:bottom w:val="single" w:sz="4" w:space="0" w:color="auto"/>
              <w:right w:val="single" w:sz="4" w:space="0" w:color="auto"/>
            </w:tcBorders>
            <w:hideMark/>
          </w:tcPr>
          <w:p w14:paraId="4DFD687B" w14:textId="77777777" w:rsidR="002669D4" w:rsidRPr="002669D4" w:rsidRDefault="002669D4" w:rsidP="002921D7">
            <w:pPr>
              <w:pStyle w:val="TAC"/>
              <w:rPr>
                <w:rFonts w:eastAsiaTheme="minorEastAsia"/>
                <w:lang w:eastAsia="zh-CN"/>
              </w:rPr>
            </w:pPr>
            <w:r w:rsidRPr="002669D4">
              <w:rPr>
                <w:rFonts w:eastAsiaTheme="minorEastAsia"/>
                <w:lang w:eastAsia="zh-CN"/>
              </w:rPr>
              <w:t xml:space="preserve">Co-scheduled UE1: PRB index 0~25          </w:t>
            </w:r>
          </w:p>
          <w:p w14:paraId="0D9E1360" w14:textId="77777777" w:rsidR="002669D4" w:rsidRPr="002669D4" w:rsidRDefault="002669D4" w:rsidP="002921D7">
            <w:pPr>
              <w:pStyle w:val="TAC"/>
              <w:rPr>
                <w:rFonts w:eastAsiaTheme="minorEastAsia"/>
                <w:lang w:eastAsia="zh-CN"/>
              </w:rPr>
            </w:pPr>
            <w:r w:rsidRPr="002669D4">
              <w:rPr>
                <w:rFonts w:eastAsiaTheme="minorEastAsia"/>
                <w:lang w:eastAsia="zh-CN"/>
              </w:rPr>
              <w:t xml:space="preserve"> Co-scheduled UE2: PRB index 26~51 </w:t>
            </w:r>
          </w:p>
        </w:tc>
        <w:tc>
          <w:tcPr>
            <w:tcW w:w="2552" w:type="dxa"/>
            <w:tcBorders>
              <w:top w:val="single" w:sz="4" w:space="0" w:color="auto"/>
              <w:left w:val="single" w:sz="4" w:space="0" w:color="auto"/>
              <w:bottom w:val="single" w:sz="4" w:space="0" w:color="auto"/>
              <w:right w:val="single" w:sz="4" w:space="0" w:color="auto"/>
            </w:tcBorders>
            <w:hideMark/>
          </w:tcPr>
          <w:p w14:paraId="0459F171" w14:textId="77777777" w:rsidR="002669D4" w:rsidRPr="002669D4" w:rsidRDefault="002669D4" w:rsidP="002921D7">
            <w:pPr>
              <w:pStyle w:val="TAC"/>
              <w:rPr>
                <w:rFonts w:eastAsiaTheme="minorEastAsia"/>
                <w:lang w:eastAsia="zh-CN"/>
              </w:rPr>
            </w:pPr>
            <w:r w:rsidRPr="002669D4">
              <w:rPr>
                <w:rFonts w:eastAsiaTheme="minorEastAsia"/>
                <w:lang w:eastAsia="zh-CN"/>
              </w:rPr>
              <w:t>E-MMSE-IRC,R-ML receiver with genie aided knowledge of all the required information of scheduled UE except for DMRS port, frequency domain allocation and modulation order which are blindly detected by target UE</w:t>
            </w:r>
          </w:p>
        </w:tc>
      </w:tr>
      <w:tr w:rsidR="002669D4" w:rsidRPr="002669D4" w14:paraId="36A5AE1E" w14:textId="77777777" w:rsidTr="002669D4">
        <w:tc>
          <w:tcPr>
            <w:tcW w:w="10060" w:type="dxa"/>
            <w:gridSpan w:val="7"/>
            <w:tcBorders>
              <w:top w:val="single" w:sz="4" w:space="0" w:color="auto"/>
              <w:left w:val="single" w:sz="4" w:space="0" w:color="auto"/>
              <w:bottom w:val="single" w:sz="4" w:space="0" w:color="auto"/>
              <w:right w:val="single" w:sz="4" w:space="0" w:color="auto"/>
            </w:tcBorders>
            <w:hideMark/>
          </w:tcPr>
          <w:p w14:paraId="7AF225EB" w14:textId="465AFEB9" w:rsidR="002669D4" w:rsidRPr="002669D4" w:rsidRDefault="002669D4" w:rsidP="002921D7">
            <w:pPr>
              <w:pStyle w:val="TAN"/>
              <w:rPr>
                <w:rFonts w:eastAsiaTheme="minorEastAsia"/>
                <w:lang w:eastAsia="zh-CN"/>
              </w:rPr>
            </w:pPr>
            <w:r w:rsidRPr="002669D4">
              <w:rPr>
                <w:rFonts w:eastAsiaTheme="minorEastAsia"/>
                <w:lang w:eastAsia="zh-CN"/>
              </w:rPr>
              <w:t>Note 1:</w:t>
            </w:r>
            <w:r w:rsidR="002921D7" w:rsidRPr="002E1F0D">
              <w:rPr>
                <w:lang w:eastAsia="zh-CN"/>
              </w:rPr>
              <w:tab/>
            </w:r>
            <w:r w:rsidRPr="002669D4">
              <w:rPr>
                <w:rFonts w:eastAsiaTheme="minorEastAsia"/>
                <w:lang w:eastAsia="zh-CN"/>
              </w:rPr>
              <w:t xml:space="preserve">Case 1 to 15 are corresponding to 1 co-scheduled UE. Case 16 is corresponding to 2 co-scheduled UEs </w:t>
            </w:r>
          </w:p>
        </w:tc>
      </w:tr>
    </w:tbl>
    <w:p w14:paraId="295896E9" w14:textId="77777777" w:rsidR="00601D8B" w:rsidRPr="00601D8B" w:rsidRDefault="00601D8B" w:rsidP="00601D8B">
      <w:pPr>
        <w:rPr>
          <w:lang w:eastAsia="zh-CN"/>
        </w:rPr>
      </w:pPr>
    </w:p>
    <w:p w14:paraId="46A222B7" w14:textId="639F6DF4" w:rsidR="008C79DB" w:rsidRDefault="00E36C52" w:rsidP="00E36C52">
      <w:pPr>
        <w:pStyle w:val="Heading3"/>
        <w:rPr>
          <w:lang w:eastAsia="zh-CN"/>
        </w:rPr>
      </w:pPr>
      <w:bookmarkStart w:id="154" w:name="_Toc452557935"/>
      <w:bookmarkStart w:id="155" w:name="_Toc452619550"/>
      <w:bookmarkStart w:id="156" w:name="_Toc452716137"/>
      <w:bookmarkStart w:id="157" w:name="_Toc144219289"/>
      <w:bookmarkStart w:id="158" w:name="_Toc146622388"/>
      <w:bookmarkStart w:id="159" w:name="_Toc146622416"/>
      <w:bookmarkStart w:id="160" w:name="_Toc146622499"/>
      <w:bookmarkStart w:id="161" w:name="_Toc146622688"/>
      <w:bookmarkStart w:id="162" w:name="_Toc146623356"/>
      <w:bookmarkStart w:id="163" w:name="_Toc153128514"/>
      <w:r>
        <w:rPr>
          <w:rFonts w:hint="eastAsia"/>
          <w:lang w:eastAsia="zh-CN"/>
        </w:rPr>
        <w:t>4</w:t>
      </w:r>
      <w:r w:rsidRPr="002E1F0D">
        <w:rPr>
          <w:lang w:eastAsia="zh-CN"/>
        </w:rPr>
        <w:t>.</w:t>
      </w:r>
      <w:r w:rsidR="00686D96">
        <w:rPr>
          <w:lang w:eastAsia="zh-CN"/>
        </w:rPr>
        <w:t>4</w:t>
      </w:r>
      <w:r>
        <w:rPr>
          <w:rFonts w:hint="eastAsia"/>
          <w:lang w:eastAsia="zh-CN"/>
        </w:rPr>
        <w:t>.</w:t>
      </w:r>
      <w:r w:rsidR="008C79DB" w:rsidRPr="002E1F0D">
        <w:rPr>
          <w:rFonts w:hint="eastAsia"/>
          <w:lang w:eastAsia="zh-CN"/>
        </w:rPr>
        <w:t>2</w:t>
      </w:r>
      <w:r w:rsidR="008C79DB" w:rsidRPr="002E1F0D">
        <w:rPr>
          <w:lang w:eastAsia="zh-CN"/>
        </w:rPr>
        <w:tab/>
      </w:r>
      <w:r w:rsidR="008C79DB" w:rsidRPr="002E1F0D">
        <w:rPr>
          <w:rFonts w:hint="eastAsia"/>
          <w:lang w:eastAsia="zh-CN"/>
        </w:rPr>
        <w:t xml:space="preserve">Link level </w:t>
      </w:r>
      <w:r w:rsidR="008C79DB" w:rsidRPr="002E1F0D">
        <w:rPr>
          <w:lang w:eastAsia="zh-CN"/>
        </w:rPr>
        <w:t>simulation</w:t>
      </w:r>
      <w:r w:rsidR="008C79DB" w:rsidRPr="002E1F0D">
        <w:rPr>
          <w:rFonts w:hint="eastAsia"/>
          <w:lang w:eastAsia="zh-CN"/>
        </w:rPr>
        <w:t xml:space="preserve"> results</w:t>
      </w:r>
      <w:bookmarkEnd w:id="154"/>
      <w:bookmarkEnd w:id="155"/>
      <w:bookmarkEnd w:id="156"/>
      <w:bookmarkEnd w:id="157"/>
      <w:bookmarkEnd w:id="158"/>
      <w:bookmarkEnd w:id="159"/>
      <w:bookmarkEnd w:id="160"/>
      <w:bookmarkEnd w:id="161"/>
      <w:bookmarkEnd w:id="162"/>
      <w:bookmarkEnd w:id="163"/>
    </w:p>
    <w:p w14:paraId="5AEC425D" w14:textId="77777777" w:rsidR="00320A50" w:rsidRPr="000A2E3A" w:rsidRDefault="00320A50" w:rsidP="00320A50">
      <w:pPr>
        <w:spacing w:before="120" w:after="120"/>
        <w:rPr>
          <w:lang w:val="en-US"/>
        </w:rPr>
      </w:pPr>
      <w:r w:rsidRPr="000A2E3A">
        <w:t>In this sub-clause, link level simulation results from different companies are collected for analysis of PDSCH performance in scenario with inter-user interference for MU-MIMO. The link level analysis of PDSCH performance is performed under assumptions from sub-clause 4.4.1.</w:t>
      </w:r>
    </w:p>
    <w:p w14:paraId="7C7FF7DB" w14:textId="2604EE0A" w:rsidR="00320A50" w:rsidRDefault="00320A50" w:rsidP="00320A50">
      <w:pPr>
        <w:widowControl w:val="0"/>
        <w:snapToGrid w:val="0"/>
        <w:spacing w:before="120" w:after="120"/>
        <w:jc w:val="both"/>
      </w:pPr>
      <w:r w:rsidRPr="000A2E3A">
        <w:t>The detailed simulation results from different companies are provided in the attached file ‘Attachment 1 - R4-2301098 Simulation result collection for advanced receiver for MU-MIMO’</w:t>
      </w:r>
      <w:r w:rsidR="000A2E3A">
        <w:t xml:space="preserve"> </w:t>
      </w:r>
      <w:r w:rsidRPr="000A2E3A">
        <w:t>Table 4.4.2-1 provides the summary of simulation results from different companies.</w:t>
      </w:r>
    </w:p>
    <w:p w14:paraId="0B5845CD" w14:textId="77777777" w:rsidR="002921D7" w:rsidRDefault="002921D7" w:rsidP="00320A50">
      <w:pPr>
        <w:widowControl w:val="0"/>
        <w:snapToGrid w:val="0"/>
        <w:spacing w:before="120" w:after="120"/>
        <w:jc w:val="both"/>
      </w:pPr>
    </w:p>
    <w:p w14:paraId="365C24FC" w14:textId="77777777" w:rsidR="002921D7" w:rsidRDefault="002921D7" w:rsidP="00320A50">
      <w:pPr>
        <w:widowControl w:val="0"/>
        <w:snapToGrid w:val="0"/>
        <w:spacing w:before="120" w:after="120"/>
        <w:jc w:val="both"/>
        <w:sectPr w:rsidR="002921D7">
          <w:footnotePr>
            <w:numRestart w:val="eachSect"/>
          </w:footnotePr>
          <w:pgSz w:w="11907" w:h="16840" w:code="9"/>
          <w:pgMar w:top="1416" w:right="1133" w:bottom="1133" w:left="1133" w:header="850" w:footer="340" w:gutter="0"/>
          <w:cols w:space="720"/>
          <w:formProt w:val="0"/>
        </w:sectPr>
      </w:pPr>
    </w:p>
    <w:p w14:paraId="545499CC" w14:textId="77777777" w:rsidR="00320A50" w:rsidRPr="000A2E3A" w:rsidRDefault="00320A50" w:rsidP="002921D7">
      <w:pPr>
        <w:pStyle w:val="TH"/>
      </w:pPr>
      <w:r w:rsidRPr="000A2E3A">
        <w:lastRenderedPageBreak/>
        <w:t xml:space="preserve">Table 4.4.2-1: Summary of simulation </w:t>
      </w:r>
    </w:p>
    <w:tbl>
      <w:tblPr>
        <w:tblW w:w="5000" w:type="pct"/>
        <w:tblLook w:val="04A0" w:firstRow="1" w:lastRow="0" w:firstColumn="1" w:lastColumn="0" w:noHBand="0" w:noVBand="1"/>
      </w:tblPr>
      <w:tblGrid>
        <w:gridCol w:w="1187"/>
        <w:gridCol w:w="1107"/>
        <w:gridCol w:w="821"/>
        <w:gridCol w:w="1107"/>
        <w:gridCol w:w="988"/>
        <w:gridCol w:w="1305"/>
        <w:gridCol w:w="1011"/>
        <w:gridCol w:w="1047"/>
        <w:gridCol w:w="1107"/>
        <w:gridCol w:w="1005"/>
        <w:gridCol w:w="631"/>
        <w:gridCol w:w="631"/>
        <w:gridCol w:w="1057"/>
        <w:gridCol w:w="637"/>
        <w:gridCol w:w="640"/>
      </w:tblGrid>
      <w:tr w:rsidR="00320A50" w:rsidRPr="000A2E3A" w14:paraId="4CFDD909" w14:textId="77777777" w:rsidTr="00320A50">
        <w:trPr>
          <w:trHeight w:val="405"/>
        </w:trPr>
        <w:tc>
          <w:tcPr>
            <w:tcW w:w="376" w:type="pct"/>
            <w:vMerge w:val="restart"/>
            <w:tcBorders>
              <w:top w:val="single" w:sz="4" w:space="0" w:color="auto"/>
              <w:left w:val="single" w:sz="4" w:space="0" w:color="auto"/>
              <w:bottom w:val="single" w:sz="4" w:space="0" w:color="auto"/>
              <w:right w:val="single" w:sz="4" w:space="0" w:color="auto"/>
            </w:tcBorders>
            <w:vAlign w:val="center"/>
            <w:hideMark/>
          </w:tcPr>
          <w:p w14:paraId="4C9D1015" w14:textId="77777777" w:rsidR="00320A50" w:rsidRPr="000A2E3A" w:rsidRDefault="00320A50" w:rsidP="002921D7">
            <w:pPr>
              <w:pStyle w:val="TAH"/>
              <w:rPr>
                <w:lang w:eastAsia="zh-CN"/>
              </w:rPr>
            </w:pPr>
            <w:r w:rsidRPr="000A2E3A">
              <w:lastRenderedPageBreak/>
              <w:t>Case Number (Note 1)</w:t>
            </w:r>
          </w:p>
        </w:tc>
        <w:tc>
          <w:tcPr>
            <w:tcW w:w="317" w:type="pct"/>
            <w:vMerge w:val="restart"/>
            <w:tcBorders>
              <w:top w:val="single" w:sz="4" w:space="0" w:color="auto"/>
              <w:left w:val="single" w:sz="4" w:space="0" w:color="auto"/>
              <w:bottom w:val="single" w:sz="4" w:space="0" w:color="auto"/>
              <w:right w:val="single" w:sz="4" w:space="0" w:color="auto"/>
            </w:tcBorders>
            <w:vAlign w:val="center"/>
            <w:hideMark/>
          </w:tcPr>
          <w:p w14:paraId="407EE1D3" w14:textId="77777777" w:rsidR="00320A50" w:rsidRPr="000A2E3A" w:rsidRDefault="00320A50" w:rsidP="002921D7">
            <w:pPr>
              <w:pStyle w:val="TAH"/>
            </w:pPr>
            <w:r w:rsidRPr="000A2E3A">
              <w:t>Co-scheduled UE number</w:t>
            </w:r>
          </w:p>
        </w:tc>
        <w:tc>
          <w:tcPr>
            <w:tcW w:w="310" w:type="pct"/>
            <w:vMerge w:val="restart"/>
            <w:tcBorders>
              <w:top w:val="single" w:sz="4" w:space="0" w:color="auto"/>
              <w:left w:val="single" w:sz="4" w:space="0" w:color="auto"/>
              <w:bottom w:val="single" w:sz="4" w:space="0" w:color="auto"/>
              <w:right w:val="single" w:sz="4" w:space="0" w:color="auto"/>
            </w:tcBorders>
            <w:vAlign w:val="center"/>
            <w:hideMark/>
          </w:tcPr>
          <w:p w14:paraId="5EAA4094" w14:textId="77777777" w:rsidR="00320A50" w:rsidRPr="000A2E3A" w:rsidRDefault="00320A50" w:rsidP="002921D7">
            <w:pPr>
              <w:pStyle w:val="TAH"/>
            </w:pPr>
            <w:r w:rsidRPr="000A2E3A">
              <w:t>Rank for the target UE</w:t>
            </w:r>
          </w:p>
        </w:tc>
        <w:tc>
          <w:tcPr>
            <w:tcW w:w="317" w:type="pct"/>
            <w:vMerge w:val="restart"/>
            <w:tcBorders>
              <w:top w:val="single" w:sz="4" w:space="0" w:color="auto"/>
              <w:left w:val="single" w:sz="4" w:space="0" w:color="auto"/>
              <w:bottom w:val="single" w:sz="4" w:space="0" w:color="auto"/>
              <w:right w:val="single" w:sz="4" w:space="0" w:color="auto"/>
            </w:tcBorders>
            <w:vAlign w:val="center"/>
            <w:hideMark/>
          </w:tcPr>
          <w:p w14:paraId="447C614E" w14:textId="77777777" w:rsidR="00320A50" w:rsidRPr="000A2E3A" w:rsidRDefault="00320A50" w:rsidP="002921D7">
            <w:pPr>
              <w:pStyle w:val="TAH"/>
            </w:pPr>
            <w:r w:rsidRPr="000A2E3A">
              <w:t>Rank for the Co-scheduled UE</w:t>
            </w:r>
          </w:p>
        </w:tc>
        <w:tc>
          <w:tcPr>
            <w:tcW w:w="368" w:type="pct"/>
            <w:vMerge w:val="restart"/>
            <w:tcBorders>
              <w:top w:val="single" w:sz="4" w:space="0" w:color="auto"/>
              <w:left w:val="single" w:sz="4" w:space="0" w:color="auto"/>
              <w:bottom w:val="single" w:sz="4" w:space="0" w:color="auto"/>
              <w:right w:val="single" w:sz="4" w:space="0" w:color="auto"/>
            </w:tcBorders>
            <w:vAlign w:val="center"/>
            <w:hideMark/>
          </w:tcPr>
          <w:p w14:paraId="72ADCA9E" w14:textId="77777777" w:rsidR="00320A50" w:rsidRPr="000A2E3A" w:rsidRDefault="00320A50" w:rsidP="002921D7">
            <w:pPr>
              <w:pStyle w:val="TAH"/>
            </w:pPr>
            <w:r w:rsidRPr="000A2E3A">
              <w:t>MCS for the target UE (MCS Table 1)</w:t>
            </w:r>
          </w:p>
        </w:tc>
        <w:tc>
          <w:tcPr>
            <w:tcW w:w="479" w:type="pct"/>
            <w:vMerge w:val="restart"/>
            <w:tcBorders>
              <w:top w:val="single" w:sz="4" w:space="0" w:color="auto"/>
              <w:left w:val="single" w:sz="4" w:space="0" w:color="auto"/>
              <w:bottom w:val="single" w:sz="4" w:space="0" w:color="auto"/>
              <w:right w:val="single" w:sz="4" w:space="0" w:color="auto"/>
            </w:tcBorders>
            <w:vAlign w:val="center"/>
            <w:hideMark/>
          </w:tcPr>
          <w:p w14:paraId="10431513" w14:textId="77777777" w:rsidR="00320A50" w:rsidRPr="000A2E3A" w:rsidRDefault="00320A50" w:rsidP="002921D7">
            <w:pPr>
              <w:pStyle w:val="TAH"/>
            </w:pPr>
            <w:r w:rsidRPr="000A2E3A">
              <w:t>Modulation order for the co-scheduled UE</w:t>
            </w:r>
          </w:p>
        </w:tc>
        <w:tc>
          <w:tcPr>
            <w:tcW w:w="376" w:type="pct"/>
            <w:vMerge w:val="restart"/>
            <w:tcBorders>
              <w:top w:val="single" w:sz="4" w:space="0" w:color="auto"/>
              <w:left w:val="single" w:sz="4" w:space="0" w:color="auto"/>
              <w:bottom w:val="single" w:sz="4" w:space="0" w:color="auto"/>
              <w:right w:val="single" w:sz="4" w:space="0" w:color="auto"/>
            </w:tcBorders>
            <w:vAlign w:val="center"/>
            <w:hideMark/>
          </w:tcPr>
          <w:p w14:paraId="788C2F2C" w14:textId="77777777" w:rsidR="00320A50" w:rsidRPr="000A2E3A" w:rsidRDefault="00320A50" w:rsidP="002921D7">
            <w:pPr>
              <w:pStyle w:val="TAH"/>
            </w:pPr>
            <w:r w:rsidRPr="000A2E3A">
              <w:t>MIMO</w:t>
            </w:r>
          </w:p>
        </w:tc>
        <w:tc>
          <w:tcPr>
            <w:tcW w:w="378" w:type="pct"/>
            <w:vMerge w:val="restart"/>
            <w:tcBorders>
              <w:top w:val="single" w:sz="4" w:space="0" w:color="auto"/>
              <w:left w:val="single" w:sz="4" w:space="0" w:color="auto"/>
              <w:bottom w:val="single" w:sz="4" w:space="0" w:color="auto"/>
              <w:right w:val="single" w:sz="4" w:space="0" w:color="auto"/>
            </w:tcBorders>
            <w:vAlign w:val="center"/>
            <w:hideMark/>
          </w:tcPr>
          <w:p w14:paraId="34FAB0CF" w14:textId="77777777" w:rsidR="00320A50" w:rsidRPr="000A2E3A" w:rsidRDefault="00320A50" w:rsidP="002921D7">
            <w:pPr>
              <w:pStyle w:val="TAH"/>
            </w:pPr>
            <w:r w:rsidRPr="000A2E3A">
              <w:t>Channel model</w:t>
            </w:r>
          </w:p>
        </w:tc>
        <w:tc>
          <w:tcPr>
            <w:tcW w:w="398" w:type="pct"/>
            <w:vMerge w:val="restart"/>
            <w:tcBorders>
              <w:top w:val="single" w:sz="4" w:space="0" w:color="auto"/>
              <w:left w:val="single" w:sz="4" w:space="0" w:color="auto"/>
              <w:bottom w:val="single" w:sz="4" w:space="0" w:color="auto"/>
              <w:right w:val="single" w:sz="4" w:space="0" w:color="auto"/>
            </w:tcBorders>
            <w:vAlign w:val="center"/>
            <w:hideMark/>
          </w:tcPr>
          <w:p w14:paraId="105DB890" w14:textId="77777777" w:rsidR="00320A50" w:rsidRPr="000A2E3A" w:rsidRDefault="00320A50" w:rsidP="002921D7">
            <w:pPr>
              <w:pStyle w:val="TAH"/>
            </w:pPr>
            <w:r w:rsidRPr="000A2E3A">
              <w:t>Precoder selection for the Co-scheduled UE</w:t>
            </w:r>
          </w:p>
        </w:tc>
        <w:tc>
          <w:tcPr>
            <w:tcW w:w="396" w:type="pct"/>
            <w:vMerge w:val="restart"/>
            <w:tcBorders>
              <w:top w:val="single" w:sz="4" w:space="0" w:color="auto"/>
              <w:left w:val="single" w:sz="4" w:space="0" w:color="auto"/>
              <w:bottom w:val="single" w:sz="4" w:space="0" w:color="auto"/>
              <w:right w:val="single" w:sz="4" w:space="0" w:color="auto"/>
            </w:tcBorders>
            <w:vAlign w:val="center"/>
            <w:hideMark/>
          </w:tcPr>
          <w:p w14:paraId="767E2B19" w14:textId="77777777" w:rsidR="00320A50" w:rsidRPr="000A2E3A" w:rsidRDefault="00320A50" w:rsidP="002921D7">
            <w:pPr>
              <w:pStyle w:val="TAH"/>
            </w:pPr>
            <w:r w:rsidRPr="000A2E3A">
              <w:t>FDRA of the Co-UE</w:t>
            </w:r>
          </w:p>
        </w:tc>
        <w:tc>
          <w:tcPr>
            <w:tcW w:w="794" w:type="pct"/>
            <w:gridSpan w:val="3"/>
            <w:tcBorders>
              <w:top w:val="single" w:sz="4" w:space="0" w:color="auto"/>
              <w:left w:val="single" w:sz="4" w:space="0" w:color="auto"/>
              <w:bottom w:val="single" w:sz="4" w:space="0" w:color="auto"/>
              <w:right w:val="single" w:sz="4" w:space="0" w:color="000000"/>
            </w:tcBorders>
            <w:vAlign w:val="center"/>
            <w:hideMark/>
          </w:tcPr>
          <w:p w14:paraId="61486686" w14:textId="77777777" w:rsidR="00320A50" w:rsidRPr="000A2E3A" w:rsidRDefault="00320A50" w:rsidP="002921D7">
            <w:pPr>
              <w:pStyle w:val="TAH"/>
            </w:pPr>
            <w:r w:rsidRPr="000A2E3A">
              <w:t>SPAN</w:t>
            </w:r>
          </w:p>
        </w:tc>
        <w:tc>
          <w:tcPr>
            <w:tcW w:w="491" w:type="pct"/>
            <w:gridSpan w:val="2"/>
            <w:tcBorders>
              <w:top w:val="single" w:sz="4" w:space="0" w:color="auto"/>
              <w:left w:val="nil"/>
              <w:bottom w:val="single" w:sz="4" w:space="0" w:color="auto"/>
              <w:right w:val="single" w:sz="4" w:space="0" w:color="000000"/>
            </w:tcBorders>
            <w:vAlign w:val="center"/>
            <w:hideMark/>
          </w:tcPr>
          <w:p w14:paraId="31921A0B" w14:textId="77777777" w:rsidR="00320A50" w:rsidRPr="000A2E3A" w:rsidRDefault="00320A50" w:rsidP="002921D7">
            <w:pPr>
              <w:pStyle w:val="TAH"/>
            </w:pPr>
            <w:r w:rsidRPr="000A2E3A">
              <w:t>Average</w:t>
            </w:r>
          </w:p>
        </w:tc>
      </w:tr>
      <w:tr w:rsidR="00320A50" w:rsidRPr="000A2E3A" w14:paraId="23A40A6A" w14:textId="77777777" w:rsidTr="00320A50">
        <w:trPr>
          <w:trHeight w:val="7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7BFB39"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618216"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871AA"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BD6145"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97E17"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71306"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1786A"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154CEE"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3518CF" w14:textId="77777777" w:rsidR="00320A50" w:rsidRPr="000A2E3A" w:rsidRDefault="00320A50" w:rsidP="002921D7">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058893" w14:textId="77777777" w:rsidR="00320A50" w:rsidRPr="000A2E3A" w:rsidRDefault="00320A50" w:rsidP="002921D7">
            <w:pPr>
              <w:pStyle w:val="TAH"/>
            </w:pPr>
          </w:p>
        </w:tc>
        <w:tc>
          <w:tcPr>
            <w:tcW w:w="243" w:type="pct"/>
            <w:tcBorders>
              <w:top w:val="nil"/>
              <w:left w:val="nil"/>
              <w:bottom w:val="single" w:sz="4" w:space="0" w:color="auto"/>
              <w:right w:val="single" w:sz="4" w:space="0" w:color="auto"/>
            </w:tcBorders>
            <w:vAlign w:val="center"/>
            <w:hideMark/>
          </w:tcPr>
          <w:p w14:paraId="72556543" w14:textId="77777777" w:rsidR="00320A50" w:rsidRPr="000A2E3A" w:rsidRDefault="00320A50" w:rsidP="002921D7">
            <w:pPr>
              <w:pStyle w:val="TAH"/>
            </w:pPr>
            <w:r w:rsidRPr="000A2E3A">
              <w:t>R-ML</w:t>
            </w:r>
          </w:p>
        </w:tc>
        <w:tc>
          <w:tcPr>
            <w:tcW w:w="243" w:type="pct"/>
            <w:tcBorders>
              <w:top w:val="nil"/>
              <w:left w:val="nil"/>
              <w:bottom w:val="single" w:sz="4" w:space="0" w:color="auto"/>
              <w:right w:val="single" w:sz="4" w:space="0" w:color="auto"/>
            </w:tcBorders>
            <w:vAlign w:val="center"/>
            <w:hideMark/>
          </w:tcPr>
          <w:p w14:paraId="511AB0D4" w14:textId="77777777" w:rsidR="00320A50" w:rsidRPr="000A2E3A" w:rsidRDefault="00320A50" w:rsidP="002921D7">
            <w:pPr>
              <w:pStyle w:val="TAH"/>
            </w:pPr>
            <w:r w:rsidRPr="000A2E3A">
              <w:t>E-IRC</w:t>
            </w:r>
          </w:p>
        </w:tc>
        <w:tc>
          <w:tcPr>
            <w:tcW w:w="308" w:type="pct"/>
            <w:tcBorders>
              <w:top w:val="nil"/>
              <w:left w:val="nil"/>
              <w:bottom w:val="single" w:sz="4" w:space="0" w:color="auto"/>
              <w:right w:val="single" w:sz="4" w:space="0" w:color="auto"/>
            </w:tcBorders>
            <w:vAlign w:val="center"/>
            <w:hideMark/>
          </w:tcPr>
          <w:p w14:paraId="07FE87AA" w14:textId="77777777" w:rsidR="00320A50" w:rsidRPr="000A2E3A" w:rsidRDefault="00320A50" w:rsidP="002921D7">
            <w:pPr>
              <w:pStyle w:val="TAH"/>
            </w:pPr>
            <w:r w:rsidRPr="000A2E3A">
              <w:t>IRC (baseline)</w:t>
            </w:r>
          </w:p>
        </w:tc>
        <w:tc>
          <w:tcPr>
            <w:tcW w:w="245" w:type="pct"/>
            <w:tcBorders>
              <w:top w:val="nil"/>
              <w:left w:val="nil"/>
              <w:bottom w:val="single" w:sz="4" w:space="0" w:color="auto"/>
              <w:right w:val="single" w:sz="4" w:space="0" w:color="auto"/>
            </w:tcBorders>
            <w:vAlign w:val="center"/>
            <w:hideMark/>
          </w:tcPr>
          <w:p w14:paraId="4AA745A5" w14:textId="77777777" w:rsidR="00320A50" w:rsidRPr="000A2E3A" w:rsidRDefault="00320A50" w:rsidP="002921D7">
            <w:pPr>
              <w:pStyle w:val="TAH"/>
            </w:pPr>
            <w:r w:rsidRPr="000A2E3A">
              <w:t>Gain of R-ML</w:t>
            </w:r>
          </w:p>
        </w:tc>
        <w:tc>
          <w:tcPr>
            <w:tcW w:w="245" w:type="pct"/>
            <w:tcBorders>
              <w:top w:val="nil"/>
              <w:left w:val="nil"/>
              <w:bottom w:val="single" w:sz="4" w:space="0" w:color="auto"/>
              <w:right w:val="single" w:sz="4" w:space="0" w:color="auto"/>
            </w:tcBorders>
            <w:vAlign w:val="center"/>
            <w:hideMark/>
          </w:tcPr>
          <w:p w14:paraId="0E27B053" w14:textId="77777777" w:rsidR="00320A50" w:rsidRPr="000A2E3A" w:rsidRDefault="00320A50" w:rsidP="002921D7">
            <w:pPr>
              <w:pStyle w:val="TAH"/>
            </w:pPr>
            <w:r w:rsidRPr="000A2E3A">
              <w:t>Gain of E-IRC</w:t>
            </w:r>
          </w:p>
        </w:tc>
      </w:tr>
      <w:tr w:rsidR="00320A50" w:rsidRPr="000A2E3A" w14:paraId="3B3F1464"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67304911" w14:textId="77777777" w:rsidR="00320A50" w:rsidRPr="000A2E3A" w:rsidRDefault="00320A50" w:rsidP="002921D7">
            <w:pPr>
              <w:pStyle w:val="TAL"/>
            </w:pPr>
            <w:r w:rsidRPr="000A2E3A">
              <w:t>1</w:t>
            </w:r>
          </w:p>
        </w:tc>
        <w:tc>
          <w:tcPr>
            <w:tcW w:w="317" w:type="pct"/>
            <w:vMerge w:val="restart"/>
            <w:tcBorders>
              <w:top w:val="nil"/>
              <w:left w:val="single" w:sz="4" w:space="0" w:color="auto"/>
              <w:bottom w:val="single" w:sz="4" w:space="0" w:color="000000"/>
              <w:right w:val="single" w:sz="4" w:space="0" w:color="auto"/>
            </w:tcBorders>
            <w:vAlign w:val="center"/>
            <w:hideMark/>
          </w:tcPr>
          <w:p w14:paraId="426FF2BC" w14:textId="77777777" w:rsidR="00320A50" w:rsidRPr="000A2E3A" w:rsidRDefault="00320A50" w:rsidP="002921D7">
            <w:pPr>
              <w:pStyle w:val="TAC"/>
            </w:pPr>
            <w:r w:rsidRPr="000A2E3A">
              <w:t>1</w:t>
            </w:r>
          </w:p>
        </w:tc>
        <w:tc>
          <w:tcPr>
            <w:tcW w:w="310" w:type="pct"/>
            <w:vMerge w:val="restart"/>
            <w:tcBorders>
              <w:top w:val="nil"/>
              <w:left w:val="single" w:sz="4" w:space="0" w:color="auto"/>
              <w:bottom w:val="single" w:sz="4" w:space="0" w:color="000000"/>
              <w:right w:val="single" w:sz="4" w:space="0" w:color="auto"/>
            </w:tcBorders>
            <w:vAlign w:val="center"/>
            <w:hideMark/>
          </w:tcPr>
          <w:p w14:paraId="5BBFDCCE" w14:textId="77777777" w:rsidR="00320A50" w:rsidRPr="000A2E3A" w:rsidRDefault="00320A50" w:rsidP="002921D7">
            <w:pPr>
              <w:pStyle w:val="TAC"/>
            </w:pPr>
            <w:r w:rsidRPr="000A2E3A">
              <w:t>1</w:t>
            </w:r>
          </w:p>
        </w:tc>
        <w:tc>
          <w:tcPr>
            <w:tcW w:w="317" w:type="pct"/>
            <w:vMerge w:val="restart"/>
            <w:tcBorders>
              <w:top w:val="nil"/>
              <w:left w:val="single" w:sz="4" w:space="0" w:color="auto"/>
              <w:bottom w:val="single" w:sz="4" w:space="0" w:color="000000"/>
              <w:right w:val="single" w:sz="4" w:space="0" w:color="auto"/>
            </w:tcBorders>
            <w:vAlign w:val="center"/>
            <w:hideMark/>
          </w:tcPr>
          <w:p w14:paraId="6A86A1C0" w14:textId="77777777" w:rsidR="00320A50" w:rsidRPr="000A2E3A" w:rsidRDefault="00320A50" w:rsidP="002921D7">
            <w:pPr>
              <w:pStyle w:val="TAC"/>
            </w:pPr>
            <w:r w:rsidRPr="000A2E3A">
              <w:t>1</w:t>
            </w:r>
          </w:p>
        </w:tc>
        <w:tc>
          <w:tcPr>
            <w:tcW w:w="368" w:type="pct"/>
            <w:tcBorders>
              <w:top w:val="nil"/>
              <w:left w:val="nil"/>
              <w:bottom w:val="single" w:sz="4" w:space="0" w:color="auto"/>
              <w:right w:val="single" w:sz="4" w:space="0" w:color="auto"/>
            </w:tcBorders>
            <w:vAlign w:val="center"/>
            <w:hideMark/>
          </w:tcPr>
          <w:p w14:paraId="49F83790" w14:textId="77777777" w:rsidR="00320A50" w:rsidRPr="000A2E3A" w:rsidRDefault="00320A50" w:rsidP="002921D7">
            <w:pPr>
              <w:pStyle w:val="TAC"/>
            </w:pPr>
            <w:r w:rsidRPr="000A2E3A">
              <w:t>4</w:t>
            </w:r>
          </w:p>
        </w:tc>
        <w:tc>
          <w:tcPr>
            <w:tcW w:w="479" w:type="pct"/>
            <w:vMerge w:val="restart"/>
            <w:tcBorders>
              <w:top w:val="nil"/>
              <w:left w:val="single" w:sz="4" w:space="0" w:color="auto"/>
              <w:bottom w:val="single" w:sz="4" w:space="0" w:color="000000"/>
              <w:right w:val="single" w:sz="4" w:space="0" w:color="auto"/>
            </w:tcBorders>
            <w:vAlign w:val="center"/>
            <w:hideMark/>
          </w:tcPr>
          <w:p w14:paraId="52786FF8" w14:textId="77777777" w:rsidR="00320A50" w:rsidRPr="000A2E3A" w:rsidRDefault="00320A50" w:rsidP="002921D7">
            <w:pPr>
              <w:pStyle w:val="TAC"/>
            </w:pPr>
            <w:r w:rsidRPr="000A2E3A">
              <w:t>QPSK</w:t>
            </w:r>
          </w:p>
        </w:tc>
        <w:tc>
          <w:tcPr>
            <w:tcW w:w="376" w:type="pct"/>
            <w:vMerge w:val="restart"/>
            <w:tcBorders>
              <w:top w:val="nil"/>
              <w:left w:val="single" w:sz="4" w:space="0" w:color="auto"/>
              <w:bottom w:val="single" w:sz="4" w:space="0" w:color="000000"/>
              <w:right w:val="single" w:sz="4" w:space="0" w:color="auto"/>
            </w:tcBorders>
            <w:vAlign w:val="center"/>
            <w:hideMark/>
          </w:tcPr>
          <w:p w14:paraId="716C6312" w14:textId="77777777" w:rsidR="00320A50" w:rsidRPr="000A2E3A" w:rsidRDefault="00320A50" w:rsidP="002921D7">
            <w:pPr>
              <w:pStyle w:val="TAC"/>
            </w:pPr>
            <w:r w:rsidRPr="000A2E3A">
              <w:t>2Tx 2Rx ULA medium</w:t>
            </w:r>
          </w:p>
        </w:tc>
        <w:tc>
          <w:tcPr>
            <w:tcW w:w="378" w:type="pct"/>
            <w:vMerge w:val="restart"/>
            <w:tcBorders>
              <w:top w:val="nil"/>
              <w:left w:val="single" w:sz="4" w:space="0" w:color="auto"/>
              <w:bottom w:val="single" w:sz="4" w:space="0" w:color="000000"/>
              <w:right w:val="single" w:sz="4" w:space="0" w:color="auto"/>
            </w:tcBorders>
            <w:vAlign w:val="center"/>
            <w:hideMark/>
          </w:tcPr>
          <w:p w14:paraId="66218B8B" w14:textId="77777777" w:rsidR="00320A50" w:rsidRPr="000A2E3A" w:rsidRDefault="00320A50" w:rsidP="002921D7">
            <w:pPr>
              <w:pStyle w:val="TAC"/>
            </w:pPr>
            <w:r w:rsidRPr="000A2E3A">
              <w:t>TDLC300-100</w:t>
            </w:r>
          </w:p>
        </w:tc>
        <w:tc>
          <w:tcPr>
            <w:tcW w:w="398" w:type="pct"/>
            <w:vMerge w:val="restart"/>
            <w:tcBorders>
              <w:top w:val="nil"/>
              <w:left w:val="single" w:sz="4" w:space="0" w:color="auto"/>
              <w:bottom w:val="single" w:sz="4" w:space="0" w:color="000000"/>
              <w:right w:val="single" w:sz="4" w:space="0" w:color="auto"/>
            </w:tcBorders>
            <w:vAlign w:val="center"/>
            <w:hideMark/>
          </w:tcPr>
          <w:p w14:paraId="2FF343D1" w14:textId="77777777" w:rsidR="00320A50" w:rsidRPr="000A2E3A" w:rsidRDefault="00320A50" w:rsidP="002921D7">
            <w:pPr>
              <w:pStyle w:val="TAC"/>
            </w:pPr>
            <w:r w:rsidRPr="000A2E3A">
              <w:t>random</w:t>
            </w:r>
          </w:p>
        </w:tc>
        <w:tc>
          <w:tcPr>
            <w:tcW w:w="396" w:type="pct"/>
            <w:vMerge w:val="restart"/>
            <w:tcBorders>
              <w:top w:val="nil"/>
              <w:left w:val="single" w:sz="4" w:space="0" w:color="auto"/>
              <w:bottom w:val="nil"/>
              <w:right w:val="single" w:sz="4" w:space="0" w:color="auto"/>
            </w:tcBorders>
            <w:vAlign w:val="center"/>
            <w:hideMark/>
          </w:tcPr>
          <w:p w14:paraId="227D671E" w14:textId="77777777" w:rsidR="00320A50" w:rsidRPr="000A2E3A" w:rsidRDefault="00320A50" w:rsidP="002921D7">
            <w:pPr>
              <w:pStyle w:val="TAC"/>
            </w:pPr>
            <w:r w:rsidRPr="000A2E3A">
              <w:t>Full CHBW allocation (52PRBs)</w:t>
            </w:r>
          </w:p>
        </w:tc>
        <w:tc>
          <w:tcPr>
            <w:tcW w:w="243" w:type="pct"/>
            <w:tcBorders>
              <w:top w:val="nil"/>
              <w:left w:val="nil"/>
              <w:bottom w:val="single" w:sz="4" w:space="0" w:color="auto"/>
              <w:right w:val="single" w:sz="4" w:space="0" w:color="auto"/>
            </w:tcBorders>
            <w:vAlign w:val="center"/>
            <w:hideMark/>
          </w:tcPr>
          <w:p w14:paraId="3FE9BA99" w14:textId="77777777" w:rsidR="00320A50" w:rsidRPr="000A2E3A" w:rsidRDefault="00320A50" w:rsidP="002921D7">
            <w:pPr>
              <w:pStyle w:val="TAC"/>
            </w:pPr>
            <w:r w:rsidRPr="000A2E3A">
              <w:t>3.9</w:t>
            </w:r>
          </w:p>
        </w:tc>
        <w:tc>
          <w:tcPr>
            <w:tcW w:w="243" w:type="pct"/>
            <w:tcBorders>
              <w:top w:val="nil"/>
              <w:left w:val="nil"/>
              <w:bottom w:val="single" w:sz="4" w:space="0" w:color="auto"/>
              <w:right w:val="single" w:sz="4" w:space="0" w:color="auto"/>
            </w:tcBorders>
            <w:vAlign w:val="center"/>
            <w:hideMark/>
          </w:tcPr>
          <w:p w14:paraId="04A84B1D" w14:textId="77777777" w:rsidR="00320A50" w:rsidRPr="000A2E3A" w:rsidRDefault="00320A50" w:rsidP="002921D7">
            <w:pPr>
              <w:pStyle w:val="TAC"/>
            </w:pPr>
            <w:r w:rsidRPr="000A2E3A">
              <w:t>4.2</w:t>
            </w:r>
          </w:p>
        </w:tc>
        <w:tc>
          <w:tcPr>
            <w:tcW w:w="308" w:type="pct"/>
            <w:tcBorders>
              <w:top w:val="nil"/>
              <w:left w:val="nil"/>
              <w:bottom w:val="single" w:sz="4" w:space="0" w:color="auto"/>
              <w:right w:val="single" w:sz="4" w:space="0" w:color="auto"/>
            </w:tcBorders>
            <w:vAlign w:val="center"/>
            <w:hideMark/>
          </w:tcPr>
          <w:p w14:paraId="47564E9B" w14:textId="77777777" w:rsidR="00320A50" w:rsidRPr="000A2E3A" w:rsidRDefault="00320A50" w:rsidP="002921D7">
            <w:pPr>
              <w:pStyle w:val="TAC"/>
            </w:pPr>
            <w:r w:rsidRPr="000A2E3A">
              <w:t>7.5</w:t>
            </w:r>
          </w:p>
        </w:tc>
        <w:tc>
          <w:tcPr>
            <w:tcW w:w="245" w:type="pct"/>
            <w:tcBorders>
              <w:top w:val="nil"/>
              <w:left w:val="nil"/>
              <w:bottom w:val="single" w:sz="4" w:space="0" w:color="auto"/>
              <w:right w:val="single" w:sz="4" w:space="0" w:color="auto"/>
            </w:tcBorders>
            <w:vAlign w:val="center"/>
            <w:hideMark/>
          </w:tcPr>
          <w:p w14:paraId="55127D8E" w14:textId="77777777" w:rsidR="00320A50" w:rsidRPr="000A2E3A" w:rsidRDefault="00320A50" w:rsidP="002921D7">
            <w:pPr>
              <w:pStyle w:val="TAC"/>
            </w:pPr>
            <w:r w:rsidRPr="000A2E3A">
              <w:t>1.6</w:t>
            </w:r>
          </w:p>
        </w:tc>
        <w:tc>
          <w:tcPr>
            <w:tcW w:w="245" w:type="pct"/>
            <w:tcBorders>
              <w:top w:val="nil"/>
              <w:left w:val="nil"/>
              <w:bottom w:val="single" w:sz="4" w:space="0" w:color="auto"/>
              <w:right w:val="single" w:sz="4" w:space="0" w:color="auto"/>
            </w:tcBorders>
            <w:vAlign w:val="center"/>
            <w:hideMark/>
          </w:tcPr>
          <w:p w14:paraId="416783FB" w14:textId="77777777" w:rsidR="00320A50" w:rsidRPr="000A2E3A" w:rsidRDefault="00320A50" w:rsidP="002921D7">
            <w:pPr>
              <w:pStyle w:val="TAC"/>
            </w:pPr>
            <w:r w:rsidRPr="000A2E3A">
              <w:t>0.7</w:t>
            </w:r>
          </w:p>
        </w:tc>
      </w:tr>
      <w:tr w:rsidR="00320A50" w:rsidRPr="000A2E3A" w14:paraId="66FDCDEB"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7DFE22DB" w14:textId="77777777" w:rsidR="00320A50" w:rsidRPr="000A2E3A" w:rsidRDefault="00320A50" w:rsidP="002921D7">
            <w:pPr>
              <w:pStyle w:val="TAL"/>
            </w:pPr>
            <w:r w:rsidRPr="000A2E3A">
              <w:t>2</w:t>
            </w:r>
          </w:p>
        </w:tc>
        <w:tc>
          <w:tcPr>
            <w:tcW w:w="0" w:type="auto"/>
            <w:vMerge/>
            <w:tcBorders>
              <w:top w:val="nil"/>
              <w:left w:val="single" w:sz="4" w:space="0" w:color="auto"/>
              <w:bottom w:val="single" w:sz="4" w:space="0" w:color="000000"/>
              <w:right w:val="single" w:sz="4" w:space="0" w:color="auto"/>
            </w:tcBorders>
            <w:vAlign w:val="center"/>
            <w:hideMark/>
          </w:tcPr>
          <w:p w14:paraId="198C264B"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30A5D31B"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64A06DB3" w14:textId="77777777" w:rsidR="00320A50" w:rsidRPr="000A2E3A" w:rsidRDefault="00320A50" w:rsidP="002921D7">
            <w:pPr>
              <w:pStyle w:val="TAC"/>
            </w:pPr>
          </w:p>
        </w:tc>
        <w:tc>
          <w:tcPr>
            <w:tcW w:w="368" w:type="pct"/>
            <w:vMerge w:val="restart"/>
            <w:tcBorders>
              <w:top w:val="nil"/>
              <w:left w:val="single" w:sz="4" w:space="0" w:color="auto"/>
              <w:bottom w:val="single" w:sz="4" w:space="0" w:color="auto"/>
              <w:right w:val="single" w:sz="4" w:space="0" w:color="auto"/>
            </w:tcBorders>
            <w:vAlign w:val="center"/>
            <w:hideMark/>
          </w:tcPr>
          <w:p w14:paraId="799D6363" w14:textId="77777777" w:rsidR="00320A50" w:rsidRPr="000A2E3A" w:rsidRDefault="00320A50" w:rsidP="002921D7">
            <w:pPr>
              <w:pStyle w:val="TAC"/>
            </w:pPr>
            <w:r w:rsidRPr="000A2E3A">
              <w:t>13</w:t>
            </w:r>
          </w:p>
        </w:tc>
        <w:tc>
          <w:tcPr>
            <w:tcW w:w="0" w:type="auto"/>
            <w:vMerge/>
            <w:tcBorders>
              <w:top w:val="nil"/>
              <w:left w:val="single" w:sz="4" w:space="0" w:color="auto"/>
              <w:bottom w:val="single" w:sz="4" w:space="0" w:color="000000"/>
              <w:right w:val="single" w:sz="4" w:space="0" w:color="auto"/>
            </w:tcBorders>
            <w:vAlign w:val="center"/>
            <w:hideMark/>
          </w:tcPr>
          <w:p w14:paraId="25FAB45E"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1DE6471A"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264278D4"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5F222253" w14:textId="77777777" w:rsidR="00320A50" w:rsidRPr="000A2E3A" w:rsidRDefault="00320A50" w:rsidP="002921D7">
            <w:pPr>
              <w:pStyle w:val="TAC"/>
            </w:pPr>
          </w:p>
        </w:tc>
        <w:tc>
          <w:tcPr>
            <w:tcW w:w="0" w:type="auto"/>
            <w:vMerge/>
            <w:tcBorders>
              <w:top w:val="nil"/>
              <w:left w:val="single" w:sz="4" w:space="0" w:color="auto"/>
              <w:bottom w:val="nil"/>
              <w:right w:val="single" w:sz="4" w:space="0" w:color="auto"/>
            </w:tcBorders>
            <w:vAlign w:val="center"/>
            <w:hideMark/>
          </w:tcPr>
          <w:p w14:paraId="3B8BA4AB"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7738F7C7" w14:textId="77777777" w:rsidR="00320A50" w:rsidRPr="000A2E3A" w:rsidRDefault="00320A50" w:rsidP="002921D7">
            <w:pPr>
              <w:pStyle w:val="TAC"/>
            </w:pPr>
            <w:r w:rsidRPr="000A2E3A">
              <w:t>6.2</w:t>
            </w:r>
          </w:p>
        </w:tc>
        <w:tc>
          <w:tcPr>
            <w:tcW w:w="243" w:type="pct"/>
            <w:tcBorders>
              <w:top w:val="nil"/>
              <w:left w:val="nil"/>
              <w:bottom w:val="single" w:sz="4" w:space="0" w:color="auto"/>
              <w:right w:val="single" w:sz="4" w:space="0" w:color="auto"/>
            </w:tcBorders>
            <w:vAlign w:val="center"/>
            <w:hideMark/>
          </w:tcPr>
          <w:p w14:paraId="5F868E51" w14:textId="77777777" w:rsidR="00320A50" w:rsidRPr="000A2E3A" w:rsidRDefault="00320A50" w:rsidP="002921D7">
            <w:pPr>
              <w:pStyle w:val="TAC"/>
            </w:pPr>
            <w:r w:rsidRPr="000A2E3A">
              <w:t>4.6</w:t>
            </w:r>
          </w:p>
        </w:tc>
        <w:tc>
          <w:tcPr>
            <w:tcW w:w="308" w:type="pct"/>
            <w:tcBorders>
              <w:top w:val="nil"/>
              <w:left w:val="nil"/>
              <w:bottom w:val="single" w:sz="4" w:space="0" w:color="auto"/>
              <w:right w:val="single" w:sz="4" w:space="0" w:color="auto"/>
            </w:tcBorders>
            <w:vAlign w:val="center"/>
            <w:hideMark/>
          </w:tcPr>
          <w:p w14:paraId="480EB189" w14:textId="77777777" w:rsidR="00320A50" w:rsidRPr="000A2E3A" w:rsidRDefault="00320A50" w:rsidP="002921D7">
            <w:pPr>
              <w:pStyle w:val="TAC"/>
            </w:pPr>
            <w:r w:rsidRPr="000A2E3A">
              <w:t>7.3</w:t>
            </w:r>
          </w:p>
        </w:tc>
        <w:tc>
          <w:tcPr>
            <w:tcW w:w="245" w:type="pct"/>
            <w:tcBorders>
              <w:top w:val="nil"/>
              <w:left w:val="nil"/>
              <w:bottom w:val="single" w:sz="4" w:space="0" w:color="auto"/>
              <w:right w:val="single" w:sz="4" w:space="0" w:color="auto"/>
            </w:tcBorders>
            <w:vAlign w:val="center"/>
            <w:hideMark/>
          </w:tcPr>
          <w:p w14:paraId="76BDB520" w14:textId="77777777" w:rsidR="00320A50" w:rsidRPr="000A2E3A" w:rsidRDefault="00320A50" w:rsidP="002921D7">
            <w:pPr>
              <w:pStyle w:val="TAC"/>
            </w:pPr>
            <w:r w:rsidRPr="000A2E3A">
              <w:t>7.8</w:t>
            </w:r>
          </w:p>
        </w:tc>
        <w:tc>
          <w:tcPr>
            <w:tcW w:w="245" w:type="pct"/>
            <w:tcBorders>
              <w:top w:val="nil"/>
              <w:left w:val="nil"/>
              <w:bottom w:val="single" w:sz="4" w:space="0" w:color="auto"/>
              <w:right w:val="single" w:sz="4" w:space="0" w:color="auto"/>
            </w:tcBorders>
            <w:vAlign w:val="center"/>
            <w:hideMark/>
          </w:tcPr>
          <w:p w14:paraId="66DA7D17" w14:textId="77777777" w:rsidR="00320A50" w:rsidRPr="000A2E3A" w:rsidRDefault="00320A50" w:rsidP="002921D7">
            <w:pPr>
              <w:pStyle w:val="TAC"/>
            </w:pPr>
            <w:r w:rsidRPr="000A2E3A">
              <w:t>1.8</w:t>
            </w:r>
          </w:p>
        </w:tc>
      </w:tr>
      <w:tr w:rsidR="00320A50" w:rsidRPr="000A2E3A" w14:paraId="027883FA"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31D1A629" w14:textId="77777777" w:rsidR="00320A50" w:rsidRPr="000A2E3A" w:rsidRDefault="00320A50" w:rsidP="002921D7">
            <w:pPr>
              <w:pStyle w:val="TAL"/>
            </w:pPr>
            <w:r w:rsidRPr="000A2E3A">
              <w:t>3</w:t>
            </w:r>
          </w:p>
        </w:tc>
        <w:tc>
          <w:tcPr>
            <w:tcW w:w="0" w:type="auto"/>
            <w:vMerge/>
            <w:tcBorders>
              <w:top w:val="nil"/>
              <w:left w:val="single" w:sz="4" w:space="0" w:color="auto"/>
              <w:bottom w:val="single" w:sz="4" w:space="0" w:color="000000"/>
              <w:right w:val="single" w:sz="4" w:space="0" w:color="auto"/>
            </w:tcBorders>
            <w:vAlign w:val="center"/>
            <w:hideMark/>
          </w:tcPr>
          <w:p w14:paraId="52E03B0D" w14:textId="77777777" w:rsidR="00320A50" w:rsidRPr="000A2E3A" w:rsidRDefault="00320A50" w:rsidP="002921D7">
            <w:pPr>
              <w:pStyle w:val="TAC"/>
            </w:pPr>
          </w:p>
        </w:tc>
        <w:tc>
          <w:tcPr>
            <w:tcW w:w="310" w:type="pct"/>
            <w:vMerge w:val="restart"/>
            <w:tcBorders>
              <w:top w:val="nil"/>
              <w:left w:val="single" w:sz="4" w:space="0" w:color="auto"/>
              <w:bottom w:val="single" w:sz="4" w:space="0" w:color="auto"/>
              <w:right w:val="single" w:sz="4" w:space="0" w:color="auto"/>
            </w:tcBorders>
            <w:vAlign w:val="center"/>
            <w:hideMark/>
          </w:tcPr>
          <w:p w14:paraId="7F46387C" w14:textId="77777777" w:rsidR="00320A50" w:rsidRPr="000A2E3A" w:rsidRDefault="00320A50" w:rsidP="002921D7">
            <w:pPr>
              <w:pStyle w:val="TAC"/>
            </w:pPr>
            <w:r w:rsidRPr="000A2E3A">
              <w:t>2</w:t>
            </w:r>
          </w:p>
        </w:tc>
        <w:tc>
          <w:tcPr>
            <w:tcW w:w="317" w:type="pct"/>
            <w:vMerge w:val="restart"/>
            <w:tcBorders>
              <w:top w:val="nil"/>
              <w:left w:val="single" w:sz="4" w:space="0" w:color="auto"/>
              <w:bottom w:val="single" w:sz="4" w:space="0" w:color="000000"/>
              <w:right w:val="single" w:sz="4" w:space="0" w:color="auto"/>
            </w:tcBorders>
            <w:vAlign w:val="center"/>
            <w:hideMark/>
          </w:tcPr>
          <w:p w14:paraId="43F1FA49" w14:textId="77777777" w:rsidR="00320A50" w:rsidRPr="000A2E3A" w:rsidRDefault="00320A50" w:rsidP="002921D7">
            <w:pPr>
              <w:pStyle w:val="TAC"/>
            </w:pPr>
            <w:r w:rsidRPr="000A2E3A">
              <w:t>2</w:t>
            </w:r>
          </w:p>
        </w:tc>
        <w:tc>
          <w:tcPr>
            <w:tcW w:w="0" w:type="auto"/>
            <w:vMerge/>
            <w:tcBorders>
              <w:top w:val="nil"/>
              <w:left w:val="single" w:sz="4" w:space="0" w:color="auto"/>
              <w:bottom w:val="single" w:sz="4" w:space="0" w:color="auto"/>
              <w:right w:val="single" w:sz="4" w:space="0" w:color="auto"/>
            </w:tcBorders>
            <w:vAlign w:val="center"/>
            <w:hideMark/>
          </w:tcPr>
          <w:p w14:paraId="351BAB7F" w14:textId="77777777" w:rsidR="00320A50" w:rsidRPr="000A2E3A" w:rsidRDefault="00320A50" w:rsidP="002921D7">
            <w:pPr>
              <w:pStyle w:val="TAC"/>
            </w:pPr>
          </w:p>
        </w:tc>
        <w:tc>
          <w:tcPr>
            <w:tcW w:w="479" w:type="pct"/>
            <w:tcBorders>
              <w:top w:val="nil"/>
              <w:left w:val="nil"/>
              <w:bottom w:val="single" w:sz="4" w:space="0" w:color="auto"/>
              <w:right w:val="single" w:sz="4" w:space="0" w:color="auto"/>
            </w:tcBorders>
            <w:vAlign w:val="center"/>
            <w:hideMark/>
          </w:tcPr>
          <w:p w14:paraId="018EECF9" w14:textId="77777777" w:rsidR="00320A50" w:rsidRPr="000A2E3A" w:rsidRDefault="00320A50" w:rsidP="002921D7">
            <w:pPr>
              <w:pStyle w:val="TAC"/>
            </w:pPr>
            <w:r w:rsidRPr="000A2E3A">
              <w:t>64QAM</w:t>
            </w:r>
          </w:p>
        </w:tc>
        <w:tc>
          <w:tcPr>
            <w:tcW w:w="376" w:type="pct"/>
            <w:vMerge w:val="restart"/>
            <w:tcBorders>
              <w:top w:val="nil"/>
              <w:left w:val="single" w:sz="4" w:space="0" w:color="auto"/>
              <w:bottom w:val="single" w:sz="4" w:space="0" w:color="auto"/>
              <w:right w:val="single" w:sz="4" w:space="0" w:color="auto"/>
            </w:tcBorders>
            <w:vAlign w:val="center"/>
            <w:hideMark/>
          </w:tcPr>
          <w:p w14:paraId="6325CB05" w14:textId="77777777" w:rsidR="00320A50" w:rsidRPr="000A2E3A" w:rsidRDefault="00320A50" w:rsidP="002921D7">
            <w:pPr>
              <w:pStyle w:val="TAC"/>
            </w:pPr>
            <w:r w:rsidRPr="000A2E3A">
              <w:t>4Tx 4Rx ULA Low</w:t>
            </w:r>
          </w:p>
        </w:tc>
        <w:tc>
          <w:tcPr>
            <w:tcW w:w="378" w:type="pct"/>
            <w:vMerge w:val="restart"/>
            <w:tcBorders>
              <w:top w:val="nil"/>
              <w:left w:val="single" w:sz="4" w:space="0" w:color="auto"/>
              <w:bottom w:val="single" w:sz="4" w:space="0" w:color="auto"/>
              <w:right w:val="single" w:sz="4" w:space="0" w:color="auto"/>
            </w:tcBorders>
            <w:vAlign w:val="center"/>
            <w:hideMark/>
          </w:tcPr>
          <w:p w14:paraId="3BEA725C" w14:textId="77777777" w:rsidR="00320A50" w:rsidRPr="000A2E3A" w:rsidRDefault="00320A50" w:rsidP="002921D7">
            <w:pPr>
              <w:pStyle w:val="TAC"/>
            </w:pPr>
            <w:r w:rsidRPr="000A2E3A">
              <w:t>TDLA30-10</w:t>
            </w:r>
          </w:p>
        </w:tc>
        <w:tc>
          <w:tcPr>
            <w:tcW w:w="398" w:type="pct"/>
            <w:vMerge w:val="restart"/>
            <w:tcBorders>
              <w:top w:val="nil"/>
              <w:left w:val="single" w:sz="4" w:space="0" w:color="auto"/>
              <w:bottom w:val="single" w:sz="4" w:space="0" w:color="000000"/>
              <w:right w:val="single" w:sz="4" w:space="0" w:color="auto"/>
            </w:tcBorders>
            <w:vAlign w:val="center"/>
            <w:hideMark/>
          </w:tcPr>
          <w:p w14:paraId="2C31F5CF" w14:textId="77777777" w:rsidR="00320A50" w:rsidRPr="000A2E3A" w:rsidRDefault="00320A50" w:rsidP="002921D7">
            <w:pPr>
              <w:pStyle w:val="TAC"/>
            </w:pPr>
            <w:r w:rsidRPr="000A2E3A">
              <w:t>orthogonal</w:t>
            </w:r>
          </w:p>
        </w:tc>
        <w:tc>
          <w:tcPr>
            <w:tcW w:w="0" w:type="auto"/>
            <w:vMerge/>
            <w:tcBorders>
              <w:top w:val="nil"/>
              <w:left w:val="single" w:sz="4" w:space="0" w:color="auto"/>
              <w:bottom w:val="nil"/>
              <w:right w:val="single" w:sz="4" w:space="0" w:color="auto"/>
            </w:tcBorders>
            <w:vAlign w:val="center"/>
            <w:hideMark/>
          </w:tcPr>
          <w:p w14:paraId="13AFDD7E"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5CD0F5B3" w14:textId="77777777" w:rsidR="00320A50" w:rsidRPr="000A2E3A" w:rsidRDefault="00320A50" w:rsidP="002921D7">
            <w:pPr>
              <w:pStyle w:val="TAC"/>
            </w:pPr>
            <w:r w:rsidRPr="000A2E3A">
              <w:t>3.7</w:t>
            </w:r>
          </w:p>
        </w:tc>
        <w:tc>
          <w:tcPr>
            <w:tcW w:w="243" w:type="pct"/>
            <w:tcBorders>
              <w:top w:val="nil"/>
              <w:left w:val="nil"/>
              <w:bottom w:val="single" w:sz="4" w:space="0" w:color="auto"/>
              <w:right w:val="single" w:sz="4" w:space="0" w:color="auto"/>
            </w:tcBorders>
            <w:vAlign w:val="center"/>
            <w:hideMark/>
          </w:tcPr>
          <w:p w14:paraId="576EC671" w14:textId="77777777" w:rsidR="00320A50" w:rsidRPr="000A2E3A" w:rsidRDefault="00320A50" w:rsidP="002921D7">
            <w:pPr>
              <w:pStyle w:val="TAC"/>
            </w:pPr>
            <w:r w:rsidRPr="000A2E3A">
              <w:t>1.9</w:t>
            </w:r>
          </w:p>
        </w:tc>
        <w:tc>
          <w:tcPr>
            <w:tcW w:w="308" w:type="pct"/>
            <w:tcBorders>
              <w:top w:val="nil"/>
              <w:left w:val="nil"/>
              <w:bottom w:val="single" w:sz="4" w:space="0" w:color="auto"/>
              <w:right w:val="single" w:sz="4" w:space="0" w:color="auto"/>
            </w:tcBorders>
            <w:vAlign w:val="center"/>
            <w:hideMark/>
          </w:tcPr>
          <w:p w14:paraId="4FBFC4E7" w14:textId="77777777" w:rsidR="00320A50" w:rsidRPr="000A2E3A" w:rsidRDefault="00320A50" w:rsidP="002921D7">
            <w:pPr>
              <w:pStyle w:val="TAC"/>
            </w:pPr>
            <w:r w:rsidRPr="000A2E3A">
              <w:t>3.8</w:t>
            </w:r>
          </w:p>
        </w:tc>
        <w:tc>
          <w:tcPr>
            <w:tcW w:w="245" w:type="pct"/>
            <w:tcBorders>
              <w:top w:val="nil"/>
              <w:left w:val="nil"/>
              <w:bottom w:val="single" w:sz="4" w:space="0" w:color="auto"/>
              <w:right w:val="single" w:sz="4" w:space="0" w:color="auto"/>
            </w:tcBorders>
            <w:vAlign w:val="center"/>
            <w:hideMark/>
          </w:tcPr>
          <w:p w14:paraId="0AF1A252" w14:textId="77777777" w:rsidR="00320A50" w:rsidRPr="000A2E3A" w:rsidRDefault="00320A50" w:rsidP="002921D7">
            <w:pPr>
              <w:pStyle w:val="TAC"/>
            </w:pPr>
            <w:r w:rsidRPr="000A2E3A">
              <w:t>0.7</w:t>
            </w:r>
          </w:p>
        </w:tc>
        <w:tc>
          <w:tcPr>
            <w:tcW w:w="245" w:type="pct"/>
            <w:tcBorders>
              <w:top w:val="nil"/>
              <w:left w:val="nil"/>
              <w:bottom w:val="single" w:sz="4" w:space="0" w:color="auto"/>
              <w:right w:val="single" w:sz="4" w:space="0" w:color="auto"/>
            </w:tcBorders>
            <w:vAlign w:val="center"/>
            <w:hideMark/>
          </w:tcPr>
          <w:p w14:paraId="72ECD371" w14:textId="77777777" w:rsidR="00320A50" w:rsidRPr="000A2E3A" w:rsidRDefault="00320A50" w:rsidP="002921D7">
            <w:pPr>
              <w:pStyle w:val="TAC"/>
            </w:pPr>
            <w:r w:rsidRPr="000A2E3A">
              <w:t>0.3</w:t>
            </w:r>
          </w:p>
        </w:tc>
      </w:tr>
      <w:tr w:rsidR="00320A50" w:rsidRPr="000A2E3A" w14:paraId="0798F971"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646BACEA" w14:textId="77777777" w:rsidR="00320A50" w:rsidRPr="000A2E3A" w:rsidRDefault="00320A50" w:rsidP="002921D7">
            <w:pPr>
              <w:pStyle w:val="TAL"/>
            </w:pPr>
            <w:r w:rsidRPr="000A2E3A">
              <w:t>4</w:t>
            </w:r>
          </w:p>
        </w:tc>
        <w:tc>
          <w:tcPr>
            <w:tcW w:w="0" w:type="auto"/>
            <w:vMerge/>
            <w:tcBorders>
              <w:top w:val="nil"/>
              <w:left w:val="single" w:sz="4" w:space="0" w:color="auto"/>
              <w:bottom w:val="single" w:sz="4" w:space="0" w:color="000000"/>
              <w:right w:val="single" w:sz="4" w:space="0" w:color="auto"/>
            </w:tcBorders>
            <w:vAlign w:val="center"/>
            <w:hideMark/>
          </w:tcPr>
          <w:p w14:paraId="11D57577"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4508024A"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5F4CA33A"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1A1ED9D0" w14:textId="77777777" w:rsidR="00320A50" w:rsidRPr="000A2E3A" w:rsidRDefault="00320A50" w:rsidP="002921D7">
            <w:pPr>
              <w:pStyle w:val="TAC"/>
            </w:pPr>
          </w:p>
        </w:tc>
        <w:tc>
          <w:tcPr>
            <w:tcW w:w="479" w:type="pct"/>
            <w:tcBorders>
              <w:top w:val="nil"/>
              <w:left w:val="nil"/>
              <w:bottom w:val="single" w:sz="4" w:space="0" w:color="auto"/>
              <w:right w:val="single" w:sz="4" w:space="0" w:color="auto"/>
            </w:tcBorders>
            <w:vAlign w:val="center"/>
            <w:hideMark/>
          </w:tcPr>
          <w:p w14:paraId="2C96D010" w14:textId="77777777" w:rsidR="00320A50" w:rsidRPr="000A2E3A" w:rsidRDefault="00320A50" w:rsidP="002921D7">
            <w:pPr>
              <w:pStyle w:val="TAC"/>
            </w:pPr>
            <w:r w:rsidRPr="000A2E3A">
              <w:t>16QAM</w:t>
            </w:r>
          </w:p>
        </w:tc>
        <w:tc>
          <w:tcPr>
            <w:tcW w:w="0" w:type="auto"/>
            <w:vMerge/>
            <w:tcBorders>
              <w:top w:val="nil"/>
              <w:left w:val="single" w:sz="4" w:space="0" w:color="auto"/>
              <w:bottom w:val="single" w:sz="4" w:space="0" w:color="auto"/>
              <w:right w:val="single" w:sz="4" w:space="0" w:color="auto"/>
            </w:tcBorders>
            <w:vAlign w:val="center"/>
            <w:hideMark/>
          </w:tcPr>
          <w:p w14:paraId="30B8C4F0"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3B67FDD6"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1F81BBA2" w14:textId="77777777" w:rsidR="00320A50" w:rsidRPr="000A2E3A" w:rsidRDefault="00320A50" w:rsidP="002921D7">
            <w:pPr>
              <w:pStyle w:val="TAC"/>
            </w:pPr>
          </w:p>
        </w:tc>
        <w:tc>
          <w:tcPr>
            <w:tcW w:w="0" w:type="auto"/>
            <w:vMerge/>
            <w:tcBorders>
              <w:top w:val="nil"/>
              <w:left w:val="single" w:sz="4" w:space="0" w:color="auto"/>
              <w:bottom w:val="nil"/>
              <w:right w:val="single" w:sz="4" w:space="0" w:color="auto"/>
            </w:tcBorders>
            <w:vAlign w:val="center"/>
            <w:hideMark/>
          </w:tcPr>
          <w:p w14:paraId="4F07F4DE"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7F49B945" w14:textId="77777777" w:rsidR="00320A50" w:rsidRPr="000A2E3A" w:rsidRDefault="00320A50" w:rsidP="002921D7">
            <w:pPr>
              <w:pStyle w:val="TAC"/>
            </w:pPr>
            <w:r w:rsidRPr="000A2E3A">
              <w:t>3.4</w:t>
            </w:r>
          </w:p>
        </w:tc>
        <w:tc>
          <w:tcPr>
            <w:tcW w:w="243" w:type="pct"/>
            <w:tcBorders>
              <w:top w:val="nil"/>
              <w:left w:val="nil"/>
              <w:bottom w:val="single" w:sz="4" w:space="0" w:color="auto"/>
              <w:right w:val="single" w:sz="4" w:space="0" w:color="auto"/>
            </w:tcBorders>
            <w:vAlign w:val="center"/>
            <w:hideMark/>
          </w:tcPr>
          <w:p w14:paraId="4A5576FD" w14:textId="77777777" w:rsidR="00320A50" w:rsidRPr="000A2E3A" w:rsidRDefault="00320A50" w:rsidP="002921D7">
            <w:pPr>
              <w:pStyle w:val="TAC"/>
            </w:pPr>
            <w:r w:rsidRPr="000A2E3A">
              <w:t>2.4</w:t>
            </w:r>
          </w:p>
        </w:tc>
        <w:tc>
          <w:tcPr>
            <w:tcW w:w="308" w:type="pct"/>
            <w:tcBorders>
              <w:top w:val="nil"/>
              <w:left w:val="nil"/>
              <w:bottom w:val="single" w:sz="4" w:space="0" w:color="auto"/>
              <w:right w:val="single" w:sz="4" w:space="0" w:color="auto"/>
            </w:tcBorders>
            <w:vAlign w:val="center"/>
            <w:hideMark/>
          </w:tcPr>
          <w:p w14:paraId="4BC2A98B" w14:textId="77777777" w:rsidR="00320A50" w:rsidRPr="000A2E3A" w:rsidRDefault="00320A50" w:rsidP="002921D7">
            <w:pPr>
              <w:pStyle w:val="TAC"/>
            </w:pPr>
            <w:r w:rsidRPr="000A2E3A">
              <w:t>4.1</w:t>
            </w:r>
          </w:p>
        </w:tc>
        <w:tc>
          <w:tcPr>
            <w:tcW w:w="245" w:type="pct"/>
            <w:tcBorders>
              <w:top w:val="nil"/>
              <w:left w:val="nil"/>
              <w:bottom w:val="single" w:sz="4" w:space="0" w:color="auto"/>
              <w:right w:val="single" w:sz="4" w:space="0" w:color="auto"/>
            </w:tcBorders>
            <w:vAlign w:val="center"/>
            <w:hideMark/>
          </w:tcPr>
          <w:p w14:paraId="05EF06FA" w14:textId="77777777" w:rsidR="00320A50" w:rsidRPr="000A2E3A" w:rsidRDefault="00320A50" w:rsidP="002921D7">
            <w:pPr>
              <w:pStyle w:val="TAC"/>
            </w:pPr>
            <w:r w:rsidRPr="000A2E3A">
              <w:t>1.2</w:t>
            </w:r>
          </w:p>
        </w:tc>
        <w:tc>
          <w:tcPr>
            <w:tcW w:w="245" w:type="pct"/>
            <w:tcBorders>
              <w:top w:val="nil"/>
              <w:left w:val="nil"/>
              <w:bottom w:val="single" w:sz="4" w:space="0" w:color="auto"/>
              <w:right w:val="single" w:sz="4" w:space="0" w:color="auto"/>
            </w:tcBorders>
            <w:vAlign w:val="center"/>
            <w:hideMark/>
          </w:tcPr>
          <w:p w14:paraId="3DEB5141" w14:textId="77777777" w:rsidR="00320A50" w:rsidRPr="000A2E3A" w:rsidRDefault="00320A50" w:rsidP="002921D7">
            <w:pPr>
              <w:pStyle w:val="TAC"/>
            </w:pPr>
            <w:r w:rsidRPr="000A2E3A">
              <w:t>0.4</w:t>
            </w:r>
          </w:p>
        </w:tc>
      </w:tr>
      <w:tr w:rsidR="00320A50" w:rsidRPr="000A2E3A" w14:paraId="022C9EF9"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12A61AD4" w14:textId="77777777" w:rsidR="00320A50" w:rsidRPr="000A2E3A" w:rsidRDefault="00320A50" w:rsidP="002921D7">
            <w:pPr>
              <w:pStyle w:val="TAL"/>
            </w:pPr>
            <w:r w:rsidRPr="000A2E3A">
              <w:t>5</w:t>
            </w:r>
          </w:p>
        </w:tc>
        <w:tc>
          <w:tcPr>
            <w:tcW w:w="0" w:type="auto"/>
            <w:vMerge/>
            <w:tcBorders>
              <w:top w:val="nil"/>
              <w:left w:val="single" w:sz="4" w:space="0" w:color="auto"/>
              <w:bottom w:val="single" w:sz="4" w:space="0" w:color="000000"/>
              <w:right w:val="single" w:sz="4" w:space="0" w:color="auto"/>
            </w:tcBorders>
            <w:vAlign w:val="center"/>
            <w:hideMark/>
          </w:tcPr>
          <w:p w14:paraId="095FE207"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3E6EE40F"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3F2FF229"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2D69D926" w14:textId="77777777" w:rsidR="00320A50" w:rsidRPr="000A2E3A" w:rsidRDefault="00320A50" w:rsidP="002921D7">
            <w:pPr>
              <w:pStyle w:val="TAC"/>
            </w:pPr>
          </w:p>
        </w:tc>
        <w:tc>
          <w:tcPr>
            <w:tcW w:w="479" w:type="pct"/>
            <w:tcBorders>
              <w:top w:val="nil"/>
              <w:left w:val="nil"/>
              <w:bottom w:val="single" w:sz="4" w:space="0" w:color="auto"/>
              <w:right w:val="single" w:sz="4" w:space="0" w:color="auto"/>
            </w:tcBorders>
            <w:vAlign w:val="center"/>
            <w:hideMark/>
          </w:tcPr>
          <w:p w14:paraId="50BC60DE" w14:textId="77777777" w:rsidR="00320A50" w:rsidRPr="000A2E3A" w:rsidRDefault="00320A50" w:rsidP="002921D7">
            <w:pPr>
              <w:pStyle w:val="TAC"/>
            </w:pPr>
            <w:r w:rsidRPr="000A2E3A">
              <w:t>QPSK</w:t>
            </w:r>
          </w:p>
        </w:tc>
        <w:tc>
          <w:tcPr>
            <w:tcW w:w="0" w:type="auto"/>
            <w:vMerge/>
            <w:tcBorders>
              <w:top w:val="nil"/>
              <w:left w:val="single" w:sz="4" w:space="0" w:color="auto"/>
              <w:bottom w:val="single" w:sz="4" w:space="0" w:color="auto"/>
              <w:right w:val="single" w:sz="4" w:space="0" w:color="auto"/>
            </w:tcBorders>
            <w:vAlign w:val="center"/>
            <w:hideMark/>
          </w:tcPr>
          <w:p w14:paraId="65DD0B39"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6C047D18"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033FF76F" w14:textId="77777777" w:rsidR="00320A50" w:rsidRPr="000A2E3A" w:rsidRDefault="00320A50" w:rsidP="002921D7">
            <w:pPr>
              <w:pStyle w:val="TAC"/>
            </w:pPr>
          </w:p>
        </w:tc>
        <w:tc>
          <w:tcPr>
            <w:tcW w:w="0" w:type="auto"/>
            <w:vMerge/>
            <w:tcBorders>
              <w:top w:val="nil"/>
              <w:left w:val="single" w:sz="4" w:space="0" w:color="auto"/>
              <w:bottom w:val="nil"/>
              <w:right w:val="single" w:sz="4" w:space="0" w:color="auto"/>
            </w:tcBorders>
            <w:vAlign w:val="center"/>
            <w:hideMark/>
          </w:tcPr>
          <w:p w14:paraId="48041E96"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61164259" w14:textId="77777777" w:rsidR="00320A50" w:rsidRPr="000A2E3A" w:rsidRDefault="00320A50" w:rsidP="002921D7">
            <w:pPr>
              <w:pStyle w:val="TAC"/>
            </w:pPr>
            <w:r w:rsidRPr="000A2E3A">
              <w:t>2.5</w:t>
            </w:r>
          </w:p>
        </w:tc>
        <w:tc>
          <w:tcPr>
            <w:tcW w:w="243" w:type="pct"/>
            <w:tcBorders>
              <w:top w:val="nil"/>
              <w:left w:val="nil"/>
              <w:bottom w:val="single" w:sz="4" w:space="0" w:color="auto"/>
              <w:right w:val="single" w:sz="4" w:space="0" w:color="auto"/>
            </w:tcBorders>
            <w:vAlign w:val="center"/>
            <w:hideMark/>
          </w:tcPr>
          <w:p w14:paraId="2DFC49B8" w14:textId="77777777" w:rsidR="00320A50" w:rsidRPr="000A2E3A" w:rsidRDefault="00320A50" w:rsidP="002921D7">
            <w:pPr>
              <w:pStyle w:val="TAC"/>
            </w:pPr>
            <w:r w:rsidRPr="000A2E3A">
              <w:t>2.3</w:t>
            </w:r>
          </w:p>
        </w:tc>
        <w:tc>
          <w:tcPr>
            <w:tcW w:w="308" w:type="pct"/>
            <w:tcBorders>
              <w:top w:val="nil"/>
              <w:left w:val="nil"/>
              <w:bottom w:val="single" w:sz="4" w:space="0" w:color="auto"/>
              <w:right w:val="single" w:sz="4" w:space="0" w:color="auto"/>
            </w:tcBorders>
            <w:vAlign w:val="center"/>
            <w:hideMark/>
          </w:tcPr>
          <w:p w14:paraId="42A4D536" w14:textId="77777777" w:rsidR="00320A50" w:rsidRPr="000A2E3A" w:rsidRDefault="00320A50" w:rsidP="002921D7">
            <w:pPr>
              <w:pStyle w:val="TAC"/>
            </w:pPr>
            <w:r w:rsidRPr="000A2E3A">
              <w:t>3.8</w:t>
            </w:r>
          </w:p>
        </w:tc>
        <w:tc>
          <w:tcPr>
            <w:tcW w:w="245" w:type="pct"/>
            <w:tcBorders>
              <w:top w:val="nil"/>
              <w:left w:val="nil"/>
              <w:bottom w:val="single" w:sz="4" w:space="0" w:color="auto"/>
              <w:right w:val="single" w:sz="4" w:space="0" w:color="auto"/>
            </w:tcBorders>
            <w:vAlign w:val="center"/>
            <w:hideMark/>
          </w:tcPr>
          <w:p w14:paraId="48944964" w14:textId="77777777" w:rsidR="00320A50" w:rsidRPr="000A2E3A" w:rsidRDefault="00320A50" w:rsidP="002921D7">
            <w:pPr>
              <w:pStyle w:val="TAC"/>
            </w:pPr>
            <w:r w:rsidRPr="000A2E3A">
              <w:t>2.4</w:t>
            </w:r>
          </w:p>
        </w:tc>
        <w:tc>
          <w:tcPr>
            <w:tcW w:w="245" w:type="pct"/>
            <w:tcBorders>
              <w:top w:val="nil"/>
              <w:left w:val="nil"/>
              <w:bottom w:val="single" w:sz="4" w:space="0" w:color="auto"/>
              <w:right w:val="single" w:sz="4" w:space="0" w:color="auto"/>
            </w:tcBorders>
            <w:vAlign w:val="center"/>
            <w:hideMark/>
          </w:tcPr>
          <w:p w14:paraId="7BD053D2" w14:textId="77777777" w:rsidR="00320A50" w:rsidRPr="000A2E3A" w:rsidRDefault="00320A50" w:rsidP="002921D7">
            <w:pPr>
              <w:pStyle w:val="TAC"/>
            </w:pPr>
            <w:r w:rsidRPr="000A2E3A">
              <w:t>0.5</w:t>
            </w:r>
          </w:p>
        </w:tc>
      </w:tr>
      <w:tr w:rsidR="00320A50" w:rsidRPr="000A2E3A" w14:paraId="5416E8A2"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04DB575B" w14:textId="77777777" w:rsidR="00320A50" w:rsidRPr="000A2E3A" w:rsidRDefault="00320A50" w:rsidP="002921D7">
            <w:pPr>
              <w:pStyle w:val="TAL"/>
            </w:pPr>
            <w:r w:rsidRPr="000A2E3A">
              <w:t>6</w:t>
            </w:r>
          </w:p>
        </w:tc>
        <w:tc>
          <w:tcPr>
            <w:tcW w:w="0" w:type="auto"/>
            <w:vMerge/>
            <w:tcBorders>
              <w:top w:val="nil"/>
              <w:left w:val="single" w:sz="4" w:space="0" w:color="auto"/>
              <w:bottom w:val="single" w:sz="4" w:space="0" w:color="000000"/>
              <w:right w:val="single" w:sz="4" w:space="0" w:color="auto"/>
            </w:tcBorders>
            <w:vAlign w:val="center"/>
            <w:hideMark/>
          </w:tcPr>
          <w:p w14:paraId="6DB2E792"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036AAEA4"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2EBA6F6B" w14:textId="77777777" w:rsidR="00320A50" w:rsidRPr="000A2E3A" w:rsidRDefault="00320A50" w:rsidP="002921D7">
            <w:pPr>
              <w:pStyle w:val="TAC"/>
            </w:pPr>
          </w:p>
        </w:tc>
        <w:tc>
          <w:tcPr>
            <w:tcW w:w="368" w:type="pct"/>
            <w:vMerge w:val="restart"/>
            <w:tcBorders>
              <w:top w:val="nil"/>
              <w:left w:val="single" w:sz="4" w:space="0" w:color="auto"/>
              <w:bottom w:val="single" w:sz="4" w:space="0" w:color="auto"/>
              <w:right w:val="single" w:sz="4" w:space="0" w:color="auto"/>
            </w:tcBorders>
            <w:vAlign w:val="center"/>
            <w:hideMark/>
          </w:tcPr>
          <w:p w14:paraId="41512B4C" w14:textId="77777777" w:rsidR="00320A50" w:rsidRPr="000A2E3A" w:rsidRDefault="00320A50" w:rsidP="002921D7">
            <w:pPr>
              <w:pStyle w:val="TAC"/>
            </w:pPr>
            <w:r w:rsidRPr="000A2E3A">
              <w:t>17</w:t>
            </w:r>
          </w:p>
        </w:tc>
        <w:tc>
          <w:tcPr>
            <w:tcW w:w="479" w:type="pct"/>
            <w:tcBorders>
              <w:top w:val="nil"/>
              <w:left w:val="nil"/>
              <w:bottom w:val="single" w:sz="4" w:space="0" w:color="auto"/>
              <w:right w:val="single" w:sz="4" w:space="0" w:color="auto"/>
            </w:tcBorders>
            <w:vAlign w:val="center"/>
            <w:hideMark/>
          </w:tcPr>
          <w:p w14:paraId="61F6CAC3" w14:textId="77777777" w:rsidR="00320A50" w:rsidRPr="000A2E3A" w:rsidRDefault="00320A50" w:rsidP="002921D7">
            <w:pPr>
              <w:pStyle w:val="TAC"/>
            </w:pPr>
            <w:r w:rsidRPr="000A2E3A">
              <w:t>64QAM</w:t>
            </w:r>
          </w:p>
        </w:tc>
        <w:tc>
          <w:tcPr>
            <w:tcW w:w="0" w:type="auto"/>
            <w:vMerge/>
            <w:tcBorders>
              <w:top w:val="nil"/>
              <w:left w:val="single" w:sz="4" w:space="0" w:color="auto"/>
              <w:bottom w:val="single" w:sz="4" w:space="0" w:color="auto"/>
              <w:right w:val="single" w:sz="4" w:space="0" w:color="auto"/>
            </w:tcBorders>
            <w:vAlign w:val="center"/>
            <w:hideMark/>
          </w:tcPr>
          <w:p w14:paraId="53CD97F8"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114BEBF9"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28A871FF" w14:textId="77777777" w:rsidR="00320A50" w:rsidRPr="000A2E3A" w:rsidRDefault="00320A50" w:rsidP="002921D7">
            <w:pPr>
              <w:pStyle w:val="TAC"/>
            </w:pPr>
          </w:p>
        </w:tc>
        <w:tc>
          <w:tcPr>
            <w:tcW w:w="0" w:type="auto"/>
            <w:vMerge/>
            <w:tcBorders>
              <w:top w:val="nil"/>
              <w:left w:val="single" w:sz="4" w:space="0" w:color="auto"/>
              <w:bottom w:val="nil"/>
              <w:right w:val="single" w:sz="4" w:space="0" w:color="auto"/>
            </w:tcBorders>
            <w:vAlign w:val="center"/>
            <w:hideMark/>
          </w:tcPr>
          <w:p w14:paraId="612A0280"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23AED18D" w14:textId="77777777" w:rsidR="00320A50" w:rsidRPr="000A2E3A" w:rsidRDefault="00320A50" w:rsidP="002921D7">
            <w:pPr>
              <w:pStyle w:val="TAC"/>
            </w:pPr>
            <w:r w:rsidRPr="000A2E3A">
              <w:t>3.1</w:t>
            </w:r>
          </w:p>
        </w:tc>
        <w:tc>
          <w:tcPr>
            <w:tcW w:w="243" w:type="pct"/>
            <w:tcBorders>
              <w:top w:val="nil"/>
              <w:left w:val="nil"/>
              <w:bottom w:val="single" w:sz="4" w:space="0" w:color="auto"/>
              <w:right w:val="single" w:sz="4" w:space="0" w:color="auto"/>
            </w:tcBorders>
            <w:vAlign w:val="center"/>
            <w:hideMark/>
          </w:tcPr>
          <w:p w14:paraId="04A9DB07" w14:textId="77777777" w:rsidR="00320A50" w:rsidRPr="000A2E3A" w:rsidRDefault="00320A50" w:rsidP="002921D7">
            <w:pPr>
              <w:pStyle w:val="TAC"/>
            </w:pPr>
            <w:r w:rsidRPr="000A2E3A">
              <w:t>2.1</w:t>
            </w:r>
          </w:p>
        </w:tc>
        <w:tc>
          <w:tcPr>
            <w:tcW w:w="308" w:type="pct"/>
            <w:tcBorders>
              <w:top w:val="nil"/>
              <w:left w:val="nil"/>
              <w:bottom w:val="single" w:sz="4" w:space="0" w:color="auto"/>
              <w:right w:val="single" w:sz="4" w:space="0" w:color="auto"/>
            </w:tcBorders>
            <w:vAlign w:val="center"/>
            <w:hideMark/>
          </w:tcPr>
          <w:p w14:paraId="034455FE" w14:textId="77777777" w:rsidR="00320A50" w:rsidRPr="000A2E3A" w:rsidRDefault="00320A50" w:rsidP="002921D7">
            <w:pPr>
              <w:pStyle w:val="TAC"/>
            </w:pPr>
            <w:r w:rsidRPr="000A2E3A">
              <w:t>4.1</w:t>
            </w:r>
          </w:p>
        </w:tc>
        <w:tc>
          <w:tcPr>
            <w:tcW w:w="245" w:type="pct"/>
            <w:tcBorders>
              <w:top w:val="nil"/>
              <w:left w:val="nil"/>
              <w:bottom w:val="single" w:sz="4" w:space="0" w:color="auto"/>
              <w:right w:val="single" w:sz="4" w:space="0" w:color="auto"/>
            </w:tcBorders>
            <w:vAlign w:val="center"/>
            <w:hideMark/>
          </w:tcPr>
          <w:p w14:paraId="6FA39875" w14:textId="77777777" w:rsidR="00320A50" w:rsidRPr="000A2E3A" w:rsidRDefault="00320A50" w:rsidP="002921D7">
            <w:pPr>
              <w:pStyle w:val="TAC"/>
            </w:pPr>
            <w:r w:rsidRPr="000A2E3A">
              <w:t>0.4</w:t>
            </w:r>
          </w:p>
        </w:tc>
        <w:tc>
          <w:tcPr>
            <w:tcW w:w="245" w:type="pct"/>
            <w:tcBorders>
              <w:top w:val="nil"/>
              <w:left w:val="nil"/>
              <w:bottom w:val="single" w:sz="4" w:space="0" w:color="auto"/>
              <w:right w:val="single" w:sz="4" w:space="0" w:color="auto"/>
            </w:tcBorders>
            <w:vAlign w:val="center"/>
            <w:hideMark/>
          </w:tcPr>
          <w:p w14:paraId="721CC0A2" w14:textId="77777777" w:rsidR="00320A50" w:rsidRPr="000A2E3A" w:rsidRDefault="00320A50" w:rsidP="002921D7">
            <w:pPr>
              <w:pStyle w:val="TAC"/>
            </w:pPr>
            <w:r w:rsidRPr="000A2E3A">
              <w:t>0.4</w:t>
            </w:r>
          </w:p>
        </w:tc>
      </w:tr>
      <w:tr w:rsidR="00320A50" w:rsidRPr="000A2E3A" w14:paraId="63A837CA"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0DE76A58" w14:textId="77777777" w:rsidR="00320A50" w:rsidRPr="000A2E3A" w:rsidRDefault="00320A50" w:rsidP="002921D7">
            <w:pPr>
              <w:pStyle w:val="TAL"/>
            </w:pPr>
            <w:r w:rsidRPr="000A2E3A">
              <w:t>7</w:t>
            </w:r>
          </w:p>
        </w:tc>
        <w:tc>
          <w:tcPr>
            <w:tcW w:w="0" w:type="auto"/>
            <w:vMerge/>
            <w:tcBorders>
              <w:top w:val="nil"/>
              <w:left w:val="single" w:sz="4" w:space="0" w:color="auto"/>
              <w:bottom w:val="single" w:sz="4" w:space="0" w:color="000000"/>
              <w:right w:val="single" w:sz="4" w:space="0" w:color="auto"/>
            </w:tcBorders>
            <w:vAlign w:val="center"/>
            <w:hideMark/>
          </w:tcPr>
          <w:p w14:paraId="01E75D22"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23EC8671"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43EE7385"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2DD29753" w14:textId="77777777" w:rsidR="00320A50" w:rsidRPr="000A2E3A" w:rsidRDefault="00320A50" w:rsidP="002921D7">
            <w:pPr>
              <w:pStyle w:val="TAC"/>
            </w:pPr>
          </w:p>
        </w:tc>
        <w:tc>
          <w:tcPr>
            <w:tcW w:w="479" w:type="pct"/>
            <w:tcBorders>
              <w:top w:val="nil"/>
              <w:left w:val="nil"/>
              <w:bottom w:val="single" w:sz="4" w:space="0" w:color="auto"/>
              <w:right w:val="single" w:sz="4" w:space="0" w:color="auto"/>
            </w:tcBorders>
            <w:vAlign w:val="center"/>
            <w:hideMark/>
          </w:tcPr>
          <w:p w14:paraId="0304151C" w14:textId="77777777" w:rsidR="00320A50" w:rsidRPr="000A2E3A" w:rsidRDefault="00320A50" w:rsidP="002921D7">
            <w:pPr>
              <w:pStyle w:val="TAC"/>
            </w:pPr>
            <w:r w:rsidRPr="000A2E3A">
              <w:t>16QAM</w:t>
            </w:r>
          </w:p>
        </w:tc>
        <w:tc>
          <w:tcPr>
            <w:tcW w:w="0" w:type="auto"/>
            <w:vMerge/>
            <w:tcBorders>
              <w:top w:val="nil"/>
              <w:left w:val="single" w:sz="4" w:space="0" w:color="auto"/>
              <w:bottom w:val="single" w:sz="4" w:space="0" w:color="auto"/>
              <w:right w:val="single" w:sz="4" w:space="0" w:color="auto"/>
            </w:tcBorders>
            <w:vAlign w:val="center"/>
            <w:hideMark/>
          </w:tcPr>
          <w:p w14:paraId="4EAA915D"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00976D7D"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4C501094" w14:textId="77777777" w:rsidR="00320A50" w:rsidRPr="000A2E3A" w:rsidRDefault="00320A50" w:rsidP="002921D7">
            <w:pPr>
              <w:pStyle w:val="TAC"/>
            </w:pPr>
          </w:p>
        </w:tc>
        <w:tc>
          <w:tcPr>
            <w:tcW w:w="0" w:type="auto"/>
            <w:vMerge/>
            <w:tcBorders>
              <w:top w:val="nil"/>
              <w:left w:val="single" w:sz="4" w:space="0" w:color="auto"/>
              <w:bottom w:val="nil"/>
              <w:right w:val="single" w:sz="4" w:space="0" w:color="auto"/>
            </w:tcBorders>
            <w:vAlign w:val="center"/>
            <w:hideMark/>
          </w:tcPr>
          <w:p w14:paraId="3698D223"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1FC25BE3" w14:textId="77777777" w:rsidR="00320A50" w:rsidRPr="000A2E3A" w:rsidRDefault="00320A50" w:rsidP="002921D7">
            <w:pPr>
              <w:pStyle w:val="TAC"/>
            </w:pPr>
            <w:r w:rsidRPr="000A2E3A">
              <w:t>3.5</w:t>
            </w:r>
          </w:p>
        </w:tc>
        <w:tc>
          <w:tcPr>
            <w:tcW w:w="243" w:type="pct"/>
            <w:tcBorders>
              <w:top w:val="nil"/>
              <w:left w:val="nil"/>
              <w:bottom w:val="single" w:sz="4" w:space="0" w:color="auto"/>
              <w:right w:val="single" w:sz="4" w:space="0" w:color="auto"/>
            </w:tcBorders>
            <w:vAlign w:val="center"/>
            <w:hideMark/>
          </w:tcPr>
          <w:p w14:paraId="7E4BDEC4" w14:textId="77777777" w:rsidR="00320A50" w:rsidRPr="000A2E3A" w:rsidRDefault="00320A50" w:rsidP="002921D7">
            <w:pPr>
              <w:pStyle w:val="TAC"/>
            </w:pPr>
            <w:r w:rsidRPr="000A2E3A">
              <w:t>2.1</w:t>
            </w:r>
          </w:p>
        </w:tc>
        <w:tc>
          <w:tcPr>
            <w:tcW w:w="308" w:type="pct"/>
            <w:tcBorders>
              <w:top w:val="nil"/>
              <w:left w:val="nil"/>
              <w:bottom w:val="single" w:sz="4" w:space="0" w:color="auto"/>
              <w:right w:val="single" w:sz="4" w:space="0" w:color="auto"/>
            </w:tcBorders>
            <w:vAlign w:val="center"/>
            <w:hideMark/>
          </w:tcPr>
          <w:p w14:paraId="3FADF419" w14:textId="77777777" w:rsidR="00320A50" w:rsidRPr="000A2E3A" w:rsidRDefault="00320A50" w:rsidP="002921D7">
            <w:pPr>
              <w:pStyle w:val="TAC"/>
            </w:pPr>
            <w:r w:rsidRPr="000A2E3A">
              <w:t>4.0</w:t>
            </w:r>
          </w:p>
        </w:tc>
        <w:tc>
          <w:tcPr>
            <w:tcW w:w="245" w:type="pct"/>
            <w:tcBorders>
              <w:top w:val="nil"/>
              <w:left w:val="nil"/>
              <w:bottom w:val="single" w:sz="4" w:space="0" w:color="auto"/>
              <w:right w:val="single" w:sz="4" w:space="0" w:color="auto"/>
            </w:tcBorders>
            <w:vAlign w:val="center"/>
            <w:hideMark/>
          </w:tcPr>
          <w:p w14:paraId="0F7A3655" w14:textId="77777777" w:rsidR="00320A50" w:rsidRPr="000A2E3A" w:rsidRDefault="00320A50" w:rsidP="002921D7">
            <w:pPr>
              <w:pStyle w:val="TAC"/>
            </w:pPr>
            <w:r w:rsidRPr="000A2E3A">
              <w:t>1.1</w:t>
            </w:r>
          </w:p>
        </w:tc>
        <w:tc>
          <w:tcPr>
            <w:tcW w:w="245" w:type="pct"/>
            <w:tcBorders>
              <w:top w:val="nil"/>
              <w:left w:val="nil"/>
              <w:bottom w:val="single" w:sz="4" w:space="0" w:color="auto"/>
              <w:right w:val="single" w:sz="4" w:space="0" w:color="auto"/>
            </w:tcBorders>
            <w:vAlign w:val="center"/>
            <w:hideMark/>
          </w:tcPr>
          <w:p w14:paraId="5E8306C9" w14:textId="77777777" w:rsidR="00320A50" w:rsidRPr="000A2E3A" w:rsidRDefault="00320A50" w:rsidP="002921D7">
            <w:pPr>
              <w:pStyle w:val="TAC"/>
            </w:pPr>
            <w:r w:rsidRPr="000A2E3A">
              <w:t>0.4</w:t>
            </w:r>
          </w:p>
        </w:tc>
      </w:tr>
      <w:tr w:rsidR="00320A50" w:rsidRPr="000A2E3A" w14:paraId="7F020083"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47713A5E" w14:textId="77777777" w:rsidR="00320A50" w:rsidRPr="000A2E3A" w:rsidRDefault="00320A50" w:rsidP="002921D7">
            <w:pPr>
              <w:pStyle w:val="TAL"/>
            </w:pPr>
            <w:r w:rsidRPr="000A2E3A">
              <w:t>8</w:t>
            </w:r>
          </w:p>
        </w:tc>
        <w:tc>
          <w:tcPr>
            <w:tcW w:w="0" w:type="auto"/>
            <w:vMerge/>
            <w:tcBorders>
              <w:top w:val="nil"/>
              <w:left w:val="single" w:sz="4" w:space="0" w:color="auto"/>
              <w:bottom w:val="single" w:sz="4" w:space="0" w:color="000000"/>
              <w:right w:val="single" w:sz="4" w:space="0" w:color="auto"/>
            </w:tcBorders>
            <w:vAlign w:val="center"/>
            <w:hideMark/>
          </w:tcPr>
          <w:p w14:paraId="5DD8F6E6"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6784ABB8"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67BCADB3"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4C608F88" w14:textId="77777777" w:rsidR="00320A50" w:rsidRPr="000A2E3A" w:rsidRDefault="00320A50" w:rsidP="002921D7">
            <w:pPr>
              <w:pStyle w:val="TAC"/>
            </w:pPr>
          </w:p>
        </w:tc>
        <w:tc>
          <w:tcPr>
            <w:tcW w:w="479" w:type="pct"/>
            <w:tcBorders>
              <w:top w:val="nil"/>
              <w:left w:val="nil"/>
              <w:bottom w:val="nil"/>
              <w:right w:val="single" w:sz="4" w:space="0" w:color="auto"/>
            </w:tcBorders>
            <w:vAlign w:val="center"/>
            <w:hideMark/>
          </w:tcPr>
          <w:p w14:paraId="2F6F36A3" w14:textId="77777777" w:rsidR="00320A50" w:rsidRPr="000A2E3A" w:rsidRDefault="00320A50" w:rsidP="002921D7">
            <w:pPr>
              <w:pStyle w:val="TAC"/>
            </w:pPr>
            <w:r w:rsidRPr="000A2E3A">
              <w:t>QPSK</w:t>
            </w:r>
          </w:p>
        </w:tc>
        <w:tc>
          <w:tcPr>
            <w:tcW w:w="0" w:type="auto"/>
            <w:vMerge/>
            <w:tcBorders>
              <w:top w:val="nil"/>
              <w:left w:val="single" w:sz="4" w:space="0" w:color="auto"/>
              <w:bottom w:val="single" w:sz="4" w:space="0" w:color="auto"/>
              <w:right w:val="single" w:sz="4" w:space="0" w:color="auto"/>
            </w:tcBorders>
            <w:vAlign w:val="center"/>
            <w:hideMark/>
          </w:tcPr>
          <w:p w14:paraId="588FEA13" w14:textId="77777777" w:rsidR="00320A50" w:rsidRPr="000A2E3A" w:rsidRDefault="00320A50" w:rsidP="002921D7">
            <w:pPr>
              <w:pStyle w:val="TAC"/>
            </w:pPr>
          </w:p>
        </w:tc>
        <w:tc>
          <w:tcPr>
            <w:tcW w:w="0" w:type="auto"/>
            <w:vMerge/>
            <w:tcBorders>
              <w:top w:val="nil"/>
              <w:left w:val="single" w:sz="4" w:space="0" w:color="auto"/>
              <w:bottom w:val="single" w:sz="4" w:space="0" w:color="auto"/>
              <w:right w:val="single" w:sz="4" w:space="0" w:color="auto"/>
            </w:tcBorders>
            <w:vAlign w:val="center"/>
            <w:hideMark/>
          </w:tcPr>
          <w:p w14:paraId="2413B318"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22CA718B" w14:textId="77777777" w:rsidR="00320A50" w:rsidRPr="000A2E3A" w:rsidRDefault="00320A50" w:rsidP="002921D7">
            <w:pPr>
              <w:pStyle w:val="TAC"/>
            </w:pPr>
          </w:p>
        </w:tc>
        <w:tc>
          <w:tcPr>
            <w:tcW w:w="0" w:type="auto"/>
            <w:vMerge/>
            <w:tcBorders>
              <w:top w:val="nil"/>
              <w:left w:val="single" w:sz="4" w:space="0" w:color="auto"/>
              <w:bottom w:val="nil"/>
              <w:right w:val="single" w:sz="4" w:space="0" w:color="auto"/>
            </w:tcBorders>
            <w:vAlign w:val="center"/>
            <w:hideMark/>
          </w:tcPr>
          <w:p w14:paraId="4B72A275"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07CF4EDB" w14:textId="77777777" w:rsidR="00320A50" w:rsidRPr="000A2E3A" w:rsidRDefault="00320A50" w:rsidP="002921D7">
            <w:pPr>
              <w:pStyle w:val="TAC"/>
            </w:pPr>
            <w:r w:rsidRPr="000A2E3A">
              <w:t>3.2</w:t>
            </w:r>
          </w:p>
        </w:tc>
        <w:tc>
          <w:tcPr>
            <w:tcW w:w="243" w:type="pct"/>
            <w:tcBorders>
              <w:top w:val="nil"/>
              <w:left w:val="nil"/>
              <w:bottom w:val="single" w:sz="4" w:space="0" w:color="auto"/>
              <w:right w:val="single" w:sz="4" w:space="0" w:color="auto"/>
            </w:tcBorders>
            <w:vAlign w:val="center"/>
            <w:hideMark/>
          </w:tcPr>
          <w:p w14:paraId="3710CDB3" w14:textId="77777777" w:rsidR="00320A50" w:rsidRPr="000A2E3A" w:rsidRDefault="00320A50" w:rsidP="002921D7">
            <w:pPr>
              <w:pStyle w:val="TAC"/>
            </w:pPr>
            <w:r w:rsidRPr="000A2E3A">
              <w:t>2.1</w:t>
            </w:r>
          </w:p>
        </w:tc>
        <w:tc>
          <w:tcPr>
            <w:tcW w:w="308" w:type="pct"/>
            <w:tcBorders>
              <w:top w:val="nil"/>
              <w:left w:val="nil"/>
              <w:bottom w:val="single" w:sz="4" w:space="0" w:color="auto"/>
              <w:right w:val="single" w:sz="4" w:space="0" w:color="auto"/>
            </w:tcBorders>
            <w:vAlign w:val="center"/>
            <w:hideMark/>
          </w:tcPr>
          <w:p w14:paraId="1AB010F7" w14:textId="77777777" w:rsidR="00320A50" w:rsidRPr="000A2E3A" w:rsidRDefault="00320A50" w:rsidP="002921D7">
            <w:pPr>
              <w:pStyle w:val="TAC"/>
            </w:pPr>
            <w:r w:rsidRPr="000A2E3A">
              <w:t>4.0</w:t>
            </w:r>
          </w:p>
        </w:tc>
        <w:tc>
          <w:tcPr>
            <w:tcW w:w="245" w:type="pct"/>
            <w:tcBorders>
              <w:top w:val="nil"/>
              <w:left w:val="nil"/>
              <w:bottom w:val="single" w:sz="4" w:space="0" w:color="auto"/>
              <w:right w:val="single" w:sz="4" w:space="0" w:color="auto"/>
            </w:tcBorders>
            <w:vAlign w:val="center"/>
            <w:hideMark/>
          </w:tcPr>
          <w:p w14:paraId="6F878B66" w14:textId="77777777" w:rsidR="00320A50" w:rsidRPr="000A2E3A" w:rsidRDefault="00320A50" w:rsidP="002921D7">
            <w:pPr>
              <w:pStyle w:val="TAC"/>
            </w:pPr>
            <w:r w:rsidRPr="000A2E3A">
              <w:t>2.8</w:t>
            </w:r>
          </w:p>
        </w:tc>
        <w:tc>
          <w:tcPr>
            <w:tcW w:w="245" w:type="pct"/>
            <w:tcBorders>
              <w:top w:val="nil"/>
              <w:left w:val="nil"/>
              <w:bottom w:val="single" w:sz="4" w:space="0" w:color="auto"/>
              <w:right w:val="single" w:sz="4" w:space="0" w:color="auto"/>
            </w:tcBorders>
            <w:vAlign w:val="center"/>
            <w:hideMark/>
          </w:tcPr>
          <w:p w14:paraId="3DFBC6AF" w14:textId="77777777" w:rsidR="00320A50" w:rsidRPr="000A2E3A" w:rsidRDefault="00320A50" w:rsidP="002921D7">
            <w:pPr>
              <w:pStyle w:val="TAC"/>
            </w:pPr>
            <w:r w:rsidRPr="000A2E3A">
              <w:t>0.4</w:t>
            </w:r>
          </w:p>
        </w:tc>
      </w:tr>
      <w:tr w:rsidR="00320A50" w:rsidRPr="000A2E3A" w14:paraId="0218D22B"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0ADA92BC" w14:textId="77777777" w:rsidR="00320A50" w:rsidRPr="000A2E3A" w:rsidRDefault="00320A50" w:rsidP="002921D7">
            <w:pPr>
              <w:pStyle w:val="TAL"/>
            </w:pPr>
            <w:r w:rsidRPr="000A2E3A">
              <w:t>9</w:t>
            </w:r>
          </w:p>
        </w:tc>
        <w:tc>
          <w:tcPr>
            <w:tcW w:w="0" w:type="auto"/>
            <w:vMerge/>
            <w:tcBorders>
              <w:top w:val="nil"/>
              <w:left w:val="single" w:sz="4" w:space="0" w:color="auto"/>
              <w:bottom w:val="single" w:sz="4" w:space="0" w:color="000000"/>
              <w:right w:val="single" w:sz="4" w:space="0" w:color="auto"/>
            </w:tcBorders>
            <w:vAlign w:val="center"/>
            <w:hideMark/>
          </w:tcPr>
          <w:p w14:paraId="7E3BF48F" w14:textId="77777777" w:rsidR="00320A50" w:rsidRPr="000A2E3A" w:rsidRDefault="00320A50" w:rsidP="002921D7">
            <w:pPr>
              <w:pStyle w:val="TAC"/>
            </w:pPr>
          </w:p>
        </w:tc>
        <w:tc>
          <w:tcPr>
            <w:tcW w:w="310" w:type="pct"/>
            <w:vMerge w:val="restart"/>
            <w:tcBorders>
              <w:top w:val="nil"/>
              <w:left w:val="single" w:sz="4" w:space="0" w:color="auto"/>
              <w:bottom w:val="single" w:sz="4" w:space="0" w:color="000000"/>
              <w:right w:val="single" w:sz="4" w:space="0" w:color="auto"/>
            </w:tcBorders>
            <w:vAlign w:val="center"/>
            <w:hideMark/>
          </w:tcPr>
          <w:p w14:paraId="5D220FFA" w14:textId="77777777" w:rsidR="00320A50" w:rsidRPr="000A2E3A" w:rsidRDefault="00320A50" w:rsidP="002921D7">
            <w:pPr>
              <w:pStyle w:val="TAC"/>
            </w:pPr>
            <w:r w:rsidRPr="000A2E3A">
              <w:t>1</w:t>
            </w:r>
          </w:p>
        </w:tc>
        <w:tc>
          <w:tcPr>
            <w:tcW w:w="317" w:type="pct"/>
            <w:vMerge w:val="restart"/>
            <w:tcBorders>
              <w:top w:val="nil"/>
              <w:left w:val="single" w:sz="4" w:space="0" w:color="auto"/>
              <w:bottom w:val="single" w:sz="4" w:space="0" w:color="000000"/>
              <w:right w:val="single" w:sz="4" w:space="0" w:color="auto"/>
            </w:tcBorders>
            <w:vAlign w:val="center"/>
            <w:hideMark/>
          </w:tcPr>
          <w:p w14:paraId="7ECBD7BD" w14:textId="77777777" w:rsidR="00320A50" w:rsidRPr="000A2E3A" w:rsidRDefault="00320A50" w:rsidP="002921D7">
            <w:pPr>
              <w:pStyle w:val="TAC"/>
            </w:pPr>
            <w:r w:rsidRPr="000A2E3A">
              <w:t>1</w:t>
            </w:r>
          </w:p>
        </w:tc>
        <w:tc>
          <w:tcPr>
            <w:tcW w:w="368" w:type="pct"/>
            <w:vMerge w:val="restart"/>
            <w:tcBorders>
              <w:top w:val="nil"/>
              <w:left w:val="single" w:sz="4" w:space="0" w:color="auto"/>
              <w:bottom w:val="nil"/>
              <w:right w:val="single" w:sz="4" w:space="0" w:color="auto"/>
            </w:tcBorders>
            <w:vAlign w:val="center"/>
            <w:hideMark/>
          </w:tcPr>
          <w:p w14:paraId="6D205968" w14:textId="77777777" w:rsidR="00320A50" w:rsidRPr="000A2E3A" w:rsidRDefault="00320A50" w:rsidP="002921D7">
            <w:pPr>
              <w:pStyle w:val="TAC"/>
            </w:pPr>
            <w:r w:rsidRPr="000A2E3A">
              <w:t>13</w:t>
            </w:r>
          </w:p>
        </w:tc>
        <w:tc>
          <w:tcPr>
            <w:tcW w:w="479" w:type="pct"/>
            <w:vMerge w:val="restart"/>
            <w:tcBorders>
              <w:top w:val="single" w:sz="4" w:space="0" w:color="auto"/>
              <w:left w:val="single" w:sz="4" w:space="0" w:color="auto"/>
              <w:bottom w:val="single" w:sz="4" w:space="0" w:color="000000"/>
              <w:right w:val="single" w:sz="4" w:space="0" w:color="auto"/>
            </w:tcBorders>
            <w:vAlign w:val="center"/>
            <w:hideMark/>
          </w:tcPr>
          <w:p w14:paraId="0D12CC6B" w14:textId="77777777" w:rsidR="00320A50" w:rsidRPr="000A2E3A" w:rsidRDefault="00320A50" w:rsidP="002921D7">
            <w:pPr>
              <w:pStyle w:val="TAC"/>
            </w:pPr>
            <w:r w:rsidRPr="000A2E3A">
              <w:t>QPSK</w:t>
            </w:r>
          </w:p>
        </w:tc>
        <w:tc>
          <w:tcPr>
            <w:tcW w:w="376" w:type="pct"/>
            <w:vMerge w:val="restart"/>
            <w:tcBorders>
              <w:top w:val="nil"/>
              <w:left w:val="single" w:sz="4" w:space="0" w:color="auto"/>
              <w:bottom w:val="single" w:sz="4" w:space="0" w:color="000000"/>
              <w:right w:val="single" w:sz="4" w:space="0" w:color="auto"/>
            </w:tcBorders>
            <w:vAlign w:val="center"/>
            <w:hideMark/>
          </w:tcPr>
          <w:p w14:paraId="2538CC10" w14:textId="77777777" w:rsidR="00320A50" w:rsidRPr="000A2E3A" w:rsidRDefault="00320A50" w:rsidP="002921D7">
            <w:pPr>
              <w:pStyle w:val="TAC"/>
            </w:pPr>
            <w:r w:rsidRPr="000A2E3A">
              <w:t>2Tx 2Rx ULA medium</w:t>
            </w:r>
          </w:p>
        </w:tc>
        <w:tc>
          <w:tcPr>
            <w:tcW w:w="378" w:type="pct"/>
            <w:vMerge w:val="restart"/>
            <w:tcBorders>
              <w:top w:val="nil"/>
              <w:left w:val="single" w:sz="4" w:space="0" w:color="auto"/>
              <w:bottom w:val="single" w:sz="4" w:space="0" w:color="000000"/>
              <w:right w:val="single" w:sz="4" w:space="0" w:color="auto"/>
            </w:tcBorders>
            <w:vAlign w:val="center"/>
            <w:hideMark/>
          </w:tcPr>
          <w:p w14:paraId="0EF93537" w14:textId="77777777" w:rsidR="00320A50" w:rsidRPr="000A2E3A" w:rsidRDefault="00320A50" w:rsidP="002921D7">
            <w:pPr>
              <w:pStyle w:val="TAC"/>
            </w:pPr>
            <w:r w:rsidRPr="000A2E3A">
              <w:t>TDLC300-100</w:t>
            </w:r>
          </w:p>
        </w:tc>
        <w:tc>
          <w:tcPr>
            <w:tcW w:w="398" w:type="pct"/>
            <w:vMerge w:val="restart"/>
            <w:tcBorders>
              <w:top w:val="nil"/>
              <w:left w:val="single" w:sz="4" w:space="0" w:color="auto"/>
              <w:bottom w:val="single" w:sz="4" w:space="0" w:color="000000"/>
              <w:right w:val="single" w:sz="4" w:space="0" w:color="auto"/>
            </w:tcBorders>
            <w:vAlign w:val="center"/>
            <w:hideMark/>
          </w:tcPr>
          <w:p w14:paraId="097B49B0" w14:textId="77777777" w:rsidR="00320A50" w:rsidRPr="000A2E3A" w:rsidRDefault="00320A50" w:rsidP="002921D7">
            <w:pPr>
              <w:pStyle w:val="TAC"/>
            </w:pPr>
            <w:r w:rsidRPr="000A2E3A">
              <w:t>random</w:t>
            </w:r>
          </w:p>
        </w:tc>
        <w:tc>
          <w:tcPr>
            <w:tcW w:w="396" w:type="pct"/>
            <w:tcBorders>
              <w:top w:val="single" w:sz="4" w:space="0" w:color="auto"/>
              <w:left w:val="nil"/>
              <w:bottom w:val="nil"/>
              <w:right w:val="single" w:sz="4" w:space="0" w:color="auto"/>
            </w:tcBorders>
            <w:vAlign w:val="center"/>
            <w:hideMark/>
          </w:tcPr>
          <w:p w14:paraId="59C69C15" w14:textId="77777777" w:rsidR="00320A50" w:rsidRPr="000A2E3A" w:rsidRDefault="00320A50" w:rsidP="002921D7">
            <w:pPr>
              <w:pStyle w:val="TAC"/>
            </w:pPr>
            <w:r w:rsidRPr="000A2E3A">
              <w:t>Full CHBW allocation (52PRBs)</w:t>
            </w:r>
          </w:p>
        </w:tc>
        <w:tc>
          <w:tcPr>
            <w:tcW w:w="243" w:type="pct"/>
            <w:tcBorders>
              <w:top w:val="nil"/>
              <w:left w:val="nil"/>
              <w:bottom w:val="single" w:sz="4" w:space="0" w:color="auto"/>
              <w:right w:val="single" w:sz="4" w:space="0" w:color="auto"/>
            </w:tcBorders>
            <w:vAlign w:val="center"/>
            <w:hideMark/>
          </w:tcPr>
          <w:p w14:paraId="335EC5D8" w14:textId="77777777" w:rsidR="00320A50" w:rsidRPr="000A2E3A" w:rsidRDefault="00320A50" w:rsidP="002921D7">
            <w:pPr>
              <w:pStyle w:val="TAC"/>
            </w:pPr>
            <w:r w:rsidRPr="000A2E3A">
              <w:t>5.4</w:t>
            </w:r>
          </w:p>
        </w:tc>
        <w:tc>
          <w:tcPr>
            <w:tcW w:w="243" w:type="pct"/>
            <w:tcBorders>
              <w:top w:val="nil"/>
              <w:left w:val="nil"/>
              <w:bottom w:val="single" w:sz="4" w:space="0" w:color="auto"/>
              <w:right w:val="single" w:sz="4" w:space="0" w:color="auto"/>
            </w:tcBorders>
            <w:vAlign w:val="center"/>
            <w:hideMark/>
          </w:tcPr>
          <w:p w14:paraId="55D8BEBE" w14:textId="77777777" w:rsidR="00320A50" w:rsidRPr="000A2E3A" w:rsidRDefault="00320A50" w:rsidP="002921D7">
            <w:pPr>
              <w:pStyle w:val="TAC"/>
            </w:pPr>
            <w:r w:rsidRPr="000A2E3A">
              <w:t>1.9</w:t>
            </w:r>
          </w:p>
        </w:tc>
        <w:tc>
          <w:tcPr>
            <w:tcW w:w="308" w:type="pct"/>
            <w:tcBorders>
              <w:top w:val="nil"/>
              <w:left w:val="nil"/>
              <w:bottom w:val="single" w:sz="4" w:space="0" w:color="auto"/>
              <w:right w:val="single" w:sz="4" w:space="0" w:color="auto"/>
            </w:tcBorders>
            <w:vAlign w:val="center"/>
            <w:hideMark/>
          </w:tcPr>
          <w:p w14:paraId="771A5F9A" w14:textId="77777777" w:rsidR="00320A50" w:rsidRPr="000A2E3A" w:rsidRDefault="00320A50" w:rsidP="002921D7">
            <w:pPr>
              <w:pStyle w:val="TAC"/>
            </w:pPr>
            <w:r w:rsidRPr="000A2E3A">
              <w:t>0.1</w:t>
            </w:r>
          </w:p>
        </w:tc>
        <w:tc>
          <w:tcPr>
            <w:tcW w:w="245" w:type="pct"/>
            <w:tcBorders>
              <w:top w:val="nil"/>
              <w:left w:val="nil"/>
              <w:bottom w:val="single" w:sz="4" w:space="0" w:color="auto"/>
              <w:right w:val="single" w:sz="4" w:space="0" w:color="auto"/>
            </w:tcBorders>
            <w:vAlign w:val="center"/>
            <w:hideMark/>
          </w:tcPr>
          <w:p w14:paraId="49D29C51" w14:textId="77777777" w:rsidR="00320A50" w:rsidRPr="000A2E3A" w:rsidRDefault="00320A50" w:rsidP="002921D7">
            <w:pPr>
              <w:pStyle w:val="TAC"/>
            </w:pPr>
            <w:r w:rsidRPr="000A2E3A">
              <w:t>9.3</w:t>
            </w:r>
          </w:p>
        </w:tc>
        <w:tc>
          <w:tcPr>
            <w:tcW w:w="245" w:type="pct"/>
            <w:tcBorders>
              <w:top w:val="nil"/>
              <w:left w:val="nil"/>
              <w:bottom w:val="single" w:sz="4" w:space="0" w:color="auto"/>
              <w:right w:val="single" w:sz="4" w:space="0" w:color="auto"/>
            </w:tcBorders>
            <w:vAlign w:val="center"/>
            <w:hideMark/>
          </w:tcPr>
          <w:p w14:paraId="2FC3B58E" w14:textId="77777777" w:rsidR="00320A50" w:rsidRPr="000A2E3A" w:rsidRDefault="00320A50" w:rsidP="002921D7">
            <w:pPr>
              <w:pStyle w:val="TAC"/>
            </w:pPr>
            <w:r w:rsidRPr="000A2E3A">
              <w:t>4.1</w:t>
            </w:r>
          </w:p>
        </w:tc>
      </w:tr>
      <w:tr w:rsidR="00320A50" w:rsidRPr="000A2E3A" w14:paraId="7B6DB212"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0D437D56" w14:textId="77777777" w:rsidR="00320A50" w:rsidRPr="000A2E3A" w:rsidRDefault="00320A50" w:rsidP="002921D7">
            <w:pPr>
              <w:pStyle w:val="TAL"/>
            </w:pPr>
            <w:r w:rsidRPr="000A2E3A">
              <w:t>10</w:t>
            </w:r>
          </w:p>
        </w:tc>
        <w:tc>
          <w:tcPr>
            <w:tcW w:w="0" w:type="auto"/>
            <w:vMerge/>
            <w:tcBorders>
              <w:top w:val="nil"/>
              <w:left w:val="single" w:sz="4" w:space="0" w:color="auto"/>
              <w:bottom w:val="single" w:sz="4" w:space="0" w:color="000000"/>
              <w:right w:val="single" w:sz="4" w:space="0" w:color="auto"/>
            </w:tcBorders>
            <w:vAlign w:val="center"/>
            <w:hideMark/>
          </w:tcPr>
          <w:p w14:paraId="712C0B2E"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41B5EAB9"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7AFA920C" w14:textId="77777777" w:rsidR="00320A50" w:rsidRPr="000A2E3A" w:rsidRDefault="00320A50" w:rsidP="002921D7">
            <w:pPr>
              <w:pStyle w:val="TAC"/>
            </w:pPr>
          </w:p>
        </w:tc>
        <w:tc>
          <w:tcPr>
            <w:tcW w:w="0" w:type="auto"/>
            <w:vMerge/>
            <w:tcBorders>
              <w:top w:val="nil"/>
              <w:left w:val="single" w:sz="4" w:space="0" w:color="auto"/>
              <w:bottom w:val="nil"/>
              <w:right w:val="single" w:sz="4" w:space="0" w:color="auto"/>
            </w:tcBorders>
            <w:vAlign w:val="center"/>
            <w:hideMark/>
          </w:tcPr>
          <w:p w14:paraId="79C1C433" w14:textId="77777777" w:rsidR="00320A50" w:rsidRPr="000A2E3A" w:rsidRDefault="00320A50" w:rsidP="002921D7">
            <w:pPr>
              <w:pStyle w:val="TAC"/>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1990E3D2"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6680BC8A"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73CDDE62"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3BD95727" w14:textId="77777777" w:rsidR="00320A50" w:rsidRPr="000A2E3A" w:rsidRDefault="00320A50" w:rsidP="002921D7">
            <w:pPr>
              <w:pStyle w:val="TAC"/>
            </w:pPr>
          </w:p>
        </w:tc>
        <w:tc>
          <w:tcPr>
            <w:tcW w:w="396" w:type="pct"/>
            <w:tcBorders>
              <w:top w:val="single" w:sz="4" w:space="0" w:color="auto"/>
              <w:left w:val="nil"/>
              <w:bottom w:val="nil"/>
              <w:right w:val="single" w:sz="4" w:space="0" w:color="auto"/>
            </w:tcBorders>
            <w:vAlign w:val="center"/>
            <w:hideMark/>
          </w:tcPr>
          <w:p w14:paraId="1BF14F42" w14:textId="77777777" w:rsidR="00320A50" w:rsidRPr="000A2E3A" w:rsidRDefault="00320A50" w:rsidP="002921D7">
            <w:pPr>
              <w:pStyle w:val="TAC"/>
            </w:pPr>
            <w:r w:rsidRPr="000A2E3A">
              <w:t>Partial CHBW allocation (0~25 PRBs)</w:t>
            </w:r>
          </w:p>
        </w:tc>
        <w:tc>
          <w:tcPr>
            <w:tcW w:w="243" w:type="pct"/>
            <w:tcBorders>
              <w:top w:val="nil"/>
              <w:left w:val="nil"/>
              <w:bottom w:val="single" w:sz="4" w:space="0" w:color="auto"/>
              <w:right w:val="single" w:sz="4" w:space="0" w:color="auto"/>
            </w:tcBorders>
            <w:vAlign w:val="center"/>
            <w:hideMark/>
          </w:tcPr>
          <w:p w14:paraId="137A5386" w14:textId="77777777" w:rsidR="00320A50" w:rsidRPr="000A2E3A" w:rsidRDefault="00320A50" w:rsidP="002921D7">
            <w:pPr>
              <w:pStyle w:val="TAC"/>
            </w:pPr>
            <w:r w:rsidRPr="000A2E3A">
              <w:t>1.2</w:t>
            </w:r>
          </w:p>
        </w:tc>
        <w:tc>
          <w:tcPr>
            <w:tcW w:w="243" w:type="pct"/>
            <w:tcBorders>
              <w:top w:val="nil"/>
              <w:left w:val="nil"/>
              <w:bottom w:val="single" w:sz="4" w:space="0" w:color="auto"/>
              <w:right w:val="single" w:sz="4" w:space="0" w:color="auto"/>
            </w:tcBorders>
            <w:vAlign w:val="center"/>
            <w:hideMark/>
          </w:tcPr>
          <w:p w14:paraId="56E2E62A" w14:textId="77777777" w:rsidR="00320A50" w:rsidRPr="000A2E3A" w:rsidRDefault="00320A50" w:rsidP="002921D7">
            <w:pPr>
              <w:pStyle w:val="TAC"/>
            </w:pPr>
            <w:r w:rsidRPr="000A2E3A">
              <w:t>3.1</w:t>
            </w:r>
          </w:p>
        </w:tc>
        <w:tc>
          <w:tcPr>
            <w:tcW w:w="308" w:type="pct"/>
            <w:tcBorders>
              <w:top w:val="nil"/>
              <w:left w:val="nil"/>
              <w:bottom w:val="single" w:sz="4" w:space="0" w:color="auto"/>
              <w:right w:val="single" w:sz="4" w:space="0" w:color="auto"/>
            </w:tcBorders>
            <w:vAlign w:val="center"/>
            <w:hideMark/>
          </w:tcPr>
          <w:p w14:paraId="59A4B2B9" w14:textId="77777777" w:rsidR="00320A50" w:rsidRPr="000A2E3A" w:rsidRDefault="00320A50" w:rsidP="002921D7">
            <w:pPr>
              <w:pStyle w:val="TAC"/>
            </w:pPr>
            <w:r w:rsidRPr="000A2E3A">
              <w:t>4.0</w:t>
            </w:r>
          </w:p>
        </w:tc>
        <w:tc>
          <w:tcPr>
            <w:tcW w:w="245" w:type="pct"/>
            <w:tcBorders>
              <w:top w:val="nil"/>
              <w:left w:val="nil"/>
              <w:bottom w:val="single" w:sz="4" w:space="0" w:color="auto"/>
              <w:right w:val="single" w:sz="4" w:space="0" w:color="auto"/>
            </w:tcBorders>
            <w:vAlign w:val="center"/>
            <w:hideMark/>
          </w:tcPr>
          <w:p w14:paraId="1E693867" w14:textId="77777777" w:rsidR="00320A50" w:rsidRPr="000A2E3A" w:rsidRDefault="00320A50" w:rsidP="002921D7">
            <w:pPr>
              <w:pStyle w:val="TAC"/>
            </w:pPr>
            <w:r w:rsidRPr="000A2E3A">
              <w:t>3.8</w:t>
            </w:r>
          </w:p>
        </w:tc>
        <w:tc>
          <w:tcPr>
            <w:tcW w:w="245" w:type="pct"/>
            <w:tcBorders>
              <w:top w:val="nil"/>
              <w:left w:val="nil"/>
              <w:bottom w:val="single" w:sz="4" w:space="0" w:color="auto"/>
              <w:right w:val="single" w:sz="4" w:space="0" w:color="auto"/>
            </w:tcBorders>
            <w:vAlign w:val="center"/>
            <w:hideMark/>
          </w:tcPr>
          <w:p w14:paraId="45A58F0D" w14:textId="77777777" w:rsidR="00320A50" w:rsidRPr="000A2E3A" w:rsidRDefault="00320A50" w:rsidP="002921D7">
            <w:pPr>
              <w:pStyle w:val="TAC"/>
            </w:pPr>
            <w:r w:rsidRPr="000A2E3A">
              <w:t>2.5</w:t>
            </w:r>
          </w:p>
        </w:tc>
      </w:tr>
      <w:tr w:rsidR="00320A50" w:rsidRPr="000A2E3A" w14:paraId="715B23BB"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3A556044" w14:textId="77777777" w:rsidR="00320A50" w:rsidRPr="000A2E3A" w:rsidRDefault="00320A50" w:rsidP="002921D7">
            <w:pPr>
              <w:pStyle w:val="TAL"/>
            </w:pPr>
            <w:r w:rsidRPr="000A2E3A">
              <w:lastRenderedPageBreak/>
              <w:t>11</w:t>
            </w:r>
          </w:p>
        </w:tc>
        <w:tc>
          <w:tcPr>
            <w:tcW w:w="0" w:type="auto"/>
            <w:vMerge/>
            <w:tcBorders>
              <w:top w:val="nil"/>
              <w:left w:val="single" w:sz="4" w:space="0" w:color="auto"/>
              <w:bottom w:val="single" w:sz="4" w:space="0" w:color="000000"/>
              <w:right w:val="single" w:sz="4" w:space="0" w:color="auto"/>
            </w:tcBorders>
            <w:vAlign w:val="center"/>
            <w:hideMark/>
          </w:tcPr>
          <w:p w14:paraId="785AD0C4" w14:textId="77777777" w:rsidR="00320A50" w:rsidRPr="000A2E3A" w:rsidRDefault="00320A50" w:rsidP="002921D7">
            <w:pPr>
              <w:pStyle w:val="TAC"/>
            </w:pPr>
          </w:p>
        </w:tc>
        <w:tc>
          <w:tcPr>
            <w:tcW w:w="310" w:type="pct"/>
            <w:vMerge w:val="restart"/>
            <w:tcBorders>
              <w:top w:val="nil"/>
              <w:left w:val="single" w:sz="4" w:space="0" w:color="auto"/>
              <w:bottom w:val="single" w:sz="4" w:space="0" w:color="000000"/>
              <w:right w:val="single" w:sz="4" w:space="0" w:color="auto"/>
            </w:tcBorders>
            <w:vAlign w:val="center"/>
            <w:hideMark/>
          </w:tcPr>
          <w:p w14:paraId="4F07D4A8" w14:textId="77777777" w:rsidR="00320A50" w:rsidRPr="000A2E3A" w:rsidRDefault="00320A50" w:rsidP="002921D7">
            <w:pPr>
              <w:pStyle w:val="TAC"/>
            </w:pPr>
            <w:r w:rsidRPr="000A2E3A">
              <w:t>2</w:t>
            </w:r>
          </w:p>
        </w:tc>
        <w:tc>
          <w:tcPr>
            <w:tcW w:w="317" w:type="pct"/>
            <w:vMerge w:val="restart"/>
            <w:tcBorders>
              <w:top w:val="nil"/>
              <w:left w:val="single" w:sz="4" w:space="0" w:color="auto"/>
              <w:bottom w:val="single" w:sz="4" w:space="0" w:color="000000"/>
              <w:right w:val="single" w:sz="4" w:space="0" w:color="auto"/>
            </w:tcBorders>
            <w:vAlign w:val="center"/>
            <w:hideMark/>
          </w:tcPr>
          <w:p w14:paraId="7A7608C5" w14:textId="77777777" w:rsidR="00320A50" w:rsidRPr="000A2E3A" w:rsidRDefault="00320A50" w:rsidP="002921D7">
            <w:pPr>
              <w:pStyle w:val="TAC"/>
            </w:pPr>
            <w:r w:rsidRPr="000A2E3A">
              <w:t>2</w:t>
            </w:r>
          </w:p>
        </w:tc>
        <w:tc>
          <w:tcPr>
            <w:tcW w:w="0" w:type="auto"/>
            <w:vMerge/>
            <w:tcBorders>
              <w:top w:val="nil"/>
              <w:left w:val="single" w:sz="4" w:space="0" w:color="auto"/>
              <w:bottom w:val="nil"/>
              <w:right w:val="single" w:sz="4" w:space="0" w:color="auto"/>
            </w:tcBorders>
            <w:vAlign w:val="center"/>
            <w:hideMark/>
          </w:tcPr>
          <w:p w14:paraId="1D3B624F" w14:textId="77777777" w:rsidR="00320A50" w:rsidRPr="000A2E3A" w:rsidRDefault="00320A50" w:rsidP="002921D7">
            <w:pPr>
              <w:pStyle w:val="TAC"/>
            </w:pPr>
          </w:p>
        </w:tc>
        <w:tc>
          <w:tcPr>
            <w:tcW w:w="479" w:type="pct"/>
            <w:vMerge w:val="restart"/>
            <w:tcBorders>
              <w:top w:val="nil"/>
              <w:left w:val="single" w:sz="4" w:space="0" w:color="auto"/>
              <w:bottom w:val="single" w:sz="4" w:space="0" w:color="000000"/>
              <w:right w:val="single" w:sz="4" w:space="0" w:color="auto"/>
            </w:tcBorders>
            <w:vAlign w:val="center"/>
            <w:hideMark/>
          </w:tcPr>
          <w:p w14:paraId="0A37242E" w14:textId="77777777" w:rsidR="00320A50" w:rsidRPr="000A2E3A" w:rsidRDefault="00320A50" w:rsidP="002921D7">
            <w:pPr>
              <w:pStyle w:val="TAC"/>
            </w:pPr>
            <w:r w:rsidRPr="000A2E3A">
              <w:t>64QAM</w:t>
            </w:r>
          </w:p>
        </w:tc>
        <w:tc>
          <w:tcPr>
            <w:tcW w:w="376" w:type="pct"/>
            <w:vMerge w:val="restart"/>
            <w:tcBorders>
              <w:top w:val="nil"/>
              <w:left w:val="single" w:sz="4" w:space="0" w:color="auto"/>
              <w:bottom w:val="single" w:sz="4" w:space="0" w:color="000000"/>
              <w:right w:val="single" w:sz="4" w:space="0" w:color="auto"/>
            </w:tcBorders>
            <w:vAlign w:val="center"/>
            <w:hideMark/>
          </w:tcPr>
          <w:p w14:paraId="0073A406" w14:textId="77777777" w:rsidR="00320A50" w:rsidRPr="000A2E3A" w:rsidRDefault="00320A50" w:rsidP="002921D7">
            <w:pPr>
              <w:pStyle w:val="TAC"/>
            </w:pPr>
            <w:r w:rsidRPr="000A2E3A">
              <w:t>4Tx 4Rx ULA Low</w:t>
            </w:r>
          </w:p>
        </w:tc>
        <w:tc>
          <w:tcPr>
            <w:tcW w:w="378" w:type="pct"/>
            <w:vMerge w:val="restart"/>
            <w:tcBorders>
              <w:top w:val="nil"/>
              <w:left w:val="single" w:sz="4" w:space="0" w:color="auto"/>
              <w:bottom w:val="single" w:sz="4" w:space="0" w:color="000000"/>
              <w:right w:val="single" w:sz="4" w:space="0" w:color="auto"/>
            </w:tcBorders>
            <w:vAlign w:val="center"/>
            <w:hideMark/>
          </w:tcPr>
          <w:p w14:paraId="6F682D34" w14:textId="77777777" w:rsidR="00320A50" w:rsidRPr="000A2E3A" w:rsidRDefault="00320A50" w:rsidP="002921D7">
            <w:pPr>
              <w:pStyle w:val="TAC"/>
            </w:pPr>
            <w:r w:rsidRPr="000A2E3A">
              <w:t>TDLA30-10</w:t>
            </w:r>
          </w:p>
        </w:tc>
        <w:tc>
          <w:tcPr>
            <w:tcW w:w="398" w:type="pct"/>
            <w:vMerge w:val="restart"/>
            <w:tcBorders>
              <w:top w:val="nil"/>
              <w:left w:val="single" w:sz="4" w:space="0" w:color="auto"/>
              <w:bottom w:val="single" w:sz="4" w:space="0" w:color="000000"/>
              <w:right w:val="single" w:sz="4" w:space="0" w:color="auto"/>
            </w:tcBorders>
            <w:vAlign w:val="center"/>
            <w:hideMark/>
          </w:tcPr>
          <w:p w14:paraId="0A9B187C" w14:textId="77777777" w:rsidR="00320A50" w:rsidRPr="000A2E3A" w:rsidRDefault="00320A50" w:rsidP="002921D7">
            <w:pPr>
              <w:pStyle w:val="TAC"/>
            </w:pPr>
            <w:r w:rsidRPr="000A2E3A">
              <w:t>orthogonal</w:t>
            </w:r>
          </w:p>
        </w:tc>
        <w:tc>
          <w:tcPr>
            <w:tcW w:w="396" w:type="pct"/>
            <w:tcBorders>
              <w:top w:val="single" w:sz="4" w:space="0" w:color="auto"/>
              <w:left w:val="nil"/>
              <w:bottom w:val="nil"/>
              <w:right w:val="single" w:sz="4" w:space="0" w:color="auto"/>
            </w:tcBorders>
            <w:vAlign w:val="center"/>
            <w:hideMark/>
          </w:tcPr>
          <w:p w14:paraId="7B06FDF9" w14:textId="77777777" w:rsidR="00320A50" w:rsidRPr="000A2E3A" w:rsidRDefault="00320A50" w:rsidP="002921D7">
            <w:pPr>
              <w:pStyle w:val="TAC"/>
            </w:pPr>
            <w:r w:rsidRPr="000A2E3A">
              <w:t>Full CHBW allocation (52PRBs)</w:t>
            </w:r>
          </w:p>
        </w:tc>
        <w:tc>
          <w:tcPr>
            <w:tcW w:w="243" w:type="pct"/>
            <w:tcBorders>
              <w:top w:val="nil"/>
              <w:left w:val="nil"/>
              <w:bottom w:val="single" w:sz="4" w:space="0" w:color="auto"/>
              <w:right w:val="single" w:sz="4" w:space="0" w:color="auto"/>
            </w:tcBorders>
            <w:vAlign w:val="center"/>
            <w:hideMark/>
          </w:tcPr>
          <w:p w14:paraId="564A2ABF" w14:textId="77777777" w:rsidR="00320A50" w:rsidRPr="000A2E3A" w:rsidRDefault="00320A50" w:rsidP="002921D7">
            <w:pPr>
              <w:pStyle w:val="TAC"/>
            </w:pPr>
            <w:r w:rsidRPr="000A2E3A">
              <w:t>1.1</w:t>
            </w:r>
          </w:p>
        </w:tc>
        <w:tc>
          <w:tcPr>
            <w:tcW w:w="243" w:type="pct"/>
            <w:tcBorders>
              <w:top w:val="nil"/>
              <w:left w:val="nil"/>
              <w:bottom w:val="single" w:sz="4" w:space="0" w:color="auto"/>
              <w:right w:val="single" w:sz="4" w:space="0" w:color="auto"/>
            </w:tcBorders>
            <w:vAlign w:val="center"/>
            <w:hideMark/>
          </w:tcPr>
          <w:p w14:paraId="7656D3CD" w14:textId="77777777" w:rsidR="00320A50" w:rsidRPr="000A2E3A" w:rsidRDefault="00320A50" w:rsidP="002921D7">
            <w:pPr>
              <w:pStyle w:val="TAC"/>
            </w:pPr>
            <w:r w:rsidRPr="000A2E3A">
              <w:t>0.4</w:t>
            </w:r>
          </w:p>
        </w:tc>
        <w:tc>
          <w:tcPr>
            <w:tcW w:w="308" w:type="pct"/>
            <w:tcBorders>
              <w:top w:val="nil"/>
              <w:left w:val="nil"/>
              <w:bottom w:val="single" w:sz="4" w:space="0" w:color="auto"/>
              <w:right w:val="single" w:sz="4" w:space="0" w:color="auto"/>
            </w:tcBorders>
            <w:vAlign w:val="center"/>
            <w:hideMark/>
          </w:tcPr>
          <w:p w14:paraId="7C084752" w14:textId="77777777" w:rsidR="00320A50" w:rsidRPr="000A2E3A" w:rsidRDefault="00320A50" w:rsidP="002921D7">
            <w:pPr>
              <w:pStyle w:val="TAC"/>
            </w:pPr>
            <w:r w:rsidRPr="000A2E3A">
              <w:t>0.7</w:t>
            </w:r>
          </w:p>
        </w:tc>
        <w:tc>
          <w:tcPr>
            <w:tcW w:w="245" w:type="pct"/>
            <w:tcBorders>
              <w:top w:val="nil"/>
              <w:left w:val="nil"/>
              <w:bottom w:val="single" w:sz="4" w:space="0" w:color="auto"/>
              <w:right w:val="single" w:sz="4" w:space="0" w:color="auto"/>
            </w:tcBorders>
            <w:vAlign w:val="center"/>
            <w:hideMark/>
          </w:tcPr>
          <w:p w14:paraId="64A50BB3" w14:textId="77777777" w:rsidR="00320A50" w:rsidRPr="000A2E3A" w:rsidRDefault="00320A50" w:rsidP="002921D7">
            <w:pPr>
              <w:pStyle w:val="TAC"/>
            </w:pPr>
            <w:r w:rsidRPr="000A2E3A">
              <w:t>1.4</w:t>
            </w:r>
          </w:p>
        </w:tc>
        <w:tc>
          <w:tcPr>
            <w:tcW w:w="245" w:type="pct"/>
            <w:tcBorders>
              <w:top w:val="nil"/>
              <w:left w:val="nil"/>
              <w:bottom w:val="single" w:sz="4" w:space="0" w:color="auto"/>
              <w:right w:val="single" w:sz="4" w:space="0" w:color="auto"/>
            </w:tcBorders>
            <w:vAlign w:val="center"/>
            <w:hideMark/>
          </w:tcPr>
          <w:p w14:paraId="2ABEB60F" w14:textId="77777777" w:rsidR="00320A50" w:rsidRPr="000A2E3A" w:rsidRDefault="00320A50" w:rsidP="002921D7">
            <w:pPr>
              <w:pStyle w:val="TAC"/>
            </w:pPr>
            <w:r w:rsidRPr="000A2E3A">
              <w:t>0.9</w:t>
            </w:r>
          </w:p>
        </w:tc>
      </w:tr>
      <w:tr w:rsidR="00320A50" w:rsidRPr="000A2E3A" w14:paraId="61DB4658"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5076A54F" w14:textId="77777777" w:rsidR="00320A50" w:rsidRPr="000A2E3A" w:rsidRDefault="00320A50" w:rsidP="002921D7">
            <w:pPr>
              <w:pStyle w:val="TAL"/>
            </w:pPr>
            <w:r w:rsidRPr="000A2E3A">
              <w:t>12</w:t>
            </w:r>
          </w:p>
        </w:tc>
        <w:tc>
          <w:tcPr>
            <w:tcW w:w="0" w:type="auto"/>
            <w:vMerge/>
            <w:tcBorders>
              <w:top w:val="nil"/>
              <w:left w:val="single" w:sz="4" w:space="0" w:color="auto"/>
              <w:bottom w:val="single" w:sz="4" w:space="0" w:color="000000"/>
              <w:right w:val="single" w:sz="4" w:space="0" w:color="auto"/>
            </w:tcBorders>
            <w:vAlign w:val="center"/>
            <w:hideMark/>
          </w:tcPr>
          <w:p w14:paraId="72B0A296"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7D5A3AFE"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09960EB3" w14:textId="77777777" w:rsidR="00320A50" w:rsidRPr="000A2E3A" w:rsidRDefault="00320A50" w:rsidP="002921D7">
            <w:pPr>
              <w:pStyle w:val="TAC"/>
            </w:pPr>
          </w:p>
        </w:tc>
        <w:tc>
          <w:tcPr>
            <w:tcW w:w="0" w:type="auto"/>
            <w:vMerge/>
            <w:tcBorders>
              <w:top w:val="nil"/>
              <w:left w:val="single" w:sz="4" w:space="0" w:color="auto"/>
              <w:bottom w:val="nil"/>
              <w:right w:val="single" w:sz="4" w:space="0" w:color="auto"/>
            </w:tcBorders>
            <w:vAlign w:val="center"/>
            <w:hideMark/>
          </w:tcPr>
          <w:p w14:paraId="5CBE9635"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16955D67"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7B2CEC57"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0573C117" w14:textId="77777777" w:rsidR="00320A50" w:rsidRPr="000A2E3A" w:rsidRDefault="00320A50" w:rsidP="002921D7">
            <w:pPr>
              <w:pStyle w:val="TAC"/>
            </w:pPr>
          </w:p>
        </w:tc>
        <w:tc>
          <w:tcPr>
            <w:tcW w:w="0" w:type="auto"/>
            <w:vMerge/>
            <w:tcBorders>
              <w:top w:val="nil"/>
              <w:left w:val="single" w:sz="4" w:space="0" w:color="auto"/>
              <w:bottom w:val="single" w:sz="4" w:space="0" w:color="000000"/>
              <w:right w:val="single" w:sz="4" w:space="0" w:color="auto"/>
            </w:tcBorders>
            <w:vAlign w:val="center"/>
            <w:hideMark/>
          </w:tcPr>
          <w:p w14:paraId="44C35005" w14:textId="77777777" w:rsidR="00320A50" w:rsidRPr="000A2E3A" w:rsidRDefault="00320A50" w:rsidP="002921D7">
            <w:pPr>
              <w:pStyle w:val="TAC"/>
            </w:pPr>
          </w:p>
        </w:tc>
        <w:tc>
          <w:tcPr>
            <w:tcW w:w="396" w:type="pct"/>
            <w:tcBorders>
              <w:top w:val="single" w:sz="4" w:space="0" w:color="auto"/>
              <w:left w:val="nil"/>
              <w:bottom w:val="nil"/>
              <w:right w:val="single" w:sz="4" w:space="0" w:color="auto"/>
            </w:tcBorders>
            <w:vAlign w:val="center"/>
            <w:hideMark/>
          </w:tcPr>
          <w:p w14:paraId="13E1A04B" w14:textId="77777777" w:rsidR="00320A50" w:rsidRPr="000A2E3A" w:rsidRDefault="00320A50" w:rsidP="002921D7">
            <w:pPr>
              <w:pStyle w:val="TAC"/>
            </w:pPr>
            <w:r w:rsidRPr="000A2E3A">
              <w:t>Partial CHBW allocation (0~25 PRBs)</w:t>
            </w:r>
          </w:p>
        </w:tc>
        <w:tc>
          <w:tcPr>
            <w:tcW w:w="243" w:type="pct"/>
            <w:tcBorders>
              <w:top w:val="nil"/>
              <w:left w:val="nil"/>
              <w:bottom w:val="single" w:sz="4" w:space="0" w:color="auto"/>
              <w:right w:val="single" w:sz="4" w:space="0" w:color="auto"/>
            </w:tcBorders>
            <w:vAlign w:val="center"/>
            <w:hideMark/>
          </w:tcPr>
          <w:p w14:paraId="51CF13DE" w14:textId="77777777" w:rsidR="00320A50" w:rsidRPr="000A2E3A" w:rsidRDefault="00320A50" w:rsidP="002921D7">
            <w:pPr>
              <w:pStyle w:val="TAC"/>
            </w:pPr>
            <w:r w:rsidRPr="000A2E3A">
              <w:t>2.3</w:t>
            </w:r>
          </w:p>
        </w:tc>
        <w:tc>
          <w:tcPr>
            <w:tcW w:w="243" w:type="pct"/>
            <w:tcBorders>
              <w:top w:val="nil"/>
              <w:left w:val="nil"/>
              <w:bottom w:val="single" w:sz="4" w:space="0" w:color="auto"/>
              <w:right w:val="single" w:sz="4" w:space="0" w:color="auto"/>
            </w:tcBorders>
            <w:vAlign w:val="center"/>
            <w:hideMark/>
          </w:tcPr>
          <w:p w14:paraId="103A1573" w14:textId="77777777" w:rsidR="00320A50" w:rsidRPr="000A2E3A" w:rsidRDefault="00320A50" w:rsidP="002921D7">
            <w:pPr>
              <w:pStyle w:val="TAC"/>
            </w:pPr>
            <w:r w:rsidRPr="000A2E3A">
              <w:t>1.9</w:t>
            </w:r>
          </w:p>
        </w:tc>
        <w:tc>
          <w:tcPr>
            <w:tcW w:w="308" w:type="pct"/>
            <w:tcBorders>
              <w:top w:val="nil"/>
              <w:left w:val="nil"/>
              <w:bottom w:val="single" w:sz="4" w:space="0" w:color="auto"/>
              <w:right w:val="single" w:sz="4" w:space="0" w:color="auto"/>
            </w:tcBorders>
            <w:vAlign w:val="center"/>
            <w:hideMark/>
          </w:tcPr>
          <w:p w14:paraId="1F55A28A" w14:textId="77777777" w:rsidR="00320A50" w:rsidRPr="000A2E3A" w:rsidRDefault="00320A50" w:rsidP="002921D7">
            <w:pPr>
              <w:pStyle w:val="TAC"/>
            </w:pPr>
            <w:r w:rsidRPr="000A2E3A">
              <w:t>1.9</w:t>
            </w:r>
          </w:p>
        </w:tc>
        <w:tc>
          <w:tcPr>
            <w:tcW w:w="245" w:type="pct"/>
            <w:tcBorders>
              <w:top w:val="nil"/>
              <w:left w:val="nil"/>
              <w:bottom w:val="single" w:sz="4" w:space="0" w:color="auto"/>
              <w:right w:val="single" w:sz="4" w:space="0" w:color="auto"/>
            </w:tcBorders>
            <w:vAlign w:val="center"/>
            <w:hideMark/>
          </w:tcPr>
          <w:p w14:paraId="33493FBB" w14:textId="77777777" w:rsidR="00320A50" w:rsidRPr="000A2E3A" w:rsidRDefault="00320A50" w:rsidP="002921D7">
            <w:pPr>
              <w:pStyle w:val="TAC"/>
            </w:pPr>
            <w:r w:rsidRPr="000A2E3A">
              <w:t>1.0</w:t>
            </w:r>
          </w:p>
        </w:tc>
        <w:tc>
          <w:tcPr>
            <w:tcW w:w="245" w:type="pct"/>
            <w:tcBorders>
              <w:top w:val="nil"/>
              <w:left w:val="nil"/>
              <w:bottom w:val="single" w:sz="4" w:space="0" w:color="auto"/>
              <w:right w:val="single" w:sz="4" w:space="0" w:color="auto"/>
            </w:tcBorders>
            <w:vAlign w:val="center"/>
            <w:hideMark/>
          </w:tcPr>
          <w:p w14:paraId="1C1EBA3C" w14:textId="77777777" w:rsidR="00320A50" w:rsidRPr="000A2E3A" w:rsidRDefault="00320A50" w:rsidP="002921D7">
            <w:pPr>
              <w:pStyle w:val="TAC"/>
            </w:pPr>
            <w:r w:rsidRPr="000A2E3A">
              <w:t>0.7</w:t>
            </w:r>
          </w:p>
        </w:tc>
      </w:tr>
      <w:tr w:rsidR="00320A50" w:rsidRPr="000A2E3A" w14:paraId="39D1F698"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342680CD" w14:textId="77777777" w:rsidR="00320A50" w:rsidRPr="000A2E3A" w:rsidRDefault="00320A50" w:rsidP="002921D7">
            <w:pPr>
              <w:pStyle w:val="TAL"/>
            </w:pPr>
            <w:r w:rsidRPr="000A2E3A">
              <w:t>13</w:t>
            </w:r>
          </w:p>
        </w:tc>
        <w:tc>
          <w:tcPr>
            <w:tcW w:w="0" w:type="auto"/>
            <w:vMerge/>
            <w:tcBorders>
              <w:top w:val="nil"/>
              <w:left w:val="single" w:sz="4" w:space="0" w:color="auto"/>
              <w:bottom w:val="single" w:sz="4" w:space="0" w:color="000000"/>
              <w:right w:val="single" w:sz="4" w:space="0" w:color="auto"/>
            </w:tcBorders>
            <w:vAlign w:val="center"/>
            <w:hideMark/>
          </w:tcPr>
          <w:p w14:paraId="4428025A" w14:textId="77777777" w:rsidR="00320A50" w:rsidRPr="000A2E3A" w:rsidRDefault="00320A50" w:rsidP="002921D7">
            <w:pPr>
              <w:pStyle w:val="TAC"/>
            </w:pPr>
          </w:p>
        </w:tc>
        <w:tc>
          <w:tcPr>
            <w:tcW w:w="310" w:type="pct"/>
            <w:tcBorders>
              <w:top w:val="nil"/>
              <w:left w:val="nil"/>
              <w:bottom w:val="single" w:sz="4" w:space="0" w:color="auto"/>
              <w:right w:val="single" w:sz="4" w:space="0" w:color="auto"/>
            </w:tcBorders>
            <w:vAlign w:val="center"/>
            <w:hideMark/>
          </w:tcPr>
          <w:p w14:paraId="4DEF1448" w14:textId="77777777" w:rsidR="00320A50" w:rsidRPr="000A2E3A" w:rsidRDefault="00320A50" w:rsidP="002921D7">
            <w:pPr>
              <w:pStyle w:val="TAC"/>
            </w:pPr>
            <w:r w:rsidRPr="000A2E3A">
              <w:t>1</w:t>
            </w:r>
          </w:p>
        </w:tc>
        <w:tc>
          <w:tcPr>
            <w:tcW w:w="317" w:type="pct"/>
            <w:tcBorders>
              <w:top w:val="nil"/>
              <w:left w:val="nil"/>
              <w:bottom w:val="single" w:sz="4" w:space="0" w:color="auto"/>
              <w:right w:val="single" w:sz="4" w:space="0" w:color="auto"/>
            </w:tcBorders>
            <w:vAlign w:val="center"/>
            <w:hideMark/>
          </w:tcPr>
          <w:p w14:paraId="67E9E2F9" w14:textId="77777777" w:rsidR="00320A50" w:rsidRPr="000A2E3A" w:rsidRDefault="00320A50" w:rsidP="002921D7">
            <w:pPr>
              <w:pStyle w:val="TAC"/>
            </w:pPr>
            <w:r w:rsidRPr="000A2E3A">
              <w:t>1</w:t>
            </w:r>
          </w:p>
        </w:tc>
        <w:tc>
          <w:tcPr>
            <w:tcW w:w="368" w:type="pct"/>
            <w:tcBorders>
              <w:top w:val="single" w:sz="4" w:space="0" w:color="auto"/>
              <w:left w:val="nil"/>
              <w:bottom w:val="single" w:sz="4" w:space="0" w:color="auto"/>
              <w:right w:val="single" w:sz="4" w:space="0" w:color="auto"/>
            </w:tcBorders>
            <w:vAlign w:val="center"/>
            <w:hideMark/>
          </w:tcPr>
          <w:p w14:paraId="12B55BFA" w14:textId="77777777" w:rsidR="00320A50" w:rsidRPr="000A2E3A" w:rsidRDefault="00320A50" w:rsidP="002921D7">
            <w:pPr>
              <w:pStyle w:val="TAC"/>
            </w:pPr>
            <w:r w:rsidRPr="000A2E3A">
              <w:t>13</w:t>
            </w:r>
          </w:p>
        </w:tc>
        <w:tc>
          <w:tcPr>
            <w:tcW w:w="479" w:type="pct"/>
            <w:tcBorders>
              <w:top w:val="nil"/>
              <w:left w:val="nil"/>
              <w:bottom w:val="single" w:sz="4" w:space="0" w:color="auto"/>
              <w:right w:val="single" w:sz="4" w:space="0" w:color="auto"/>
            </w:tcBorders>
            <w:vAlign w:val="center"/>
            <w:hideMark/>
          </w:tcPr>
          <w:p w14:paraId="5296406A" w14:textId="77777777" w:rsidR="00320A50" w:rsidRPr="000A2E3A" w:rsidRDefault="00320A50" w:rsidP="002921D7">
            <w:pPr>
              <w:pStyle w:val="TAC"/>
            </w:pPr>
            <w:r w:rsidRPr="000A2E3A">
              <w:t>QPSK</w:t>
            </w:r>
          </w:p>
        </w:tc>
        <w:tc>
          <w:tcPr>
            <w:tcW w:w="376" w:type="pct"/>
            <w:tcBorders>
              <w:top w:val="nil"/>
              <w:left w:val="nil"/>
              <w:bottom w:val="single" w:sz="4" w:space="0" w:color="auto"/>
              <w:right w:val="single" w:sz="4" w:space="0" w:color="auto"/>
            </w:tcBorders>
            <w:vAlign w:val="center"/>
            <w:hideMark/>
          </w:tcPr>
          <w:p w14:paraId="6931FDFE" w14:textId="77777777" w:rsidR="00320A50" w:rsidRPr="000A2E3A" w:rsidRDefault="00320A50" w:rsidP="002921D7">
            <w:pPr>
              <w:pStyle w:val="TAC"/>
            </w:pPr>
            <w:r w:rsidRPr="000A2E3A">
              <w:t>2Tx 2Rx ULA medium</w:t>
            </w:r>
          </w:p>
        </w:tc>
        <w:tc>
          <w:tcPr>
            <w:tcW w:w="378" w:type="pct"/>
            <w:tcBorders>
              <w:top w:val="nil"/>
              <w:left w:val="nil"/>
              <w:bottom w:val="single" w:sz="4" w:space="0" w:color="auto"/>
              <w:right w:val="single" w:sz="4" w:space="0" w:color="auto"/>
            </w:tcBorders>
            <w:vAlign w:val="center"/>
            <w:hideMark/>
          </w:tcPr>
          <w:p w14:paraId="3DE9F129" w14:textId="77777777" w:rsidR="00320A50" w:rsidRPr="000A2E3A" w:rsidRDefault="00320A50" w:rsidP="002921D7">
            <w:pPr>
              <w:pStyle w:val="TAC"/>
            </w:pPr>
            <w:r w:rsidRPr="000A2E3A">
              <w:t>TDLC300-100</w:t>
            </w:r>
          </w:p>
        </w:tc>
        <w:tc>
          <w:tcPr>
            <w:tcW w:w="398" w:type="pct"/>
            <w:tcBorders>
              <w:top w:val="nil"/>
              <w:left w:val="nil"/>
              <w:bottom w:val="single" w:sz="4" w:space="0" w:color="auto"/>
              <w:right w:val="single" w:sz="4" w:space="0" w:color="auto"/>
            </w:tcBorders>
            <w:vAlign w:val="center"/>
            <w:hideMark/>
          </w:tcPr>
          <w:p w14:paraId="52D57D59" w14:textId="77777777" w:rsidR="00320A50" w:rsidRPr="000A2E3A" w:rsidRDefault="00320A50" w:rsidP="002921D7">
            <w:pPr>
              <w:pStyle w:val="TAC"/>
            </w:pPr>
            <w:r w:rsidRPr="000A2E3A">
              <w:t>random</w:t>
            </w:r>
          </w:p>
        </w:tc>
        <w:tc>
          <w:tcPr>
            <w:tcW w:w="396" w:type="pct"/>
            <w:vMerge w:val="restart"/>
            <w:tcBorders>
              <w:top w:val="single" w:sz="4" w:space="0" w:color="auto"/>
              <w:left w:val="single" w:sz="4" w:space="0" w:color="auto"/>
              <w:bottom w:val="single" w:sz="4" w:space="0" w:color="000000"/>
              <w:right w:val="single" w:sz="4" w:space="0" w:color="auto"/>
            </w:tcBorders>
            <w:vAlign w:val="center"/>
            <w:hideMark/>
          </w:tcPr>
          <w:p w14:paraId="633695CC" w14:textId="77777777" w:rsidR="00320A50" w:rsidRPr="000A2E3A" w:rsidRDefault="00320A50" w:rsidP="002921D7">
            <w:pPr>
              <w:pStyle w:val="TAC"/>
            </w:pPr>
            <w:r w:rsidRPr="000A2E3A">
              <w:t>Full CHBW allocation (52PRBs)</w:t>
            </w:r>
          </w:p>
        </w:tc>
        <w:tc>
          <w:tcPr>
            <w:tcW w:w="243" w:type="pct"/>
            <w:tcBorders>
              <w:top w:val="nil"/>
              <w:left w:val="nil"/>
              <w:bottom w:val="single" w:sz="4" w:space="0" w:color="auto"/>
              <w:right w:val="single" w:sz="4" w:space="0" w:color="auto"/>
            </w:tcBorders>
            <w:vAlign w:val="center"/>
            <w:hideMark/>
          </w:tcPr>
          <w:p w14:paraId="401DA47A" w14:textId="77777777" w:rsidR="00320A50" w:rsidRPr="000A2E3A" w:rsidRDefault="00320A50" w:rsidP="002921D7">
            <w:pPr>
              <w:pStyle w:val="TAC"/>
            </w:pPr>
            <w:r w:rsidRPr="000A2E3A">
              <w:t>6.9</w:t>
            </w:r>
          </w:p>
        </w:tc>
        <w:tc>
          <w:tcPr>
            <w:tcW w:w="243" w:type="pct"/>
            <w:tcBorders>
              <w:top w:val="nil"/>
              <w:left w:val="nil"/>
              <w:bottom w:val="single" w:sz="4" w:space="0" w:color="auto"/>
              <w:right w:val="single" w:sz="4" w:space="0" w:color="auto"/>
            </w:tcBorders>
            <w:vAlign w:val="center"/>
            <w:hideMark/>
          </w:tcPr>
          <w:p w14:paraId="4C3BAF57" w14:textId="77777777" w:rsidR="00320A50" w:rsidRPr="000A2E3A" w:rsidRDefault="00320A50" w:rsidP="002921D7">
            <w:pPr>
              <w:pStyle w:val="TAC"/>
            </w:pPr>
            <w:r w:rsidRPr="000A2E3A">
              <w:t>2.7</w:t>
            </w:r>
          </w:p>
        </w:tc>
        <w:tc>
          <w:tcPr>
            <w:tcW w:w="308" w:type="pct"/>
            <w:tcBorders>
              <w:top w:val="nil"/>
              <w:left w:val="nil"/>
              <w:bottom w:val="single" w:sz="4" w:space="0" w:color="auto"/>
              <w:right w:val="single" w:sz="4" w:space="0" w:color="auto"/>
            </w:tcBorders>
            <w:vAlign w:val="center"/>
            <w:hideMark/>
          </w:tcPr>
          <w:p w14:paraId="28C28056" w14:textId="77777777" w:rsidR="00320A50" w:rsidRPr="000A2E3A" w:rsidRDefault="00320A50" w:rsidP="002921D7">
            <w:pPr>
              <w:pStyle w:val="TAC"/>
            </w:pPr>
            <w:r w:rsidRPr="000A2E3A">
              <w:t>3.7</w:t>
            </w:r>
          </w:p>
        </w:tc>
        <w:tc>
          <w:tcPr>
            <w:tcW w:w="245" w:type="pct"/>
            <w:tcBorders>
              <w:top w:val="nil"/>
              <w:left w:val="nil"/>
              <w:bottom w:val="single" w:sz="4" w:space="0" w:color="auto"/>
              <w:right w:val="single" w:sz="4" w:space="0" w:color="auto"/>
            </w:tcBorders>
            <w:vAlign w:val="center"/>
            <w:hideMark/>
          </w:tcPr>
          <w:p w14:paraId="48C23404" w14:textId="77777777" w:rsidR="00320A50" w:rsidRPr="000A2E3A" w:rsidRDefault="00320A50" w:rsidP="002921D7">
            <w:pPr>
              <w:pStyle w:val="TAC"/>
            </w:pPr>
            <w:r w:rsidRPr="000A2E3A">
              <w:t>7.8</w:t>
            </w:r>
          </w:p>
        </w:tc>
        <w:tc>
          <w:tcPr>
            <w:tcW w:w="245" w:type="pct"/>
            <w:tcBorders>
              <w:top w:val="nil"/>
              <w:left w:val="nil"/>
              <w:bottom w:val="single" w:sz="4" w:space="0" w:color="auto"/>
              <w:right w:val="single" w:sz="4" w:space="0" w:color="auto"/>
            </w:tcBorders>
            <w:vAlign w:val="center"/>
            <w:hideMark/>
          </w:tcPr>
          <w:p w14:paraId="5D524FF3" w14:textId="77777777" w:rsidR="00320A50" w:rsidRPr="000A2E3A" w:rsidRDefault="00320A50" w:rsidP="002921D7">
            <w:pPr>
              <w:pStyle w:val="TAC"/>
            </w:pPr>
            <w:r w:rsidRPr="000A2E3A">
              <w:t>3.0</w:t>
            </w:r>
          </w:p>
        </w:tc>
      </w:tr>
      <w:tr w:rsidR="00320A50" w:rsidRPr="000A2E3A" w14:paraId="5DC34EEF"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46EDEC7A" w14:textId="77777777" w:rsidR="00320A50" w:rsidRPr="000A2E3A" w:rsidRDefault="00320A50" w:rsidP="002921D7">
            <w:pPr>
              <w:pStyle w:val="TAL"/>
            </w:pPr>
            <w:r w:rsidRPr="000A2E3A">
              <w:t>14</w:t>
            </w:r>
          </w:p>
        </w:tc>
        <w:tc>
          <w:tcPr>
            <w:tcW w:w="0" w:type="auto"/>
            <w:vMerge/>
            <w:tcBorders>
              <w:top w:val="nil"/>
              <w:left w:val="single" w:sz="4" w:space="0" w:color="auto"/>
              <w:bottom w:val="single" w:sz="4" w:space="0" w:color="000000"/>
              <w:right w:val="single" w:sz="4" w:space="0" w:color="auto"/>
            </w:tcBorders>
            <w:vAlign w:val="center"/>
            <w:hideMark/>
          </w:tcPr>
          <w:p w14:paraId="3095D432" w14:textId="77777777" w:rsidR="00320A50" w:rsidRPr="000A2E3A" w:rsidRDefault="00320A50" w:rsidP="002921D7">
            <w:pPr>
              <w:pStyle w:val="TAC"/>
            </w:pPr>
          </w:p>
        </w:tc>
        <w:tc>
          <w:tcPr>
            <w:tcW w:w="310" w:type="pct"/>
            <w:tcBorders>
              <w:top w:val="nil"/>
              <w:left w:val="nil"/>
              <w:bottom w:val="single" w:sz="4" w:space="0" w:color="auto"/>
              <w:right w:val="single" w:sz="4" w:space="0" w:color="auto"/>
            </w:tcBorders>
            <w:vAlign w:val="center"/>
            <w:hideMark/>
          </w:tcPr>
          <w:p w14:paraId="7EFA4DC3" w14:textId="77777777" w:rsidR="00320A50" w:rsidRPr="000A2E3A" w:rsidRDefault="00320A50" w:rsidP="002921D7">
            <w:pPr>
              <w:pStyle w:val="TAC"/>
            </w:pPr>
            <w:r w:rsidRPr="000A2E3A">
              <w:t>2</w:t>
            </w:r>
          </w:p>
        </w:tc>
        <w:tc>
          <w:tcPr>
            <w:tcW w:w="317" w:type="pct"/>
            <w:tcBorders>
              <w:top w:val="nil"/>
              <w:left w:val="nil"/>
              <w:bottom w:val="single" w:sz="4" w:space="0" w:color="auto"/>
              <w:right w:val="single" w:sz="4" w:space="0" w:color="auto"/>
            </w:tcBorders>
            <w:vAlign w:val="center"/>
            <w:hideMark/>
          </w:tcPr>
          <w:p w14:paraId="63863C9B" w14:textId="77777777" w:rsidR="00320A50" w:rsidRPr="000A2E3A" w:rsidRDefault="00320A50" w:rsidP="002921D7">
            <w:pPr>
              <w:pStyle w:val="TAC"/>
            </w:pPr>
            <w:r w:rsidRPr="000A2E3A">
              <w:t>2</w:t>
            </w:r>
          </w:p>
        </w:tc>
        <w:tc>
          <w:tcPr>
            <w:tcW w:w="368" w:type="pct"/>
            <w:tcBorders>
              <w:top w:val="nil"/>
              <w:left w:val="nil"/>
              <w:bottom w:val="single" w:sz="4" w:space="0" w:color="auto"/>
              <w:right w:val="single" w:sz="4" w:space="0" w:color="auto"/>
            </w:tcBorders>
            <w:vAlign w:val="center"/>
            <w:hideMark/>
          </w:tcPr>
          <w:p w14:paraId="2FCFEF6F" w14:textId="77777777" w:rsidR="00320A50" w:rsidRPr="000A2E3A" w:rsidRDefault="00320A50" w:rsidP="002921D7">
            <w:pPr>
              <w:pStyle w:val="TAC"/>
            </w:pPr>
            <w:r w:rsidRPr="000A2E3A">
              <w:t>17</w:t>
            </w:r>
          </w:p>
        </w:tc>
        <w:tc>
          <w:tcPr>
            <w:tcW w:w="479" w:type="pct"/>
            <w:tcBorders>
              <w:top w:val="nil"/>
              <w:left w:val="nil"/>
              <w:bottom w:val="single" w:sz="4" w:space="0" w:color="auto"/>
              <w:right w:val="single" w:sz="4" w:space="0" w:color="auto"/>
            </w:tcBorders>
            <w:vAlign w:val="center"/>
            <w:hideMark/>
          </w:tcPr>
          <w:p w14:paraId="57214918" w14:textId="77777777" w:rsidR="00320A50" w:rsidRPr="000A2E3A" w:rsidRDefault="00320A50" w:rsidP="002921D7">
            <w:pPr>
              <w:pStyle w:val="TAC"/>
            </w:pPr>
            <w:r w:rsidRPr="000A2E3A">
              <w:t>16QAM</w:t>
            </w:r>
          </w:p>
        </w:tc>
        <w:tc>
          <w:tcPr>
            <w:tcW w:w="376" w:type="pct"/>
            <w:tcBorders>
              <w:top w:val="nil"/>
              <w:left w:val="nil"/>
              <w:bottom w:val="single" w:sz="4" w:space="0" w:color="auto"/>
              <w:right w:val="single" w:sz="4" w:space="0" w:color="auto"/>
            </w:tcBorders>
            <w:vAlign w:val="center"/>
            <w:hideMark/>
          </w:tcPr>
          <w:p w14:paraId="32FDFA68" w14:textId="77777777" w:rsidR="00320A50" w:rsidRPr="000A2E3A" w:rsidRDefault="00320A50" w:rsidP="002921D7">
            <w:pPr>
              <w:pStyle w:val="TAC"/>
            </w:pPr>
            <w:r w:rsidRPr="000A2E3A">
              <w:t>4Tx 4Rx ULA Low</w:t>
            </w:r>
          </w:p>
        </w:tc>
        <w:tc>
          <w:tcPr>
            <w:tcW w:w="378" w:type="pct"/>
            <w:tcBorders>
              <w:top w:val="nil"/>
              <w:left w:val="nil"/>
              <w:bottom w:val="single" w:sz="4" w:space="0" w:color="auto"/>
              <w:right w:val="single" w:sz="4" w:space="0" w:color="auto"/>
            </w:tcBorders>
            <w:vAlign w:val="center"/>
            <w:hideMark/>
          </w:tcPr>
          <w:p w14:paraId="547C35B5" w14:textId="77777777" w:rsidR="00320A50" w:rsidRPr="000A2E3A" w:rsidRDefault="00320A50" w:rsidP="002921D7">
            <w:pPr>
              <w:pStyle w:val="TAC"/>
            </w:pPr>
            <w:r w:rsidRPr="000A2E3A">
              <w:t>TDLA30-10</w:t>
            </w:r>
          </w:p>
        </w:tc>
        <w:tc>
          <w:tcPr>
            <w:tcW w:w="398" w:type="pct"/>
            <w:tcBorders>
              <w:top w:val="nil"/>
              <w:left w:val="nil"/>
              <w:bottom w:val="single" w:sz="4" w:space="0" w:color="auto"/>
              <w:right w:val="single" w:sz="4" w:space="0" w:color="auto"/>
            </w:tcBorders>
            <w:vAlign w:val="center"/>
            <w:hideMark/>
          </w:tcPr>
          <w:p w14:paraId="3C2536FF" w14:textId="77777777" w:rsidR="00320A50" w:rsidRPr="000A2E3A" w:rsidRDefault="00320A50" w:rsidP="002921D7">
            <w:pPr>
              <w:pStyle w:val="TAC"/>
            </w:pPr>
            <w:r w:rsidRPr="000A2E3A">
              <w:t>orthogonal</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ABBB118"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0D85EB78" w14:textId="77777777" w:rsidR="00320A50" w:rsidRPr="000A2E3A" w:rsidRDefault="00320A50" w:rsidP="002921D7">
            <w:pPr>
              <w:pStyle w:val="TAC"/>
            </w:pPr>
            <w:r w:rsidRPr="000A2E3A">
              <w:t>1.2</w:t>
            </w:r>
          </w:p>
        </w:tc>
        <w:tc>
          <w:tcPr>
            <w:tcW w:w="243" w:type="pct"/>
            <w:tcBorders>
              <w:top w:val="nil"/>
              <w:left w:val="nil"/>
              <w:bottom w:val="single" w:sz="4" w:space="0" w:color="auto"/>
              <w:right w:val="single" w:sz="4" w:space="0" w:color="auto"/>
            </w:tcBorders>
            <w:vAlign w:val="center"/>
            <w:hideMark/>
          </w:tcPr>
          <w:p w14:paraId="65A716E9" w14:textId="77777777" w:rsidR="00320A50" w:rsidRPr="000A2E3A" w:rsidRDefault="00320A50" w:rsidP="002921D7">
            <w:pPr>
              <w:pStyle w:val="TAC"/>
            </w:pPr>
            <w:r w:rsidRPr="000A2E3A">
              <w:t>0.9</w:t>
            </w:r>
          </w:p>
        </w:tc>
        <w:tc>
          <w:tcPr>
            <w:tcW w:w="308" w:type="pct"/>
            <w:tcBorders>
              <w:top w:val="nil"/>
              <w:left w:val="nil"/>
              <w:bottom w:val="single" w:sz="4" w:space="0" w:color="auto"/>
              <w:right w:val="single" w:sz="4" w:space="0" w:color="auto"/>
            </w:tcBorders>
            <w:vAlign w:val="center"/>
            <w:hideMark/>
          </w:tcPr>
          <w:p w14:paraId="5626CAF3" w14:textId="77777777" w:rsidR="00320A50" w:rsidRPr="000A2E3A" w:rsidRDefault="00320A50" w:rsidP="002921D7">
            <w:pPr>
              <w:pStyle w:val="TAC"/>
            </w:pPr>
            <w:r w:rsidRPr="000A2E3A">
              <w:t>1.6</w:t>
            </w:r>
          </w:p>
        </w:tc>
        <w:tc>
          <w:tcPr>
            <w:tcW w:w="245" w:type="pct"/>
            <w:tcBorders>
              <w:top w:val="nil"/>
              <w:left w:val="nil"/>
              <w:bottom w:val="single" w:sz="4" w:space="0" w:color="auto"/>
              <w:right w:val="single" w:sz="4" w:space="0" w:color="auto"/>
            </w:tcBorders>
            <w:vAlign w:val="center"/>
            <w:hideMark/>
          </w:tcPr>
          <w:p w14:paraId="2944B21B" w14:textId="77777777" w:rsidR="00320A50" w:rsidRPr="000A2E3A" w:rsidRDefault="00320A50" w:rsidP="002921D7">
            <w:pPr>
              <w:pStyle w:val="TAC"/>
            </w:pPr>
            <w:r w:rsidRPr="000A2E3A">
              <w:t>1.0</w:t>
            </w:r>
          </w:p>
        </w:tc>
        <w:tc>
          <w:tcPr>
            <w:tcW w:w="245" w:type="pct"/>
            <w:tcBorders>
              <w:top w:val="nil"/>
              <w:left w:val="nil"/>
              <w:bottom w:val="single" w:sz="4" w:space="0" w:color="auto"/>
              <w:right w:val="single" w:sz="4" w:space="0" w:color="auto"/>
            </w:tcBorders>
            <w:vAlign w:val="center"/>
            <w:hideMark/>
          </w:tcPr>
          <w:p w14:paraId="4B7189E1" w14:textId="77777777" w:rsidR="00320A50" w:rsidRPr="000A2E3A" w:rsidRDefault="00320A50" w:rsidP="002921D7">
            <w:pPr>
              <w:pStyle w:val="TAC"/>
            </w:pPr>
            <w:r w:rsidRPr="000A2E3A">
              <w:t>0.4</w:t>
            </w:r>
          </w:p>
        </w:tc>
      </w:tr>
      <w:tr w:rsidR="00320A50" w:rsidRPr="000A2E3A" w14:paraId="1CC28112" w14:textId="77777777" w:rsidTr="00320A50">
        <w:trPr>
          <w:trHeight w:val="800"/>
        </w:trPr>
        <w:tc>
          <w:tcPr>
            <w:tcW w:w="376" w:type="pct"/>
            <w:tcBorders>
              <w:top w:val="nil"/>
              <w:left w:val="single" w:sz="4" w:space="0" w:color="auto"/>
              <w:bottom w:val="single" w:sz="4" w:space="0" w:color="auto"/>
              <w:right w:val="single" w:sz="4" w:space="0" w:color="auto"/>
            </w:tcBorders>
            <w:vAlign w:val="center"/>
            <w:hideMark/>
          </w:tcPr>
          <w:p w14:paraId="28B80AA1" w14:textId="77777777" w:rsidR="00320A50" w:rsidRPr="000A2E3A" w:rsidRDefault="00320A50" w:rsidP="002921D7">
            <w:pPr>
              <w:pStyle w:val="TAL"/>
            </w:pPr>
            <w:r w:rsidRPr="000A2E3A">
              <w:t>15 (Optional)</w:t>
            </w:r>
          </w:p>
        </w:tc>
        <w:tc>
          <w:tcPr>
            <w:tcW w:w="0" w:type="auto"/>
            <w:vMerge/>
            <w:tcBorders>
              <w:top w:val="nil"/>
              <w:left w:val="single" w:sz="4" w:space="0" w:color="auto"/>
              <w:bottom w:val="single" w:sz="4" w:space="0" w:color="000000"/>
              <w:right w:val="single" w:sz="4" w:space="0" w:color="auto"/>
            </w:tcBorders>
            <w:vAlign w:val="center"/>
            <w:hideMark/>
          </w:tcPr>
          <w:p w14:paraId="377C9A3B" w14:textId="77777777" w:rsidR="00320A50" w:rsidRPr="000A2E3A" w:rsidRDefault="00320A50" w:rsidP="002921D7">
            <w:pPr>
              <w:pStyle w:val="TAC"/>
            </w:pPr>
          </w:p>
        </w:tc>
        <w:tc>
          <w:tcPr>
            <w:tcW w:w="310" w:type="pct"/>
            <w:tcBorders>
              <w:top w:val="nil"/>
              <w:left w:val="nil"/>
              <w:bottom w:val="single" w:sz="4" w:space="0" w:color="auto"/>
              <w:right w:val="single" w:sz="4" w:space="0" w:color="auto"/>
            </w:tcBorders>
            <w:vAlign w:val="center"/>
            <w:hideMark/>
          </w:tcPr>
          <w:p w14:paraId="423597CF" w14:textId="77777777" w:rsidR="00320A50" w:rsidRPr="000A2E3A" w:rsidRDefault="00320A50" w:rsidP="002921D7">
            <w:pPr>
              <w:pStyle w:val="TAC"/>
            </w:pPr>
            <w:r w:rsidRPr="000A2E3A">
              <w:t>1</w:t>
            </w:r>
          </w:p>
        </w:tc>
        <w:tc>
          <w:tcPr>
            <w:tcW w:w="317" w:type="pct"/>
            <w:tcBorders>
              <w:top w:val="nil"/>
              <w:left w:val="nil"/>
              <w:bottom w:val="single" w:sz="4" w:space="0" w:color="auto"/>
              <w:right w:val="single" w:sz="4" w:space="0" w:color="auto"/>
            </w:tcBorders>
            <w:vAlign w:val="center"/>
            <w:hideMark/>
          </w:tcPr>
          <w:p w14:paraId="1D0DB9E4" w14:textId="77777777" w:rsidR="00320A50" w:rsidRPr="000A2E3A" w:rsidRDefault="00320A50" w:rsidP="002921D7">
            <w:pPr>
              <w:pStyle w:val="TAC"/>
            </w:pPr>
            <w:r w:rsidRPr="000A2E3A">
              <w:t>1</w:t>
            </w:r>
          </w:p>
        </w:tc>
        <w:tc>
          <w:tcPr>
            <w:tcW w:w="368" w:type="pct"/>
            <w:tcBorders>
              <w:top w:val="nil"/>
              <w:left w:val="nil"/>
              <w:bottom w:val="single" w:sz="4" w:space="0" w:color="auto"/>
              <w:right w:val="single" w:sz="4" w:space="0" w:color="auto"/>
            </w:tcBorders>
            <w:vAlign w:val="center"/>
            <w:hideMark/>
          </w:tcPr>
          <w:p w14:paraId="32A12390" w14:textId="77777777" w:rsidR="00320A50" w:rsidRPr="000A2E3A" w:rsidRDefault="00320A50" w:rsidP="002921D7">
            <w:pPr>
              <w:pStyle w:val="TAC"/>
            </w:pPr>
            <w:r w:rsidRPr="000A2E3A">
              <w:t>13</w:t>
            </w:r>
          </w:p>
        </w:tc>
        <w:tc>
          <w:tcPr>
            <w:tcW w:w="479" w:type="pct"/>
            <w:tcBorders>
              <w:top w:val="nil"/>
              <w:left w:val="nil"/>
              <w:bottom w:val="single" w:sz="4" w:space="0" w:color="auto"/>
              <w:right w:val="single" w:sz="4" w:space="0" w:color="auto"/>
            </w:tcBorders>
            <w:vAlign w:val="center"/>
            <w:hideMark/>
          </w:tcPr>
          <w:p w14:paraId="6ADE2CF1" w14:textId="77777777" w:rsidR="00320A50" w:rsidRPr="000A2E3A" w:rsidRDefault="00320A50" w:rsidP="002921D7">
            <w:pPr>
              <w:pStyle w:val="TAC"/>
            </w:pPr>
            <w:r w:rsidRPr="000A2E3A">
              <w:t>16QAM</w:t>
            </w:r>
          </w:p>
        </w:tc>
        <w:tc>
          <w:tcPr>
            <w:tcW w:w="376" w:type="pct"/>
            <w:tcBorders>
              <w:top w:val="nil"/>
              <w:left w:val="nil"/>
              <w:bottom w:val="single" w:sz="4" w:space="0" w:color="auto"/>
              <w:right w:val="single" w:sz="4" w:space="0" w:color="auto"/>
            </w:tcBorders>
            <w:vAlign w:val="center"/>
            <w:hideMark/>
          </w:tcPr>
          <w:p w14:paraId="686F0D63" w14:textId="77777777" w:rsidR="00320A50" w:rsidRPr="000A2E3A" w:rsidRDefault="00320A50" w:rsidP="002921D7">
            <w:pPr>
              <w:pStyle w:val="TAC"/>
            </w:pPr>
            <w:r w:rsidRPr="000A2E3A">
              <w:t>2Tx 2Rx ULA medium</w:t>
            </w:r>
          </w:p>
        </w:tc>
        <w:tc>
          <w:tcPr>
            <w:tcW w:w="378" w:type="pct"/>
            <w:tcBorders>
              <w:top w:val="nil"/>
              <w:left w:val="nil"/>
              <w:bottom w:val="single" w:sz="4" w:space="0" w:color="auto"/>
              <w:right w:val="single" w:sz="4" w:space="0" w:color="auto"/>
            </w:tcBorders>
            <w:vAlign w:val="center"/>
            <w:hideMark/>
          </w:tcPr>
          <w:p w14:paraId="07618847" w14:textId="77777777" w:rsidR="00320A50" w:rsidRPr="000A2E3A" w:rsidRDefault="00320A50" w:rsidP="002921D7">
            <w:pPr>
              <w:pStyle w:val="TAC"/>
            </w:pPr>
            <w:r w:rsidRPr="000A2E3A">
              <w:t>TDLC300-100</w:t>
            </w:r>
          </w:p>
        </w:tc>
        <w:tc>
          <w:tcPr>
            <w:tcW w:w="398" w:type="pct"/>
            <w:tcBorders>
              <w:top w:val="nil"/>
              <w:left w:val="nil"/>
              <w:bottom w:val="single" w:sz="4" w:space="0" w:color="auto"/>
              <w:right w:val="single" w:sz="4" w:space="0" w:color="auto"/>
            </w:tcBorders>
            <w:vAlign w:val="center"/>
            <w:hideMark/>
          </w:tcPr>
          <w:p w14:paraId="43B5C231" w14:textId="77777777" w:rsidR="00320A50" w:rsidRPr="000A2E3A" w:rsidRDefault="00320A50" w:rsidP="002921D7">
            <w:pPr>
              <w:pStyle w:val="TAC"/>
            </w:pPr>
            <w:r w:rsidRPr="000A2E3A">
              <w:t>random</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EE7A6B2" w14:textId="77777777" w:rsidR="00320A50" w:rsidRPr="000A2E3A" w:rsidRDefault="00320A50" w:rsidP="002921D7">
            <w:pPr>
              <w:pStyle w:val="TAC"/>
            </w:pPr>
          </w:p>
        </w:tc>
        <w:tc>
          <w:tcPr>
            <w:tcW w:w="243" w:type="pct"/>
            <w:tcBorders>
              <w:top w:val="nil"/>
              <w:left w:val="nil"/>
              <w:bottom w:val="single" w:sz="4" w:space="0" w:color="auto"/>
              <w:right w:val="single" w:sz="4" w:space="0" w:color="auto"/>
            </w:tcBorders>
            <w:vAlign w:val="center"/>
            <w:hideMark/>
          </w:tcPr>
          <w:p w14:paraId="07F2CCCA" w14:textId="77777777" w:rsidR="00320A50" w:rsidRPr="000A2E3A" w:rsidRDefault="00320A50" w:rsidP="002921D7">
            <w:pPr>
              <w:pStyle w:val="TAC"/>
            </w:pPr>
            <w:r w:rsidRPr="000A2E3A">
              <w:t>3.7</w:t>
            </w:r>
          </w:p>
        </w:tc>
        <w:tc>
          <w:tcPr>
            <w:tcW w:w="243" w:type="pct"/>
            <w:tcBorders>
              <w:top w:val="nil"/>
              <w:left w:val="nil"/>
              <w:bottom w:val="single" w:sz="4" w:space="0" w:color="auto"/>
              <w:right w:val="single" w:sz="4" w:space="0" w:color="auto"/>
            </w:tcBorders>
            <w:vAlign w:val="center"/>
            <w:hideMark/>
          </w:tcPr>
          <w:p w14:paraId="08A717DC" w14:textId="77777777" w:rsidR="00320A50" w:rsidRPr="000A2E3A" w:rsidRDefault="00320A50" w:rsidP="002921D7">
            <w:pPr>
              <w:pStyle w:val="TAC"/>
            </w:pPr>
            <w:r w:rsidRPr="000A2E3A">
              <w:t>0.0</w:t>
            </w:r>
          </w:p>
        </w:tc>
        <w:tc>
          <w:tcPr>
            <w:tcW w:w="308" w:type="pct"/>
            <w:tcBorders>
              <w:top w:val="nil"/>
              <w:left w:val="nil"/>
              <w:bottom w:val="single" w:sz="4" w:space="0" w:color="auto"/>
              <w:right w:val="single" w:sz="4" w:space="0" w:color="auto"/>
            </w:tcBorders>
            <w:vAlign w:val="center"/>
            <w:hideMark/>
          </w:tcPr>
          <w:p w14:paraId="0D4B086D" w14:textId="77777777" w:rsidR="00320A50" w:rsidRPr="000A2E3A" w:rsidRDefault="00320A50" w:rsidP="002921D7">
            <w:pPr>
              <w:pStyle w:val="TAC"/>
            </w:pPr>
            <w:r w:rsidRPr="000A2E3A">
              <w:t>0.0</w:t>
            </w:r>
          </w:p>
        </w:tc>
        <w:tc>
          <w:tcPr>
            <w:tcW w:w="245" w:type="pct"/>
            <w:tcBorders>
              <w:top w:val="nil"/>
              <w:left w:val="nil"/>
              <w:bottom w:val="single" w:sz="4" w:space="0" w:color="auto"/>
              <w:right w:val="single" w:sz="4" w:space="0" w:color="auto"/>
            </w:tcBorders>
            <w:vAlign w:val="center"/>
            <w:hideMark/>
          </w:tcPr>
          <w:p w14:paraId="128EE53D" w14:textId="77777777" w:rsidR="00320A50" w:rsidRPr="000A2E3A" w:rsidRDefault="00320A50" w:rsidP="002921D7">
            <w:pPr>
              <w:pStyle w:val="TAC"/>
            </w:pPr>
            <w:r w:rsidRPr="000A2E3A">
              <w:t>4.4</w:t>
            </w:r>
          </w:p>
        </w:tc>
        <w:tc>
          <w:tcPr>
            <w:tcW w:w="245" w:type="pct"/>
            <w:tcBorders>
              <w:top w:val="nil"/>
              <w:left w:val="nil"/>
              <w:bottom w:val="single" w:sz="4" w:space="0" w:color="auto"/>
              <w:right w:val="single" w:sz="4" w:space="0" w:color="auto"/>
            </w:tcBorders>
            <w:vAlign w:val="center"/>
            <w:hideMark/>
          </w:tcPr>
          <w:p w14:paraId="0EFD0C03" w14:textId="77777777" w:rsidR="00320A50" w:rsidRPr="000A2E3A" w:rsidRDefault="00320A50" w:rsidP="002921D7">
            <w:pPr>
              <w:pStyle w:val="TAC"/>
            </w:pPr>
            <w:r w:rsidRPr="000A2E3A">
              <w:t>3.3</w:t>
            </w:r>
          </w:p>
        </w:tc>
      </w:tr>
      <w:tr w:rsidR="00320A50" w:rsidRPr="000A2E3A" w14:paraId="79BFB8FF" w14:textId="77777777" w:rsidTr="00320A50">
        <w:trPr>
          <w:trHeight w:val="1933"/>
        </w:trPr>
        <w:tc>
          <w:tcPr>
            <w:tcW w:w="376" w:type="pct"/>
            <w:tcBorders>
              <w:top w:val="nil"/>
              <w:left w:val="single" w:sz="4" w:space="0" w:color="auto"/>
              <w:bottom w:val="single" w:sz="4" w:space="0" w:color="auto"/>
              <w:right w:val="single" w:sz="4" w:space="0" w:color="auto"/>
            </w:tcBorders>
            <w:vAlign w:val="center"/>
            <w:hideMark/>
          </w:tcPr>
          <w:p w14:paraId="6CDE48EF" w14:textId="77777777" w:rsidR="00320A50" w:rsidRPr="000A2E3A" w:rsidRDefault="00320A50" w:rsidP="002921D7">
            <w:pPr>
              <w:pStyle w:val="TAL"/>
            </w:pPr>
            <w:r w:rsidRPr="000A2E3A">
              <w:t>16 (Companies are encouraged to bring simulation results)</w:t>
            </w:r>
          </w:p>
        </w:tc>
        <w:tc>
          <w:tcPr>
            <w:tcW w:w="317" w:type="pct"/>
            <w:tcBorders>
              <w:top w:val="nil"/>
              <w:left w:val="nil"/>
              <w:bottom w:val="single" w:sz="4" w:space="0" w:color="auto"/>
              <w:right w:val="single" w:sz="4" w:space="0" w:color="auto"/>
            </w:tcBorders>
            <w:vAlign w:val="center"/>
            <w:hideMark/>
          </w:tcPr>
          <w:p w14:paraId="26A0D7E9" w14:textId="77777777" w:rsidR="00320A50" w:rsidRPr="000A2E3A" w:rsidRDefault="00320A50" w:rsidP="002921D7">
            <w:pPr>
              <w:pStyle w:val="TAC"/>
            </w:pPr>
            <w:r w:rsidRPr="000A2E3A">
              <w:t>2</w:t>
            </w:r>
          </w:p>
        </w:tc>
        <w:tc>
          <w:tcPr>
            <w:tcW w:w="310" w:type="pct"/>
            <w:tcBorders>
              <w:top w:val="nil"/>
              <w:left w:val="nil"/>
              <w:bottom w:val="single" w:sz="4" w:space="0" w:color="auto"/>
              <w:right w:val="single" w:sz="4" w:space="0" w:color="auto"/>
            </w:tcBorders>
            <w:vAlign w:val="center"/>
            <w:hideMark/>
          </w:tcPr>
          <w:p w14:paraId="0387CC75" w14:textId="77777777" w:rsidR="00320A50" w:rsidRPr="000A2E3A" w:rsidRDefault="00320A50" w:rsidP="002921D7">
            <w:pPr>
              <w:pStyle w:val="TAC"/>
            </w:pPr>
            <w:r w:rsidRPr="000A2E3A">
              <w:t>1</w:t>
            </w:r>
          </w:p>
        </w:tc>
        <w:tc>
          <w:tcPr>
            <w:tcW w:w="317" w:type="pct"/>
            <w:tcBorders>
              <w:top w:val="nil"/>
              <w:left w:val="nil"/>
              <w:bottom w:val="single" w:sz="4" w:space="0" w:color="auto"/>
              <w:right w:val="single" w:sz="4" w:space="0" w:color="auto"/>
            </w:tcBorders>
            <w:vAlign w:val="center"/>
            <w:hideMark/>
          </w:tcPr>
          <w:p w14:paraId="0BBB4A92" w14:textId="77777777" w:rsidR="00320A50" w:rsidRPr="000A2E3A" w:rsidRDefault="00320A50" w:rsidP="002921D7">
            <w:pPr>
              <w:pStyle w:val="TAC"/>
            </w:pPr>
            <w:r w:rsidRPr="000A2E3A">
              <w:t>1 for each Co-UE</w:t>
            </w:r>
          </w:p>
        </w:tc>
        <w:tc>
          <w:tcPr>
            <w:tcW w:w="368" w:type="pct"/>
            <w:tcBorders>
              <w:top w:val="nil"/>
              <w:left w:val="nil"/>
              <w:bottom w:val="single" w:sz="4" w:space="0" w:color="auto"/>
              <w:right w:val="single" w:sz="4" w:space="0" w:color="auto"/>
            </w:tcBorders>
            <w:vAlign w:val="center"/>
            <w:hideMark/>
          </w:tcPr>
          <w:p w14:paraId="2B288102" w14:textId="77777777" w:rsidR="00320A50" w:rsidRPr="000A2E3A" w:rsidRDefault="00320A50" w:rsidP="002921D7">
            <w:pPr>
              <w:pStyle w:val="TAC"/>
            </w:pPr>
            <w:r w:rsidRPr="000A2E3A">
              <w:t>13</w:t>
            </w:r>
          </w:p>
        </w:tc>
        <w:tc>
          <w:tcPr>
            <w:tcW w:w="479" w:type="pct"/>
            <w:tcBorders>
              <w:top w:val="nil"/>
              <w:left w:val="nil"/>
              <w:bottom w:val="single" w:sz="4" w:space="0" w:color="auto"/>
              <w:right w:val="single" w:sz="4" w:space="0" w:color="auto"/>
            </w:tcBorders>
            <w:vAlign w:val="center"/>
            <w:hideMark/>
          </w:tcPr>
          <w:p w14:paraId="4BE9E585" w14:textId="77777777" w:rsidR="00320A50" w:rsidRPr="000A2E3A" w:rsidRDefault="00320A50" w:rsidP="002921D7">
            <w:pPr>
              <w:pStyle w:val="TAC"/>
            </w:pPr>
            <w:r w:rsidRPr="000A2E3A">
              <w:t>Co-UE1: QPSK    Co-UE2: 16QAM</w:t>
            </w:r>
          </w:p>
        </w:tc>
        <w:tc>
          <w:tcPr>
            <w:tcW w:w="376" w:type="pct"/>
            <w:tcBorders>
              <w:top w:val="nil"/>
              <w:left w:val="nil"/>
              <w:bottom w:val="single" w:sz="4" w:space="0" w:color="auto"/>
              <w:right w:val="single" w:sz="4" w:space="0" w:color="auto"/>
            </w:tcBorders>
            <w:vAlign w:val="center"/>
            <w:hideMark/>
          </w:tcPr>
          <w:p w14:paraId="6716F735" w14:textId="77777777" w:rsidR="00320A50" w:rsidRPr="000A2E3A" w:rsidRDefault="00320A50" w:rsidP="002921D7">
            <w:pPr>
              <w:pStyle w:val="TAC"/>
            </w:pPr>
            <w:r w:rsidRPr="000A2E3A">
              <w:t>2Tx 2Rx ULA medium</w:t>
            </w:r>
          </w:p>
        </w:tc>
        <w:tc>
          <w:tcPr>
            <w:tcW w:w="378" w:type="pct"/>
            <w:tcBorders>
              <w:top w:val="nil"/>
              <w:left w:val="nil"/>
              <w:bottom w:val="single" w:sz="4" w:space="0" w:color="auto"/>
              <w:right w:val="single" w:sz="4" w:space="0" w:color="auto"/>
            </w:tcBorders>
            <w:vAlign w:val="center"/>
            <w:hideMark/>
          </w:tcPr>
          <w:p w14:paraId="77168890" w14:textId="77777777" w:rsidR="00320A50" w:rsidRPr="000A2E3A" w:rsidRDefault="00320A50" w:rsidP="002921D7">
            <w:pPr>
              <w:pStyle w:val="TAC"/>
            </w:pPr>
            <w:r w:rsidRPr="000A2E3A">
              <w:t>TDLC300-100</w:t>
            </w:r>
          </w:p>
        </w:tc>
        <w:tc>
          <w:tcPr>
            <w:tcW w:w="398" w:type="pct"/>
            <w:tcBorders>
              <w:top w:val="nil"/>
              <w:left w:val="nil"/>
              <w:bottom w:val="single" w:sz="4" w:space="0" w:color="auto"/>
              <w:right w:val="single" w:sz="4" w:space="0" w:color="auto"/>
            </w:tcBorders>
            <w:vAlign w:val="center"/>
            <w:hideMark/>
          </w:tcPr>
          <w:p w14:paraId="3681F420" w14:textId="77777777" w:rsidR="00320A50" w:rsidRPr="000A2E3A" w:rsidRDefault="00320A50" w:rsidP="002921D7">
            <w:pPr>
              <w:pStyle w:val="TAC"/>
            </w:pPr>
            <w:r w:rsidRPr="000A2E3A">
              <w:t>random</w:t>
            </w:r>
          </w:p>
        </w:tc>
        <w:tc>
          <w:tcPr>
            <w:tcW w:w="396" w:type="pct"/>
            <w:tcBorders>
              <w:top w:val="nil"/>
              <w:left w:val="nil"/>
              <w:bottom w:val="single" w:sz="4" w:space="0" w:color="auto"/>
              <w:right w:val="single" w:sz="4" w:space="0" w:color="auto"/>
            </w:tcBorders>
            <w:vAlign w:val="center"/>
            <w:hideMark/>
          </w:tcPr>
          <w:p w14:paraId="327F342F" w14:textId="77777777" w:rsidR="00320A50" w:rsidRPr="000A2E3A" w:rsidRDefault="00320A50" w:rsidP="002921D7">
            <w:pPr>
              <w:pStyle w:val="TAC"/>
            </w:pPr>
            <w:r w:rsidRPr="000A2E3A">
              <w:t>Co-UE1: 0~25 PRBs             Co-UE2: 26~51 PRBs</w:t>
            </w:r>
          </w:p>
        </w:tc>
        <w:tc>
          <w:tcPr>
            <w:tcW w:w="243" w:type="pct"/>
            <w:tcBorders>
              <w:top w:val="nil"/>
              <w:left w:val="nil"/>
              <w:bottom w:val="single" w:sz="4" w:space="0" w:color="auto"/>
              <w:right w:val="single" w:sz="4" w:space="0" w:color="auto"/>
            </w:tcBorders>
            <w:vAlign w:val="center"/>
            <w:hideMark/>
          </w:tcPr>
          <w:p w14:paraId="5501D0A1" w14:textId="77777777" w:rsidR="00320A50" w:rsidRPr="000A2E3A" w:rsidRDefault="00320A50" w:rsidP="002921D7">
            <w:pPr>
              <w:pStyle w:val="TAC"/>
            </w:pPr>
            <w:r w:rsidRPr="000A2E3A">
              <w:t>8.0</w:t>
            </w:r>
          </w:p>
        </w:tc>
        <w:tc>
          <w:tcPr>
            <w:tcW w:w="243" w:type="pct"/>
            <w:tcBorders>
              <w:top w:val="nil"/>
              <w:left w:val="nil"/>
              <w:bottom w:val="single" w:sz="4" w:space="0" w:color="auto"/>
              <w:right w:val="single" w:sz="4" w:space="0" w:color="auto"/>
            </w:tcBorders>
            <w:vAlign w:val="center"/>
            <w:hideMark/>
          </w:tcPr>
          <w:p w14:paraId="41AD9D5C" w14:textId="77777777" w:rsidR="00320A50" w:rsidRPr="000A2E3A" w:rsidRDefault="00320A50" w:rsidP="002921D7">
            <w:pPr>
              <w:pStyle w:val="TAC"/>
            </w:pPr>
            <w:r w:rsidRPr="000A2E3A">
              <w:t>4.7</w:t>
            </w:r>
          </w:p>
        </w:tc>
        <w:tc>
          <w:tcPr>
            <w:tcW w:w="308" w:type="pct"/>
            <w:tcBorders>
              <w:top w:val="nil"/>
              <w:left w:val="nil"/>
              <w:bottom w:val="single" w:sz="4" w:space="0" w:color="auto"/>
              <w:right w:val="single" w:sz="4" w:space="0" w:color="auto"/>
            </w:tcBorders>
            <w:vAlign w:val="center"/>
            <w:hideMark/>
          </w:tcPr>
          <w:p w14:paraId="3C7AA957" w14:textId="77777777" w:rsidR="00320A50" w:rsidRPr="000A2E3A" w:rsidRDefault="00320A50" w:rsidP="002921D7">
            <w:pPr>
              <w:pStyle w:val="TAC"/>
            </w:pPr>
            <w:r w:rsidRPr="000A2E3A">
              <w:t>2.8</w:t>
            </w:r>
          </w:p>
        </w:tc>
        <w:tc>
          <w:tcPr>
            <w:tcW w:w="245" w:type="pct"/>
            <w:tcBorders>
              <w:top w:val="nil"/>
              <w:left w:val="nil"/>
              <w:bottom w:val="single" w:sz="4" w:space="0" w:color="auto"/>
              <w:right w:val="single" w:sz="4" w:space="0" w:color="auto"/>
            </w:tcBorders>
            <w:vAlign w:val="center"/>
            <w:hideMark/>
          </w:tcPr>
          <w:p w14:paraId="48BF3D0E" w14:textId="77777777" w:rsidR="00320A50" w:rsidRPr="000A2E3A" w:rsidRDefault="00320A50" w:rsidP="002921D7">
            <w:pPr>
              <w:pStyle w:val="TAC"/>
            </w:pPr>
            <w:r w:rsidRPr="000A2E3A">
              <w:t>7.5</w:t>
            </w:r>
          </w:p>
        </w:tc>
        <w:tc>
          <w:tcPr>
            <w:tcW w:w="245" w:type="pct"/>
            <w:tcBorders>
              <w:top w:val="nil"/>
              <w:left w:val="nil"/>
              <w:bottom w:val="single" w:sz="4" w:space="0" w:color="auto"/>
              <w:right w:val="single" w:sz="4" w:space="0" w:color="auto"/>
            </w:tcBorders>
            <w:vAlign w:val="center"/>
            <w:hideMark/>
          </w:tcPr>
          <w:p w14:paraId="6B9622BE" w14:textId="77777777" w:rsidR="00320A50" w:rsidRPr="000A2E3A" w:rsidRDefault="00320A50" w:rsidP="002921D7">
            <w:pPr>
              <w:pStyle w:val="TAC"/>
            </w:pPr>
            <w:r w:rsidRPr="000A2E3A">
              <w:t>4.7</w:t>
            </w:r>
          </w:p>
        </w:tc>
      </w:tr>
    </w:tbl>
    <w:p w14:paraId="4B291715" w14:textId="77777777" w:rsidR="00320A50" w:rsidRDefault="00320A50" w:rsidP="00320A50">
      <w:pPr>
        <w:rPr>
          <w:rFonts w:asciiTheme="minorHAnsi" w:eastAsiaTheme="minorEastAsia" w:hAnsiTheme="minorHAnsi" w:cstheme="minorHAnsi"/>
          <w:color w:val="000000"/>
          <w:sz w:val="22"/>
          <w:szCs w:val="22"/>
        </w:rPr>
      </w:pPr>
    </w:p>
    <w:p w14:paraId="1FD45C96" w14:textId="77777777" w:rsidR="002921D7" w:rsidRDefault="002921D7" w:rsidP="00320A50">
      <w:pPr>
        <w:rPr>
          <w:rFonts w:asciiTheme="minorHAnsi" w:eastAsiaTheme="minorEastAsia" w:hAnsiTheme="minorHAnsi" w:cstheme="minorHAnsi"/>
          <w:color w:val="000000"/>
          <w:sz w:val="22"/>
          <w:szCs w:val="22"/>
        </w:rPr>
        <w:sectPr w:rsidR="002921D7" w:rsidSect="002921D7">
          <w:footnotePr>
            <w:numRestart w:val="eachSect"/>
          </w:footnotePr>
          <w:pgSz w:w="16840" w:h="11907" w:orient="landscape" w:code="9"/>
          <w:pgMar w:top="1133" w:right="1416" w:bottom="1133" w:left="1133" w:header="850" w:footer="340" w:gutter="0"/>
          <w:cols w:space="720"/>
          <w:formProt w:val="0"/>
          <w:docGrid w:linePitch="272"/>
        </w:sectPr>
      </w:pPr>
    </w:p>
    <w:p w14:paraId="08072BE9" w14:textId="77777777" w:rsidR="002921D7" w:rsidRDefault="002921D7" w:rsidP="00320A50">
      <w:pPr>
        <w:rPr>
          <w:rFonts w:asciiTheme="minorHAnsi" w:eastAsiaTheme="minorEastAsia" w:hAnsiTheme="minorHAnsi" w:cstheme="minorHAnsi"/>
          <w:color w:val="000000"/>
          <w:sz w:val="22"/>
          <w:szCs w:val="22"/>
        </w:rPr>
      </w:pPr>
    </w:p>
    <w:p w14:paraId="2118920D" w14:textId="019596FF" w:rsidR="008C79DB" w:rsidRPr="002E1F0D" w:rsidRDefault="00E36C52" w:rsidP="00E36C52">
      <w:pPr>
        <w:pStyle w:val="Heading3"/>
        <w:rPr>
          <w:lang w:eastAsia="zh-CN"/>
        </w:rPr>
      </w:pPr>
      <w:bookmarkStart w:id="164" w:name="_Toc452557936"/>
      <w:bookmarkStart w:id="165" w:name="_Toc452619551"/>
      <w:bookmarkStart w:id="166" w:name="_Toc452716138"/>
      <w:bookmarkStart w:id="167" w:name="_Toc144219290"/>
      <w:bookmarkStart w:id="168" w:name="_Toc146622389"/>
      <w:bookmarkStart w:id="169" w:name="_Toc146622417"/>
      <w:bookmarkStart w:id="170" w:name="_Toc146622500"/>
      <w:bookmarkStart w:id="171" w:name="_Toc146622689"/>
      <w:bookmarkStart w:id="172" w:name="_Toc146623357"/>
      <w:bookmarkStart w:id="173" w:name="_Toc153128515"/>
      <w:r>
        <w:rPr>
          <w:rFonts w:hint="eastAsia"/>
          <w:lang w:eastAsia="zh-CN"/>
        </w:rPr>
        <w:t>4</w:t>
      </w:r>
      <w:r w:rsidRPr="002E1F0D">
        <w:rPr>
          <w:lang w:eastAsia="zh-CN"/>
        </w:rPr>
        <w:t>.</w:t>
      </w:r>
      <w:r w:rsidR="00686D96">
        <w:rPr>
          <w:lang w:eastAsia="zh-CN"/>
        </w:rPr>
        <w:t>4</w:t>
      </w:r>
      <w:r>
        <w:rPr>
          <w:rFonts w:hint="eastAsia"/>
          <w:lang w:eastAsia="zh-CN"/>
        </w:rPr>
        <w:t>.</w:t>
      </w:r>
      <w:r w:rsidR="008C79DB" w:rsidRPr="002E1F0D">
        <w:rPr>
          <w:rFonts w:hint="eastAsia"/>
          <w:lang w:eastAsia="zh-CN"/>
        </w:rPr>
        <w:t>3</w:t>
      </w:r>
      <w:r w:rsidR="008C79DB" w:rsidRPr="002E1F0D">
        <w:rPr>
          <w:lang w:eastAsia="zh-CN"/>
        </w:rPr>
        <w:tab/>
      </w:r>
      <w:r w:rsidR="008C79DB" w:rsidRPr="002E1F0D">
        <w:rPr>
          <w:rFonts w:hint="eastAsia"/>
          <w:lang w:eastAsia="zh-CN"/>
        </w:rPr>
        <w:t>Summary of link level evaluation</w:t>
      </w:r>
      <w:bookmarkEnd w:id="164"/>
      <w:bookmarkEnd w:id="165"/>
      <w:bookmarkEnd w:id="166"/>
      <w:bookmarkEnd w:id="167"/>
      <w:bookmarkEnd w:id="168"/>
      <w:bookmarkEnd w:id="169"/>
      <w:bookmarkEnd w:id="170"/>
      <w:bookmarkEnd w:id="171"/>
      <w:bookmarkEnd w:id="172"/>
      <w:bookmarkEnd w:id="173"/>
    </w:p>
    <w:p w14:paraId="366293ED" w14:textId="77777777" w:rsidR="00320A50" w:rsidRDefault="00320A50" w:rsidP="00320A50">
      <w:pPr>
        <w:snapToGrid w:val="0"/>
        <w:jc w:val="both"/>
        <w:rPr>
          <w:lang w:val="en-US" w:eastAsia="zh-CN"/>
        </w:rPr>
      </w:pPr>
      <w:r>
        <w:t>The link level evaluation target was to compare differing receiver structures in combination with differing sources of interference parameters.</w:t>
      </w:r>
      <w:r>
        <w:rPr>
          <w:lang w:eastAsia="zh-CN"/>
        </w:rPr>
        <w:t xml:space="preserve"> </w:t>
      </w:r>
    </w:p>
    <w:p w14:paraId="50437F72" w14:textId="761E3AF0" w:rsidR="00320A50" w:rsidRDefault="00320A50" w:rsidP="00320A50">
      <w:pPr>
        <w:snapToGrid w:val="0"/>
        <w:jc w:val="both"/>
      </w:pPr>
      <w:r>
        <w:t>This section will summarize the observations for the decided phase I test configurations, for the combinations contributed.</w:t>
      </w:r>
    </w:p>
    <w:p w14:paraId="02010FFA" w14:textId="3797EF78" w:rsidR="00320A50" w:rsidRDefault="00320A50" w:rsidP="00320A50">
      <w:pPr>
        <w:snapToGrid w:val="0"/>
        <w:jc w:val="both"/>
      </w:pPr>
      <w:r>
        <w:t>All PDSCH link level evaluations in clause 4.4.2, have been carried out using a FDD 10MHz/15kHz scenario.</w:t>
      </w:r>
    </w:p>
    <w:p w14:paraId="7DCEA709" w14:textId="77777777" w:rsidR="00320A50" w:rsidRDefault="00320A50" w:rsidP="00320A50">
      <w:pPr>
        <w:snapToGrid w:val="0"/>
        <w:jc w:val="both"/>
      </w:pPr>
      <w:r>
        <w:t xml:space="preserve">Summary for advanced receiver with genie aided knowledge of all the required information (simulation test cases 1-8): </w:t>
      </w:r>
    </w:p>
    <w:p w14:paraId="7BEAED78" w14:textId="237F1F19" w:rsidR="00320A50" w:rsidRDefault="00D05F63" w:rsidP="00D05F63">
      <w:pPr>
        <w:pStyle w:val="B1"/>
      </w:pPr>
      <w:r>
        <w:t>-</w:t>
      </w:r>
      <w:r>
        <w:tab/>
      </w:r>
      <w:r w:rsidR="00320A50">
        <w:t xml:space="preserve">1 co-scheduled scheduled UE, </w:t>
      </w:r>
    </w:p>
    <w:p w14:paraId="7EA50668" w14:textId="4757039F" w:rsidR="00320A50" w:rsidRDefault="00AB3963" w:rsidP="00AB3963">
      <w:pPr>
        <w:pStyle w:val="B2"/>
      </w:pPr>
      <w:r>
        <w:t>-</w:t>
      </w:r>
      <w:r>
        <w:tab/>
      </w:r>
      <w:r w:rsidR="00320A50">
        <w:t>Environment with low ranks, medium correlation, multipath dominated channel, random precoding, and low to mid MCS, i.e., coverage challenged environment</w:t>
      </w:r>
    </w:p>
    <w:p w14:paraId="1BF3C0B0" w14:textId="4529D9C2" w:rsidR="00320A50" w:rsidRDefault="00AB3963" w:rsidP="00AB3963">
      <w:pPr>
        <w:pStyle w:val="B3"/>
      </w:pPr>
      <w:r>
        <w:t>-</w:t>
      </w:r>
      <w:r>
        <w:tab/>
      </w:r>
      <w:r w:rsidR="00320A50">
        <w:t>target UE rank 1, co-scheduled UE rank 1</w:t>
      </w:r>
    </w:p>
    <w:p w14:paraId="7133F1FB" w14:textId="6425B8BC" w:rsidR="00320A50" w:rsidRDefault="00AB3963" w:rsidP="00AB3963">
      <w:pPr>
        <w:pStyle w:val="B3"/>
      </w:pPr>
      <w:r>
        <w:t>-</w:t>
      </w:r>
      <w:r>
        <w:tab/>
      </w:r>
      <w:r w:rsidR="00320A50">
        <w:t>2Tx 2Rx ULA medium, TDLC300-100, precoder selection for the Co-scheduled UE is random, FDRA of co-UE is full chBW.</w:t>
      </w:r>
    </w:p>
    <w:p w14:paraId="70D72669" w14:textId="092A2152" w:rsidR="00320A50" w:rsidRDefault="00AB3963" w:rsidP="00AB3963">
      <w:pPr>
        <w:pStyle w:val="B3"/>
      </w:pPr>
      <w:r>
        <w:t>-</w:t>
      </w:r>
      <w:r>
        <w:tab/>
      </w:r>
      <w:r w:rsidR="00320A50">
        <w:t>Observations (cases 1-2)</w:t>
      </w:r>
    </w:p>
    <w:p w14:paraId="28ADFC05" w14:textId="6A83D560" w:rsidR="005200E6" w:rsidRDefault="005200E6" w:rsidP="005200E6">
      <w:pPr>
        <w:pStyle w:val="B4"/>
      </w:pPr>
      <w:r>
        <w:t>-</w:t>
      </w:r>
      <w:r>
        <w:tab/>
        <w:t>8 companies provided input with target UE MCS 13 and co-UE QPSK.</w:t>
      </w:r>
    </w:p>
    <w:p w14:paraId="35AA1F23" w14:textId="4DCA39FE" w:rsidR="005200E6" w:rsidRDefault="005200E6" w:rsidP="005200E6">
      <w:pPr>
        <w:pStyle w:val="B5"/>
      </w:pPr>
      <w:r>
        <w:t>-</w:t>
      </w:r>
      <w:r>
        <w:tab/>
        <w:t>The gain of R-ML over IRC baseline was observed to be between 5.2 dB and -0.1 dB, with average of 1.6 dB.</w:t>
      </w:r>
    </w:p>
    <w:p w14:paraId="5A795AF4" w14:textId="5587669B" w:rsidR="005200E6" w:rsidRDefault="005200E6" w:rsidP="005200E6">
      <w:pPr>
        <w:pStyle w:val="B5"/>
      </w:pPr>
      <w:r>
        <w:t>-</w:t>
      </w:r>
      <w:r>
        <w:tab/>
        <w:t>The gain of E-IRC over IRC baseline was observed to be between 3.1 dB and -0.6 dB, with average of 0.7 dB.</w:t>
      </w:r>
    </w:p>
    <w:p w14:paraId="7CA3294A" w14:textId="088F4B51" w:rsidR="005200E6" w:rsidRDefault="005200E6" w:rsidP="005200E6">
      <w:pPr>
        <w:pStyle w:val="B4"/>
      </w:pPr>
      <w:r>
        <w:t>-</w:t>
      </w:r>
      <w:r>
        <w:tab/>
        <w:t>10 companies provided input with target UE MCS 4 and co-UE QPSK.</w:t>
      </w:r>
    </w:p>
    <w:p w14:paraId="1A73F63E" w14:textId="0113BE08" w:rsidR="005200E6" w:rsidRDefault="005200E6" w:rsidP="005200E6">
      <w:pPr>
        <w:pStyle w:val="B5"/>
      </w:pPr>
      <w:r>
        <w:t>-</w:t>
      </w:r>
      <w:r>
        <w:tab/>
        <w:t>(9 companies) The gain of R-ML over IRC baseline was observed to be between 11.5 dB and 1.2 dB, with average of 7.8 dB.</w:t>
      </w:r>
    </w:p>
    <w:p w14:paraId="08D730EA" w14:textId="4DD7043C" w:rsidR="00320A50" w:rsidRDefault="005200E6" w:rsidP="005200E6">
      <w:pPr>
        <w:pStyle w:val="B5"/>
      </w:pPr>
      <w:r>
        <w:t>-</w:t>
      </w:r>
      <w:r>
        <w:tab/>
        <w:t>(8 companies) The gain of E-IRC over IRC baseline was observed to be between 4.8 dB and 0 dB, with average of 1.8 dB.</w:t>
      </w:r>
    </w:p>
    <w:p w14:paraId="2B863836" w14:textId="0A903DB0" w:rsidR="005200E6" w:rsidRDefault="005200E6" w:rsidP="005200E6">
      <w:pPr>
        <w:pStyle w:val="B4"/>
      </w:pPr>
      <w:r>
        <w:t>-</w:t>
      </w:r>
      <w:r>
        <w:tab/>
        <w:t>Hence, for coverage challenged conditions with low or mid MCS for both target and co-UE served, using random precoding and with genie aided knowledge, R-ML outperforms E-IRC by up to 6.0 dB.</w:t>
      </w:r>
    </w:p>
    <w:p w14:paraId="30837B67" w14:textId="1FB7DD0C" w:rsidR="00320A50" w:rsidRDefault="00AB3963" w:rsidP="00AB3963">
      <w:pPr>
        <w:pStyle w:val="B2"/>
      </w:pPr>
      <w:r>
        <w:t>-</w:t>
      </w:r>
      <w:r>
        <w:tab/>
      </w:r>
      <w:r w:rsidR="00320A50">
        <w:t>Environment with higher ranks, low correlation, low delay spread channel, orthogonal precoding, and mid to high MCS, i.e., higher throughput environment</w:t>
      </w:r>
    </w:p>
    <w:p w14:paraId="3F21F257" w14:textId="1BB81527" w:rsidR="00320A50" w:rsidRDefault="00AB3963" w:rsidP="00AB3963">
      <w:pPr>
        <w:pStyle w:val="B3"/>
      </w:pPr>
      <w:r>
        <w:t>-</w:t>
      </w:r>
      <w:r>
        <w:tab/>
      </w:r>
      <w:r w:rsidR="00320A50">
        <w:t>target UE rank 2, co-scheduled UE rank 2</w:t>
      </w:r>
    </w:p>
    <w:p w14:paraId="145AB7DE" w14:textId="1E42453A" w:rsidR="00320A50" w:rsidRDefault="00AB3963" w:rsidP="00AB3963">
      <w:pPr>
        <w:pStyle w:val="B3"/>
      </w:pPr>
      <w:r>
        <w:t>-</w:t>
      </w:r>
      <w:r>
        <w:tab/>
      </w:r>
      <w:r w:rsidR="00320A50">
        <w:t>4Tx 4Rx ULA low, TDLA30-10, precoder selection for the Co-scheduled UE is orthogonal, FDRA of co-UE is full chBW.</w:t>
      </w:r>
    </w:p>
    <w:p w14:paraId="774C8554" w14:textId="2830A096" w:rsidR="00320A50" w:rsidRDefault="00AB3963" w:rsidP="00AB3963">
      <w:pPr>
        <w:pStyle w:val="B3"/>
      </w:pPr>
      <w:r>
        <w:t>-</w:t>
      </w:r>
      <w:r>
        <w:tab/>
      </w:r>
      <w:r w:rsidR="00320A50">
        <w:t>Observations (cases 3-8)</w:t>
      </w:r>
    </w:p>
    <w:p w14:paraId="411FE952" w14:textId="11CB1047" w:rsidR="005200E6" w:rsidRDefault="005200E6" w:rsidP="005200E6">
      <w:pPr>
        <w:pStyle w:val="B4"/>
      </w:pPr>
      <w:r>
        <w:t>-</w:t>
      </w:r>
      <w:r>
        <w:tab/>
        <w:t>10 companies provided input with target UE MCS13 and co-UE 64QAM.</w:t>
      </w:r>
    </w:p>
    <w:p w14:paraId="0046B646" w14:textId="6FDBCD83" w:rsidR="005200E6" w:rsidRDefault="005200E6" w:rsidP="005200E6">
      <w:pPr>
        <w:pStyle w:val="B5"/>
      </w:pPr>
      <w:r>
        <w:t>-</w:t>
      </w:r>
      <w:r>
        <w:tab/>
        <w:t>(9 companies) The gain of R-ML over IRC baseline was observed to be between 1.8 dB and 0.1 dB, with average of 0.7 dB.</w:t>
      </w:r>
    </w:p>
    <w:p w14:paraId="33CB59D9" w14:textId="4A079FC7" w:rsidR="005200E6" w:rsidRDefault="005200E6" w:rsidP="005200E6">
      <w:pPr>
        <w:pStyle w:val="B5"/>
      </w:pPr>
      <w:r>
        <w:t>-</w:t>
      </w:r>
      <w:r>
        <w:tab/>
        <w:t>(8 companies) The gain of E-IRC over IRC baseline was observed to be between 1.0 dB and 0.0 dB, with average of 0.3 dB.</w:t>
      </w:r>
    </w:p>
    <w:p w14:paraId="1B429913" w14:textId="2E4E75FC" w:rsidR="005200E6" w:rsidRDefault="005200E6" w:rsidP="005200E6">
      <w:pPr>
        <w:pStyle w:val="B4"/>
      </w:pPr>
      <w:r>
        <w:t>-</w:t>
      </w:r>
      <w:r>
        <w:tab/>
        <w:t>8 companies provided input with target UE MCS 13 and co-UE 16QAM.</w:t>
      </w:r>
    </w:p>
    <w:p w14:paraId="64F73B74" w14:textId="6FB34AFB" w:rsidR="005200E6" w:rsidRDefault="005200E6" w:rsidP="005200E6">
      <w:pPr>
        <w:pStyle w:val="B5"/>
      </w:pPr>
      <w:r>
        <w:t>-</w:t>
      </w:r>
      <w:r>
        <w:tab/>
        <w:t>The gain of R-ML over IRC baseline was observed to be between 2.9 dB and 0.3 dB, with average of 1.2 dB.</w:t>
      </w:r>
    </w:p>
    <w:p w14:paraId="7BB0AAE7" w14:textId="6D85A15D" w:rsidR="005200E6" w:rsidRDefault="005200E6" w:rsidP="005200E6">
      <w:pPr>
        <w:pStyle w:val="B5"/>
      </w:pPr>
      <w:r>
        <w:lastRenderedPageBreak/>
        <w:t>-</w:t>
      </w:r>
      <w:r>
        <w:tab/>
        <w:t>The gain of E-IRC over IRC baseline was observed to be between 1.1 dB and 0 dB, with average of 0.4 dB.</w:t>
      </w:r>
    </w:p>
    <w:p w14:paraId="439950FC" w14:textId="38A29335" w:rsidR="005200E6" w:rsidRDefault="005200E6" w:rsidP="005200E6">
      <w:pPr>
        <w:pStyle w:val="B4"/>
      </w:pPr>
      <w:r>
        <w:t>-</w:t>
      </w:r>
      <w:r>
        <w:tab/>
        <w:t>10 companies provided input with target UE MCS 13 and co-UE QPSK.</w:t>
      </w:r>
    </w:p>
    <w:p w14:paraId="6BC4B121" w14:textId="39E555EE" w:rsidR="005200E6" w:rsidRDefault="005200E6" w:rsidP="005200E6">
      <w:pPr>
        <w:pStyle w:val="B5"/>
      </w:pPr>
      <w:r>
        <w:t>-</w:t>
      </w:r>
      <w:r>
        <w:tab/>
        <w:t>(9 companies) The gain of R-ML over IRC baseline was observed to be between 4.2 dB and 0.3 dB, with average of 2.4 dB.</w:t>
      </w:r>
    </w:p>
    <w:p w14:paraId="73CC3A2B" w14:textId="7A9C35D1" w:rsidR="005200E6" w:rsidRDefault="005200E6" w:rsidP="005200E6">
      <w:pPr>
        <w:pStyle w:val="B5"/>
      </w:pPr>
      <w:r>
        <w:t>-</w:t>
      </w:r>
      <w:r>
        <w:tab/>
        <w:t>(8 companies) The gain of E-IRC over IRC baseline was observed to be between 1.2 dB and -0.1 dB, with average of 0.5 dB.</w:t>
      </w:r>
    </w:p>
    <w:p w14:paraId="7CE07522" w14:textId="2F8E9CA3" w:rsidR="005200E6" w:rsidRDefault="005200E6" w:rsidP="005200E6">
      <w:pPr>
        <w:pStyle w:val="B4"/>
      </w:pPr>
      <w:r>
        <w:t>-</w:t>
      </w:r>
      <w:r>
        <w:tab/>
        <w:t>8 companies provided input with target UE MCS 17 and co-UE 64QAM.</w:t>
      </w:r>
    </w:p>
    <w:p w14:paraId="49FAA0BF" w14:textId="2FDD89CE" w:rsidR="005200E6" w:rsidRDefault="005200E6" w:rsidP="005200E6">
      <w:pPr>
        <w:pStyle w:val="B5"/>
      </w:pPr>
      <w:r>
        <w:t>-</w:t>
      </w:r>
      <w:r>
        <w:tab/>
        <w:t>(7 companies) The gain of R-ML over IRC baseline was observed to be between 1.0 dB and -0.4 dB, with average of 0.4 dB.</w:t>
      </w:r>
    </w:p>
    <w:p w14:paraId="2EF5A1EB" w14:textId="6C9DD85D" w:rsidR="005200E6" w:rsidRDefault="005200E6" w:rsidP="005200E6">
      <w:pPr>
        <w:pStyle w:val="B5"/>
      </w:pPr>
      <w:r>
        <w:t>-</w:t>
      </w:r>
      <w:r>
        <w:tab/>
        <w:t>(7 companies) The gain of E-IRC over IRC baseline was observed to be between 0.8 dB and 0.0 dB, with average of 0.4 dB.</w:t>
      </w:r>
    </w:p>
    <w:p w14:paraId="205188BE" w14:textId="6A46D8F7" w:rsidR="005200E6" w:rsidRDefault="005200E6" w:rsidP="005200E6">
      <w:pPr>
        <w:pStyle w:val="B4"/>
      </w:pPr>
      <w:r>
        <w:t>-</w:t>
      </w:r>
      <w:r>
        <w:tab/>
        <w:t>9 companies provided input with target UE MCS 17 and co-UE 16QAM.</w:t>
      </w:r>
    </w:p>
    <w:p w14:paraId="72F7A8BA" w14:textId="63274D37" w:rsidR="005200E6" w:rsidRDefault="005200E6" w:rsidP="005200E6">
      <w:pPr>
        <w:pStyle w:val="B5"/>
      </w:pPr>
      <w:r>
        <w:t>-</w:t>
      </w:r>
      <w:r>
        <w:tab/>
        <w:t>(8 companies) The gain of R-ML over IRC baseline was observed to be between 2.7 dB and 0.1 dB, with average of 1.1 dB.</w:t>
      </w:r>
    </w:p>
    <w:p w14:paraId="2210E142" w14:textId="0A58F86B" w:rsidR="005200E6" w:rsidRDefault="005200E6" w:rsidP="005200E6">
      <w:pPr>
        <w:pStyle w:val="B5"/>
      </w:pPr>
      <w:r>
        <w:t>-</w:t>
      </w:r>
      <w:r>
        <w:tab/>
        <w:t>(7 companies) The gain of E-IRC over IRC baseline was observed to be between 0.9 dB and 0.0 dB, with average of 0.4 dB.</w:t>
      </w:r>
    </w:p>
    <w:p w14:paraId="7C9E53D9" w14:textId="0FBB6821" w:rsidR="005200E6" w:rsidRDefault="005200E6" w:rsidP="005200E6">
      <w:pPr>
        <w:pStyle w:val="B4"/>
      </w:pPr>
      <w:r>
        <w:t>-</w:t>
      </w:r>
      <w:r>
        <w:tab/>
        <w:t>9 companies provided input with target UE MCS 17 and co-UE QPSK.</w:t>
      </w:r>
    </w:p>
    <w:p w14:paraId="6103B8D8" w14:textId="75F55366" w:rsidR="005200E6" w:rsidRDefault="005200E6" w:rsidP="005200E6">
      <w:pPr>
        <w:pStyle w:val="B5"/>
      </w:pPr>
      <w:r>
        <w:t>-</w:t>
      </w:r>
      <w:r>
        <w:tab/>
        <w:t>(8 companies) The gain of R-ML over IRC baseline was observed to be between 5.4 dB and 0.5 dB, with average of 2.8 dB.</w:t>
      </w:r>
    </w:p>
    <w:p w14:paraId="66D730F9" w14:textId="6D03C3D8" w:rsidR="005200E6" w:rsidRDefault="005200E6" w:rsidP="005200E6">
      <w:pPr>
        <w:pStyle w:val="B5"/>
      </w:pPr>
      <w:r>
        <w:t>-</w:t>
      </w:r>
      <w:r>
        <w:tab/>
        <w:t>(7 companies) The gain of E-IRC over IRC baseline was observed to be between 0.8 dB and 0.0 dB, with average of 0.4 dB.</w:t>
      </w:r>
    </w:p>
    <w:p w14:paraId="687EBFFC" w14:textId="1116A988" w:rsidR="005200E6" w:rsidRDefault="005200E6" w:rsidP="005200E6">
      <w:pPr>
        <w:pStyle w:val="B4"/>
      </w:pPr>
      <w:r>
        <w:t>-</w:t>
      </w:r>
      <w:r>
        <w:tab/>
        <w:t>Hence, high throughput challenged conditions with mid or high MCS for target UE and low, mid or high MCS for co-UE served, using orthogonal precoding and with genie aided knowledge, R-ML outperforms E-IRC by up to 2.4 dB.</w:t>
      </w:r>
    </w:p>
    <w:p w14:paraId="5F1ECC3F" w14:textId="77777777" w:rsidR="00320A50" w:rsidRDefault="00320A50" w:rsidP="00320A50">
      <w:pPr>
        <w:snapToGrid w:val="0"/>
        <w:jc w:val="both"/>
      </w:pPr>
      <w:r>
        <w:t>Summary for advanced receiver with blind detection of FDRA and DMRS ports (simulation test cases 9-12):</w:t>
      </w:r>
    </w:p>
    <w:p w14:paraId="3B8E653A" w14:textId="3050AD3D" w:rsidR="00320A50" w:rsidRDefault="00D05F63" w:rsidP="00D05F63">
      <w:pPr>
        <w:pStyle w:val="B1"/>
      </w:pPr>
      <w:r>
        <w:t>-</w:t>
      </w:r>
      <w:r>
        <w:tab/>
      </w:r>
      <w:r w:rsidR="00320A50">
        <w:t>1 co-scheduled scheduled UE, target UE needs to blind detect the FDRA and DMRS port allocation information of the co-scheduled UE</w:t>
      </w:r>
    </w:p>
    <w:p w14:paraId="60CE41D4" w14:textId="41D29AF2" w:rsidR="00320A50" w:rsidRDefault="00AB3963" w:rsidP="00AB3963">
      <w:pPr>
        <w:pStyle w:val="B2"/>
      </w:pPr>
      <w:r>
        <w:t>-</w:t>
      </w:r>
      <w:r>
        <w:tab/>
      </w:r>
      <w:r w:rsidR="00320A50">
        <w:t>Environment with low ranks, medium correlation, multipath dominated channel, random precoding, and low to mid MCS, i.e., coverage challenged environment</w:t>
      </w:r>
    </w:p>
    <w:p w14:paraId="63C04119" w14:textId="42FA0D73" w:rsidR="00320A50" w:rsidRDefault="00AB3963" w:rsidP="00AB3963">
      <w:pPr>
        <w:pStyle w:val="B3"/>
      </w:pPr>
      <w:r>
        <w:t>-</w:t>
      </w:r>
      <w:r>
        <w:tab/>
      </w:r>
      <w:r w:rsidR="00320A50">
        <w:t>target UE rank 1, co-scheduled UE rank 1</w:t>
      </w:r>
    </w:p>
    <w:p w14:paraId="618E492D" w14:textId="3F713260" w:rsidR="00320A50" w:rsidRDefault="00AB3963" w:rsidP="00AB3963">
      <w:pPr>
        <w:pStyle w:val="B3"/>
      </w:pPr>
      <w:r>
        <w:t>-</w:t>
      </w:r>
      <w:r>
        <w:tab/>
      </w:r>
      <w:r w:rsidR="00320A50">
        <w:t>2Tx 2Rx ULA medium, TDLC300-100, precoder selection for the Co-scheduled UE is random, FDRA of co-UE is either full or partial chBW.</w:t>
      </w:r>
    </w:p>
    <w:p w14:paraId="2A9A2F2C" w14:textId="73E95A49" w:rsidR="00320A50" w:rsidRDefault="00AB3963" w:rsidP="00AB3963">
      <w:pPr>
        <w:pStyle w:val="B3"/>
      </w:pPr>
      <w:r>
        <w:t>-</w:t>
      </w:r>
      <w:r>
        <w:tab/>
      </w:r>
      <w:r w:rsidR="00320A50">
        <w:t>Observations cases 9-10</w:t>
      </w:r>
    </w:p>
    <w:p w14:paraId="067401C0" w14:textId="1A08984E" w:rsidR="005200E6" w:rsidRDefault="005200E6" w:rsidP="005200E6">
      <w:pPr>
        <w:pStyle w:val="B4"/>
      </w:pPr>
      <w:r>
        <w:t>-</w:t>
      </w:r>
      <w:r>
        <w:tab/>
        <w:t>3 companies provided input with target UE MCS 13 and co-UE QPSK with full CHBW allocation.</w:t>
      </w:r>
    </w:p>
    <w:p w14:paraId="2B73CAEA" w14:textId="44B1EB8E" w:rsidR="005200E6" w:rsidRDefault="005200E6" w:rsidP="005200E6">
      <w:pPr>
        <w:pStyle w:val="B5"/>
      </w:pPr>
      <w:r>
        <w:t>-</w:t>
      </w:r>
      <w:r>
        <w:tab/>
        <w:t>(2 companies) The gain of R-ML over IRC baseline was observed to be between 11.5 dB and 7.0 dB, with average of 9.3 dB.</w:t>
      </w:r>
    </w:p>
    <w:p w14:paraId="143C3446" w14:textId="30C9C858" w:rsidR="005200E6" w:rsidRDefault="005200E6" w:rsidP="005200E6">
      <w:pPr>
        <w:pStyle w:val="B5"/>
      </w:pPr>
      <w:r>
        <w:t>-</w:t>
      </w:r>
      <w:r>
        <w:tab/>
        <w:t>(2 companies) The gain of E-IRC over IRC baseline was observed to be between 5.0 dB and 3.2 dB, with average of 4.1 dB.</w:t>
      </w:r>
    </w:p>
    <w:p w14:paraId="64AE1CEC" w14:textId="4DDC9D17" w:rsidR="005200E6" w:rsidRDefault="005200E6" w:rsidP="005200E6">
      <w:pPr>
        <w:pStyle w:val="B4"/>
      </w:pPr>
      <w:r>
        <w:t>-</w:t>
      </w:r>
      <w:r>
        <w:tab/>
        <w:t>2 companies provided input with target UE MCS 13 and co-UE QPSK with partial CHBW allocation.</w:t>
      </w:r>
    </w:p>
    <w:p w14:paraId="06986C1E" w14:textId="775BC153" w:rsidR="005200E6" w:rsidRDefault="005200E6" w:rsidP="005200E6">
      <w:pPr>
        <w:pStyle w:val="B5"/>
      </w:pPr>
      <w:r>
        <w:t>-</w:t>
      </w:r>
      <w:r>
        <w:tab/>
        <w:t>The gain of R-ML over IRC baseline was observed to be between 5.2 dB and 2.4 dB, with average of 3.8 dB.</w:t>
      </w:r>
    </w:p>
    <w:p w14:paraId="20788155" w14:textId="7D69B18A" w:rsidR="005200E6" w:rsidRDefault="005200E6" w:rsidP="005200E6">
      <w:pPr>
        <w:pStyle w:val="B5"/>
      </w:pPr>
      <w:r>
        <w:lastRenderedPageBreak/>
        <w:t>-</w:t>
      </w:r>
      <w:r>
        <w:tab/>
        <w:t>The gain of E-IRC over IRC baseline was observed to be between 2.9 dB and 2.0 dB, with average of 2.5 dB.</w:t>
      </w:r>
    </w:p>
    <w:p w14:paraId="4A0669D4" w14:textId="0500E1EC" w:rsidR="005200E6" w:rsidRDefault="005200E6" w:rsidP="005200E6">
      <w:pPr>
        <w:pStyle w:val="B4"/>
      </w:pPr>
      <w:r>
        <w:t>-</w:t>
      </w:r>
      <w:r>
        <w:tab/>
        <w:t>Hence, for coverage challenged conditions with mid MCS for target UE and low or mid MCS for co-UE served, full/partial CHBW allocation for co-UE, using random precoding and with blind detection of FDRA and DMRS ports, R-ML outperforms E-IRC by up to 5.2 dB.</w:t>
      </w:r>
    </w:p>
    <w:p w14:paraId="56C551FF" w14:textId="1A878F67" w:rsidR="00320A50" w:rsidRDefault="00AB3963" w:rsidP="00AB3963">
      <w:pPr>
        <w:pStyle w:val="B2"/>
      </w:pPr>
      <w:r>
        <w:t>-</w:t>
      </w:r>
      <w:r>
        <w:tab/>
      </w:r>
      <w:r w:rsidR="00320A50">
        <w:t>Environment with higher ranks, low correlation, low delay spread channel, orthogonal precoding, and mid to high MCS, i.e., higher throughput environment</w:t>
      </w:r>
    </w:p>
    <w:p w14:paraId="6AE7875D" w14:textId="451FC81E" w:rsidR="00320A50" w:rsidRDefault="00AB3963" w:rsidP="00AB3963">
      <w:pPr>
        <w:pStyle w:val="B3"/>
      </w:pPr>
      <w:r>
        <w:t>-</w:t>
      </w:r>
      <w:r>
        <w:tab/>
      </w:r>
      <w:r w:rsidR="00320A50">
        <w:t>target UE rank 2, co-scheduled UE rank 2</w:t>
      </w:r>
    </w:p>
    <w:p w14:paraId="4F40F1EC" w14:textId="538EC160" w:rsidR="00320A50" w:rsidRDefault="00AB3963" w:rsidP="00AB3963">
      <w:pPr>
        <w:pStyle w:val="B3"/>
      </w:pPr>
      <w:r>
        <w:t>-</w:t>
      </w:r>
      <w:r>
        <w:tab/>
      </w:r>
      <w:r w:rsidR="00320A50">
        <w:t>4Tx 4Rx ULA low, TDLA30-10, precoder selection for the Co-scheduled UE is orthogonal, FDRA of co-UE is either full or partial chBW.</w:t>
      </w:r>
    </w:p>
    <w:p w14:paraId="098DBD62" w14:textId="35D6B38A" w:rsidR="00320A50" w:rsidRDefault="00AB3963" w:rsidP="00AB3963">
      <w:pPr>
        <w:pStyle w:val="B3"/>
      </w:pPr>
      <w:r>
        <w:t>-</w:t>
      </w:r>
      <w:r>
        <w:tab/>
      </w:r>
      <w:r w:rsidR="00320A50">
        <w:t>Observations cases 11-12</w:t>
      </w:r>
    </w:p>
    <w:p w14:paraId="42BABBA0" w14:textId="1376C16B" w:rsidR="005200E6" w:rsidRDefault="005200E6" w:rsidP="005200E6">
      <w:pPr>
        <w:pStyle w:val="B4"/>
      </w:pPr>
      <w:r>
        <w:t>-</w:t>
      </w:r>
      <w:r>
        <w:tab/>
        <w:t>3 companies provided input with target UE MCS 13 and co-UE 64QAM with full CHBW allocation.</w:t>
      </w:r>
    </w:p>
    <w:p w14:paraId="10BCC00C" w14:textId="02BBCB14" w:rsidR="005200E6" w:rsidRDefault="005200E6" w:rsidP="005200E6">
      <w:pPr>
        <w:pStyle w:val="B5"/>
      </w:pPr>
      <w:r>
        <w:t>-</w:t>
      </w:r>
      <w:r>
        <w:tab/>
        <w:t>(2 companies) The gain of R-ML over IRC baseline was observed to be between 1.7 dB and 1.1 dB, with average of 1.4 dB.</w:t>
      </w:r>
    </w:p>
    <w:p w14:paraId="34203472" w14:textId="4B8B20E2" w:rsidR="005200E6" w:rsidRDefault="005200E6" w:rsidP="005200E6">
      <w:pPr>
        <w:pStyle w:val="B5"/>
      </w:pPr>
      <w:r>
        <w:t>-</w:t>
      </w:r>
      <w:r>
        <w:tab/>
        <w:t>(2 companies) The gain of E-IRC over IRC baseline was observed to be between 1.0 dB and 0.7 dB, with average of 0.9 dB.</w:t>
      </w:r>
    </w:p>
    <w:p w14:paraId="5288DA12" w14:textId="519CC54F" w:rsidR="005200E6" w:rsidRDefault="005200E6" w:rsidP="005200E6">
      <w:pPr>
        <w:pStyle w:val="B4"/>
      </w:pPr>
      <w:r>
        <w:t>-</w:t>
      </w:r>
      <w:r>
        <w:tab/>
        <w:t>2 companies provided input with target UE MCS 13 and co-UE 64QAM with partial CHBW allocation.</w:t>
      </w:r>
    </w:p>
    <w:p w14:paraId="6722CA84" w14:textId="3ADB8542" w:rsidR="005200E6" w:rsidRDefault="005200E6" w:rsidP="005200E6">
      <w:pPr>
        <w:pStyle w:val="B5"/>
      </w:pPr>
      <w:r>
        <w:t>-</w:t>
      </w:r>
      <w:r>
        <w:tab/>
        <w:t>The gain of R-ML over IRC baseline was observed to be between 1.2 dB and 0.8 dB, with average of 1.0 dB.</w:t>
      </w:r>
    </w:p>
    <w:p w14:paraId="3CC00BF6" w14:textId="0548FA5C" w:rsidR="005200E6" w:rsidRDefault="005200E6" w:rsidP="005200E6">
      <w:pPr>
        <w:pStyle w:val="B5"/>
      </w:pPr>
      <w:r>
        <w:t>-</w:t>
      </w:r>
      <w:r>
        <w:tab/>
        <w:t>The gain of E-IRC over IRC baseline was observed to be between 0.7 dB and 0.7 dB, with average of 0.7 dB.</w:t>
      </w:r>
    </w:p>
    <w:p w14:paraId="2E97A653" w14:textId="7006145C" w:rsidR="005200E6" w:rsidRDefault="005200E6" w:rsidP="005200E6">
      <w:pPr>
        <w:pStyle w:val="B4"/>
      </w:pPr>
      <w:r>
        <w:t>-</w:t>
      </w:r>
      <w:r>
        <w:tab/>
        <w:t>Hence, high throughput challenged conditions with MCS13 for target UE and mid MCS for co-UE served, full/partial CHBW allocation for co-UE, using orthogonal precoding and with blind detection of FDRA and DMRS ports, R-ML outperforms E-IRC by up to 0.6 dB.</w:t>
      </w:r>
    </w:p>
    <w:p w14:paraId="12A0907D" w14:textId="77777777" w:rsidR="00320A50" w:rsidRDefault="00320A50" w:rsidP="00320A50">
      <w:pPr>
        <w:snapToGrid w:val="0"/>
        <w:jc w:val="both"/>
      </w:pPr>
      <w:r>
        <w:t>Summary for advanced receiver with blind detection of FDRA and DMRS ports and blind detection of co-UE modulation order (simulation test cases 13-16):</w:t>
      </w:r>
    </w:p>
    <w:p w14:paraId="34D3C22F" w14:textId="29DBD423" w:rsidR="00320A50" w:rsidRDefault="00D05F63" w:rsidP="00D05F63">
      <w:pPr>
        <w:pStyle w:val="B1"/>
      </w:pPr>
      <w:r>
        <w:t>-</w:t>
      </w:r>
      <w:r>
        <w:tab/>
      </w:r>
      <w:r w:rsidR="00320A50">
        <w:t>1 co-scheduled scheduled UE, target UE needs to blind detect the FDRA, DMRS port allocation information and modulation order of the co-scheduled UE</w:t>
      </w:r>
    </w:p>
    <w:p w14:paraId="3ACD5672" w14:textId="33441521" w:rsidR="00320A50" w:rsidRDefault="00D05F63" w:rsidP="00D05F63">
      <w:pPr>
        <w:pStyle w:val="B2"/>
      </w:pPr>
      <w:r>
        <w:t>-</w:t>
      </w:r>
      <w:r>
        <w:tab/>
      </w:r>
      <w:r w:rsidR="00320A50">
        <w:t>Environment with low ranks, medium correlation, multipath dominated channel, random precoding, and low to mid MCS, i.e., coverage challenged environment</w:t>
      </w:r>
    </w:p>
    <w:p w14:paraId="727A374A" w14:textId="2A1F5BD2" w:rsidR="00320A50" w:rsidRDefault="00D05F63" w:rsidP="00D05F63">
      <w:pPr>
        <w:pStyle w:val="B3"/>
      </w:pPr>
      <w:r>
        <w:t>-</w:t>
      </w:r>
      <w:r>
        <w:tab/>
      </w:r>
      <w:r w:rsidR="00320A50">
        <w:t>target UE rank 1, co-scheduled UE rank 1</w:t>
      </w:r>
    </w:p>
    <w:p w14:paraId="55A816F4" w14:textId="54C3572F" w:rsidR="00320A50" w:rsidRDefault="00D05F63" w:rsidP="00D05F63">
      <w:pPr>
        <w:pStyle w:val="B3"/>
      </w:pPr>
      <w:r>
        <w:t>-</w:t>
      </w:r>
      <w:r>
        <w:tab/>
      </w:r>
      <w:r w:rsidR="00320A50">
        <w:t>2Tx 2Rx ULA medium, TDLC300-100, precoder selection for the Co-scheduled UE is random, FDRA of co-UE is full chBW.</w:t>
      </w:r>
    </w:p>
    <w:p w14:paraId="2C857F42" w14:textId="5A0A3185" w:rsidR="00320A50" w:rsidRDefault="00D05F63" w:rsidP="00D05F63">
      <w:pPr>
        <w:pStyle w:val="B3"/>
      </w:pPr>
      <w:r>
        <w:t>-</w:t>
      </w:r>
      <w:r>
        <w:tab/>
      </w:r>
      <w:r w:rsidR="00320A50">
        <w:t>Observations cases 13 and 15</w:t>
      </w:r>
    </w:p>
    <w:p w14:paraId="2E19EB12" w14:textId="4B0BC733" w:rsidR="005200E6" w:rsidRDefault="005200E6" w:rsidP="005200E6">
      <w:pPr>
        <w:pStyle w:val="B4"/>
      </w:pPr>
      <w:r>
        <w:t>-</w:t>
      </w:r>
      <w:r>
        <w:tab/>
        <w:t>5 companies provided input with target UE MCS 13 and co-UE QPSK</w:t>
      </w:r>
    </w:p>
    <w:p w14:paraId="335BD174" w14:textId="04084313" w:rsidR="005200E6" w:rsidRDefault="005200E6" w:rsidP="005200E6">
      <w:pPr>
        <w:pStyle w:val="B5"/>
      </w:pPr>
      <w:r>
        <w:t>-</w:t>
      </w:r>
      <w:r>
        <w:tab/>
        <w:t>(4 companies) The gain of R-ML over IRC baseline was observed to be between 9.7 dB and 6.0 dB, with average of 7.8 dB.</w:t>
      </w:r>
    </w:p>
    <w:p w14:paraId="647F26A8" w14:textId="2A7EF49F" w:rsidR="005200E6" w:rsidRDefault="005200E6" w:rsidP="005200E6">
      <w:pPr>
        <w:pStyle w:val="B5"/>
      </w:pPr>
      <w:r>
        <w:t>-</w:t>
      </w:r>
      <w:r>
        <w:tab/>
        <w:t>(4 companies) The gain of E-IRC over IRC baseline was observed to be between 5.0 dB and 1.1 dB, with average of 3.0 dB.</w:t>
      </w:r>
    </w:p>
    <w:p w14:paraId="7CFADADC" w14:textId="0B416647" w:rsidR="005200E6" w:rsidRDefault="005200E6" w:rsidP="005200E6">
      <w:pPr>
        <w:pStyle w:val="B4"/>
      </w:pPr>
      <w:r>
        <w:t>-</w:t>
      </w:r>
      <w:r>
        <w:tab/>
        <w:t>2 companies provided input with target UE MCS 13 and co-UE 16QAM</w:t>
      </w:r>
    </w:p>
    <w:p w14:paraId="3EAB3657" w14:textId="23F484CA" w:rsidR="005200E6" w:rsidRDefault="005200E6" w:rsidP="005200E6">
      <w:pPr>
        <w:pStyle w:val="B5"/>
      </w:pPr>
      <w:r>
        <w:t>-</w:t>
      </w:r>
      <w:r>
        <w:tab/>
        <w:t>(1 company) The gain of R-ML over IRC baseline was observed to be 4.4 dB.</w:t>
      </w:r>
    </w:p>
    <w:p w14:paraId="49506A5E" w14:textId="1A67DECC" w:rsidR="005200E6" w:rsidRDefault="005200E6" w:rsidP="005200E6">
      <w:pPr>
        <w:pStyle w:val="B5"/>
      </w:pPr>
      <w:r>
        <w:t>-</w:t>
      </w:r>
      <w:r>
        <w:tab/>
        <w:t>The gain of E-IRC over IRC baseline was observed to be 3.3 dB.</w:t>
      </w:r>
    </w:p>
    <w:p w14:paraId="2D0D6BEB" w14:textId="76F37877" w:rsidR="005200E6" w:rsidRDefault="005200E6" w:rsidP="005200E6">
      <w:pPr>
        <w:pStyle w:val="B4"/>
      </w:pPr>
      <w:r>
        <w:lastRenderedPageBreak/>
        <w:t>-</w:t>
      </w:r>
      <w:r>
        <w:tab/>
        <w:t>Hence, for coverage challenged conditions with mid MCS for target UE and low or mid MCS for co-UE served, full CHBW allocation for co-UE, using random precoding and with blind detection of FDRA, DMRS ports and modulation order, R-ML outperforms E-IRC by up to 4.9 dB.</w:t>
      </w:r>
    </w:p>
    <w:p w14:paraId="242D2452" w14:textId="0167EF78" w:rsidR="00320A50" w:rsidRDefault="00D05F63" w:rsidP="00D05F63">
      <w:pPr>
        <w:pStyle w:val="B2"/>
      </w:pPr>
      <w:r>
        <w:t>-</w:t>
      </w:r>
      <w:r>
        <w:tab/>
      </w:r>
      <w:r w:rsidR="00320A50">
        <w:t>Environment with higher ranks, low correlation, low delay spread channel, orthogonal precoding, and mid to high MCS, i.e., higher throughput environment</w:t>
      </w:r>
    </w:p>
    <w:p w14:paraId="72D73142" w14:textId="5DF77DE8" w:rsidR="00320A50" w:rsidRDefault="00D05F63" w:rsidP="00D05F63">
      <w:pPr>
        <w:pStyle w:val="B3"/>
      </w:pPr>
      <w:r>
        <w:t>-</w:t>
      </w:r>
      <w:r>
        <w:tab/>
      </w:r>
      <w:r w:rsidR="00320A50">
        <w:t>target UE rank 2, co-scheduled UE rank 2</w:t>
      </w:r>
    </w:p>
    <w:p w14:paraId="44899827" w14:textId="2771B24F" w:rsidR="00320A50" w:rsidRDefault="00D05F63" w:rsidP="00D05F63">
      <w:pPr>
        <w:pStyle w:val="B3"/>
      </w:pPr>
      <w:r>
        <w:t>-</w:t>
      </w:r>
      <w:r>
        <w:tab/>
      </w:r>
      <w:r w:rsidR="00320A50">
        <w:t>4Tx 4Rx ULA low, TDLA30-10, precoder selection for the Co-scheduled UE is orthogonal, FDRA of co-UE is full chBW.</w:t>
      </w:r>
    </w:p>
    <w:p w14:paraId="6D9EEEA6" w14:textId="67DEC2A1" w:rsidR="00320A50" w:rsidRDefault="00D05F63" w:rsidP="00D05F63">
      <w:pPr>
        <w:pStyle w:val="B3"/>
      </w:pPr>
      <w:r>
        <w:t>-</w:t>
      </w:r>
      <w:r>
        <w:tab/>
      </w:r>
      <w:r w:rsidR="00320A50">
        <w:t>Observations cases 14</w:t>
      </w:r>
    </w:p>
    <w:p w14:paraId="2E93B382" w14:textId="34FDD517" w:rsidR="005200E6" w:rsidRDefault="005200E6" w:rsidP="005200E6">
      <w:pPr>
        <w:pStyle w:val="B4"/>
      </w:pPr>
      <w:r>
        <w:t>-</w:t>
      </w:r>
      <w:r>
        <w:tab/>
        <w:t>4 companies provided input with target UE MCS 17 and co-UE 16QAM</w:t>
      </w:r>
    </w:p>
    <w:p w14:paraId="735A3C71" w14:textId="1FE28A58" w:rsidR="005200E6" w:rsidRDefault="005200E6" w:rsidP="005200E6">
      <w:pPr>
        <w:pStyle w:val="B5"/>
      </w:pPr>
      <w:r>
        <w:t>-</w:t>
      </w:r>
      <w:r>
        <w:tab/>
        <w:t>(3 companies) The gain of R-ML over IRC baseline was observed to be between 1.8 dB and 0.5 dB, with average of 1.0 dB.</w:t>
      </w:r>
    </w:p>
    <w:p w14:paraId="67CDC06C" w14:textId="1CE4A04B" w:rsidR="005200E6" w:rsidRDefault="005200E6" w:rsidP="005200E6">
      <w:pPr>
        <w:pStyle w:val="B5"/>
      </w:pPr>
      <w:r>
        <w:t>-</w:t>
      </w:r>
      <w:r>
        <w:tab/>
        <w:t>(3 companies) The gain of E-IRC over IRC baseline was observed to be between 0.8 dB and 0.1 dB, with average of 0.4 dB.</w:t>
      </w:r>
    </w:p>
    <w:p w14:paraId="5B5BD55C" w14:textId="5EB1261D" w:rsidR="005200E6" w:rsidRDefault="005200E6" w:rsidP="005200E6">
      <w:pPr>
        <w:pStyle w:val="B4"/>
      </w:pPr>
      <w:r>
        <w:t>-</w:t>
      </w:r>
      <w:r>
        <w:tab/>
        <w:t>Hence, high throughput challenged conditions with MCS17 for target UE and mid MCS for co-UE served, full CHBW allocation for co-UE, using orthogonal precoding and with blind detection of FDRA, DMRS ports and modulation order, R-ML outperforms E-IRC by up to 0.6 dB.</w:t>
      </w:r>
    </w:p>
    <w:p w14:paraId="2574450F" w14:textId="17F9BADC" w:rsidR="00320A50" w:rsidRDefault="00D05F63" w:rsidP="00D05F63">
      <w:pPr>
        <w:pStyle w:val="B1"/>
      </w:pPr>
      <w:r>
        <w:t>-</w:t>
      </w:r>
      <w:r>
        <w:tab/>
      </w:r>
      <w:r w:rsidR="00320A50">
        <w:t>2 co-scheduled UEs, target UE needs to blind detect the FDRA, DMRS port allocation information and modulation order of the co-scheduled UEs, each co-UE occupies half of the available PRBs</w:t>
      </w:r>
    </w:p>
    <w:p w14:paraId="788A0C04" w14:textId="0CEF36A3" w:rsidR="00320A50" w:rsidRDefault="00D05F63" w:rsidP="00D05F63">
      <w:pPr>
        <w:pStyle w:val="B2"/>
      </w:pPr>
      <w:r>
        <w:t>-</w:t>
      </w:r>
      <w:r>
        <w:tab/>
      </w:r>
      <w:r w:rsidR="00320A50">
        <w:t>Environment with low ranks, medium correlation, multipath dominated channel, random precoding, and low to mid MCS, i.e., coverage challenged environment</w:t>
      </w:r>
    </w:p>
    <w:p w14:paraId="62FBDECD" w14:textId="5ED3020D" w:rsidR="00320A50" w:rsidRDefault="00D05F63" w:rsidP="00D05F63">
      <w:pPr>
        <w:pStyle w:val="B3"/>
      </w:pPr>
      <w:r>
        <w:t>-</w:t>
      </w:r>
      <w:r>
        <w:tab/>
      </w:r>
      <w:r w:rsidR="00320A50">
        <w:t>target UE rank 1, co-scheduled UE rank 1</w:t>
      </w:r>
    </w:p>
    <w:p w14:paraId="739F474B" w14:textId="35077EDE" w:rsidR="00320A50" w:rsidRDefault="00D05F63" w:rsidP="00D05F63">
      <w:pPr>
        <w:pStyle w:val="B3"/>
      </w:pPr>
      <w:r>
        <w:t>-</w:t>
      </w:r>
      <w:r>
        <w:tab/>
      </w:r>
      <w:r w:rsidR="00320A50">
        <w:t>2Tx 2Rx ULA medium, TDLC300-100, precoder selection for the Co-scheduled UEs is random, FDRA of each co-UE is partial chBW.</w:t>
      </w:r>
    </w:p>
    <w:p w14:paraId="407F0CDF" w14:textId="20926993" w:rsidR="00320A50" w:rsidRDefault="00D05F63" w:rsidP="00D05F63">
      <w:pPr>
        <w:pStyle w:val="B3"/>
      </w:pPr>
      <w:r>
        <w:t>-</w:t>
      </w:r>
      <w:r>
        <w:tab/>
      </w:r>
      <w:r w:rsidR="00320A50">
        <w:t>Observations case 16</w:t>
      </w:r>
    </w:p>
    <w:p w14:paraId="0A928779" w14:textId="7AD6E9F0" w:rsidR="005200E6" w:rsidRDefault="005200E6" w:rsidP="005200E6">
      <w:pPr>
        <w:pStyle w:val="B4"/>
      </w:pPr>
      <w:r>
        <w:t>-</w:t>
      </w:r>
      <w:r>
        <w:tab/>
        <w:t>3 companies provided input with target UE MCS 13, 1</w:t>
      </w:r>
      <w:r>
        <w:rPr>
          <w:vertAlign w:val="superscript"/>
        </w:rPr>
        <w:t>st</w:t>
      </w:r>
      <w:r>
        <w:t xml:space="preserve"> co-UE QPSK and 2</w:t>
      </w:r>
      <w:r>
        <w:rPr>
          <w:vertAlign w:val="superscript"/>
        </w:rPr>
        <w:t>nd</w:t>
      </w:r>
      <w:r>
        <w:t xml:space="preserve"> co-UE 16QAM</w:t>
      </w:r>
    </w:p>
    <w:p w14:paraId="3263EC59" w14:textId="3E041058" w:rsidR="005200E6" w:rsidRDefault="005200E6" w:rsidP="005200E6">
      <w:pPr>
        <w:pStyle w:val="B5"/>
      </w:pPr>
      <w:r>
        <w:t>-</w:t>
      </w:r>
      <w:r>
        <w:tab/>
        <w:t>The gain of R-ML over IRC baseline was observed to be between 11.2 dB and 5.1 dB, with average of 7.5 dB.</w:t>
      </w:r>
    </w:p>
    <w:p w14:paraId="3E6EDF6F" w14:textId="0D1F2C01" w:rsidR="005200E6" w:rsidRDefault="005200E6" w:rsidP="005200E6">
      <w:pPr>
        <w:pStyle w:val="B5"/>
      </w:pPr>
      <w:r>
        <w:t>-</w:t>
      </w:r>
      <w:r>
        <w:tab/>
        <w:t>The gain of E-IRC over IRC baseline was observed to be between 5.8 dB and 2.7 dB, with average of 4.7 dB.</w:t>
      </w:r>
    </w:p>
    <w:p w14:paraId="01FABCC4" w14:textId="7A00E1EC" w:rsidR="00320A50" w:rsidRDefault="005200E6" w:rsidP="004746E2">
      <w:pPr>
        <w:pStyle w:val="B4"/>
      </w:pPr>
      <w:r>
        <w:t>-</w:t>
      </w:r>
      <w:r>
        <w:tab/>
        <w:t>Hence, for coverage challenged conditions with MCS13 for target UE and low and mid MCS respectively for the two co-UEs served, partial CHBW allocation for each co-UE equally distributed, using random precoding and with blind detection of FDRA, DMRS ports and modulation order, R-ML outperforms E-IRC by up to 2.8 dB.</w:t>
      </w:r>
    </w:p>
    <w:p w14:paraId="67BE04DD" w14:textId="77777777" w:rsidR="00EA111D" w:rsidRDefault="00E36C52" w:rsidP="00EA111D">
      <w:pPr>
        <w:pStyle w:val="Heading1"/>
        <w:rPr>
          <w:lang w:eastAsia="zh-CN"/>
        </w:rPr>
      </w:pPr>
      <w:bookmarkStart w:id="174" w:name="_Toc305080716"/>
      <w:bookmarkStart w:id="175" w:name="_Toc144219291"/>
      <w:bookmarkStart w:id="176" w:name="_Toc146622390"/>
      <w:bookmarkStart w:id="177" w:name="_Toc146622418"/>
      <w:bookmarkStart w:id="178" w:name="_Toc146622501"/>
      <w:bookmarkStart w:id="179" w:name="_Toc146622690"/>
      <w:bookmarkStart w:id="180" w:name="_Toc146623358"/>
      <w:bookmarkStart w:id="181" w:name="_Toc153128516"/>
      <w:r>
        <w:rPr>
          <w:rFonts w:hint="eastAsia"/>
          <w:lang w:eastAsia="zh-CN"/>
        </w:rPr>
        <w:t>5</w:t>
      </w:r>
      <w:r w:rsidR="00EA111D">
        <w:rPr>
          <w:lang w:eastAsia="zh-CN"/>
        </w:rPr>
        <w:tab/>
      </w:r>
      <w:r w:rsidR="00EA111D">
        <w:rPr>
          <w:rFonts w:hint="eastAsia"/>
          <w:lang w:eastAsia="zh-CN"/>
        </w:rPr>
        <w:t>Conclusions</w:t>
      </w:r>
      <w:bookmarkEnd w:id="174"/>
      <w:bookmarkEnd w:id="175"/>
      <w:bookmarkEnd w:id="176"/>
      <w:bookmarkEnd w:id="177"/>
      <w:bookmarkEnd w:id="178"/>
      <w:bookmarkEnd w:id="179"/>
      <w:bookmarkEnd w:id="180"/>
      <w:bookmarkEnd w:id="181"/>
    </w:p>
    <w:p w14:paraId="01B8685F" w14:textId="77777777" w:rsidR="000A7333" w:rsidRDefault="000A7333" w:rsidP="000A7333">
      <w:pPr>
        <w:rPr>
          <w:lang w:eastAsia="zh-CN"/>
        </w:rPr>
      </w:pPr>
      <w:r>
        <w:rPr>
          <w:lang w:eastAsia="zh-CN"/>
        </w:rPr>
        <w:t>This technical report has documented the RAN4 evaluation on techniques to cancel downlink intra cell inter-user interference. The major work includes the determination of network scenario, interference modelling, interference suppressing receiver structure,</w:t>
      </w:r>
      <w:r>
        <w:t xml:space="preserve"> </w:t>
      </w:r>
      <w:r>
        <w:rPr>
          <w:lang w:eastAsia="zh-CN"/>
        </w:rPr>
        <w:t>required information analysis for each candidate receiver, link-level simulation parameters and performance evaluations.</w:t>
      </w:r>
    </w:p>
    <w:p w14:paraId="1A88AFBF" w14:textId="77777777" w:rsidR="000A7333" w:rsidRDefault="000A7333" w:rsidP="000A7333">
      <w:pPr>
        <w:rPr>
          <w:rFonts w:eastAsia="DengXian"/>
          <w:lang w:eastAsia="zh-CN" w:bidi="hi-IN"/>
        </w:rPr>
      </w:pPr>
      <w:r>
        <w:rPr>
          <w:rFonts w:eastAsia="DengXian"/>
          <w:lang w:bidi="hi-IN"/>
        </w:rPr>
        <w:t xml:space="preserve">MU-MIMO scenario with gNB transmits </w:t>
      </w:r>
      <w:r>
        <w:rPr>
          <w:lang w:eastAsia="zh-CN"/>
        </w:rPr>
        <w:t xml:space="preserve">PDSCH </w:t>
      </w:r>
      <w:r>
        <w:rPr>
          <w:rFonts w:eastAsia="DengXian"/>
          <w:lang w:bidi="hi-IN"/>
        </w:rPr>
        <w:t xml:space="preserve">to the paired UEs through the same time-frequency resources is </w:t>
      </w:r>
      <w:r>
        <w:rPr>
          <w:rFonts w:eastAsia="DengXian"/>
          <w:lang w:eastAsia="zh-CN" w:bidi="hi-IN"/>
        </w:rPr>
        <w:t>evaluated.</w:t>
      </w:r>
    </w:p>
    <w:p w14:paraId="08CB04D0" w14:textId="77777777" w:rsidR="000A7333" w:rsidRDefault="000A7333" w:rsidP="000A7333">
      <w:pPr>
        <w:rPr>
          <w:lang w:eastAsia="zh-CN"/>
        </w:rPr>
      </w:pPr>
      <w:r>
        <w:rPr>
          <w:lang w:eastAsia="zh-CN"/>
        </w:rPr>
        <w:t xml:space="preserve">gNBs equipped with 2Tx and 4Tx antennas are considered in the RAN4 performance evaluation. However, for the UEs capable of inter-user interference suppression ability discussed in this TR, they can also be used in the deployments </w:t>
      </w:r>
      <w:r>
        <w:rPr>
          <w:lang w:eastAsia="zh-CN"/>
        </w:rPr>
        <w:lastRenderedPageBreak/>
        <w:t>with larger number of Tx ports configuration. For the interference suppressing receiver, both E-MMSE-IRC and R-ML are evaluated as candidate advanced receivers.</w:t>
      </w:r>
    </w:p>
    <w:p w14:paraId="6F84628C" w14:textId="77777777" w:rsidR="000A7333" w:rsidRDefault="000A7333" w:rsidP="000A7333">
      <w:pPr>
        <w:rPr>
          <w:lang w:eastAsia="zh-CN"/>
        </w:rPr>
      </w:pPr>
      <w:r>
        <w:rPr>
          <w:lang w:eastAsia="zh-CN"/>
        </w:rPr>
        <w:t>RAN4 reaches consensus on the required information for both E-IRC and R-ML receiver. In addition, RAN4 has agreed the network default configuration assumptions. Therefore, the advanced receiving algorithm can be performed under these default assumptions. For some of the default assumptions, it is required for the network to indicate the UE whether the default assumption is valid or not by RRC signalling. For UE with R-ML receiver, DCI based network assistant signalling is required.</w:t>
      </w:r>
    </w:p>
    <w:p w14:paraId="44C57D89" w14:textId="77777777" w:rsidR="000A7333" w:rsidRDefault="000A7333" w:rsidP="000A7333">
      <w:pPr>
        <w:rPr>
          <w:rFonts w:eastAsia="DengXian"/>
          <w:iCs/>
          <w:lang w:eastAsia="zh-CN"/>
        </w:rPr>
      </w:pPr>
      <w:r>
        <w:rPr>
          <w:lang w:eastAsia="zh-CN"/>
        </w:rPr>
        <w:t>PDSCH link-level</w:t>
      </w:r>
      <w:r>
        <w:t xml:space="preserve"> simulations are performed to evaluate the performance gain of the candidate E-IRC and R-ML receiver over the baseline MMSE-IRC receiver under intra-cell inter-user interference scenario. </w:t>
      </w:r>
      <w:r>
        <w:rPr>
          <w:lang w:eastAsia="zh-CN"/>
        </w:rPr>
        <w:t>16</w:t>
      </w:r>
      <w:r>
        <w:t xml:space="preserve"> simulation cases that covers the advanced receiver with genie-aided required information, with co-scheduled UE DMRS port and FDRA information blind detection, and with co-scheduled UE modulation order blind detection (for R-ML receiver only), are selected for the evaluation.</w:t>
      </w:r>
      <w:r>
        <w:rPr>
          <w:lang w:eastAsia="zh-CN"/>
        </w:rPr>
        <w:t xml:space="preserve"> </w:t>
      </w:r>
      <w:r>
        <w:t xml:space="preserve">Different antenna and </w:t>
      </w:r>
      <w:r>
        <w:rPr>
          <w:lang w:eastAsia="zh-CN"/>
        </w:rPr>
        <w:t>rank configurations for target and interference UEs, different propagation condition, and CBW configurations are included.</w:t>
      </w:r>
      <w:r>
        <w:t xml:space="preserve"> </w:t>
      </w:r>
    </w:p>
    <w:p w14:paraId="676DC12A" w14:textId="77777777" w:rsidR="000A7333" w:rsidRDefault="000A7333" w:rsidP="000A7333">
      <w:pPr>
        <w:rPr>
          <w:lang w:eastAsia="zh-CN"/>
        </w:rPr>
      </w:pPr>
      <w:r>
        <w:rPr>
          <w:lang w:eastAsia="zh-CN"/>
        </w:rPr>
        <w:t>Based on the simulation results</w:t>
      </w:r>
      <w:r>
        <w:rPr>
          <w:lang w:val="en-US" w:eastAsia="zh-CN"/>
        </w:rPr>
        <w:t>, the performance gain of R-ML receiver over the baseline MMSE-IRC receiver is verified.</w:t>
      </w:r>
    </w:p>
    <w:p w14:paraId="789864A3" w14:textId="77777777" w:rsidR="000A7333" w:rsidRDefault="000A7333" w:rsidP="000A7333">
      <w:pPr>
        <w:rPr>
          <w:lang w:eastAsia="zh-CN"/>
        </w:rPr>
      </w:pPr>
      <w:r>
        <w:rPr>
          <w:lang w:eastAsia="zh-CN"/>
        </w:rPr>
        <w:t xml:space="preserve">Based on the above evaluations, it is recommended to select </w:t>
      </w:r>
      <w:r>
        <w:rPr>
          <w:iCs/>
          <w:lang w:eastAsia="zh-CN"/>
        </w:rPr>
        <w:t>R-ML</w:t>
      </w:r>
      <w:r>
        <w:rPr>
          <w:lang w:eastAsia="zh-CN"/>
        </w:rPr>
        <w:t xml:space="preserve"> as the new advanced receiver for inter-user interference suppression receiver for MU-MIMO scenario in Rel-18, and to introduce necessary new UE capability and network assistant signalling for the selected receiver.</w:t>
      </w:r>
    </w:p>
    <w:p w14:paraId="0959AF23" w14:textId="77777777" w:rsidR="000A7333" w:rsidRDefault="000A7333" w:rsidP="000A7333">
      <w:pPr>
        <w:rPr>
          <w:rFonts w:eastAsia="DengXian"/>
          <w:i/>
          <w:iCs/>
          <w:lang w:eastAsia="zh-CN"/>
        </w:rPr>
      </w:pPr>
      <w:r>
        <w:rPr>
          <w:lang w:eastAsia="zh-CN"/>
        </w:rPr>
        <w:t>It is also recommended to define NR PDSCH demodulation requirements for the selected inter-user interference suppression receiver for MU-MIMO scenario in Rel-18.</w:t>
      </w:r>
    </w:p>
    <w:p w14:paraId="731BC1B9" w14:textId="6A7E5BB6" w:rsidR="00222897" w:rsidRPr="0018537F" w:rsidRDefault="00E8629F" w:rsidP="00651C88">
      <w:pPr>
        <w:pStyle w:val="Heading8"/>
        <w:rPr>
          <w:lang w:eastAsia="zh-CN"/>
        </w:rPr>
      </w:pPr>
      <w:bookmarkStart w:id="182" w:name="_Toc144219292"/>
      <w:bookmarkStart w:id="183" w:name="_Toc146622391"/>
      <w:bookmarkStart w:id="184" w:name="_Toc146622419"/>
      <w:bookmarkStart w:id="185" w:name="_Toc146622502"/>
      <w:bookmarkStart w:id="186" w:name="_Toc146622691"/>
      <w:bookmarkStart w:id="187" w:name="_Toc146623359"/>
      <w:bookmarkStart w:id="188" w:name="_Toc153128517"/>
      <w:r w:rsidRPr="00235394">
        <w:t xml:space="preserve">Annex </w:t>
      </w:r>
      <w:r w:rsidR="0018537F">
        <w:rPr>
          <w:rFonts w:hint="eastAsia"/>
          <w:lang w:eastAsia="zh-CN"/>
        </w:rPr>
        <w:t>A</w:t>
      </w:r>
      <w:r w:rsidRPr="00235394">
        <w:t>:</w:t>
      </w:r>
      <w:r w:rsidRPr="00235394">
        <w:br/>
        <w:t>Change history</w:t>
      </w:r>
      <w:bookmarkEnd w:id="182"/>
      <w:bookmarkEnd w:id="183"/>
      <w:bookmarkEnd w:id="184"/>
      <w:bookmarkEnd w:id="185"/>
      <w:bookmarkEnd w:id="186"/>
      <w:bookmarkEnd w:id="187"/>
      <w:bookmarkEnd w:id="18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992"/>
        <w:gridCol w:w="426"/>
        <w:gridCol w:w="567"/>
        <w:gridCol w:w="4442"/>
        <w:gridCol w:w="567"/>
        <w:gridCol w:w="567"/>
      </w:tblGrid>
      <w:tr w:rsidR="00E8629F" w:rsidRPr="00514408" w14:paraId="5D3B9ECA" w14:textId="77777777" w:rsidTr="0018537F">
        <w:trPr>
          <w:cantSplit/>
        </w:trPr>
        <w:tc>
          <w:tcPr>
            <w:tcW w:w="9356" w:type="dxa"/>
            <w:gridSpan w:val="8"/>
            <w:tcBorders>
              <w:bottom w:val="nil"/>
            </w:tcBorders>
            <w:shd w:val="clear" w:color="auto" w:fill="auto"/>
          </w:tcPr>
          <w:p w14:paraId="0AE3B8F7" w14:textId="77777777" w:rsidR="00E8629F" w:rsidRPr="00514408" w:rsidRDefault="00E8629F">
            <w:pPr>
              <w:pStyle w:val="TAL"/>
              <w:jc w:val="center"/>
              <w:rPr>
                <w:b/>
                <w:sz w:val="16"/>
              </w:rPr>
            </w:pPr>
            <w:r w:rsidRPr="00514408">
              <w:rPr>
                <w:b/>
              </w:rPr>
              <w:t>Change history</w:t>
            </w:r>
          </w:p>
        </w:tc>
      </w:tr>
      <w:tr w:rsidR="00E8629F" w:rsidRPr="00514408" w14:paraId="0FD7DC85" w14:textId="77777777" w:rsidTr="004D473B">
        <w:tc>
          <w:tcPr>
            <w:tcW w:w="800" w:type="dxa"/>
            <w:shd w:val="clear" w:color="auto" w:fill="auto"/>
          </w:tcPr>
          <w:p w14:paraId="53479B06" w14:textId="77777777" w:rsidR="00E8629F" w:rsidRPr="00514408" w:rsidRDefault="00E8629F">
            <w:pPr>
              <w:pStyle w:val="TAL"/>
              <w:rPr>
                <w:b/>
                <w:sz w:val="16"/>
              </w:rPr>
            </w:pPr>
            <w:r w:rsidRPr="00514408">
              <w:rPr>
                <w:b/>
                <w:sz w:val="16"/>
              </w:rPr>
              <w:t>Date</w:t>
            </w:r>
          </w:p>
        </w:tc>
        <w:tc>
          <w:tcPr>
            <w:tcW w:w="995" w:type="dxa"/>
            <w:shd w:val="clear" w:color="auto" w:fill="auto"/>
          </w:tcPr>
          <w:p w14:paraId="7D1327BE" w14:textId="77777777" w:rsidR="00E8629F" w:rsidRPr="00514408" w:rsidRDefault="00E8629F">
            <w:pPr>
              <w:pStyle w:val="TAL"/>
              <w:rPr>
                <w:b/>
                <w:sz w:val="16"/>
              </w:rPr>
            </w:pPr>
            <w:r w:rsidRPr="00514408">
              <w:rPr>
                <w:b/>
                <w:sz w:val="16"/>
              </w:rPr>
              <w:t>TSG #</w:t>
            </w:r>
          </w:p>
        </w:tc>
        <w:tc>
          <w:tcPr>
            <w:tcW w:w="992" w:type="dxa"/>
            <w:shd w:val="clear" w:color="auto" w:fill="auto"/>
          </w:tcPr>
          <w:p w14:paraId="62E899CF" w14:textId="77777777" w:rsidR="00E8629F" w:rsidRPr="00514408" w:rsidRDefault="00E8629F">
            <w:pPr>
              <w:pStyle w:val="TAL"/>
              <w:rPr>
                <w:b/>
                <w:sz w:val="16"/>
              </w:rPr>
            </w:pPr>
            <w:r w:rsidRPr="00514408">
              <w:rPr>
                <w:b/>
                <w:sz w:val="16"/>
              </w:rPr>
              <w:t>TSG Doc.</w:t>
            </w:r>
          </w:p>
        </w:tc>
        <w:tc>
          <w:tcPr>
            <w:tcW w:w="426" w:type="dxa"/>
            <w:shd w:val="clear" w:color="auto" w:fill="auto"/>
          </w:tcPr>
          <w:p w14:paraId="106188B9" w14:textId="77777777" w:rsidR="00E8629F" w:rsidRPr="00514408" w:rsidRDefault="00E8629F">
            <w:pPr>
              <w:pStyle w:val="TAL"/>
              <w:rPr>
                <w:b/>
                <w:sz w:val="16"/>
              </w:rPr>
            </w:pPr>
            <w:r w:rsidRPr="00514408">
              <w:rPr>
                <w:b/>
                <w:sz w:val="16"/>
              </w:rPr>
              <w:t>CR</w:t>
            </w:r>
          </w:p>
        </w:tc>
        <w:tc>
          <w:tcPr>
            <w:tcW w:w="567" w:type="dxa"/>
            <w:shd w:val="clear" w:color="auto" w:fill="auto"/>
          </w:tcPr>
          <w:p w14:paraId="08C6D19D" w14:textId="77777777" w:rsidR="00E8629F" w:rsidRPr="00514408" w:rsidRDefault="00E8629F">
            <w:pPr>
              <w:pStyle w:val="TAL"/>
              <w:rPr>
                <w:b/>
                <w:sz w:val="16"/>
              </w:rPr>
            </w:pPr>
            <w:r w:rsidRPr="00514408">
              <w:rPr>
                <w:b/>
                <w:sz w:val="16"/>
              </w:rPr>
              <w:t>Rev</w:t>
            </w:r>
          </w:p>
        </w:tc>
        <w:tc>
          <w:tcPr>
            <w:tcW w:w="4442" w:type="dxa"/>
            <w:shd w:val="clear" w:color="auto" w:fill="auto"/>
          </w:tcPr>
          <w:p w14:paraId="4E64348C" w14:textId="77777777" w:rsidR="00E8629F" w:rsidRPr="00514408" w:rsidRDefault="00E8629F">
            <w:pPr>
              <w:pStyle w:val="TAL"/>
              <w:rPr>
                <w:b/>
                <w:sz w:val="16"/>
              </w:rPr>
            </w:pPr>
            <w:r w:rsidRPr="00514408">
              <w:rPr>
                <w:b/>
                <w:sz w:val="16"/>
              </w:rPr>
              <w:t>Subject/Comment</w:t>
            </w:r>
          </w:p>
        </w:tc>
        <w:tc>
          <w:tcPr>
            <w:tcW w:w="567" w:type="dxa"/>
            <w:shd w:val="clear" w:color="auto" w:fill="auto"/>
          </w:tcPr>
          <w:p w14:paraId="7540C7C2" w14:textId="77777777" w:rsidR="00E8629F" w:rsidRPr="00514408" w:rsidRDefault="00E8629F">
            <w:pPr>
              <w:pStyle w:val="TAL"/>
              <w:rPr>
                <w:b/>
                <w:sz w:val="16"/>
              </w:rPr>
            </w:pPr>
            <w:r w:rsidRPr="00514408">
              <w:rPr>
                <w:b/>
                <w:sz w:val="16"/>
              </w:rPr>
              <w:t>Old</w:t>
            </w:r>
          </w:p>
        </w:tc>
        <w:tc>
          <w:tcPr>
            <w:tcW w:w="567" w:type="dxa"/>
            <w:shd w:val="clear" w:color="auto" w:fill="auto"/>
          </w:tcPr>
          <w:p w14:paraId="513C42B4" w14:textId="77777777" w:rsidR="00E8629F" w:rsidRPr="00514408" w:rsidRDefault="00E8629F">
            <w:pPr>
              <w:pStyle w:val="TAL"/>
              <w:rPr>
                <w:b/>
                <w:sz w:val="16"/>
              </w:rPr>
            </w:pPr>
            <w:r w:rsidRPr="00514408">
              <w:rPr>
                <w:b/>
                <w:sz w:val="16"/>
              </w:rPr>
              <w:t>New</w:t>
            </w:r>
          </w:p>
        </w:tc>
      </w:tr>
      <w:tr w:rsidR="0018537F" w:rsidRPr="00514408" w14:paraId="06E123E1" w14:textId="77777777" w:rsidTr="004D473B">
        <w:tc>
          <w:tcPr>
            <w:tcW w:w="800" w:type="dxa"/>
            <w:shd w:val="clear" w:color="auto" w:fill="auto"/>
            <w:vAlign w:val="center"/>
          </w:tcPr>
          <w:p w14:paraId="673387B9" w14:textId="422B007F" w:rsidR="00E8629F" w:rsidRPr="00514408" w:rsidRDefault="0018537F" w:rsidP="004D473B">
            <w:pPr>
              <w:pStyle w:val="TAL"/>
              <w:rPr>
                <w:i/>
                <w:lang w:eastAsia="zh-CN"/>
              </w:rPr>
            </w:pPr>
            <w:r w:rsidRPr="00514408">
              <w:t>20</w:t>
            </w:r>
            <w:r w:rsidR="00F66B35">
              <w:rPr>
                <w:rFonts w:hint="eastAsia"/>
                <w:lang w:eastAsia="zh-CN"/>
              </w:rPr>
              <w:t>2</w:t>
            </w:r>
            <w:r w:rsidR="00686D96">
              <w:rPr>
                <w:lang w:eastAsia="zh-CN"/>
              </w:rPr>
              <w:t>3</w:t>
            </w:r>
            <w:r w:rsidR="00E8629F" w:rsidRPr="00514408">
              <w:t>-</w:t>
            </w:r>
            <w:r w:rsidR="00F66B35">
              <w:rPr>
                <w:rFonts w:hint="eastAsia"/>
                <w:lang w:eastAsia="zh-CN"/>
              </w:rPr>
              <w:t>0</w:t>
            </w:r>
            <w:r w:rsidR="00686D96">
              <w:rPr>
                <w:lang w:eastAsia="zh-CN"/>
              </w:rPr>
              <w:t>3</w:t>
            </w:r>
          </w:p>
        </w:tc>
        <w:tc>
          <w:tcPr>
            <w:tcW w:w="995" w:type="dxa"/>
            <w:shd w:val="clear" w:color="auto" w:fill="auto"/>
            <w:vAlign w:val="center"/>
          </w:tcPr>
          <w:p w14:paraId="3EEAA0E5" w14:textId="48A8A68A" w:rsidR="00E8629F" w:rsidRPr="004D473B" w:rsidRDefault="0018537F" w:rsidP="004D473B">
            <w:pPr>
              <w:pStyle w:val="TAL"/>
              <w:rPr>
                <w:i/>
                <w:sz w:val="16"/>
                <w:szCs w:val="16"/>
                <w:lang w:eastAsia="zh-CN"/>
              </w:rPr>
            </w:pPr>
            <w:r w:rsidRPr="004D473B">
              <w:rPr>
                <w:sz w:val="16"/>
                <w:szCs w:val="16"/>
                <w:lang w:eastAsia="zh-CN"/>
              </w:rPr>
              <w:t>RAN</w:t>
            </w:r>
            <w:r w:rsidR="00990AA9" w:rsidRPr="004D473B">
              <w:rPr>
                <w:rFonts w:hint="eastAsia"/>
                <w:sz w:val="16"/>
                <w:szCs w:val="16"/>
                <w:lang w:eastAsia="zh-CN"/>
              </w:rPr>
              <w:t>4</w:t>
            </w:r>
            <w:r w:rsidRPr="004D473B">
              <w:rPr>
                <w:sz w:val="16"/>
                <w:szCs w:val="16"/>
                <w:lang w:eastAsia="zh-CN"/>
              </w:rPr>
              <w:t xml:space="preserve"> #</w:t>
            </w:r>
            <w:r w:rsidR="00686D96" w:rsidRPr="004D473B">
              <w:rPr>
                <w:sz w:val="16"/>
                <w:szCs w:val="16"/>
                <w:lang w:eastAsia="zh-CN"/>
              </w:rPr>
              <w:t>106</w:t>
            </w:r>
          </w:p>
        </w:tc>
        <w:tc>
          <w:tcPr>
            <w:tcW w:w="992" w:type="dxa"/>
            <w:shd w:val="clear" w:color="auto" w:fill="auto"/>
            <w:vAlign w:val="center"/>
          </w:tcPr>
          <w:p w14:paraId="4A2B3F1E" w14:textId="043E710D" w:rsidR="00E8629F" w:rsidRPr="004D473B" w:rsidRDefault="000A4855" w:rsidP="004D473B">
            <w:pPr>
              <w:pStyle w:val="TAL"/>
              <w:rPr>
                <w:i/>
                <w:sz w:val="16"/>
                <w:szCs w:val="16"/>
              </w:rPr>
            </w:pPr>
            <w:r w:rsidRPr="004D473B">
              <w:rPr>
                <w:sz w:val="16"/>
                <w:szCs w:val="16"/>
              </w:rPr>
              <w:t>R4-2300127</w:t>
            </w:r>
          </w:p>
        </w:tc>
        <w:tc>
          <w:tcPr>
            <w:tcW w:w="426" w:type="dxa"/>
            <w:shd w:val="clear" w:color="auto" w:fill="auto"/>
            <w:vAlign w:val="center"/>
          </w:tcPr>
          <w:p w14:paraId="78213823" w14:textId="77777777" w:rsidR="00E8629F" w:rsidRPr="00514408" w:rsidRDefault="00E8629F" w:rsidP="004D473B">
            <w:pPr>
              <w:pStyle w:val="TAC"/>
            </w:pPr>
          </w:p>
        </w:tc>
        <w:tc>
          <w:tcPr>
            <w:tcW w:w="567" w:type="dxa"/>
            <w:shd w:val="clear" w:color="auto" w:fill="auto"/>
            <w:vAlign w:val="center"/>
          </w:tcPr>
          <w:p w14:paraId="2D73998B" w14:textId="77777777" w:rsidR="00E8629F" w:rsidRPr="00514408" w:rsidRDefault="00E8629F" w:rsidP="004D473B">
            <w:pPr>
              <w:pStyle w:val="TAC"/>
            </w:pPr>
          </w:p>
        </w:tc>
        <w:tc>
          <w:tcPr>
            <w:tcW w:w="4442" w:type="dxa"/>
            <w:shd w:val="clear" w:color="auto" w:fill="auto"/>
            <w:vAlign w:val="center"/>
          </w:tcPr>
          <w:p w14:paraId="46D622AB" w14:textId="77777777" w:rsidR="00E8629F" w:rsidRPr="000A4855" w:rsidRDefault="0018537F" w:rsidP="004D473B">
            <w:pPr>
              <w:pStyle w:val="TAL"/>
              <w:rPr>
                <w:i/>
                <w:lang w:eastAsia="zh-CN"/>
              </w:rPr>
            </w:pPr>
            <w:r w:rsidRPr="00514408">
              <w:rPr>
                <w:lang w:eastAsia="zh-CN"/>
              </w:rPr>
              <w:t xml:space="preserve">TR </w:t>
            </w:r>
            <w:r w:rsidR="00E04B9A" w:rsidRPr="00514408">
              <w:rPr>
                <w:rFonts w:hint="eastAsia"/>
                <w:lang w:eastAsia="zh-CN"/>
              </w:rPr>
              <w:t>s</w:t>
            </w:r>
            <w:r w:rsidR="00993C3A" w:rsidRPr="00514408">
              <w:rPr>
                <w:lang w:eastAsia="zh-CN"/>
              </w:rPr>
              <w:t>keleton</w:t>
            </w:r>
          </w:p>
        </w:tc>
        <w:tc>
          <w:tcPr>
            <w:tcW w:w="567" w:type="dxa"/>
            <w:shd w:val="clear" w:color="auto" w:fill="auto"/>
            <w:vAlign w:val="center"/>
          </w:tcPr>
          <w:p w14:paraId="1FFCC44D" w14:textId="77777777" w:rsidR="00E8629F" w:rsidRPr="00514408" w:rsidRDefault="00E8629F" w:rsidP="004D473B">
            <w:pPr>
              <w:pStyle w:val="TAC"/>
            </w:pPr>
          </w:p>
        </w:tc>
        <w:tc>
          <w:tcPr>
            <w:tcW w:w="567" w:type="dxa"/>
            <w:shd w:val="clear" w:color="auto" w:fill="auto"/>
            <w:vAlign w:val="center"/>
          </w:tcPr>
          <w:p w14:paraId="3F039112" w14:textId="77777777" w:rsidR="00E8629F" w:rsidRPr="00514408" w:rsidRDefault="0018537F" w:rsidP="004D473B">
            <w:pPr>
              <w:pStyle w:val="TAC"/>
              <w:rPr>
                <w:lang w:eastAsia="zh-CN"/>
              </w:rPr>
            </w:pPr>
            <w:r w:rsidRPr="00514408">
              <w:rPr>
                <w:lang w:eastAsia="zh-CN"/>
              </w:rPr>
              <w:t>0.0</w:t>
            </w:r>
            <w:r w:rsidR="00416D0F" w:rsidRPr="00514408">
              <w:rPr>
                <w:rFonts w:hint="eastAsia"/>
                <w:lang w:eastAsia="zh-CN"/>
              </w:rPr>
              <w:t>.</w:t>
            </w:r>
            <w:r w:rsidRPr="00514408">
              <w:rPr>
                <w:lang w:eastAsia="zh-CN"/>
              </w:rPr>
              <w:t>1</w:t>
            </w:r>
          </w:p>
        </w:tc>
      </w:tr>
      <w:tr w:rsidR="00E8629F" w:rsidRPr="00514408" w14:paraId="29AC948B" w14:textId="77777777" w:rsidTr="004D473B">
        <w:tc>
          <w:tcPr>
            <w:tcW w:w="800" w:type="dxa"/>
            <w:tcBorders>
              <w:bottom w:val="single" w:sz="4" w:space="0" w:color="auto"/>
            </w:tcBorders>
            <w:shd w:val="clear" w:color="auto" w:fill="auto"/>
          </w:tcPr>
          <w:p w14:paraId="062A1508" w14:textId="3250BDAD" w:rsidR="00E8629F" w:rsidRPr="000A4855" w:rsidRDefault="000A4855" w:rsidP="004D473B">
            <w:pPr>
              <w:pStyle w:val="TAL"/>
              <w:rPr>
                <w:i/>
                <w:lang w:eastAsia="zh-CN"/>
              </w:rPr>
            </w:pPr>
            <w:r w:rsidRPr="000A4855">
              <w:rPr>
                <w:rFonts w:hint="eastAsia"/>
                <w:lang w:eastAsia="zh-CN"/>
              </w:rPr>
              <w:t>2</w:t>
            </w:r>
            <w:r w:rsidRPr="000A4855">
              <w:rPr>
                <w:lang w:eastAsia="zh-CN"/>
              </w:rPr>
              <w:t>023-08</w:t>
            </w:r>
          </w:p>
        </w:tc>
        <w:tc>
          <w:tcPr>
            <w:tcW w:w="995" w:type="dxa"/>
            <w:tcBorders>
              <w:bottom w:val="single" w:sz="4" w:space="0" w:color="auto"/>
            </w:tcBorders>
            <w:shd w:val="clear" w:color="auto" w:fill="auto"/>
          </w:tcPr>
          <w:p w14:paraId="1775806B" w14:textId="6D7D094E" w:rsidR="00E8629F" w:rsidRPr="004D473B" w:rsidRDefault="000A4855" w:rsidP="004D473B">
            <w:pPr>
              <w:pStyle w:val="TAL"/>
              <w:rPr>
                <w:i/>
                <w:sz w:val="16"/>
                <w:szCs w:val="16"/>
                <w:lang w:eastAsia="zh-CN"/>
              </w:rPr>
            </w:pPr>
            <w:r w:rsidRPr="004D473B">
              <w:rPr>
                <w:rFonts w:hint="eastAsia"/>
                <w:sz w:val="16"/>
                <w:szCs w:val="16"/>
                <w:lang w:eastAsia="zh-CN"/>
              </w:rPr>
              <w:t>R</w:t>
            </w:r>
            <w:r w:rsidRPr="004D473B">
              <w:rPr>
                <w:sz w:val="16"/>
                <w:szCs w:val="16"/>
                <w:lang w:eastAsia="zh-CN"/>
              </w:rPr>
              <w:t>AN4#108</w:t>
            </w:r>
          </w:p>
        </w:tc>
        <w:tc>
          <w:tcPr>
            <w:tcW w:w="992" w:type="dxa"/>
            <w:tcBorders>
              <w:bottom w:val="single" w:sz="4" w:space="0" w:color="auto"/>
            </w:tcBorders>
            <w:shd w:val="clear" w:color="auto" w:fill="auto"/>
          </w:tcPr>
          <w:p w14:paraId="11CC384E" w14:textId="071688E4" w:rsidR="00E8629F" w:rsidRPr="004D473B" w:rsidRDefault="000A4855" w:rsidP="004D473B">
            <w:pPr>
              <w:pStyle w:val="TAL"/>
              <w:rPr>
                <w:i/>
                <w:sz w:val="16"/>
                <w:szCs w:val="16"/>
                <w:lang w:eastAsia="zh-CN"/>
              </w:rPr>
            </w:pPr>
            <w:r w:rsidRPr="004D473B">
              <w:rPr>
                <w:sz w:val="16"/>
                <w:szCs w:val="16"/>
                <w:lang w:eastAsia="zh-CN"/>
              </w:rPr>
              <w:t>R4-2311100</w:t>
            </w:r>
          </w:p>
        </w:tc>
        <w:tc>
          <w:tcPr>
            <w:tcW w:w="426" w:type="dxa"/>
            <w:tcBorders>
              <w:bottom w:val="single" w:sz="4" w:space="0" w:color="auto"/>
            </w:tcBorders>
            <w:shd w:val="clear" w:color="auto" w:fill="auto"/>
          </w:tcPr>
          <w:p w14:paraId="6298BAFC" w14:textId="77777777" w:rsidR="00E8629F" w:rsidRPr="000A4855" w:rsidRDefault="00E8629F" w:rsidP="004D473B">
            <w:pPr>
              <w:pStyle w:val="TAC"/>
              <w:rPr>
                <w:lang w:eastAsia="zh-CN"/>
              </w:rPr>
            </w:pPr>
          </w:p>
        </w:tc>
        <w:tc>
          <w:tcPr>
            <w:tcW w:w="567" w:type="dxa"/>
            <w:tcBorders>
              <w:bottom w:val="single" w:sz="4" w:space="0" w:color="auto"/>
            </w:tcBorders>
            <w:shd w:val="clear" w:color="auto" w:fill="auto"/>
          </w:tcPr>
          <w:p w14:paraId="184A4DA9" w14:textId="77777777" w:rsidR="00E8629F" w:rsidRPr="000A4855" w:rsidRDefault="00E8629F" w:rsidP="004D473B">
            <w:pPr>
              <w:pStyle w:val="TAC"/>
              <w:rPr>
                <w:lang w:eastAsia="zh-CN"/>
              </w:rPr>
            </w:pPr>
          </w:p>
        </w:tc>
        <w:tc>
          <w:tcPr>
            <w:tcW w:w="4442" w:type="dxa"/>
            <w:tcBorders>
              <w:bottom w:val="single" w:sz="4" w:space="0" w:color="auto"/>
            </w:tcBorders>
            <w:shd w:val="clear" w:color="auto" w:fill="auto"/>
          </w:tcPr>
          <w:p w14:paraId="67CE5313" w14:textId="45502EF1" w:rsidR="00E8629F" w:rsidRPr="000A4855" w:rsidRDefault="000A4855" w:rsidP="004D473B">
            <w:pPr>
              <w:pStyle w:val="TAL"/>
              <w:rPr>
                <w:i/>
                <w:lang w:eastAsia="zh-CN"/>
              </w:rPr>
            </w:pPr>
            <w:r w:rsidRPr="000A4855">
              <w:rPr>
                <w:lang w:eastAsia="zh-CN"/>
              </w:rPr>
              <w:t>Implemented the following TPs endorsed at RAN4#108:</w:t>
            </w:r>
          </w:p>
          <w:p w14:paraId="7A53E0F9" w14:textId="77777777" w:rsidR="000A4855" w:rsidRPr="000A4855" w:rsidRDefault="000A4855" w:rsidP="004D473B">
            <w:pPr>
              <w:pStyle w:val="TAL"/>
              <w:rPr>
                <w:i/>
                <w:lang w:eastAsia="zh-CN"/>
              </w:rPr>
            </w:pPr>
            <w:r w:rsidRPr="000A4855">
              <w:rPr>
                <w:lang w:eastAsia="zh-CN"/>
              </w:rPr>
              <w:t>R4-2313969, TP to TR38.878: on the phase I conclusion for advanced receiver for MU-MIMO, China Telecom</w:t>
            </w:r>
          </w:p>
          <w:p w14:paraId="18316A5F" w14:textId="77777777" w:rsidR="000A4855" w:rsidRPr="000A4855" w:rsidRDefault="000A4855" w:rsidP="004D473B">
            <w:pPr>
              <w:pStyle w:val="TAL"/>
              <w:rPr>
                <w:i/>
                <w:lang w:eastAsia="zh-CN"/>
              </w:rPr>
            </w:pPr>
            <w:r w:rsidRPr="000A4855">
              <w:rPr>
                <w:lang w:eastAsia="zh-CN"/>
              </w:rPr>
              <w:t>R4-2313970, TP to TR38.878: Symbols and abbreviations, China Telecom</w:t>
            </w:r>
          </w:p>
          <w:p w14:paraId="0F2F0D02" w14:textId="77777777" w:rsidR="000A4855" w:rsidRPr="000A4855" w:rsidRDefault="000A4855" w:rsidP="004D473B">
            <w:pPr>
              <w:pStyle w:val="TAL"/>
              <w:rPr>
                <w:i/>
                <w:lang w:eastAsia="zh-CN"/>
              </w:rPr>
            </w:pPr>
            <w:r w:rsidRPr="000A4855">
              <w:rPr>
                <w:lang w:eastAsia="zh-CN"/>
              </w:rPr>
              <w:t>R4-2313994, TP for TR 38.878 Receiver structure of MU-MIMO, ZTE Corporation</w:t>
            </w:r>
          </w:p>
          <w:p w14:paraId="7506327C" w14:textId="77777777" w:rsidR="000A4855" w:rsidRPr="000A4855" w:rsidRDefault="000A4855" w:rsidP="004D473B">
            <w:pPr>
              <w:pStyle w:val="TAL"/>
              <w:rPr>
                <w:i/>
                <w:lang w:eastAsia="zh-CN"/>
              </w:rPr>
            </w:pPr>
            <w:r w:rsidRPr="000A4855">
              <w:rPr>
                <w:lang w:eastAsia="zh-CN"/>
              </w:rPr>
              <w:t>R4-2313972, TP for TR38.878: Summary of link level evaluation, Nokia, Nokia Shanghai Bell</w:t>
            </w:r>
          </w:p>
          <w:p w14:paraId="339F5FCB" w14:textId="77777777" w:rsidR="000A4855" w:rsidRPr="000A4855" w:rsidRDefault="000A4855" w:rsidP="004D473B">
            <w:pPr>
              <w:pStyle w:val="TAL"/>
              <w:rPr>
                <w:i/>
                <w:lang w:eastAsia="zh-CN"/>
              </w:rPr>
            </w:pPr>
            <w:r w:rsidRPr="000A4855">
              <w:rPr>
                <w:lang w:eastAsia="zh-CN"/>
              </w:rPr>
              <w:t>R4-2313973, MU-MIMO TR TP, Qualcomm</w:t>
            </w:r>
          </w:p>
          <w:p w14:paraId="0E278822" w14:textId="18681740" w:rsidR="000A4855" w:rsidRPr="000A4855" w:rsidRDefault="000A4855" w:rsidP="004D473B">
            <w:pPr>
              <w:pStyle w:val="TAL"/>
              <w:rPr>
                <w:i/>
                <w:lang w:eastAsia="zh-CN"/>
              </w:rPr>
            </w:pPr>
            <w:r w:rsidRPr="000A4855">
              <w:rPr>
                <w:lang w:eastAsia="zh-CN"/>
              </w:rPr>
              <w:t>R4-2313974, TP to TR38.878 on Scenario and interference modelling, MediaTek inc</w:t>
            </w:r>
          </w:p>
          <w:p w14:paraId="61737F9A" w14:textId="77777777" w:rsidR="000A4855" w:rsidRPr="000A4855" w:rsidRDefault="000A4855" w:rsidP="004D473B">
            <w:pPr>
              <w:pStyle w:val="TAL"/>
              <w:rPr>
                <w:i/>
                <w:lang w:eastAsia="zh-CN"/>
              </w:rPr>
            </w:pPr>
            <w:r w:rsidRPr="000A4855">
              <w:rPr>
                <w:lang w:eastAsia="zh-CN"/>
              </w:rPr>
              <w:t>R4-2313975, TP to TR38.878: Link level simulation results, Ericsson</w:t>
            </w:r>
          </w:p>
          <w:p w14:paraId="75920663" w14:textId="68EA144C" w:rsidR="000A4855" w:rsidRPr="000A4855" w:rsidRDefault="000A4855" w:rsidP="004D473B">
            <w:pPr>
              <w:pStyle w:val="TAL"/>
              <w:rPr>
                <w:i/>
                <w:lang w:eastAsia="zh-CN"/>
              </w:rPr>
            </w:pPr>
            <w:r w:rsidRPr="000A4855">
              <w:rPr>
                <w:lang w:eastAsia="zh-CN"/>
              </w:rPr>
              <w:t>R4-2313976, Draft TP on TR 38.878 Introduction on parameters for link level evaluation, Huawei, HiSilicon</w:t>
            </w:r>
          </w:p>
        </w:tc>
        <w:tc>
          <w:tcPr>
            <w:tcW w:w="567" w:type="dxa"/>
            <w:tcBorders>
              <w:bottom w:val="single" w:sz="4" w:space="0" w:color="auto"/>
            </w:tcBorders>
            <w:shd w:val="clear" w:color="auto" w:fill="auto"/>
          </w:tcPr>
          <w:p w14:paraId="7E0BF46E" w14:textId="6EC35A01" w:rsidR="00E8629F" w:rsidRPr="000A4855" w:rsidRDefault="000A4855" w:rsidP="004D473B">
            <w:pPr>
              <w:pStyle w:val="TAC"/>
              <w:rPr>
                <w:lang w:eastAsia="zh-CN"/>
              </w:rPr>
            </w:pPr>
            <w:r w:rsidRPr="000A4855">
              <w:rPr>
                <w:rFonts w:hint="eastAsia"/>
                <w:lang w:eastAsia="zh-CN"/>
              </w:rPr>
              <w:t>0</w:t>
            </w:r>
            <w:r w:rsidRPr="000A4855">
              <w:rPr>
                <w:lang w:eastAsia="zh-CN"/>
              </w:rPr>
              <w:t>.0.1</w:t>
            </w:r>
          </w:p>
        </w:tc>
        <w:tc>
          <w:tcPr>
            <w:tcW w:w="567" w:type="dxa"/>
            <w:tcBorders>
              <w:bottom w:val="single" w:sz="4" w:space="0" w:color="auto"/>
            </w:tcBorders>
            <w:shd w:val="clear" w:color="auto" w:fill="auto"/>
          </w:tcPr>
          <w:p w14:paraId="2BAD1287" w14:textId="64431361" w:rsidR="00E8629F" w:rsidRPr="000A4855" w:rsidRDefault="000A4855" w:rsidP="004D473B">
            <w:pPr>
              <w:pStyle w:val="TAC"/>
              <w:rPr>
                <w:lang w:eastAsia="zh-CN"/>
              </w:rPr>
            </w:pPr>
            <w:r w:rsidRPr="000A4855">
              <w:rPr>
                <w:rFonts w:hint="eastAsia"/>
                <w:lang w:eastAsia="zh-CN"/>
              </w:rPr>
              <w:t>0</w:t>
            </w:r>
            <w:r w:rsidRPr="000A4855">
              <w:rPr>
                <w:lang w:eastAsia="zh-CN"/>
              </w:rPr>
              <w:t>.1.0</w:t>
            </w:r>
          </w:p>
        </w:tc>
      </w:tr>
      <w:tr w:rsidR="002B3E68" w:rsidRPr="00514408" w14:paraId="735A25B3" w14:textId="77777777" w:rsidTr="004D473B">
        <w:tc>
          <w:tcPr>
            <w:tcW w:w="800" w:type="dxa"/>
            <w:tcBorders>
              <w:top w:val="single" w:sz="4" w:space="0" w:color="auto"/>
              <w:left w:val="single" w:sz="4" w:space="0" w:color="auto"/>
              <w:bottom w:val="single" w:sz="4" w:space="0" w:color="auto"/>
              <w:right w:val="single" w:sz="4" w:space="0" w:color="auto"/>
            </w:tcBorders>
            <w:shd w:val="clear" w:color="auto" w:fill="auto"/>
            <w:vAlign w:val="center"/>
          </w:tcPr>
          <w:p w14:paraId="5CCB679E" w14:textId="6FB2DEB0" w:rsidR="002B3E68" w:rsidRPr="00514408" w:rsidRDefault="002B3E68" w:rsidP="004D473B">
            <w:pPr>
              <w:pStyle w:val="TAL"/>
            </w:pPr>
            <w:r w:rsidRPr="00514408">
              <w:t>20</w:t>
            </w:r>
            <w:r>
              <w:rPr>
                <w:rFonts w:hint="eastAsia"/>
                <w:lang w:eastAsia="zh-CN"/>
              </w:rPr>
              <w:t>2</w:t>
            </w:r>
            <w:r>
              <w:rPr>
                <w:lang w:eastAsia="zh-CN"/>
              </w:rPr>
              <w:t>3</w:t>
            </w:r>
            <w:r w:rsidRPr="00514408">
              <w:t>-</w:t>
            </w:r>
            <w:r>
              <w:rPr>
                <w:rFonts w:hint="eastAsia"/>
                <w:lang w:eastAsia="zh-CN"/>
              </w:rPr>
              <w:t>0</w:t>
            </w:r>
            <w:r>
              <w:rPr>
                <w:lang w:eastAsia="zh-CN"/>
              </w:rPr>
              <w:t>9</w:t>
            </w:r>
          </w:p>
        </w:tc>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02531169" w14:textId="1605B44E" w:rsidR="002B3E68" w:rsidRPr="004D473B" w:rsidRDefault="002B3E68" w:rsidP="004D473B">
            <w:pPr>
              <w:pStyle w:val="TAL"/>
              <w:rPr>
                <w:sz w:val="16"/>
                <w:szCs w:val="16"/>
              </w:rPr>
            </w:pPr>
            <w:r w:rsidRPr="004D473B">
              <w:rPr>
                <w:sz w:val="16"/>
                <w:szCs w:val="16"/>
                <w:lang w:eastAsia="zh-CN"/>
              </w:rPr>
              <w:t>RAN #101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CFAA08" w14:textId="210CBC02" w:rsidR="002B3E68" w:rsidRPr="004D473B" w:rsidRDefault="002B3E68" w:rsidP="004D473B">
            <w:pPr>
              <w:pStyle w:val="TAL"/>
              <w:rPr>
                <w:sz w:val="16"/>
                <w:szCs w:val="16"/>
              </w:rPr>
            </w:pPr>
            <w:r w:rsidRPr="004D473B">
              <w:rPr>
                <w:sz w:val="16"/>
                <w:szCs w:val="16"/>
              </w:rPr>
              <w:t>RP-232282</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04BADA4A" w14:textId="77777777" w:rsidR="002B3E68" w:rsidRPr="00514408" w:rsidRDefault="002B3E68" w:rsidP="004D473B">
            <w:pPr>
              <w:pStyle w:val="TAC"/>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550A26" w14:textId="77777777" w:rsidR="002B3E68" w:rsidRPr="002B3E68" w:rsidRDefault="002B3E68" w:rsidP="004D473B">
            <w:pPr>
              <w:pStyle w:val="TAC"/>
              <w:rPr>
                <w:lang w:eastAsia="zh-CN"/>
              </w:rPr>
            </w:pPr>
          </w:p>
        </w:tc>
        <w:tc>
          <w:tcPr>
            <w:tcW w:w="4442" w:type="dxa"/>
            <w:tcBorders>
              <w:top w:val="single" w:sz="4" w:space="0" w:color="auto"/>
              <w:left w:val="single" w:sz="4" w:space="0" w:color="auto"/>
              <w:bottom w:val="single" w:sz="4" w:space="0" w:color="auto"/>
              <w:right w:val="single" w:sz="4" w:space="0" w:color="auto"/>
            </w:tcBorders>
            <w:shd w:val="clear" w:color="auto" w:fill="auto"/>
            <w:vAlign w:val="center"/>
          </w:tcPr>
          <w:p w14:paraId="4C730F4C" w14:textId="1DB658CF" w:rsidR="002B3E68" w:rsidRPr="002B3E68" w:rsidRDefault="002B3E68" w:rsidP="004D473B">
            <w:pPr>
              <w:pStyle w:val="TAL"/>
              <w:rPr>
                <w:i/>
                <w:lang w:eastAsia="zh-CN"/>
              </w:rPr>
            </w:pPr>
            <w:r w:rsidRPr="002B3E68">
              <w:rPr>
                <w:lang w:eastAsia="zh-CN"/>
              </w:rPr>
              <w:t>Presented at RAN#95e for approval.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1EB8FD" w14:textId="6D136FA7" w:rsidR="002B3E68" w:rsidRPr="002B3E68" w:rsidRDefault="002B3E68" w:rsidP="004D473B">
            <w:pPr>
              <w:pStyle w:val="TAC"/>
              <w:rPr>
                <w:lang w:eastAsia="zh-CN"/>
              </w:rPr>
            </w:pPr>
            <w:r w:rsidRPr="002B3E68">
              <w:rPr>
                <w:rFonts w:hint="eastAsia"/>
                <w:lang w:eastAsia="zh-CN"/>
              </w:rPr>
              <w:t>0</w:t>
            </w:r>
            <w:r w:rsidRPr="002B3E68">
              <w:rPr>
                <w:lang w:eastAsia="zh-CN"/>
              </w:rPr>
              <w:t>.1.0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ABAEB5" w14:textId="5F60C4BE" w:rsidR="002B3E68" w:rsidRPr="002B3E68" w:rsidRDefault="002B3E68" w:rsidP="004D473B">
            <w:pPr>
              <w:pStyle w:val="TAC"/>
              <w:rPr>
                <w:lang w:eastAsia="zh-CN"/>
              </w:rPr>
            </w:pPr>
            <w:r w:rsidRPr="002B3E68">
              <w:rPr>
                <w:lang w:eastAsia="zh-CN"/>
              </w:rPr>
              <w:t>1.0</w:t>
            </w:r>
            <w:r w:rsidRPr="002B3E68">
              <w:rPr>
                <w:rFonts w:hint="eastAsia"/>
                <w:lang w:eastAsia="zh-CN"/>
              </w:rPr>
              <w:t>.</w:t>
            </w:r>
            <w:r w:rsidRPr="002B3E68">
              <w:rPr>
                <w:lang w:eastAsia="zh-CN"/>
              </w:rPr>
              <w:t>0</w:t>
            </w:r>
          </w:p>
        </w:tc>
      </w:tr>
      <w:bookmarkEnd w:id="114"/>
    </w:tbl>
    <w:p w14:paraId="6EAFD702" w14:textId="77777777" w:rsidR="00E8629F" w:rsidRPr="00235394" w:rsidRDefault="00E8629F"/>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4D473B" w:rsidRPr="00235394" w14:paraId="11CFB0EB" w14:textId="77777777" w:rsidTr="00450118">
        <w:trPr>
          <w:cantSplit/>
        </w:trPr>
        <w:tc>
          <w:tcPr>
            <w:tcW w:w="9639" w:type="dxa"/>
            <w:gridSpan w:val="8"/>
            <w:tcBorders>
              <w:bottom w:val="nil"/>
            </w:tcBorders>
            <w:shd w:val="solid" w:color="FFFFFF" w:fill="auto"/>
          </w:tcPr>
          <w:p w14:paraId="54851DA9" w14:textId="77777777" w:rsidR="004D473B" w:rsidRPr="00235394" w:rsidRDefault="004D473B" w:rsidP="00450118">
            <w:pPr>
              <w:pStyle w:val="TAH"/>
              <w:rPr>
                <w:sz w:val="16"/>
              </w:rPr>
            </w:pPr>
            <w:r w:rsidRPr="00235394">
              <w:t>Change history</w:t>
            </w:r>
          </w:p>
        </w:tc>
      </w:tr>
      <w:tr w:rsidR="004D473B" w:rsidRPr="00315B85" w14:paraId="23A88A6C" w14:textId="77777777" w:rsidTr="00450118">
        <w:tc>
          <w:tcPr>
            <w:tcW w:w="800" w:type="dxa"/>
            <w:shd w:val="pct10" w:color="auto" w:fill="FFFFFF"/>
          </w:tcPr>
          <w:p w14:paraId="67C2D6A6" w14:textId="77777777" w:rsidR="004D473B" w:rsidRPr="00315B85" w:rsidRDefault="004D473B" w:rsidP="00450118">
            <w:pPr>
              <w:pStyle w:val="TAH"/>
              <w:rPr>
                <w:sz w:val="16"/>
                <w:szCs w:val="16"/>
              </w:rPr>
            </w:pPr>
            <w:r w:rsidRPr="00315B85">
              <w:rPr>
                <w:sz w:val="16"/>
                <w:szCs w:val="16"/>
              </w:rPr>
              <w:t>Date</w:t>
            </w:r>
          </w:p>
        </w:tc>
        <w:tc>
          <w:tcPr>
            <w:tcW w:w="901" w:type="dxa"/>
            <w:shd w:val="pct10" w:color="auto" w:fill="FFFFFF"/>
          </w:tcPr>
          <w:p w14:paraId="38B18FBF" w14:textId="77777777" w:rsidR="004D473B" w:rsidRPr="00315B85" w:rsidRDefault="004D473B" w:rsidP="00450118">
            <w:pPr>
              <w:pStyle w:val="TAH"/>
              <w:rPr>
                <w:sz w:val="16"/>
                <w:szCs w:val="16"/>
              </w:rPr>
            </w:pPr>
            <w:r w:rsidRPr="00315B85">
              <w:rPr>
                <w:sz w:val="16"/>
                <w:szCs w:val="16"/>
              </w:rPr>
              <w:t>Meeting</w:t>
            </w:r>
          </w:p>
        </w:tc>
        <w:tc>
          <w:tcPr>
            <w:tcW w:w="1134" w:type="dxa"/>
            <w:shd w:val="pct10" w:color="auto" w:fill="FFFFFF"/>
          </w:tcPr>
          <w:p w14:paraId="0EE46C61" w14:textId="77777777" w:rsidR="004D473B" w:rsidRPr="00315B85" w:rsidRDefault="004D473B" w:rsidP="00450118">
            <w:pPr>
              <w:pStyle w:val="TAH"/>
              <w:rPr>
                <w:sz w:val="16"/>
                <w:szCs w:val="16"/>
              </w:rPr>
            </w:pPr>
            <w:r w:rsidRPr="00315B85">
              <w:rPr>
                <w:sz w:val="16"/>
                <w:szCs w:val="16"/>
              </w:rPr>
              <w:t>TDoc</w:t>
            </w:r>
          </w:p>
        </w:tc>
        <w:tc>
          <w:tcPr>
            <w:tcW w:w="567" w:type="dxa"/>
            <w:shd w:val="pct10" w:color="auto" w:fill="FFFFFF"/>
          </w:tcPr>
          <w:p w14:paraId="6C1E7E7B" w14:textId="77777777" w:rsidR="004D473B" w:rsidRPr="00315B85" w:rsidRDefault="004D473B" w:rsidP="00450118">
            <w:pPr>
              <w:pStyle w:val="TAH"/>
              <w:rPr>
                <w:sz w:val="16"/>
                <w:szCs w:val="16"/>
              </w:rPr>
            </w:pPr>
            <w:r w:rsidRPr="00315B85">
              <w:rPr>
                <w:sz w:val="16"/>
                <w:szCs w:val="16"/>
              </w:rPr>
              <w:t>CR</w:t>
            </w:r>
          </w:p>
        </w:tc>
        <w:tc>
          <w:tcPr>
            <w:tcW w:w="426" w:type="dxa"/>
            <w:shd w:val="pct10" w:color="auto" w:fill="FFFFFF"/>
          </w:tcPr>
          <w:p w14:paraId="68E72C31" w14:textId="77777777" w:rsidR="004D473B" w:rsidRPr="00315B85" w:rsidRDefault="004D473B" w:rsidP="00450118">
            <w:pPr>
              <w:pStyle w:val="TAH"/>
              <w:rPr>
                <w:sz w:val="16"/>
                <w:szCs w:val="16"/>
              </w:rPr>
            </w:pPr>
            <w:r w:rsidRPr="00315B85">
              <w:rPr>
                <w:sz w:val="16"/>
                <w:szCs w:val="16"/>
              </w:rPr>
              <w:t>Rev</w:t>
            </w:r>
          </w:p>
        </w:tc>
        <w:tc>
          <w:tcPr>
            <w:tcW w:w="425" w:type="dxa"/>
            <w:shd w:val="pct10" w:color="auto" w:fill="FFFFFF"/>
          </w:tcPr>
          <w:p w14:paraId="07974938" w14:textId="77777777" w:rsidR="004D473B" w:rsidRPr="00315B85" w:rsidRDefault="004D473B" w:rsidP="00450118">
            <w:pPr>
              <w:pStyle w:val="TAH"/>
              <w:rPr>
                <w:sz w:val="16"/>
                <w:szCs w:val="16"/>
              </w:rPr>
            </w:pPr>
            <w:r w:rsidRPr="00315B85">
              <w:rPr>
                <w:sz w:val="16"/>
                <w:szCs w:val="16"/>
              </w:rPr>
              <w:t>Cat</w:t>
            </w:r>
          </w:p>
        </w:tc>
        <w:tc>
          <w:tcPr>
            <w:tcW w:w="4678" w:type="dxa"/>
            <w:shd w:val="pct10" w:color="auto" w:fill="FFFFFF"/>
          </w:tcPr>
          <w:p w14:paraId="51E08EA8" w14:textId="77777777" w:rsidR="004D473B" w:rsidRPr="00315B85" w:rsidRDefault="004D473B" w:rsidP="00450118">
            <w:pPr>
              <w:pStyle w:val="TAH"/>
              <w:rPr>
                <w:sz w:val="16"/>
                <w:szCs w:val="16"/>
              </w:rPr>
            </w:pPr>
            <w:r w:rsidRPr="00315B85">
              <w:rPr>
                <w:sz w:val="16"/>
                <w:szCs w:val="16"/>
              </w:rPr>
              <w:t>Subject/Comment</w:t>
            </w:r>
          </w:p>
        </w:tc>
        <w:tc>
          <w:tcPr>
            <w:tcW w:w="708" w:type="dxa"/>
            <w:shd w:val="pct10" w:color="auto" w:fill="FFFFFF"/>
          </w:tcPr>
          <w:p w14:paraId="2ECDAE68" w14:textId="77777777" w:rsidR="004D473B" w:rsidRPr="00315B85" w:rsidRDefault="004D473B" w:rsidP="00450118">
            <w:pPr>
              <w:pStyle w:val="TAH"/>
              <w:rPr>
                <w:sz w:val="16"/>
                <w:szCs w:val="16"/>
              </w:rPr>
            </w:pPr>
            <w:r w:rsidRPr="00315B85">
              <w:rPr>
                <w:sz w:val="16"/>
                <w:szCs w:val="16"/>
              </w:rPr>
              <w:t>New version</w:t>
            </w:r>
          </w:p>
        </w:tc>
      </w:tr>
      <w:tr w:rsidR="004D473B" w:rsidRPr="00315B85" w14:paraId="20AA230A" w14:textId="77777777" w:rsidTr="00450118">
        <w:tc>
          <w:tcPr>
            <w:tcW w:w="800" w:type="dxa"/>
            <w:shd w:val="solid" w:color="FFFFFF" w:fill="auto"/>
          </w:tcPr>
          <w:p w14:paraId="13D32562" w14:textId="77777777" w:rsidR="004D473B" w:rsidRDefault="004D473B" w:rsidP="00450118">
            <w:pPr>
              <w:pStyle w:val="TAC"/>
              <w:rPr>
                <w:sz w:val="16"/>
                <w:szCs w:val="16"/>
              </w:rPr>
            </w:pPr>
            <w:r>
              <w:rPr>
                <w:sz w:val="16"/>
                <w:szCs w:val="16"/>
              </w:rPr>
              <w:t>2023-09</w:t>
            </w:r>
          </w:p>
        </w:tc>
        <w:tc>
          <w:tcPr>
            <w:tcW w:w="901" w:type="dxa"/>
            <w:shd w:val="solid" w:color="FFFFFF" w:fill="auto"/>
          </w:tcPr>
          <w:p w14:paraId="264DD368" w14:textId="77777777" w:rsidR="004D473B" w:rsidRDefault="004D473B" w:rsidP="00450118">
            <w:pPr>
              <w:pStyle w:val="TAC"/>
              <w:rPr>
                <w:sz w:val="16"/>
                <w:szCs w:val="16"/>
              </w:rPr>
            </w:pPr>
            <w:r>
              <w:rPr>
                <w:sz w:val="16"/>
                <w:szCs w:val="16"/>
              </w:rPr>
              <w:t>RAN #101</w:t>
            </w:r>
          </w:p>
        </w:tc>
        <w:tc>
          <w:tcPr>
            <w:tcW w:w="1134" w:type="dxa"/>
            <w:shd w:val="solid" w:color="FFFFFF" w:fill="auto"/>
          </w:tcPr>
          <w:p w14:paraId="12B3F61B" w14:textId="77777777" w:rsidR="004D473B" w:rsidRDefault="004D473B" w:rsidP="00450118">
            <w:pPr>
              <w:pStyle w:val="TAC"/>
              <w:rPr>
                <w:sz w:val="16"/>
                <w:szCs w:val="16"/>
              </w:rPr>
            </w:pPr>
          </w:p>
        </w:tc>
        <w:tc>
          <w:tcPr>
            <w:tcW w:w="567" w:type="dxa"/>
            <w:shd w:val="solid" w:color="FFFFFF" w:fill="auto"/>
          </w:tcPr>
          <w:p w14:paraId="1CF51B90" w14:textId="77777777" w:rsidR="004D473B" w:rsidRPr="00315B85" w:rsidRDefault="004D473B" w:rsidP="00450118">
            <w:pPr>
              <w:pStyle w:val="TAC"/>
              <w:rPr>
                <w:sz w:val="16"/>
                <w:szCs w:val="16"/>
              </w:rPr>
            </w:pPr>
          </w:p>
        </w:tc>
        <w:tc>
          <w:tcPr>
            <w:tcW w:w="426" w:type="dxa"/>
            <w:shd w:val="solid" w:color="FFFFFF" w:fill="auto"/>
          </w:tcPr>
          <w:p w14:paraId="022F2E2C" w14:textId="77777777" w:rsidR="004D473B" w:rsidRPr="00315B85" w:rsidRDefault="004D473B" w:rsidP="00450118">
            <w:pPr>
              <w:pStyle w:val="TAC"/>
              <w:rPr>
                <w:sz w:val="16"/>
                <w:szCs w:val="16"/>
              </w:rPr>
            </w:pPr>
          </w:p>
        </w:tc>
        <w:tc>
          <w:tcPr>
            <w:tcW w:w="425" w:type="dxa"/>
            <w:shd w:val="solid" w:color="FFFFFF" w:fill="auto"/>
          </w:tcPr>
          <w:p w14:paraId="670AECB4" w14:textId="77777777" w:rsidR="004D473B" w:rsidRPr="00315B85" w:rsidRDefault="004D473B" w:rsidP="00450118">
            <w:pPr>
              <w:pStyle w:val="TAC"/>
              <w:rPr>
                <w:sz w:val="16"/>
                <w:szCs w:val="16"/>
              </w:rPr>
            </w:pPr>
          </w:p>
        </w:tc>
        <w:tc>
          <w:tcPr>
            <w:tcW w:w="4678" w:type="dxa"/>
            <w:shd w:val="solid" w:color="FFFFFF" w:fill="auto"/>
          </w:tcPr>
          <w:p w14:paraId="2927A15E" w14:textId="77777777" w:rsidR="004D473B" w:rsidRDefault="004D473B" w:rsidP="00450118">
            <w:pPr>
              <w:pStyle w:val="TAL"/>
              <w:rPr>
                <w:sz w:val="16"/>
                <w:szCs w:val="16"/>
              </w:rPr>
            </w:pPr>
            <w:r>
              <w:rPr>
                <w:sz w:val="16"/>
                <w:szCs w:val="16"/>
              </w:rPr>
              <w:t>Put under change control</w:t>
            </w:r>
          </w:p>
        </w:tc>
        <w:tc>
          <w:tcPr>
            <w:tcW w:w="708" w:type="dxa"/>
            <w:shd w:val="solid" w:color="FFFFFF" w:fill="auto"/>
          </w:tcPr>
          <w:p w14:paraId="706653CF" w14:textId="77777777" w:rsidR="004D473B" w:rsidRDefault="004D473B" w:rsidP="00450118">
            <w:pPr>
              <w:pStyle w:val="TAC"/>
              <w:rPr>
                <w:sz w:val="16"/>
                <w:szCs w:val="16"/>
              </w:rPr>
            </w:pPr>
            <w:r>
              <w:rPr>
                <w:sz w:val="16"/>
                <w:szCs w:val="16"/>
              </w:rPr>
              <w:t>18.0.0</w:t>
            </w:r>
          </w:p>
        </w:tc>
      </w:tr>
      <w:tr w:rsidR="003E79AD" w:rsidRPr="00315B85" w14:paraId="6C7573C6" w14:textId="77777777" w:rsidTr="00450118">
        <w:tc>
          <w:tcPr>
            <w:tcW w:w="800" w:type="dxa"/>
            <w:shd w:val="solid" w:color="FFFFFF" w:fill="auto"/>
          </w:tcPr>
          <w:p w14:paraId="2CAA5D40" w14:textId="7546C445" w:rsidR="003E79AD" w:rsidRDefault="003E79AD" w:rsidP="003E79AD">
            <w:pPr>
              <w:pStyle w:val="TAC"/>
              <w:rPr>
                <w:sz w:val="16"/>
                <w:szCs w:val="16"/>
              </w:rPr>
            </w:pPr>
            <w:r>
              <w:rPr>
                <w:sz w:val="16"/>
                <w:szCs w:val="16"/>
              </w:rPr>
              <w:t>2023-12</w:t>
            </w:r>
          </w:p>
        </w:tc>
        <w:tc>
          <w:tcPr>
            <w:tcW w:w="901" w:type="dxa"/>
            <w:shd w:val="solid" w:color="FFFFFF" w:fill="auto"/>
          </w:tcPr>
          <w:p w14:paraId="1EC832D3" w14:textId="0EE92F57" w:rsidR="003E79AD" w:rsidRDefault="003E79AD" w:rsidP="003E79AD">
            <w:pPr>
              <w:pStyle w:val="TAC"/>
              <w:rPr>
                <w:sz w:val="16"/>
                <w:szCs w:val="16"/>
              </w:rPr>
            </w:pPr>
            <w:r>
              <w:rPr>
                <w:sz w:val="16"/>
                <w:szCs w:val="16"/>
              </w:rPr>
              <w:t>RAN#102</w:t>
            </w:r>
          </w:p>
        </w:tc>
        <w:tc>
          <w:tcPr>
            <w:tcW w:w="1134" w:type="dxa"/>
            <w:shd w:val="solid" w:color="FFFFFF" w:fill="auto"/>
          </w:tcPr>
          <w:p w14:paraId="01528293" w14:textId="6E3F6004" w:rsidR="003E79AD" w:rsidRDefault="003E79AD" w:rsidP="003E79AD">
            <w:pPr>
              <w:pStyle w:val="TAC"/>
              <w:rPr>
                <w:sz w:val="16"/>
                <w:szCs w:val="16"/>
              </w:rPr>
            </w:pPr>
            <w:r w:rsidRPr="003E79AD">
              <w:rPr>
                <w:sz w:val="16"/>
                <w:szCs w:val="16"/>
              </w:rPr>
              <w:t>RP-233364</w:t>
            </w:r>
          </w:p>
        </w:tc>
        <w:tc>
          <w:tcPr>
            <w:tcW w:w="567" w:type="dxa"/>
            <w:shd w:val="solid" w:color="FFFFFF" w:fill="auto"/>
          </w:tcPr>
          <w:p w14:paraId="5568048A" w14:textId="3854416E" w:rsidR="003E79AD" w:rsidRPr="00315B85" w:rsidRDefault="003E79AD" w:rsidP="003E79AD">
            <w:pPr>
              <w:pStyle w:val="TAC"/>
              <w:rPr>
                <w:sz w:val="16"/>
                <w:szCs w:val="16"/>
              </w:rPr>
            </w:pPr>
            <w:r w:rsidRPr="001A0DEC">
              <w:t>0001</w:t>
            </w:r>
          </w:p>
        </w:tc>
        <w:tc>
          <w:tcPr>
            <w:tcW w:w="426" w:type="dxa"/>
            <w:shd w:val="solid" w:color="FFFFFF" w:fill="auto"/>
          </w:tcPr>
          <w:p w14:paraId="1282F263" w14:textId="77777777" w:rsidR="003E79AD" w:rsidRPr="00315B85" w:rsidRDefault="003E79AD" w:rsidP="003E79AD">
            <w:pPr>
              <w:pStyle w:val="TAC"/>
              <w:rPr>
                <w:sz w:val="16"/>
                <w:szCs w:val="16"/>
              </w:rPr>
            </w:pPr>
          </w:p>
        </w:tc>
        <w:tc>
          <w:tcPr>
            <w:tcW w:w="425" w:type="dxa"/>
            <w:shd w:val="solid" w:color="FFFFFF" w:fill="auto"/>
          </w:tcPr>
          <w:p w14:paraId="44996D26" w14:textId="135EECE2" w:rsidR="003E79AD" w:rsidRPr="00315B85" w:rsidRDefault="003E79AD" w:rsidP="003E79AD">
            <w:pPr>
              <w:pStyle w:val="TAC"/>
              <w:rPr>
                <w:sz w:val="16"/>
                <w:szCs w:val="16"/>
              </w:rPr>
            </w:pPr>
            <w:r w:rsidRPr="001A0DEC">
              <w:t>F</w:t>
            </w:r>
          </w:p>
        </w:tc>
        <w:tc>
          <w:tcPr>
            <w:tcW w:w="4678" w:type="dxa"/>
            <w:shd w:val="solid" w:color="FFFFFF" w:fill="auto"/>
          </w:tcPr>
          <w:p w14:paraId="4CFD1296" w14:textId="253E11CA" w:rsidR="003E79AD" w:rsidRDefault="003E79AD" w:rsidP="003E79AD">
            <w:pPr>
              <w:pStyle w:val="TAL"/>
              <w:rPr>
                <w:sz w:val="16"/>
                <w:szCs w:val="16"/>
              </w:rPr>
            </w:pPr>
            <w:r w:rsidRPr="003E79AD">
              <w:rPr>
                <w:sz w:val="16"/>
                <w:szCs w:val="16"/>
              </w:rPr>
              <w:t>CR for TR38.878 on Summary of link level evaluation</w:t>
            </w:r>
          </w:p>
        </w:tc>
        <w:tc>
          <w:tcPr>
            <w:tcW w:w="708" w:type="dxa"/>
            <w:shd w:val="solid" w:color="FFFFFF" w:fill="auto"/>
          </w:tcPr>
          <w:p w14:paraId="23BEDEC8" w14:textId="4B1A516D" w:rsidR="003E79AD" w:rsidRDefault="003E79AD" w:rsidP="003E79AD">
            <w:pPr>
              <w:pStyle w:val="TAC"/>
              <w:rPr>
                <w:sz w:val="16"/>
                <w:szCs w:val="16"/>
              </w:rPr>
            </w:pPr>
            <w:r>
              <w:rPr>
                <w:sz w:val="16"/>
                <w:szCs w:val="16"/>
              </w:rPr>
              <w:t>18.1.0</w:t>
            </w:r>
          </w:p>
        </w:tc>
      </w:tr>
    </w:tbl>
    <w:p w14:paraId="3A0EED68" w14:textId="77777777" w:rsidR="004D473B" w:rsidRPr="00235394" w:rsidRDefault="004D473B" w:rsidP="004D473B"/>
    <w:sectPr w:rsidR="004D473B" w:rsidRPr="0023539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2B52" w14:textId="77777777" w:rsidR="003A0C09" w:rsidRDefault="003A0C09">
      <w:r>
        <w:separator/>
      </w:r>
    </w:p>
  </w:endnote>
  <w:endnote w:type="continuationSeparator" w:id="0">
    <w:p w14:paraId="317264EB" w14:textId="77777777" w:rsidR="003A0C09" w:rsidRDefault="003A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eiryo UI">
    <w:charset w:val="80"/>
    <w:family w:val="swiss"/>
    <w:pitch w:val="variable"/>
    <w:sig w:usb0="E00002FF" w:usb1="6AC7FFFF"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6759" w14:textId="77777777" w:rsidR="000A7333" w:rsidRDefault="000A733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1502E" w14:textId="77777777" w:rsidR="003A0C09" w:rsidRDefault="003A0C09">
      <w:r>
        <w:separator/>
      </w:r>
    </w:p>
  </w:footnote>
  <w:footnote w:type="continuationSeparator" w:id="0">
    <w:p w14:paraId="0F81796A" w14:textId="77777777" w:rsidR="003A0C09" w:rsidRDefault="003A0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0C21" w14:textId="6E0E3D96" w:rsidR="000A7333" w:rsidRDefault="000A7333">
    <w:pPr>
      <w:pStyle w:val="Header"/>
      <w:framePr w:wrap="auto" w:vAnchor="text" w:hAnchor="margin" w:xAlign="right" w:y="1"/>
      <w:widowControl/>
    </w:pPr>
    <w:r>
      <w:fldChar w:fldCharType="begin"/>
    </w:r>
    <w:r>
      <w:instrText xml:space="preserve"> STYLEREF ZA </w:instrText>
    </w:r>
    <w:r>
      <w:fldChar w:fldCharType="separate"/>
    </w:r>
    <w:r w:rsidR="00021F3F">
      <w:t>3GPP TR 38.878 V18.1.0 (2023-12)</w:t>
    </w:r>
    <w:r>
      <w:fldChar w:fldCharType="end"/>
    </w:r>
  </w:p>
  <w:p w14:paraId="65A815B1" w14:textId="77777777" w:rsidR="000A7333" w:rsidRDefault="000A7333">
    <w:pPr>
      <w:pStyle w:val="Header"/>
      <w:framePr w:wrap="auto" w:vAnchor="text" w:hAnchor="margin" w:xAlign="center" w:y="1"/>
      <w:widowControl/>
    </w:pPr>
    <w:r>
      <w:fldChar w:fldCharType="begin"/>
    </w:r>
    <w:r>
      <w:instrText xml:space="preserve"> PAGE </w:instrText>
    </w:r>
    <w:r>
      <w:fldChar w:fldCharType="separate"/>
    </w:r>
    <w:r>
      <w:t>7</w:t>
    </w:r>
    <w:r>
      <w:fldChar w:fldCharType="end"/>
    </w:r>
  </w:p>
  <w:p w14:paraId="7C5520FB" w14:textId="27BD13AD" w:rsidR="000A7333" w:rsidRDefault="000A7333">
    <w:pPr>
      <w:pStyle w:val="Header"/>
      <w:framePr w:wrap="auto" w:vAnchor="text" w:hAnchor="margin" w:y="1"/>
      <w:widowControl/>
      <w:rPr>
        <w:lang w:eastAsia="zh-CN"/>
      </w:rPr>
    </w:pPr>
    <w:r>
      <w:fldChar w:fldCharType="begin"/>
    </w:r>
    <w:r>
      <w:instrText xml:space="preserve"> STYLEREF ZGSM </w:instrText>
    </w:r>
    <w:r>
      <w:fldChar w:fldCharType="separate"/>
    </w:r>
    <w:r w:rsidR="00021F3F">
      <w:t>Release 18</w:t>
    </w:r>
    <w:r>
      <w:fldChar w:fldCharType="end"/>
    </w:r>
  </w:p>
  <w:p w14:paraId="68DF3CC9" w14:textId="77777777" w:rsidR="000A7333" w:rsidRDefault="000A7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A836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049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5E3284"/>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9216AC1"/>
    <w:multiLevelType w:val="hybridMultilevel"/>
    <w:tmpl w:val="770C7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2C0D58"/>
    <w:multiLevelType w:val="hybridMultilevel"/>
    <w:tmpl w:val="4D08A508"/>
    <w:lvl w:ilvl="0" w:tplc="FFFFFFFF">
      <w:start w:val="1"/>
      <w:numFmt w:val="bullet"/>
      <w:lvlText w:val=""/>
      <w:lvlJc w:val="left"/>
      <w:pPr>
        <w:ind w:left="420" w:hanging="420"/>
      </w:pPr>
      <w:rPr>
        <w:rFonts w:ascii="Symbol" w:hAnsi="Symbol" w:hint="default"/>
      </w:rPr>
    </w:lvl>
    <w:lvl w:ilvl="1" w:tplc="78944BC0">
      <w:start w:val="2"/>
      <w:numFmt w:val="bullet"/>
      <w:lvlText w:val="-"/>
      <w:lvlJc w:val="left"/>
      <w:pPr>
        <w:ind w:left="840" w:hanging="420"/>
      </w:pPr>
      <w:rPr>
        <w:rFonts w:ascii="Segoe UI" w:eastAsia="SimSun" w:hAnsi="Segoe UI" w:cs="Segoe UI" w:hint="default"/>
      </w:rPr>
    </w:lvl>
    <w:lvl w:ilvl="2" w:tplc="04090003">
      <w:start w:val="1"/>
      <w:numFmt w:val="bullet"/>
      <w:lvlText w:val="o"/>
      <w:lvlJc w:val="left"/>
      <w:pPr>
        <w:ind w:left="1260" w:hanging="420"/>
      </w:pPr>
      <w:rPr>
        <w:rFonts w:ascii="Courier New" w:hAnsi="Courier New" w:cs="Courier New" w:hint="default"/>
      </w:rPr>
    </w:lvl>
    <w:lvl w:ilvl="3" w:tplc="5672D020">
      <w:start w:val="1"/>
      <w:numFmt w:val="bullet"/>
      <w:lvlText w:val="»"/>
      <w:lvlJc w:val="left"/>
      <w:pPr>
        <w:ind w:left="1680" w:hanging="420"/>
      </w:pPr>
      <w:rPr>
        <w:rFonts w:ascii="Arial" w:hAnsi="Arial" w:hint="default"/>
      </w:rPr>
    </w:lvl>
    <w:lvl w:ilvl="4" w:tplc="0296933E">
      <w:numFmt w:val="bullet"/>
      <w:lvlText w:val="·"/>
      <w:lvlJc w:val="left"/>
      <w:pPr>
        <w:ind w:left="2100" w:hanging="420"/>
      </w:pPr>
      <w:rPr>
        <w:rFonts w:ascii="Times New Roman" w:eastAsia="Arial Unicode MS" w:hAnsi="Times New Roman" w:cs="Times New Roman"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7B2149"/>
    <w:multiLevelType w:val="hybridMultilevel"/>
    <w:tmpl w:val="4DC4EFD2"/>
    <w:lvl w:ilvl="0" w:tplc="08090001">
      <w:start w:val="1"/>
      <w:numFmt w:val="bullet"/>
      <w:lvlText w:val=""/>
      <w:lvlJc w:val="left"/>
      <w:pPr>
        <w:ind w:left="936" w:hanging="360"/>
      </w:pPr>
      <w:rPr>
        <w:rFonts w:ascii="Symbol" w:hAnsi="Symbol" w:hint="default"/>
      </w:rPr>
    </w:lvl>
    <w:lvl w:ilvl="1" w:tplc="BD502C82">
      <w:start w:val="1"/>
      <w:numFmt w:val="bullet"/>
      <w:lvlText w:val="–"/>
      <w:lvlJc w:val="left"/>
      <w:pPr>
        <w:ind w:left="1656" w:hanging="360"/>
      </w:pPr>
      <w:rPr>
        <w:rFonts w:ascii="Arial" w:hAnsi="Arial" w:hint="default"/>
      </w:rPr>
    </w:lvl>
    <w:lvl w:ilvl="2" w:tplc="08090003">
      <w:start w:val="1"/>
      <w:numFmt w:val="bullet"/>
      <w:lvlText w:val="o"/>
      <w:lvlJc w:val="left"/>
      <w:pPr>
        <w:ind w:left="1353" w:hanging="360"/>
      </w:pPr>
      <w:rPr>
        <w:rFonts w:ascii="Courier New" w:hAnsi="Courier New" w:cs="Courier New" w:hint="default"/>
      </w:rPr>
    </w:lvl>
    <w:lvl w:ilvl="3" w:tplc="04190001">
      <w:start w:val="1"/>
      <w:numFmt w:val="bullet"/>
      <w:lvlText w:val=""/>
      <w:lvlJc w:val="left"/>
      <w:pPr>
        <w:ind w:left="3096" w:hanging="360"/>
      </w:pPr>
      <w:rPr>
        <w:rFonts w:ascii="Symbol" w:hAnsi="Symbol" w:hint="default"/>
      </w:rPr>
    </w:lvl>
    <w:lvl w:ilvl="4" w:tplc="04190003">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8" w15:restartNumberingAfterBreak="0">
    <w:nsid w:val="2598799B"/>
    <w:multiLevelType w:val="hybridMultilevel"/>
    <w:tmpl w:val="252E9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2D0E64"/>
    <w:multiLevelType w:val="hybridMultilevel"/>
    <w:tmpl w:val="B55AD98E"/>
    <w:lvl w:ilvl="0" w:tplc="04090001">
      <w:start w:val="1"/>
      <w:numFmt w:val="bullet"/>
      <w:lvlText w:val=""/>
      <w:lvlJc w:val="left"/>
      <w:pPr>
        <w:tabs>
          <w:tab w:val="num" w:pos="720"/>
        </w:tabs>
        <w:ind w:left="720" w:hanging="360"/>
      </w:pPr>
      <w:rPr>
        <w:rFonts w:ascii="Symbol" w:hAnsi="Symbol" w:hint="default"/>
      </w:rPr>
    </w:lvl>
    <w:lvl w:ilvl="1" w:tplc="DDE2D9DC">
      <w:start w:val="1"/>
      <w:numFmt w:val="bullet"/>
      <w:lvlText w:val="−"/>
      <w:lvlJc w:val="left"/>
      <w:pPr>
        <w:tabs>
          <w:tab w:val="num" w:pos="1440"/>
        </w:tabs>
        <w:ind w:left="1440" w:hanging="360"/>
      </w:pPr>
      <w:rPr>
        <w:rFonts w:ascii="Arial" w:hAnsi="Arial" w:hint="default"/>
      </w:rPr>
    </w:lvl>
    <w:lvl w:ilvl="2" w:tplc="08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21010A5"/>
    <w:multiLevelType w:val="hybridMultilevel"/>
    <w:tmpl w:val="6516748C"/>
    <w:lvl w:ilvl="0" w:tplc="FFFFFFFF">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55E752F"/>
    <w:multiLevelType w:val="hybridMultilevel"/>
    <w:tmpl w:val="A90837DC"/>
    <w:lvl w:ilvl="0" w:tplc="04090001">
      <w:start w:val="1"/>
      <w:numFmt w:val="bullet"/>
      <w:lvlText w:val=""/>
      <w:lvlJc w:val="left"/>
      <w:pPr>
        <w:tabs>
          <w:tab w:val="num" w:pos="720"/>
        </w:tabs>
        <w:ind w:left="720" w:hanging="360"/>
      </w:pPr>
      <w:rPr>
        <w:rFonts w:ascii="Symbol" w:hAnsi="Symbol" w:hint="default"/>
      </w:rPr>
    </w:lvl>
    <w:lvl w:ilvl="1" w:tplc="DDE2D9DC">
      <w:start w:val="1"/>
      <w:numFmt w:val="bullet"/>
      <w:lvlText w:val="−"/>
      <w:lvlJc w:val="left"/>
      <w:pPr>
        <w:tabs>
          <w:tab w:val="num" w:pos="1440"/>
        </w:tabs>
        <w:ind w:left="1440" w:hanging="360"/>
      </w:pPr>
      <w:rPr>
        <w:rFonts w:ascii="Arial" w:hAnsi="Arial" w:hint="default"/>
      </w:rPr>
    </w:lvl>
    <w:lvl w:ilvl="2" w:tplc="DDE2D9DC">
      <w:start w:val="1"/>
      <w:numFmt w:val="bullet"/>
      <w:lvlText w:val="−"/>
      <w:lvlJc w:val="left"/>
      <w:pPr>
        <w:tabs>
          <w:tab w:val="num" w:pos="2160"/>
        </w:tabs>
        <w:ind w:left="2160" w:hanging="180"/>
      </w:pPr>
      <w:rPr>
        <w:rFonts w:ascii="Arial"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CFA2DE9"/>
    <w:multiLevelType w:val="hybridMultilevel"/>
    <w:tmpl w:val="2E863B20"/>
    <w:lvl w:ilvl="0" w:tplc="04090001">
      <w:start w:val="1"/>
      <w:numFmt w:val="bullet"/>
      <w:lvlText w:val=""/>
      <w:lvlJc w:val="left"/>
      <w:pPr>
        <w:tabs>
          <w:tab w:val="num" w:pos="1077"/>
        </w:tabs>
        <w:ind w:left="1077" w:hanging="360"/>
      </w:pPr>
      <w:rPr>
        <w:rFonts w:ascii="Symbol" w:hAnsi="Symbol" w:hint="default"/>
      </w:rPr>
    </w:lvl>
    <w:lvl w:ilvl="1" w:tplc="08090003">
      <w:start w:val="1"/>
      <w:numFmt w:val="bullet"/>
      <w:lvlText w:val="o"/>
      <w:lvlJc w:val="left"/>
      <w:pPr>
        <w:tabs>
          <w:tab w:val="num" w:pos="1797"/>
        </w:tabs>
        <w:ind w:left="1797" w:hanging="360"/>
      </w:pPr>
      <w:rPr>
        <w:rFonts w:ascii="Courier New" w:hAnsi="Courier New" w:cs="Courier New" w:hint="default"/>
      </w:rPr>
    </w:lvl>
    <w:lvl w:ilvl="2" w:tplc="0409001B">
      <w:start w:val="1"/>
      <w:numFmt w:val="lowerRoman"/>
      <w:lvlText w:val="%3."/>
      <w:lvlJc w:val="right"/>
      <w:pPr>
        <w:tabs>
          <w:tab w:val="num" w:pos="2517"/>
        </w:tabs>
        <w:ind w:left="2517" w:hanging="180"/>
      </w:pPr>
      <w:rPr>
        <w:rFonts w:cs="Times New Roman"/>
      </w:rPr>
    </w:lvl>
    <w:lvl w:ilvl="3" w:tplc="0409000F">
      <w:start w:val="1"/>
      <w:numFmt w:val="decimal"/>
      <w:lvlText w:val="%4."/>
      <w:lvlJc w:val="left"/>
      <w:pPr>
        <w:tabs>
          <w:tab w:val="num" w:pos="3237"/>
        </w:tabs>
        <w:ind w:left="3237" w:hanging="360"/>
      </w:pPr>
      <w:rPr>
        <w:rFonts w:cs="Times New Roman"/>
      </w:rPr>
    </w:lvl>
    <w:lvl w:ilvl="4" w:tplc="04090019">
      <w:start w:val="1"/>
      <w:numFmt w:val="lowerLetter"/>
      <w:lvlText w:val="%5."/>
      <w:lvlJc w:val="left"/>
      <w:pPr>
        <w:tabs>
          <w:tab w:val="num" w:pos="3957"/>
        </w:tabs>
        <w:ind w:left="3957" w:hanging="360"/>
      </w:pPr>
      <w:rPr>
        <w:rFonts w:cs="Times New Roman"/>
      </w:rPr>
    </w:lvl>
    <w:lvl w:ilvl="5" w:tplc="0409001B">
      <w:start w:val="1"/>
      <w:numFmt w:val="lowerRoman"/>
      <w:lvlText w:val="%6."/>
      <w:lvlJc w:val="right"/>
      <w:pPr>
        <w:tabs>
          <w:tab w:val="num" w:pos="4677"/>
        </w:tabs>
        <w:ind w:left="4677" w:hanging="180"/>
      </w:pPr>
      <w:rPr>
        <w:rFonts w:cs="Times New Roman"/>
      </w:rPr>
    </w:lvl>
    <w:lvl w:ilvl="6" w:tplc="0409000F">
      <w:start w:val="1"/>
      <w:numFmt w:val="decimal"/>
      <w:lvlText w:val="%7."/>
      <w:lvlJc w:val="left"/>
      <w:pPr>
        <w:tabs>
          <w:tab w:val="num" w:pos="5397"/>
        </w:tabs>
        <w:ind w:left="5397" w:hanging="360"/>
      </w:pPr>
      <w:rPr>
        <w:rFonts w:cs="Times New Roman"/>
      </w:rPr>
    </w:lvl>
    <w:lvl w:ilvl="7" w:tplc="04090019">
      <w:start w:val="1"/>
      <w:numFmt w:val="lowerLetter"/>
      <w:lvlText w:val="%8."/>
      <w:lvlJc w:val="left"/>
      <w:pPr>
        <w:tabs>
          <w:tab w:val="num" w:pos="6117"/>
        </w:tabs>
        <w:ind w:left="6117" w:hanging="360"/>
      </w:pPr>
      <w:rPr>
        <w:rFonts w:cs="Times New Roman"/>
      </w:rPr>
    </w:lvl>
    <w:lvl w:ilvl="8" w:tplc="0409001B">
      <w:start w:val="1"/>
      <w:numFmt w:val="lowerRoman"/>
      <w:lvlText w:val="%9."/>
      <w:lvlJc w:val="right"/>
      <w:pPr>
        <w:tabs>
          <w:tab w:val="num" w:pos="6837"/>
        </w:tabs>
        <w:ind w:left="6837" w:hanging="180"/>
      </w:pPr>
      <w:rPr>
        <w:rFonts w:cs="Times New Roman"/>
      </w:rPr>
    </w:lvl>
  </w:abstractNum>
  <w:abstractNum w:abstractNumId="13" w15:restartNumberingAfterBreak="0">
    <w:nsid w:val="7F1A6A2D"/>
    <w:multiLevelType w:val="hybridMultilevel"/>
    <w:tmpl w:val="F7D682B6"/>
    <w:lvl w:ilvl="0" w:tplc="FFFFFFFF">
      <w:start w:val="1"/>
      <w:numFmt w:val="bullet"/>
      <w:lvlText w:val=""/>
      <w:lvlJc w:val="left"/>
      <w:pPr>
        <w:ind w:left="420" w:hanging="420"/>
      </w:pPr>
      <w:rPr>
        <w:rFonts w:ascii="Symbol" w:hAnsi="Symbol" w:hint="default"/>
      </w:rPr>
    </w:lvl>
    <w:lvl w:ilvl="1" w:tplc="78944BC0">
      <w:start w:val="2"/>
      <w:numFmt w:val="bullet"/>
      <w:lvlText w:val="-"/>
      <w:lvlJc w:val="left"/>
      <w:pPr>
        <w:ind w:left="840" w:hanging="420"/>
      </w:pPr>
      <w:rPr>
        <w:rFonts w:ascii="Segoe UI" w:eastAsia="SimSun" w:hAnsi="Segoe UI" w:cs="Segoe UI"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296933E">
      <w:numFmt w:val="bullet"/>
      <w:lvlText w:val="·"/>
      <w:lvlJc w:val="left"/>
      <w:pPr>
        <w:ind w:left="2100" w:hanging="420"/>
      </w:pPr>
      <w:rPr>
        <w:rFonts w:ascii="Times New Roman" w:eastAsia="Arial Unicode MS" w:hAnsi="Times New Roman" w:cs="Times New Roman"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04608982">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8988805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16046545">
    <w:abstractNumId w:val="4"/>
  </w:num>
  <w:num w:numId="4" w16cid:durableId="2121608189">
    <w:abstractNumId w:val="12"/>
  </w:num>
  <w:num w:numId="5" w16cid:durableId="702021724">
    <w:abstractNumId w:val="9"/>
  </w:num>
  <w:num w:numId="6" w16cid:durableId="730811828">
    <w:abstractNumId w:val="10"/>
  </w:num>
  <w:num w:numId="7" w16cid:durableId="1468232680">
    <w:abstractNumId w:val="11"/>
  </w:num>
  <w:num w:numId="8" w16cid:durableId="424617223">
    <w:abstractNumId w:val="7"/>
  </w:num>
  <w:num w:numId="9" w16cid:durableId="699748740">
    <w:abstractNumId w:val="13"/>
  </w:num>
  <w:num w:numId="10" w16cid:durableId="1460802375">
    <w:abstractNumId w:val="6"/>
  </w:num>
  <w:num w:numId="11" w16cid:durableId="1468428109">
    <w:abstractNumId w:val="8"/>
  </w:num>
  <w:num w:numId="12" w16cid:durableId="2125953818">
    <w:abstractNumId w:val="5"/>
  </w:num>
  <w:num w:numId="13" w16cid:durableId="1938710528">
    <w:abstractNumId w:val="2"/>
  </w:num>
  <w:num w:numId="14" w16cid:durableId="301814618">
    <w:abstractNumId w:val="1"/>
  </w:num>
  <w:num w:numId="15" w16cid:durableId="1281955243">
    <w:abstractNumId w:val="0"/>
  </w:num>
  <w:num w:numId="16" w16cid:durableId="88283403">
    <w:abstractNumId w:val="2"/>
  </w:num>
  <w:num w:numId="17" w16cid:durableId="2118600320">
    <w:abstractNumId w:val="1"/>
  </w:num>
  <w:num w:numId="18" w16cid:durableId="108711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4AE0"/>
    <w:rsid w:val="0001052E"/>
    <w:rsid w:val="00011395"/>
    <w:rsid w:val="0002191D"/>
    <w:rsid w:val="00021F3F"/>
    <w:rsid w:val="000266A0"/>
    <w:rsid w:val="00031C1D"/>
    <w:rsid w:val="000426DD"/>
    <w:rsid w:val="00066FB8"/>
    <w:rsid w:val="00077DF9"/>
    <w:rsid w:val="000854BE"/>
    <w:rsid w:val="00093E7E"/>
    <w:rsid w:val="000971E7"/>
    <w:rsid w:val="000A2E3A"/>
    <w:rsid w:val="000A4855"/>
    <w:rsid w:val="000A7333"/>
    <w:rsid w:val="000B33F1"/>
    <w:rsid w:val="000D28BF"/>
    <w:rsid w:val="000D6CFC"/>
    <w:rsid w:val="000F58B5"/>
    <w:rsid w:val="00104BA6"/>
    <w:rsid w:val="00105131"/>
    <w:rsid w:val="00153528"/>
    <w:rsid w:val="0018537F"/>
    <w:rsid w:val="00197AB6"/>
    <w:rsid w:val="001A08AA"/>
    <w:rsid w:val="001A1D55"/>
    <w:rsid w:val="001C3FD9"/>
    <w:rsid w:val="001E1DEE"/>
    <w:rsid w:val="00212373"/>
    <w:rsid w:val="002138EA"/>
    <w:rsid w:val="00214FBD"/>
    <w:rsid w:val="0021602C"/>
    <w:rsid w:val="00222897"/>
    <w:rsid w:val="00235394"/>
    <w:rsid w:val="00245B9E"/>
    <w:rsid w:val="00253DA5"/>
    <w:rsid w:val="0026179F"/>
    <w:rsid w:val="00265C97"/>
    <w:rsid w:val="002669D4"/>
    <w:rsid w:val="00274E1A"/>
    <w:rsid w:val="00282213"/>
    <w:rsid w:val="002921D7"/>
    <w:rsid w:val="00293CBD"/>
    <w:rsid w:val="002B3E68"/>
    <w:rsid w:val="002B5801"/>
    <w:rsid w:val="002E496A"/>
    <w:rsid w:val="002F4093"/>
    <w:rsid w:val="00314F55"/>
    <w:rsid w:val="00320A50"/>
    <w:rsid w:val="00332646"/>
    <w:rsid w:val="00337F72"/>
    <w:rsid w:val="003513FB"/>
    <w:rsid w:val="003674C2"/>
    <w:rsid w:val="00367724"/>
    <w:rsid w:val="003717F6"/>
    <w:rsid w:val="003941A6"/>
    <w:rsid w:val="003A0C09"/>
    <w:rsid w:val="003B4BF7"/>
    <w:rsid w:val="003B54F3"/>
    <w:rsid w:val="003E79AD"/>
    <w:rsid w:val="00414543"/>
    <w:rsid w:val="00416D0F"/>
    <w:rsid w:val="00434F1E"/>
    <w:rsid w:val="00441B2A"/>
    <w:rsid w:val="00444225"/>
    <w:rsid w:val="004448B1"/>
    <w:rsid w:val="004746E2"/>
    <w:rsid w:val="004A17C7"/>
    <w:rsid w:val="004A1B35"/>
    <w:rsid w:val="004C065C"/>
    <w:rsid w:val="004C0B1C"/>
    <w:rsid w:val="004C38CF"/>
    <w:rsid w:val="004D375F"/>
    <w:rsid w:val="004D473B"/>
    <w:rsid w:val="00502289"/>
    <w:rsid w:val="0050379C"/>
    <w:rsid w:val="00503FDE"/>
    <w:rsid w:val="00504DDA"/>
    <w:rsid w:val="00505BFA"/>
    <w:rsid w:val="00514408"/>
    <w:rsid w:val="005172DF"/>
    <w:rsid w:val="005200E6"/>
    <w:rsid w:val="00532970"/>
    <w:rsid w:val="005527AA"/>
    <w:rsid w:val="005711D9"/>
    <w:rsid w:val="0059600B"/>
    <w:rsid w:val="005F08E0"/>
    <w:rsid w:val="00601D8B"/>
    <w:rsid w:val="006220D0"/>
    <w:rsid w:val="006323C6"/>
    <w:rsid w:val="006342AB"/>
    <w:rsid w:val="006451EB"/>
    <w:rsid w:val="00651C88"/>
    <w:rsid w:val="00686D96"/>
    <w:rsid w:val="006B1C58"/>
    <w:rsid w:val="0070646B"/>
    <w:rsid w:val="007070AB"/>
    <w:rsid w:val="007255EF"/>
    <w:rsid w:val="00766771"/>
    <w:rsid w:val="00775BB6"/>
    <w:rsid w:val="007854C0"/>
    <w:rsid w:val="007B02B1"/>
    <w:rsid w:val="007F0E1E"/>
    <w:rsid w:val="007F62EA"/>
    <w:rsid w:val="00811ED4"/>
    <w:rsid w:val="00817C7D"/>
    <w:rsid w:val="008302DF"/>
    <w:rsid w:val="008547E9"/>
    <w:rsid w:val="00875E31"/>
    <w:rsid w:val="00877F69"/>
    <w:rsid w:val="008A7462"/>
    <w:rsid w:val="008C60E9"/>
    <w:rsid w:val="008C6B78"/>
    <w:rsid w:val="008C79DB"/>
    <w:rsid w:val="008D02DB"/>
    <w:rsid w:val="008E0397"/>
    <w:rsid w:val="00905950"/>
    <w:rsid w:val="00910F14"/>
    <w:rsid w:val="00921F8A"/>
    <w:rsid w:val="00922C83"/>
    <w:rsid w:val="009366AC"/>
    <w:rsid w:val="0094187F"/>
    <w:rsid w:val="00981EF4"/>
    <w:rsid w:val="00983910"/>
    <w:rsid w:val="00990AA9"/>
    <w:rsid w:val="00993C3A"/>
    <w:rsid w:val="009C0727"/>
    <w:rsid w:val="009D1677"/>
    <w:rsid w:val="009F312D"/>
    <w:rsid w:val="00A15098"/>
    <w:rsid w:val="00A40590"/>
    <w:rsid w:val="00A659AD"/>
    <w:rsid w:val="00A6708A"/>
    <w:rsid w:val="00A70D91"/>
    <w:rsid w:val="00A81B15"/>
    <w:rsid w:val="00A85DBC"/>
    <w:rsid w:val="00AB3963"/>
    <w:rsid w:val="00AD42A8"/>
    <w:rsid w:val="00AD7C94"/>
    <w:rsid w:val="00AE2BD5"/>
    <w:rsid w:val="00AE6A45"/>
    <w:rsid w:val="00AF7ACD"/>
    <w:rsid w:val="00B057AA"/>
    <w:rsid w:val="00B407E5"/>
    <w:rsid w:val="00B440E7"/>
    <w:rsid w:val="00B83CAB"/>
    <w:rsid w:val="00B8446C"/>
    <w:rsid w:val="00BA081A"/>
    <w:rsid w:val="00BA4719"/>
    <w:rsid w:val="00BD2F75"/>
    <w:rsid w:val="00BE04E2"/>
    <w:rsid w:val="00BF59D0"/>
    <w:rsid w:val="00C27BA2"/>
    <w:rsid w:val="00C60052"/>
    <w:rsid w:val="00C65FF2"/>
    <w:rsid w:val="00C84244"/>
    <w:rsid w:val="00C87EE1"/>
    <w:rsid w:val="00CE31D3"/>
    <w:rsid w:val="00CF293F"/>
    <w:rsid w:val="00D05F63"/>
    <w:rsid w:val="00D12645"/>
    <w:rsid w:val="00D167C7"/>
    <w:rsid w:val="00D2435D"/>
    <w:rsid w:val="00D35DC3"/>
    <w:rsid w:val="00D42DF0"/>
    <w:rsid w:val="00D520E4"/>
    <w:rsid w:val="00D57DFA"/>
    <w:rsid w:val="00D94D79"/>
    <w:rsid w:val="00DA3D49"/>
    <w:rsid w:val="00DC1D1B"/>
    <w:rsid w:val="00DD0C2C"/>
    <w:rsid w:val="00DD1F62"/>
    <w:rsid w:val="00DD5D5B"/>
    <w:rsid w:val="00E014B8"/>
    <w:rsid w:val="00E01AC2"/>
    <w:rsid w:val="00E04B9A"/>
    <w:rsid w:val="00E36C52"/>
    <w:rsid w:val="00E53236"/>
    <w:rsid w:val="00E55ABC"/>
    <w:rsid w:val="00E57B74"/>
    <w:rsid w:val="00E732B3"/>
    <w:rsid w:val="00E73E11"/>
    <w:rsid w:val="00E8629F"/>
    <w:rsid w:val="00EA111D"/>
    <w:rsid w:val="00EA3C24"/>
    <w:rsid w:val="00EB1FB8"/>
    <w:rsid w:val="00ED1271"/>
    <w:rsid w:val="00F072D8"/>
    <w:rsid w:val="00F13C00"/>
    <w:rsid w:val="00F41FBD"/>
    <w:rsid w:val="00F5523B"/>
    <w:rsid w:val="00F60386"/>
    <w:rsid w:val="00F66B35"/>
    <w:rsid w:val="00F77F16"/>
    <w:rsid w:val="00F9277A"/>
    <w:rsid w:val="00FA28D1"/>
    <w:rsid w:val="00FB1959"/>
    <w:rsid w:val="00FC051F"/>
    <w:rsid w:val="00FF6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AFB897"/>
  <w15:chartTrackingRefBased/>
  <w15:docId w15:val="{AAEB1C7D-05E9-4B5C-AB06-C008839D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8B1"/>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qFormat/>
    <w:rsid w:val="004448B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4448B1"/>
    <w:pPr>
      <w:pBdr>
        <w:top w:val="none" w:sz="0" w:space="0" w:color="auto"/>
      </w:pBdr>
      <w:spacing w:before="180"/>
      <w:outlineLvl w:val="1"/>
    </w:pPr>
    <w:rPr>
      <w:sz w:val="32"/>
    </w:rPr>
  </w:style>
  <w:style w:type="paragraph" w:styleId="Heading3">
    <w:name w:val="heading 3"/>
    <w:basedOn w:val="Heading2"/>
    <w:next w:val="Normal"/>
    <w:qFormat/>
    <w:rsid w:val="004448B1"/>
    <w:pPr>
      <w:spacing w:before="120"/>
      <w:outlineLvl w:val="2"/>
    </w:pPr>
    <w:rPr>
      <w:sz w:val="28"/>
    </w:rPr>
  </w:style>
  <w:style w:type="paragraph" w:styleId="Heading4">
    <w:name w:val="heading 4"/>
    <w:basedOn w:val="Heading3"/>
    <w:next w:val="Normal"/>
    <w:qFormat/>
    <w:rsid w:val="004448B1"/>
    <w:pPr>
      <w:ind w:left="1418" w:hanging="1418"/>
      <w:outlineLvl w:val="3"/>
    </w:pPr>
    <w:rPr>
      <w:sz w:val="24"/>
    </w:rPr>
  </w:style>
  <w:style w:type="paragraph" w:styleId="Heading5">
    <w:name w:val="heading 5"/>
    <w:basedOn w:val="Heading4"/>
    <w:next w:val="Normal"/>
    <w:qFormat/>
    <w:rsid w:val="004448B1"/>
    <w:pPr>
      <w:ind w:left="1701" w:hanging="1701"/>
      <w:outlineLvl w:val="4"/>
    </w:pPr>
    <w:rPr>
      <w:sz w:val="22"/>
    </w:rPr>
  </w:style>
  <w:style w:type="paragraph" w:styleId="Heading6">
    <w:name w:val="heading 6"/>
    <w:basedOn w:val="H6"/>
    <w:next w:val="Normal"/>
    <w:qFormat/>
    <w:rsid w:val="004448B1"/>
    <w:pPr>
      <w:outlineLvl w:val="5"/>
    </w:pPr>
  </w:style>
  <w:style w:type="paragraph" w:styleId="Heading7">
    <w:name w:val="heading 7"/>
    <w:basedOn w:val="H6"/>
    <w:next w:val="Normal"/>
    <w:qFormat/>
    <w:rsid w:val="004448B1"/>
    <w:pPr>
      <w:outlineLvl w:val="6"/>
    </w:pPr>
  </w:style>
  <w:style w:type="paragraph" w:styleId="Heading8">
    <w:name w:val="heading 8"/>
    <w:basedOn w:val="Heading1"/>
    <w:next w:val="Normal"/>
    <w:qFormat/>
    <w:rsid w:val="004448B1"/>
    <w:pPr>
      <w:ind w:left="0" w:firstLine="0"/>
      <w:outlineLvl w:val="7"/>
    </w:pPr>
  </w:style>
  <w:style w:type="paragraph" w:styleId="Heading9">
    <w:name w:val="heading 9"/>
    <w:basedOn w:val="Heading8"/>
    <w:next w:val="Normal"/>
    <w:qFormat/>
    <w:rsid w:val="004448B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448B1"/>
    <w:pPr>
      <w:ind w:left="1985" w:hanging="1985"/>
      <w:outlineLvl w:val="9"/>
    </w:pPr>
    <w:rPr>
      <w:sz w:val="20"/>
    </w:rPr>
  </w:style>
  <w:style w:type="paragraph" w:customStyle="1" w:styleId="9">
    <w:name w:val="目录 9"/>
    <w:basedOn w:val="8"/>
    <w:uiPriority w:val="39"/>
    <w:pPr>
      <w:ind w:left="1418" w:hanging="1418"/>
    </w:pPr>
  </w:style>
  <w:style w:type="paragraph" w:customStyle="1" w:styleId="8">
    <w:name w:val="目录 8"/>
    <w:basedOn w:val="1"/>
    <w:semiHidden/>
    <w:pPr>
      <w:spacing w:before="180"/>
      <w:ind w:left="2693" w:hanging="2693"/>
    </w:pPr>
    <w:rPr>
      <w:b/>
    </w:rPr>
  </w:style>
  <w:style w:type="paragraph" w:customStyle="1" w:styleId="1">
    <w:name w:val="目录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rsid w:val="004448B1"/>
    <w:pPr>
      <w:keepLines/>
      <w:tabs>
        <w:tab w:val="center" w:pos="4536"/>
        <w:tab w:val="right" w:pos="9072"/>
      </w:tabs>
    </w:pPr>
    <w:rPr>
      <w:noProof/>
    </w:rPr>
  </w:style>
  <w:style w:type="character" w:customStyle="1" w:styleId="ZGSM">
    <w:name w:val="ZGSM"/>
    <w:rsid w:val="004448B1"/>
  </w:style>
  <w:style w:type="paragraph" w:styleId="Header">
    <w:name w:val="header"/>
    <w:rsid w:val="004448B1"/>
    <w:pPr>
      <w:widowControl w:val="0"/>
      <w:overflowPunct w:val="0"/>
      <w:autoSpaceDE w:val="0"/>
      <w:autoSpaceDN w:val="0"/>
      <w:adjustRightInd w:val="0"/>
      <w:textAlignment w:val="baseline"/>
    </w:pPr>
    <w:rPr>
      <w:rFonts w:ascii="Arial" w:eastAsia="Times New Roman" w:hAnsi="Arial"/>
      <w:b/>
      <w:noProof/>
      <w:sz w:val="18"/>
      <w:lang w:val="en-GB" w:eastAsia="en-GB"/>
    </w:rPr>
  </w:style>
  <w:style w:type="paragraph" w:customStyle="1" w:styleId="ZD">
    <w:name w:val="ZD"/>
    <w:rsid w:val="004448B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customStyle="1" w:styleId="5">
    <w:name w:val="目录 5"/>
    <w:basedOn w:val="4"/>
    <w:semiHidden/>
    <w:pPr>
      <w:ind w:left="1701" w:hanging="1701"/>
    </w:pPr>
  </w:style>
  <w:style w:type="paragraph" w:customStyle="1" w:styleId="4">
    <w:name w:val="目录 4"/>
    <w:basedOn w:val="3"/>
    <w:semiHidden/>
    <w:pPr>
      <w:ind w:left="1418" w:hanging="1418"/>
    </w:pPr>
  </w:style>
  <w:style w:type="paragraph" w:customStyle="1" w:styleId="3">
    <w:name w:val="目录 3"/>
    <w:basedOn w:val="2"/>
    <w:uiPriority w:val="39"/>
    <w:pPr>
      <w:ind w:left="1134" w:hanging="1134"/>
    </w:pPr>
  </w:style>
  <w:style w:type="paragraph" w:customStyle="1" w:styleId="2">
    <w:name w:val="目录 2"/>
    <w:basedOn w:val="1"/>
    <w:uiPriority w:val="39"/>
    <w:pPr>
      <w:keepNext w:val="0"/>
      <w:spacing w:before="0"/>
      <w:ind w:left="851" w:hanging="851"/>
    </w:pPr>
    <w:rPr>
      <w:sz w:val="20"/>
    </w:rPr>
  </w:style>
  <w:style w:type="paragraph" w:styleId="Index1">
    <w:name w:val="index 1"/>
    <w:basedOn w:val="Normal"/>
    <w:semiHidden/>
    <w:rsid w:val="004448B1"/>
    <w:pPr>
      <w:keepLines/>
      <w:spacing w:after="0"/>
    </w:pPr>
  </w:style>
  <w:style w:type="paragraph" w:styleId="Index2">
    <w:name w:val="index 2"/>
    <w:basedOn w:val="Index1"/>
    <w:semiHidden/>
    <w:rsid w:val="004448B1"/>
    <w:pPr>
      <w:ind w:left="284"/>
    </w:pPr>
  </w:style>
  <w:style w:type="paragraph" w:customStyle="1" w:styleId="TT">
    <w:name w:val="TT"/>
    <w:basedOn w:val="Heading1"/>
    <w:next w:val="Normal"/>
    <w:rsid w:val="004448B1"/>
    <w:pPr>
      <w:outlineLvl w:val="9"/>
    </w:pPr>
  </w:style>
  <w:style w:type="paragraph" w:styleId="Footer">
    <w:name w:val="footer"/>
    <w:basedOn w:val="Header"/>
    <w:rsid w:val="004448B1"/>
    <w:pPr>
      <w:jc w:val="center"/>
    </w:pPr>
    <w:rPr>
      <w:i/>
    </w:rPr>
  </w:style>
  <w:style w:type="character" w:styleId="FootnoteReference">
    <w:name w:val="footnote reference"/>
    <w:basedOn w:val="DefaultParagraphFont"/>
    <w:semiHidden/>
    <w:rsid w:val="004448B1"/>
    <w:rPr>
      <w:b/>
      <w:position w:val="6"/>
      <w:sz w:val="16"/>
    </w:rPr>
  </w:style>
  <w:style w:type="paragraph" w:styleId="FootnoteText">
    <w:name w:val="footnote text"/>
    <w:basedOn w:val="Normal"/>
    <w:semiHidden/>
    <w:rsid w:val="004448B1"/>
    <w:pPr>
      <w:keepLines/>
      <w:spacing w:after="0"/>
      <w:ind w:left="454" w:hanging="454"/>
    </w:pPr>
    <w:rPr>
      <w:sz w:val="16"/>
    </w:rPr>
  </w:style>
  <w:style w:type="paragraph" w:customStyle="1" w:styleId="NF">
    <w:name w:val="NF"/>
    <w:basedOn w:val="NO"/>
    <w:rsid w:val="004448B1"/>
    <w:pPr>
      <w:keepNext/>
      <w:spacing w:after="0"/>
    </w:pPr>
    <w:rPr>
      <w:rFonts w:ascii="Arial" w:hAnsi="Arial"/>
      <w:sz w:val="18"/>
    </w:rPr>
  </w:style>
  <w:style w:type="paragraph" w:customStyle="1" w:styleId="NO">
    <w:name w:val="NO"/>
    <w:basedOn w:val="Normal"/>
    <w:rsid w:val="004448B1"/>
    <w:pPr>
      <w:keepLines/>
      <w:ind w:left="1135" w:hanging="851"/>
    </w:pPr>
  </w:style>
  <w:style w:type="paragraph" w:customStyle="1" w:styleId="PL">
    <w:name w:val="PL"/>
    <w:rsid w:val="004448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4448B1"/>
    <w:pPr>
      <w:jc w:val="right"/>
    </w:pPr>
  </w:style>
  <w:style w:type="paragraph" w:customStyle="1" w:styleId="TAL">
    <w:name w:val="TAL"/>
    <w:basedOn w:val="Normal"/>
    <w:link w:val="TALCar"/>
    <w:rsid w:val="004448B1"/>
    <w:pPr>
      <w:keepNext/>
      <w:keepLines/>
      <w:spacing w:after="0"/>
    </w:pPr>
    <w:rPr>
      <w:rFonts w:ascii="Arial" w:hAnsi="Arial"/>
      <w:sz w:val="18"/>
    </w:rPr>
  </w:style>
  <w:style w:type="paragraph" w:styleId="ListNumber2">
    <w:name w:val="List Number 2"/>
    <w:basedOn w:val="ListNumber"/>
    <w:rsid w:val="004448B1"/>
    <w:pPr>
      <w:ind w:left="851"/>
    </w:pPr>
  </w:style>
  <w:style w:type="paragraph" w:styleId="ListNumber">
    <w:name w:val="List Number"/>
    <w:basedOn w:val="List"/>
    <w:rsid w:val="004448B1"/>
  </w:style>
  <w:style w:type="paragraph" w:styleId="List">
    <w:name w:val="List"/>
    <w:basedOn w:val="Normal"/>
    <w:rsid w:val="004448B1"/>
    <w:pPr>
      <w:ind w:left="568" w:hanging="284"/>
    </w:pPr>
  </w:style>
  <w:style w:type="paragraph" w:customStyle="1" w:styleId="TAH">
    <w:name w:val="TAH"/>
    <w:basedOn w:val="TAC"/>
    <w:link w:val="TAHCar"/>
    <w:rsid w:val="004448B1"/>
    <w:rPr>
      <w:b/>
    </w:rPr>
  </w:style>
  <w:style w:type="paragraph" w:customStyle="1" w:styleId="TAC">
    <w:name w:val="TAC"/>
    <w:basedOn w:val="TAL"/>
    <w:link w:val="TACChar"/>
    <w:rsid w:val="004448B1"/>
    <w:pPr>
      <w:jc w:val="center"/>
    </w:pPr>
  </w:style>
  <w:style w:type="paragraph" w:customStyle="1" w:styleId="LD">
    <w:name w:val="LD"/>
    <w:rsid w:val="004448B1"/>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EX">
    <w:name w:val="EX"/>
    <w:basedOn w:val="Normal"/>
    <w:rsid w:val="004448B1"/>
    <w:pPr>
      <w:keepLines/>
      <w:ind w:left="1702" w:hanging="1418"/>
    </w:pPr>
  </w:style>
  <w:style w:type="paragraph" w:customStyle="1" w:styleId="FP">
    <w:name w:val="FP"/>
    <w:basedOn w:val="Normal"/>
    <w:rsid w:val="004448B1"/>
    <w:pPr>
      <w:spacing w:after="0"/>
    </w:pPr>
  </w:style>
  <w:style w:type="paragraph" w:customStyle="1" w:styleId="NW">
    <w:name w:val="NW"/>
    <w:basedOn w:val="NO"/>
    <w:rsid w:val="004448B1"/>
    <w:pPr>
      <w:spacing w:after="0"/>
    </w:pPr>
  </w:style>
  <w:style w:type="paragraph" w:customStyle="1" w:styleId="EW">
    <w:name w:val="EW"/>
    <w:basedOn w:val="EX"/>
    <w:rsid w:val="004448B1"/>
    <w:pPr>
      <w:spacing w:after="0"/>
    </w:pPr>
  </w:style>
  <w:style w:type="paragraph" w:customStyle="1" w:styleId="B1">
    <w:name w:val="B1"/>
    <w:basedOn w:val="List"/>
    <w:rsid w:val="004448B1"/>
  </w:style>
  <w:style w:type="paragraph" w:customStyle="1" w:styleId="6">
    <w:name w:val="目录 6"/>
    <w:basedOn w:val="5"/>
    <w:next w:val="Normal"/>
    <w:semiHidden/>
    <w:pPr>
      <w:ind w:left="1985" w:hanging="1985"/>
    </w:pPr>
  </w:style>
  <w:style w:type="paragraph" w:customStyle="1" w:styleId="7">
    <w:name w:val="目录 7"/>
    <w:basedOn w:val="6"/>
    <w:next w:val="Normal"/>
    <w:semiHidden/>
    <w:pPr>
      <w:ind w:left="2268" w:hanging="2268"/>
    </w:pPr>
  </w:style>
  <w:style w:type="paragraph" w:styleId="ListBullet2">
    <w:name w:val="List Bullet 2"/>
    <w:basedOn w:val="ListBullet"/>
    <w:rsid w:val="004448B1"/>
    <w:pPr>
      <w:ind w:left="851"/>
    </w:pPr>
  </w:style>
  <w:style w:type="paragraph" w:styleId="ListBullet">
    <w:name w:val="List Bullet"/>
    <w:basedOn w:val="List"/>
    <w:rsid w:val="004448B1"/>
  </w:style>
  <w:style w:type="paragraph" w:customStyle="1" w:styleId="EditorsNote">
    <w:name w:val="Editor's Note"/>
    <w:basedOn w:val="NO"/>
    <w:rsid w:val="004448B1"/>
    <w:rPr>
      <w:color w:val="FF0000"/>
    </w:rPr>
  </w:style>
  <w:style w:type="paragraph" w:customStyle="1" w:styleId="TH">
    <w:name w:val="TH"/>
    <w:basedOn w:val="Normal"/>
    <w:rsid w:val="004448B1"/>
    <w:pPr>
      <w:keepNext/>
      <w:keepLines/>
      <w:spacing w:before="60"/>
      <w:jc w:val="center"/>
    </w:pPr>
    <w:rPr>
      <w:rFonts w:ascii="Arial" w:hAnsi="Arial"/>
      <w:b/>
    </w:rPr>
  </w:style>
  <w:style w:type="paragraph" w:customStyle="1" w:styleId="ZA">
    <w:name w:val="ZA"/>
    <w:rsid w:val="004448B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4448B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4448B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4448B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rsid w:val="004448B1"/>
    <w:pPr>
      <w:ind w:left="851" w:hanging="851"/>
    </w:pPr>
  </w:style>
  <w:style w:type="paragraph" w:customStyle="1" w:styleId="ZH">
    <w:name w:val="ZH"/>
    <w:rsid w:val="004448B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rsid w:val="004448B1"/>
    <w:pPr>
      <w:keepNext w:val="0"/>
      <w:spacing w:before="0" w:after="240"/>
    </w:pPr>
  </w:style>
  <w:style w:type="paragraph" w:customStyle="1" w:styleId="ZG">
    <w:name w:val="ZG"/>
    <w:rsid w:val="004448B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Bullet3">
    <w:name w:val="List Bullet 3"/>
    <w:basedOn w:val="ListBullet2"/>
    <w:rsid w:val="004448B1"/>
    <w:pPr>
      <w:ind w:left="1135"/>
    </w:pPr>
  </w:style>
  <w:style w:type="paragraph" w:styleId="List2">
    <w:name w:val="List 2"/>
    <w:basedOn w:val="List"/>
    <w:rsid w:val="004448B1"/>
    <w:pPr>
      <w:ind w:left="851"/>
    </w:pPr>
  </w:style>
  <w:style w:type="paragraph" w:styleId="List3">
    <w:name w:val="List 3"/>
    <w:basedOn w:val="List2"/>
    <w:rsid w:val="004448B1"/>
    <w:pPr>
      <w:ind w:left="1135"/>
    </w:pPr>
  </w:style>
  <w:style w:type="paragraph" w:styleId="List4">
    <w:name w:val="List 4"/>
    <w:basedOn w:val="List3"/>
    <w:rsid w:val="004448B1"/>
    <w:pPr>
      <w:ind w:left="1418"/>
    </w:pPr>
  </w:style>
  <w:style w:type="paragraph" w:styleId="List5">
    <w:name w:val="List 5"/>
    <w:basedOn w:val="List4"/>
    <w:rsid w:val="004448B1"/>
    <w:pPr>
      <w:ind w:left="1702"/>
    </w:pPr>
  </w:style>
  <w:style w:type="paragraph" w:styleId="ListBullet4">
    <w:name w:val="List Bullet 4"/>
    <w:basedOn w:val="ListBullet3"/>
    <w:rsid w:val="004448B1"/>
    <w:pPr>
      <w:ind w:left="1418"/>
    </w:pPr>
  </w:style>
  <w:style w:type="paragraph" w:styleId="ListBullet5">
    <w:name w:val="List Bullet 5"/>
    <w:basedOn w:val="ListBullet4"/>
    <w:rsid w:val="004448B1"/>
    <w:pPr>
      <w:ind w:left="1702"/>
    </w:pPr>
  </w:style>
  <w:style w:type="paragraph" w:customStyle="1" w:styleId="B2">
    <w:name w:val="B2"/>
    <w:basedOn w:val="List2"/>
    <w:rsid w:val="004448B1"/>
  </w:style>
  <w:style w:type="paragraph" w:customStyle="1" w:styleId="B3">
    <w:name w:val="B3"/>
    <w:basedOn w:val="List3"/>
    <w:rsid w:val="004448B1"/>
  </w:style>
  <w:style w:type="paragraph" w:customStyle="1" w:styleId="B4">
    <w:name w:val="B4"/>
    <w:basedOn w:val="List4"/>
    <w:rsid w:val="004448B1"/>
  </w:style>
  <w:style w:type="paragraph" w:customStyle="1" w:styleId="B5">
    <w:name w:val="B5"/>
    <w:basedOn w:val="List5"/>
    <w:rsid w:val="004448B1"/>
  </w:style>
  <w:style w:type="paragraph" w:customStyle="1" w:styleId="ZTD">
    <w:name w:val="ZTD"/>
    <w:basedOn w:val="ZB"/>
    <w:rsid w:val="004448B1"/>
    <w:pPr>
      <w:framePr w:hRule="auto" w:wrap="notBeside" w:y="852"/>
    </w:pPr>
    <w:rPr>
      <w:i w:val="0"/>
      <w:sz w:val="40"/>
    </w:rPr>
  </w:style>
  <w:style w:type="paragraph" w:customStyle="1" w:styleId="ZV">
    <w:name w:val="ZV"/>
    <w:basedOn w:val="ZU"/>
    <w:rsid w:val="004448B1"/>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link w:val="GuidanceChar"/>
    <w:qFormat/>
    <w:rPr>
      <w:i/>
      <w:color w:val="0000FF"/>
    </w:rPr>
  </w:style>
  <w:style w:type="paragraph" w:styleId="CommentText">
    <w:name w:val="annotation text"/>
    <w:basedOn w:val="Normal"/>
    <w:link w:val="CommentTextChar"/>
    <w:semiHidden/>
  </w:style>
  <w:style w:type="character" w:customStyle="1" w:styleId="GuidanceChar">
    <w:name w:val="Guidance Char"/>
    <w:link w:val="Guidance"/>
    <w:rsid w:val="00105131"/>
    <w:rPr>
      <w:i/>
      <w:color w:val="0000FF"/>
      <w:lang w:val="en-GB" w:eastAsia="en-US"/>
    </w:rPr>
  </w:style>
  <w:style w:type="character" w:customStyle="1" w:styleId="Heading2Char">
    <w:name w:val="Heading 2 Char"/>
    <w:link w:val="Heading2"/>
    <w:rsid w:val="004C065C"/>
    <w:rPr>
      <w:rFonts w:ascii="Arial" w:eastAsia="Times New Roman" w:hAnsi="Arial"/>
      <w:sz w:val="32"/>
      <w:lang w:val="en-GB" w:eastAsia="en-GB"/>
    </w:rPr>
  </w:style>
  <w:style w:type="paragraph" w:styleId="TOC1">
    <w:name w:val="toc 1"/>
    <w:uiPriority w:val="39"/>
    <w:rsid w:val="004448B1"/>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GB"/>
    </w:rPr>
  </w:style>
  <w:style w:type="paragraph" w:styleId="TOC2">
    <w:name w:val="toc 2"/>
    <w:basedOn w:val="TOC1"/>
    <w:uiPriority w:val="39"/>
    <w:rsid w:val="004448B1"/>
    <w:pPr>
      <w:keepNext w:val="0"/>
      <w:spacing w:before="0"/>
      <w:ind w:left="851" w:hanging="851"/>
    </w:pPr>
    <w:rPr>
      <w:sz w:val="20"/>
    </w:rPr>
  </w:style>
  <w:style w:type="paragraph" w:styleId="TOC3">
    <w:name w:val="toc 3"/>
    <w:basedOn w:val="TOC2"/>
    <w:uiPriority w:val="39"/>
    <w:rsid w:val="004448B1"/>
    <w:pPr>
      <w:ind w:left="1134" w:hanging="1134"/>
    </w:pPr>
  </w:style>
  <w:style w:type="paragraph" w:styleId="TOC9">
    <w:name w:val="toc 9"/>
    <w:basedOn w:val="TOC8"/>
    <w:rsid w:val="004448B1"/>
    <w:pPr>
      <w:ind w:left="1418" w:hanging="1418"/>
    </w:pPr>
  </w:style>
  <w:style w:type="paragraph" w:styleId="BalloonText">
    <w:name w:val="Balloon Text"/>
    <w:basedOn w:val="Normal"/>
    <w:link w:val="BalloonTextChar"/>
    <w:rsid w:val="000A7333"/>
    <w:pPr>
      <w:spacing w:after="0"/>
    </w:pPr>
    <w:rPr>
      <w:sz w:val="18"/>
      <w:szCs w:val="18"/>
    </w:rPr>
  </w:style>
  <w:style w:type="character" w:customStyle="1" w:styleId="BalloonTextChar">
    <w:name w:val="Balloon Text Char"/>
    <w:basedOn w:val="DefaultParagraphFont"/>
    <w:link w:val="BalloonText"/>
    <w:rsid w:val="000A7333"/>
    <w:rPr>
      <w:sz w:val="18"/>
      <w:szCs w:val="18"/>
      <w:lang w:val="en-GB" w:eastAsia="en-US"/>
    </w:rPr>
  </w:style>
  <w:style w:type="character" w:customStyle="1" w:styleId="ListParagraphChar">
    <w:name w:val="List Paragraph Char"/>
    <w:aliases w:val="List Paragraph - Bullets Char,- Bullets Char,목록 단락 Char,リスト段落 Char,?? ?? Char,????? Char,???? Char,Lista1 Char,列出段落1 Char,中等深浅网格 1 - 着色 21 Char,列表段落1 Char,—ño’i—Ž Char,¥¡¡¡¡ì¬º¥¹¥È¶ÎÂä Char,ÁÐ³ö¶ÎÂä Char,¥ê¥¹¥È¶ÎÂä Char"/>
    <w:basedOn w:val="DefaultParagraphFont"/>
    <w:link w:val="ListParagraph"/>
    <w:uiPriority w:val="34"/>
    <w:qFormat/>
    <w:locked/>
    <w:rsid w:val="00320A50"/>
  </w:style>
  <w:style w:type="paragraph" w:styleId="ListParagraph">
    <w:name w:val="List Paragraph"/>
    <w:aliases w:val="List Paragraph - Bullets,- Bullets,목록 단락,リスト段落,?? ??,?????,????,Lista1,列出段落1,中等深浅网格 1 - 着色 21,列表段落1,—ño’i—Ž,¥¡¡¡¡ì¬º¥¹¥È¶ÎÂä,ÁÐ³ö¶ÎÂä,¥ê¥¹¥È¶ÎÂä,1st level - Bullet List Paragraph,Lettre d'introduction,Paragrafo elenco,Normal bullet 2"/>
    <w:basedOn w:val="Normal"/>
    <w:link w:val="ListParagraphChar"/>
    <w:uiPriority w:val="34"/>
    <w:qFormat/>
    <w:rsid w:val="00320A50"/>
    <w:pPr>
      <w:spacing w:after="160" w:line="256" w:lineRule="auto"/>
      <w:ind w:left="720"/>
      <w:contextualSpacing/>
    </w:pPr>
    <w:rPr>
      <w:lang w:val="en-US" w:eastAsia="zh-CN"/>
    </w:rPr>
  </w:style>
  <w:style w:type="table" w:styleId="TableGrid">
    <w:name w:val="Table Grid"/>
    <w:aliases w:val="TableGrid"/>
    <w:basedOn w:val="TableNormal"/>
    <w:uiPriority w:val="39"/>
    <w:qFormat/>
    <w:rsid w:val="00320A50"/>
    <w:pPr>
      <w:spacing w:after="180"/>
    </w:pPr>
    <w:rPr>
      <w:rFonts w:ascii="Calibri" w:eastAsia="Calibri Light" w:hAnsi="Calibri" w:cs="SimSun"/>
      <w:lang w:eastAsia="zh-TW"/>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LCar">
    <w:name w:val="TAL Car"/>
    <w:link w:val="TAL"/>
    <w:qFormat/>
    <w:locked/>
    <w:rsid w:val="002669D4"/>
    <w:rPr>
      <w:rFonts w:ascii="Arial" w:eastAsia="Times New Roman" w:hAnsi="Arial"/>
      <w:sz w:val="18"/>
      <w:lang w:val="en-GB" w:eastAsia="en-GB"/>
    </w:rPr>
  </w:style>
  <w:style w:type="character" w:customStyle="1" w:styleId="TACChar">
    <w:name w:val="TAC Char"/>
    <w:link w:val="TAC"/>
    <w:qFormat/>
    <w:locked/>
    <w:rsid w:val="002669D4"/>
    <w:rPr>
      <w:rFonts w:ascii="Arial" w:eastAsia="Times New Roman" w:hAnsi="Arial"/>
      <w:sz w:val="18"/>
      <w:lang w:val="en-GB" w:eastAsia="en-GB"/>
    </w:rPr>
  </w:style>
  <w:style w:type="character" w:customStyle="1" w:styleId="TAHCar">
    <w:name w:val="TAH Car"/>
    <w:link w:val="TAH"/>
    <w:qFormat/>
    <w:locked/>
    <w:rsid w:val="002669D4"/>
    <w:rPr>
      <w:rFonts w:ascii="Arial" w:eastAsia="Times New Roman" w:hAnsi="Arial"/>
      <w:b/>
      <w:sz w:val="18"/>
      <w:lang w:val="en-GB" w:eastAsia="en-GB"/>
    </w:rPr>
  </w:style>
  <w:style w:type="table" w:customStyle="1" w:styleId="10">
    <w:name w:val="网格型1"/>
    <w:basedOn w:val="TableNormal"/>
    <w:uiPriority w:val="39"/>
    <w:qFormat/>
    <w:rsid w:val="002669D4"/>
    <w:pPr>
      <w:spacing w:after="180"/>
    </w:pPr>
    <w:rPr>
      <w:rFonts w:ascii="Calibri" w:eastAsia="Calibri Light" w:hAnsi="Calibri" w:cs="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TOC1"/>
    <w:uiPriority w:val="39"/>
    <w:rsid w:val="004448B1"/>
    <w:pPr>
      <w:spacing w:before="180"/>
      <w:ind w:left="2693" w:hanging="2693"/>
    </w:pPr>
    <w:rPr>
      <w:b/>
    </w:rPr>
  </w:style>
  <w:style w:type="paragraph" w:styleId="TOC5">
    <w:name w:val="toc 5"/>
    <w:basedOn w:val="TOC4"/>
    <w:rsid w:val="004448B1"/>
    <w:pPr>
      <w:ind w:left="1701" w:hanging="1701"/>
    </w:pPr>
  </w:style>
  <w:style w:type="paragraph" w:styleId="TOC4">
    <w:name w:val="toc 4"/>
    <w:basedOn w:val="TOC3"/>
    <w:rsid w:val="004448B1"/>
    <w:pPr>
      <w:ind w:left="1418" w:hanging="1418"/>
    </w:pPr>
  </w:style>
  <w:style w:type="paragraph" w:styleId="TOC6">
    <w:name w:val="toc 6"/>
    <w:basedOn w:val="TOC5"/>
    <w:next w:val="Normal"/>
    <w:rsid w:val="004448B1"/>
    <w:pPr>
      <w:ind w:left="1985" w:hanging="1985"/>
    </w:pPr>
  </w:style>
  <w:style w:type="character" w:customStyle="1" w:styleId="BodyTextChar">
    <w:name w:val="Body Text Char"/>
    <w:basedOn w:val="DefaultParagraphFont"/>
    <w:link w:val="BodyText"/>
    <w:rsid w:val="004448B1"/>
    <w:rPr>
      <w:lang w:val="en-GB" w:eastAsia="en-US"/>
    </w:rPr>
  </w:style>
  <w:style w:type="character" w:customStyle="1" w:styleId="CommentTextChar">
    <w:name w:val="Comment Text Char"/>
    <w:basedOn w:val="DefaultParagraphFont"/>
    <w:link w:val="CommentText"/>
    <w:semiHidden/>
    <w:rsid w:val="004448B1"/>
    <w:rPr>
      <w:lang w:val="en-GB" w:eastAsia="en-US"/>
    </w:rPr>
  </w:style>
  <w:style w:type="paragraph" w:styleId="TOC7">
    <w:name w:val="toc 7"/>
    <w:basedOn w:val="TOC6"/>
    <w:next w:val="Normal"/>
    <w:rsid w:val="004448B1"/>
    <w:pPr>
      <w:ind w:left="2268" w:hanging="2268"/>
    </w:pPr>
  </w:style>
  <w:style w:type="paragraph" w:styleId="Revision">
    <w:name w:val="Revision"/>
    <w:hidden/>
    <w:uiPriority w:val="99"/>
    <w:semiHidden/>
    <w:rsid w:val="006323C6"/>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264">
      <w:bodyDiv w:val="1"/>
      <w:marLeft w:val="0"/>
      <w:marRight w:val="0"/>
      <w:marTop w:val="0"/>
      <w:marBottom w:val="0"/>
      <w:divBdr>
        <w:top w:val="none" w:sz="0" w:space="0" w:color="auto"/>
        <w:left w:val="none" w:sz="0" w:space="0" w:color="auto"/>
        <w:bottom w:val="none" w:sz="0" w:space="0" w:color="auto"/>
        <w:right w:val="none" w:sz="0" w:space="0" w:color="auto"/>
      </w:divBdr>
    </w:div>
    <w:div w:id="212471515">
      <w:bodyDiv w:val="1"/>
      <w:marLeft w:val="0"/>
      <w:marRight w:val="0"/>
      <w:marTop w:val="0"/>
      <w:marBottom w:val="0"/>
      <w:divBdr>
        <w:top w:val="none" w:sz="0" w:space="0" w:color="auto"/>
        <w:left w:val="none" w:sz="0" w:space="0" w:color="auto"/>
        <w:bottom w:val="none" w:sz="0" w:space="0" w:color="auto"/>
        <w:right w:val="none" w:sz="0" w:space="0" w:color="auto"/>
      </w:divBdr>
    </w:div>
    <w:div w:id="277611393">
      <w:bodyDiv w:val="1"/>
      <w:marLeft w:val="0"/>
      <w:marRight w:val="0"/>
      <w:marTop w:val="0"/>
      <w:marBottom w:val="0"/>
      <w:divBdr>
        <w:top w:val="none" w:sz="0" w:space="0" w:color="auto"/>
        <w:left w:val="none" w:sz="0" w:space="0" w:color="auto"/>
        <w:bottom w:val="none" w:sz="0" w:space="0" w:color="auto"/>
        <w:right w:val="none" w:sz="0" w:space="0" w:color="auto"/>
      </w:divBdr>
    </w:div>
    <w:div w:id="293607705">
      <w:bodyDiv w:val="1"/>
      <w:marLeft w:val="0"/>
      <w:marRight w:val="0"/>
      <w:marTop w:val="0"/>
      <w:marBottom w:val="0"/>
      <w:divBdr>
        <w:top w:val="none" w:sz="0" w:space="0" w:color="auto"/>
        <w:left w:val="none" w:sz="0" w:space="0" w:color="auto"/>
        <w:bottom w:val="none" w:sz="0" w:space="0" w:color="auto"/>
        <w:right w:val="none" w:sz="0" w:space="0" w:color="auto"/>
      </w:divBdr>
    </w:div>
    <w:div w:id="300690600">
      <w:bodyDiv w:val="1"/>
      <w:marLeft w:val="0"/>
      <w:marRight w:val="0"/>
      <w:marTop w:val="0"/>
      <w:marBottom w:val="0"/>
      <w:divBdr>
        <w:top w:val="none" w:sz="0" w:space="0" w:color="auto"/>
        <w:left w:val="none" w:sz="0" w:space="0" w:color="auto"/>
        <w:bottom w:val="none" w:sz="0" w:space="0" w:color="auto"/>
        <w:right w:val="none" w:sz="0" w:space="0" w:color="auto"/>
      </w:divBdr>
    </w:div>
    <w:div w:id="547496784">
      <w:bodyDiv w:val="1"/>
      <w:marLeft w:val="0"/>
      <w:marRight w:val="0"/>
      <w:marTop w:val="0"/>
      <w:marBottom w:val="0"/>
      <w:divBdr>
        <w:top w:val="none" w:sz="0" w:space="0" w:color="auto"/>
        <w:left w:val="none" w:sz="0" w:space="0" w:color="auto"/>
        <w:bottom w:val="none" w:sz="0" w:space="0" w:color="auto"/>
        <w:right w:val="none" w:sz="0" w:space="0" w:color="auto"/>
      </w:divBdr>
    </w:div>
    <w:div w:id="620920609">
      <w:bodyDiv w:val="1"/>
      <w:marLeft w:val="0"/>
      <w:marRight w:val="0"/>
      <w:marTop w:val="0"/>
      <w:marBottom w:val="0"/>
      <w:divBdr>
        <w:top w:val="none" w:sz="0" w:space="0" w:color="auto"/>
        <w:left w:val="none" w:sz="0" w:space="0" w:color="auto"/>
        <w:bottom w:val="none" w:sz="0" w:space="0" w:color="auto"/>
        <w:right w:val="none" w:sz="0" w:space="0" w:color="auto"/>
      </w:divBdr>
    </w:div>
    <w:div w:id="721903488">
      <w:bodyDiv w:val="1"/>
      <w:marLeft w:val="0"/>
      <w:marRight w:val="0"/>
      <w:marTop w:val="0"/>
      <w:marBottom w:val="0"/>
      <w:divBdr>
        <w:top w:val="none" w:sz="0" w:space="0" w:color="auto"/>
        <w:left w:val="none" w:sz="0" w:space="0" w:color="auto"/>
        <w:bottom w:val="none" w:sz="0" w:space="0" w:color="auto"/>
        <w:right w:val="none" w:sz="0" w:space="0" w:color="auto"/>
      </w:divBdr>
    </w:div>
    <w:div w:id="840193091">
      <w:bodyDiv w:val="1"/>
      <w:marLeft w:val="0"/>
      <w:marRight w:val="0"/>
      <w:marTop w:val="0"/>
      <w:marBottom w:val="0"/>
      <w:divBdr>
        <w:top w:val="none" w:sz="0" w:space="0" w:color="auto"/>
        <w:left w:val="none" w:sz="0" w:space="0" w:color="auto"/>
        <w:bottom w:val="none" w:sz="0" w:space="0" w:color="auto"/>
        <w:right w:val="none" w:sz="0" w:space="0" w:color="auto"/>
      </w:divBdr>
    </w:div>
    <w:div w:id="1207639780">
      <w:bodyDiv w:val="1"/>
      <w:marLeft w:val="0"/>
      <w:marRight w:val="0"/>
      <w:marTop w:val="0"/>
      <w:marBottom w:val="0"/>
      <w:divBdr>
        <w:top w:val="none" w:sz="0" w:space="0" w:color="auto"/>
        <w:left w:val="none" w:sz="0" w:space="0" w:color="auto"/>
        <w:bottom w:val="none" w:sz="0" w:space="0" w:color="auto"/>
        <w:right w:val="none" w:sz="0" w:space="0" w:color="auto"/>
      </w:divBdr>
    </w:div>
    <w:div w:id="1222254877">
      <w:bodyDiv w:val="1"/>
      <w:marLeft w:val="0"/>
      <w:marRight w:val="0"/>
      <w:marTop w:val="0"/>
      <w:marBottom w:val="0"/>
      <w:divBdr>
        <w:top w:val="none" w:sz="0" w:space="0" w:color="auto"/>
        <w:left w:val="none" w:sz="0" w:space="0" w:color="auto"/>
        <w:bottom w:val="none" w:sz="0" w:space="0" w:color="auto"/>
        <w:right w:val="none" w:sz="0" w:space="0" w:color="auto"/>
      </w:divBdr>
    </w:div>
    <w:div w:id="1410731124">
      <w:bodyDiv w:val="1"/>
      <w:marLeft w:val="0"/>
      <w:marRight w:val="0"/>
      <w:marTop w:val="0"/>
      <w:marBottom w:val="0"/>
      <w:divBdr>
        <w:top w:val="none" w:sz="0" w:space="0" w:color="auto"/>
        <w:left w:val="none" w:sz="0" w:space="0" w:color="auto"/>
        <w:bottom w:val="none" w:sz="0" w:space="0" w:color="auto"/>
        <w:right w:val="none" w:sz="0" w:space="0" w:color="auto"/>
      </w:divBdr>
    </w:div>
    <w:div w:id="1549603755">
      <w:bodyDiv w:val="1"/>
      <w:marLeft w:val="0"/>
      <w:marRight w:val="0"/>
      <w:marTop w:val="0"/>
      <w:marBottom w:val="0"/>
      <w:divBdr>
        <w:top w:val="none" w:sz="0" w:space="0" w:color="auto"/>
        <w:left w:val="none" w:sz="0" w:space="0" w:color="auto"/>
        <w:bottom w:val="none" w:sz="0" w:space="0" w:color="auto"/>
        <w:right w:val="none" w:sz="0" w:space="0" w:color="auto"/>
      </w:divBdr>
    </w:div>
    <w:div w:id="1797790740">
      <w:bodyDiv w:val="1"/>
      <w:marLeft w:val="0"/>
      <w:marRight w:val="0"/>
      <w:marTop w:val="0"/>
      <w:marBottom w:val="0"/>
      <w:divBdr>
        <w:top w:val="none" w:sz="0" w:space="0" w:color="auto"/>
        <w:left w:val="none" w:sz="0" w:space="0" w:color="auto"/>
        <w:bottom w:val="none" w:sz="0" w:space="0" w:color="auto"/>
        <w:right w:val="none" w:sz="0" w:space="0" w:color="auto"/>
      </w:divBdr>
    </w:div>
    <w:div w:id="1830906919">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42</TotalTime>
  <Pages>22</Pages>
  <Words>5723</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3GPP TR ab.cde</vt:lpstr>
    </vt:vector>
  </TitlesOfParts>
  <Company>Microsoft</Company>
  <LinksUpToDate>false</LinksUpToDate>
  <CharactersWithSpaces>38269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MCC</cp:lastModifiedBy>
  <cp:revision>26</cp:revision>
  <dcterms:created xsi:type="dcterms:W3CDTF">2023-08-29T08:38:00Z</dcterms:created>
  <dcterms:modified xsi:type="dcterms:W3CDTF">2024-01-09T16:43:00Z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(3)sKR132lT23zwBmMh2Si/dwZdc7IJMkJOihBYA7P23MpPJgYvEM2hjjkVQ/+YaoU+dkVkATQm
6eIRGgLQKL10tuPuk1ivrOYk/uzXr30e2lTyK9E5hQnVnZ+TtknKCdxv9gy9lfKECcXr47NC
jrUVAVFl/g4OHFVCsQcj406El4GPvarhU/i4x3l+bwFUfR9KjkId54EIriuxQldz1PyoEvqY
kusZ3B9KdMk7YEVmbl</vt:lpwstr>
  </property>
  <property fmtid="{D5CDD505-2E9C-101B-9397-08002B2CF9AE}" pid="3" name="_2015_ms_pID_7253431">
    <vt:lpwstr>Qu12JY7QOFjQt+a79dv1g0lhm23GFm8ou+0CRvf/8c5qyicN+Nns/O
qbPsAD6/176AJAAdaCU6nAkavjWRJKurRr6/nNkJyG4fmX1uJZMRqtiaRfPGSqTARWRGJp44
jI7J4F5bWk512CCiZnAlmVBeOfZZWMsisluM4xaikvD2IqOaFXuFq+x6Y+VMUciC1V/7Fy/v
wIlL+1/HbjooSynZh9RQvK34FR2MB+wle4Ut</vt:lpwstr>
  </property>
  <property fmtid="{D5CDD505-2E9C-101B-9397-08002B2CF9AE}" pid="4" name="_2015_ms_pID_7253432">
    <vt:lpwstr>0Q==</vt:lpwstr>
  </property>
</Properties>
</file>