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817582" w14:paraId="297BCAD3" w14:textId="77777777">
        <w:tc>
          <w:tcPr>
            <w:tcW w:w="10423" w:type="dxa"/>
            <w:gridSpan w:val="2"/>
            <w:shd w:val="clear" w:color="auto" w:fill="auto"/>
          </w:tcPr>
          <w:p w14:paraId="37CF5EFC" w14:textId="2289CB8C" w:rsidR="00817582" w:rsidRDefault="00000000">
            <w:pPr>
              <w:pStyle w:val="ZA"/>
              <w:framePr w:w="0" w:hRule="auto" w:wrap="auto"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rFonts w:hint="eastAsia"/>
                <w:sz w:val="64"/>
                <w:lang w:eastAsia="zh-CN"/>
              </w:rPr>
              <w:t>38</w:t>
            </w:r>
            <w:r>
              <w:rPr>
                <w:sz w:val="64"/>
              </w:rPr>
              <w:t>.</w:t>
            </w:r>
            <w:bookmarkEnd w:id="2"/>
            <w:r>
              <w:rPr>
                <w:sz w:val="64"/>
                <w:lang w:eastAsia="zh-CN"/>
              </w:rPr>
              <w:t>895</w:t>
            </w:r>
            <w:r>
              <w:rPr>
                <w:sz w:val="64"/>
              </w:rPr>
              <w:t xml:space="preserve"> </w:t>
            </w:r>
            <w:r>
              <w:t>V</w:t>
            </w:r>
            <w:bookmarkStart w:id="3" w:name="specVersion"/>
            <w:r>
              <w:rPr>
                <w:rFonts w:hint="eastAsia"/>
                <w:lang w:val="en-US" w:eastAsia="zh-CN"/>
              </w:rPr>
              <w:t>1</w:t>
            </w:r>
            <w:r w:rsidR="00776828">
              <w:rPr>
                <w:lang w:val="en-US" w:eastAsia="zh-CN"/>
              </w:rPr>
              <w:t>8</w:t>
            </w:r>
            <w:r>
              <w:t>.</w:t>
            </w:r>
            <w:r>
              <w:rPr>
                <w:rFonts w:hint="eastAsia"/>
                <w:lang w:val="en-US" w:eastAsia="zh-CN"/>
              </w:rPr>
              <w:t>0</w:t>
            </w:r>
            <w:r>
              <w:t>.</w:t>
            </w:r>
            <w:bookmarkEnd w:id="3"/>
            <w:r>
              <w:t xml:space="preserve">0 </w:t>
            </w:r>
            <w:r>
              <w:rPr>
                <w:sz w:val="32"/>
              </w:rPr>
              <w:t>(</w:t>
            </w:r>
            <w:bookmarkStart w:id="4" w:name="issueDate"/>
            <w:r>
              <w:rPr>
                <w:rFonts w:hint="eastAsia"/>
                <w:sz w:val="32"/>
                <w:lang w:eastAsia="zh-CN"/>
              </w:rPr>
              <w:t>202</w:t>
            </w:r>
            <w:r>
              <w:rPr>
                <w:sz w:val="32"/>
                <w:lang w:eastAsia="zh-CN"/>
              </w:rPr>
              <w:t>3</w:t>
            </w:r>
            <w:r>
              <w:rPr>
                <w:sz w:val="32"/>
              </w:rPr>
              <w:t>-</w:t>
            </w:r>
            <w:bookmarkEnd w:id="4"/>
            <w:r>
              <w:rPr>
                <w:rFonts w:hint="eastAsia"/>
                <w:sz w:val="32"/>
                <w:lang w:val="en-US" w:eastAsia="zh-CN"/>
              </w:rPr>
              <w:t>12</w:t>
            </w:r>
            <w:r>
              <w:rPr>
                <w:sz w:val="32"/>
              </w:rPr>
              <w:t>)</w:t>
            </w:r>
          </w:p>
        </w:tc>
      </w:tr>
      <w:tr w:rsidR="00817582" w14:paraId="3DE9E249" w14:textId="77777777">
        <w:trPr>
          <w:trHeight w:hRule="exact" w:val="1134"/>
        </w:trPr>
        <w:tc>
          <w:tcPr>
            <w:tcW w:w="10423" w:type="dxa"/>
            <w:gridSpan w:val="2"/>
            <w:shd w:val="clear" w:color="auto" w:fill="auto"/>
          </w:tcPr>
          <w:p w14:paraId="0D20C9C9" w14:textId="77777777" w:rsidR="00817582" w:rsidRDefault="00000000">
            <w:pPr>
              <w:pStyle w:val="ZB"/>
              <w:framePr w:w="0" w:hRule="auto" w:wrap="auto" w:vAnchor="margin" w:hAnchor="text" w:yAlign="inline"/>
            </w:pPr>
            <w:r>
              <w:t xml:space="preserve">Technical </w:t>
            </w:r>
            <w:bookmarkStart w:id="5" w:name="spectype2"/>
            <w:r>
              <w:t>Report</w:t>
            </w:r>
            <w:bookmarkEnd w:id="5"/>
            <w:r>
              <w:br/>
            </w:r>
            <w:r>
              <w:br/>
            </w:r>
          </w:p>
        </w:tc>
      </w:tr>
      <w:tr w:rsidR="00817582" w14:paraId="13CA7B85" w14:textId="77777777">
        <w:trPr>
          <w:trHeight w:hRule="exact" w:val="3686"/>
        </w:trPr>
        <w:tc>
          <w:tcPr>
            <w:tcW w:w="10423" w:type="dxa"/>
            <w:gridSpan w:val="2"/>
            <w:shd w:val="clear" w:color="auto" w:fill="auto"/>
          </w:tcPr>
          <w:p w14:paraId="509AE22F" w14:textId="77777777" w:rsidR="00817582" w:rsidRDefault="00000000">
            <w:pPr>
              <w:pStyle w:val="ZT"/>
              <w:framePr w:wrap="auto" w:hAnchor="text" w:yAlign="inline"/>
            </w:pPr>
            <w:r>
              <w:t>3rd Generation Partnership Project;</w:t>
            </w:r>
          </w:p>
          <w:p w14:paraId="60E412D8" w14:textId="77777777" w:rsidR="00817582" w:rsidRDefault="00000000">
            <w:pPr>
              <w:pStyle w:val="ZT"/>
              <w:framePr w:wrap="auto" w:hAnchor="text" w:yAlign="inline"/>
            </w:pPr>
            <w:r>
              <w:t xml:space="preserve">Technical Specification Group </w:t>
            </w:r>
            <w:bookmarkStart w:id="6" w:name="specTitle"/>
            <w:r>
              <w:rPr>
                <w:lang w:eastAsia="zh-CN"/>
              </w:rPr>
              <w:t>Radio Access Network</w:t>
            </w:r>
            <w:r>
              <w:t>;</w:t>
            </w:r>
          </w:p>
          <w:p w14:paraId="28B3C648" w14:textId="77777777" w:rsidR="00817582" w:rsidRDefault="00000000">
            <w:pPr>
              <w:pStyle w:val="ZT"/>
              <w:framePr w:wrap="auto" w:hAnchor="text" w:yAlign="inline"/>
              <w:rPr>
                <w:i/>
                <w:sz w:val="28"/>
              </w:rPr>
            </w:pPr>
            <w:r>
              <w:t xml:space="preserve">High power UE (power class 1.5) for NR FR1 TDD single band </w:t>
            </w:r>
            <w:bookmarkEnd w:id="6"/>
            <w:r>
              <w:t>(</w:t>
            </w:r>
            <w:r>
              <w:rPr>
                <w:rStyle w:val="ZGSM"/>
              </w:rPr>
              <w:t xml:space="preserve">Release </w:t>
            </w:r>
            <w:bookmarkStart w:id="7" w:name="specRelease"/>
            <w:r>
              <w:rPr>
                <w:rStyle w:val="ZGSM"/>
              </w:rPr>
              <w:t>1</w:t>
            </w:r>
            <w:bookmarkEnd w:id="7"/>
            <w:r>
              <w:rPr>
                <w:rStyle w:val="ZGSM"/>
              </w:rPr>
              <w:t>8</w:t>
            </w:r>
            <w:r>
              <w:t>)</w:t>
            </w:r>
          </w:p>
        </w:tc>
      </w:tr>
      <w:tr w:rsidR="00817582" w14:paraId="1B6759E4" w14:textId="77777777">
        <w:tc>
          <w:tcPr>
            <w:tcW w:w="10423" w:type="dxa"/>
            <w:gridSpan w:val="2"/>
            <w:shd w:val="clear" w:color="auto" w:fill="auto"/>
          </w:tcPr>
          <w:p w14:paraId="59F15C1B" w14:textId="77777777" w:rsidR="00817582" w:rsidRDefault="00000000">
            <w:pPr>
              <w:pStyle w:val="ZU"/>
              <w:framePr w:w="0" w:wrap="auto" w:vAnchor="margin" w:hAnchor="text" w:yAlign="inline"/>
              <w:tabs>
                <w:tab w:val="right" w:pos="10206"/>
              </w:tabs>
              <w:jc w:val="left"/>
              <w:rPr>
                <w:color w:val="0000FF"/>
              </w:rPr>
            </w:pPr>
            <w:r>
              <w:rPr>
                <w:color w:val="0000FF"/>
              </w:rPr>
              <w:tab/>
            </w:r>
          </w:p>
        </w:tc>
      </w:tr>
      <w:bookmarkStart w:id="8" w:name="_MON_1684549432"/>
      <w:bookmarkEnd w:id="8"/>
      <w:tr w:rsidR="00817582" w14:paraId="1597FA26" w14:textId="77777777">
        <w:trPr>
          <w:trHeight w:hRule="exact" w:val="1531"/>
        </w:trPr>
        <w:tc>
          <w:tcPr>
            <w:tcW w:w="4883" w:type="dxa"/>
            <w:shd w:val="clear" w:color="auto" w:fill="auto"/>
          </w:tcPr>
          <w:p w14:paraId="66F050C0" w14:textId="41484FFC" w:rsidR="00817582" w:rsidRDefault="00776828">
            <w:r>
              <w:object w:dxaOrig="2026" w:dyaOrig="1251" w14:anchorId="1F84B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1.5pt" o:ole="">
                  <v:imagedata r:id="rId9" o:title=""/>
                </v:shape>
                <o:OLEObject Type="Embed" ProgID="Word.Picture.8" ShapeID="_x0000_i1025" DrawAspect="Content" ObjectID="_1764505807" r:id="rId10"/>
              </w:object>
            </w:r>
          </w:p>
        </w:tc>
        <w:tc>
          <w:tcPr>
            <w:tcW w:w="5540" w:type="dxa"/>
            <w:shd w:val="clear" w:color="auto" w:fill="auto"/>
          </w:tcPr>
          <w:p w14:paraId="2C56B62F" w14:textId="77777777" w:rsidR="00817582" w:rsidRDefault="00000000">
            <w:pPr>
              <w:jc w:val="right"/>
            </w:pPr>
            <w:bookmarkStart w:id="9" w:name="logos"/>
            <w:r>
              <w:rPr>
                <w:noProof/>
                <w:lang w:eastAsia="zh-CN"/>
              </w:rPr>
              <w:drawing>
                <wp:inline distT="0" distB="0" distL="0" distR="0" wp14:anchorId="1E20427E" wp14:editId="56A3928C">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19250" cy="952500"/>
                          </a:xfrm>
                          <a:prstGeom prst="rect">
                            <a:avLst/>
                          </a:prstGeom>
                          <a:noFill/>
                          <a:ln>
                            <a:noFill/>
                          </a:ln>
                        </pic:spPr>
                      </pic:pic>
                    </a:graphicData>
                  </a:graphic>
                </wp:inline>
              </w:drawing>
            </w:r>
            <w:bookmarkEnd w:id="9"/>
          </w:p>
        </w:tc>
      </w:tr>
      <w:tr w:rsidR="00817582" w14:paraId="5CBD3364" w14:textId="77777777">
        <w:trPr>
          <w:trHeight w:hRule="exact" w:val="5783"/>
        </w:trPr>
        <w:tc>
          <w:tcPr>
            <w:tcW w:w="10423" w:type="dxa"/>
            <w:gridSpan w:val="2"/>
            <w:shd w:val="clear" w:color="auto" w:fill="auto"/>
          </w:tcPr>
          <w:p w14:paraId="02644BD1" w14:textId="77777777" w:rsidR="00817582" w:rsidRDefault="00817582">
            <w:pPr>
              <w:pStyle w:val="Guidance"/>
              <w:rPr>
                <w:b/>
              </w:rPr>
            </w:pPr>
          </w:p>
        </w:tc>
      </w:tr>
      <w:tr w:rsidR="00817582" w14:paraId="43909B76" w14:textId="77777777">
        <w:trPr>
          <w:cantSplit/>
          <w:trHeight w:hRule="exact" w:val="964"/>
        </w:trPr>
        <w:tc>
          <w:tcPr>
            <w:tcW w:w="10423" w:type="dxa"/>
            <w:gridSpan w:val="2"/>
            <w:shd w:val="clear" w:color="auto" w:fill="auto"/>
          </w:tcPr>
          <w:p w14:paraId="61697273" w14:textId="77777777" w:rsidR="00817582" w:rsidRDefault="00000000">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25587E92" w14:textId="77777777" w:rsidR="00817582" w:rsidRDefault="00817582">
            <w:pPr>
              <w:pStyle w:val="ZV"/>
              <w:framePr w:wrap="auto" w:vAnchor="margin" w:hAnchor="text" w:yAlign="inline"/>
            </w:pPr>
          </w:p>
          <w:p w14:paraId="4EFC63E1" w14:textId="77777777" w:rsidR="00817582" w:rsidRDefault="00817582">
            <w:pPr>
              <w:rPr>
                <w:sz w:val="16"/>
              </w:rPr>
            </w:pPr>
          </w:p>
        </w:tc>
      </w:tr>
      <w:bookmarkEnd w:id="0"/>
    </w:tbl>
    <w:p w14:paraId="1DA8C6DA" w14:textId="77777777" w:rsidR="00817582" w:rsidRDefault="00817582">
      <w:pPr>
        <w:sectPr w:rsidR="00817582">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17582" w14:paraId="53CE7996" w14:textId="77777777">
        <w:trPr>
          <w:trHeight w:hRule="exact" w:val="5670"/>
        </w:trPr>
        <w:tc>
          <w:tcPr>
            <w:tcW w:w="10423" w:type="dxa"/>
            <w:shd w:val="clear" w:color="auto" w:fill="auto"/>
          </w:tcPr>
          <w:p w14:paraId="6EE14986" w14:textId="77777777" w:rsidR="00817582" w:rsidRDefault="00817582">
            <w:pPr>
              <w:pStyle w:val="Guidance"/>
            </w:pPr>
            <w:bookmarkStart w:id="11" w:name="page2"/>
          </w:p>
        </w:tc>
      </w:tr>
      <w:tr w:rsidR="00817582" w14:paraId="3A410F46" w14:textId="77777777">
        <w:trPr>
          <w:trHeight w:hRule="exact" w:val="5387"/>
        </w:trPr>
        <w:tc>
          <w:tcPr>
            <w:tcW w:w="10423" w:type="dxa"/>
            <w:shd w:val="clear" w:color="auto" w:fill="auto"/>
          </w:tcPr>
          <w:p w14:paraId="331B5C84" w14:textId="77777777" w:rsidR="00817582" w:rsidRDefault="00000000">
            <w:pPr>
              <w:pStyle w:val="FP"/>
              <w:spacing w:after="240"/>
              <w:ind w:left="2835" w:right="2835"/>
              <w:jc w:val="center"/>
              <w:rPr>
                <w:rFonts w:ascii="Arial" w:hAnsi="Arial"/>
                <w:b/>
                <w:i/>
              </w:rPr>
            </w:pPr>
            <w:bookmarkStart w:id="12" w:name="coords3gpp"/>
            <w:r>
              <w:rPr>
                <w:rFonts w:ascii="Arial" w:hAnsi="Arial"/>
                <w:b/>
                <w:i/>
              </w:rPr>
              <w:t>3GPP</w:t>
            </w:r>
          </w:p>
          <w:p w14:paraId="3BB8F272" w14:textId="77777777" w:rsidR="00817582" w:rsidRDefault="00000000">
            <w:pPr>
              <w:pStyle w:val="FP"/>
              <w:pBdr>
                <w:bottom w:val="single" w:sz="6" w:space="1" w:color="auto"/>
              </w:pBdr>
              <w:ind w:left="2835" w:right="2835"/>
              <w:jc w:val="center"/>
            </w:pPr>
            <w:r>
              <w:t>Postal address</w:t>
            </w:r>
          </w:p>
          <w:p w14:paraId="4139C59F" w14:textId="77777777" w:rsidR="00817582" w:rsidRDefault="00817582">
            <w:pPr>
              <w:pStyle w:val="FP"/>
              <w:ind w:left="2835" w:right="2835"/>
              <w:jc w:val="center"/>
              <w:rPr>
                <w:rFonts w:ascii="Arial" w:hAnsi="Arial"/>
                <w:sz w:val="18"/>
              </w:rPr>
            </w:pPr>
          </w:p>
          <w:p w14:paraId="605F462B" w14:textId="77777777" w:rsidR="00817582" w:rsidRDefault="00000000">
            <w:pPr>
              <w:pStyle w:val="FP"/>
              <w:pBdr>
                <w:bottom w:val="single" w:sz="6" w:space="1" w:color="auto"/>
              </w:pBdr>
              <w:spacing w:before="240"/>
              <w:ind w:left="2835" w:right="2835"/>
              <w:jc w:val="center"/>
            </w:pPr>
            <w:r>
              <w:t>3GPP support office address</w:t>
            </w:r>
          </w:p>
          <w:p w14:paraId="4213BE8E" w14:textId="77777777" w:rsidR="00817582" w:rsidRDefault="00000000">
            <w:pPr>
              <w:pStyle w:val="FP"/>
              <w:ind w:left="2835" w:right="2835"/>
              <w:jc w:val="center"/>
              <w:rPr>
                <w:rFonts w:ascii="Arial" w:hAnsi="Arial"/>
                <w:sz w:val="18"/>
              </w:rPr>
            </w:pPr>
            <w:r>
              <w:rPr>
                <w:rFonts w:ascii="Arial" w:hAnsi="Arial"/>
                <w:sz w:val="18"/>
              </w:rPr>
              <w:t>650 Route des Lucioles - Sophia Antipolis</w:t>
            </w:r>
          </w:p>
          <w:p w14:paraId="0A822CC0" w14:textId="77777777" w:rsidR="00817582" w:rsidRDefault="00000000">
            <w:pPr>
              <w:pStyle w:val="FP"/>
              <w:ind w:left="2835" w:right="2835"/>
              <w:jc w:val="center"/>
              <w:rPr>
                <w:rFonts w:ascii="Arial" w:hAnsi="Arial"/>
                <w:sz w:val="18"/>
              </w:rPr>
            </w:pPr>
            <w:r>
              <w:rPr>
                <w:rFonts w:ascii="Arial" w:hAnsi="Arial"/>
                <w:sz w:val="18"/>
              </w:rPr>
              <w:t>Valbonne - FRANCE</w:t>
            </w:r>
          </w:p>
          <w:p w14:paraId="3EFB6916" w14:textId="77777777" w:rsidR="00817582"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4DFB58B1" w14:textId="77777777" w:rsidR="00817582" w:rsidRDefault="00000000">
            <w:pPr>
              <w:pStyle w:val="FP"/>
              <w:pBdr>
                <w:bottom w:val="single" w:sz="6" w:space="1" w:color="auto"/>
              </w:pBdr>
              <w:spacing w:before="240"/>
              <w:ind w:left="2835" w:right="2835"/>
              <w:jc w:val="center"/>
            </w:pPr>
            <w:r>
              <w:t>Internet</w:t>
            </w:r>
          </w:p>
          <w:p w14:paraId="3E866720" w14:textId="77777777" w:rsidR="00817582" w:rsidRDefault="00000000">
            <w:pPr>
              <w:pStyle w:val="FP"/>
              <w:ind w:left="2835" w:right="2835"/>
              <w:jc w:val="center"/>
              <w:rPr>
                <w:rFonts w:ascii="Arial" w:hAnsi="Arial"/>
                <w:sz w:val="18"/>
              </w:rPr>
            </w:pPr>
            <w:r>
              <w:rPr>
                <w:rFonts w:ascii="Arial" w:hAnsi="Arial"/>
                <w:sz w:val="18"/>
              </w:rPr>
              <w:t>http://www.3gpp.org</w:t>
            </w:r>
            <w:bookmarkEnd w:id="12"/>
          </w:p>
          <w:p w14:paraId="452F14E3" w14:textId="77777777" w:rsidR="00817582" w:rsidRDefault="00817582"/>
        </w:tc>
      </w:tr>
      <w:tr w:rsidR="00817582" w14:paraId="6D9B4914" w14:textId="77777777">
        <w:tc>
          <w:tcPr>
            <w:tcW w:w="10423" w:type="dxa"/>
            <w:shd w:val="clear" w:color="auto" w:fill="auto"/>
            <w:vAlign w:val="bottom"/>
          </w:tcPr>
          <w:p w14:paraId="6CF3BCDB" w14:textId="77777777" w:rsidR="00817582" w:rsidRDefault="00000000">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5DA101E3" w14:textId="77777777" w:rsidR="00817582" w:rsidRDefault="00000000">
            <w:pPr>
              <w:pStyle w:val="FP"/>
              <w:jc w:val="center"/>
            </w:pPr>
            <w:r>
              <w:t>No part may be reproduced except as authorized by written permission.</w:t>
            </w:r>
            <w:r>
              <w:br/>
              <w:t>The copyright and the foregoing restriction extend to reproduction in all media.</w:t>
            </w:r>
          </w:p>
          <w:p w14:paraId="04D243B3" w14:textId="77777777" w:rsidR="00817582" w:rsidRDefault="00817582">
            <w:pPr>
              <w:pStyle w:val="FP"/>
              <w:jc w:val="center"/>
            </w:pPr>
          </w:p>
          <w:p w14:paraId="117BE287" w14:textId="77777777" w:rsidR="00817582" w:rsidRDefault="00000000">
            <w:pPr>
              <w:pStyle w:val="FP"/>
              <w:jc w:val="center"/>
              <w:rPr>
                <w:sz w:val="18"/>
              </w:rPr>
            </w:pPr>
            <w:r>
              <w:rPr>
                <w:sz w:val="18"/>
              </w:rPr>
              <w:t xml:space="preserve">© </w:t>
            </w:r>
            <w:bookmarkStart w:id="14" w:name="copyrightDate"/>
            <w:r>
              <w:rPr>
                <w:sz w:val="18"/>
              </w:rPr>
              <w:t>20</w:t>
            </w:r>
            <w:bookmarkEnd w:id="14"/>
            <w:r>
              <w:rPr>
                <w:sz w:val="18"/>
              </w:rPr>
              <w:t>23, 3GPP Organizational Partners (ARIB, ATIS, CCSA, ETSI, TSDSI, TTA, TTC).</w:t>
            </w:r>
            <w:bookmarkStart w:id="15" w:name="copyrightaddon"/>
            <w:bookmarkEnd w:id="15"/>
          </w:p>
          <w:p w14:paraId="58AE06DE" w14:textId="77777777" w:rsidR="00817582" w:rsidRDefault="00000000">
            <w:pPr>
              <w:pStyle w:val="FP"/>
              <w:jc w:val="center"/>
              <w:rPr>
                <w:sz w:val="18"/>
              </w:rPr>
            </w:pPr>
            <w:r>
              <w:rPr>
                <w:sz w:val="18"/>
              </w:rPr>
              <w:t>All rights reserved.</w:t>
            </w:r>
          </w:p>
          <w:p w14:paraId="274A6AD6" w14:textId="77777777" w:rsidR="00817582" w:rsidRDefault="00817582">
            <w:pPr>
              <w:pStyle w:val="FP"/>
              <w:rPr>
                <w:sz w:val="18"/>
              </w:rPr>
            </w:pPr>
          </w:p>
          <w:p w14:paraId="6CF154B4" w14:textId="77777777" w:rsidR="00817582" w:rsidRDefault="00000000">
            <w:pPr>
              <w:pStyle w:val="FP"/>
              <w:rPr>
                <w:sz w:val="18"/>
              </w:rPr>
            </w:pPr>
            <w:r>
              <w:rPr>
                <w:sz w:val="18"/>
              </w:rPr>
              <w:t>UMTS™ is a Trade Mark of ETSI registered for the benefit of its members</w:t>
            </w:r>
          </w:p>
          <w:p w14:paraId="014B69BE" w14:textId="77777777" w:rsidR="00817582" w:rsidRDefault="00000000">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45244450" w14:textId="77777777" w:rsidR="00817582" w:rsidRDefault="00000000">
            <w:pPr>
              <w:pStyle w:val="FP"/>
              <w:rPr>
                <w:sz w:val="18"/>
              </w:rPr>
            </w:pPr>
            <w:r>
              <w:rPr>
                <w:sz w:val="18"/>
              </w:rPr>
              <w:t>GSM® and the GSM logo are registered and owned by the GSM Association</w:t>
            </w:r>
            <w:bookmarkEnd w:id="13"/>
          </w:p>
          <w:p w14:paraId="1B5D83F0" w14:textId="77777777" w:rsidR="00817582" w:rsidRDefault="00817582"/>
        </w:tc>
      </w:tr>
      <w:bookmarkEnd w:id="11"/>
    </w:tbl>
    <w:p w14:paraId="794F7BA0" w14:textId="77777777" w:rsidR="00817582" w:rsidRDefault="00000000">
      <w:pPr>
        <w:pStyle w:val="TT"/>
      </w:pPr>
      <w:r>
        <w:br w:type="page"/>
      </w:r>
      <w:bookmarkStart w:id="16" w:name="tableOfContents"/>
      <w:bookmarkEnd w:id="16"/>
      <w:r>
        <w:lastRenderedPageBreak/>
        <w:t>Contents</w:t>
      </w:r>
    </w:p>
    <w:p w14:paraId="528BDD80" w14:textId="52FF23E2" w:rsidR="00C249C3" w:rsidRDefault="00C249C3">
      <w:pPr>
        <w:pStyle w:val="TOC1"/>
        <w:rPr>
          <w:rFonts w:asciiTheme="minorHAnsi" w:eastAsiaTheme="minorEastAsia" w:hAnsiTheme="minorHAnsi" w:cstheme="minorBidi"/>
          <w:noProof/>
          <w:kern w:val="2"/>
          <w:szCs w:val="22"/>
          <w:lang w:eastAsia="en-GB"/>
          <w14:ligatures w14:val="standardContextual"/>
        </w:rPr>
      </w:pPr>
      <w:r>
        <w:fldChar w:fldCharType="begin"/>
      </w:r>
      <w:r>
        <w:instrText xml:space="preserve"> TOC \o "1-9" </w:instrText>
      </w:r>
      <w:r>
        <w:fldChar w:fldCharType="separate"/>
      </w:r>
      <w:r>
        <w:rPr>
          <w:noProof/>
        </w:rPr>
        <w:t>Foreword</w:t>
      </w:r>
      <w:r>
        <w:rPr>
          <w:noProof/>
        </w:rPr>
        <w:tab/>
      </w:r>
      <w:r>
        <w:rPr>
          <w:noProof/>
        </w:rPr>
        <w:fldChar w:fldCharType="begin"/>
      </w:r>
      <w:r>
        <w:rPr>
          <w:noProof/>
        </w:rPr>
        <w:instrText xml:space="preserve"> PAGEREF _Toc153892982 \h </w:instrText>
      </w:r>
      <w:r>
        <w:rPr>
          <w:noProof/>
        </w:rPr>
      </w:r>
      <w:r>
        <w:rPr>
          <w:noProof/>
        </w:rPr>
        <w:fldChar w:fldCharType="separate"/>
      </w:r>
      <w:r>
        <w:rPr>
          <w:noProof/>
        </w:rPr>
        <w:t>4</w:t>
      </w:r>
      <w:r>
        <w:rPr>
          <w:noProof/>
        </w:rPr>
        <w:fldChar w:fldCharType="end"/>
      </w:r>
    </w:p>
    <w:p w14:paraId="5ABD6964" w14:textId="09442E9D"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_Toc153892983 \h </w:instrText>
      </w:r>
      <w:r>
        <w:rPr>
          <w:noProof/>
        </w:rPr>
      </w:r>
      <w:r>
        <w:rPr>
          <w:noProof/>
        </w:rPr>
        <w:fldChar w:fldCharType="separate"/>
      </w:r>
      <w:r>
        <w:rPr>
          <w:noProof/>
        </w:rPr>
        <w:t>6</w:t>
      </w:r>
      <w:r>
        <w:rPr>
          <w:noProof/>
        </w:rPr>
        <w:fldChar w:fldCharType="end"/>
      </w:r>
    </w:p>
    <w:p w14:paraId="2F80FEC4" w14:textId="3075A530"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_Toc153892984 \h </w:instrText>
      </w:r>
      <w:r>
        <w:rPr>
          <w:noProof/>
        </w:rPr>
      </w:r>
      <w:r>
        <w:rPr>
          <w:noProof/>
        </w:rPr>
        <w:fldChar w:fldCharType="separate"/>
      </w:r>
      <w:r>
        <w:rPr>
          <w:noProof/>
        </w:rPr>
        <w:t>6</w:t>
      </w:r>
      <w:r>
        <w:rPr>
          <w:noProof/>
        </w:rPr>
        <w:fldChar w:fldCharType="end"/>
      </w:r>
    </w:p>
    <w:p w14:paraId="02BA6C17" w14:textId="5780DAD3"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_Toc153892985 \h </w:instrText>
      </w:r>
      <w:r>
        <w:rPr>
          <w:noProof/>
        </w:rPr>
      </w:r>
      <w:r>
        <w:rPr>
          <w:noProof/>
        </w:rPr>
        <w:fldChar w:fldCharType="separate"/>
      </w:r>
      <w:r>
        <w:rPr>
          <w:noProof/>
        </w:rPr>
        <w:t>6</w:t>
      </w:r>
      <w:r>
        <w:rPr>
          <w:noProof/>
        </w:rPr>
        <w:fldChar w:fldCharType="end"/>
      </w:r>
    </w:p>
    <w:p w14:paraId="44D15B63" w14:textId="52617EDC"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_Toc153892986 \h </w:instrText>
      </w:r>
      <w:r>
        <w:rPr>
          <w:noProof/>
        </w:rPr>
      </w:r>
      <w:r>
        <w:rPr>
          <w:noProof/>
        </w:rPr>
        <w:fldChar w:fldCharType="separate"/>
      </w:r>
      <w:r>
        <w:rPr>
          <w:noProof/>
        </w:rPr>
        <w:t>6</w:t>
      </w:r>
      <w:r>
        <w:rPr>
          <w:noProof/>
        </w:rPr>
        <w:fldChar w:fldCharType="end"/>
      </w:r>
    </w:p>
    <w:p w14:paraId="2EABC52D" w14:textId="19694A2E"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_Toc153892987 \h </w:instrText>
      </w:r>
      <w:r>
        <w:rPr>
          <w:noProof/>
        </w:rPr>
      </w:r>
      <w:r>
        <w:rPr>
          <w:noProof/>
        </w:rPr>
        <w:fldChar w:fldCharType="separate"/>
      </w:r>
      <w:r>
        <w:rPr>
          <w:noProof/>
        </w:rPr>
        <w:t>6</w:t>
      </w:r>
      <w:r>
        <w:rPr>
          <w:noProof/>
        </w:rPr>
        <w:fldChar w:fldCharType="end"/>
      </w:r>
    </w:p>
    <w:p w14:paraId="0EB82285" w14:textId="7D2973A7"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_Toc153892988 \h </w:instrText>
      </w:r>
      <w:r>
        <w:rPr>
          <w:noProof/>
        </w:rPr>
      </w:r>
      <w:r>
        <w:rPr>
          <w:noProof/>
        </w:rPr>
        <w:fldChar w:fldCharType="separate"/>
      </w:r>
      <w:r>
        <w:rPr>
          <w:noProof/>
        </w:rPr>
        <w:t>6</w:t>
      </w:r>
      <w:r>
        <w:rPr>
          <w:noProof/>
        </w:rPr>
        <w:fldChar w:fldCharType="end"/>
      </w:r>
    </w:p>
    <w:p w14:paraId="4911139E" w14:textId="113A78FF"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lang w:eastAsia="zh-CN"/>
        </w:rPr>
        <w:t>Back</w:t>
      </w:r>
      <w:r>
        <w:rPr>
          <w:noProof/>
        </w:rPr>
        <w:t>ground</w:t>
      </w:r>
      <w:r>
        <w:rPr>
          <w:noProof/>
        </w:rPr>
        <w:tab/>
      </w:r>
      <w:r>
        <w:rPr>
          <w:noProof/>
        </w:rPr>
        <w:fldChar w:fldCharType="begin"/>
      </w:r>
      <w:r>
        <w:rPr>
          <w:noProof/>
        </w:rPr>
        <w:instrText xml:space="preserve"> PAGEREF _Toc153892989 \h </w:instrText>
      </w:r>
      <w:r>
        <w:rPr>
          <w:noProof/>
        </w:rPr>
      </w:r>
      <w:r>
        <w:rPr>
          <w:noProof/>
        </w:rPr>
        <w:fldChar w:fldCharType="separate"/>
      </w:r>
      <w:r>
        <w:rPr>
          <w:noProof/>
        </w:rPr>
        <w:t>7</w:t>
      </w:r>
      <w:r>
        <w:rPr>
          <w:noProof/>
        </w:rPr>
        <w:fldChar w:fldCharType="end"/>
      </w:r>
    </w:p>
    <w:p w14:paraId="2F2A834B" w14:textId="2CD6541F"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rPr>
        <w:t>High power for FR1 TDD single bands with power class 1.5 UE</w:t>
      </w:r>
      <w:r>
        <w:rPr>
          <w:noProof/>
        </w:rPr>
        <w:tab/>
      </w:r>
      <w:r>
        <w:rPr>
          <w:noProof/>
        </w:rPr>
        <w:fldChar w:fldCharType="begin"/>
      </w:r>
      <w:r>
        <w:rPr>
          <w:noProof/>
        </w:rPr>
        <w:instrText xml:space="preserve"> PAGEREF _Toc153892990 \h </w:instrText>
      </w:r>
      <w:r>
        <w:rPr>
          <w:noProof/>
        </w:rPr>
      </w:r>
      <w:r>
        <w:rPr>
          <w:noProof/>
        </w:rPr>
        <w:fldChar w:fldCharType="separate"/>
      </w:r>
      <w:r>
        <w:rPr>
          <w:noProof/>
        </w:rPr>
        <w:t>7</w:t>
      </w:r>
      <w:r>
        <w:rPr>
          <w:noProof/>
        </w:rPr>
        <w:fldChar w:fldCharType="end"/>
      </w:r>
    </w:p>
    <w:p w14:paraId="0CFBA77F" w14:textId="36A18C94"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 xml:space="preserve">NR band </w:t>
      </w:r>
      <w:r>
        <w:rPr>
          <w:noProof/>
          <w:lang w:eastAsia="zh-CN"/>
        </w:rPr>
        <w:t>n34</w:t>
      </w:r>
      <w:r>
        <w:rPr>
          <w:noProof/>
        </w:rPr>
        <w:tab/>
      </w:r>
      <w:r>
        <w:rPr>
          <w:noProof/>
        </w:rPr>
        <w:fldChar w:fldCharType="begin"/>
      </w:r>
      <w:r>
        <w:rPr>
          <w:noProof/>
        </w:rPr>
        <w:instrText xml:space="preserve"> PAGEREF _Toc153892991 \h </w:instrText>
      </w:r>
      <w:r>
        <w:rPr>
          <w:noProof/>
        </w:rPr>
      </w:r>
      <w:r>
        <w:rPr>
          <w:noProof/>
        </w:rPr>
        <w:fldChar w:fldCharType="separate"/>
      </w:r>
      <w:r>
        <w:rPr>
          <w:noProof/>
        </w:rPr>
        <w:t>7</w:t>
      </w:r>
      <w:r>
        <w:rPr>
          <w:noProof/>
        </w:rPr>
        <w:fldChar w:fldCharType="end"/>
      </w:r>
    </w:p>
    <w:p w14:paraId="2D555F0C" w14:textId="493AFB2A"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cs="Arial"/>
          <w:noProof/>
          <w:lang w:eastAsia="zh-CN"/>
        </w:rPr>
        <w:t>5.1.1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maximum output power</w:t>
      </w:r>
      <w:r>
        <w:rPr>
          <w:noProof/>
        </w:rPr>
        <w:tab/>
      </w:r>
      <w:r>
        <w:rPr>
          <w:noProof/>
        </w:rPr>
        <w:fldChar w:fldCharType="begin"/>
      </w:r>
      <w:r>
        <w:rPr>
          <w:noProof/>
        </w:rPr>
        <w:instrText xml:space="preserve"> PAGEREF _Toc153892992 \h </w:instrText>
      </w:r>
      <w:r>
        <w:rPr>
          <w:noProof/>
        </w:rPr>
      </w:r>
      <w:r>
        <w:rPr>
          <w:noProof/>
        </w:rPr>
        <w:fldChar w:fldCharType="separate"/>
      </w:r>
      <w:r>
        <w:rPr>
          <w:noProof/>
        </w:rPr>
        <w:t>7</w:t>
      </w:r>
      <w:r>
        <w:rPr>
          <w:noProof/>
        </w:rPr>
        <w:fldChar w:fldCharType="end"/>
      </w:r>
    </w:p>
    <w:p w14:paraId="3F2C13C5" w14:textId="28618862"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eastAsia="MS Mincho"/>
          <w:noProof/>
          <w:lang w:eastAsia="ja-JP"/>
        </w:rPr>
        <w:t>5.1.2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additional </w:t>
      </w:r>
      <w:r>
        <w:rPr>
          <w:noProof/>
        </w:rPr>
        <w:t>maximum output power reduction</w:t>
      </w:r>
      <w:r>
        <w:rPr>
          <w:noProof/>
        </w:rPr>
        <w:tab/>
      </w:r>
      <w:r>
        <w:rPr>
          <w:noProof/>
        </w:rPr>
        <w:fldChar w:fldCharType="begin"/>
      </w:r>
      <w:r>
        <w:rPr>
          <w:noProof/>
        </w:rPr>
        <w:instrText xml:space="preserve"> PAGEREF _Toc153892993 \h </w:instrText>
      </w:r>
      <w:r>
        <w:rPr>
          <w:noProof/>
        </w:rPr>
      </w:r>
      <w:r>
        <w:rPr>
          <w:noProof/>
        </w:rPr>
        <w:fldChar w:fldCharType="separate"/>
      </w:r>
      <w:r>
        <w:rPr>
          <w:noProof/>
        </w:rPr>
        <w:t>7</w:t>
      </w:r>
      <w:r>
        <w:rPr>
          <w:noProof/>
        </w:rPr>
        <w:fldChar w:fldCharType="end"/>
      </w:r>
    </w:p>
    <w:p w14:paraId="18FF4030" w14:textId="59D6D059"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 xml:space="preserve">NR band </w:t>
      </w:r>
      <w:r>
        <w:rPr>
          <w:noProof/>
          <w:lang w:eastAsia="zh-CN"/>
        </w:rPr>
        <w:t>n40</w:t>
      </w:r>
      <w:r>
        <w:rPr>
          <w:noProof/>
        </w:rPr>
        <w:tab/>
      </w:r>
      <w:r>
        <w:rPr>
          <w:noProof/>
        </w:rPr>
        <w:fldChar w:fldCharType="begin"/>
      </w:r>
      <w:r>
        <w:rPr>
          <w:noProof/>
        </w:rPr>
        <w:instrText xml:space="preserve"> PAGEREF _Toc153892994 \h </w:instrText>
      </w:r>
      <w:r>
        <w:rPr>
          <w:noProof/>
        </w:rPr>
      </w:r>
      <w:r>
        <w:rPr>
          <w:noProof/>
        </w:rPr>
        <w:fldChar w:fldCharType="separate"/>
      </w:r>
      <w:r>
        <w:rPr>
          <w:noProof/>
        </w:rPr>
        <w:t>8</w:t>
      </w:r>
      <w:r>
        <w:rPr>
          <w:noProof/>
        </w:rPr>
        <w:fldChar w:fldCharType="end"/>
      </w:r>
    </w:p>
    <w:p w14:paraId="134E4031" w14:textId="0E6D4634"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cs="Arial"/>
          <w:noProof/>
          <w:lang w:eastAsia="zh-CN"/>
        </w:rPr>
        <w:t>5.2.1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maximum output power</w:t>
      </w:r>
      <w:r>
        <w:rPr>
          <w:noProof/>
        </w:rPr>
        <w:tab/>
      </w:r>
      <w:r>
        <w:rPr>
          <w:noProof/>
        </w:rPr>
        <w:fldChar w:fldCharType="begin"/>
      </w:r>
      <w:r>
        <w:rPr>
          <w:noProof/>
        </w:rPr>
        <w:instrText xml:space="preserve"> PAGEREF _Toc153892995 \h </w:instrText>
      </w:r>
      <w:r>
        <w:rPr>
          <w:noProof/>
        </w:rPr>
      </w:r>
      <w:r>
        <w:rPr>
          <w:noProof/>
        </w:rPr>
        <w:fldChar w:fldCharType="separate"/>
      </w:r>
      <w:r>
        <w:rPr>
          <w:noProof/>
        </w:rPr>
        <w:t>8</w:t>
      </w:r>
      <w:r>
        <w:rPr>
          <w:noProof/>
        </w:rPr>
        <w:fldChar w:fldCharType="end"/>
      </w:r>
    </w:p>
    <w:p w14:paraId="3C01479B" w14:textId="7018F989"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eastAsia="MS Mincho"/>
          <w:noProof/>
          <w:lang w:eastAsia="ja-JP"/>
        </w:rPr>
        <w:t>5.2.2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additional </w:t>
      </w:r>
      <w:r>
        <w:rPr>
          <w:noProof/>
        </w:rPr>
        <w:t>maximum output power reduction</w:t>
      </w:r>
      <w:r>
        <w:rPr>
          <w:noProof/>
        </w:rPr>
        <w:tab/>
      </w:r>
      <w:r>
        <w:rPr>
          <w:noProof/>
        </w:rPr>
        <w:fldChar w:fldCharType="begin"/>
      </w:r>
      <w:r>
        <w:rPr>
          <w:noProof/>
        </w:rPr>
        <w:instrText xml:space="preserve"> PAGEREF _Toc153892996 \h </w:instrText>
      </w:r>
      <w:r>
        <w:rPr>
          <w:noProof/>
        </w:rPr>
      </w:r>
      <w:r>
        <w:rPr>
          <w:noProof/>
        </w:rPr>
        <w:fldChar w:fldCharType="separate"/>
      </w:r>
      <w:r>
        <w:rPr>
          <w:noProof/>
        </w:rPr>
        <w:t>8</w:t>
      </w:r>
      <w:r>
        <w:rPr>
          <w:noProof/>
        </w:rPr>
        <w:fldChar w:fldCharType="end"/>
      </w:r>
    </w:p>
    <w:p w14:paraId="1824DACE" w14:textId="185AF881" w:rsidR="00C249C3" w:rsidRDefault="00C249C3">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NR band </w:t>
      </w:r>
      <w:r>
        <w:rPr>
          <w:noProof/>
          <w:lang w:eastAsia="zh-CN"/>
        </w:rPr>
        <w:t>n39</w:t>
      </w:r>
      <w:r>
        <w:rPr>
          <w:noProof/>
        </w:rPr>
        <w:tab/>
      </w:r>
      <w:r>
        <w:rPr>
          <w:noProof/>
        </w:rPr>
        <w:fldChar w:fldCharType="begin"/>
      </w:r>
      <w:r>
        <w:rPr>
          <w:noProof/>
        </w:rPr>
        <w:instrText xml:space="preserve"> PAGEREF _Toc153892997 \h </w:instrText>
      </w:r>
      <w:r>
        <w:rPr>
          <w:noProof/>
        </w:rPr>
      </w:r>
      <w:r>
        <w:rPr>
          <w:noProof/>
        </w:rPr>
        <w:fldChar w:fldCharType="separate"/>
      </w:r>
      <w:r>
        <w:rPr>
          <w:noProof/>
        </w:rPr>
        <w:t>8</w:t>
      </w:r>
      <w:r>
        <w:rPr>
          <w:noProof/>
        </w:rPr>
        <w:fldChar w:fldCharType="end"/>
      </w:r>
    </w:p>
    <w:p w14:paraId="58EACDFA" w14:textId="7FD5C368"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cs="Arial"/>
          <w:noProof/>
          <w:lang w:eastAsia="zh-CN"/>
        </w:rPr>
        <w:t>5.3.1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maximum output power</w:t>
      </w:r>
      <w:r>
        <w:rPr>
          <w:noProof/>
        </w:rPr>
        <w:tab/>
      </w:r>
      <w:r>
        <w:rPr>
          <w:noProof/>
        </w:rPr>
        <w:fldChar w:fldCharType="begin"/>
      </w:r>
      <w:r>
        <w:rPr>
          <w:noProof/>
        </w:rPr>
        <w:instrText xml:space="preserve"> PAGEREF _Toc153892998 \h </w:instrText>
      </w:r>
      <w:r>
        <w:rPr>
          <w:noProof/>
        </w:rPr>
      </w:r>
      <w:r>
        <w:rPr>
          <w:noProof/>
        </w:rPr>
        <w:fldChar w:fldCharType="separate"/>
      </w:r>
      <w:r>
        <w:rPr>
          <w:noProof/>
        </w:rPr>
        <w:t>8</w:t>
      </w:r>
      <w:r>
        <w:rPr>
          <w:noProof/>
        </w:rPr>
        <w:fldChar w:fldCharType="end"/>
      </w:r>
    </w:p>
    <w:p w14:paraId="42ECD20D" w14:textId="20933184" w:rsidR="00C249C3" w:rsidRDefault="00C249C3">
      <w:pPr>
        <w:pStyle w:val="TOC3"/>
        <w:rPr>
          <w:rFonts w:asciiTheme="minorHAnsi" w:eastAsiaTheme="minorEastAsia" w:hAnsiTheme="minorHAnsi" w:cstheme="minorBidi"/>
          <w:noProof/>
          <w:kern w:val="2"/>
          <w:sz w:val="22"/>
          <w:szCs w:val="22"/>
          <w:lang w:eastAsia="en-GB"/>
          <w14:ligatures w14:val="standardContextual"/>
        </w:rPr>
      </w:pPr>
      <w:r w:rsidRPr="00846AFD">
        <w:rPr>
          <w:rFonts w:eastAsia="MS Mincho"/>
          <w:noProof/>
          <w:lang w:eastAsia="ja-JP"/>
        </w:rPr>
        <w:t>5.3.2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additional </w:t>
      </w:r>
      <w:r>
        <w:rPr>
          <w:noProof/>
        </w:rPr>
        <w:t>maximum output power reduction</w:t>
      </w:r>
      <w:r>
        <w:rPr>
          <w:noProof/>
        </w:rPr>
        <w:tab/>
      </w:r>
      <w:r>
        <w:rPr>
          <w:noProof/>
        </w:rPr>
        <w:fldChar w:fldCharType="begin"/>
      </w:r>
      <w:r>
        <w:rPr>
          <w:noProof/>
        </w:rPr>
        <w:instrText xml:space="preserve"> PAGEREF _Toc153892999 \h </w:instrText>
      </w:r>
      <w:r>
        <w:rPr>
          <w:noProof/>
        </w:rPr>
      </w:r>
      <w:r>
        <w:rPr>
          <w:noProof/>
        </w:rPr>
        <w:fldChar w:fldCharType="separate"/>
      </w:r>
      <w:r>
        <w:rPr>
          <w:noProof/>
        </w:rPr>
        <w:t>8</w:t>
      </w:r>
      <w:r>
        <w:rPr>
          <w:noProof/>
        </w:rPr>
        <w:fldChar w:fldCharType="end"/>
      </w:r>
    </w:p>
    <w:p w14:paraId="12431B96" w14:textId="2557BF77" w:rsidR="00C249C3" w:rsidRDefault="00C249C3">
      <w:pPr>
        <w:pStyle w:val="TOC1"/>
        <w:rPr>
          <w:rFonts w:asciiTheme="minorHAnsi" w:eastAsiaTheme="minorEastAsia" w:hAnsiTheme="minorHAnsi" w:cstheme="minorBidi"/>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_Toc153893000 \h </w:instrText>
      </w:r>
      <w:r>
        <w:rPr>
          <w:noProof/>
        </w:rPr>
      </w:r>
      <w:r>
        <w:rPr>
          <w:noProof/>
        </w:rPr>
        <w:fldChar w:fldCharType="separate"/>
      </w:r>
      <w:r>
        <w:rPr>
          <w:noProof/>
        </w:rPr>
        <w:t>9</w:t>
      </w:r>
      <w:r>
        <w:rPr>
          <w:noProof/>
        </w:rPr>
        <w:fldChar w:fldCharType="end"/>
      </w:r>
    </w:p>
    <w:p w14:paraId="7A06F6D0" w14:textId="3385FB52" w:rsidR="00817582" w:rsidRDefault="00C249C3">
      <w:r>
        <w:rPr>
          <w:sz w:val="22"/>
        </w:rPr>
        <w:fldChar w:fldCharType="end"/>
      </w:r>
    </w:p>
    <w:p w14:paraId="78377B60" w14:textId="77777777" w:rsidR="00817582" w:rsidRDefault="00817582">
      <w:pPr>
        <w:rPr>
          <w:lang w:eastAsia="zh-CN"/>
        </w:rPr>
      </w:pPr>
    </w:p>
    <w:p w14:paraId="03850EC9" w14:textId="77777777" w:rsidR="00817582" w:rsidRDefault="00000000">
      <w:pPr>
        <w:pStyle w:val="Heading1"/>
      </w:pPr>
      <w:r>
        <w:br w:type="page"/>
      </w:r>
      <w:bookmarkStart w:id="17" w:name="_Toc127352045"/>
      <w:bookmarkStart w:id="18" w:name="_Toc153892982"/>
      <w:r>
        <w:lastRenderedPageBreak/>
        <w:t>Foreword</w:t>
      </w:r>
      <w:bookmarkEnd w:id="17"/>
      <w:bookmarkEnd w:id="18"/>
    </w:p>
    <w:p w14:paraId="2294E0B4" w14:textId="77777777" w:rsidR="00817582" w:rsidRDefault="00000000">
      <w:bookmarkStart w:id="19" w:name="foreword"/>
      <w:bookmarkEnd w:id="19"/>
      <w:r>
        <w:t xml:space="preserve">This Technical </w:t>
      </w:r>
      <w:bookmarkStart w:id="20" w:name="spectype3"/>
      <w:r>
        <w:t>Report</w:t>
      </w:r>
      <w:bookmarkEnd w:id="20"/>
      <w:r>
        <w:t xml:space="preserve"> has been produced by the 3rd Generation Partnership Project (3GPP).</w:t>
      </w:r>
    </w:p>
    <w:p w14:paraId="447D2F42" w14:textId="77777777" w:rsidR="00817582"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8AD6F6" w14:textId="77777777" w:rsidR="00817582" w:rsidRDefault="00000000">
      <w:pPr>
        <w:pStyle w:val="B1"/>
      </w:pPr>
      <w:r>
        <w:t>Version x.y.z</w:t>
      </w:r>
    </w:p>
    <w:p w14:paraId="166568FF" w14:textId="77777777" w:rsidR="00817582" w:rsidRDefault="00000000">
      <w:pPr>
        <w:pStyle w:val="B1"/>
      </w:pPr>
      <w:r>
        <w:t>where:</w:t>
      </w:r>
    </w:p>
    <w:p w14:paraId="4B79B901" w14:textId="77777777" w:rsidR="00817582" w:rsidRDefault="00000000">
      <w:pPr>
        <w:pStyle w:val="B2"/>
      </w:pPr>
      <w:r>
        <w:t>x</w:t>
      </w:r>
      <w:r>
        <w:tab/>
        <w:t>the first digit:</w:t>
      </w:r>
    </w:p>
    <w:p w14:paraId="17BB4850" w14:textId="77777777" w:rsidR="00817582" w:rsidRDefault="00000000">
      <w:pPr>
        <w:pStyle w:val="B3"/>
      </w:pPr>
      <w:r>
        <w:t>1</w:t>
      </w:r>
      <w:r>
        <w:tab/>
        <w:t>presented to TSG for information;</w:t>
      </w:r>
    </w:p>
    <w:p w14:paraId="06D1DC97" w14:textId="77777777" w:rsidR="00817582" w:rsidRDefault="00000000">
      <w:pPr>
        <w:pStyle w:val="B3"/>
      </w:pPr>
      <w:r>
        <w:t>2</w:t>
      </w:r>
      <w:r>
        <w:tab/>
        <w:t>presented to TSG for approval;</w:t>
      </w:r>
    </w:p>
    <w:p w14:paraId="3C0830D2" w14:textId="77777777" w:rsidR="00817582" w:rsidRDefault="00000000">
      <w:pPr>
        <w:pStyle w:val="B3"/>
      </w:pPr>
      <w:r>
        <w:t>3</w:t>
      </w:r>
      <w:r>
        <w:tab/>
        <w:t>or greater indicates TSG approved document under change control.</w:t>
      </w:r>
    </w:p>
    <w:p w14:paraId="2145C953" w14:textId="77777777" w:rsidR="00817582" w:rsidRDefault="00000000">
      <w:pPr>
        <w:pStyle w:val="B2"/>
      </w:pPr>
      <w:r>
        <w:t>y</w:t>
      </w:r>
      <w:r>
        <w:tab/>
        <w:t>the second digit is incremented for all changes of substance, i.e. technical enhancements, corrections, updates, etc.</w:t>
      </w:r>
    </w:p>
    <w:p w14:paraId="0D493140" w14:textId="77777777" w:rsidR="00817582" w:rsidRDefault="00000000">
      <w:pPr>
        <w:pStyle w:val="B2"/>
      </w:pPr>
      <w:r>
        <w:t>z</w:t>
      </w:r>
      <w:r>
        <w:tab/>
        <w:t>the third digit is incremented when editorial only changes have been incorporated in the document.</w:t>
      </w:r>
    </w:p>
    <w:p w14:paraId="4BF30B4A" w14:textId="77777777" w:rsidR="00817582" w:rsidRDefault="00000000">
      <w:r>
        <w:t>In the present document, modal verbs have the following meanings:</w:t>
      </w:r>
    </w:p>
    <w:p w14:paraId="4604E1B6" w14:textId="77777777" w:rsidR="00817582" w:rsidRDefault="00000000">
      <w:pPr>
        <w:pStyle w:val="EX"/>
      </w:pPr>
      <w:r>
        <w:rPr>
          <w:b/>
        </w:rPr>
        <w:t>shall</w:t>
      </w:r>
      <w:r>
        <w:tab/>
      </w:r>
      <w:r>
        <w:tab/>
        <w:t>indicates a mandatory requirement to do something</w:t>
      </w:r>
    </w:p>
    <w:p w14:paraId="4453D610" w14:textId="77777777" w:rsidR="00817582" w:rsidRDefault="00000000">
      <w:pPr>
        <w:pStyle w:val="EX"/>
      </w:pPr>
      <w:r>
        <w:rPr>
          <w:b/>
        </w:rPr>
        <w:t>shall not</w:t>
      </w:r>
      <w:r>
        <w:tab/>
        <w:t>indicates an interdiction (prohibition) to do something</w:t>
      </w:r>
    </w:p>
    <w:p w14:paraId="5F480092" w14:textId="77777777" w:rsidR="00817582" w:rsidRDefault="00000000">
      <w:r>
        <w:t>The constructions "shall" and "shall not" are confined to the context of normative provisions, and do not appear in Technical Reports.</w:t>
      </w:r>
    </w:p>
    <w:p w14:paraId="684ADC4B" w14:textId="77777777" w:rsidR="00817582"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AF221BC" w14:textId="77777777" w:rsidR="00817582" w:rsidRDefault="00000000">
      <w:pPr>
        <w:pStyle w:val="EX"/>
      </w:pPr>
      <w:r>
        <w:rPr>
          <w:b/>
        </w:rPr>
        <w:t>should</w:t>
      </w:r>
      <w:r>
        <w:tab/>
      </w:r>
      <w:r>
        <w:tab/>
        <w:t>indicates a recommendation to do something</w:t>
      </w:r>
    </w:p>
    <w:p w14:paraId="5604DFC5" w14:textId="77777777" w:rsidR="00817582" w:rsidRDefault="00000000">
      <w:pPr>
        <w:pStyle w:val="EX"/>
      </w:pPr>
      <w:r>
        <w:rPr>
          <w:b/>
        </w:rPr>
        <w:t>should not</w:t>
      </w:r>
      <w:r>
        <w:tab/>
        <w:t>indicates a recommendation not to do something</w:t>
      </w:r>
    </w:p>
    <w:p w14:paraId="1409646E" w14:textId="77777777" w:rsidR="00817582" w:rsidRDefault="00000000">
      <w:pPr>
        <w:pStyle w:val="EX"/>
      </w:pPr>
      <w:r>
        <w:rPr>
          <w:b/>
        </w:rPr>
        <w:t>may</w:t>
      </w:r>
      <w:r>
        <w:tab/>
      </w:r>
      <w:r>
        <w:tab/>
        <w:t>indicates permission to do something</w:t>
      </w:r>
    </w:p>
    <w:p w14:paraId="475E9DF6" w14:textId="77777777" w:rsidR="00817582" w:rsidRDefault="00000000">
      <w:pPr>
        <w:pStyle w:val="EX"/>
      </w:pPr>
      <w:r>
        <w:rPr>
          <w:b/>
        </w:rPr>
        <w:t>need not</w:t>
      </w:r>
      <w:r>
        <w:tab/>
        <w:t>indicates permission not to do something</w:t>
      </w:r>
    </w:p>
    <w:p w14:paraId="13DEC395" w14:textId="77777777" w:rsidR="00817582" w:rsidRDefault="00000000">
      <w:r>
        <w:t>The construction "may not" is ambiguous and is not used in normative elements. The unambiguous constructions "might not" or "shall not" are used instead, depending upon the meaning intended.</w:t>
      </w:r>
    </w:p>
    <w:p w14:paraId="6401DD1B" w14:textId="77777777" w:rsidR="00817582" w:rsidRDefault="00000000">
      <w:pPr>
        <w:pStyle w:val="EX"/>
      </w:pPr>
      <w:r>
        <w:rPr>
          <w:b/>
        </w:rPr>
        <w:t>can</w:t>
      </w:r>
      <w:r>
        <w:tab/>
      </w:r>
      <w:r>
        <w:tab/>
        <w:t>indicates that something is possible</w:t>
      </w:r>
    </w:p>
    <w:p w14:paraId="368C3491" w14:textId="77777777" w:rsidR="00817582" w:rsidRDefault="00000000">
      <w:pPr>
        <w:pStyle w:val="EX"/>
      </w:pPr>
      <w:r>
        <w:rPr>
          <w:b/>
        </w:rPr>
        <w:t>cannot</w:t>
      </w:r>
      <w:r>
        <w:tab/>
      </w:r>
      <w:r>
        <w:tab/>
        <w:t>indicates that something is impossible</w:t>
      </w:r>
    </w:p>
    <w:p w14:paraId="3BC97DC3" w14:textId="77777777" w:rsidR="00817582" w:rsidRDefault="00000000">
      <w:r>
        <w:t>The constructions "can" and "cannot" are not substitutes for "may" and "need not".</w:t>
      </w:r>
    </w:p>
    <w:p w14:paraId="3BEA6893" w14:textId="77777777" w:rsidR="00817582" w:rsidRDefault="00000000">
      <w:pPr>
        <w:pStyle w:val="EX"/>
      </w:pPr>
      <w:r>
        <w:rPr>
          <w:b/>
        </w:rPr>
        <w:t>will</w:t>
      </w:r>
      <w:r>
        <w:tab/>
      </w:r>
      <w:r>
        <w:tab/>
        <w:t>indicates that something is certain or expected to happen as a result of action taken by an agency the behaviour of which is outside the scope of the present document</w:t>
      </w:r>
    </w:p>
    <w:p w14:paraId="2ABA94DD" w14:textId="77777777" w:rsidR="00817582" w:rsidRDefault="00000000">
      <w:pPr>
        <w:pStyle w:val="EX"/>
      </w:pPr>
      <w:r>
        <w:rPr>
          <w:b/>
        </w:rPr>
        <w:t>will not</w:t>
      </w:r>
      <w:r>
        <w:tab/>
      </w:r>
      <w:r>
        <w:tab/>
        <w:t>indicates that something is certain or expected not to happen as a result of action taken by an agency the behaviour of which is outside the scope of the present document</w:t>
      </w:r>
    </w:p>
    <w:p w14:paraId="52EDA45F" w14:textId="77777777" w:rsidR="00817582" w:rsidRDefault="00000000">
      <w:pPr>
        <w:pStyle w:val="EX"/>
      </w:pPr>
      <w:r>
        <w:rPr>
          <w:b/>
        </w:rPr>
        <w:t>might</w:t>
      </w:r>
      <w:r>
        <w:tab/>
        <w:t>indicates a likelihood that something will happen as a result of action taken by some agency the behaviour of which is outside the scope of the present document</w:t>
      </w:r>
    </w:p>
    <w:p w14:paraId="01C7B24C" w14:textId="77777777" w:rsidR="00817582"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650FC2A8" w14:textId="77777777" w:rsidR="00817582" w:rsidRDefault="00000000">
      <w:r>
        <w:t>In addition:</w:t>
      </w:r>
    </w:p>
    <w:p w14:paraId="28AB97F4" w14:textId="77777777" w:rsidR="00817582" w:rsidRDefault="00000000">
      <w:pPr>
        <w:pStyle w:val="EX"/>
      </w:pPr>
      <w:r>
        <w:rPr>
          <w:b/>
        </w:rPr>
        <w:t>is</w:t>
      </w:r>
      <w:r>
        <w:tab/>
        <w:t>(or any other verb in the indicative mood) indicates a statement of fact</w:t>
      </w:r>
    </w:p>
    <w:p w14:paraId="59F12BDA" w14:textId="77777777" w:rsidR="00817582" w:rsidRDefault="00000000">
      <w:pPr>
        <w:pStyle w:val="EX"/>
      </w:pPr>
      <w:r>
        <w:rPr>
          <w:b/>
        </w:rPr>
        <w:t>is not</w:t>
      </w:r>
      <w:r>
        <w:tab/>
        <w:t>(or any other negative verb in the indicative mood) indicates a statement of fact</w:t>
      </w:r>
    </w:p>
    <w:p w14:paraId="142C3D96" w14:textId="77777777" w:rsidR="00817582" w:rsidRDefault="00000000">
      <w:r>
        <w:t>The constructions "is" and "is not" do not indicate requirements.</w:t>
      </w:r>
    </w:p>
    <w:p w14:paraId="004372D8" w14:textId="77777777" w:rsidR="00817582" w:rsidRDefault="00000000">
      <w:pPr>
        <w:pStyle w:val="Heading1"/>
      </w:pPr>
      <w:bookmarkStart w:id="21" w:name="introduction"/>
      <w:bookmarkEnd w:id="21"/>
      <w:r>
        <w:br w:type="page"/>
      </w:r>
      <w:bookmarkStart w:id="22" w:name="scope"/>
      <w:bookmarkStart w:id="23" w:name="_Toc127352046"/>
      <w:bookmarkStart w:id="24" w:name="_Toc153892983"/>
      <w:bookmarkEnd w:id="22"/>
      <w:r>
        <w:lastRenderedPageBreak/>
        <w:t>1</w:t>
      </w:r>
      <w:r>
        <w:tab/>
        <w:t>Scope</w:t>
      </w:r>
      <w:bookmarkEnd w:id="23"/>
      <w:bookmarkEnd w:id="24"/>
    </w:p>
    <w:p w14:paraId="369989A8" w14:textId="77777777" w:rsidR="00817582" w:rsidRDefault="00000000">
      <w:r>
        <w:t xml:space="preserve">The present document is a technical report for release 18 basket WI High power UE (power class 1.5) for NR FR1 TDD single band. The purpose is to gather the relevant background information and studies in order to complete the band specific requirements for the newly requested bands for power class 1.5 UE under </w:t>
      </w:r>
      <w:r>
        <w:rPr>
          <w:rFonts w:hint="eastAsia"/>
          <w:lang w:eastAsia="zh-CN"/>
        </w:rPr>
        <w:t>T</w:t>
      </w:r>
      <w:r>
        <w:t>DD mode.</w:t>
      </w:r>
    </w:p>
    <w:p w14:paraId="3B42CCEC" w14:textId="77777777" w:rsidR="00817582" w:rsidRDefault="00000000">
      <w:pPr>
        <w:pStyle w:val="Heading1"/>
      </w:pPr>
      <w:bookmarkStart w:id="25" w:name="references"/>
      <w:bookmarkStart w:id="26" w:name="_Toc127352047"/>
      <w:bookmarkStart w:id="27" w:name="_Toc153892984"/>
      <w:bookmarkEnd w:id="25"/>
      <w:r>
        <w:t>2</w:t>
      </w:r>
      <w:r>
        <w:tab/>
        <w:t>References</w:t>
      </w:r>
      <w:bookmarkEnd w:id="26"/>
      <w:bookmarkEnd w:id="27"/>
    </w:p>
    <w:p w14:paraId="0CBC4843" w14:textId="77777777" w:rsidR="00817582" w:rsidRDefault="00000000">
      <w:r>
        <w:t>The following documents contain provisions which, through reference in this text, constitute provisions of the present document.</w:t>
      </w:r>
    </w:p>
    <w:p w14:paraId="2E2CF39B" w14:textId="77777777" w:rsidR="00817582" w:rsidRDefault="00000000">
      <w:pPr>
        <w:pStyle w:val="B1"/>
      </w:pPr>
      <w:r>
        <w:t>-</w:t>
      </w:r>
      <w:r>
        <w:tab/>
        <w:t>References are either specific (identified by date of publication, edition number, version number, etc.) or non</w:t>
      </w:r>
      <w:r>
        <w:noBreakHyphen/>
        <w:t>specific.</w:t>
      </w:r>
    </w:p>
    <w:p w14:paraId="0D8A3CCE" w14:textId="77777777" w:rsidR="00817582" w:rsidRDefault="00000000">
      <w:pPr>
        <w:pStyle w:val="B1"/>
      </w:pPr>
      <w:r>
        <w:t>-</w:t>
      </w:r>
      <w:r>
        <w:tab/>
        <w:t>For a specific reference, subsequent revisions do not apply.</w:t>
      </w:r>
    </w:p>
    <w:p w14:paraId="0B4B66DB" w14:textId="77777777" w:rsidR="00817582" w:rsidRDefault="0000000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66B5A5FD" w14:textId="77777777" w:rsidR="00817582" w:rsidRDefault="00000000">
      <w:pPr>
        <w:pStyle w:val="EX"/>
      </w:pPr>
      <w:r>
        <w:t>[1]</w:t>
      </w:r>
      <w:r>
        <w:tab/>
        <w:t>3GPP TR 21.905: "Vocabulary for 3GPP Specifications".</w:t>
      </w:r>
    </w:p>
    <w:p w14:paraId="61ADD138" w14:textId="77777777" w:rsidR="00817582" w:rsidRDefault="00000000">
      <w:pPr>
        <w:pStyle w:val="EX"/>
      </w:pPr>
      <w:r>
        <w:t>[2]</w:t>
      </w:r>
      <w:r>
        <w:tab/>
        <w:t xml:space="preserve">3GPP RP-222351: </w:t>
      </w:r>
      <w:r>
        <w:rPr>
          <w:rFonts w:hint="eastAsia"/>
          <w:lang w:eastAsia="zh-CN"/>
        </w:rPr>
        <w:t>“</w:t>
      </w:r>
      <w:r>
        <w:t>New WID on High power for FR1 TDD single bands with power class 1.5 UE</w:t>
      </w:r>
      <w:r>
        <w:rPr>
          <w:rFonts w:hint="eastAsia"/>
          <w:lang w:eastAsia="zh-CN"/>
        </w:rPr>
        <w:t>”</w:t>
      </w:r>
      <w:r>
        <w:t>.</w:t>
      </w:r>
    </w:p>
    <w:p w14:paraId="64404A47" w14:textId="77777777" w:rsidR="00817582" w:rsidRDefault="00000000">
      <w:pPr>
        <w:pStyle w:val="EX"/>
      </w:pPr>
      <w:r>
        <w:t>[3]</w:t>
      </w:r>
      <w:r>
        <w:tab/>
        <w:t>3GPP RP-223499: “Revised WID on High power UE (power class 1.5) for NR FR1 TDD single band”.</w:t>
      </w:r>
    </w:p>
    <w:p w14:paraId="534ED067" w14:textId="52C301E5" w:rsidR="00817582" w:rsidRDefault="00817582">
      <w:pPr>
        <w:pStyle w:val="EX"/>
      </w:pPr>
    </w:p>
    <w:p w14:paraId="119DCFAB" w14:textId="77777777" w:rsidR="00817582" w:rsidRDefault="00000000">
      <w:pPr>
        <w:pStyle w:val="Heading1"/>
      </w:pPr>
      <w:bookmarkStart w:id="28" w:name="definitions"/>
      <w:bookmarkStart w:id="29" w:name="_Toc127352048"/>
      <w:bookmarkStart w:id="30" w:name="_Toc153892985"/>
      <w:bookmarkEnd w:id="28"/>
      <w:r>
        <w:t>3</w:t>
      </w:r>
      <w:r>
        <w:tab/>
        <w:t>Definitions of terms, symbols and abbreviations</w:t>
      </w:r>
      <w:bookmarkEnd w:id="29"/>
      <w:bookmarkEnd w:id="30"/>
    </w:p>
    <w:p w14:paraId="6E349B33" w14:textId="77777777" w:rsidR="00817582" w:rsidRDefault="00000000">
      <w:pPr>
        <w:pStyle w:val="Heading2"/>
      </w:pPr>
      <w:bookmarkStart w:id="31" w:name="_Toc127352049"/>
      <w:bookmarkStart w:id="32" w:name="_Toc153892986"/>
      <w:r>
        <w:t>3.1</w:t>
      </w:r>
      <w:r>
        <w:tab/>
        <w:t>Terms</w:t>
      </w:r>
      <w:bookmarkEnd w:id="31"/>
      <w:bookmarkEnd w:id="32"/>
    </w:p>
    <w:p w14:paraId="7332E9B0" w14:textId="77777777" w:rsidR="00817582" w:rsidRDefault="00000000">
      <w:r>
        <w:t>For the purposes of the present document, the terms given in 3GPP TR 21.905 [1] and the following apply. A term defined in the present document takes precedence over the definition of the same term, if any, in 3GPP TR 21.905 [1].</w:t>
      </w:r>
    </w:p>
    <w:p w14:paraId="033BF004" w14:textId="77777777" w:rsidR="00817582" w:rsidRDefault="00000000">
      <w:pPr>
        <w:pStyle w:val="Heading2"/>
      </w:pPr>
      <w:bookmarkStart w:id="33" w:name="_Toc127352050"/>
      <w:bookmarkStart w:id="34" w:name="_Toc153892987"/>
      <w:r>
        <w:t>3.2</w:t>
      </w:r>
      <w:r>
        <w:tab/>
        <w:t>Symbols</w:t>
      </w:r>
      <w:bookmarkEnd w:id="33"/>
      <w:bookmarkEnd w:id="34"/>
    </w:p>
    <w:p w14:paraId="2D736C4C" w14:textId="77777777" w:rsidR="00817582" w:rsidRDefault="00000000">
      <w:pPr>
        <w:keepNext/>
      </w:pPr>
      <w:r>
        <w:t>For the purposes of the present document, the following symbols apply:</w:t>
      </w:r>
    </w:p>
    <w:p w14:paraId="3E4A6F75" w14:textId="77777777" w:rsidR="00C111F7" w:rsidRDefault="00C111F7">
      <w:pPr>
        <w:keepNext/>
      </w:pPr>
    </w:p>
    <w:p w14:paraId="400E64D9" w14:textId="77777777" w:rsidR="00817582" w:rsidRDefault="00000000">
      <w:pPr>
        <w:pStyle w:val="Heading2"/>
      </w:pPr>
      <w:bookmarkStart w:id="35" w:name="_Toc127352051"/>
      <w:bookmarkStart w:id="36" w:name="_Toc153892988"/>
      <w:r>
        <w:t>3.3</w:t>
      </w:r>
      <w:r>
        <w:tab/>
        <w:t>Abbreviations</w:t>
      </w:r>
      <w:bookmarkEnd w:id="35"/>
      <w:bookmarkEnd w:id="36"/>
    </w:p>
    <w:p w14:paraId="033F9D05" w14:textId="77777777" w:rsidR="00817582" w:rsidRDefault="00000000">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449FA55D" w14:textId="729B9B12" w:rsidR="00817582" w:rsidRDefault="00C111F7">
      <w:pPr>
        <w:pStyle w:val="EW"/>
      </w:pPr>
      <w:r w:rsidRPr="002505AD">
        <w:t>UE</w:t>
      </w:r>
      <w:r w:rsidRPr="002505AD">
        <w:tab/>
        <w:t>User Equipment</w:t>
      </w:r>
    </w:p>
    <w:p w14:paraId="40EF7D5E" w14:textId="5E25ED51" w:rsidR="00C111F7" w:rsidRDefault="00C111F7">
      <w:pPr>
        <w:pStyle w:val="EW"/>
      </w:pPr>
      <w:r>
        <w:t>TDD</w:t>
      </w:r>
      <w:r w:rsidRPr="002505AD">
        <w:tab/>
      </w:r>
      <w:r>
        <w:t>Time Division Duplex</w:t>
      </w:r>
    </w:p>
    <w:p w14:paraId="34E2DEEB" w14:textId="77777777" w:rsidR="00C111F7" w:rsidRDefault="00C111F7">
      <w:pPr>
        <w:pStyle w:val="EW"/>
        <w:rPr>
          <w:lang w:eastAsia="zh-CN"/>
        </w:rPr>
      </w:pPr>
    </w:p>
    <w:p w14:paraId="3B97B7C7" w14:textId="77777777" w:rsidR="00817582" w:rsidRDefault="00000000">
      <w:pPr>
        <w:pStyle w:val="Heading1"/>
      </w:pPr>
      <w:bookmarkStart w:id="37" w:name="clause4"/>
      <w:bookmarkStart w:id="38" w:name="_Toc127352052"/>
      <w:bookmarkStart w:id="39" w:name="_Toc153892989"/>
      <w:bookmarkEnd w:id="37"/>
      <w:r>
        <w:lastRenderedPageBreak/>
        <w:t>4</w:t>
      </w:r>
      <w:r>
        <w:tab/>
      </w:r>
      <w:r>
        <w:rPr>
          <w:rFonts w:hint="eastAsia"/>
          <w:lang w:eastAsia="zh-CN"/>
        </w:rPr>
        <w:t>Back</w:t>
      </w:r>
      <w:r>
        <w:t>ground</w:t>
      </w:r>
      <w:bookmarkEnd w:id="38"/>
      <w:bookmarkEnd w:id="39"/>
    </w:p>
    <w:p w14:paraId="467222B6" w14:textId="77777777" w:rsidR="00817582" w:rsidRDefault="00000000">
      <w:pPr>
        <w:rPr>
          <w:lang w:eastAsia="zh-CN"/>
        </w:rPr>
      </w:pPr>
      <w:r>
        <w:rPr>
          <w:rFonts w:hint="eastAsia"/>
          <w:lang w:eastAsia="zh-CN"/>
        </w:rPr>
        <w:t>At 3GPP RAN#</w:t>
      </w:r>
      <w:r>
        <w:rPr>
          <w:lang w:eastAsia="zh-CN"/>
        </w:rPr>
        <w:t>97</w:t>
      </w:r>
      <w:r>
        <w:rPr>
          <w:rFonts w:hint="eastAsia"/>
          <w:lang w:eastAsia="zh-CN"/>
        </w:rPr>
        <w:t xml:space="preserve"> meeting, a basket Work Item on </w:t>
      </w:r>
      <w:r>
        <w:rPr>
          <w:lang w:eastAsia="zh-CN"/>
        </w:rPr>
        <w:t>“</w:t>
      </w:r>
      <w:bookmarkStart w:id="40" w:name="_Hlk115441938"/>
      <w:r>
        <w:t>High power for FR1 TDD single bands with power class 1.5 UE</w:t>
      </w:r>
      <w:bookmarkEnd w:id="40"/>
      <w:r>
        <w:rPr>
          <w:lang w:eastAsia="zh-CN"/>
        </w:rPr>
        <w:t>”</w:t>
      </w:r>
      <w:r>
        <w:rPr>
          <w:rFonts w:hint="eastAsia"/>
          <w:lang w:eastAsia="zh-CN"/>
        </w:rPr>
        <w:t xml:space="preserve"> </w:t>
      </w:r>
      <w:r>
        <w:rPr>
          <w:lang w:eastAsia="zh-CN"/>
        </w:rPr>
        <w:t xml:space="preserve">[2] </w:t>
      </w:r>
      <w:r>
        <w:rPr>
          <w:rFonts w:hint="eastAsia"/>
          <w:lang w:eastAsia="zh-CN"/>
        </w:rPr>
        <w:t>was approved for Rel-1</w:t>
      </w:r>
      <w:r>
        <w:rPr>
          <w:lang w:eastAsia="zh-CN"/>
        </w:rPr>
        <w:t>8. At 3GPP RAN#98 meeting, the WID is revised [3]. T</w:t>
      </w:r>
      <w:r>
        <w:t>he</w:t>
      </w:r>
      <w:r>
        <w:rPr>
          <w:rFonts w:hint="eastAsia"/>
          <w:lang w:eastAsia="zh-CN"/>
        </w:rPr>
        <w:t xml:space="preserve"> objectives </w:t>
      </w:r>
      <w:r>
        <w:rPr>
          <w:lang w:eastAsia="zh-CN"/>
        </w:rPr>
        <w:t xml:space="preserve">of the core part </w:t>
      </w:r>
      <w:r>
        <w:rPr>
          <w:rFonts w:hint="eastAsia"/>
          <w:lang w:eastAsia="zh-CN"/>
        </w:rPr>
        <w:t>are as follows</w:t>
      </w:r>
      <w:r>
        <w:t>:</w:t>
      </w:r>
    </w:p>
    <w:p w14:paraId="23AA7CA8" w14:textId="77777777" w:rsidR="00817582" w:rsidRDefault="00000000">
      <w:pPr>
        <w:rPr>
          <w:bCs/>
        </w:rPr>
      </w:pPr>
      <w:r>
        <w:t>Develop RF requirements that are applicable to PC1.5 UE mobile device and FWA for NR TDD bands.</w:t>
      </w:r>
    </w:p>
    <w:p w14:paraId="5E7CF905" w14:textId="3CF96644" w:rsidR="00817582" w:rsidRDefault="00C111F7" w:rsidP="00C111F7">
      <w:pPr>
        <w:pStyle w:val="B1"/>
        <w:rPr>
          <w:lang w:val="zh-CN"/>
        </w:rPr>
      </w:pPr>
      <w:r>
        <w:t>-</w:t>
      </w:r>
      <w:r>
        <w:tab/>
      </w:r>
      <w:r w:rsidR="00000000">
        <w:rPr>
          <w:lang w:val="zh-CN"/>
        </w:rPr>
        <w:t>Introduction of high power UE (power class 1.5) operation for NR TDD bands.</w:t>
      </w:r>
    </w:p>
    <w:p w14:paraId="7B6A134C" w14:textId="120AB798" w:rsidR="00817582" w:rsidRDefault="00C111F7" w:rsidP="00C111F7">
      <w:pPr>
        <w:pStyle w:val="B2"/>
        <w:rPr>
          <w:lang w:val="zh-CN"/>
        </w:rPr>
      </w:pPr>
      <w:r>
        <w:t>-</w:t>
      </w:r>
      <w:r>
        <w:tab/>
      </w:r>
      <w:r w:rsidR="00000000">
        <w:rPr>
          <w:lang w:val="zh-CN"/>
        </w:rPr>
        <w:t>Including bands n34, n39, n40 as in table 1. Other bands based on operators request.</w:t>
      </w:r>
    </w:p>
    <w:p w14:paraId="2F734CB0" w14:textId="448C6FA6" w:rsidR="00817582" w:rsidRDefault="00C111F7" w:rsidP="00C111F7">
      <w:pPr>
        <w:pStyle w:val="B1"/>
        <w:rPr>
          <w:lang w:val="zh-CN"/>
        </w:rPr>
      </w:pPr>
      <w:r>
        <w:t>-</w:t>
      </w:r>
      <w:r>
        <w:tab/>
      </w:r>
      <w:r w:rsidR="00000000">
        <w:rPr>
          <w:lang w:val="zh-CN"/>
        </w:rPr>
        <w:t>Specify RF characteristics with dual-PA assumption, including following requirements if needed.</w:t>
      </w:r>
    </w:p>
    <w:p w14:paraId="7551BC00" w14:textId="47951201" w:rsidR="00817582" w:rsidRDefault="00C111F7" w:rsidP="00C111F7">
      <w:pPr>
        <w:pStyle w:val="B2"/>
        <w:rPr>
          <w:lang w:val="zh-CN"/>
        </w:rPr>
      </w:pPr>
      <w:r>
        <w:t>-</w:t>
      </w:r>
      <w:r>
        <w:tab/>
      </w:r>
      <w:r w:rsidR="00000000">
        <w:rPr>
          <w:lang w:val="zh-CN"/>
        </w:rPr>
        <w:t>UE maximum output power</w:t>
      </w:r>
    </w:p>
    <w:p w14:paraId="5BA63174" w14:textId="2C50BC97" w:rsidR="00817582" w:rsidRDefault="00C111F7" w:rsidP="00C111F7">
      <w:pPr>
        <w:pStyle w:val="B2"/>
        <w:rPr>
          <w:lang w:val="zh-CN"/>
        </w:rPr>
      </w:pPr>
      <w:r>
        <w:t>-</w:t>
      </w:r>
      <w:r>
        <w:tab/>
      </w:r>
      <w:r w:rsidR="00000000">
        <w:rPr>
          <w:lang w:val="zh-CN"/>
        </w:rPr>
        <w:t>Tx power tolerance</w:t>
      </w:r>
    </w:p>
    <w:p w14:paraId="11C406E3" w14:textId="23126F30" w:rsidR="00817582" w:rsidRDefault="00C111F7" w:rsidP="00C111F7">
      <w:pPr>
        <w:pStyle w:val="B2"/>
        <w:rPr>
          <w:lang w:val="zh-CN"/>
        </w:rPr>
      </w:pPr>
      <w:r>
        <w:t>-</w:t>
      </w:r>
      <w:r>
        <w:tab/>
      </w:r>
      <w:r w:rsidR="00000000">
        <w:rPr>
          <w:lang w:val="zh-CN"/>
        </w:rPr>
        <w:t>A-MPR, if needed</w:t>
      </w:r>
    </w:p>
    <w:p w14:paraId="2848DA7A" w14:textId="36D5421D" w:rsidR="00817582" w:rsidRDefault="00C111F7" w:rsidP="00C111F7">
      <w:pPr>
        <w:pStyle w:val="B1"/>
        <w:rPr>
          <w:lang w:val="zh-CN"/>
        </w:rPr>
      </w:pPr>
      <w:r>
        <w:t>-</w:t>
      </w:r>
      <w:r>
        <w:tab/>
      </w:r>
      <w:r w:rsidR="00000000">
        <w:rPr>
          <w:lang w:val="zh-CN"/>
        </w:rPr>
        <w:t>Reuse existing SAR mechanism.</w:t>
      </w:r>
    </w:p>
    <w:p w14:paraId="0DF25403" w14:textId="77777777" w:rsidR="00817582" w:rsidRDefault="00000000" w:rsidP="00C111F7">
      <w:pPr>
        <w:pStyle w:val="TH"/>
        <w:rPr>
          <w:rFonts w:ascii="SimSun" w:hAnsi="SimSun"/>
        </w:rPr>
      </w:pPr>
      <w:r>
        <w:t xml:space="preserve">Table 1: </w:t>
      </w:r>
      <w:r>
        <w:rPr>
          <w:rFonts w:hint="eastAsia"/>
        </w:rPr>
        <w:t xml:space="preserve">Power class </w:t>
      </w:r>
      <w:r>
        <w:t>1.5</w:t>
      </w:r>
      <w:r>
        <w:rPr>
          <w:rFonts w:hint="eastAsia"/>
        </w:rPr>
        <w:t xml:space="preserve"> </w:t>
      </w:r>
      <w:r>
        <w:rPr>
          <w:rFonts w:eastAsia="MS Mincho"/>
        </w:rPr>
        <w:t>NR TDD bands within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3"/>
        <w:gridCol w:w="1708"/>
        <w:gridCol w:w="2511"/>
        <w:gridCol w:w="2011"/>
        <w:gridCol w:w="2428"/>
      </w:tblGrid>
      <w:tr w:rsidR="00817582" w14:paraId="403D2D5A" w14:textId="77777777">
        <w:trPr>
          <w:cantSplit/>
          <w:trHeight w:val="767"/>
          <w:jc w:val="center"/>
        </w:trPr>
        <w:tc>
          <w:tcPr>
            <w:tcW w:w="0" w:type="auto"/>
            <w:tcBorders>
              <w:top w:val="single" w:sz="4" w:space="0" w:color="auto"/>
              <w:left w:val="single" w:sz="4" w:space="0" w:color="auto"/>
              <w:bottom w:val="single" w:sz="4" w:space="0" w:color="auto"/>
              <w:right w:val="single" w:sz="4" w:space="0" w:color="auto"/>
            </w:tcBorders>
            <w:vAlign w:val="center"/>
          </w:tcPr>
          <w:p w14:paraId="248DBAD4" w14:textId="77777777" w:rsidR="00817582" w:rsidRDefault="00000000" w:rsidP="00C111F7">
            <w:pPr>
              <w:pStyle w:val="TAH"/>
              <w:rPr>
                <w:lang w:val="en-US" w:eastAsia="zh-CN"/>
              </w:rPr>
            </w:pPr>
            <w:r>
              <w:rPr>
                <w:lang w:val="en-US" w:eastAsia="zh-CN"/>
              </w:rPr>
              <w:t>NR FDD band</w:t>
            </w:r>
          </w:p>
        </w:tc>
        <w:tc>
          <w:tcPr>
            <w:tcW w:w="0" w:type="auto"/>
            <w:tcBorders>
              <w:top w:val="single" w:sz="4" w:space="0" w:color="auto"/>
              <w:left w:val="nil"/>
              <w:bottom w:val="single" w:sz="4" w:space="0" w:color="auto"/>
              <w:right w:val="single" w:sz="4" w:space="0" w:color="auto"/>
            </w:tcBorders>
            <w:vAlign w:val="center"/>
          </w:tcPr>
          <w:p w14:paraId="6C451248" w14:textId="77777777" w:rsidR="00817582" w:rsidRDefault="00000000" w:rsidP="00C111F7">
            <w:pPr>
              <w:pStyle w:val="TAH"/>
              <w:rPr>
                <w:lang w:val="en-US" w:eastAsia="zh-CN"/>
              </w:rPr>
            </w:pPr>
            <w:r>
              <w:rPr>
                <w:lang w:val="en-US" w:eastAsia="zh-CN"/>
              </w:rPr>
              <w:t>Contact</w:t>
            </w:r>
            <w:r>
              <w:rPr>
                <w:rFonts w:hint="eastAsia"/>
                <w:lang w:val="en-US" w:eastAsia="zh-CN"/>
              </w:rPr>
              <w:t xml:space="preserve"> </w:t>
            </w:r>
            <w:r>
              <w:rPr>
                <w:lang w:val="en-US" w:eastAsia="zh-CN"/>
              </w:rPr>
              <w:t>name, company</w:t>
            </w:r>
          </w:p>
        </w:tc>
        <w:tc>
          <w:tcPr>
            <w:tcW w:w="0" w:type="auto"/>
            <w:tcBorders>
              <w:top w:val="single" w:sz="4" w:space="0" w:color="auto"/>
              <w:left w:val="nil"/>
              <w:bottom w:val="single" w:sz="4" w:space="0" w:color="auto"/>
              <w:right w:val="single" w:sz="4" w:space="0" w:color="auto"/>
            </w:tcBorders>
            <w:vAlign w:val="center"/>
          </w:tcPr>
          <w:p w14:paraId="30DB47FF" w14:textId="77777777" w:rsidR="00817582" w:rsidRDefault="00000000" w:rsidP="00C111F7">
            <w:pPr>
              <w:pStyle w:val="TAH"/>
              <w:rPr>
                <w:lang w:val="en-US" w:eastAsia="zh-CN"/>
              </w:rPr>
            </w:pPr>
            <w:r>
              <w:rPr>
                <w:lang w:val="en-US" w:eastAsia="zh-CN"/>
              </w:rPr>
              <w:t>Contact email</w:t>
            </w:r>
          </w:p>
        </w:tc>
        <w:tc>
          <w:tcPr>
            <w:tcW w:w="0" w:type="auto"/>
            <w:tcBorders>
              <w:top w:val="single" w:sz="4" w:space="0" w:color="auto"/>
              <w:left w:val="nil"/>
              <w:bottom w:val="single" w:sz="4" w:space="0" w:color="auto"/>
              <w:right w:val="single" w:sz="4" w:space="0" w:color="auto"/>
            </w:tcBorders>
            <w:vAlign w:val="center"/>
          </w:tcPr>
          <w:p w14:paraId="6765D495" w14:textId="77777777" w:rsidR="00817582" w:rsidRDefault="00000000" w:rsidP="00C111F7">
            <w:pPr>
              <w:pStyle w:val="TAH"/>
              <w:rPr>
                <w:lang w:val="en-US" w:eastAsia="zh-CN"/>
              </w:rPr>
            </w:pPr>
            <w:r>
              <w:rPr>
                <w:lang w:val="en-US" w:eastAsia="zh-CN"/>
              </w:rPr>
              <w:t>Other supporting companies</w:t>
            </w:r>
          </w:p>
          <w:p w14:paraId="489934E4" w14:textId="77777777" w:rsidR="00817582" w:rsidRDefault="00000000" w:rsidP="00C111F7">
            <w:pPr>
              <w:pStyle w:val="TAH"/>
              <w:rPr>
                <w:lang w:val="en-US" w:eastAsia="zh-CN"/>
              </w:rPr>
            </w:pPr>
            <w:r>
              <w:rPr>
                <w:lang w:val="en-US" w:eastAsia="zh-CN"/>
              </w:rPr>
              <w:t>(min. 3)</w:t>
            </w:r>
          </w:p>
        </w:tc>
        <w:tc>
          <w:tcPr>
            <w:tcW w:w="0" w:type="auto"/>
            <w:tcBorders>
              <w:top w:val="single" w:sz="4" w:space="0" w:color="auto"/>
              <w:left w:val="nil"/>
              <w:bottom w:val="single" w:sz="4" w:space="0" w:color="auto"/>
              <w:right w:val="single" w:sz="4" w:space="0" w:color="auto"/>
            </w:tcBorders>
            <w:vAlign w:val="center"/>
          </w:tcPr>
          <w:p w14:paraId="388EE3B9" w14:textId="77777777" w:rsidR="00817582" w:rsidRDefault="00000000" w:rsidP="00C111F7">
            <w:pPr>
              <w:pStyle w:val="TAH"/>
              <w:rPr>
                <w:lang w:val="en-US" w:eastAsia="zh-CN"/>
              </w:rPr>
            </w:pPr>
            <w:r>
              <w:rPr>
                <w:lang w:val="en-US" w:eastAsia="zh-CN"/>
              </w:rPr>
              <w:t>Status</w:t>
            </w:r>
          </w:p>
          <w:p w14:paraId="5CC30254" w14:textId="77777777" w:rsidR="00817582" w:rsidRDefault="00000000" w:rsidP="00C111F7">
            <w:pPr>
              <w:pStyle w:val="TAH"/>
              <w:rPr>
                <w:lang w:val="en-US" w:eastAsia="zh-CN"/>
              </w:rPr>
            </w:pPr>
            <w:r>
              <w:rPr>
                <w:lang w:val="en-US" w:eastAsia="zh-CN"/>
              </w:rPr>
              <w:t>(new, ongoing, completed, stopped)</w:t>
            </w:r>
          </w:p>
        </w:tc>
      </w:tr>
      <w:tr w:rsidR="00817582" w14:paraId="64BB214F" w14:textId="77777777">
        <w:trPr>
          <w:cantSplit/>
          <w:trHeight w:val="368"/>
          <w:jc w:val="center"/>
        </w:trPr>
        <w:tc>
          <w:tcPr>
            <w:tcW w:w="0" w:type="auto"/>
            <w:tcBorders>
              <w:top w:val="single" w:sz="4" w:space="0" w:color="auto"/>
              <w:left w:val="single" w:sz="4" w:space="0" w:color="auto"/>
              <w:bottom w:val="single" w:sz="4" w:space="0" w:color="auto"/>
              <w:right w:val="single" w:sz="4" w:space="0" w:color="auto"/>
            </w:tcBorders>
            <w:vAlign w:val="center"/>
          </w:tcPr>
          <w:p w14:paraId="0601B190" w14:textId="77777777" w:rsidR="00817582" w:rsidRDefault="00000000" w:rsidP="00C111F7">
            <w:pPr>
              <w:pStyle w:val="TAC"/>
              <w:rPr>
                <w:lang w:val="en-US" w:eastAsia="zh-CN"/>
              </w:rPr>
            </w:pPr>
            <w:r>
              <w:rPr>
                <w:lang w:val="en-US" w:eastAsia="zh-CN"/>
              </w:rPr>
              <w:t>n34</w:t>
            </w:r>
          </w:p>
        </w:tc>
        <w:tc>
          <w:tcPr>
            <w:tcW w:w="0" w:type="auto"/>
            <w:tcBorders>
              <w:top w:val="single" w:sz="4" w:space="0" w:color="auto"/>
              <w:left w:val="nil"/>
              <w:bottom w:val="single" w:sz="4" w:space="0" w:color="auto"/>
              <w:right w:val="single" w:sz="4" w:space="0" w:color="auto"/>
            </w:tcBorders>
            <w:vAlign w:val="center"/>
          </w:tcPr>
          <w:p w14:paraId="0A0588F4" w14:textId="77777777" w:rsidR="00817582" w:rsidRDefault="00000000" w:rsidP="00C111F7">
            <w:pPr>
              <w:pStyle w:val="TAC"/>
              <w:rPr>
                <w:lang w:val="en-US" w:eastAsia="zh-CN"/>
              </w:rPr>
            </w:pPr>
            <w:r>
              <w:rPr>
                <w:rFonts w:hint="eastAsia"/>
                <w:lang w:val="en-US" w:eastAsia="zh-CN"/>
              </w:rPr>
              <w:t>Chunxia GUO, C</w:t>
            </w:r>
            <w:r>
              <w:rPr>
                <w:lang w:val="en-US" w:eastAsia="zh-CN"/>
              </w:rPr>
              <w:t>MCC</w:t>
            </w:r>
          </w:p>
        </w:tc>
        <w:tc>
          <w:tcPr>
            <w:tcW w:w="0" w:type="auto"/>
            <w:tcBorders>
              <w:top w:val="single" w:sz="4" w:space="0" w:color="auto"/>
              <w:left w:val="nil"/>
              <w:bottom w:val="single" w:sz="4" w:space="0" w:color="auto"/>
              <w:right w:val="single" w:sz="4" w:space="0" w:color="auto"/>
            </w:tcBorders>
            <w:vAlign w:val="center"/>
          </w:tcPr>
          <w:p w14:paraId="1163AF7E" w14:textId="77777777" w:rsidR="00817582" w:rsidRDefault="00000000" w:rsidP="00C111F7">
            <w:pPr>
              <w:pStyle w:val="TAC"/>
              <w:rPr>
                <w:lang w:val="en-US" w:eastAsia="zh-CN"/>
              </w:rPr>
            </w:pPr>
            <w:r>
              <w:rPr>
                <w:lang w:val="en-US" w:eastAsia="zh-CN"/>
              </w:rPr>
              <w:t>guochunxia@chinamobile.com</w:t>
            </w:r>
          </w:p>
        </w:tc>
        <w:tc>
          <w:tcPr>
            <w:tcW w:w="0" w:type="auto"/>
            <w:tcBorders>
              <w:top w:val="single" w:sz="4" w:space="0" w:color="auto"/>
              <w:left w:val="nil"/>
              <w:bottom w:val="single" w:sz="4" w:space="0" w:color="auto"/>
              <w:right w:val="single" w:sz="4" w:space="0" w:color="auto"/>
            </w:tcBorders>
            <w:vAlign w:val="center"/>
          </w:tcPr>
          <w:p w14:paraId="385026C0" w14:textId="77777777" w:rsidR="00817582" w:rsidRDefault="00000000" w:rsidP="00C111F7">
            <w:pPr>
              <w:pStyle w:val="TAC"/>
              <w:rPr>
                <w:lang w:val="en-US" w:eastAsia="zh-CN"/>
              </w:rPr>
            </w:pPr>
            <w:r>
              <w:rPr>
                <w:rFonts w:hint="eastAsia"/>
                <w:lang w:val="en-US" w:eastAsia="zh-CN"/>
              </w:rPr>
              <w:t>CATT, ZTE, Huawei</w:t>
            </w:r>
          </w:p>
        </w:tc>
        <w:tc>
          <w:tcPr>
            <w:tcW w:w="0" w:type="auto"/>
            <w:tcBorders>
              <w:top w:val="single" w:sz="4" w:space="0" w:color="auto"/>
              <w:left w:val="nil"/>
              <w:bottom w:val="single" w:sz="4" w:space="0" w:color="auto"/>
              <w:right w:val="single" w:sz="4" w:space="0" w:color="auto"/>
            </w:tcBorders>
            <w:vAlign w:val="center"/>
          </w:tcPr>
          <w:p w14:paraId="75EB7381" w14:textId="77777777" w:rsidR="00817582" w:rsidRDefault="00000000" w:rsidP="00C111F7">
            <w:pPr>
              <w:pStyle w:val="TAC"/>
              <w:rPr>
                <w:lang w:val="en-US" w:eastAsia="zh-CN"/>
              </w:rPr>
            </w:pPr>
            <w:r>
              <w:rPr>
                <w:lang w:val="en-US" w:eastAsia="zh-CN"/>
              </w:rPr>
              <w:t xml:space="preserve">completed for PC2, </w:t>
            </w:r>
            <w:r>
              <w:rPr>
                <w:rFonts w:hint="eastAsia"/>
                <w:lang w:val="en-US" w:eastAsia="zh-CN"/>
              </w:rPr>
              <w:t>n</w:t>
            </w:r>
            <w:r>
              <w:rPr>
                <w:lang w:val="en-US" w:eastAsia="zh-CN"/>
              </w:rPr>
              <w:t>ew for PC1.5</w:t>
            </w:r>
          </w:p>
        </w:tc>
      </w:tr>
      <w:tr w:rsidR="00817582" w14:paraId="0814CD85" w14:textId="77777777">
        <w:trPr>
          <w:cantSplit/>
          <w:trHeight w:val="156"/>
          <w:jc w:val="center"/>
        </w:trPr>
        <w:tc>
          <w:tcPr>
            <w:tcW w:w="0" w:type="auto"/>
            <w:tcBorders>
              <w:top w:val="single" w:sz="4" w:space="0" w:color="auto"/>
              <w:left w:val="single" w:sz="4" w:space="0" w:color="auto"/>
              <w:bottom w:val="single" w:sz="4" w:space="0" w:color="auto"/>
              <w:right w:val="single" w:sz="4" w:space="0" w:color="auto"/>
            </w:tcBorders>
            <w:vAlign w:val="center"/>
          </w:tcPr>
          <w:p w14:paraId="79F9C0DE" w14:textId="77777777" w:rsidR="00817582" w:rsidRDefault="00000000" w:rsidP="00C111F7">
            <w:pPr>
              <w:pStyle w:val="TAC"/>
              <w:rPr>
                <w:lang w:val="en-US" w:eastAsia="zh-CN"/>
              </w:rPr>
            </w:pPr>
            <w:r>
              <w:rPr>
                <w:lang w:val="en-US" w:eastAsia="zh-CN"/>
              </w:rPr>
              <w:t>n39</w:t>
            </w:r>
          </w:p>
        </w:tc>
        <w:tc>
          <w:tcPr>
            <w:tcW w:w="0" w:type="auto"/>
            <w:tcBorders>
              <w:top w:val="single" w:sz="4" w:space="0" w:color="auto"/>
              <w:left w:val="nil"/>
              <w:bottom w:val="single" w:sz="4" w:space="0" w:color="auto"/>
              <w:right w:val="single" w:sz="4" w:space="0" w:color="auto"/>
            </w:tcBorders>
            <w:vAlign w:val="center"/>
          </w:tcPr>
          <w:p w14:paraId="7D68F76F" w14:textId="77777777" w:rsidR="00817582" w:rsidRDefault="00000000" w:rsidP="00C111F7">
            <w:pPr>
              <w:pStyle w:val="TAC"/>
              <w:rPr>
                <w:lang w:val="en-US" w:eastAsia="zh-CN"/>
              </w:rPr>
            </w:pPr>
            <w:r>
              <w:rPr>
                <w:rFonts w:hint="eastAsia"/>
                <w:lang w:val="en-US" w:eastAsia="zh-CN"/>
              </w:rPr>
              <w:t>Chunxia GUO, C</w:t>
            </w:r>
            <w:r>
              <w:rPr>
                <w:lang w:val="en-US" w:eastAsia="zh-CN"/>
              </w:rPr>
              <w:t>MCC</w:t>
            </w:r>
          </w:p>
        </w:tc>
        <w:tc>
          <w:tcPr>
            <w:tcW w:w="0" w:type="auto"/>
            <w:tcBorders>
              <w:top w:val="single" w:sz="4" w:space="0" w:color="auto"/>
              <w:left w:val="nil"/>
              <w:bottom w:val="single" w:sz="4" w:space="0" w:color="auto"/>
              <w:right w:val="single" w:sz="4" w:space="0" w:color="auto"/>
            </w:tcBorders>
            <w:vAlign w:val="center"/>
          </w:tcPr>
          <w:p w14:paraId="3EE96804" w14:textId="77777777" w:rsidR="00817582" w:rsidRDefault="00000000" w:rsidP="00C111F7">
            <w:pPr>
              <w:pStyle w:val="TAC"/>
              <w:rPr>
                <w:lang w:val="en-US" w:eastAsia="zh-CN"/>
              </w:rPr>
            </w:pPr>
            <w:r>
              <w:rPr>
                <w:lang w:val="en-US" w:eastAsia="zh-CN"/>
              </w:rPr>
              <w:t>guochunxia@chinamobile.com</w:t>
            </w:r>
          </w:p>
        </w:tc>
        <w:tc>
          <w:tcPr>
            <w:tcW w:w="0" w:type="auto"/>
            <w:tcBorders>
              <w:top w:val="single" w:sz="4" w:space="0" w:color="auto"/>
              <w:left w:val="nil"/>
              <w:bottom w:val="single" w:sz="4" w:space="0" w:color="auto"/>
              <w:right w:val="single" w:sz="4" w:space="0" w:color="auto"/>
            </w:tcBorders>
            <w:vAlign w:val="center"/>
          </w:tcPr>
          <w:p w14:paraId="1B4843B0" w14:textId="77777777" w:rsidR="00817582" w:rsidRDefault="00000000" w:rsidP="00C111F7">
            <w:pPr>
              <w:pStyle w:val="TAC"/>
              <w:rPr>
                <w:lang w:val="en-US" w:eastAsia="zh-CN"/>
              </w:rPr>
            </w:pPr>
            <w:r>
              <w:rPr>
                <w:rFonts w:hint="eastAsia"/>
                <w:lang w:val="en-US" w:eastAsia="zh-CN"/>
              </w:rPr>
              <w:t>CATT, ZTE, Huawei</w:t>
            </w:r>
          </w:p>
        </w:tc>
        <w:tc>
          <w:tcPr>
            <w:tcW w:w="0" w:type="auto"/>
            <w:tcBorders>
              <w:top w:val="single" w:sz="4" w:space="0" w:color="auto"/>
              <w:left w:val="nil"/>
              <w:bottom w:val="single" w:sz="4" w:space="0" w:color="auto"/>
              <w:right w:val="single" w:sz="4" w:space="0" w:color="auto"/>
            </w:tcBorders>
            <w:vAlign w:val="center"/>
          </w:tcPr>
          <w:p w14:paraId="3E596F6F" w14:textId="77777777" w:rsidR="00817582" w:rsidRDefault="00000000" w:rsidP="00C111F7">
            <w:pPr>
              <w:pStyle w:val="TAC"/>
              <w:rPr>
                <w:lang w:val="en-US" w:eastAsia="zh-CN"/>
              </w:rPr>
            </w:pPr>
            <w:r>
              <w:rPr>
                <w:lang w:val="en-US" w:eastAsia="zh-CN"/>
              </w:rPr>
              <w:t xml:space="preserve">completed for PC2, </w:t>
            </w:r>
            <w:r>
              <w:rPr>
                <w:rFonts w:hint="eastAsia"/>
                <w:lang w:val="en-US" w:eastAsia="zh-CN"/>
              </w:rPr>
              <w:t>n</w:t>
            </w:r>
            <w:r>
              <w:rPr>
                <w:lang w:val="en-US" w:eastAsia="zh-CN"/>
              </w:rPr>
              <w:t>ew for PC1.5</w:t>
            </w:r>
          </w:p>
        </w:tc>
      </w:tr>
      <w:tr w:rsidR="00817582" w14:paraId="3FC3B3E1" w14:textId="77777777">
        <w:trPr>
          <w:cantSplit/>
          <w:trHeight w:val="156"/>
          <w:jc w:val="center"/>
        </w:trPr>
        <w:tc>
          <w:tcPr>
            <w:tcW w:w="0" w:type="auto"/>
            <w:tcBorders>
              <w:top w:val="single" w:sz="4" w:space="0" w:color="auto"/>
              <w:left w:val="single" w:sz="4" w:space="0" w:color="auto"/>
              <w:bottom w:val="single" w:sz="4" w:space="0" w:color="auto"/>
              <w:right w:val="single" w:sz="4" w:space="0" w:color="auto"/>
            </w:tcBorders>
            <w:vAlign w:val="center"/>
          </w:tcPr>
          <w:p w14:paraId="211D12C7" w14:textId="77777777" w:rsidR="00817582" w:rsidRDefault="00000000" w:rsidP="00C111F7">
            <w:pPr>
              <w:pStyle w:val="TAC"/>
              <w:rPr>
                <w:lang w:val="en-US" w:eastAsia="zh-CN"/>
              </w:rPr>
            </w:pPr>
            <w:r>
              <w:rPr>
                <w:lang w:val="en-US" w:eastAsia="zh-CN"/>
              </w:rPr>
              <w:t>n40</w:t>
            </w:r>
          </w:p>
        </w:tc>
        <w:tc>
          <w:tcPr>
            <w:tcW w:w="0" w:type="auto"/>
            <w:tcBorders>
              <w:top w:val="single" w:sz="4" w:space="0" w:color="auto"/>
              <w:left w:val="nil"/>
              <w:bottom w:val="single" w:sz="4" w:space="0" w:color="auto"/>
              <w:right w:val="single" w:sz="4" w:space="0" w:color="auto"/>
            </w:tcBorders>
            <w:vAlign w:val="center"/>
          </w:tcPr>
          <w:p w14:paraId="73661D41" w14:textId="77777777" w:rsidR="00817582" w:rsidRDefault="00000000" w:rsidP="00C111F7">
            <w:pPr>
              <w:pStyle w:val="TAC"/>
              <w:rPr>
                <w:lang w:val="en-US" w:eastAsia="zh-CN"/>
              </w:rPr>
            </w:pPr>
            <w:r>
              <w:rPr>
                <w:rFonts w:hint="eastAsia"/>
                <w:lang w:val="en-US" w:eastAsia="zh-CN"/>
              </w:rPr>
              <w:t>Chunxia GUO, C</w:t>
            </w:r>
            <w:r>
              <w:rPr>
                <w:lang w:val="en-US" w:eastAsia="zh-CN"/>
              </w:rPr>
              <w:t>MCC</w:t>
            </w:r>
          </w:p>
        </w:tc>
        <w:tc>
          <w:tcPr>
            <w:tcW w:w="0" w:type="auto"/>
            <w:tcBorders>
              <w:top w:val="single" w:sz="4" w:space="0" w:color="auto"/>
              <w:left w:val="nil"/>
              <w:bottom w:val="single" w:sz="4" w:space="0" w:color="auto"/>
              <w:right w:val="single" w:sz="4" w:space="0" w:color="auto"/>
            </w:tcBorders>
            <w:vAlign w:val="center"/>
          </w:tcPr>
          <w:p w14:paraId="2F7D32F6" w14:textId="77777777" w:rsidR="00817582" w:rsidRDefault="00000000" w:rsidP="00C111F7">
            <w:pPr>
              <w:pStyle w:val="TAC"/>
              <w:rPr>
                <w:lang w:val="en-US" w:eastAsia="zh-CN"/>
              </w:rPr>
            </w:pPr>
            <w:r>
              <w:rPr>
                <w:lang w:val="en-US" w:eastAsia="zh-CN"/>
              </w:rPr>
              <w:t>guochunxia@chinamobile.com</w:t>
            </w:r>
          </w:p>
        </w:tc>
        <w:tc>
          <w:tcPr>
            <w:tcW w:w="0" w:type="auto"/>
            <w:tcBorders>
              <w:top w:val="single" w:sz="4" w:space="0" w:color="auto"/>
              <w:left w:val="nil"/>
              <w:bottom w:val="single" w:sz="4" w:space="0" w:color="auto"/>
              <w:right w:val="single" w:sz="4" w:space="0" w:color="auto"/>
            </w:tcBorders>
            <w:vAlign w:val="center"/>
          </w:tcPr>
          <w:p w14:paraId="7118D404" w14:textId="77777777" w:rsidR="00817582" w:rsidRDefault="00000000" w:rsidP="00C111F7">
            <w:pPr>
              <w:pStyle w:val="TAC"/>
              <w:rPr>
                <w:lang w:val="en-US" w:eastAsia="zh-CN"/>
              </w:rPr>
            </w:pPr>
            <w:r>
              <w:rPr>
                <w:rFonts w:hint="eastAsia"/>
                <w:lang w:val="en-US" w:eastAsia="zh-CN"/>
              </w:rPr>
              <w:t>CATT, ZTE, Huawei</w:t>
            </w:r>
          </w:p>
        </w:tc>
        <w:tc>
          <w:tcPr>
            <w:tcW w:w="0" w:type="auto"/>
            <w:tcBorders>
              <w:top w:val="single" w:sz="4" w:space="0" w:color="auto"/>
              <w:left w:val="nil"/>
              <w:bottom w:val="single" w:sz="4" w:space="0" w:color="auto"/>
              <w:right w:val="single" w:sz="4" w:space="0" w:color="auto"/>
            </w:tcBorders>
            <w:vAlign w:val="center"/>
          </w:tcPr>
          <w:p w14:paraId="608A96AF" w14:textId="77777777" w:rsidR="00817582" w:rsidRDefault="00000000" w:rsidP="00C111F7">
            <w:pPr>
              <w:pStyle w:val="TAC"/>
              <w:rPr>
                <w:lang w:val="en-US" w:eastAsia="zh-CN"/>
              </w:rPr>
            </w:pPr>
            <w:r>
              <w:rPr>
                <w:lang w:val="en-US" w:eastAsia="zh-CN"/>
              </w:rPr>
              <w:t xml:space="preserve">completed for PC2, </w:t>
            </w:r>
            <w:r>
              <w:rPr>
                <w:rFonts w:hint="eastAsia"/>
                <w:lang w:val="en-US" w:eastAsia="zh-CN"/>
              </w:rPr>
              <w:t>n</w:t>
            </w:r>
            <w:r>
              <w:rPr>
                <w:lang w:val="en-US" w:eastAsia="zh-CN"/>
              </w:rPr>
              <w:t>ew for PC1.5</w:t>
            </w:r>
          </w:p>
        </w:tc>
      </w:tr>
    </w:tbl>
    <w:p w14:paraId="51D8A5B0" w14:textId="77777777" w:rsidR="00817582" w:rsidRDefault="00817582" w:rsidP="006C5C90"/>
    <w:p w14:paraId="7F5940CD" w14:textId="77777777" w:rsidR="00817582" w:rsidRDefault="00000000">
      <w:pPr>
        <w:rPr>
          <w:lang w:eastAsia="zh-CN"/>
        </w:rPr>
      </w:pPr>
      <w:r>
        <w:t xml:space="preserve">The present document is a technical report for </w:t>
      </w:r>
      <w:r>
        <w:rPr>
          <w:rFonts w:hint="eastAsia"/>
          <w:lang w:eastAsia="zh-CN"/>
        </w:rPr>
        <w:t>this basket Work Item</w:t>
      </w:r>
      <w:r>
        <w:t>.</w:t>
      </w:r>
    </w:p>
    <w:p w14:paraId="1E17FFF2" w14:textId="77777777" w:rsidR="00817582" w:rsidRDefault="00000000">
      <w:pPr>
        <w:pStyle w:val="Heading1"/>
        <w:rPr>
          <w:lang w:eastAsia="zh-CN"/>
        </w:rPr>
      </w:pPr>
      <w:bookmarkStart w:id="41" w:name="_Toc127352053"/>
      <w:bookmarkStart w:id="42" w:name="_Toc153892990"/>
      <w:r>
        <w:rPr>
          <w:rFonts w:hint="eastAsia"/>
          <w:lang w:eastAsia="zh-CN"/>
        </w:rPr>
        <w:t>5</w:t>
      </w:r>
      <w:r>
        <w:tab/>
        <w:t>High power for FR1 TDD single bands with power class 1.5 UE</w:t>
      </w:r>
      <w:bookmarkEnd w:id="41"/>
      <w:bookmarkEnd w:id="42"/>
    </w:p>
    <w:p w14:paraId="19C2A9FA" w14:textId="77777777" w:rsidR="00817582" w:rsidRDefault="00000000">
      <w:pPr>
        <w:pStyle w:val="Heading2"/>
        <w:rPr>
          <w:lang w:eastAsia="zh-CN"/>
        </w:rPr>
      </w:pPr>
      <w:bookmarkStart w:id="43" w:name="_Toc127352054"/>
      <w:bookmarkStart w:id="44" w:name="_Toc153892991"/>
      <w:r>
        <w:rPr>
          <w:rFonts w:hint="eastAsia"/>
          <w:lang w:eastAsia="zh-CN"/>
        </w:rPr>
        <w:t>5</w:t>
      </w:r>
      <w:r>
        <w:t>.</w:t>
      </w:r>
      <w:r>
        <w:rPr>
          <w:lang w:eastAsia="zh-CN"/>
        </w:rPr>
        <w:t>1</w:t>
      </w:r>
      <w:r>
        <w:tab/>
        <w:t xml:space="preserve">NR band </w:t>
      </w:r>
      <w:r>
        <w:rPr>
          <w:lang w:eastAsia="zh-CN"/>
        </w:rPr>
        <w:t>n34</w:t>
      </w:r>
      <w:bookmarkEnd w:id="43"/>
      <w:bookmarkEnd w:id="44"/>
    </w:p>
    <w:p w14:paraId="5BFFA519" w14:textId="77777777" w:rsidR="00817582" w:rsidRDefault="00000000">
      <w:pPr>
        <w:pStyle w:val="Heading3"/>
        <w:rPr>
          <w:rFonts w:cs="Arial"/>
          <w:szCs w:val="28"/>
          <w:lang w:eastAsia="zh-CN"/>
        </w:rPr>
      </w:pPr>
      <w:bookmarkStart w:id="45" w:name="_Toc127352055"/>
      <w:bookmarkStart w:id="46" w:name="_Toc153892992"/>
      <w:r>
        <w:rPr>
          <w:rFonts w:cs="Arial"/>
          <w:szCs w:val="28"/>
          <w:lang w:eastAsia="zh-CN"/>
        </w:rPr>
        <w:t>5</w:t>
      </w:r>
      <w:r>
        <w:rPr>
          <w:rFonts w:cs="Arial" w:hint="eastAsia"/>
          <w:szCs w:val="28"/>
          <w:lang w:eastAsia="zh-CN"/>
        </w:rPr>
        <w:t>.</w:t>
      </w:r>
      <w:r>
        <w:rPr>
          <w:rFonts w:cs="Arial"/>
          <w:szCs w:val="28"/>
          <w:lang w:eastAsia="zh-CN"/>
        </w:rPr>
        <w:t>1.</w:t>
      </w:r>
      <w:r>
        <w:rPr>
          <w:rFonts w:cs="Arial" w:hint="eastAsia"/>
          <w:szCs w:val="28"/>
          <w:lang w:eastAsia="zh-CN"/>
        </w:rPr>
        <w:t>1</w:t>
      </w:r>
      <w:r>
        <w:rPr>
          <w:rFonts w:cs="Arial"/>
          <w:szCs w:val="28"/>
          <w:lang w:eastAsia="zh-CN"/>
        </w:rPr>
        <w:tab/>
      </w:r>
      <w:r>
        <w:rPr>
          <w:lang w:eastAsia="zh-CN"/>
        </w:rPr>
        <w:t xml:space="preserve">UE </w:t>
      </w:r>
      <w:r>
        <w:t>maximum output power</w:t>
      </w:r>
      <w:bookmarkEnd w:id="45"/>
      <w:bookmarkEnd w:id="46"/>
    </w:p>
    <w:p w14:paraId="796DA2A5" w14:textId="77777777" w:rsidR="00817582" w:rsidRDefault="00000000" w:rsidP="007071DC">
      <w:pPr>
        <w:pStyle w:val="TH"/>
      </w:pPr>
      <w:r>
        <w:t>Table 5.1.1-1: UE Power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026"/>
        <w:gridCol w:w="1026"/>
        <w:gridCol w:w="1027"/>
        <w:gridCol w:w="1026"/>
        <w:gridCol w:w="1026"/>
        <w:gridCol w:w="1027"/>
        <w:gridCol w:w="1026"/>
        <w:gridCol w:w="1027"/>
      </w:tblGrid>
      <w:tr w:rsidR="00817582" w14:paraId="1451CEE7"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0589BA" w14:textId="77777777" w:rsidR="00817582" w:rsidRDefault="00000000" w:rsidP="007071DC">
            <w:pPr>
              <w:pStyle w:val="TAH"/>
            </w:pPr>
            <w:r>
              <w:t>NR</w:t>
            </w:r>
          </w:p>
          <w:p w14:paraId="35819317" w14:textId="77777777" w:rsidR="00817582" w:rsidRDefault="00000000" w:rsidP="007071DC">
            <w:pPr>
              <w:pStyle w:val="TAH"/>
            </w:pPr>
            <w:r>
              <w:t>band</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46F4B032" w14:textId="77777777" w:rsidR="00817582" w:rsidRDefault="00000000" w:rsidP="007071DC">
            <w:pPr>
              <w:pStyle w:val="TAH"/>
            </w:pPr>
            <w:r>
              <w:t>Class 1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34185C03" w14:textId="77777777" w:rsidR="00817582" w:rsidRDefault="00000000" w:rsidP="007071DC">
            <w:pPr>
              <w:pStyle w:val="TAH"/>
            </w:pPr>
            <w:r>
              <w:t>Tolerance (dB)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258E9D82" w14:textId="77777777" w:rsidR="00817582" w:rsidRDefault="00000000" w:rsidP="007071DC">
            <w:pPr>
              <w:pStyle w:val="TAH"/>
            </w:pPr>
            <w:r>
              <w:t>Class 1.5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6B3D4377" w14:textId="77777777" w:rsidR="00817582" w:rsidRDefault="00000000" w:rsidP="007071DC">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285211C3" w14:textId="77777777" w:rsidR="00817582" w:rsidRDefault="00000000" w:rsidP="007071DC">
            <w:pPr>
              <w:pStyle w:val="TAH"/>
            </w:pPr>
            <w:r>
              <w:t>Class 2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6F801E1C" w14:textId="77777777" w:rsidR="00817582" w:rsidRDefault="00000000" w:rsidP="007071DC">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211001D3" w14:textId="77777777" w:rsidR="00817582" w:rsidRDefault="00000000" w:rsidP="007071DC">
            <w:pPr>
              <w:pStyle w:val="TAH"/>
            </w:pPr>
            <w:r>
              <w:t>Class 3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E22B39F" w14:textId="77777777" w:rsidR="00817582" w:rsidRDefault="00000000" w:rsidP="007071DC">
            <w:pPr>
              <w:pStyle w:val="TAH"/>
            </w:pPr>
            <w:r>
              <w:t>Tolerance (dB)</w:t>
            </w:r>
          </w:p>
        </w:tc>
      </w:tr>
      <w:tr w:rsidR="00817582" w14:paraId="19232E1C"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tcPr>
          <w:p w14:paraId="217B3C60" w14:textId="77777777" w:rsidR="00817582" w:rsidRDefault="00000000" w:rsidP="007071DC">
            <w:pPr>
              <w:pStyle w:val="TAC"/>
              <w:rPr>
                <w:rFonts w:eastAsia="SimSun"/>
                <w:i/>
                <w:lang w:val="fi-FI" w:eastAsia="fi-FI"/>
              </w:rPr>
            </w:pPr>
            <w:r>
              <w:t>n34</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0FC7FB28" w14:textId="77777777" w:rsidR="00817582" w:rsidRDefault="00817582" w:rsidP="007071DC">
            <w:pPr>
              <w:pStyle w:val="TAC"/>
              <w:rPr>
                <w:rFonts w:eastAsia="SimSun"/>
              </w:rPr>
            </w:pP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05FADD90" w14:textId="77777777" w:rsidR="00817582" w:rsidRDefault="00817582" w:rsidP="007071DC">
            <w:pPr>
              <w:pStyle w:val="TAC"/>
              <w:rPr>
                <w:rFonts w:eastAsia="SimSun"/>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0412A15A" w14:textId="77777777" w:rsidR="00817582" w:rsidRDefault="00000000" w:rsidP="007071DC">
            <w:pPr>
              <w:pStyle w:val="TAC"/>
              <w:rPr>
                <w:rFonts w:eastAsia="SimSun"/>
              </w:rPr>
            </w:pPr>
            <w:r>
              <w:t>29</w:t>
            </w:r>
            <w:r>
              <w:rPr>
                <w:vertAlign w:val="superscript"/>
              </w:rPr>
              <w:t>5</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59C4AA79" w14:textId="77777777" w:rsidR="00817582" w:rsidRDefault="00000000" w:rsidP="007071DC">
            <w:pPr>
              <w:pStyle w:val="TAC"/>
              <w:rPr>
                <w:rFonts w:eastAsia="SimSun"/>
              </w:rPr>
            </w:pPr>
            <w:r>
              <w:t>+2/-3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68CCC74F" w14:textId="77777777" w:rsidR="00817582" w:rsidRDefault="00000000" w:rsidP="007071DC">
            <w:pPr>
              <w:pStyle w:val="TAC"/>
              <w:rPr>
                <w:rFonts w:eastAsia="SimSun"/>
              </w:rPr>
            </w:pPr>
            <w:r>
              <w:rPr>
                <w:lang w:eastAsia="zh-CN"/>
              </w:rPr>
              <w:t>26</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13071C5C" w14:textId="77777777" w:rsidR="00817582" w:rsidRDefault="00000000" w:rsidP="007071DC">
            <w:pPr>
              <w:pStyle w:val="TAC"/>
              <w:rPr>
                <w:rFonts w:eastAsia="SimSun"/>
              </w:rPr>
            </w:pPr>
            <w:r>
              <w:rPr>
                <w:lang w:eastAsia="ko-KR"/>
              </w:rPr>
              <w:t>+2/-</w:t>
            </w:r>
            <w:r>
              <w:rPr>
                <w:lang w:eastAsia="zh-CN"/>
              </w:rPr>
              <w:t>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2D7B62A" w14:textId="77777777" w:rsidR="00817582" w:rsidRDefault="00000000" w:rsidP="007071DC">
            <w:pPr>
              <w:pStyle w:val="TAC"/>
              <w:rPr>
                <w:rFonts w:eastAsia="SimSun"/>
              </w:rPr>
            </w:pPr>
            <w:r>
              <w:t>23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8741A55" w14:textId="77777777" w:rsidR="00817582" w:rsidRDefault="00000000" w:rsidP="007071DC">
            <w:pPr>
              <w:pStyle w:val="TAC"/>
              <w:rPr>
                <w:rFonts w:eastAsia="SimSun"/>
              </w:rPr>
            </w:pPr>
            <w:r>
              <w:t>±2</w:t>
            </w:r>
          </w:p>
        </w:tc>
      </w:tr>
      <w:tr w:rsidR="00817582" w14:paraId="7C546486" w14:textId="77777777">
        <w:tc>
          <w:tcPr>
            <w:tcW w:w="9134" w:type="dxa"/>
            <w:gridSpan w:val="9"/>
            <w:tcBorders>
              <w:top w:val="single" w:sz="4" w:space="0" w:color="auto"/>
              <w:left w:val="single" w:sz="4" w:space="0" w:color="auto"/>
              <w:bottom w:val="single" w:sz="4" w:space="0" w:color="auto"/>
              <w:right w:val="single" w:sz="4" w:space="0" w:color="auto"/>
            </w:tcBorders>
            <w:tcMar>
              <w:left w:w="28" w:type="dxa"/>
              <w:right w:w="28" w:type="dxa"/>
            </w:tcMar>
          </w:tcPr>
          <w:p w14:paraId="75ACAC21" w14:textId="3DFE7068" w:rsidR="00817582" w:rsidRDefault="00000000" w:rsidP="007071DC">
            <w:pPr>
              <w:pStyle w:val="TAN"/>
            </w:pPr>
            <w:r>
              <w:t>NOTE:</w:t>
            </w:r>
            <w:r>
              <w:tab/>
              <w:t>Achieved via dual Tx</w:t>
            </w:r>
          </w:p>
        </w:tc>
      </w:tr>
    </w:tbl>
    <w:p w14:paraId="4CA1504E" w14:textId="77777777" w:rsidR="00817582" w:rsidRDefault="00817582" w:rsidP="007071DC">
      <w:pPr>
        <w:rPr>
          <w:lang w:eastAsia="zh-CN"/>
        </w:rPr>
      </w:pPr>
    </w:p>
    <w:p w14:paraId="6392A244" w14:textId="77777777" w:rsidR="00817582" w:rsidRDefault="00000000">
      <w:pPr>
        <w:pStyle w:val="Heading3"/>
        <w:rPr>
          <w:rFonts w:eastAsia="MS Mincho"/>
          <w:lang w:eastAsia="ja-JP"/>
        </w:rPr>
      </w:pPr>
      <w:bookmarkStart w:id="47" w:name="_Toc127352056"/>
      <w:bookmarkStart w:id="48" w:name="_Toc153892993"/>
      <w:r>
        <w:rPr>
          <w:rFonts w:eastAsia="MS Mincho"/>
          <w:lang w:eastAsia="ja-JP"/>
        </w:rPr>
        <w:t>5.1.2</w:t>
      </w:r>
      <w:r>
        <w:rPr>
          <w:rFonts w:eastAsia="MS Mincho"/>
          <w:lang w:eastAsia="ja-JP"/>
        </w:rPr>
        <w:tab/>
      </w:r>
      <w:r>
        <w:rPr>
          <w:lang w:eastAsia="zh-CN"/>
        </w:rPr>
        <w:t xml:space="preserve">UE additional </w:t>
      </w:r>
      <w:r>
        <w:t>maximum output power reduction</w:t>
      </w:r>
      <w:bookmarkEnd w:id="47"/>
      <w:bookmarkEnd w:id="48"/>
    </w:p>
    <w:p w14:paraId="0B67F40E" w14:textId="77777777" w:rsidR="00817582" w:rsidRDefault="00000000">
      <w:r>
        <w:t>Void.</w:t>
      </w:r>
    </w:p>
    <w:p w14:paraId="2E0A7F66" w14:textId="77777777" w:rsidR="00817582" w:rsidRDefault="00000000">
      <w:pPr>
        <w:pStyle w:val="Heading2"/>
        <w:rPr>
          <w:lang w:eastAsia="zh-CN"/>
        </w:rPr>
      </w:pPr>
      <w:bookmarkStart w:id="49" w:name="_Toc127352057"/>
      <w:bookmarkStart w:id="50" w:name="_Toc153892994"/>
      <w:r>
        <w:rPr>
          <w:rFonts w:hint="eastAsia"/>
          <w:lang w:eastAsia="zh-CN"/>
        </w:rPr>
        <w:lastRenderedPageBreak/>
        <w:t>5</w:t>
      </w:r>
      <w:r>
        <w:t>.</w:t>
      </w:r>
      <w:r>
        <w:rPr>
          <w:lang w:eastAsia="zh-CN"/>
        </w:rPr>
        <w:t>2</w:t>
      </w:r>
      <w:r>
        <w:tab/>
        <w:t xml:space="preserve">NR band </w:t>
      </w:r>
      <w:r>
        <w:rPr>
          <w:lang w:eastAsia="zh-CN"/>
        </w:rPr>
        <w:t>n40</w:t>
      </w:r>
      <w:bookmarkEnd w:id="49"/>
      <w:bookmarkEnd w:id="50"/>
    </w:p>
    <w:p w14:paraId="63C63C60" w14:textId="77777777" w:rsidR="00817582" w:rsidRDefault="00000000">
      <w:pPr>
        <w:pStyle w:val="Heading3"/>
        <w:rPr>
          <w:rFonts w:cs="Arial"/>
          <w:szCs w:val="28"/>
          <w:lang w:eastAsia="zh-CN"/>
        </w:rPr>
      </w:pPr>
      <w:bookmarkStart w:id="51" w:name="_Toc127352058"/>
      <w:bookmarkStart w:id="52" w:name="_Toc153892995"/>
      <w:r>
        <w:rPr>
          <w:rFonts w:cs="Arial"/>
          <w:szCs w:val="28"/>
          <w:lang w:eastAsia="zh-CN"/>
        </w:rPr>
        <w:t>5</w:t>
      </w:r>
      <w:r>
        <w:rPr>
          <w:rFonts w:cs="Arial" w:hint="eastAsia"/>
          <w:szCs w:val="28"/>
          <w:lang w:eastAsia="zh-CN"/>
        </w:rPr>
        <w:t>.</w:t>
      </w:r>
      <w:r>
        <w:rPr>
          <w:rFonts w:cs="Arial"/>
          <w:szCs w:val="28"/>
          <w:lang w:eastAsia="zh-CN"/>
        </w:rPr>
        <w:t>2.</w:t>
      </w:r>
      <w:r>
        <w:rPr>
          <w:rFonts w:cs="Arial" w:hint="eastAsia"/>
          <w:szCs w:val="28"/>
          <w:lang w:eastAsia="zh-CN"/>
        </w:rPr>
        <w:t>1</w:t>
      </w:r>
      <w:r>
        <w:rPr>
          <w:rFonts w:cs="Arial"/>
          <w:szCs w:val="28"/>
          <w:lang w:eastAsia="zh-CN"/>
        </w:rPr>
        <w:tab/>
      </w:r>
      <w:r>
        <w:rPr>
          <w:lang w:eastAsia="zh-CN"/>
        </w:rPr>
        <w:t xml:space="preserve">UE </w:t>
      </w:r>
      <w:r>
        <w:t>maximum output power</w:t>
      </w:r>
      <w:bookmarkEnd w:id="51"/>
      <w:bookmarkEnd w:id="52"/>
    </w:p>
    <w:p w14:paraId="4707244A" w14:textId="77777777" w:rsidR="00817582" w:rsidRDefault="00000000" w:rsidP="007071DC">
      <w:pPr>
        <w:pStyle w:val="TH"/>
      </w:pPr>
      <w:r>
        <w:t>Table 5.2.1-1: UE Power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026"/>
        <w:gridCol w:w="1026"/>
        <w:gridCol w:w="1027"/>
        <w:gridCol w:w="1026"/>
        <w:gridCol w:w="1026"/>
        <w:gridCol w:w="1027"/>
        <w:gridCol w:w="1026"/>
        <w:gridCol w:w="1027"/>
      </w:tblGrid>
      <w:tr w:rsidR="00817582" w14:paraId="68B5055A"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07F68F" w14:textId="77777777" w:rsidR="00817582" w:rsidRDefault="00000000" w:rsidP="007071DC">
            <w:pPr>
              <w:pStyle w:val="TAH"/>
            </w:pPr>
            <w:r>
              <w:t>NR</w:t>
            </w:r>
          </w:p>
          <w:p w14:paraId="648AB752" w14:textId="77777777" w:rsidR="00817582" w:rsidRDefault="00000000" w:rsidP="007071DC">
            <w:pPr>
              <w:pStyle w:val="TAH"/>
            </w:pPr>
            <w:r>
              <w:t>band</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38A7A9DE" w14:textId="77777777" w:rsidR="00817582" w:rsidRDefault="00000000" w:rsidP="007071DC">
            <w:pPr>
              <w:pStyle w:val="TAH"/>
            </w:pPr>
            <w:r>
              <w:t>Class 1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32C84C4" w14:textId="77777777" w:rsidR="00817582" w:rsidRDefault="00000000" w:rsidP="007071DC">
            <w:pPr>
              <w:pStyle w:val="TAH"/>
            </w:pPr>
            <w:r>
              <w:t>Tolerance (dB)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2DEE01E3" w14:textId="77777777" w:rsidR="00817582" w:rsidRDefault="00000000" w:rsidP="007071DC">
            <w:pPr>
              <w:pStyle w:val="TAH"/>
            </w:pPr>
            <w:r>
              <w:t>Class 1.5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ECB1B29" w14:textId="77777777" w:rsidR="00817582" w:rsidRDefault="00000000" w:rsidP="007071DC">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70DDC87C" w14:textId="77777777" w:rsidR="00817582" w:rsidRDefault="00000000" w:rsidP="007071DC">
            <w:pPr>
              <w:pStyle w:val="TAH"/>
            </w:pPr>
            <w:r>
              <w:t>Class 2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07614006" w14:textId="77777777" w:rsidR="00817582" w:rsidRDefault="00000000" w:rsidP="007071DC">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38E1ED23" w14:textId="77777777" w:rsidR="00817582" w:rsidRDefault="00000000" w:rsidP="007071DC">
            <w:pPr>
              <w:pStyle w:val="TAH"/>
            </w:pPr>
            <w:r>
              <w:t>Class 3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4E533214" w14:textId="77777777" w:rsidR="00817582" w:rsidRDefault="00000000" w:rsidP="007071DC">
            <w:pPr>
              <w:pStyle w:val="TAH"/>
            </w:pPr>
            <w:r>
              <w:t>Tolerance (dB)</w:t>
            </w:r>
          </w:p>
        </w:tc>
      </w:tr>
      <w:tr w:rsidR="00817582" w14:paraId="46EC7DAF"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tcPr>
          <w:p w14:paraId="039B309B" w14:textId="77777777" w:rsidR="00817582" w:rsidRDefault="00000000" w:rsidP="007071DC">
            <w:pPr>
              <w:pStyle w:val="TAC"/>
              <w:rPr>
                <w:rFonts w:eastAsia="SimSun"/>
                <w:i/>
                <w:lang w:val="fi-FI" w:eastAsia="fi-FI"/>
              </w:rPr>
            </w:pPr>
            <w:r>
              <w:t>n40</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73A454CA" w14:textId="77777777" w:rsidR="00817582" w:rsidRDefault="00817582" w:rsidP="007071DC">
            <w:pPr>
              <w:pStyle w:val="TAC"/>
              <w:rPr>
                <w:rFonts w:eastAsia="SimSun"/>
              </w:rPr>
            </w:pP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0255C937" w14:textId="77777777" w:rsidR="00817582" w:rsidRDefault="00817582" w:rsidP="007071DC">
            <w:pPr>
              <w:pStyle w:val="TAC"/>
              <w:rPr>
                <w:rFonts w:eastAsia="SimSun"/>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3014F1F6" w14:textId="77777777" w:rsidR="00817582" w:rsidRDefault="00000000" w:rsidP="007071DC">
            <w:pPr>
              <w:pStyle w:val="TAC"/>
              <w:rPr>
                <w:rFonts w:eastAsia="SimSun"/>
              </w:rPr>
            </w:pPr>
            <w:r>
              <w:t>29</w:t>
            </w:r>
            <w:r>
              <w:rPr>
                <w:vertAlign w:val="superscript"/>
              </w:rPr>
              <w:t>5</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2E933FF0" w14:textId="77777777" w:rsidR="00817582" w:rsidRDefault="00000000" w:rsidP="007071DC">
            <w:pPr>
              <w:pStyle w:val="TAC"/>
              <w:rPr>
                <w:rFonts w:eastAsia="SimSun"/>
              </w:rPr>
            </w:pPr>
            <w:r>
              <w:t>+2/-3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6208B54C" w14:textId="77777777" w:rsidR="00817582" w:rsidRDefault="00000000" w:rsidP="007071DC">
            <w:pPr>
              <w:pStyle w:val="TAC"/>
              <w:rPr>
                <w:rFonts w:eastAsia="SimSun"/>
              </w:rPr>
            </w:pPr>
            <w:r>
              <w:rPr>
                <w:lang w:eastAsia="zh-CN"/>
              </w:rPr>
              <w:t>26</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03202005" w14:textId="77777777" w:rsidR="00817582" w:rsidRDefault="00000000" w:rsidP="007071DC">
            <w:pPr>
              <w:pStyle w:val="TAC"/>
              <w:rPr>
                <w:rFonts w:eastAsia="SimSun"/>
              </w:rPr>
            </w:pPr>
            <w:r>
              <w:rPr>
                <w:lang w:eastAsia="ko-KR"/>
              </w:rPr>
              <w:t>+2/-</w:t>
            </w:r>
            <w:r>
              <w:rPr>
                <w:lang w:eastAsia="zh-CN"/>
              </w:rPr>
              <w:t>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02791984" w14:textId="77777777" w:rsidR="00817582" w:rsidRDefault="00000000" w:rsidP="007071DC">
            <w:pPr>
              <w:pStyle w:val="TAC"/>
              <w:rPr>
                <w:rFonts w:eastAsia="SimSun"/>
              </w:rPr>
            </w:pPr>
            <w:r>
              <w:t>23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AD48B2F" w14:textId="77777777" w:rsidR="00817582" w:rsidRDefault="00000000" w:rsidP="007071DC">
            <w:pPr>
              <w:pStyle w:val="TAC"/>
              <w:rPr>
                <w:rFonts w:eastAsia="SimSun"/>
              </w:rPr>
            </w:pPr>
            <w:r>
              <w:t>±2</w:t>
            </w:r>
          </w:p>
        </w:tc>
      </w:tr>
      <w:tr w:rsidR="00817582" w14:paraId="5084FB44" w14:textId="77777777">
        <w:tc>
          <w:tcPr>
            <w:tcW w:w="9134" w:type="dxa"/>
            <w:gridSpan w:val="9"/>
            <w:tcBorders>
              <w:top w:val="single" w:sz="4" w:space="0" w:color="auto"/>
              <w:left w:val="single" w:sz="4" w:space="0" w:color="auto"/>
              <w:bottom w:val="single" w:sz="4" w:space="0" w:color="auto"/>
              <w:right w:val="single" w:sz="4" w:space="0" w:color="auto"/>
            </w:tcBorders>
            <w:tcMar>
              <w:left w:w="28" w:type="dxa"/>
              <w:right w:w="28" w:type="dxa"/>
            </w:tcMar>
          </w:tcPr>
          <w:p w14:paraId="799E7F42" w14:textId="4CF8FFD5" w:rsidR="00817582" w:rsidRDefault="00000000" w:rsidP="007071DC">
            <w:pPr>
              <w:pStyle w:val="TAN"/>
            </w:pPr>
            <w:r>
              <w:t>NOTE:</w:t>
            </w:r>
            <w:r>
              <w:tab/>
              <w:t>Achieved via dual Tx</w:t>
            </w:r>
          </w:p>
        </w:tc>
      </w:tr>
    </w:tbl>
    <w:p w14:paraId="18A835F3" w14:textId="77777777" w:rsidR="00817582" w:rsidRDefault="00817582" w:rsidP="007071DC">
      <w:pPr>
        <w:rPr>
          <w:lang w:eastAsia="zh-CN"/>
        </w:rPr>
      </w:pPr>
    </w:p>
    <w:p w14:paraId="082A6161" w14:textId="77777777" w:rsidR="00817582" w:rsidRDefault="00000000">
      <w:pPr>
        <w:pStyle w:val="Heading3"/>
        <w:rPr>
          <w:rFonts w:eastAsia="MS Mincho"/>
          <w:lang w:eastAsia="ja-JP"/>
        </w:rPr>
      </w:pPr>
      <w:bookmarkStart w:id="53" w:name="_Toc127352059"/>
      <w:bookmarkStart w:id="54" w:name="_Toc153892996"/>
      <w:r>
        <w:rPr>
          <w:rFonts w:eastAsia="MS Mincho"/>
          <w:lang w:eastAsia="ja-JP"/>
        </w:rPr>
        <w:t>5.2.2</w:t>
      </w:r>
      <w:r>
        <w:rPr>
          <w:rFonts w:eastAsia="MS Mincho"/>
          <w:lang w:eastAsia="ja-JP"/>
        </w:rPr>
        <w:tab/>
      </w:r>
      <w:r>
        <w:rPr>
          <w:lang w:eastAsia="zh-CN"/>
        </w:rPr>
        <w:t xml:space="preserve">UE additional </w:t>
      </w:r>
      <w:r>
        <w:t>maximum output power reduction</w:t>
      </w:r>
      <w:bookmarkEnd w:id="53"/>
      <w:bookmarkEnd w:id="54"/>
    </w:p>
    <w:p w14:paraId="5CE67F42" w14:textId="77777777" w:rsidR="00817582" w:rsidRDefault="00000000">
      <w:pPr>
        <w:rPr>
          <w:lang w:eastAsia="zh-CN"/>
        </w:rPr>
      </w:pPr>
      <w:r>
        <w:rPr>
          <w:rFonts w:hint="eastAsia"/>
          <w:lang w:eastAsia="zh-CN"/>
        </w:rPr>
        <w:t>V</w:t>
      </w:r>
      <w:r>
        <w:rPr>
          <w:lang w:eastAsia="zh-CN"/>
        </w:rPr>
        <w:t>oid</w:t>
      </w:r>
    </w:p>
    <w:p w14:paraId="11ACE996" w14:textId="77777777" w:rsidR="00817582" w:rsidRDefault="00000000">
      <w:pPr>
        <w:pStyle w:val="Heading2"/>
        <w:rPr>
          <w:lang w:eastAsia="zh-CN"/>
        </w:rPr>
      </w:pPr>
      <w:bookmarkStart w:id="55" w:name="_Toc127352060"/>
      <w:bookmarkStart w:id="56" w:name="_Toc153892997"/>
      <w:r>
        <w:rPr>
          <w:rFonts w:hint="eastAsia"/>
          <w:lang w:eastAsia="zh-CN"/>
        </w:rPr>
        <w:t>5</w:t>
      </w:r>
      <w:r>
        <w:t>.</w:t>
      </w:r>
      <w:r>
        <w:rPr>
          <w:lang w:eastAsia="zh-CN"/>
        </w:rPr>
        <w:t>3</w:t>
      </w:r>
      <w:r>
        <w:tab/>
        <w:t xml:space="preserve">NR band </w:t>
      </w:r>
      <w:r>
        <w:rPr>
          <w:lang w:eastAsia="zh-CN"/>
        </w:rPr>
        <w:t>n39</w:t>
      </w:r>
      <w:bookmarkEnd w:id="55"/>
      <w:bookmarkEnd w:id="56"/>
    </w:p>
    <w:p w14:paraId="3189D478" w14:textId="77777777" w:rsidR="00817582" w:rsidRDefault="00000000">
      <w:pPr>
        <w:pStyle w:val="Heading3"/>
        <w:rPr>
          <w:rFonts w:cs="Arial"/>
          <w:szCs w:val="28"/>
          <w:lang w:eastAsia="zh-CN"/>
        </w:rPr>
      </w:pPr>
      <w:bookmarkStart w:id="57" w:name="_Toc127352061"/>
      <w:bookmarkStart w:id="58" w:name="_Toc153892998"/>
      <w:r>
        <w:rPr>
          <w:rFonts w:cs="Arial"/>
          <w:szCs w:val="28"/>
          <w:lang w:eastAsia="zh-CN"/>
        </w:rPr>
        <w:t>5</w:t>
      </w:r>
      <w:r>
        <w:rPr>
          <w:rFonts w:cs="Arial" w:hint="eastAsia"/>
          <w:szCs w:val="28"/>
          <w:lang w:eastAsia="zh-CN"/>
        </w:rPr>
        <w:t>.</w:t>
      </w:r>
      <w:r>
        <w:rPr>
          <w:rFonts w:cs="Arial"/>
          <w:szCs w:val="28"/>
          <w:lang w:eastAsia="zh-CN"/>
        </w:rPr>
        <w:t>3.</w:t>
      </w:r>
      <w:r>
        <w:rPr>
          <w:rFonts w:cs="Arial" w:hint="eastAsia"/>
          <w:szCs w:val="28"/>
          <w:lang w:eastAsia="zh-CN"/>
        </w:rPr>
        <w:t>1</w:t>
      </w:r>
      <w:r>
        <w:rPr>
          <w:rFonts w:cs="Arial"/>
          <w:szCs w:val="28"/>
          <w:lang w:eastAsia="zh-CN"/>
        </w:rPr>
        <w:tab/>
      </w:r>
      <w:r>
        <w:rPr>
          <w:lang w:eastAsia="zh-CN"/>
        </w:rPr>
        <w:t xml:space="preserve">UE </w:t>
      </w:r>
      <w:r>
        <w:t>maximum output power</w:t>
      </w:r>
      <w:bookmarkEnd w:id="57"/>
      <w:bookmarkEnd w:id="58"/>
    </w:p>
    <w:p w14:paraId="0FA8C32F" w14:textId="77777777" w:rsidR="00817582" w:rsidRDefault="00000000" w:rsidP="006C5C90">
      <w:pPr>
        <w:pStyle w:val="TH"/>
      </w:pPr>
      <w:r>
        <w:t>Table 5.3.1-1: UE Power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026"/>
        <w:gridCol w:w="1026"/>
        <w:gridCol w:w="1027"/>
        <w:gridCol w:w="1026"/>
        <w:gridCol w:w="1026"/>
        <w:gridCol w:w="1027"/>
        <w:gridCol w:w="1026"/>
        <w:gridCol w:w="1027"/>
      </w:tblGrid>
      <w:tr w:rsidR="00817582" w14:paraId="31FAF8D0"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548F68" w14:textId="77777777" w:rsidR="00817582" w:rsidRDefault="00000000" w:rsidP="006C5C90">
            <w:pPr>
              <w:pStyle w:val="TAH"/>
            </w:pPr>
            <w:r>
              <w:t>NR</w:t>
            </w:r>
          </w:p>
          <w:p w14:paraId="3F0E5E80" w14:textId="77777777" w:rsidR="00817582" w:rsidRDefault="00000000" w:rsidP="006C5C90">
            <w:pPr>
              <w:pStyle w:val="TAH"/>
            </w:pPr>
            <w:r>
              <w:t>band</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254C268C" w14:textId="77777777" w:rsidR="00817582" w:rsidRDefault="00000000" w:rsidP="006C5C90">
            <w:pPr>
              <w:pStyle w:val="TAH"/>
            </w:pPr>
            <w:r>
              <w:t>Class 1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756F9EB9" w14:textId="77777777" w:rsidR="00817582" w:rsidRDefault="00000000" w:rsidP="006C5C90">
            <w:pPr>
              <w:pStyle w:val="TAH"/>
            </w:pPr>
            <w:r>
              <w:t>Tolerance (dB)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5629258D" w14:textId="77777777" w:rsidR="00817582" w:rsidRDefault="00000000" w:rsidP="006C5C90">
            <w:pPr>
              <w:pStyle w:val="TAH"/>
            </w:pPr>
            <w:r>
              <w:t>Class 1.5 (dBm)</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0392864A" w14:textId="77777777" w:rsidR="00817582" w:rsidRDefault="00000000" w:rsidP="006C5C90">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27368639" w14:textId="77777777" w:rsidR="00817582" w:rsidRDefault="00000000" w:rsidP="006C5C90">
            <w:pPr>
              <w:pStyle w:val="TAH"/>
            </w:pPr>
            <w:r>
              <w:t>Class 2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1C7FB2A" w14:textId="77777777" w:rsidR="00817582" w:rsidRDefault="00000000" w:rsidP="006C5C90">
            <w:pPr>
              <w:pStyle w:val="TAH"/>
            </w:pPr>
            <w:r>
              <w:t>Tolerance (dB)</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FFB7EE2" w14:textId="77777777" w:rsidR="00817582" w:rsidRDefault="00000000" w:rsidP="006C5C90">
            <w:pPr>
              <w:pStyle w:val="TAH"/>
            </w:pPr>
            <w:r>
              <w:t>Class 3 (dBm)</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0E3F6B10" w14:textId="77777777" w:rsidR="00817582" w:rsidRDefault="00000000" w:rsidP="006C5C90">
            <w:pPr>
              <w:pStyle w:val="TAH"/>
            </w:pPr>
            <w:r>
              <w:t>Tolerance (dB)</w:t>
            </w:r>
          </w:p>
        </w:tc>
      </w:tr>
      <w:tr w:rsidR="00817582" w14:paraId="7A9E8DF8" w14:textId="77777777">
        <w:tc>
          <w:tcPr>
            <w:tcW w:w="923" w:type="dxa"/>
            <w:tcBorders>
              <w:top w:val="single" w:sz="4" w:space="0" w:color="auto"/>
              <w:left w:val="single" w:sz="4" w:space="0" w:color="auto"/>
              <w:bottom w:val="single" w:sz="4" w:space="0" w:color="auto"/>
              <w:right w:val="single" w:sz="4" w:space="0" w:color="auto"/>
            </w:tcBorders>
            <w:tcMar>
              <w:left w:w="28" w:type="dxa"/>
              <w:right w:w="28" w:type="dxa"/>
            </w:tcMar>
          </w:tcPr>
          <w:p w14:paraId="04281FA7" w14:textId="77777777" w:rsidR="00817582" w:rsidRDefault="00000000" w:rsidP="006C5C90">
            <w:pPr>
              <w:pStyle w:val="TAC"/>
              <w:rPr>
                <w:rFonts w:eastAsia="SimSun"/>
                <w:i/>
                <w:lang w:val="fi-FI" w:eastAsia="fi-FI"/>
              </w:rPr>
            </w:pPr>
            <w:r>
              <w:t>n39</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2530637" w14:textId="77777777" w:rsidR="00817582" w:rsidRDefault="00817582" w:rsidP="006C5C90">
            <w:pPr>
              <w:pStyle w:val="TAC"/>
              <w:rPr>
                <w:rFonts w:eastAsia="SimSun"/>
              </w:rPr>
            </w:pP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6221678" w14:textId="77777777" w:rsidR="00817582" w:rsidRDefault="00817582" w:rsidP="006C5C90">
            <w:pPr>
              <w:pStyle w:val="TAC"/>
              <w:rPr>
                <w:rFonts w:eastAsia="SimSun"/>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34C4ACB2" w14:textId="77777777" w:rsidR="00817582" w:rsidRDefault="00000000" w:rsidP="006C5C90">
            <w:pPr>
              <w:pStyle w:val="TAC"/>
              <w:rPr>
                <w:rFonts w:eastAsia="SimSun"/>
              </w:rPr>
            </w:pPr>
            <w:r>
              <w:t>29</w:t>
            </w:r>
            <w:r>
              <w:rPr>
                <w:vertAlign w:val="superscript"/>
              </w:rPr>
              <w:t>5,7</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7821FDDB" w14:textId="77777777" w:rsidR="00817582" w:rsidRDefault="00000000" w:rsidP="006C5C90">
            <w:pPr>
              <w:pStyle w:val="TAC"/>
              <w:rPr>
                <w:rFonts w:eastAsia="SimSun"/>
              </w:rPr>
            </w:pPr>
            <w:r>
              <w:t>+2/-3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4B14A88E" w14:textId="77777777" w:rsidR="00817582" w:rsidRDefault="00000000" w:rsidP="006C5C90">
            <w:pPr>
              <w:pStyle w:val="TAC"/>
              <w:rPr>
                <w:rFonts w:eastAsia="SimSun"/>
              </w:rPr>
            </w:pPr>
            <w:r>
              <w:rPr>
                <w:lang w:eastAsia="zh-CN"/>
              </w:rPr>
              <w:t>26</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2931BEF" w14:textId="77777777" w:rsidR="00817582" w:rsidRDefault="00000000" w:rsidP="006C5C90">
            <w:pPr>
              <w:pStyle w:val="TAC"/>
              <w:rPr>
                <w:rFonts w:eastAsia="SimSun"/>
              </w:rPr>
            </w:pPr>
            <w:r>
              <w:rPr>
                <w:lang w:eastAsia="ko-KR"/>
              </w:rPr>
              <w:t>+2/-</w:t>
            </w:r>
            <w:r>
              <w:rPr>
                <w:lang w:eastAsia="zh-CN"/>
              </w:rPr>
              <w:t>3</w:t>
            </w:r>
          </w:p>
        </w:tc>
        <w:tc>
          <w:tcPr>
            <w:tcW w:w="1026" w:type="dxa"/>
            <w:tcBorders>
              <w:top w:val="single" w:sz="4" w:space="0" w:color="auto"/>
              <w:left w:val="single" w:sz="4" w:space="0" w:color="auto"/>
              <w:bottom w:val="single" w:sz="4" w:space="0" w:color="auto"/>
              <w:right w:val="single" w:sz="4" w:space="0" w:color="auto"/>
            </w:tcBorders>
            <w:tcMar>
              <w:left w:w="28" w:type="dxa"/>
              <w:right w:w="28" w:type="dxa"/>
            </w:tcMar>
          </w:tcPr>
          <w:p w14:paraId="10A3A38D" w14:textId="77777777" w:rsidR="00817582" w:rsidRDefault="00000000" w:rsidP="006C5C90">
            <w:pPr>
              <w:pStyle w:val="TAC"/>
              <w:rPr>
                <w:rFonts w:eastAsia="SimSun"/>
              </w:rPr>
            </w:pPr>
            <w:r>
              <w:t>23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tcPr>
          <w:p w14:paraId="70C61849" w14:textId="77777777" w:rsidR="00817582" w:rsidRDefault="00000000" w:rsidP="006C5C90">
            <w:pPr>
              <w:pStyle w:val="TAC"/>
              <w:rPr>
                <w:rFonts w:eastAsia="SimSun"/>
              </w:rPr>
            </w:pPr>
            <w:r>
              <w:t>±2</w:t>
            </w:r>
          </w:p>
        </w:tc>
      </w:tr>
      <w:tr w:rsidR="00817582" w14:paraId="75D2AFF9" w14:textId="77777777">
        <w:tc>
          <w:tcPr>
            <w:tcW w:w="9134" w:type="dxa"/>
            <w:gridSpan w:val="9"/>
            <w:tcBorders>
              <w:top w:val="single" w:sz="4" w:space="0" w:color="auto"/>
              <w:left w:val="single" w:sz="4" w:space="0" w:color="auto"/>
              <w:bottom w:val="single" w:sz="4" w:space="0" w:color="auto"/>
              <w:right w:val="single" w:sz="4" w:space="0" w:color="auto"/>
            </w:tcBorders>
            <w:tcMar>
              <w:left w:w="28" w:type="dxa"/>
              <w:right w:w="28" w:type="dxa"/>
            </w:tcMar>
          </w:tcPr>
          <w:p w14:paraId="2FB96133" w14:textId="5471E11D" w:rsidR="00817582" w:rsidRDefault="00000000" w:rsidP="006C5C90">
            <w:pPr>
              <w:pStyle w:val="TAN"/>
            </w:pPr>
            <w:r>
              <w:t>Note:</w:t>
            </w:r>
            <w:r w:rsidR="006C5C90">
              <w:tab/>
            </w:r>
            <w:r>
              <w:t>PC1.5 considerations for bands n39 35 MHz CBW will be handled in WID “Adding new channel BWs support to existing NR bands [RAN4 WI: NR_bands_R18_BWs-Core]”.</w:t>
            </w:r>
          </w:p>
        </w:tc>
      </w:tr>
    </w:tbl>
    <w:p w14:paraId="2EB5EA7B" w14:textId="77777777" w:rsidR="00817582" w:rsidRDefault="00817582"/>
    <w:p w14:paraId="13F13073" w14:textId="77777777" w:rsidR="00817582" w:rsidRDefault="00000000">
      <w:pPr>
        <w:pStyle w:val="Heading3"/>
        <w:rPr>
          <w:rFonts w:eastAsia="MS Mincho"/>
          <w:lang w:eastAsia="ja-JP"/>
        </w:rPr>
      </w:pPr>
      <w:bookmarkStart w:id="59" w:name="_Toc127352062"/>
      <w:bookmarkStart w:id="60" w:name="_Toc153892999"/>
      <w:r>
        <w:rPr>
          <w:rFonts w:eastAsia="MS Mincho"/>
          <w:lang w:eastAsia="ja-JP"/>
        </w:rPr>
        <w:t>5.3.2</w:t>
      </w:r>
      <w:r>
        <w:rPr>
          <w:rFonts w:eastAsia="MS Mincho"/>
          <w:lang w:eastAsia="ja-JP"/>
        </w:rPr>
        <w:tab/>
      </w:r>
      <w:r>
        <w:rPr>
          <w:lang w:eastAsia="zh-CN"/>
        </w:rPr>
        <w:t xml:space="preserve">UE additional </w:t>
      </w:r>
      <w:r>
        <w:t>maximum output power reduction</w:t>
      </w:r>
      <w:bookmarkEnd w:id="59"/>
      <w:bookmarkEnd w:id="60"/>
    </w:p>
    <w:p w14:paraId="26DC755C" w14:textId="77777777" w:rsidR="00817582" w:rsidRDefault="00000000">
      <w:r>
        <w:t>In 3GPP RAN4 #104bis meeting, following agreements is approved to evaluate A-MPR for NS_50.</w:t>
      </w:r>
    </w:p>
    <w:p w14:paraId="728F0C22" w14:textId="33EBF884" w:rsidR="00817582" w:rsidRDefault="006C5C90" w:rsidP="006C5C90">
      <w:pPr>
        <w:pStyle w:val="B1"/>
      </w:pPr>
      <w:r>
        <w:t>-</w:t>
      </w:r>
      <w:r>
        <w:tab/>
      </w:r>
      <w:r w:rsidR="00000000">
        <w:t xml:space="preserve">A-MPR including 5MHz and region need to be re-evaluated. </w:t>
      </w:r>
    </w:p>
    <w:p w14:paraId="74D159A7" w14:textId="63242839" w:rsidR="00817582" w:rsidRDefault="006C5C90" w:rsidP="006C5C90">
      <w:pPr>
        <w:pStyle w:val="B1"/>
      </w:pPr>
      <w:r>
        <w:t>-</w:t>
      </w:r>
      <w:r>
        <w:tab/>
      </w:r>
      <w:r w:rsidR="00000000">
        <w:t>Evaluate the PC1.5 A-MPR requirements for NS_50 for band n39, using the Rel-17 RF assumptions for mobile devices.</w:t>
      </w:r>
    </w:p>
    <w:p w14:paraId="1E694BB0" w14:textId="54BFC844" w:rsidR="00817582" w:rsidRDefault="006C5C90" w:rsidP="006C5C90">
      <w:pPr>
        <w:pStyle w:val="B1"/>
      </w:pPr>
      <w:r>
        <w:t>-</w:t>
      </w:r>
      <w:r>
        <w:tab/>
      </w:r>
      <w:r w:rsidR="00000000">
        <w:t>The new PC1.5 A-MPR requirements to be defined for NS_50 are also applicable for FWA devices.</w:t>
      </w:r>
    </w:p>
    <w:p w14:paraId="6FE1C798" w14:textId="77777777" w:rsidR="006C5C90" w:rsidRDefault="006C5C90" w:rsidP="006C5C90"/>
    <w:p w14:paraId="488967B1" w14:textId="23BF346C" w:rsidR="00817582" w:rsidRDefault="00000000">
      <w:pPr>
        <w:pStyle w:val="Heading1"/>
        <w:ind w:left="0" w:firstLine="0"/>
        <w:rPr>
          <w:lang w:eastAsia="zh-CN"/>
        </w:rPr>
      </w:pPr>
      <w:r>
        <w:br w:type="page"/>
      </w:r>
      <w:bookmarkStart w:id="61" w:name="historyclause"/>
      <w:bookmarkStart w:id="62" w:name="_Toc111062107"/>
      <w:bookmarkStart w:id="63" w:name="_Toc120570120"/>
      <w:bookmarkStart w:id="64" w:name="_Toc121162912"/>
      <w:bookmarkStart w:id="65" w:name="_Toc121827793"/>
      <w:bookmarkStart w:id="66" w:name="_Toc124177621"/>
      <w:bookmarkStart w:id="67" w:name="_Toc124178048"/>
      <w:bookmarkStart w:id="68" w:name="_Toc130826175"/>
      <w:bookmarkStart w:id="69" w:name="_Toc137386483"/>
      <w:bookmarkStart w:id="70" w:name="_Toc137401373"/>
      <w:bookmarkStart w:id="71" w:name="_Toc138894897"/>
      <w:bookmarkStart w:id="72" w:name="_Toc145029608"/>
      <w:bookmarkStart w:id="73" w:name="_Toc153136155"/>
      <w:bookmarkStart w:id="74" w:name="_Toc153138360"/>
      <w:bookmarkStart w:id="75" w:name="_Toc153893000"/>
      <w:bookmarkEnd w:id="61"/>
      <w:r w:rsidR="00776828" w:rsidRPr="001E7FE3">
        <w:lastRenderedPageBreak/>
        <w:t xml:space="preserve">Annex </w:t>
      </w:r>
      <w:r w:rsidR="00776828">
        <w:t>A</w:t>
      </w:r>
      <w:r w:rsidR="00776828" w:rsidRPr="001E7FE3">
        <w:t xml:space="preserve"> (informative):</w:t>
      </w:r>
      <w:bookmarkEnd w:id="62"/>
      <w:bookmarkEnd w:id="63"/>
      <w:r w:rsidR="00776828">
        <w:br/>
      </w:r>
      <w:r w:rsidR="00776828" w:rsidRPr="001E7FE3">
        <w:t>Change history</w:t>
      </w:r>
      <w:bookmarkEnd w:id="64"/>
      <w:bookmarkEnd w:id="65"/>
      <w:bookmarkEnd w:id="66"/>
      <w:bookmarkEnd w:id="67"/>
      <w:bookmarkEnd w:id="68"/>
      <w:bookmarkEnd w:id="69"/>
      <w:bookmarkEnd w:id="70"/>
      <w:bookmarkEnd w:id="71"/>
      <w:bookmarkEnd w:id="72"/>
      <w:bookmarkEnd w:id="73"/>
      <w:bookmarkEnd w:id="74"/>
      <w:bookmarkEnd w:id="7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30"/>
        <w:gridCol w:w="964"/>
        <w:gridCol w:w="425"/>
        <w:gridCol w:w="425"/>
        <w:gridCol w:w="425"/>
        <w:gridCol w:w="4962"/>
        <w:gridCol w:w="708"/>
      </w:tblGrid>
      <w:tr w:rsidR="00817582" w14:paraId="10B1FD0D" w14:textId="77777777">
        <w:trPr>
          <w:cantSplit/>
        </w:trPr>
        <w:tc>
          <w:tcPr>
            <w:tcW w:w="9639" w:type="dxa"/>
            <w:gridSpan w:val="8"/>
            <w:tcBorders>
              <w:bottom w:val="nil"/>
            </w:tcBorders>
            <w:shd w:val="solid" w:color="FFFFFF" w:fill="auto"/>
          </w:tcPr>
          <w:p w14:paraId="5A5BD973" w14:textId="77777777" w:rsidR="00817582" w:rsidRDefault="00000000">
            <w:pPr>
              <w:pStyle w:val="TAL"/>
              <w:jc w:val="center"/>
              <w:rPr>
                <w:b/>
                <w:sz w:val="16"/>
              </w:rPr>
            </w:pPr>
            <w:r>
              <w:rPr>
                <w:b/>
              </w:rPr>
              <w:t>Change history</w:t>
            </w:r>
          </w:p>
        </w:tc>
      </w:tr>
      <w:tr w:rsidR="00817582" w14:paraId="26D1F085" w14:textId="77777777">
        <w:tc>
          <w:tcPr>
            <w:tcW w:w="800" w:type="dxa"/>
            <w:shd w:val="pct10" w:color="auto" w:fill="FFFFFF"/>
          </w:tcPr>
          <w:p w14:paraId="1745A142" w14:textId="77777777" w:rsidR="00817582" w:rsidRDefault="00000000">
            <w:pPr>
              <w:pStyle w:val="TAL"/>
              <w:rPr>
                <w:b/>
                <w:sz w:val="16"/>
              </w:rPr>
            </w:pPr>
            <w:r>
              <w:rPr>
                <w:b/>
                <w:sz w:val="16"/>
              </w:rPr>
              <w:t>Date</w:t>
            </w:r>
          </w:p>
        </w:tc>
        <w:tc>
          <w:tcPr>
            <w:tcW w:w="930" w:type="dxa"/>
            <w:shd w:val="pct10" w:color="auto" w:fill="FFFFFF"/>
          </w:tcPr>
          <w:p w14:paraId="65482A08" w14:textId="77777777" w:rsidR="00817582" w:rsidRDefault="00000000">
            <w:pPr>
              <w:pStyle w:val="TAL"/>
              <w:rPr>
                <w:b/>
                <w:sz w:val="16"/>
              </w:rPr>
            </w:pPr>
            <w:r>
              <w:rPr>
                <w:b/>
                <w:sz w:val="16"/>
              </w:rPr>
              <w:t>Meeting</w:t>
            </w:r>
          </w:p>
        </w:tc>
        <w:tc>
          <w:tcPr>
            <w:tcW w:w="964" w:type="dxa"/>
            <w:shd w:val="pct10" w:color="auto" w:fill="FFFFFF"/>
          </w:tcPr>
          <w:p w14:paraId="1C815292" w14:textId="77777777" w:rsidR="00817582" w:rsidRDefault="00000000">
            <w:pPr>
              <w:pStyle w:val="TAL"/>
              <w:rPr>
                <w:b/>
                <w:sz w:val="16"/>
              </w:rPr>
            </w:pPr>
            <w:r>
              <w:rPr>
                <w:b/>
                <w:sz w:val="16"/>
              </w:rPr>
              <w:t>TDoc</w:t>
            </w:r>
          </w:p>
        </w:tc>
        <w:tc>
          <w:tcPr>
            <w:tcW w:w="425" w:type="dxa"/>
            <w:shd w:val="pct10" w:color="auto" w:fill="FFFFFF"/>
          </w:tcPr>
          <w:p w14:paraId="28496077" w14:textId="77777777" w:rsidR="00817582" w:rsidRDefault="00000000">
            <w:pPr>
              <w:pStyle w:val="TAL"/>
              <w:rPr>
                <w:b/>
                <w:sz w:val="16"/>
              </w:rPr>
            </w:pPr>
            <w:r>
              <w:rPr>
                <w:b/>
                <w:sz w:val="16"/>
              </w:rPr>
              <w:t>CR</w:t>
            </w:r>
          </w:p>
        </w:tc>
        <w:tc>
          <w:tcPr>
            <w:tcW w:w="425" w:type="dxa"/>
            <w:shd w:val="pct10" w:color="auto" w:fill="FFFFFF"/>
          </w:tcPr>
          <w:p w14:paraId="22067C44" w14:textId="77777777" w:rsidR="00817582" w:rsidRDefault="00000000">
            <w:pPr>
              <w:pStyle w:val="TAL"/>
              <w:rPr>
                <w:b/>
                <w:sz w:val="16"/>
              </w:rPr>
            </w:pPr>
            <w:r>
              <w:rPr>
                <w:b/>
                <w:sz w:val="16"/>
              </w:rPr>
              <w:t>Rev</w:t>
            </w:r>
          </w:p>
        </w:tc>
        <w:tc>
          <w:tcPr>
            <w:tcW w:w="425" w:type="dxa"/>
            <w:shd w:val="pct10" w:color="auto" w:fill="FFFFFF"/>
          </w:tcPr>
          <w:p w14:paraId="6DD9F7AB" w14:textId="77777777" w:rsidR="00817582" w:rsidRDefault="00000000">
            <w:pPr>
              <w:pStyle w:val="TAL"/>
              <w:rPr>
                <w:b/>
                <w:sz w:val="16"/>
              </w:rPr>
            </w:pPr>
            <w:r>
              <w:rPr>
                <w:b/>
                <w:sz w:val="16"/>
              </w:rPr>
              <w:t>Cat</w:t>
            </w:r>
          </w:p>
        </w:tc>
        <w:tc>
          <w:tcPr>
            <w:tcW w:w="4962" w:type="dxa"/>
            <w:shd w:val="pct10" w:color="auto" w:fill="FFFFFF"/>
          </w:tcPr>
          <w:p w14:paraId="5DFF5973" w14:textId="77777777" w:rsidR="00817582" w:rsidRDefault="00000000">
            <w:pPr>
              <w:pStyle w:val="TAL"/>
              <w:rPr>
                <w:b/>
                <w:sz w:val="16"/>
              </w:rPr>
            </w:pPr>
            <w:r>
              <w:rPr>
                <w:b/>
                <w:sz w:val="16"/>
              </w:rPr>
              <w:t>Subject/Comment</w:t>
            </w:r>
          </w:p>
        </w:tc>
        <w:tc>
          <w:tcPr>
            <w:tcW w:w="708" w:type="dxa"/>
            <w:shd w:val="pct10" w:color="auto" w:fill="FFFFFF"/>
          </w:tcPr>
          <w:p w14:paraId="28177435" w14:textId="77777777" w:rsidR="00817582" w:rsidRDefault="00000000">
            <w:pPr>
              <w:pStyle w:val="TAL"/>
              <w:rPr>
                <w:b/>
                <w:sz w:val="16"/>
              </w:rPr>
            </w:pPr>
            <w:r>
              <w:rPr>
                <w:b/>
                <w:sz w:val="16"/>
              </w:rPr>
              <w:t>New version</w:t>
            </w:r>
          </w:p>
        </w:tc>
      </w:tr>
      <w:tr w:rsidR="00817582" w14:paraId="53815186" w14:textId="77777777">
        <w:tc>
          <w:tcPr>
            <w:tcW w:w="800" w:type="dxa"/>
            <w:shd w:val="solid" w:color="FFFFFF" w:fill="auto"/>
          </w:tcPr>
          <w:p w14:paraId="5F04DAEF" w14:textId="77777777" w:rsidR="00817582" w:rsidRDefault="00000000">
            <w:pPr>
              <w:pStyle w:val="TAC"/>
              <w:jc w:val="left"/>
              <w:rPr>
                <w:sz w:val="16"/>
                <w:szCs w:val="16"/>
                <w:lang w:eastAsia="zh-CN"/>
              </w:rPr>
            </w:pPr>
            <w:r>
              <w:rPr>
                <w:rFonts w:hint="eastAsia"/>
                <w:sz w:val="16"/>
                <w:szCs w:val="16"/>
                <w:lang w:eastAsia="zh-CN"/>
              </w:rPr>
              <w:t>202</w:t>
            </w:r>
            <w:r>
              <w:rPr>
                <w:sz w:val="16"/>
                <w:szCs w:val="16"/>
                <w:lang w:eastAsia="zh-CN"/>
              </w:rPr>
              <w:t>2</w:t>
            </w:r>
            <w:r>
              <w:rPr>
                <w:rFonts w:hint="eastAsia"/>
                <w:sz w:val="16"/>
                <w:szCs w:val="16"/>
                <w:lang w:eastAsia="zh-CN"/>
              </w:rPr>
              <w:t>-</w:t>
            </w:r>
            <w:r>
              <w:rPr>
                <w:sz w:val="16"/>
                <w:szCs w:val="16"/>
                <w:lang w:eastAsia="zh-CN"/>
              </w:rPr>
              <w:t>10</w:t>
            </w:r>
          </w:p>
        </w:tc>
        <w:tc>
          <w:tcPr>
            <w:tcW w:w="930" w:type="dxa"/>
            <w:shd w:val="solid" w:color="FFFFFF" w:fill="auto"/>
          </w:tcPr>
          <w:p w14:paraId="584FDAA4" w14:textId="77777777" w:rsidR="00817582" w:rsidRDefault="00000000">
            <w:pPr>
              <w:pStyle w:val="TAC"/>
              <w:jc w:val="left"/>
              <w:rPr>
                <w:sz w:val="16"/>
                <w:szCs w:val="16"/>
                <w:lang w:eastAsia="zh-CN"/>
              </w:rPr>
            </w:pPr>
            <w:r>
              <w:rPr>
                <w:rFonts w:hint="eastAsia"/>
                <w:sz w:val="16"/>
                <w:szCs w:val="16"/>
                <w:lang w:eastAsia="zh-CN"/>
              </w:rPr>
              <w:t>RAN4 #</w:t>
            </w:r>
            <w:r>
              <w:rPr>
                <w:sz w:val="16"/>
                <w:szCs w:val="16"/>
                <w:lang w:eastAsia="zh-CN"/>
              </w:rPr>
              <w:t>104-bis</w:t>
            </w:r>
            <w:r>
              <w:rPr>
                <w:rFonts w:hint="eastAsia"/>
                <w:sz w:val="16"/>
                <w:szCs w:val="16"/>
                <w:lang w:eastAsia="zh-CN"/>
              </w:rPr>
              <w:t>-e</w:t>
            </w:r>
          </w:p>
        </w:tc>
        <w:tc>
          <w:tcPr>
            <w:tcW w:w="964" w:type="dxa"/>
            <w:shd w:val="solid" w:color="FFFFFF" w:fill="auto"/>
          </w:tcPr>
          <w:p w14:paraId="0A839AED" w14:textId="77777777" w:rsidR="00817582" w:rsidRDefault="00000000">
            <w:pPr>
              <w:pStyle w:val="TAC"/>
              <w:jc w:val="left"/>
              <w:rPr>
                <w:sz w:val="16"/>
                <w:szCs w:val="16"/>
                <w:lang w:eastAsia="zh-CN"/>
              </w:rPr>
            </w:pPr>
            <w:r>
              <w:rPr>
                <w:sz w:val="16"/>
                <w:szCs w:val="16"/>
                <w:lang w:eastAsia="zh-CN"/>
              </w:rPr>
              <w:t>R4-2215853</w:t>
            </w:r>
          </w:p>
        </w:tc>
        <w:tc>
          <w:tcPr>
            <w:tcW w:w="425" w:type="dxa"/>
            <w:shd w:val="solid" w:color="FFFFFF" w:fill="auto"/>
          </w:tcPr>
          <w:p w14:paraId="75DB254D" w14:textId="77777777" w:rsidR="00817582" w:rsidRDefault="00817582">
            <w:pPr>
              <w:pStyle w:val="TAL"/>
              <w:rPr>
                <w:sz w:val="16"/>
                <w:szCs w:val="16"/>
              </w:rPr>
            </w:pPr>
          </w:p>
        </w:tc>
        <w:tc>
          <w:tcPr>
            <w:tcW w:w="425" w:type="dxa"/>
            <w:shd w:val="solid" w:color="FFFFFF" w:fill="auto"/>
          </w:tcPr>
          <w:p w14:paraId="7332E571" w14:textId="77777777" w:rsidR="00817582" w:rsidRDefault="00817582">
            <w:pPr>
              <w:pStyle w:val="TAR"/>
              <w:jc w:val="left"/>
              <w:rPr>
                <w:sz w:val="16"/>
                <w:szCs w:val="16"/>
              </w:rPr>
            </w:pPr>
          </w:p>
        </w:tc>
        <w:tc>
          <w:tcPr>
            <w:tcW w:w="425" w:type="dxa"/>
            <w:shd w:val="solid" w:color="FFFFFF" w:fill="auto"/>
          </w:tcPr>
          <w:p w14:paraId="0299249A" w14:textId="77777777" w:rsidR="00817582" w:rsidRDefault="00817582">
            <w:pPr>
              <w:pStyle w:val="TAC"/>
              <w:jc w:val="left"/>
              <w:rPr>
                <w:sz w:val="16"/>
                <w:szCs w:val="16"/>
              </w:rPr>
            </w:pPr>
          </w:p>
        </w:tc>
        <w:tc>
          <w:tcPr>
            <w:tcW w:w="4962" w:type="dxa"/>
            <w:shd w:val="solid" w:color="FFFFFF" w:fill="auto"/>
          </w:tcPr>
          <w:p w14:paraId="481DE7DC" w14:textId="77777777" w:rsidR="00817582" w:rsidRDefault="00000000">
            <w:pPr>
              <w:pStyle w:val="TAL"/>
              <w:rPr>
                <w:sz w:val="16"/>
                <w:szCs w:val="16"/>
                <w:lang w:eastAsia="zh-CN"/>
              </w:rPr>
            </w:pPr>
            <w:r>
              <w:rPr>
                <w:rFonts w:hint="eastAsia"/>
                <w:sz w:val="16"/>
                <w:szCs w:val="16"/>
                <w:lang w:eastAsia="zh-CN"/>
              </w:rPr>
              <w:t>TR skeleton</w:t>
            </w:r>
          </w:p>
        </w:tc>
        <w:tc>
          <w:tcPr>
            <w:tcW w:w="708" w:type="dxa"/>
            <w:shd w:val="solid" w:color="FFFFFF" w:fill="auto"/>
          </w:tcPr>
          <w:p w14:paraId="3E54BA71" w14:textId="77777777" w:rsidR="00817582" w:rsidRDefault="00000000">
            <w:pPr>
              <w:pStyle w:val="TAC"/>
              <w:jc w:val="left"/>
              <w:rPr>
                <w:sz w:val="16"/>
                <w:szCs w:val="16"/>
                <w:lang w:eastAsia="zh-CN"/>
              </w:rPr>
            </w:pPr>
            <w:r>
              <w:rPr>
                <w:rFonts w:hint="eastAsia"/>
                <w:sz w:val="16"/>
                <w:szCs w:val="16"/>
                <w:lang w:eastAsia="zh-CN"/>
              </w:rPr>
              <w:t>0.0.1</w:t>
            </w:r>
          </w:p>
        </w:tc>
      </w:tr>
      <w:tr w:rsidR="00817582" w14:paraId="16B83EBB" w14:textId="77777777">
        <w:tc>
          <w:tcPr>
            <w:tcW w:w="800" w:type="dxa"/>
            <w:shd w:val="solid" w:color="FFFFFF" w:fill="auto"/>
          </w:tcPr>
          <w:p w14:paraId="23215EAB" w14:textId="77777777" w:rsidR="00817582" w:rsidRDefault="00000000">
            <w:pPr>
              <w:pStyle w:val="TAC"/>
              <w:jc w:val="left"/>
              <w:rPr>
                <w:sz w:val="16"/>
                <w:szCs w:val="16"/>
                <w:lang w:eastAsia="zh-CN"/>
              </w:rPr>
            </w:pPr>
            <w:r>
              <w:rPr>
                <w:sz w:val="16"/>
                <w:szCs w:val="16"/>
                <w:lang w:eastAsia="zh-CN"/>
              </w:rPr>
              <w:t>2023-02</w:t>
            </w:r>
          </w:p>
        </w:tc>
        <w:tc>
          <w:tcPr>
            <w:tcW w:w="930" w:type="dxa"/>
            <w:shd w:val="solid" w:color="FFFFFF" w:fill="auto"/>
          </w:tcPr>
          <w:p w14:paraId="5239898E" w14:textId="77777777" w:rsidR="00817582" w:rsidRDefault="00000000">
            <w:pPr>
              <w:pStyle w:val="TAC"/>
              <w:jc w:val="left"/>
              <w:rPr>
                <w:sz w:val="16"/>
                <w:szCs w:val="16"/>
                <w:lang w:eastAsia="zh-CN"/>
              </w:rPr>
            </w:pPr>
            <w:r>
              <w:rPr>
                <w:sz w:val="16"/>
                <w:szCs w:val="16"/>
                <w:lang w:eastAsia="zh-CN"/>
              </w:rPr>
              <w:t>RAN4 #106</w:t>
            </w:r>
          </w:p>
        </w:tc>
        <w:tc>
          <w:tcPr>
            <w:tcW w:w="964" w:type="dxa"/>
            <w:shd w:val="solid" w:color="FFFFFF" w:fill="auto"/>
          </w:tcPr>
          <w:p w14:paraId="045EF8B6" w14:textId="77777777" w:rsidR="00817582" w:rsidRDefault="00000000">
            <w:pPr>
              <w:pStyle w:val="TAC"/>
              <w:jc w:val="left"/>
              <w:rPr>
                <w:sz w:val="16"/>
                <w:szCs w:val="16"/>
                <w:lang w:eastAsia="zh-CN"/>
              </w:rPr>
            </w:pPr>
            <w:r>
              <w:rPr>
                <w:sz w:val="16"/>
                <w:szCs w:val="16"/>
                <w:lang w:eastAsia="zh-CN"/>
              </w:rPr>
              <w:t>R4-2301577</w:t>
            </w:r>
          </w:p>
        </w:tc>
        <w:tc>
          <w:tcPr>
            <w:tcW w:w="425" w:type="dxa"/>
            <w:shd w:val="solid" w:color="FFFFFF" w:fill="auto"/>
          </w:tcPr>
          <w:p w14:paraId="4A7815B7" w14:textId="77777777" w:rsidR="00817582" w:rsidRDefault="00817582">
            <w:pPr>
              <w:pStyle w:val="TAL"/>
              <w:rPr>
                <w:sz w:val="16"/>
                <w:szCs w:val="16"/>
              </w:rPr>
            </w:pPr>
          </w:p>
        </w:tc>
        <w:tc>
          <w:tcPr>
            <w:tcW w:w="425" w:type="dxa"/>
            <w:shd w:val="solid" w:color="FFFFFF" w:fill="auto"/>
          </w:tcPr>
          <w:p w14:paraId="7BE5DEC6" w14:textId="77777777" w:rsidR="00817582" w:rsidRDefault="00817582">
            <w:pPr>
              <w:pStyle w:val="TAR"/>
              <w:jc w:val="left"/>
              <w:rPr>
                <w:sz w:val="16"/>
                <w:szCs w:val="16"/>
              </w:rPr>
            </w:pPr>
          </w:p>
        </w:tc>
        <w:tc>
          <w:tcPr>
            <w:tcW w:w="425" w:type="dxa"/>
            <w:shd w:val="solid" w:color="FFFFFF" w:fill="auto"/>
          </w:tcPr>
          <w:p w14:paraId="3CA05534" w14:textId="77777777" w:rsidR="00817582" w:rsidRDefault="00817582">
            <w:pPr>
              <w:pStyle w:val="TAC"/>
              <w:jc w:val="left"/>
              <w:rPr>
                <w:sz w:val="16"/>
                <w:szCs w:val="16"/>
              </w:rPr>
            </w:pPr>
          </w:p>
        </w:tc>
        <w:tc>
          <w:tcPr>
            <w:tcW w:w="4962" w:type="dxa"/>
            <w:shd w:val="solid" w:color="FFFFFF" w:fill="auto"/>
          </w:tcPr>
          <w:p w14:paraId="6DF18EB8" w14:textId="77777777" w:rsidR="00817582" w:rsidRDefault="00000000">
            <w:pPr>
              <w:pStyle w:val="TAL"/>
              <w:rPr>
                <w:sz w:val="16"/>
                <w:szCs w:val="16"/>
                <w:lang w:eastAsia="zh-CN"/>
              </w:rPr>
            </w:pPr>
            <w:r>
              <w:rPr>
                <w:sz w:val="16"/>
                <w:szCs w:val="16"/>
                <w:lang w:eastAsia="zh-CN"/>
              </w:rPr>
              <w:t>Adding band n34, n40</w:t>
            </w:r>
          </w:p>
        </w:tc>
        <w:tc>
          <w:tcPr>
            <w:tcW w:w="708" w:type="dxa"/>
            <w:shd w:val="solid" w:color="FFFFFF" w:fill="auto"/>
          </w:tcPr>
          <w:p w14:paraId="66FD1916" w14:textId="77777777" w:rsidR="00817582" w:rsidRDefault="00000000">
            <w:pPr>
              <w:pStyle w:val="TAC"/>
              <w:jc w:val="left"/>
              <w:rPr>
                <w:sz w:val="16"/>
                <w:szCs w:val="16"/>
                <w:lang w:eastAsia="zh-CN"/>
              </w:rPr>
            </w:pPr>
            <w:r>
              <w:rPr>
                <w:rFonts w:hint="eastAsia"/>
                <w:sz w:val="16"/>
                <w:szCs w:val="16"/>
                <w:lang w:eastAsia="zh-CN"/>
              </w:rPr>
              <w:t>0</w:t>
            </w:r>
            <w:r>
              <w:rPr>
                <w:sz w:val="16"/>
                <w:szCs w:val="16"/>
                <w:lang w:eastAsia="zh-CN"/>
              </w:rPr>
              <w:t>.1.0</w:t>
            </w:r>
          </w:p>
        </w:tc>
      </w:tr>
      <w:tr w:rsidR="00817582" w14:paraId="73D4794A" w14:textId="77777777">
        <w:tc>
          <w:tcPr>
            <w:tcW w:w="800" w:type="dxa"/>
            <w:shd w:val="solid" w:color="FFFFFF" w:fill="auto"/>
          </w:tcPr>
          <w:p w14:paraId="354B4854" w14:textId="77777777" w:rsidR="00817582" w:rsidRDefault="00000000">
            <w:pPr>
              <w:pStyle w:val="TAC"/>
              <w:jc w:val="left"/>
              <w:rPr>
                <w:sz w:val="16"/>
                <w:szCs w:val="16"/>
                <w:lang w:eastAsia="zh-CN"/>
              </w:rPr>
            </w:pPr>
            <w:r>
              <w:rPr>
                <w:rFonts w:hint="eastAsia"/>
                <w:sz w:val="16"/>
                <w:szCs w:val="16"/>
                <w:lang w:eastAsia="zh-CN"/>
              </w:rPr>
              <w:t>2</w:t>
            </w:r>
            <w:r>
              <w:rPr>
                <w:sz w:val="16"/>
                <w:szCs w:val="16"/>
                <w:lang w:eastAsia="zh-CN"/>
              </w:rPr>
              <w:t>023-04</w:t>
            </w:r>
          </w:p>
        </w:tc>
        <w:tc>
          <w:tcPr>
            <w:tcW w:w="930" w:type="dxa"/>
            <w:shd w:val="solid" w:color="FFFFFF" w:fill="auto"/>
          </w:tcPr>
          <w:p w14:paraId="2422816E" w14:textId="77777777" w:rsidR="00817582" w:rsidRDefault="00000000">
            <w:pPr>
              <w:pStyle w:val="TAC"/>
              <w:jc w:val="left"/>
              <w:rPr>
                <w:sz w:val="16"/>
                <w:szCs w:val="16"/>
                <w:lang w:eastAsia="zh-CN"/>
              </w:rPr>
            </w:pPr>
            <w:r>
              <w:rPr>
                <w:sz w:val="16"/>
                <w:szCs w:val="16"/>
                <w:lang w:eastAsia="zh-CN"/>
              </w:rPr>
              <w:t>RAN4 #106-bis-e</w:t>
            </w:r>
          </w:p>
        </w:tc>
        <w:tc>
          <w:tcPr>
            <w:tcW w:w="964" w:type="dxa"/>
            <w:shd w:val="solid" w:color="FFFFFF" w:fill="auto"/>
          </w:tcPr>
          <w:p w14:paraId="5ACC144E" w14:textId="77777777" w:rsidR="00817582" w:rsidRDefault="00000000">
            <w:pPr>
              <w:pStyle w:val="TAC"/>
              <w:jc w:val="left"/>
              <w:rPr>
                <w:sz w:val="16"/>
                <w:szCs w:val="16"/>
                <w:lang w:eastAsia="zh-CN"/>
              </w:rPr>
            </w:pPr>
            <w:r>
              <w:rPr>
                <w:sz w:val="16"/>
                <w:szCs w:val="16"/>
                <w:lang w:eastAsia="zh-CN"/>
              </w:rPr>
              <w:t>R4-2304281</w:t>
            </w:r>
          </w:p>
        </w:tc>
        <w:tc>
          <w:tcPr>
            <w:tcW w:w="425" w:type="dxa"/>
            <w:shd w:val="solid" w:color="FFFFFF" w:fill="auto"/>
          </w:tcPr>
          <w:p w14:paraId="6233C8C7" w14:textId="77777777" w:rsidR="00817582" w:rsidRDefault="00817582">
            <w:pPr>
              <w:pStyle w:val="TAL"/>
              <w:rPr>
                <w:sz w:val="16"/>
                <w:szCs w:val="16"/>
              </w:rPr>
            </w:pPr>
          </w:p>
        </w:tc>
        <w:tc>
          <w:tcPr>
            <w:tcW w:w="425" w:type="dxa"/>
            <w:shd w:val="solid" w:color="FFFFFF" w:fill="auto"/>
          </w:tcPr>
          <w:p w14:paraId="77AA6F54" w14:textId="77777777" w:rsidR="00817582" w:rsidRDefault="00817582">
            <w:pPr>
              <w:pStyle w:val="TAR"/>
              <w:jc w:val="left"/>
              <w:rPr>
                <w:sz w:val="16"/>
                <w:szCs w:val="16"/>
              </w:rPr>
            </w:pPr>
          </w:p>
        </w:tc>
        <w:tc>
          <w:tcPr>
            <w:tcW w:w="425" w:type="dxa"/>
            <w:shd w:val="solid" w:color="FFFFFF" w:fill="auto"/>
          </w:tcPr>
          <w:p w14:paraId="607DDF14" w14:textId="77777777" w:rsidR="00817582" w:rsidRDefault="00817582">
            <w:pPr>
              <w:pStyle w:val="TAC"/>
              <w:jc w:val="left"/>
              <w:rPr>
                <w:sz w:val="16"/>
                <w:szCs w:val="16"/>
              </w:rPr>
            </w:pPr>
          </w:p>
        </w:tc>
        <w:tc>
          <w:tcPr>
            <w:tcW w:w="4962" w:type="dxa"/>
            <w:shd w:val="solid" w:color="FFFFFF" w:fill="auto"/>
          </w:tcPr>
          <w:p w14:paraId="57E3DBF4" w14:textId="77777777" w:rsidR="00817582" w:rsidRDefault="00000000">
            <w:pPr>
              <w:pStyle w:val="TAL"/>
              <w:rPr>
                <w:sz w:val="16"/>
                <w:szCs w:val="16"/>
                <w:lang w:eastAsia="zh-CN"/>
              </w:rPr>
            </w:pPr>
            <w:r>
              <w:rPr>
                <w:sz w:val="16"/>
                <w:szCs w:val="16"/>
                <w:lang w:eastAsia="zh-CN"/>
              </w:rPr>
              <w:t>Add note 7 for PC1. N39</w:t>
            </w:r>
          </w:p>
        </w:tc>
        <w:tc>
          <w:tcPr>
            <w:tcW w:w="708" w:type="dxa"/>
            <w:shd w:val="solid" w:color="FFFFFF" w:fill="auto"/>
          </w:tcPr>
          <w:p w14:paraId="5B7A09BD" w14:textId="77777777" w:rsidR="00817582" w:rsidRDefault="00000000">
            <w:pPr>
              <w:pStyle w:val="TAC"/>
              <w:jc w:val="left"/>
              <w:rPr>
                <w:sz w:val="16"/>
                <w:szCs w:val="16"/>
                <w:lang w:eastAsia="zh-CN"/>
              </w:rPr>
            </w:pPr>
            <w:r>
              <w:rPr>
                <w:rFonts w:hint="eastAsia"/>
                <w:sz w:val="16"/>
                <w:szCs w:val="16"/>
                <w:lang w:eastAsia="zh-CN"/>
              </w:rPr>
              <w:t>0</w:t>
            </w:r>
            <w:r>
              <w:rPr>
                <w:sz w:val="16"/>
                <w:szCs w:val="16"/>
                <w:lang w:eastAsia="zh-CN"/>
              </w:rPr>
              <w:t>.2.0</w:t>
            </w:r>
          </w:p>
        </w:tc>
      </w:tr>
      <w:tr w:rsidR="00817582" w14:paraId="0EC902D6" w14:textId="77777777">
        <w:tc>
          <w:tcPr>
            <w:tcW w:w="800" w:type="dxa"/>
            <w:shd w:val="solid" w:color="FFFFFF" w:fill="auto"/>
          </w:tcPr>
          <w:p w14:paraId="393DFFB9" w14:textId="77777777" w:rsidR="00817582" w:rsidRDefault="00000000">
            <w:pPr>
              <w:pStyle w:val="TAC"/>
              <w:jc w:val="left"/>
              <w:rPr>
                <w:sz w:val="16"/>
                <w:szCs w:val="16"/>
                <w:lang w:val="en-US" w:eastAsia="zh-CN"/>
              </w:rPr>
            </w:pPr>
            <w:r>
              <w:rPr>
                <w:rFonts w:hint="eastAsia"/>
                <w:sz w:val="16"/>
                <w:szCs w:val="16"/>
                <w:lang w:val="en-US" w:eastAsia="zh-CN"/>
              </w:rPr>
              <w:t>2023-12</w:t>
            </w:r>
          </w:p>
        </w:tc>
        <w:tc>
          <w:tcPr>
            <w:tcW w:w="930" w:type="dxa"/>
            <w:shd w:val="solid" w:color="FFFFFF" w:fill="auto"/>
          </w:tcPr>
          <w:p w14:paraId="1A882F28" w14:textId="77777777" w:rsidR="00817582" w:rsidRDefault="00000000">
            <w:pPr>
              <w:pStyle w:val="TAC"/>
              <w:jc w:val="left"/>
              <w:rPr>
                <w:sz w:val="16"/>
                <w:szCs w:val="16"/>
                <w:lang w:val="en-US" w:eastAsia="zh-CN"/>
              </w:rPr>
            </w:pPr>
            <w:r>
              <w:rPr>
                <w:rFonts w:hint="eastAsia"/>
                <w:sz w:val="16"/>
                <w:szCs w:val="16"/>
                <w:lang w:val="en-US" w:eastAsia="zh-CN"/>
              </w:rPr>
              <w:t>RAN#102</w:t>
            </w:r>
          </w:p>
        </w:tc>
        <w:tc>
          <w:tcPr>
            <w:tcW w:w="964" w:type="dxa"/>
            <w:shd w:val="solid" w:color="FFFFFF" w:fill="auto"/>
          </w:tcPr>
          <w:p w14:paraId="7585C7ED" w14:textId="77777777" w:rsidR="00817582" w:rsidRDefault="00000000">
            <w:pPr>
              <w:pStyle w:val="TAC"/>
              <w:jc w:val="left"/>
              <w:rPr>
                <w:sz w:val="16"/>
                <w:szCs w:val="16"/>
                <w:lang w:eastAsia="zh-CN"/>
              </w:rPr>
            </w:pPr>
            <w:r>
              <w:rPr>
                <w:rFonts w:hint="eastAsia"/>
                <w:sz w:val="16"/>
                <w:szCs w:val="16"/>
                <w:lang w:eastAsia="zh-CN"/>
              </w:rPr>
              <w:t>RP-233521</w:t>
            </w:r>
          </w:p>
        </w:tc>
        <w:tc>
          <w:tcPr>
            <w:tcW w:w="425" w:type="dxa"/>
            <w:shd w:val="solid" w:color="FFFFFF" w:fill="auto"/>
          </w:tcPr>
          <w:p w14:paraId="2853CA5B" w14:textId="77777777" w:rsidR="00817582" w:rsidRDefault="00817582">
            <w:pPr>
              <w:pStyle w:val="TAL"/>
              <w:rPr>
                <w:sz w:val="16"/>
                <w:szCs w:val="16"/>
              </w:rPr>
            </w:pPr>
          </w:p>
        </w:tc>
        <w:tc>
          <w:tcPr>
            <w:tcW w:w="425" w:type="dxa"/>
            <w:shd w:val="solid" w:color="FFFFFF" w:fill="auto"/>
          </w:tcPr>
          <w:p w14:paraId="3186D742" w14:textId="77777777" w:rsidR="00817582" w:rsidRDefault="00817582">
            <w:pPr>
              <w:pStyle w:val="TAR"/>
              <w:jc w:val="left"/>
              <w:rPr>
                <w:sz w:val="16"/>
                <w:szCs w:val="16"/>
              </w:rPr>
            </w:pPr>
          </w:p>
        </w:tc>
        <w:tc>
          <w:tcPr>
            <w:tcW w:w="425" w:type="dxa"/>
            <w:shd w:val="solid" w:color="FFFFFF" w:fill="auto"/>
          </w:tcPr>
          <w:p w14:paraId="1CFCBC6C" w14:textId="77777777" w:rsidR="00817582" w:rsidRDefault="00817582">
            <w:pPr>
              <w:pStyle w:val="TAC"/>
              <w:jc w:val="left"/>
              <w:rPr>
                <w:sz w:val="16"/>
                <w:szCs w:val="16"/>
              </w:rPr>
            </w:pPr>
          </w:p>
        </w:tc>
        <w:tc>
          <w:tcPr>
            <w:tcW w:w="4962" w:type="dxa"/>
            <w:shd w:val="solid" w:color="FFFFFF" w:fill="auto"/>
          </w:tcPr>
          <w:p w14:paraId="26D52C9D" w14:textId="77777777" w:rsidR="00817582" w:rsidRDefault="00000000">
            <w:pPr>
              <w:pStyle w:val="TAL"/>
              <w:rPr>
                <w:sz w:val="16"/>
                <w:szCs w:val="16"/>
                <w:lang w:val="en-US" w:eastAsia="zh-CN"/>
              </w:rPr>
            </w:pPr>
            <w:r>
              <w:rPr>
                <w:rFonts w:hint="eastAsia"/>
                <w:sz w:val="16"/>
                <w:szCs w:val="16"/>
                <w:lang w:val="en-US" w:eastAsia="zh-CN"/>
              </w:rPr>
              <w:t>Provide endorsed TR to RAN plenary for one step approval</w:t>
            </w:r>
          </w:p>
        </w:tc>
        <w:tc>
          <w:tcPr>
            <w:tcW w:w="708" w:type="dxa"/>
            <w:shd w:val="solid" w:color="FFFFFF" w:fill="auto"/>
          </w:tcPr>
          <w:p w14:paraId="5B1D5169" w14:textId="77777777" w:rsidR="00817582" w:rsidRDefault="00000000">
            <w:pPr>
              <w:pStyle w:val="TAC"/>
              <w:jc w:val="left"/>
              <w:rPr>
                <w:sz w:val="16"/>
                <w:szCs w:val="16"/>
                <w:lang w:val="en-US" w:eastAsia="zh-CN"/>
              </w:rPr>
            </w:pPr>
            <w:r>
              <w:rPr>
                <w:rFonts w:hint="eastAsia"/>
                <w:sz w:val="16"/>
                <w:szCs w:val="16"/>
                <w:lang w:val="en-US" w:eastAsia="zh-CN"/>
              </w:rPr>
              <w:t>1.0.0</w:t>
            </w:r>
          </w:p>
        </w:tc>
      </w:tr>
    </w:tbl>
    <w:p w14:paraId="507E8F7A" w14:textId="77777777" w:rsidR="00817582" w:rsidRDefault="00817582"/>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776828" w:rsidRPr="00E6520D" w14:paraId="64EDCAF1" w14:textId="77777777" w:rsidTr="009A0EDB">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A1579C8" w14:textId="77777777" w:rsidR="00776828" w:rsidRPr="00E6520D" w:rsidRDefault="00776828" w:rsidP="009A0EDB">
            <w:pPr>
              <w:keepNext/>
              <w:keepLines/>
              <w:spacing w:after="0"/>
              <w:jc w:val="center"/>
              <w:rPr>
                <w:rFonts w:ascii="Arial" w:eastAsia="SimSun" w:hAnsi="Arial"/>
                <w:b/>
                <w:sz w:val="16"/>
              </w:rPr>
            </w:pPr>
            <w:r w:rsidRPr="00E6520D">
              <w:rPr>
                <w:rFonts w:ascii="Arial" w:eastAsia="SimSun" w:hAnsi="Arial"/>
                <w:b/>
                <w:sz w:val="18"/>
              </w:rPr>
              <w:t>Change history</w:t>
            </w:r>
          </w:p>
        </w:tc>
      </w:tr>
      <w:tr w:rsidR="00776828" w:rsidRPr="00E6520D" w14:paraId="0EDFE38F" w14:textId="77777777" w:rsidTr="009A0EDB">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18F5EDD"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4436F98F"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0C10C269"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9FEF95A"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45B0EF46"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FD83AC1"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1552CE4A"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4C0ADFF" w14:textId="77777777" w:rsidR="00776828" w:rsidRPr="00E6520D" w:rsidRDefault="00776828" w:rsidP="009A0EDB">
            <w:pPr>
              <w:keepNext/>
              <w:keepLines/>
              <w:spacing w:after="0"/>
              <w:rPr>
                <w:rFonts w:ascii="Arial" w:eastAsia="SimSun" w:hAnsi="Arial"/>
                <w:b/>
                <w:sz w:val="16"/>
              </w:rPr>
            </w:pPr>
            <w:r w:rsidRPr="00E6520D">
              <w:rPr>
                <w:rFonts w:ascii="Arial" w:eastAsia="SimSun" w:hAnsi="Arial"/>
                <w:b/>
                <w:sz w:val="16"/>
              </w:rPr>
              <w:t>New version</w:t>
            </w:r>
          </w:p>
        </w:tc>
      </w:tr>
      <w:tr w:rsidR="00776828" w:rsidRPr="00E6520D" w14:paraId="20FDABB1" w14:textId="77777777" w:rsidTr="009A0EDB">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29A936" w14:textId="3033933C" w:rsidR="00776828" w:rsidRPr="00E6520D" w:rsidRDefault="00776828" w:rsidP="009A0EDB">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5F4D424D" w14:textId="1EBBBAD3" w:rsidR="00776828" w:rsidRPr="00E6520D" w:rsidRDefault="00776828" w:rsidP="009A0EDB">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F55AF7" w14:textId="77777777" w:rsidR="00776828" w:rsidRPr="00E6520D" w:rsidRDefault="00776828" w:rsidP="009A0EDB">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F8B26" w14:textId="77777777" w:rsidR="00776828" w:rsidRPr="00E6520D" w:rsidRDefault="00776828" w:rsidP="009A0EDB">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57A0D57" w14:textId="77777777" w:rsidR="00776828" w:rsidRPr="00E6520D" w:rsidRDefault="00776828" w:rsidP="009A0EDB">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5EA8F6" w14:textId="77777777" w:rsidR="00776828" w:rsidRPr="00E6520D" w:rsidRDefault="00776828" w:rsidP="009A0EDB">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48849D7D" w14:textId="77777777" w:rsidR="00776828" w:rsidRPr="00E6520D" w:rsidRDefault="00776828" w:rsidP="009A0EDB">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9AA020" w14:textId="77777777" w:rsidR="00776828" w:rsidRPr="00E6520D" w:rsidRDefault="00776828" w:rsidP="009A0EDB">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bl>
    <w:p w14:paraId="22531CF4" w14:textId="77777777" w:rsidR="00817582" w:rsidRDefault="00817582"/>
    <w:sectPr w:rsidR="00817582">
      <w:headerReference w:type="default" r:id="rId18"/>
      <w:footerReference w:type="default" r:id="rId19"/>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60B4" w14:textId="77777777" w:rsidR="00BE3C48" w:rsidRDefault="00BE3C48">
      <w:pPr>
        <w:spacing w:after="0"/>
      </w:pPr>
      <w:r>
        <w:separator/>
      </w:r>
    </w:p>
  </w:endnote>
  <w:endnote w:type="continuationSeparator" w:id="0">
    <w:p w14:paraId="44B44983" w14:textId="77777777" w:rsidR="00BE3C48" w:rsidRDefault="00BE3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68E1" w14:textId="77777777" w:rsidR="006E1B28" w:rsidRDefault="006E1B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CEC0" w14:textId="77777777" w:rsidR="006E1B28" w:rsidRDefault="006E1B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12E7" w14:textId="77777777" w:rsidR="006E1B28" w:rsidRDefault="006E1B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168D" w14:textId="77777777" w:rsidR="00817582" w:rsidRDefault="000000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29BB" w14:textId="77777777" w:rsidR="00BE3C48" w:rsidRDefault="00BE3C48">
      <w:pPr>
        <w:spacing w:after="0"/>
      </w:pPr>
      <w:r>
        <w:separator/>
      </w:r>
    </w:p>
  </w:footnote>
  <w:footnote w:type="continuationSeparator" w:id="0">
    <w:p w14:paraId="78DF7369" w14:textId="77777777" w:rsidR="00BE3C48" w:rsidRDefault="00BE3C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8C9F" w14:textId="77777777" w:rsidR="006E1B28" w:rsidRDefault="006E1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DF63" w14:textId="77777777" w:rsidR="006E1B28" w:rsidRDefault="006E1B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6469" w14:textId="77777777" w:rsidR="006E1B28" w:rsidRDefault="006E1B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DFA6" w14:textId="67A12A3F" w:rsidR="00817582"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E1B28">
      <w:rPr>
        <w:rFonts w:ascii="Arial" w:hAnsi="Arial" w:cs="Arial"/>
        <w:b/>
        <w:noProof/>
        <w:sz w:val="18"/>
        <w:szCs w:val="18"/>
      </w:rPr>
      <w:t>3GPP TR 38.895 V18.0.0 (2023-12)</w:t>
    </w:r>
    <w:r>
      <w:rPr>
        <w:rFonts w:ascii="Arial" w:hAnsi="Arial" w:cs="Arial"/>
        <w:b/>
        <w:sz w:val="18"/>
        <w:szCs w:val="18"/>
      </w:rPr>
      <w:fldChar w:fldCharType="end"/>
    </w:r>
  </w:p>
  <w:p w14:paraId="2062B833" w14:textId="77777777" w:rsidR="00817582"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10</w:t>
    </w:r>
    <w:r>
      <w:rPr>
        <w:rFonts w:ascii="Arial" w:hAnsi="Arial" w:cs="Arial"/>
        <w:b/>
        <w:sz w:val="18"/>
        <w:szCs w:val="18"/>
      </w:rPr>
      <w:fldChar w:fldCharType="end"/>
    </w:r>
  </w:p>
  <w:p w14:paraId="06414EA7" w14:textId="73AF2BE0" w:rsidR="00817582"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E1B28">
      <w:rPr>
        <w:rFonts w:ascii="Arial" w:hAnsi="Arial" w:cs="Arial"/>
        <w:b/>
        <w:noProof/>
        <w:sz w:val="18"/>
        <w:szCs w:val="18"/>
      </w:rPr>
      <w:t>Release 18</w:t>
    </w:r>
    <w:r>
      <w:rPr>
        <w:rFonts w:ascii="Arial" w:hAnsi="Arial" w:cs="Arial"/>
        <w:b/>
        <w:sz w:val="18"/>
        <w:szCs w:val="18"/>
      </w:rPr>
      <w:fldChar w:fldCharType="end"/>
    </w:r>
  </w:p>
  <w:p w14:paraId="12731325" w14:textId="77777777" w:rsidR="00817582" w:rsidRDefault="00817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1FFC"/>
    <w:multiLevelType w:val="multilevel"/>
    <w:tmpl w:val="53C91F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B725D7A"/>
    <w:multiLevelType w:val="multilevel"/>
    <w:tmpl w:val="5B725D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524704699">
    <w:abstractNumId w:val="0"/>
  </w:num>
  <w:num w:numId="2" w16cid:durableId="23943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5FA4"/>
    <w:rsid w:val="00033123"/>
    <w:rsid w:val="00033397"/>
    <w:rsid w:val="00040095"/>
    <w:rsid w:val="00043A24"/>
    <w:rsid w:val="000454A3"/>
    <w:rsid w:val="0004697F"/>
    <w:rsid w:val="00051834"/>
    <w:rsid w:val="0005499C"/>
    <w:rsid w:val="00054A22"/>
    <w:rsid w:val="00061C47"/>
    <w:rsid w:val="00062023"/>
    <w:rsid w:val="000655A6"/>
    <w:rsid w:val="00065F87"/>
    <w:rsid w:val="00070278"/>
    <w:rsid w:val="00072301"/>
    <w:rsid w:val="0007535C"/>
    <w:rsid w:val="00075DF9"/>
    <w:rsid w:val="00077185"/>
    <w:rsid w:val="00077733"/>
    <w:rsid w:val="00080512"/>
    <w:rsid w:val="00080811"/>
    <w:rsid w:val="00092116"/>
    <w:rsid w:val="00096088"/>
    <w:rsid w:val="00096AA8"/>
    <w:rsid w:val="00097255"/>
    <w:rsid w:val="000B0B1F"/>
    <w:rsid w:val="000C47C3"/>
    <w:rsid w:val="000D001C"/>
    <w:rsid w:val="000D010C"/>
    <w:rsid w:val="000D4EF0"/>
    <w:rsid w:val="000D58AB"/>
    <w:rsid w:val="000D6165"/>
    <w:rsid w:val="000E2A96"/>
    <w:rsid w:val="000E513D"/>
    <w:rsid w:val="000E6862"/>
    <w:rsid w:val="000E7F84"/>
    <w:rsid w:val="000F34E8"/>
    <w:rsid w:val="000F5516"/>
    <w:rsid w:val="001043CD"/>
    <w:rsid w:val="001051C5"/>
    <w:rsid w:val="00106686"/>
    <w:rsid w:val="00106F84"/>
    <w:rsid w:val="001149B0"/>
    <w:rsid w:val="0012179D"/>
    <w:rsid w:val="00126CAE"/>
    <w:rsid w:val="0012719D"/>
    <w:rsid w:val="00133525"/>
    <w:rsid w:val="00135102"/>
    <w:rsid w:val="001357D6"/>
    <w:rsid w:val="001359BD"/>
    <w:rsid w:val="001500F6"/>
    <w:rsid w:val="001511D1"/>
    <w:rsid w:val="00156149"/>
    <w:rsid w:val="00160113"/>
    <w:rsid w:val="0016168B"/>
    <w:rsid w:val="0016258A"/>
    <w:rsid w:val="00162DEC"/>
    <w:rsid w:val="001636F3"/>
    <w:rsid w:val="00167152"/>
    <w:rsid w:val="001674A8"/>
    <w:rsid w:val="00174BCF"/>
    <w:rsid w:val="00175475"/>
    <w:rsid w:val="001770DE"/>
    <w:rsid w:val="00180CA0"/>
    <w:rsid w:val="00185E20"/>
    <w:rsid w:val="00195D92"/>
    <w:rsid w:val="001A14E7"/>
    <w:rsid w:val="001A4C42"/>
    <w:rsid w:val="001A7420"/>
    <w:rsid w:val="001A7EC8"/>
    <w:rsid w:val="001B3829"/>
    <w:rsid w:val="001B6637"/>
    <w:rsid w:val="001C21C3"/>
    <w:rsid w:val="001C2E42"/>
    <w:rsid w:val="001C6EEB"/>
    <w:rsid w:val="001D02C2"/>
    <w:rsid w:val="001D160E"/>
    <w:rsid w:val="001D7718"/>
    <w:rsid w:val="001E1C2F"/>
    <w:rsid w:val="001E5810"/>
    <w:rsid w:val="001F0C1D"/>
    <w:rsid w:val="001F1132"/>
    <w:rsid w:val="001F168B"/>
    <w:rsid w:val="001F44EC"/>
    <w:rsid w:val="001F4934"/>
    <w:rsid w:val="001F4E88"/>
    <w:rsid w:val="001F6A0D"/>
    <w:rsid w:val="002033D5"/>
    <w:rsid w:val="00210511"/>
    <w:rsid w:val="00230A42"/>
    <w:rsid w:val="0023111E"/>
    <w:rsid w:val="002312C0"/>
    <w:rsid w:val="00231979"/>
    <w:rsid w:val="002347A2"/>
    <w:rsid w:val="00235E38"/>
    <w:rsid w:val="002363EB"/>
    <w:rsid w:val="002418FE"/>
    <w:rsid w:val="00243611"/>
    <w:rsid w:val="00257121"/>
    <w:rsid w:val="0026359C"/>
    <w:rsid w:val="0026420B"/>
    <w:rsid w:val="002652A1"/>
    <w:rsid w:val="002675F0"/>
    <w:rsid w:val="00272A91"/>
    <w:rsid w:val="002738E8"/>
    <w:rsid w:val="00276309"/>
    <w:rsid w:val="00282FCD"/>
    <w:rsid w:val="002879D1"/>
    <w:rsid w:val="0029753E"/>
    <w:rsid w:val="00297D4D"/>
    <w:rsid w:val="002A03F8"/>
    <w:rsid w:val="002B3E28"/>
    <w:rsid w:val="002B6339"/>
    <w:rsid w:val="002B65BD"/>
    <w:rsid w:val="002B7FD4"/>
    <w:rsid w:val="002C51C3"/>
    <w:rsid w:val="002D53A3"/>
    <w:rsid w:val="002D5CCB"/>
    <w:rsid w:val="002E00EE"/>
    <w:rsid w:val="002E20AF"/>
    <w:rsid w:val="002E2918"/>
    <w:rsid w:val="002F15FA"/>
    <w:rsid w:val="002F6B0F"/>
    <w:rsid w:val="00301507"/>
    <w:rsid w:val="00302F3D"/>
    <w:rsid w:val="00310DA0"/>
    <w:rsid w:val="0031210F"/>
    <w:rsid w:val="003172DC"/>
    <w:rsid w:val="00325CE0"/>
    <w:rsid w:val="003350A8"/>
    <w:rsid w:val="003364B0"/>
    <w:rsid w:val="003435BC"/>
    <w:rsid w:val="00344837"/>
    <w:rsid w:val="00344B66"/>
    <w:rsid w:val="00351C04"/>
    <w:rsid w:val="00352549"/>
    <w:rsid w:val="0035462D"/>
    <w:rsid w:val="0035569D"/>
    <w:rsid w:val="003613D1"/>
    <w:rsid w:val="00363439"/>
    <w:rsid w:val="00367F50"/>
    <w:rsid w:val="003765B8"/>
    <w:rsid w:val="003925BB"/>
    <w:rsid w:val="00395513"/>
    <w:rsid w:val="003A2FF0"/>
    <w:rsid w:val="003A34BA"/>
    <w:rsid w:val="003A7A9D"/>
    <w:rsid w:val="003B6285"/>
    <w:rsid w:val="003B6646"/>
    <w:rsid w:val="003C3971"/>
    <w:rsid w:val="003D10BE"/>
    <w:rsid w:val="003D2FC8"/>
    <w:rsid w:val="003E2A6E"/>
    <w:rsid w:val="003F45C7"/>
    <w:rsid w:val="003F73B5"/>
    <w:rsid w:val="004069B7"/>
    <w:rsid w:val="00410F6F"/>
    <w:rsid w:val="004112AB"/>
    <w:rsid w:val="004138AF"/>
    <w:rsid w:val="00423334"/>
    <w:rsid w:val="00426352"/>
    <w:rsid w:val="00427D60"/>
    <w:rsid w:val="004345EC"/>
    <w:rsid w:val="00434B66"/>
    <w:rsid w:val="00444CDF"/>
    <w:rsid w:val="00465515"/>
    <w:rsid w:val="00467349"/>
    <w:rsid w:val="004715E3"/>
    <w:rsid w:val="004721EE"/>
    <w:rsid w:val="004769B3"/>
    <w:rsid w:val="00481093"/>
    <w:rsid w:val="00483445"/>
    <w:rsid w:val="00487771"/>
    <w:rsid w:val="00496A78"/>
    <w:rsid w:val="004A0B52"/>
    <w:rsid w:val="004A4254"/>
    <w:rsid w:val="004A6142"/>
    <w:rsid w:val="004B42F3"/>
    <w:rsid w:val="004C1288"/>
    <w:rsid w:val="004C1F5C"/>
    <w:rsid w:val="004C54AF"/>
    <w:rsid w:val="004D3578"/>
    <w:rsid w:val="004D4C22"/>
    <w:rsid w:val="004E213A"/>
    <w:rsid w:val="004F0988"/>
    <w:rsid w:val="004F32BA"/>
    <w:rsid w:val="004F3340"/>
    <w:rsid w:val="004F4C43"/>
    <w:rsid w:val="00501EDC"/>
    <w:rsid w:val="00503524"/>
    <w:rsid w:val="00506671"/>
    <w:rsid w:val="005070CB"/>
    <w:rsid w:val="005107C0"/>
    <w:rsid w:val="00511361"/>
    <w:rsid w:val="005239A2"/>
    <w:rsid w:val="00530DFD"/>
    <w:rsid w:val="00531F65"/>
    <w:rsid w:val="0053388B"/>
    <w:rsid w:val="0053442A"/>
    <w:rsid w:val="00534AB7"/>
    <w:rsid w:val="00535773"/>
    <w:rsid w:val="00540E81"/>
    <w:rsid w:val="00543E6C"/>
    <w:rsid w:val="00544DC1"/>
    <w:rsid w:val="005533A7"/>
    <w:rsid w:val="00565087"/>
    <w:rsid w:val="00575315"/>
    <w:rsid w:val="005756F6"/>
    <w:rsid w:val="00592DD1"/>
    <w:rsid w:val="00594B57"/>
    <w:rsid w:val="00597B11"/>
    <w:rsid w:val="00597B34"/>
    <w:rsid w:val="005A25FE"/>
    <w:rsid w:val="005B1369"/>
    <w:rsid w:val="005B43C1"/>
    <w:rsid w:val="005C574E"/>
    <w:rsid w:val="005D2E01"/>
    <w:rsid w:val="005D7526"/>
    <w:rsid w:val="005E2432"/>
    <w:rsid w:val="005E4BB2"/>
    <w:rsid w:val="005F0142"/>
    <w:rsid w:val="006012C5"/>
    <w:rsid w:val="00602AEA"/>
    <w:rsid w:val="00603C52"/>
    <w:rsid w:val="0061282F"/>
    <w:rsid w:val="00612959"/>
    <w:rsid w:val="00614FDF"/>
    <w:rsid w:val="0062164A"/>
    <w:rsid w:val="00626863"/>
    <w:rsid w:val="00634A01"/>
    <w:rsid w:val="0063543D"/>
    <w:rsid w:val="00647114"/>
    <w:rsid w:val="006519A6"/>
    <w:rsid w:val="00653EF8"/>
    <w:rsid w:val="00664CB8"/>
    <w:rsid w:val="00671D08"/>
    <w:rsid w:val="006720CB"/>
    <w:rsid w:val="006746BF"/>
    <w:rsid w:val="00675324"/>
    <w:rsid w:val="006827EE"/>
    <w:rsid w:val="0069128F"/>
    <w:rsid w:val="006919A0"/>
    <w:rsid w:val="006931EA"/>
    <w:rsid w:val="00693306"/>
    <w:rsid w:val="00695847"/>
    <w:rsid w:val="006A125F"/>
    <w:rsid w:val="006A323F"/>
    <w:rsid w:val="006A43B6"/>
    <w:rsid w:val="006B0188"/>
    <w:rsid w:val="006B30D0"/>
    <w:rsid w:val="006B438A"/>
    <w:rsid w:val="006C3D95"/>
    <w:rsid w:val="006C5C90"/>
    <w:rsid w:val="006E011F"/>
    <w:rsid w:val="006E1B28"/>
    <w:rsid w:val="006E5C86"/>
    <w:rsid w:val="006F736E"/>
    <w:rsid w:val="00701116"/>
    <w:rsid w:val="00701600"/>
    <w:rsid w:val="007071DC"/>
    <w:rsid w:val="00713C44"/>
    <w:rsid w:val="00722D97"/>
    <w:rsid w:val="00724765"/>
    <w:rsid w:val="0073376F"/>
    <w:rsid w:val="00734A5B"/>
    <w:rsid w:val="0074026F"/>
    <w:rsid w:val="007429F6"/>
    <w:rsid w:val="00743405"/>
    <w:rsid w:val="00744E76"/>
    <w:rsid w:val="00756806"/>
    <w:rsid w:val="00766683"/>
    <w:rsid w:val="007729F2"/>
    <w:rsid w:val="00774DA4"/>
    <w:rsid w:val="007765A1"/>
    <w:rsid w:val="00776828"/>
    <w:rsid w:val="00781F0F"/>
    <w:rsid w:val="00786091"/>
    <w:rsid w:val="00790160"/>
    <w:rsid w:val="00791349"/>
    <w:rsid w:val="007A34E0"/>
    <w:rsid w:val="007A72DD"/>
    <w:rsid w:val="007B0406"/>
    <w:rsid w:val="007B4396"/>
    <w:rsid w:val="007B600E"/>
    <w:rsid w:val="007B68FA"/>
    <w:rsid w:val="007C1B5A"/>
    <w:rsid w:val="007C3902"/>
    <w:rsid w:val="007C6946"/>
    <w:rsid w:val="007C7007"/>
    <w:rsid w:val="007E0D81"/>
    <w:rsid w:val="007E45E1"/>
    <w:rsid w:val="007E5F30"/>
    <w:rsid w:val="007F0F4A"/>
    <w:rsid w:val="007F4BD3"/>
    <w:rsid w:val="008028A4"/>
    <w:rsid w:val="00806948"/>
    <w:rsid w:val="00812545"/>
    <w:rsid w:val="00813F1A"/>
    <w:rsid w:val="00816387"/>
    <w:rsid w:val="00817582"/>
    <w:rsid w:val="00821290"/>
    <w:rsid w:val="008224C7"/>
    <w:rsid w:val="008245FE"/>
    <w:rsid w:val="00824A57"/>
    <w:rsid w:val="008251C4"/>
    <w:rsid w:val="00826550"/>
    <w:rsid w:val="008279EB"/>
    <w:rsid w:val="00830747"/>
    <w:rsid w:val="00830E3E"/>
    <w:rsid w:val="00834DC0"/>
    <w:rsid w:val="00835C35"/>
    <w:rsid w:val="00845A04"/>
    <w:rsid w:val="008678C3"/>
    <w:rsid w:val="008768CA"/>
    <w:rsid w:val="0088154E"/>
    <w:rsid w:val="00881E1F"/>
    <w:rsid w:val="00884F72"/>
    <w:rsid w:val="008A1429"/>
    <w:rsid w:val="008A74DF"/>
    <w:rsid w:val="008B1478"/>
    <w:rsid w:val="008B238B"/>
    <w:rsid w:val="008B678F"/>
    <w:rsid w:val="008C1B18"/>
    <w:rsid w:val="008C27AC"/>
    <w:rsid w:val="008C384C"/>
    <w:rsid w:val="008D2635"/>
    <w:rsid w:val="008E1C95"/>
    <w:rsid w:val="008E4395"/>
    <w:rsid w:val="008E5D32"/>
    <w:rsid w:val="008F02EA"/>
    <w:rsid w:val="008F4A5F"/>
    <w:rsid w:val="0090271F"/>
    <w:rsid w:val="00902E23"/>
    <w:rsid w:val="009114D7"/>
    <w:rsid w:val="0091169E"/>
    <w:rsid w:val="00911CC9"/>
    <w:rsid w:val="0091348E"/>
    <w:rsid w:val="009160E3"/>
    <w:rsid w:val="00917CCB"/>
    <w:rsid w:val="00920DB3"/>
    <w:rsid w:val="009246EF"/>
    <w:rsid w:val="0092661A"/>
    <w:rsid w:val="00927886"/>
    <w:rsid w:val="009330CF"/>
    <w:rsid w:val="00936193"/>
    <w:rsid w:val="00937849"/>
    <w:rsid w:val="009408C9"/>
    <w:rsid w:val="00942EC2"/>
    <w:rsid w:val="00951003"/>
    <w:rsid w:val="0095408F"/>
    <w:rsid w:val="00965583"/>
    <w:rsid w:val="00982A33"/>
    <w:rsid w:val="009847C5"/>
    <w:rsid w:val="009949D7"/>
    <w:rsid w:val="00997344"/>
    <w:rsid w:val="00997F47"/>
    <w:rsid w:val="009A1066"/>
    <w:rsid w:val="009A40E6"/>
    <w:rsid w:val="009B3A00"/>
    <w:rsid w:val="009C06FC"/>
    <w:rsid w:val="009D0F30"/>
    <w:rsid w:val="009D404A"/>
    <w:rsid w:val="009D42C3"/>
    <w:rsid w:val="009D5C42"/>
    <w:rsid w:val="009D7C56"/>
    <w:rsid w:val="009F11A2"/>
    <w:rsid w:val="009F37B7"/>
    <w:rsid w:val="00A034C5"/>
    <w:rsid w:val="00A047D8"/>
    <w:rsid w:val="00A06654"/>
    <w:rsid w:val="00A07F4B"/>
    <w:rsid w:val="00A10C8E"/>
    <w:rsid w:val="00A10F02"/>
    <w:rsid w:val="00A112C5"/>
    <w:rsid w:val="00A16442"/>
    <w:rsid w:val="00A164B4"/>
    <w:rsid w:val="00A213E2"/>
    <w:rsid w:val="00A26956"/>
    <w:rsid w:val="00A270B6"/>
    <w:rsid w:val="00A27486"/>
    <w:rsid w:val="00A34BDA"/>
    <w:rsid w:val="00A43052"/>
    <w:rsid w:val="00A4310A"/>
    <w:rsid w:val="00A458BE"/>
    <w:rsid w:val="00A53724"/>
    <w:rsid w:val="00A53EC8"/>
    <w:rsid w:val="00A542FD"/>
    <w:rsid w:val="00A56066"/>
    <w:rsid w:val="00A57894"/>
    <w:rsid w:val="00A62252"/>
    <w:rsid w:val="00A7056D"/>
    <w:rsid w:val="00A73129"/>
    <w:rsid w:val="00A7486F"/>
    <w:rsid w:val="00A82346"/>
    <w:rsid w:val="00A92BA1"/>
    <w:rsid w:val="00AA16BD"/>
    <w:rsid w:val="00AA43E0"/>
    <w:rsid w:val="00AA456D"/>
    <w:rsid w:val="00AB3697"/>
    <w:rsid w:val="00AC1C78"/>
    <w:rsid w:val="00AC4042"/>
    <w:rsid w:val="00AC6BC6"/>
    <w:rsid w:val="00AD0178"/>
    <w:rsid w:val="00AD6F08"/>
    <w:rsid w:val="00AE65E2"/>
    <w:rsid w:val="00AF13AA"/>
    <w:rsid w:val="00AF7D28"/>
    <w:rsid w:val="00B0188E"/>
    <w:rsid w:val="00B15449"/>
    <w:rsid w:val="00B17E85"/>
    <w:rsid w:val="00B20BB6"/>
    <w:rsid w:val="00B23A33"/>
    <w:rsid w:val="00B33817"/>
    <w:rsid w:val="00B360E5"/>
    <w:rsid w:val="00B43D21"/>
    <w:rsid w:val="00B4656B"/>
    <w:rsid w:val="00B55625"/>
    <w:rsid w:val="00B57B5A"/>
    <w:rsid w:val="00B6543E"/>
    <w:rsid w:val="00B6567C"/>
    <w:rsid w:val="00B67D34"/>
    <w:rsid w:val="00B74561"/>
    <w:rsid w:val="00B74F64"/>
    <w:rsid w:val="00B91024"/>
    <w:rsid w:val="00B92B8B"/>
    <w:rsid w:val="00B92FDB"/>
    <w:rsid w:val="00B93086"/>
    <w:rsid w:val="00BA19ED"/>
    <w:rsid w:val="00BA4B8D"/>
    <w:rsid w:val="00BA7AB1"/>
    <w:rsid w:val="00BB0464"/>
    <w:rsid w:val="00BB1E6F"/>
    <w:rsid w:val="00BB627C"/>
    <w:rsid w:val="00BB7C76"/>
    <w:rsid w:val="00BC0F7D"/>
    <w:rsid w:val="00BC4025"/>
    <w:rsid w:val="00BC495E"/>
    <w:rsid w:val="00BC793D"/>
    <w:rsid w:val="00BC7DD1"/>
    <w:rsid w:val="00BD03EA"/>
    <w:rsid w:val="00BD2716"/>
    <w:rsid w:val="00BD7D31"/>
    <w:rsid w:val="00BE0893"/>
    <w:rsid w:val="00BE3255"/>
    <w:rsid w:val="00BE3A29"/>
    <w:rsid w:val="00BE3C48"/>
    <w:rsid w:val="00BE697A"/>
    <w:rsid w:val="00BF128E"/>
    <w:rsid w:val="00BF4A97"/>
    <w:rsid w:val="00C068F3"/>
    <w:rsid w:val="00C07041"/>
    <w:rsid w:val="00C074DD"/>
    <w:rsid w:val="00C1031D"/>
    <w:rsid w:val="00C111F7"/>
    <w:rsid w:val="00C1303A"/>
    <w:rsid w:val="00C1496A"/>
    <w:rsid w:val="00C16C3B"/>
    <w:rsid w:val="00C17E50"/>
    <w:rsid w:val="00C249C3"/>
    <w:rsid w:val="00C33079"/>
    <w:rsid w:val="00C36D79"/>
    <w:rsid w:val="00C45114"/>
    <w:rsid w:val="00C45231"/>
    <w:rsid w:val="00C47410"/>
    <w:rsid w:val="00C51911"/>
    <w:rsid w:val="00C52673"/>
    <w:rsid w:val="00C6186E"/>
    <w:rsid w:val="00C61A21"/>
    <w:rsid w:val="00C62476"/>
    <w:rsid w:val="00C701B4"/>
    <w:rsid w:val="00C726A6"/>
    <w:rsid w:val="00C72833"/>
    <w:rsid w:val="00C73BE6"/>
    <w:rsid w:val="00C749A0"/>
    <w:rsid w:val="00C80F1D"/>
    <w:rsid w:val="00C835EC"/>
    <w:rsid w:val="00C9082B"/>
    <w:rsid w:val="00C9248E"/>
    <w:rsid w:val="00C93F40"/>
    <w:rsid w:val="00C95FDE"/>
    <w:rsid w:val="00CA3D0C"/>
    <w:rsid w:val="00CA6405"/>
    <w:rsid w:val="00CB07E7"/>
    <w:rsid w:val="00CB2DFD"/>
    <w:rsid w:val="00CB3365"/>
    <w:rsid w:val="00CB5A00"/>
    <w:rsid w:val="00CC1F9F"/>
    <w:rsid w:val="00CD2A16"/>
    <w:rsid w:val="00CD2FB2"/>
    <w:rsid w:val="00CD4FF2"/>
    <w:rsid w:val="00CD6926"/>
    <w:rsid w:val="00CF1BEB"/>
    <w:rsid w:val="00CF5067"/>
    <w:rsid w:val="00D04E9C"/>
    <w:rsid w:val="00D05515"/>
    <w:rsid w:val="00D070E8"/>
    <w:rsid w:val="00D07222"/>
    <w:rsid w:val="00D179DF"/>
    <w:rsid w:val="00D36A9E"/>
    <w:rsid w:val="00D420A4"/>
    <w:rsid w:val="00D420B6"/>
    <w:rsid w:val="00D50130"/>
    <w:rsid w:val="00D505D4"/>
    <w:rsid w:val="00D55AAB"/>
    <w:rsid w:val="00D57972"/>
    <w:rsid w:val="00D62DE3"/>
    <w:rsid w:val="00D675A9"/>
    <w:rsid w:val="00D70CF5"/>
    <w:rsid w:val="00D7100A"/>
    <w:rsid w:val="00D71DC4"/>
    <w:rsid w:val="00D726CC"/>
    <w:rsid w:val="00D738D6"/>
    <w:rsid w:val="00D755EB"/>
    <w:rsid w:val="00D76048"/>
    <w:rsid w:val="00D764CF"/>
    <w:rsid w:val="00D87E00"/>
    <w:rsid w:val="00D9134D"/>
    <w:rsid w:val="00D93707"/>
    <w:rsid w:val="00DA09A4"/>
    <w:rsid w:val="00DA589E"/>
    <w:rsid w:val="00DA7A03"/>
    <w:rsid w:val="00DB064A"/>
    <w:rsid w:val="00DB0E15"/>
    <w:rsid w:val="00DB1818"/>
    <w:rsid w:val="00DC07C3"/>
    <w:rsid w:val="00DC181B"/>
    <w:rsid w:val="00DC309B"/>
    <w:rsid w:val="00DC4DA2"/>
    <w:rsid w:val="00DD04C9"/>
    <w:rsid w:val="00DD21C2"/>
    <w:rsid w:val="00DD2AE0"/>
    <w:rsid w:val="00DD3E53"/>
    <w:rsid w:val="00DD4C17"/>
    <w:rsid w:val="00DD74A5"/>
    <w:rsid w:val="00DE5FC3"/>
    <w:rsid w:val="00DF2B1F"/>
    <w:rsid w:val="00DF2DB7"/>
    <w:rsid w:val="00DF62CD"/>
    <w:rsid w:val="00E01C8F"/>
    <w:rsid w:val="00E03B4C"/>
    <w:rsid w:val="00E0464B"/>
    <w:rsid w:val="00E07074"/>
    <w:rsid w:val="00E14C9F"/>
    <w:rsid w:val="00E16509"/>
    <w:rsid w:val="00E31A99"/>
    <w:rsid w:val="00E32927"/>
    <w:rsid w:val="00E436C6"/>
    <w:rsid w:val="00E44582"/>
    <w:rsid w:val="00E50842"/>
    <w:rsid w:val="00E62F00"/>
    <w:rsid w:val="00E76900"/>
    <w:rsid w:val="00E77645"/>
    <w:rsid w:val="00E853D8"/>
    <w:rsid w:val="00E87425"/>
    <w:rsid w:val="00E92215"/>
    <w:rsid w:val="00E9442D"/>
    <w:rsid w:val="00EA15B0"/>
    <w:rsid w:val="00EA2075"/>
    <w:rsid w:val="00EA5EA7"/>
    <w:rsid w:val="00EA7A56"/>
    <w:rsid w:val="00EB2CED"/>
    <w:rsid w:val="00EC1EB2"/>
    <w:rsid w:val="00EC4A25"/>
    <w:rsid w:val="00EC6D89"/>
    <w:rsid w:val="00ED6AD6"/>
    <w:rsid w:val="00EE34A7"/>
    <w:rsid w:val="00EE45A8"/>
    <w:rsid w:val="00EF3720"/>
    <w:rsid w:val="00EF6E77"/>
    <w:rsid w:val="00F025A2"/>
    <w:rsid w:val="00F04712"/>
    <w:rsid w:val="00F10BFC"/>
    <w:rsid w:val="00F13360"/>
    <w:rsid w:val="00F13F37"/>
    <w:rsid w:val="00F162EF"/>
    <w:rsid w:val="00F1701D"/>
    <w:rsid w:val="00F22EC7"/>
    <w:rsid w:val="00F24429"/>
    <w:rsid w:val="00F30393"/>
    <w:rsid w:val="00F325C8"/>
    <w:rsid w:val="00F372FB"/>
    <w:rsid w:val="00F411B3"/>
    <w:rsid w:val="00F4227D"/>
    <w:rsid w:val="00F46759"/>
    <w:rsid w:val="00F60098"/>
    <w:rsid w:val="00F61C5C"/>
    <w:rsid w:val="00F653B8"/>
    <w:rsid w:val="00F80FCA"/>
    <w:rsid w:val="00F84D46"/>
    <w:rsid w:val="00F86CE1"/>
    <w:rsid w:val="00F9008D"/>
    <w:rsid w:val="00F92B65"/>
    <w:rsid w:val="00F946DF"/>
    <w:rsid w:val="00FA1266"/>
    <w:rsid w:val="00FA38EF"/>
    <w:rsid w:val="00FC1192"/>
    <w:rsid w:val="00FC6EFD"/>
    <w:rsid w:val="00FD38D6"/>
    <w:rsid w:val="00FD4F24"/>
    <w:rsid w:val="00FD621C"/>
    <w:rsid w:val="00FE4ECE"/>
    <w:rsid w:val="00FF6E20"/>
    <w:rsid w:val="03A57918"/>
    <w:rsid w:val="1C2E0CC8"/>
    <w:rsid w:val="1E097557"/>
    <w:rsid w:val="20F1259A"/>
    <w:rsid w:val="255A0E55"/>
    <w:rsid w:val="2A8A1A57"/>
    <w:rsid w:val="42DB23BC"/>
    <w:rsid w:val="480623B9"/>
    <w:rsid w:val="61560D31"/>
    <w:rsid w:val="62570266"/>
    <w:rsid w:val="777C3F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B20A"/>
  <w15:docId w15:val="{1DEC8872-2FA0-4DA9-A4DC-3BE4CE92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uiPriority="39"/>
    <w:lsdException w:name="toc 9" w:uiPriority="39"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semiHidden/>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sz w:val="22"/>
      <w:lang w:eastAsia="en-US"/>
    </w:rPr>
  </w:style>
  <w:style w:type="paragraph" w:styleId="TOC8">
    <w:name w:val="toc 8"/>
    <w:basedOn w:val="TOC1"/>
    <w:next w:val="Normal"/>
    <w:uiPriority w:val="39"/>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link w:val="HeaderChar"/>
    <w:qFormat/>
    <w:pPr>
      <w:widowControl w:val="0"/>
      <w:overflowPunct w:val="0"/>
      <w:autoSpaceDE w:val="0"/>
      <w:autoSpaceDN w:val="0"/>
      <w:adjustRightInd w:val="0"/>
      <w:textAlignment w:val="baseline"/>
    </w:pPr>
    <w:rPr>
      <w:rFonts w:ascii="Arial" w:hAnsi="Arial"/>
      <w:b/>
      <w:sz w:val="18"/>
      <w:lang w:eastAsia="ja-JP"/>
    </w:rPr>
  </w:style>
  <w:style w:type="paragraph" w:styleId="TOC9">
    <w:name w:val="toc 9"/>
    <w:basedOn w:val="TOC8"/>
    <w:next w:val="Normal"/>
    <w:uiPriority w:val="39"/>
    <w:qFormat/>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954F72"/>
      <w:u w:val="single"/>
    </w:rPr>
  </w:style>
  <w:style w:type="character" w:styleId="Hyperlink">
    <w:name w:val="Hyperlink"/>
    <w:qFormat/>
    <w:rPr>
      <w:color w:val="0563C1"/>
      <w:u w:val="single"/>
    </w:rPr>
  </w:style>
  <w:style w:type="character" w:styleId="CommentReference">
    <w:name w:val="annotation reference"/>
    <w:rPr>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qFormat/>
    <w:pPr>
      <w:ind w:left="568" w:hanging="284"/>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rPr>
      <w:color w:val="605E5C"/>
      <w:shd w:val="clear" w:color="auto" w:fill="E1DFDD"/>
    </w:rPr>
  </w:style>
  <w:style w:type="character" w:customStyle="1" w:styleId="TALCar">
    <w:name w:val="TAL Car"/>
    <w:link w:val="TAL"/>
    <w:qFormat/>
    <w:locked/>
    <w:rPr>
      <w:rFonts w:ascii="Arial" w:hAnsi="Arial"/>
      <w:sz w:val="18"/>
      <w:lang w:val="en-GB" w:eastAsia="en-US"/>
    </w:rPr>
  </w:style>
  <w:style w:type="character" w:customStyle="1" w:styleId="THChar">
    <w:name w:val="TH Char"/>
    <w:link w:val="TH"/>
    <w:qFormat/>
    <w:locked/>
    <w:rPr>
      <w:rFonts w:ascii="Arial" w:hAnsi="Arial"/>
      <w:b/>
      <w:lang w:val="en-GB" w:eastAsia="en-US"/>
    </w:rPr>
  </w:style>
  <w:style w:type="character" w:customStyle="1" w:styleId="TACChar">
    <w:name w:val="TAC Char"/>
    <w:link w:val="TAC"/>
    <w:qFormat/>
    <w:locked/>
    <w:rPr>
      <w:rFonts w:ascii="Arial" w:hAnsi="Arial"/>
      <w:sz w:val="18"/>
      <w:lang w:val="en-GB" w:eastAsia="en-US"/>
    </w:rPr>
  </w:style>
  <w:style w:type="character" w:customStyle="1" w:styleId="TAHCar">
    <w:name w:val="TAH Car"/>
    <w:link w:val="TAH"/>
    <w:qFormat/>
    <w:locked/>
    <w:rPr>
      <w:rFonts w:ascii="Arial" w:hAnsi="Arial"/>
      <w:b/>
      <w:sz w:val="18"/>
      <w:lang w:val="en-GB" w:eastAsia="en-US"/>
    </w:rPr>
  </w:style>
  <w:style w:type="character" w:customStyle="1" w:styleId="HeaderChar">
    <w:name w:val="Header Char"/>
    <w:link w:val="Header"/>
    <w:qFormat/>
    <w:rPr>
      <w:rFonts w:ascii="Arial" w:hAnsi="Arial"/>
      <w:b/>
      <w:sz w:val="18"/>
      <w:lang w:val="en-GB" w:eastAsia="ja-JP"/>
    </w:rPr>
  </w:style>
  <w:style w:type="character" w:customStyle="1" w:styleId="TALChar">
    <w:name w:val="TAL Char"/>
    <w:rPr>
      <w:rFonts w:ascii="Arial" w:hAnsi="Arial"/>
      <w:sz w:val="18"/>
      <w:lang w:val="en-GB" w:eastAsia="en-US"/>
    </w:rPr>
  </w:style>
  <w:style w:type="paragraph" w:styleId="NoSpacing">
    <w:name w:val="No Spacing"/>
    <w:uiPriority w:val="1"/>
    <w:qFormat/>
    <w:rPr>
      <w:rFonts w:ascii="Calibri" w:eastAsia="SimSun" w:hAnsi="Calibri"/>
      <w:sz w:val="22"/>
      <w:szCs w:val="22"/>
      <w:lang w:val="en-US" w:eastAsia="en-US"/>
    </w:rPr>
  </w:style>
  <w:style w:type="character" w:customStyle="1" w:styleId="TANChar">
    <w:name w:val="TAN Char"/>
    <w:link w:val="TAN"/>
    <w:qFormat/>
    <w:locked/>
    <w:rPr>
      <w:rFonts w:ascii="Arial" w:hAnsi="Arial"/>
      <w:sz w:val="18"/>
      <w:lang w:val="en-GB" w:eastAsia="en-US"/>
    </w:rPr>
  </w:style>
  <w:style w:type="character" w:customStyle="1" w:styleId="Heading4Char">
    <w:name w:val="Heading 4 Char"/>
    <w:basedOn w:val="DefaultParagraphFont"/>
    <w:link w:val="Heading4"/>
    <w:rPr>
      <w:rFonts w:ascii="Arial" w:hAnsi="Arial"/>
      <w:sz w:val="24"/>
      <w:lang w:val="en-GB" w:eastAsia="en-US"/>
    </w:rPr>
  </w:style>
  <w:style w:type="paragraph" w:customStyle="1" w:styleId="Revision1">
    <w:name w:val="Revision1"/>
    <w:hidden/>
    <w:uiPriority w:val="99"/>
    <w:semiHidden/>
    <w:qFormat/>
    <w:rPr>
      <w:lang w:eastAsia="en-US"/>
    </w:rPr>
  </w:style>
  <w:style w:type="character" w:customStyle="1" w:styleId="Heading2Char">
    <w:name w:val="Heading 2 Char"/>
    <w:basedOn w:val="DefaultParagraphFont"/>
    <w:link w:val="Heading2"/>
    <w:rPr>
      <w:rFonts w:ascii="Arial" w:hAnsi="Arial"/>
      <w:sz w:val="32"/>
      <w:lang w:val="en-GB" w:eastAsia="en-US"/>
    </w:rPr>
  </w:style>
  <w:style w:type="character" w:customStyle="1" w:styleId="Heading3Char">
    <w:name w:val="Heading 3 Char"/>
    <w:basedOn w:val="DefaultParagraphFont"/>
    <w:link w:val="Heading3"/>
    <w:qFormat/>
    <w:rPr>
      <w:rFonts w:ascii="Arial" w:hAnsi="Arial"/>
      <w:sz w:val="28"/>
      <w:lang w:val="en-GB" w:eastAsia="en-US"/>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E041-F3B7-4F21-A503-2780A77F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9</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cmcc</dc:creator>
  <cp:lastModifiedBy>MCC</cp:lastModifiedBy>
  <cp:revision>56</cp:revision>
  <cp:lastPrinted>2019-02-25T14:05:00Z</cp:lastPrinted>
  <dcterms:created xsi:type="dcterms:W3CDTF">2023-04-27T02:28:00Z</dcterms:created>
  <dcterms:modified xsi:type="dcterms:W3CDTF">2023-12-19T14:43:00Z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1617267154</vt:lpwstr>
  </property>
  <property fmtid="{D5CDD505-2E9C-101B-9397-08002B2CF9AE}" pid="6" name="KSOProductBuildVer">
    <vt:lpwstr>2052-11.8.2.12085</vt:lpwstr>
  </property>
  <property fmtid="{D5CDD505-2E9C-101B-9397-08002B2CF9AE}" pid="7" name="ICV">
    <vt:lpwstr>1BC26BDACBB84924B2DBA72397D5784C</vt:lpwstr>
  </property>
  <property fmtid="{D5CDD505-2E9C-101B-9397-08002B2CF9AE}" pid="8" name="_2015_ms_pID_725343">
    <vt:lpwstr>(3)Z5Z5zIvA7VgulzvPkILqMJpVTQLAEau549a3hdF08UtPeZHE9NB1R39RZcYLR1G245d1ItFp
U4p1HNXxPNTqaqCptFnmUBz2iJlZW6sa7RNMSslkNm1a6uCi/U5SO94IaUBoYC5evweWM1r+
oQRu7ph8sLy2uHXp/yK/hltDZqxNsYJnLf2nEuVOdgTY8C5U2tEi+XX4OwKQ4VVWB1eXzQxd
o3atpU54HMjCYSlEYp</vt:lpwstr>
  </property>
  <property fmtid="{D5CDD505-2E9C-101B-9397-08002B2CF9AE}" pid="9" name="_2015_ms_pID_7253431">
    <vt:lpwstr>kEPYhtS+VNoRZQwYBg3sFBXu4+9ccmXBBhOKNRvS6ryoyXa/kn+WRk
Yj6JX7VaOtUfFoHXxQ1EMauOTzWDluo7s39dJTU5OijkzeRKsHYFXL88wHvcgYcxh/p+/0Ay
Ae4aSRtDV9fEzJEFretBiAN6MCAdDHk+NIEdWACGYK+bKruh0/rBZ7Q3mrBILlxjuWCo16vq
CeYDUDgjseMXxsvzaXueVcRhzK7QQpw9DVY8</vt:lpwstr>
  </property>
  <property fmtid="{D5CDD505-2E9C-101B-9397-08002B2CF9AE}" pid="10" name="_2015_ms_pID_7253432">
    <vt:lpwstr>ng==</vt:lpwstr>
  </property>
</Properties>
</file>