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6C432126" w:rsidR="007B1D8A" w:rsidRPr="00E12B69" w:rsidRDefault="0016335F" w:rsidP="00DB552A">
      <w:pPr>
        <w:spacing w:after="120" w:line="259" w:lineRule="auto"/>
        <w:ind w:firstLine="720"/>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w:t>
      </w:r>
      <w:r w:rsidR="004E5CF8" w:rsidRPr="00594562">
        <w:rPr>
          <w:rFonts w:asciiTheme="majorHAnsi" w:hAnsiTheme="majorHAnsi" w:cstheme="majorHAnsi"/>
          <w:i/>
          <w:iCs/>
          <w:sz w:val="20"/>
          <w:szCs w:val="20"/>
        </w:rPr>
        <w:t>ệu</w:t>
      </w:r>
      <w:r w:rsidR="003816FD" w:rsidRPr="00E12B69">
        <w:rPr>
          <w:rFonts w:asciiTheme="majorHAnsi" w:hAnsiTheme="majorHAnsi" w:cstheme="majorHAnsi"/>
          <w:i/>
          <w:iCs/>
          <w:sz w:val="20"/>
          <w:szCs w:val="20"/>
        </w:rPr>
        <w:t xml:space="preserve">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13463D40" w:rsidR="0000471F" w:rsidRDefault="00A56273" w:rsidP="005F4D0F">
      <w:pPr>
        <w:pStyle w:val="ListParagraph"/>
        <w:spacing w:after="240" w:line="259" w:lineRule="auto"/>
        <w:ind w:left="0" w:firstLine="360"/>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4288538A" w:rsidR="007033C2" w:rsidRPr="00D87AA6" w:rsidRDefault="00537A0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rPr>
          <w:id w:val="-984773506"/>
          <w:citation/>
        </w:sdtPr>
        <w:sdtContent>
          <w:r w:rsidR="004D29BF" w:rsidRPr="00DB552A">
            <w:rPr>
              <w:rFonts w:asciiTheme="majorHAnsi" w:hAnsiTheme="majorHAnsi" w:cstheme="majorHAnsi"/>
              <w:sz w:val="20"/>
              <w:szCs w:val="20"/>
            </w:rPr>
            <w:fldChar w:fldCharType="begin"/>
          </w:r>
          <w:r w:rsidR="004D29BF" w:rsidRPr="00E330B1">
            <w:rPr>
              <w:rFonts w:asciiTheme="majorHAnsi" w:hAnsiTheme="majorHAnsi" w:cstheme="majorHAnsi"/>
              <w:sz w:val="20"/>
              <w:szCs w:val="20"/>
            </w:rPr>
            <w:instrText xml:space="preserve"> CITATION EDi10 \l 1033 </w:instrText>
          </w:r>
          <w:r w:rsidR="004D29BF"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[2]</w:t>
          </w:r>
          <w:r w:rsidR="004D29BF" w:rsidRPr="00DB552A">
            <w:rPr>
              <w:rFonts w:asciiTheme="majorHAnsi" w:hAnsiTheme="majorHAnsi" w:cstheme="majorHAnsi"/>
              <w:sz w:val="20"/>
              <w:szCs w:val="20"/>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rPr>
          <w:id w:val="-112981359"/>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Che08 \l 1033 </w:instrText>
          </w:r>
          <w:r w:rsidR="003C2B93"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[3]</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rPr>
          <w:id w:val="2011955413"/>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Bha10 \l 1033 </w:instrText>
          </w:r>
          <w:r w:rsidR="003C2B93"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[4]</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rPr>
          <w:id w:val="173622873"/>
          <w:citation/>
        </w:sdtPr>
        <w:sdtContent>
          <w:r w:rsidR="008F719C" w:rsidRPr="00DB552A">
            <w:rPr>
              <w:rFonts w:asciiTheme="majorHAnsi" w:hAnsiTheme="majorHAnsi" w:cstheme="majorHAnsi"/>
              <w:sz w:val="20"/>
              <w:szCs w:val="20"/>
            </w:rPr>
            <w:fldChar w:fldCharType="begin"/>
          </w:r>
          <w:r w:rsidR="008F719C" w:rsidRPr="00E330B1">
            <w:rPr>
              <w:rFonts w:asciiTheme="majorHAnsi" w:hAnsiTheme="majorHAnsi" w:cstheme="majorHAnsi"/>
              <w:sz w:val="20"/>
              <w:szCs w:val="20"/>
            </w:rPr>
            <w:instrText xml:space="preserve"> CITATION YJG12 \l 1033 </w:instrText>
          </w:r>
          <w:r w:rsidR="008F719C"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[5]</w:t>
          </w:r>
          <w:r w:rsidR="008F719C" w:rsidRPr="00DB552A">
            <w:rPr>
              <w:rFonts w:asciiTheme="majorHAnsi" w:hAnsiTheme="majorHAnsi" w:cstheme="majorHAnsi"/>
              <w:sz w:val="20"/>
              <w:szCs w:val="20"/>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4C90FEB8" w:rsidR="001E27CB" w:rsidRPr="002C651E" w:rsidRDefault="0077765C" w:rsidP="005F4D0F">
      <w:pPr>
        <w:pStyle w:val="ListParagraph"/>
        <w:spacing w:after="240" w:line="259" w:lineRule="auto"/>
        <w:ind w:left="0" w:firstLine="360"/>
        <w:contextualSpacing w:val="0"/>
        <w:jc w:val="both"/>
        <w:rPr>
          <w:rFonts w:asciiTheme="majorHAnsi" w:hAnsiTheme="majorHAnsi" w:cstheme="majorHAnsi"/>
          <w:sz w:val="20"/>
          <w:szCs w:val="20"/>
        </w:rPr>
      </w:pPr>
      <w:r w:rsidRPr="0077765C">
        <w:rPr>
          <w:rFonts w:asciiTheme="majorHAnsi" w:hAnsiTheme="majorHAnsi" w:cstheme="majorHAnsi"/>
          <w:sz w:val="20"/>
          <w:szCs w:val="20"/>
        </w:rPr>
        <w:lastRenderedPageBreak/>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rPr>
          <w:id w:val="-1991469828"/>
          <w:citation/>
        </w:sdtPr>
        <w:sdtContent>
          <w:r w:rsidR="002712E6" w:rsidRPr="00DB552A">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ANa \l 1033 </w:instrText>
          </w:r>
          <w:r w:rsidR="002712E6"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[8]</w:t>
          </w:r>
          <w:r w:rsidR="002712E6" w:rsidRPr="00DB552A">
            <w:rPr>
              <w:rFonts w:asciiTheme="majorHAnsi" w:hAnsiTheme="majorHAnsi" w:cstheme="majorHAnsi"/>
              <w:sz w:val="20"/>
              <w:szCs w:val="20"/>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Zhang, Li </w:t>
      </w:r>
      <w:sdt>
        <w:sdtPr>
          <w:rPr>
            <w:rFonts w:asciiTheme="majorHAnsi" w:hAnsiTheme="majorHAnsi" w:cstheme="majorHAnsi"/>
            <w:sz w:val="20"/>
            <w:szCs w:val="20"/>
          </w:rPr>
          <w:id w:val="-1716038873"/>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(Multi-objective Evolutionary Algorithm based on Decomposition) tối ưu hóa nhiều mục tiêu trong RNP</w:t>
      </w:r>
      <w:r w:rsidR="002C651E" w:rsidRPr="002C651E">
        <w:rPr>
          <w:rFonts w:asciiTheme="majorHAnsi" w:hAnsiTheme="majorHAnsi" w:cstheme="majorHAnsi"/>
          <w:sz w:val="20"/>
          <w:szCs w:val="20"/>
        </w:rPr>
        <w:t xml:space="preserve">. Tiếp đó </w:t>
      </w:r>
      <w:sdt>
        <w:sdtPr>
          <w:rPr>
            <w:rFonts w:asciiTheme="majorHAnsi" w:hAnsiTheme="majorHAnsi" w:cstheme="majorHAnsi"/>
            <w:sz w:val="20"/>
            <w:szCs w:val="20"/>
          </w:rPr>
          <w:id w:val="521977110"/>
          <w:citation/>
        </w:sdtPr>
        <w:sdtContent>
          <w:r w:rsidR="002C651E" w:rsidRPr="00DB552A">
            <w:rPr>
              <w:rFonts w:asciiTheme="majorHAnsi" w:hAnsiTheme="majorHAnsi" w:cstheme="majorHAnsi"/>
              <w:sz w:val="20"/>
              <w:szCs w:val="20"/>
            </w:rPr>
            <w:fldChar w:fldCharType="begin"/>
          </w:r>
          <w:r w:rsidR="002C651E" w:rsidRPr="002C651E">
            <w:rPr>
              <w:rFonts w:asciiTheme="majorHAnsi" w:hAnsiTheme="majorHAnsi" w:cstheme="majorHAnsi"/>
              <w:sz w:val="20"/>
              <w:szCs w:val="20"/>
            </w:rPr>
            <w:instrText xml:space="preserve"> CITATION Zha171 \l 1033 </w:instrText>
          </w:r>
          <w:r w:rsidR="002C651E"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[12]</w:t>
          </w:r>
          <w:r w:rsidR="002C651E" w:rsidRPr="00DB552A">
            <w:rPr>
              <w:rFonts w:asciiTheme="majorHAnsi" w:hAnsiTheme="majorHAnsi" w:cstheme="majorHAnsi"/>
              <w:sz w:val="20"/>
              <w:szCs w:val="20"/>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2E123A09" w:rsidR="0077765C" w:rsidRPr="00D87AA6" w:rsidRDefault="001E27CB"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Yating</w:t>
      </w:r>
      <w:sdt>
        <w:sdtPr>
          <w:rPr>
            <w:rFonts w:asciiTheme="majorHAnsi" w:hAnsiTheme="majorHAnsi" w:cstheme="majorHAnsi"/>
            <w:sz w:val="20"/>
            <w:szCs w:val="20"/>
          </w:rPr>
          <w:id w:val="960776118"/>
          <w:citation/>
        </w:sdt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A4CA270" w14:textId="32BF2791" w:rsidR="00D87AA6" w:rsidRPr="00022078" w:rsidRDefault="00D87AA6" w:rsidP="005F4D0F">
      <w:pPr>
        <w:pStyle w:val="ListParagraph"/>
        <w:spacing w:after="240" w:line="259" w:lineRule="auto"/>
        <w:ind w:left="0" w:firstLine="360"/>
        <w:contextualSpacing w:val="0"/>
        <w:jc w:val="both"/>
        <w:rPr>
          <w:rFonts w:asciiTheme="majorHAnsi" w:hAnsiTheme="majorHAnsi" w:cstheme="majorHAnsi"/>
          <w:sz w:val="20"/>
          <w:szCs w:val="20"/>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507F2BA9" w14:textId="77777777" w:rsidR="0077765C" w:rsidRDefault="0077765C">
      <w:pPr>
        <w:rPr>
          <w:rFonts w:asciiTheme="majorHAnsi" w:hAnsiTheme="majorHAnsi" w:cstheme="majorHAnsi"/>
          <w:sz w:val="20"/>
          <w:szCs w:val="20"/>
        </w:rPr>
      </w:pPr>
      <w:r>
        <w:rPr>
          <w:rFonts w:asciiTheme="majorHAnsi" w:hAnsiTheme="majorHAnsi" w:cstheme="majorHAnsi"/>
          <w:sz w:val="20"/>
          <w:szCs w:val="20"/>
        </w:rPr>
        <w:br w:type="page"/>
      </w:r>
    </w:p>
    <w:p w14:paraId="4B1A3AEF" w14:textId="77777777" w:rsidR="00537A0E" w:rsidRPr="00E330B1" w:rsidRDefault="00537A0E" w:rsidP="00754B71">
      <w:pPr>
        <w:pStyle w:val="ListParagraph"/>
        <w:spacing w:after="120" w:line="259" w:lineRule="auto"/>
        <w:ind w:left="0" w:firstLine="289"/>
        <w:contextualSpacing w:val="0"/>
        <w:jc w:val="both"/>
        <w:rPr>
          <w:rFonts w:asciiTheme="majorHAnsi" w:hAnsiTheme="majorHAnsi" w:cstheme="majorHAnsi"/>
          <w:sz w:val="20"/>
          <w:szCs w:val="20"/>
        </w:rPr>
      </w:pPr>
    </w:p>
    <w:p w14:paraId="6B78B36B" w14:textId="7FEDC4F1"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5FA94FCE" w14:textId="4B6A8E8D" w:rsidR="0056085E" w:rsidRPr="005F4D0F" w:rsidRDefault="004E5CF8"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rPr>
        <w:t>Phân tích bài toán quy hoạch mạng RFID</w:t>
      </w:r>
    </w:p>
    <w:p w14:paraId="2171C1DA" w14:textId="28BDA2D8" w:rsidR="002A64CC" w:rsidRPr="00DB552A" w:rsidRDefault="004E5CF8" w:rsidP="005F4D0F">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 xml:space="preserve">Xét trong không gian thực hiện bài toán với kích thước 50m*50m trong đó các thẻ RFID được phân bố một cách ngẫu nhiên. </w:t>
      </w:r>
      <w:r w:rsidR="002A64CC" w:rsidRPr="007E6940">
        <w:rPr>
          <w:rFonts w:asciiTheme="majorHAnsi" w:hAnsiTheme="majorHAnsi" w:cstheme="majorHAnsi"/>
          <w:sz w:val="20"/>
          <w:szCs w:val="20"/>
        </w:rPr>
        <w:t>Mục tiêu được biết là làm sao để giải quyết các vấn đề đáp ứng các tiêu chí như bao phủ tối đa các thẻ, giảm tối thiểu số lượng đầu đọc và các vùng chồng lấn có thể gây nhiễu. Giải pháp cho các vấn đề này là áp dụng các phương pháp bầy đàn như GA và PSO nhằm tối ưu hóa các vị trí đầu đọc.</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gridCol w:w="572"/>
      </w:tblGrid>
      <w:tr w:rsidR="0064446A" w14:paraId="6DE7F0A6" w14:textId="77777777" w:rsidTr="0064446A">
        <w:tc>
          <w:tcPr>
            <w:tcW w:w="8707" w:type="dxa"/>
          </w:tcPr>
          <w:p w14:paraId="70DC76B9" w14:textId="002EC2D9" w:rsidR="0064446A" w:rsidRPr="0064446A" w:rsidRDefault="0064446A" w:rsidP="0064446A">
            <w:pPr>
              <w:pStyle w:val="ListParagraph"/>
              <w:keepNext/>
              <w:spacing w:after="120" w:line="259" w:lineRule="auto"/>
              <w:ind w:left="0"/>
              <w:jc w:val="both"/>
              <w:rPr>
                <w:i/>
                <w:lang w:val="en-US"/>
              </w:rPr>
            </w:pPr>
            <m:oMathPara>
              <m:oMath>
                <m:r>
                  <w:rPr>
                    <w:rFonts w:ascii="Cambria Math" w:hAnsi="Cambria Math" w:cs="Cambria Math"/>
                    <w:sz w:val="20"/>
                    <w:szCs w:val="20"/>
                  </w:rPr>
                  <m:t>r</m:t>
                </m:r>
                <m:r>
                  <m:rPr>
                    <m:sty m:val="p"/>
                  </m:rPr>
                  <w:rPr>
                    <w:rFonts w:ascii="Cambria Math" w:hAnsi="Cambria Math" w:cs="Cambria Math"/>
                    <w:sz w:val="20"/>
                    <w:szCs w:val="20"/>
                  </w:rPr>
                  <m:t>=</m:t>
                </m:r>
                <m:f>
                  <m:fPr>
                    <m:ctrlPr>
                      <w:rPr>
                        <w:rFonts w:ascii="Cambria Math" w:hAnsi="Cambria Math"/>
                        <w:sz w:val="20"/>
                        <w:szCs w:val="20"/>
                      </w:rPr>
                    </m:ctrlPr>
                  </m:fPr>
                  <m:num>
                    <m:r>
                      <m:rPr>
                        <m:sty m:val="p"/>
                      </m:rPr>
                      <w:rPr>
                        <w:rFonts w:ascii="Cambria Math" w:hAnsi="Cambria Math" w:cs="Cambria Math"/>
                        <w:sz w:val="20"/>
                        <w:szCs w:val="20"/>
                      </w:rPr>
                      <m:t>λ</m:t>
                    </m:r>
                  </m:num>
                  <m:den>
                    <m:r>
                      <m:rPr>
                        <m:sty m:val="p"/>
                      </m:rPr>
                      <w:rPr>
                        <w:rFonts w:ascii="Cambria Math" w:hAnsi="Cambria Math" w:cs="Cambria Math"/>
                        <w:sz w:val="20"/>
                        <w:szCs w:val="20"/>
                      </w:rPr>
                      <m:t>4π</m:t>
                    </m:r>
                  </m:den>
                </m:f>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m:t>
                            </m:r>
                          </m:sub>
                        </m:sSub>
                      </m:den>
                    </m:f>
                  </m:e>
                </m:rad>
              </m:oMath>
            </m:oMathPara>
          </w:p>
        </w:tc>
        <w:tc>
          <w:tcPr>
            <w:tcW w:w="572" w:type="dxa"/>
            <w:vAlign w:val="center"/>
          </w:tcPr>
          <w:p w14:paraId="54C392EA" w14:textId="696BEF13" w:rsidR="0064446A" w:rsidRPr="0064446A" w:rsidRDefault="0064446A" w:rsidP="0064446A">
            <w:pPr>
              <w:pStyle w:val="ListParagraph"/>
              <w:spacing w:after="120" w:line="259" w:lineRule="auto"/>
              <w:ind w:left="0"/>
              <w:jc w:val="center"/>
              <w:rPr>
                <w:rFonts w:asciiTheme="majorHAnsi" w:hAnsiTheme="majorHAnsi" w:cstheme="majorHAnsi"/>
                <w:bCs/>
                <w:iCs/>
                <w:sz w:val="20"/>
                <w:szCs w:val="20"/>
                <w:lang w:val="en-US"/>
              </w:rPr>
            </w:pPr>
            <w:r w:rsidRPr="0064446A">
              <w:rPr>
                <w:rFonts w:asciiTheme="majorHAnsi" w:hAnsiTheme="majorHAnsi" w:cstheme="majorHAnsi"/>
                <w:sz w:val="20"/>
                <w:szCs w:val="20"/>
              </w:rPr>
              <w:t>(</w:t>
            </w:r>
            <w:r w:rsidR="0016042F">
              <w:rPr>
                <w:rFonts w:asciiTheme="majorHAnsi" w:hAnsiTheme="majorHAnsi" w:cstheme="majorHAnsi"/>
                <w:sz w:val="20"/>
                <w:szCs w:val="20"/>
              </w:rPr>
              <w:fldChar w:fldCharType="begin"/>
            </w:r>
            <w:r w:rsidR="0016042F">
              <w:rPr>
                <w:rFonts w:asciiTheme="majorHAnsi" w:hAnsiTheme="majorHAnsi" w:cstheme="majorHAnsi"/>
                <w:sz w:val="20"/>
                <w:szCs w:val="20"/>
              </w:rPr>
              <w:instrText xml:space="preserve"> SEQ ( \* ARABIC </w:instrText>
            </w:r>
            <w:r w:rsidR="0016042F">
              <w:rPr>
                <w:rFonts w:asciiTheme="majorHAnsi" w:hAnsiTheme="majorHAnsi" w:cstheme="majorHAnsi"/>
                <w:sz w:val="20"/>
                <w:szCs w:val="20"/>
              </w:rPr>
              <w:fldChar w:fldCharType="separate"/>
            </w:r>
            <w:r w:rsidR="00F166FA">
              <w:rPr>
                <w:rFonts w:asciiTheme="majorHAnsi" w:hAnsiTheme="majorHAnsi" w:cstheme="majorHAnsi"/>
                <w:sz w:val="20"/>
                <w:szCs w:val="20"/>
              </w:rPr>
              <w:t>1</w:t>
            </w:r>
            <w:r w:rsidR="0016042F">
              <w:rPr>
                <w:rFonts w:asciiTheme="majorHAnsi" w:hAnsiTheme="majorHAnsi" w:cstheme="majorHAnsi"/>
                <w:sz w:val="20"/>
                <w:szCs w:val="20"/>
              </w:rPr>
              <w:fldChar w:fldCharType="end"/>
            </w:r>
            <w:r w:rsidRPr="0064446A">
              <w:rPr>
                <w:rFonts w:asciiTheme="majorHAnsi" w:hAnsiTheme="majorHAnsi" w:cstheme="majorHAnsi"/>
                <w:sz w:val="20"/>
                <w:szCs w:val="20"/>
                <w:lang w:val="en-US"/>
              </w:rPr>
              <w:t>)</w:t>
            </w:r>
          </w:p>
        </w:tc>
      </w:tr>
    </w:tbl>
    <w:p w14:paraId="7F36F1D1" w14:textId="77777777" w:rsidR="0064446A" w:rsidRPr="0064446A" w:rsidRDefault="0064446A" w:rsidP="00E170FF">
      <w:pPr>
        <w:pStyle w:val="ListParagraph"/>
        <w:spacing w:after="120" w:line="259" w:lineRule="auto"/>
        <w:ind w:left="288"/>
        <w:jc w:val="both"/>
        <w:rPr>
          <w:rFonts w:asciiTheme="majorHAnsi" w:hAnsiTheme="majorHAnsi" w:cstheme="majorHAnsi"/>
          <w:bCs/>
          <w:i/>
          <w:sz w:val="20"/>
          <w:szCs w:val="20"/>
          <w:lang w:val="en-US"/>
        </w:rPr>
      </w:pPr>
    </w:p>
    <w:p w14:paraId="06F4956B" w14:textId="7B975AEE" w:rsidR="002A64CC" w:rsidRDefault="002A64CC" w:rsidP="0056085E">
      <w:pPr>
        <w:pStyle w:val="ListParagraph"/>
        <w:spacing w:after="120" w:line="259" w:lineRule="auto"/>
        <w:ind w:left="288"/>
        <w:rPr>
          <w:rFonts w:asciiTheme="majorHAnsi" w:hAnsiTheme="majorHAnsi" w:cstheme="majorHAnsi"/>
          <w:bCs/>
          <w:sz w:val="20"/>
          <w:szCs w:val="20"/>
          <w:lang w:val="en-US"/>
        </w:rPr>
      </w:pPr>
      <w:r w:rsidRPr="002A64CC">
        <w:rPr>
          <w:rFonts w:asciiTheme="majorHAnsi" w:hAnsiTheme="majorHAnsi" w:cstheme="majorHAnsi"/>
          <w:bCs/>
          <w:sz w:val="20"/>
          <w:szCs w:val="20"/>
          <w:lang w:val="en-US"/>
        </w:rPr>
        <w:drawing>
          <wp:anchor distT="0" distB="0" distL="114300" distR="114300" simplePos="0" relativeHeight="251658240" behindDoc="0" locked="0" layoutInCell="1" allowOverlap="1" wp14:anchorId="444E6F89" wp14:editId="6A21C793">
            <wp:simplePos x="0" y="0"/>
            <wp:positionH relativeFrom="column">
              <wp:posOffset>1858010</wp:posOffset>
            </wp:positionH>
            <wp:positionV relativeFrom="paragraph">
              <wp:posOffset>156210</wp:posOffset>
            </wp:positionV>
            <wp:extent cx="2479040" cy="2439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9040" cy="2439035"/>
                    </a:xfrm>
                    <a:prstGeom prst="rect">
                      <a:avLst/>
                    </a:prstGeom>
                  </pic:spPr>
                </pic:pic>
              </a:graphicData>
            </a:graphic>
            <wp14:sizeRelH relativeFrom="margin">
              <wp14:pctWidth>0</wp14:pctWidth>
            </wp14:sizeRelH>
            <wp14:sizeRelV relativeFrom="margin">
              <wp14:pctHeight>0</wp14:pctHeight>
            </wp14:sizeRelV>
          </wp:anchor>
        </w:drawing>
      </w:r>
    </w:p>
    <w:p w14:paraId="46BF607C" w14:textId="27CBCD3F"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Trong đó:</w:t>
      </w:r>
    </w:p>
    <w:p w14:paraId="36E53E2E"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(power) truyền bởi đầu đọc (2 W);</w:t>
      </w:r>
    </w:p>
    <w:p w14:paraId="138F28FB"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truyền bởi thể (0,1 mW hoặc -10 dBm);</w:t>
      </w:r>
    </w:p>
    <w:p w14:paraId="7623D67C"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Gt, Gr: Độ lợi (gain) ca đầu đọc và thẻ;</w:t>
      </w:r>
    </w:p>
    <w:p w14:paraId="326C97AF" w14:textId="0090C578" w:rsidR="006D1BA5"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λ: Bước sóng</w:t>
      </w:r>
      <w:r w:rsidR="006554AC" w:rsidRPr="007E6940">
        <w:rPr>
          <w:rFonts w:asciiTheme="majorHAnsi" w:hAnsiTheme="majorHAnsi" w:cstheme="majorHAnsi"/>
          <w:sz w:val="20"/>
          <w:szCs w:val="20"/>
        </w:rPr>
        <w:t>;</w:t>
      </w:r>
    </w:p>
    <w:p w14:paraId="2461BDFB" w14:textId="16582C48" w:rsidR="002B6E4C" w:rsidRPr="005F4D0F" w:rsidRDefault="002B6E4C"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rPr>
        <w:t>Độ bao phủ các thẻ</w:t>
      </w:r>
    </w:p>
    <w:p w14:paraId="56DD309A" w14:textId="3790D79E" w:rsidR="002B6E4C" w:rsidRPr="007E6940" w:rsidRDefault="002B6E4C" w:rsidP="0085198D">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w:t>
      </w:r>
      <w:r w:rsidR="00060FD3" w:rsidRPr="007E6940">
        <w:rPr>
          <w:rFonts w:asciiTheme="majorHAnsi" w:hAnsiTheme="majorHAnsi" w:cstheme="majorHAnsi"/>
          <w:sz w:val="20"/>
          <w:szCs w:val="20"/>
        </w:rPr>
        <w:t xml:space="preserve"> Được định nghĩa trong </w:t>
      </w:r>
      <w:sdt>
        <w:sdtPr>
          <w:rPr>
            <w:rFonts w:asciiTheme="majorHAnsi" w:hAnsiTheme="majorHAnsi" w:cstheme="majorHAnsi"/>
            <w:sz w:val="20"/>
            <w:szCs w:val="20"/>
          </w:rPr>
          <w:id w:val="-528253542"/>
          <w:citation/>
        </w:sdtPr>
        <w:sdtContent>
          <w:r w:rsidR="00060FD3" w:rsidRPr="007E6940">
            <w:rPr>
              <w:rFonts w:asciiTheme="majorHAnsi" w:hAnsiTheme="majorHAnsi" w:cstheme="majorHAnsi"/>
              <w:sz w:val="20"/>
              <w:szCs w:val="20"/>
            </w:rPr>
            <w:fldChar w:fldCharType="begin"/>
          </w:r>
          <w:r w:rsidR="00060FD3" w:rsidRPr="007E6940">
            <w:rPr>
              <w:rFonts w:asciiTheme="majorHAnsi" w:hAnsiTheme="majorHAnsi" w:cstheme="majorHAnsi"/>
              <w:sz w:val="20"/>
              <w:szCs w:val="20"/>
            </w:rPr>
            <w:instrText xml:space="preserve"> CITATION Zah20 \l 1033 </w:instrText>
          </w:r>
          <w:r w:rsidR="00060FD3" w:rsidRPr="007E6940">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[17]</w:t>
          </w:r>
          <w:r w:rsidR="00060FD3" w:rsidRPr="007E6940">
            <w:rPr>
              <w:rFonts w:asciiTheme="majorHAnsi" w:hAnsiTheme="majorHAnsi" w:cstheme="majorHAnsi"/>
              <w:sz w:val="20"/>
              <w:szCs w:val="20"/>
            </w:rPr>
            <w:fldChar w:fldCharType="end"/>
          </w:r>
        </w:sdtContent>
      </w:sdt>
      <w:r w:rsidR="00060FD3" w:rsidRPr="007E6940">
        <w:rPr>
          <w:rFonts w:asciiTheme="majorHAnsi" w:hAnsiTheme="majorHAnsi" w:cstheme="majorHAnsi"/>
          <w:sz w:val="20"/>
          <w:szCs w:val="20"/>
        </w:rPr>
        <w:t xml:space="preserve"> nên có công thức như sau:</w:t>
      </w:r>
    </w:p>
    <w:tbl>
      <w:tblPr>
        <w:tblStyle w:val="TableGrid"/>
        <w:tblW w:w="9271"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2"/>
        <w:gridCol w:w="829"/>
      </w:tblGrid>
      <w:tr w:rsidR="009C5321" w14:paraId="32858726" w14:textId="77777777" w:rsidTr="00B246CC">
        <w:trPr>
          <w:trHeight w:val="717"/>
        </w:trPr>
        <w:tc>
          <w:tcPr>
            <w:tcW w:w="8442" w:type="dxa"/>
            <w:vAlign w:val="bottom"/>
          </w:tcPr>
          <w:p w14:paraId="2DDE0E6E" w14:textId="59D15FE6" w:rsidR="009C5321" w:rsidRPr="00B246CC" w:rsidRDefault="00504C03" w:rsidP="00B246CC">
            <w:pPr>
              <w:pStyle w:val="ListParagraph"/>
              <w:keepNext/>
              <w:spacing w:after="120"/>
              <w:ind w:left="288"/>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1</m:t>
                    </m:r>
                  </m:sub>
                </m:sSub>
                <m:r>
                  <w:rPr>
                    <w:rFonts w:ascii="Cambria Math" w:hAnsi="Cambria Math" w:cstheme="majorHAnsi"/>
                    <w:sz w:val="20"/>
                    <w:szCs w:val="20"/>
                    <w:lang w:val="en-US"/>
                  </w:rPr>
                  <m:t xml:space="preserve"> =COV = </m:t>
                </m:r>
                <m:nary>
                  <m:naryPr>
                    <m:chr m:val="∑"/>
                    <m:limLoc m:val="undOvr"/>
                    <m:ctrlPr>
                      <w:rPr>
                        <w:rFonts w:ascii="Cambria Math" w:hAnsi="Cambria Math" w:cstheme="majorHAnsi"/>
                        <w:bCs/>
                        <w:i/>
                        <w:sz w:val="20"/>
                        <w:szCs w:val="20"/>
                        <w:lang w:val="en-US"/>
                      </w:rPr>
                    </m:ctrlPr>
                  </m:naryPr>
                  <m:sub>
                    <m:r>
                      <w:rPr>
                        <w:rFonts w:ascii="Cambria Math" w:hAnsi="Cambria Math" w:cstheme="majorHAnsi"/>
                        <w:sz w:val="20"/>
                        <w:szCs w:val="20"/>
                        <w:lang w:val="en-US"/>
                      </w:rPr>
                      <m:t>t=0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f>
                      <m:fPr>
                        <m:ctrlPr>
                          <w:rPr>
                            <w:rFonts w:ascii="Cambria Math" w:hAnsi="Cambria Math" w:cstheme="majorHAnsi"/>
                            <w:bCs/>
                            <w:i/>
                            <w:sz w:val="20"/>
                            <w:szCs w:val="20"/>
                            <w:lang w:val="en-US"/>
                          </w:rPr>
                        </m:ctrlPr>
                      </m:fPr>
                      <m:num>
                        <m:r>
                          <w:rPr>
                            <w:rFonts w:ascii="Cambria Math" w:hAnsi="Cambria Math" w:cstheme="majorHAnsi"/>
                            <w:sz w:val="20"/>
                            <w:szCs w:val="20"/>
                            <w:lang w:val="en-US"/>
                          </w:rPr>
                          <m:t>p(t, r)</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e>
                </m:nary>
              </m:oMath>
            </m:oMathPara>
          </w:p>
        </w:tc>
        <w:tc>
          <w:tcPr>
            <w:tcW w:w="829" w:type="dxa"/>
            <w:vAlign w:val="center"/>
          </w:tcPr>
          <w:p w14:paraId="3ADC5A6B" w14:textId="309156F3" w:rsidR="009C5321" w:rsidRPr="00B246CC" w:rsidRDefault="00B246CC" w:rsidP="00B246CC">
            <w:pPr>
              <w:pStyle w:val="Caption"/>
              <w:jc w:val="center"/>
              <w:rPr>
                <w:rFonts w:asciiTheme="majorHAnsi" w:hAnsiTheme="majorHAnsi" w:cstheme="majorHAnsi"/>
                <w:i w:val="0"/>
                <w:iCs w:val="0"/>
                <w:color w:val="auto"/>
                <w:sz w:val="20"/>
                <w:szCs w:val="20"/>
                <w:lang w:val="en-US"/>
              </w:rPr>
            </w:pPr>
            <w:r w:rsidRPr="00B246CC">
              <w:rPr>
                <w:rFonts w:asciiTheme="majorHAnsi" w:hAnsiTheme="majorHAnsi" w:cstheme="majorHAnsi"/>
                <w:i w:val="0"/>
                <w:iCs w:val="0"/>
                <w:sz w:val="20"/>
                <w:szCs w:val="20"/>
              </w:rPr>
              <w:t>(</w:t>
            </w:r>
            <w:r w:rsidRPr="00B246CC">
              <w:rPr>
                <w:rFonts w:asciiTheme="majorHAnsi" w:hAnsiTheme="majorHAnsi" w:cstheme="majorHAnsi"/>
                <w:i w:val="0"/>
                <w:iCs w:val="0"/>
                <w:sz w:val="20"/>
                <w:szCs w:val="20"/>
              </w:rPr>
              <w:fldChar w:fldCharType="begin"/>
            </w:r>
            <w:r w:rsidRPr="00B246CC">
              <w:rPr>
                <w:rFonts w:asciiTheme="majorHAnsi" w:hAnsiTheme="majorHAnsi" w:cstheme="majorHAnsi"/>
                <w:i w:val="0"/>
                <w:iCs w:val="0"/>
                <w:sz w:val="20"/>
                <w:szCs w:val="20"/>
              </w:rPr>
              <w:instrText xml:space="preserve"> SEQ ( \* ARABIC </w:instrText>
            </w:r>
            <w:r w:rsidRPr="00B246CC">
              <w:rPr>
                <w:rFonts w:asciiTheme="majorHAnsi" w:hAnsiTheme="majorHAnsi" w:cstheme="majorHAnsi"/>
                <w:i w:val="0"/>
                <w:iCs w:val="0"/>
                <w:sz w:val="20"/>
                <w:szCs w:val="20"/>
              </w:rPr>
              <w:fldChar w:fldCharType="separate"/>
            </w:r>
            <w:r w:rsidR="00F166FA">
              <w:rPr>
                <w:rFonts w:asciiTheme="majorHAnsi" w:hAnsiTheme="majorHAnsi" w:cstheme="majorHAnsi"/>
                <w:i w:val="0"/>
                <w:iCs w:val="0"/>
                <w:sz w:val="20"/>
                <w:szCs w:val="20"/>
              </w:rPr>
              <w:t>2</w:t>
            </w:r>
            <w:r w:rsidRPr="00B246CC">
              <w:rPr>
                <w:rFonts w:asciiTheme="majorHAnsi" w:hAnsiTheme="majorHAnsi" w:cstheme="majorHAnsi"/>
                <w:i w:val="0"/>
                <w:iCs w:val="0"/>
                <w:sz w:val="20"/>
                <w:szCs w:val="20"/>
              </w:rPr>
              <w:fldChar w:fldCharType="end"/>
            </w:r>
            <w:r w:rsidRPr="00B246CC">
              <w:rPr>
                <w:rFonts w:asciiTheme="majorHAnsi" w:hAnsiTheme="majorHAnsi" w:cstheme="majorHAnsi"/>
                <w:i w:val="0"/>
                <w:iCs w:val="0"/>
                <w:sz w:val="20"/>
                <w:szCs w:val="20"/>
                <w:lang w:val="en-US"/>
              </w:rPr>
              <w:t>)</w:t>
            </w:r>
          </w:p>
        </w:tc>
      </w:tr>
    </w:tbl>
    <w:p w14:paraId="249038D1" w14:textId="77777777" w:rsidR="00816C31" w:rsidRPr="00816C31" w:rsidRDefault="00816C31" w:rsidP="00816C31">
      <w:pPr>
        <w:spacing w:after="240" w:line="259" w:lineRule="auto"/>
        <w:ind w:left="720"/>
        <w:jc w:val="both"/>
        <w:rPr>
          <w:rFonts w:asciiTheme="majorHAnsi" w:hAnsiTheme="majorHAnsi" w:cstheme="majorHAnsi"/>
          <w:sz w:val="20"/>
          <w:szCs w:val="20"/>
        </w:rPr>
      </w:pPr>
      <w:r w:rsidRPr="00816C31">
        <w:rPr>
          <w:rFonts w:asciiTheme="majorHAnsi" w:hAnsiTheme="majorHAnsi" w:cstheme="majorHAnsi"/>
          <w:sz w:val="20"/>
          <w:szCs w:val="20"/>
        </w:rPr>
        <w:t>Trong đó:</w:t>
      </w:r>
    </w:p>
    <w:p w14:paraId="75CA3A5F" w14:textId="4BE08244" w:rsidR="00816C31" w:rsidRPr="00816C31" w:rsidRDefault="00816C31" w:rsidP="00816C31">
      <w:pPr>
        <w:spacing w:after="240" w:line="259" w:lineRule="auto"/>
        <w:ind w:left="720"/>
        <w:jc w:val="both"/>
        <w:rPr>
          <w:rFonts w:asciiTheme="majorHAnsi" w:hAnsiTheme="majorHAnsi" w:cstheme="majorHAnsi"/>
          <w:sz w:val="20"/>
          <w:szCs w:val="20"/>
        </w:rPr>
      </w:pPr>
      <m:oMathPara>
        <m:oMath>
          <m:r>
            <w:rPr>
              <w:rFonts w:ascii="Cambria Math" w:eastAsia="Arial" w:hAnsi="Cambria Math" w:cs="Times New Roman"/>
              <w:sz w:val="20"/>
              <w:szCs w:val="20"/>
              <w:lang w:val="en-US"/>
            </w:rPr>
            <m:t>P</m:t>
          </m:r>
          <m:d>
            <m:dPr>
              <m:ctrlPr>
                <w:rPr>
                  <w:rFonts w:ascii="Cambria Math" w:eastAsia="Arial" w:hAnsi="Cambria Math" w:cs="Times New Roman"/>
                  <w:bCs/>
                  <w:i/>
                  <w:sz w:val="20"/>
                  <w:szCs w:val="20"/>
                  <w:lang w:val="en-US"/>
                </w:rPr>
              </m:ctrlPr>
            </m:dPr>
            <m:e>
              <m:r>
                <w:rPr>
                  <w:rFonts w:ascii="Cambria Math" w:hAnsi="Cambria Math" w:cstheme="majorHAnsi"/>
                  <w:sz w:val="20"/>
                  <w:szCs w:val="20"/>
                  <w:lang w:val="en-US"/>
                </w:rPr>
                <m:t>t, r</m:t>
              </m:r>
              <m:ctrlPr>
                <w:rPr>
                  <w:rFonts w:ascii="Cambria Math" w:hAnsi="Cambria Math" w:cstheme="majorHAnsi"/>
                  <w:bCs/>
                  <w:i/>
                  <w:sz w:val="20"/>
                  <w:szCs w:val="20"/>
                  <w:lang w:val="en-US"/>
                </w:rPr>
              </m:ctrlPr>
            </m:e>
          </m:d>
          <m:r>
            <w:rPr>
              <w:rFonts w:ascii="Cambria Math" w:hAnsi="Cambria Math" w:cstheme="majorHAnsi"/>
              <w:sz w:val="20"/>
              <w:szCs w:val="20"/>
              <w:lang w:val="en-US"/>
            </w:rPr>
            <m:t xml:space="preserve">= </m:t>
          </m:r>
          <m:d>
            <m:dPr>
              <m:begChr m:val="{"/>
              <m:endChr m:val=""/>
              <m:ctrlPr>
                <w:rPr>
                  <w:rFonts w:ascii="Cambria Math" w:hAnsi="Cambria Math" w:cstheme="majorHAnsi"/>
                  <w:bCs/>
                  <w:i/>
                  <w:sz w:val="20"/>
                  <w:szCs w:val="20"/>
                  <w:lang w:val="en-US"/>
                </w:rPr>
              </m:ctrlPr>
            </m:dPr>
            <m:e>
              <m:eqArr>
                <m:eqArrPr>
                  <m:ctrlPr>
                    <w:rPr>
                      <w:rFonts w:ascii="Cambria Math" w:hAnsi="Cambria Math" w:cstheme="majorHAnsi"/>
                      <w:bCs/>
                      <w:i/>
                      <w:sz w:val="20"/>
                      <w:szCs w:val="20"/>
                      <w:lang w:val="en-US"/>
                    </w:rPr>
                  </m:ctrlPr>
                </m:eqArrPr>
                <m:e>
                  <m:r>
                    <w:rPr>
                      <w:rFonts w:ascii="Cambria Math" w:hAnsi="Cambria Math" w:cstheme="majorHAnsi"/>
                      <w:sz w:val="20"/>
                      <w:szCs w:val="20"/>
                      <w:lang w:val="en-US"/>
                    </w:rPr>
                    <m:t>1,  nếu dist(t, r) ≤ Radius</m:t>
                  </m:r>
                </m:e>
                <m:e>
                  <m:r>
                    <w:rPr>
                      <w:rFonts w:ascii="Cambria Math" w:hAnsi="Cambria Math" w:cstheme="majorHAnsi"/>
                      <w:sz w:val="20"/>
                      <w:szCs w:val="20"/>
                      <w:lang w:val="en-US"/>
                    </w:rPr>
                    <m:t>0,  nếu dis(t, r) &gt; Radius</m:t>
                  </m:r>
                </m:e>
              </m:eqArr>
            </m:e>
          </m:d>
        </m:oMath>
      </m:oMathPara>
    </w:p>
    <w:p w14:paraId="0AE7C177" w14:textId="2AC8D619" w:rsidR="00150C8C" w:rsidRPr="00150C8C" w:rsidRDefault="00150C8C" w:rsidP="0085198D">
      <w:pPr>
        <w:pStyle w:val="ListParagraph"/>
        <w:numPr>
          <w:ilvl w:val="0"/>
          <w:numId w:val="7"/>
        </w:numPr>
        <w:spacing w:after="240" w:line="259" w:lineRule="auto"/>
        <w:contextualSpacing w:val="0"/>
        <w:jc w:val="both"/>
        <w:rPr>
          <w:rFonts w:asciiTheme="majorHAnsi" w:hAnsiTheme="majorHAnsi" w:cstheme="majorHAnsi"/>
          <w:sz w:val="20"/>
          <w:szCs w:val="20"/>
        </w:rPr>
      </w:pPr>
      <w:r w:rsidRPr="007E6940">
        <w:rPr>
          <w:rFonts w:asciiTheme="majorHAnsi" w:hAnsiTheme="majorHAnsi" w:cstheme="majorHAnsi"/>
          <w:sz w:val="20"/>
          <w:szCs w:val="20"/>
        </w:rPr>
        <w:t>dist(</w:t>
      </w:r>
      <m:oMath>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oMath>
      <w:r w:rsidRPr="0085198D">
        <w:rPr>
          <w:rFonts w:asciiTheme="majorHAnsi" w:hAnsiTheme="majorHAnsi" w:cstheme="majorHAnsi"/>
          <w:sz w:val="20"/>
          <w:szCs w:val="20"/>
        </w:rPr>
        <w:t xml:space="preserve">): khoảng cách Euclidean giữa thẻ </w:t>
      </w:r>
      <m:oMath>
        <m:r>
          <w:rPr>
            <w:rFonts w:ascii="Cambria Math" w:hAnsi="Cambria Math" w:cstheme="majorHAnsi"/>
            <w:sz w:val="20"/>
            <w:szCs w:val="20"/>
          </w:rPr>
          <m:t>t</m:t>
        </m:r>
      </m:oMath>
      <w:r w:rsidRPr="0085198D">
        <w:rPr>
          <w:rFonts w:asciiTheme="majorHAnsi" w:hAnsiTheme="majorHAnsi" w:cstheme="majorHAnsi"/>
          <w:sz w:val="20"/>
          <w:szCs w:val="20"/>
        </w:rPr>
        <w:t xml:space="preserve"> và đầu đọc </w:t>
      </w:r>
      <m:oMath>
        <m:r>
          <w:rPr>
            <w:rFonts w:ascii="Cambria Math" w:hAnsi="Cambria Math" w:cstheme="majorHAnsi"/>
            <w:sz w:val="20"/>
            <w:szCs w:val="20"/>
          </w:rPr>
          <m:t>r</m:t>
        </m:r>
      </m:oMath>
      <w:r w:rsidRPr="0085198D">
        <w:rPr>
          <w:rFonts w:asciiTheme="majorHAnsi" w:hAnsiTheme="majorHAnsi" w:cstheme="majorHAnsi"/>
          <w:sz w:val="20"/>
          <w:szCs w:val="20"/>
        </w:rPr>
        <w:t>.</w:t>
      </w:r>
    </w:p>
    <w:p w14:paraId="016674EB" w14:textId="329B553B" w:rsidR="00150C8C" w:rsidRPr="00821141" w:rsidRDefault="00E60CD6"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r>
          <w:rPr>
            <w:rFonts w:ascii="Cambria Math" w:hAnsi="Cambria Math" w:cstheme="majorHAnsi"/>
            <w:sz w:val="20"/>
            <w:szCs w:val="20"/>
          </w:rPr>
          <m:t>Radius</m:t>
        </m:r>
      </m:oMath>
      <w:r w:rsidR="00C5177F" w:rsidRPr="0085198D">
        <w:rPr>
          <w:rFonts w:asciiTheme="majorHAnsi" w:hAnsiTheme="majorHAnsi" w:cstheme="majorHAnsi"/>
          <w:sz w:val="20"/>
          <w:szCs w:val="20"/>
        </w:rPr>
        <w:t xml:space="preserve">: bán kính hoạt động của đầu đọc </w:t>
      </w:r>
      <m:oMath>
        <m:r>
          <w:rPr>
            <w:rFonts w:ascii="Cambria Math" w:hAnsi="Cambria Math" w:cstheme="majorHAnsi"/>
            <w:sz w:val="20"/>
            <w:szCs w:val="20"/>
          </w:rPr>
          <m:t>r</m:t>
        </m:r>
      </m:oMath>
      <w:r w:rsidR="00821141" w:rsidRPr="0085198D">
        <w:rPr>
          <w:rFonts w:asciiTheme="majorHAnsi" w:hAnsiTheme="majorHAnsi" w:cstheme="majorHAnsi"/>
          <w:sz w:val="20"/>
          <w:szCs w:val="20"/>
        </w:rPr>
        <w:t>.</w:t>
      </w:r>
    </w:p>
    <w:p w14:paraId="7D714A8F" w14:textId="18B75053" w:rsidR="00821141" w:rsidRPr="00C5177F" w:rsidRDefault="00504C03"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1</m:t>
            </m:r>
          </m:sub>
        </m:sSub>
        <m:r>
          <m:rPr>
            <m:sty m:val="p"/>
          </m:rPr>
          <w:rPr>
            <w:rFonts w:ascii="Cambria Math" w:hAnsi="Cambria Math" w:cstheme="majorHAnsi"/>
            <w:sz w:val="20"/>
            <w:szCs w:val="20"/>
          </w:rPr>
          <m:t>:</m:t>
        </m:r>
      </m:oMath>
      <w:r w:rsidR="00821141" w:rsidRPr="0085198D">
        <w:rPr>
          <w:rFonts w:asciiTheme="majorHAnsi" w:hAnsiTheme="majorHAnsi" w:cstheme="majorHAnsi"/>
          <w:sz w:val="20"/>
          <w:szCs w:val="20"/>
        </w:rPr>
        <w:t xml:space="preserve"> tiêu chí 1 của hàm fitness</w:t>
      </w:r>
    </w:p>
    <w:p w14:paraId="5D928D04" w14:textId="3E6A85DD" w:rsidR="009E13CC" w:rsidRPr="00DB552A" w:rsidRDefault="00C5177F" w:rsidP="0085198D">
      <w:pPr>
        <w:pStyle w:val="ListParagraph"/>
        <w:spacing w:after="240" w:line="259" w:lineRule="auto"/>
        <w:ind w:left="0" w:firstLine="360"/>
        <w:contextualSpacing w:val="0"/>
        <w:jc w:val="both"/>
        <w:rPr>
          <w:rFonts w:asciiTheme="majorHAnsi" w:hAnsiTheme="majorHAnsi" w:cstheme="majorHAnsi"/>
          <w:sz w:val="20"/>
          <w:szCs w:val="20"/>
        </w:rPr>
      </w:pPr>
      <w:r w:rsidRPr="00C5177F">
        <w:rPr>
          <w:rFonts w:asciiTheme="majorHAnsi" w:hAnsiTheme="majorHAnsi" w:cstheme="majorHAnsi"/>
          <w:sz w:val="20"/>
          <w:szCs w:val="20"/>
        </w:rPr>
        <w:lastRenderedPageBreak/>
        <w:t xml:space="preserve">Ở giá trị bao phủ của một đầu đọc trong vùng được tính bằng khoảng cách </w:t>
      </w:r>
      <m:oMath>
        <m:r>
          <w:rPr>
            <w:rFonts w:ascii="Cambria Math" w:hAnsi="Cambria Math" w:cstheme="majorHAnsi"/>
            <w:sz w:val="20"/>
            <w:szCs w:val="20"/>
          </w:rPr>
          <m:t>dist</m:t>
        </m:r>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t</m:t>
            </m:r>
          </m:e>
          <m:sub>
            <m:r>
              <w:rPr>
                <w:rFonts w:ascii="Cambria Math" w:hAnsi="Cambria Math" w:cstheme="majorHAnsi"/>
                <w:sz w:val="20"/>
                <w:szCs w:val="20"/>
              </w:rPr>
              <m:t>H</m:t>
            </m:r>
          </m:sub>
        </m:sSub>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r</m:t>
            </m:r>
          </m:e>
          <m:sub>
            <m:r>
              <w:rPr>
                <w:rFonts w:ascii="Cambria Math" w:hAnsi="Cambria Math" w:cstheme="majorHAnsi"/>
                <w:sz w:val="20"/>
                <w:szCs w:val="20"/>
              </w:rPr>
              <m:t>H</m:t>
            </m:r>
          </m:sub>
        </m:sSub>
        <m:r>
          <m:rPr>
            <m:sty m:val="p"/>
          </m:rPr>
          <w:rPr>
            <w:rFonts w:ascii="Cambria Math" w:hAnsi="Cambria Math" w:cstheme="majorHAnsi"/>
            <w:sz w:val="20"/>
            <w:szCs w:val="20"/>
          </w:rPr>
          <m:t>)</m:t>
        </m:r>
      </m:oMath>
      <w:r w:rsidR="00B273BF" w:rsidRPr="00DB552A">
        <w:rPr>
          <w:rFonts w:asciiTheme="majorHAnsi" w:hAnsiTheme="majorHAnsi" w:cstheme="majorHAnsi"/>
          <w:sz w:val="20"/>
          <w:szCs w:val="20"/>
        </w:rPr>
        <w:t xml:space="preserve"> </w:t>
      </w:r>
      <w:r w:rsidR="0070678E" w:rsidRPr="00DB552A">
        <w:rPr>
          <w:rFonts w:asciiTheme="majorHAnsi" w:hAnsiTheme="majorHAnsi" w:cstheme="majorHAnsi"/>
          <w:sz w:val="20"/>
          <w:szCs w:val="20"/>
        </w:rPr>
        <w:t xml:space="preserve">sẽ cho ra </w:t>
      </w:r>
      <m:oMath>
        <m:r>
          <w:rPr>
            <w:rFonts w:ascii="Cambria Math" w:hAnsi="Cambria Math" w:cstheme="majorHAnsi"/>
            <w:sz w:val="20"/>
            <w:szCs w:val="20"/>
          </w:rPr>
          <m:t>P</m:t>
        </m:r>
        <m:d>
          <m:dPr>
            <m:ctrlPr>
              <w:rPr>
                <w:rFonts w:ascii="Cambria Math" w:hAnsi="Cambria Math" w:cstheme="majorHAnsi"/>
                <w:sz w:val="20"/>
                <w:szCs w:val="20"/>
              </w:rPr>
            </m:ctrlPr>
          </m:dPr>
          <m:e>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e>
        </m:d>
      </m:oMath>
      <w:r w:rsidR="0070678E" w:rsidRPr="00DB552A">
        <w:rPr>
          <w:rFonts w:asciiTheme="majorHAnsi" w:hAnsiTheme="majorHAnsi" w:cstheme="majorHAnsi"/>
          <w:sz w:val="20"/>
          <w:szCs w:val="20"/>
        </w:rPr>
        <w:t xml:space="preserve"> với điều kiện khi và chỉ khi khoảng cách nhỏ hơn hoặc bằng </w:t>
      </w:r>
      <m:oMath>
        <m:r>
          <w:rPr>
            <w:rFonts w:ascii="Cambria Math" w:hAnsi="Cambria Math" w:cstheme="majorHAnsi"/>
            <w:sz w:val="20"/>
            <w:szCs w:val="20"/>
          </w:rPr>
          <m:t>Radius</m:t>
        </m:r>
      </m:oMath>
      <w:r w:rsidR="0070678E" w:rsidRPr="00DB552A">
        <w:rPr>
          <w:rFonts w:asciiTheme="majorHAnsi" w:hAnsiTheme="majorHAnsi" w:cstheme="majorHAnsi"/>
          <w:sz w:val="20"/>
          <w:szCs w:val="20"/>
        </w:rPr>
        <w:t xml:space="preserve"> (bán kính) hoạt động của đầu độc </w:t>
      </w:r>
      <m:oMath>
        <m:r>
          <w:rPr>
            <w:rFonts w:ascii="Cambria Math" w:hAnsi="Cambria Math" w:cstheme="majorHAnsi"/>
            <w:sz w:val="20"/>
            <w:szCs w:val="20"/>
          </w:rPr>
          <m:t>dist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r>
          <m:rPr>
            <m:sty m:val="p"/>
          </m:rPr>
          <w:rPr>
            <w:rFonts w:ascii="Cambria Math" w:hAnsi="Cambria Math" w:cstheme="majorHAnsi"/>
            <w:sz w:val="20"/>
            <w:szCs w:val="20"/>
          </w:rPr>
          <m:t xml:space="preserve">) ≤ </m:t>
        </m:r>
        <m:r>
          <w:rPr>
            <w:rFonts w:ascii="Cambria Math" w:hAnsi="Cambria Math" w:cstheme="majorHAnsi"/>
            <w:sz w:val="20"/>
            <w:szCs w:val="20"/>
          </w:rPr>
          <m:t>Radius</m:t>
        </m:r>
      </m:oMath>
      <w:r w:rsidR="00225E4F" w:rsidRPr="00DB552A">
        <w:rPr>
          <w:rFonts w:asciiTheme="majorHAnsi" w:hAnsiTheme="majorHAnsi" w:cstheme="majorHAnsi"/>
          <w:sz w:val="20"/>
          <w:szCs w:val="20"/>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4E08B091" w14:textId="0DDD85C7" w:rsidR="00C5177F" w:rsidRPr="00DB552A" w:rsidRDefault="009E13C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 xml:space="preserve">Theo </w:t>
      </w:r>
      <w:r w:rsidR="0064446A" w:rsidRPr="00DB552A">
        <w:rPr>
          <w:rFonts w:asciiTheme="majorHAnsi" w:hAnsiTheme="majorHAnsi" w:cstheme="majorHAnsi"/>
          <w:sz w:val="20"/>
          <w:szCs w:val="20"/>
        </w:rPr>
        <w:fldChar w:fldCharType="begin"/>
      </w:r>
      <w:r w:rsidR="0064446A" w:rsidRPr="00DB552A">
        <w:rPr>
          <w:rFonts w:asciiTheme="majorHAnsi" w:hAnsiTheme="majorHAnsi" w:cstheme="majorHAnsi"/>
          <w:sz w:val="20"/>
          <w:szCs w:val="20"/>
        </w:rPr>
        <w:instrText xml:space="preserve"> REF _Ref182556474 \h </w:instrText>
      </w:r>
      <w:r w:rsidR="00DB552A">
        <w:rPr>
          <w:rFonts w:asciiTheme="majorHAnsi" w:hAnsiTheme="majorHAnsi" w:cstheme="majorHAnsi"/>
          <w:sz w:val="20"/>
          <w:szCs w:val="20"/>
        </w:rPr>
        <w:instrText xml:space="preserve"> \* MERGEFORMAT </w:instrText>
      </w:r>
      <w:r w:rsidR="0064446A" w:rsidRPr="00DB552A">
        <w:rPr>
          <w:rFonts w:asciiTheme="majorHAnsi" w:hAnsiTheme="majorHAnsi" w:cstheme="majorHAnsi"/>
          <w:sz w:val="20"/>
          <w:szCs w:val="20"/>
        </w:rPr>
      </w:r>
      <w:r w:rsidR="0064446A" w:rsidRPr="00DB552A">
        <w:rPr>
          <w:rFonts w:asciiTheme="majorHAnsi" w:hAnsiTheme="majorHAnsi" w:cstheme="majorHAnsi"/>
          <w:sz w:val="20"/>
          <w:szCs w:val="20"/>
        </w:rPr>
        <w:fldChar w:fldCharType="separate"/>
      </w:r>
      <w:r w:rsidR="0064446A" w:rsidRPr="00D33094">
        <w:rPr>
          <w:rFonts w:asciiTheme="majorHAnsi" w:hAnsiTheme="majorHAnsi" w:cstheme="majorHAnsi"/>
          <w:sz w:val="20"/>
          <w:szCs w:val="20"/>
        </w:rPr>
        <w:t>(</w:t>
      </w:r>
      <w:r w:rsidR="0064446A" w:rsidRPr="00DB552A">
        <w:rPr>
          <w:rFonts w:asciiTheme="majorHAnsi" w:hAnsiTheme="majorHAnsi" w:cstheme="majorHAnsi"/>
          <w:sz w:val="20"/>
          <w:szCs w:val="20"/>
        </w:rPr>
        <w:t>2)</w:t>
      </w:r>
      <w:r w:rsidR="0064446A" w:rsidRPr="00DB552A">
        <w:rPr>
          <w:rFonts w:asciiTheme="majorHAnsi" w:hAnsiTheme="majorHAnsi" w:cstheme="majorHAnsi"/>
          <w:sz w:val="20"/>
          <w:szCs w:val="20"/>
        </w:rPr>
        <w:fldChar w:fldCharType="end"/>
      </w:r>
      <w:r w:rsidR="0064446A" w:rsidRPr="00DB552A">
        <w:rPr>
          <w:rFonts w:asciiTheme="majorHAnsi" w:hAnsiTheme="majorHAnsi" w:cstheme="majorHAnsi"/>
          <w:sz w:val="20"/>
          <w:szCs w:val="20"/>
        </w:rPr>
        <w:t xml:space="preserve"> </w:t>
      </w:r>
      <w:r w:rsidRPr="00DB552A">
        <w:rPr>
          <w:rFonts w:asciiTheme="majorHAnsi" w:hAnsiTheme="majorHAnsi" w:cstheme="majorHAnsi"/>
          <w:sz w:val="20"/>
          <w:szCs w:val="20"/>
        </w:rPr>
        <w:t xml:space="preserve">giá trị của </w:t>
      </w:r>
      <m:oMath>
        <m:r>
          <w:rPr>
            <w:rFonts w:ascii="Cambria Math" w:hAnsi="Cambria Math" w:cstheme="majorHAnsi"/>
            <w:sz w:val="20"/>
            <w:szCs w:val="20"/>
          </w:rPr>
          <m:t>COV</m:t>
        </m:r>
      </m:oMath>
      <w:r w:rsidRPr="00DB552A">
        <w:rPr>
          <w:rFonts w:asciiTheme="majorHAnsi" w:hAnsiTheme="majorHAnsi" w:cstheme="majorHAnsi"/>
          <w:sz w:val="20"/>
          <w:szCs w:val="20"/>
        </w:rPr>
        <w:t xml:space="preserve"> sẽ nằm trong khoảng </w:t>
      </w:r>
      <w:r w:rsidR="008F04CE" w:rsidRPr="008F04CE">
        <w:rPr>
          <w:rFonts w:asciiTheme="majorHAnsi" w:hAnsiTheme="majorHAnsi" w:cstheme="majorHAnsi"/>
          <w:sz w:val="20"/>
          <w:szCs w:val="20"/>
        </w:rPr>
        <w:t>0</w:t>
      </w:r>
      <w:r w:rsidRPr="00DB552A">
        <w:rPr>
          <w:rFonts w:asciiTheme="majorHAnsi" w:hAnsiTheme="majorHAnsi" w:cstheme="majorHAnsi"/>
          <w:sz w:val="20"/>
          <w:szCs w:val="20"/>
        </w:rPr>
        <w:t xml:space="preserve"> đến 1 tức giá trị càng thấp tương ứng với độ bao phủ ít thẻ trong trong số thẻ và ngược lại.</w:t>
      </w:r>
    </w:p>
    <w:p w14:paraId="455E98DF" w14:textId="44189902" w:rsidR="002B6E4C" w:rsidRPr="005F4D0F" w:rsidRDefault="002B6E4C"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lang w:val="en-US"/>
        </w:rPr>
        <w:t xml:space="preserve">Độ </w:t>
      </w:r>
      <w:r w:rsidRPr="00111522">
        <w:rPr>
          <w:rFonts w:asciiTheme="majorHAnsi" w:hAnsiTheme="majorHAnsi" w:cstheme="majorHAnsi"/>
          <w:b/>
          <w:bCs/>
          <w:sz w:val="20"/>
          <w:szCs w:val="20"/>
        </w:rPr>
        <w:t>nhiễu</w:t>
      </w:r>
      <w:r w:rsidRPr="005F4D0F">
        <w:rPr>
          <w:rFonts w:asciiTheme="majorHAnsi" w:hAnsiTheme="majorHAnsi" w:cstheme="majorHAnsi"/>
          <w:b/>
          <w:bCs/>
          <w:sz w:val="20"/>
          <w:szCs w:val="20"/>
          <w:lang w:val="en-US"/>
        </w:rPr>
        <w:t xml:space="preserve"> </w:t>
      </w:r>
      <w:r w:rsidR="00E170FF" w:rsidRPr="005F4D0F">
        <w:rPr>
          <w:rFonts w:asciiTheme="majorHAnsi" w:hAnsiTheme="majorHAnsi" w:cstheme="majorHAnsi"/>
          <w:b/>
          <w:bCs/>
          <w:sz w:val="20"/>
          <w:szCs w:val="20"/>
          <w:lang w:val="en-US"/>
        </w:rPr>
        <w:t xml:space="preserve">giữa </w:t>
      </w:r>
      <w:r w:rsidRPr="005F4D0F">
        <w:rPr>
          <w:rFonts w:asciiTheme="majorHAnsi" w:hAnsiTheme="majorHAnsi" w:cstheme="majorHAnsi"/>
          <w:b/>
          <w:bCs/>
          <w:sz w:val="20"/>
          <w:szCs w:val="20"/>
          <w:lang w:val="en-US"/>
        </w:rPr>
        <w:t>các thẻ</w:t>
      </w:r>
    </w:p>
    <w:p w14:paraId="148BEEBE" w14:textId="0390BC86" w:rsidR="00F9143A" w:rsidRPr="002D5068" w:rsidRDefault="002B6E4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r w:rsidR="00DB552A" w:rsidRPr="00DB552A">
        <w:rPr>
          <w:rFonts w:asciiTheme="majorHAnsi" w:hAnsiTheme="majorHAnsi" w:cstheme="majorHAnsi"/>
          <w:sz w:val="20"/>
          <w:szCs w:val="20"/>
        </w:rPr>
        <w:t xml:space="preserve"> Vì thế tiêu chí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oMath>
      <w:r w:rsidR="00DB552A" w:rsidRPr="00DB552A">
        <w:rPr>
          <w:rFonts w:asciiTheme="majorHAnsi" w:hAnsiTheme="majorHAnsi" w:cstheme="majorHAnsi"/>
          <w:sz w:val="20"/>
          <w:szCs w:val="20"/>
        </w:rPr>
        <w:t xml:space="preserve"> với độ ưu tiên ở mức hai được định nghĩa ở công thức sau:</w:t>
      </w:r>
      <w:sdt>
        <w:sdtPr>
          <w:rPr>
            <w:rFonts w:asciiTheme="majorHAnsi" w:hAnsiTheme="majorHAnsi" w:cstheme="majorHAnsi"/>
            <w:sz w:val="20"/>
            <w:szCs w:val="20"/>
          </w:rPr>
          <w:id w:val="973402626"/>
          <w:citation/>
        </w:sdtPr>
        <w:sdtContent>
          <w:r w:rsidR="002D5068">
            <w:rPr>
              <w:rFonts w:asciiTheme="majorHAnsi" w:hAnsiTheme="majorHAnsi" w:cstheme="majorHAnsi"/>
              <w:sz w:val="20"/>
              <w:szCs w:val="20"/>
            </w:rPr>
            <w:fldChar w:fldCharType="begin"/>
          </w:r>
          <w:r w:rsidR="002D5068" w:rsidRPr="002D5068">
            <w:rPr>
              <w:rFonts w:asciiTheme="majorHAnsi" w:hAnsiTheme="majorHAnsi" w:cstheme="majorHAnsi"/>
              <w:sz w:val="20"/>
              <w:szCs w:val="20"/>
            </w:rPr>
            <w:instrText xml:space="preserve"> CITATION Sha23 \l 1033 </w:instrText>
          </w:r>
          <w:r w:rsidR="002D5068">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[18]</w:t>
          </w:r>
          <w:r w:rsidR="002D5068">
            <w:rPr>
              <w:rFonts w:asciiTheme="majorHAnsi" w:hAnsiTheme="majorHAnsi" w:cstheme="majorHAnsi"/>
              <w:sz w:val="20"/>
              <w:szCs w:val="20"/>
            </w:rPr>
            <w:fldChar w:fldCharType="end"/>
          </w:r>
        </w:sdtContent>
      </w:sdt>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419F4" w:rsidRPr="00D33094" w14:paraId="2CBBCE6C" w14:textId="77777777" w:rsidTr="0016042F">
        <w:trPr>
          <w:trHeight w:val="717"/>
        </w:trPr>
        <w:tc>
          <w:tcPr>
            <w:tcW w:w="8730" w:type="dxa"/>
          </w:tcPr>
          <w:p w14:paraId="4A901443" w14:textId="05334140" w:rsidR="007419F4" w:rsidRPr="0016042F" w:rsidRDefault="0016042F" w:rsidP="00504C03">
            <w:pPr>
              <w:pStyle w:val="ListParagraph"/>
              <w:keepNext/>
              <w:spacing w:after="120"/>
              <w:ind w:left="288"/>
              <w:jc w:val="center"/>
              <w:rPr>
                <w:rFonts w:asciiTheme="majorHAnsi" w:hAnsiTheme="majorHAnsi" w:cstheme="majorHAnsi"/>
                <w:bCs/>
                <w:i/>
                <w:sz w:val="20"/>
                <w:szCs w:val="20"/>
                <w:lang w:val="en-US"/>
              </w:rPr>
            </w:pPr>
            <m:oMathPara>
              <m:oMath>
                <m:r>
                  <w:rPr>
                    <w:rFonts w:ascii="Cambria Math" w:hAnsi="Cambria Math" w:cstheme="majorHAnsi"/>
                    <w:sz w:val="20"/>
                    <w:szCs w:val="20"/>
                    <w:lang w:val="en-US"/>
                  </w:rPr>
                  <m:t xml:space="preserve">ITF = </m:t>
                </m:r>
                <m:f>
                  <m:fPr>
                    <m:ctrlPr>
                      <w:rPr>
                        <w:rFonts w:ascii="Cambria Math" w:hAnsi="Cambria Math" w:cstheme="majorHAnsi"/>
                        <w:i/>
                        <w:sz w:val="20"/>
                        <w:szCs w:val="20"/>
                        <w:lang w:val="en-US"/>
                      </w:rPr>
                    </m:ctrlPr>
                  </m:fPr>
                  <m:num>
                    <m:nary>
                      <m:naryPr>
                        <m:chr m:val="∑"/>
                        <m:limLoc m:val="subSup"/>
                        <m:ctrlPr>
                          <w:rPr>
                            <w:rFonts w:ascii="Cambria Math" w:hAnsi="Cambria Math" w:cstheme="majorHAnsi"/>
                            <w:i/>
                            <w:sz w:val="20"/>
                            <w:szCs w:val="20"/>
                            <w:lang w:val="en-US"/>
                          </w:rPr>
                        </m:ctrlPr>
                      </m:naryPr>
                      <m:sub>
                        <m:r>
                          <w:rPr>
                            <w:rFonts w:ascii="Cambria Math" w:hAnsi="Cambria Math" w:cstheme="majorHAnsi"/>
                            <w:sz w:val="20"/>
                            <w:szCs w:val="20"/>
                            <w:lang w:val="en-US"/>
                          </w:rPr>
                          <m:t>t = 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r>
                          <w:rPr>
                            <w:rFonts w:ascii="Cambria Math" w:hAnsi="Cambria Math" w:cstheme="majorHAnsi"/>
                            <w:sz w:val="20"/>
                            <w:szCs w:val="20"/>
                            <w:lang w:val="en-US"/>
                          </w:rPr>
                          <m:t xml:space="preserve"> rt(t)</m:t>
                        </m:r>
                      </m:e>
                    </m:nary>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oMath>
            </m:oMathPara>
          </w:p>
        </w:tc>
        <w:tc>
          <w:tcPr>
            <w:tcW w:w="630" w:type="dxa"/>
            <w:vAlign w:val="center"/>
          </w:tcPr>
          <w:p w14:paraId="14661EE4" w14:textId="1D01244F" w:rsidR="007419F4" w:rsidRPr="00A3122B" w:rsidRDefault="007419F4" w:rsidP="007419F4">
            <w:pPr>
              <w:pStyle w:val="Caption"/>
              <w:jc w:val="center"/>
              <w:rPr>
                <w:rFonts w:asciiTheme="majorHAnsi" w:hAnsiTheme="majorHAnsi" w:cstheme="majorHAnsi"/>
                <w:i w:val="0"/>
                <w:iCs w:val="0"/>
                <w:color w:val="auto"/>
                <w:sz w:val="20"/>
                <w:szCs w:val="20"/>
              </w:rPr>
            </w:pPr>
            <w:bookmarkStart w:id="0" w:name="_Ref182576769"/>
            <w:r w:rsidRPr="00A3122B">
              <w:rPr>
                <w:rFonts w:asciiTheme="majorHAnsi" w:hAnsiTheme="majorHAnsi" w:cstheme="majorHAnsi"/>
                <w:i w:val="0"/>
                <w:iCs w:val="0"/>
                <w:sz w:val="20"/>
                <w:szCs w:val="20"/>
              </w:rPr>
              <w:t>(</w:t>
            </w:r>
            <w:r w:rsidR="0016042F" w:rsidRPr="00A3122B">
              <w:rPr>
                <w:rFonts w:asciiTheme="majorHAnsi" w:hAnsiTheme="majorHAnsi" w:cstheme="majorHAnsi"/>
                <w:i w:val="0"/>
                <w:iCs w:val="0"/>
                <w:sz w:val="20"/>
                <w:szCs w:val="20"/>
              </w:rPr>
              <w:fldChar w:fldCharType="begin"/>
            </w:r>
            <w:r w:rsidR="0016042F" w:rsidRPr="00A3122B">
              <w:rPr>
                <w:rFonts w:asciiTheme="majorHAnsi" w:hAnsiTheme="majorHAnsi" w:cstheme="majorHAnsi"/>
                <w:i w:val="0"/>
                <w:iCs w:val="0"/>
                <w:sz w:val="20"/>
                <w:szCs w:val="20"/>
              </w:rPr>
              <w:instrText xml:space="preserve"> SEQ ( \* ARABIC </w:instrText>
            </w:r>
            <w:r w:rsidR="0016042F" w:rsidRPr="00A3122B">
              <w:rPr>
                <w:rFonts w:asciiTheme="majorHAnsi" w:hAnsiTheme="majorHAnsi" w:cstheme="majorHAnsi"/>
                <w:i w:val="0"/>
                <w:iCs w:val="0"/>
                <w:sz w:val="20"/>
                <w:szCs w:val="20"/>
              </w:rPr>
              <w:fldChar w:fldCharType="separate"/>
            </w:r>
            <w:r w:rsidR="00F166FA">
              <w:rPr>
                <w:rFonts w:asciiTheme="majorHAnsi" w:hAnsiTheme="majorHAnsi" w:cstheme="majorHAnsi"/>
                <w:i w:val="0"/>
                <w:iCs w:val="0"/>
                <w:sz w:val="20"/>
                <w:szCs w:val="20"/>
              </w:rPr>
              <w:t>3</w:t>
            </w:r>
            <w:r w:rsidR="0016042F" w:rsidRPr="00A3122B">
              <w:rPr>
                <w:rFonts w:asciiTheme="majorHAnsi" w:hAnsiTheme="majorHAnsi" w:cstheme="majorHAnsi"/>
                <w:i w:val="0"/>
                <w:iCs w:val="0"/>
                <w:sz w:val="20"/>
                <w:szCs w:val="20"/>
              </w:rPr>
              <w:fldChar w:fldCharType="end"/>
            </w:r>
            <w:r w:rsidRPr="00A3122B">
              <w:rPr>
                <w:rFonts w:asciiTheme="majorHAnsi" w:hAnsiTheme="majorHAnsi" w:cstheme="majorHAnsi"/>
                <w:i w:val="0"/>
                <w:iCs w:val="0"/>
                <w:sz w:val="20"/>
                <w:szCs w:val="20"/>
                <w:lang w:val="en-US"/>
              </w:rPr>
              <w:t>)</w:t>
            </w:r>
            <w:bookmarkEnd w:id="0"/>
          </w:p>
        </w:tc>
      </w:tr>
    </w:tbl>
    <w:p w14:paraId="51E30B5B" w14:textId="6D0D6DC2" w:rsidR="00651FD4" w:rsidRPr="00594301"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Trong đó:</w:t>
      </w:r>
    </w:p>
    <w:p w14:paraId="7F229725" w14:textId="4348F93A" w:rsidR="00651FD4" w:rsidRPr="00651FD4" w:rsidRDefault="00651FD4" w:rsidP="00F9143A">
      <w:pPr>
        <w:pStyle w:val="ListParagraph"/>
        <w:spacing w:after="120" w:line="259" w:lineRule="auto"/>
        <w:ind w:left="0" w:firstLine="720"/>
        <w:contextualSpacing w:val="0"/>
        <w:jc w:val="both"/>
        <w:rPr>
          <w:rFonts w:asciiTheme="majorHAnsi" w:eastAsiaTheme="minorEastAsia" w:hAnsiTheme="majorHAnsi" w:cstheme="majorHAnsi"/>
          <w:i/>
          <w:sz w:val="20"/>
          <w:szCs w:val="20"/>
          <w:lang w:val="en-US"/>
        </w:rPr>
      </w:pPr>
      <m:oMathPara>
        <m:oMath>
          <m:r>
            <w:rPr>
              <w:rFonts w:ascii="Cambria Math" w:hAnsi="Cambria Math" w:cstheme="majorHAnsi"/>
              <w:sz w:val="20"/>
              <w:szCs w:val="20"/>
              <w:lang w:val="en-US"/>
            </w:rPr>
            <m:t xml:space="preserve">rt(t) = </m:t>
          </m:r>
          <m:d>
            <m:dPr>
              <m:begChr m:val="{"/>
              <m:endChr m:val=""/>
              <m:ctrlPr>
                <w:rPr>
                  <w:rFonts w:ascii="Cambria Math" w:hAnsi="Cambria Math" w:cstheme="majorHAnsi"/>
                  <w:i/>
                  <w:sz w:val="20"/>
                  <w:szCs w:val="20"/>
                  <w:lang w:val="en-US"/>
                </w:rPr>
              </m:ctrlPr>
            </m:dPr>
            <m:e>
              <m:eqArr>
                <m:eqArrPr>
                  <m:ctrlPr>
                    <w:rPr>
                      <w:rFonts w:ascii="Cambria Math" w:hAnsi="Cambria Math" w:cstheme="majorHAnsi"/>
                      <w:i/>
                      <w:sz w:val="20"/>
                      <w:szCs w:val="20"/>
                      <w:lang w:val="en-US"/>
                    </w:rPr>
                  </m:ctrlPr>
                </m:eqArrPr>
                <m:e>
                  <m:f>
                    <m:fPr>
                      <m:ctrlPr>
                        <w:rPr>
                          <w:rFonts w:ascii="Cambria Math" w:hAnsi="Cambria Math" w:cstheme="majorHAnsi"/>
                          <w:i/>
                          <w:sz w:val="20"/>
                          <w:szCs w:val="20"/>
                          <w:lang w:val="en-US"/>
                        </w:rPr>
                      </m:ctrlPr>
                    </m:fPr>
                    <m:num>
                      <m:r>
                        <w:rPr>
                          <w:rFonts w:ascii="Cambria Math" w:hAnsi="Cambria Math" w:cstheme="majorHAnsi"/>
                          <w:sz w:val="20"/>
                          <w:szCs w:val="20"/>
                          <w:lang w:val="en-US"/>
                        </w:rPr>
                        <m:t>nu(t) - 1</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r>
                    <w:rPr>
                      <w:rFonts w:ascii="Cambria Math" w:hAnsi="Cambria Math" w:cstheme="majorHAnsi"/>
                      <w:sz w:val="20"/>
                      <w:szCs w:val="20"/>
                      <w:lang w:val="en-US"/>
                    </w:rPr>
                    <m:t xml:space="preserve">, nếu nu(t) ≥ 1 </m:t>
                  </m:r>
                </m:e>
                <m:e>
                  <m:r>
                    <w:rPr>
                      <w:rFonts w:ascii="Cambria Math" w:hAnsi="Cambria Math" w:cstheme="majorHAnsi"/>
                      <w:sz w:val="20"/>
                      <w:szCs w:val="20"/>
                      <w:lang w:val="en-US"/>
                    </w:rPr>
                    <m:t>0,  nếu  nu(t) &lt; 1</m:t>
                  </m:r>
                </m:e>
              </m:eqArr>
            </m:e>
          </m:d>
        </m:oMath>
      </m:oMathPara>
    </w:p>
    <w:p w14:paraId="060AC9EF" w14:textId="7F17B922" w:rsidR="00651FD4" w:rsidRPr="0021345F"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Ở ITF là độ nhiễu giữa các thẻ</w:t>
      </w:r>
      <w:r w:rsidR="008F04CE" w:rsidRPr="0021345F">
        <w:rPr>
          <w:rFonts w:asciiTheme="majorHAnsi" w:hAnsiTheme="majorHAnsi" w:cstheme="majorHAnsi"/>
          <w:sz w:val="20"/>
          <w:szCs w:val="20"/>
        </w:rPr>
        <w:t xml:space="preserve"> hay số lượng thẻ nằm trong vùng chồng lấp</w:t>
      </w:r>
      <w:r w:rsidRPr="0021345F">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oMath>
      <w:r w:rsidRPr="0021345F">
        <w:rPr>
          <w:rFonts w:asciiTheme="majorHAnsi" w:hAnsiTheme="majorHAnsi" w:cstheme="majorHAnsi"/>
          <w:sz w:val="20"/>
          <w:szCs w:val="20"/>
        </w:rPr>
        <w:t xml:space="preserve"> là tổng số lượng thẻ trong mạng RFID,</w:t>
      </w:r>
      <w:r w:rsidR="007419F4" w:rsidRPr="0021345F">
        <w:rPr>
          <w:rFonts w:asciiTheme="majorHAnsi" w:hAnsiTheme="majorHAnsi" w:cstheme="majorHAnsi"/>
          <w:sz w:val="20"/>
          <w:szCs w:val="20"/>
        </w:rPr>
        <w:t xml:space="preserve">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7419F4" w:rsidRPr="0021345F">
        <w:rPr>
          <w:rFonts w:asciiTheme="majorHAnsi" w:hAnsiTheme="majorHAnsi" w:cstheme="majorHAnsi"/>
          <w:sz w:val="20"/>
          <w:szCs w:val="20"/>
        </w:rPr>
        <w:t xml:space="preserve"> được coi là mức độ nhiễu của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w:t>
      </w:r>
      <m:oMath>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0205E7" w:rsidRPr="0021345F">
        <w:rPr>
          <w:rFonts w:asciiTheme="majorHAnsi" w:hAnsiTheme="majorHAnsi" w:cstheme="majorHAnsi"/>
          <w:sz w:val="20"/>
          <w:szCs w:val="20"/>
        </w:rPr>
        <w:t xml:space="preserve"> là số lượng đầu đọc bao phủ thẻ </w:t>
      </w:r>
      <m:oMath>
        <m:r>
          <w:rPr>
            <w:rFonts w:ascii="Cambria Math" w:hAnsi="Cambria Math" w:cstheme="majorHAnsi"/>
            <w:sz w:val="20"/>
            <w:szCs w:val="20"/>
          </w:rPr>
          <m:t>t</m:t>
        </m:r>
      </m:oMath>
      <w:r w:rsidR="000205E7" w:rsidRPr="0021345F">
        <w:rPr>
          <w:rFonts w:asciiTheme="majorHAnsi" w:hAnsiTheme="majorHAnsi" w:cstheme="majorHAnsi"/>
          <w:sz w:val="20"/>
          <w:szCs w:val="20"/>
        </w:rPr>
        <w:t xml:space="preserve">, nếu một thẻ năm trong phạm vi hoạt động của nhiều hơn một đầu đọc thì có nhiễu  khi đó </w:t>
      </w:r>
      <m:oMath>
        <m:f>
          <m:fPr>
            <m:ctrlPr>
              <w:rPr>
                <w:rFonts w:ascii="Cambria Math" w:hAnsi="Cambria Math" w:cstheme="majorHAnsi"/>
                <w:sz w:val="20"/>
                <w:szCs w:val="20"/>
              </w:rPr>
            </m:ctrlPr>
          </m:fPr>
          <m:num>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den>
        </m:f>
      </m:oMath>
      <w:r w:rsidR="000205E7" w:rsidRPr="0021345F">
        <w:rPr>
          <w:rFonts w:asciiTheme="majorHAnsi" w:hAnsiTheme="majorHAnsi" w:cstheme="majorHAnsi"/>
          <w:sz w:val="20"/>
          <w:szCs w:val="20"/>
        </w:rPr>
        <w:t xml:space="preserve"> giá trị này cũng tăng theo số lượng đầu đọc bao phủ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một thẻ nằm trong phạm vi hoạt động không quá một đầu đọc được coi là không có nhiễu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0</m:t>
        </m:r>
      </m:oMath>
      <w:r w:rsidR="000205E7" w:rsidRPr="0021345F">
        <w:rPr>
          <w:rFonts w:asciiTheme="majorHAnsi" w:hAnsiTheme="majorHAnsi" w:cstheme="majorHAnsi"/>
          <w:sz w:val="20"/>
          <w:szCs w:val="20"/>
        </w:rPr>
        <w:t xml:space="preserve"> </w:t>
      </w:r>
    </w:p>
    <w:p w14:paraId="7744E5CE" w14:textId="7D2CEB73" w:rsidR="00512EAA" w:rsidRPr="0021345F" w:rsidRDefault="008F04CE"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Từ </w:t>
      </w:r>
      <w:r w:rsidRPr="0021345F">
        <w:rPr>
          <w:rFonts w:asciiTheme="majorHAnsi" w:hAnsiTheme="majorHAnsi" w:cstheme="majorHAnsi"/>
          <w:sz w:val="20"/>
          <w:szCs w:val="20"/>
        </w:rPr>
        <w:fldChar w:fldCharType="begin"/>
      </w:r>
      <w:r w:rsidRPr="0021345F">
        <w:rPr>
          <w:rFonts w:asciiTheme="majorHAnsi" w:hAnsiTheme="majorHAnsi" w:cstheme="majorHAnsi"/>
          <w:sz w:val="20"/>
          <w:szCs w:val="20"/>
        </w:rPr>
        <w:instrText xml:space="preserve"> REF _Ref182576769 \h </w:instrText>
      </w:r>
      <w:r w:rsidR="0021345F" w:rsidRPr="0021345F">
        <w:rPr>
          <w:rFonts w:asciiTheme="majorHAnsi" w:hAnsiTheme="majorHAnsi" w:cstheme="majorHAnsi"/>
          <w:sz w:val="20"/>
          <w:szCs w:val="20"/>
        </w:rPr>
        <w:instrText xml:space="preserve"> \* MERGEFORMAT </w:instrText>
      </w:r>
      <w:r w:rsidRPr="0021345F">
        <w:rPr>
          <w:rFonts w:asciiTheme="majorHAnsi" w:hAnsiTheme="majorHAnsi" w:cstheme="majorHAnsi"/>
          <w:sz w:val="20"/>
          <w:szCs w:val="20"/>
        </w:rPr>
      </w:r>
      <w:r w:rsidRPr="0021345F">
        <w:rPr>
          <w:rFonts w:asciiTheme="majorHAnsi" w:hAnsiTheme="majorHAnsi" w:cstheme="majorHAnsi"/>
          <w:sz w:val="20"/>
          <w:szCs w:val="20"/>
        </w:rPr>
        <w:fldChar w:fldCharType="separate"/>
      </w:r>
      <w:r w:rsidRPr="0021345F">
        <w:rPr>
          <w:rFonts w:asciiTheme="majorHAnsi" w:hAnsiTheme="majorHAnsi" w:cstheme="majorHAnsi"/>
          <w:sz w:val="20"/>
          <w:szCs w:val="20"/>
        </w:rPr>
        <w:t>(3)</w:t>
      </w:r>
      <w:r w:rsidRPr="0021345F">
        <w:rPr>
          <w:rFonts w:asciiTheme="majorHAnsi" w:hAnsiTheme="majorHAnsi" w:cstheme="majorHAnsi"/>
          <w:sz w:val="20"/>
          <w:szCs w:val="20"/>
        </w:rPr>
        <w:fldChar w:fldCharType="end"/>
      </w:r>
      <w:r w:rsidRPr="0021345F">
        <w:rPr>
          <w:rFonts w:asciiTheme="majorHAnsi" w:hAnsiTheme="majorHAnsi" w:cstheme="majorHAnsi"/>
          <w:sz w:val="20"/>
          <w:szCs w:val="20"/>
        </w:rPr>
        <w:t xml:space="preserve"> mà ta có công thức</w:t>
      </w:r>
      <w:r w:rsidR="00512EAA" w:rsidRPr="0021345F">
        <w:rPr>
          <w:rFonts w:asciiTheme="majorHAnsi" w:hAnsiTheme="majorHAnsi" w:cstheme="majorHAnsi"/>
          <w:sz w:val="20"/>
          <w:szCs w:val="20"/>
        </w:rPr>
        <w:t xml:space="preserve"> nhiễu tổng thể của các thẻ: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D534F1" w14:paraId="571F360D" w14:textId="77777777" w:rsidTr="00D534F1">
        <w:trPr>
          <w:trHeight w:val="564"/>
        </w:trPr>
        <w:tc>
          <w:tcPr>
            <w:tcW w:w="8995" w:type="dxa"/>
          </w:tcPr>
          <w:p w14:paraId="2E7B38D4" w14:textId="2B349EE5" w:rsidR="00D534F1" w:rsidRDefault="00504C03" w:rsidP="00651FD4">
            <w:pPr>
              <w:spacing w:after="120" w:line="259" w:lineRule="auto"/>
              <w:jc w:val="both"/>
              <w:rPr>
                <w:rFonts w:asciiTheme="majorHAnsi" w:eastAsiaTheme="minorEastAsia" w:hAnsiTheme="majorHAnsi" w:cstheme="majorHAnsi"/>
                <w:sz w:val="20"/>
                <w:szCs w:val="20"/>
                <w:lang w:val="en-US"/>
              </w:rPr>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r>
                  <w:rPr>
                    <w:rFonts w:ascii="Cambria Math" w:eastAsiaTheme="minorEastAsia" w:hAnsi="Cambria Math" w:cstheme="majorHAnsi"/>
                    <w:sz w:val="20"/>
                    <w:szCs w:val="20"/>
                    <w:lang w:val="en-US"/>
                  </w:rPr>
                  <m:t xml:space="preserve"> =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m:t>
                    </m:r>
                  </m:num>
                  <m:den>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 xml:space="preserve">| + </m:t>
                    </m:r>
                    <m:r>
                      <w:rPr>
                        <w:rFonts w:ascii="Cambria Math" w:hAnsi="Cambria Math" w:cstheme="majorHAnsi"/>
                        <w:sz w:val="20"/>
                        <w:szCs w:val="20"/>
                        <w:lang w:val="en-US"/>
                      </w:rPr>
                      <m:t>ITF</m:t>
                    </m:r>
                  </m:den>
                </m:f>
              </m:oMath>
            </m:oMathPara>
          </w:p>
        </w:tc>
        <w:tc>
          <w:tcPr>
            <w:tcW w:w="572" w:type="dxa"/>
            <w:vAlign w:val="center"/>
          </w:tcPr>
          <w:p w14:paraId="483FEACB" w14:textId="16E6F0C9" w:rsidR="00D534F1" w:rsidRPr="00A3122B" w:rsidRDefault="00D534F1" w:rsidP="00D534F1">
            <w:pPr>
              <w:pStyle w:val="Caption"/>
              <w:keepNext/>
              <w:jc w:val="center"/>
              <w:rPr>
                <w:rFonts w:asciiTheme="majorHAnsi" w:hAnsiTheme="majorHAnsi" w:cstheme="majorHAnsi"/>
                <w:i w:val="0"/>
                <w:iCs w:val="0"/>
                <w:color w:val="auto"/>
                <w:sz w:val="20"/>
                <w:szCs w:val="20"/>
              </w:rPr>
            </w:pPr>
            <w:r w:rsidRPr="00A3122B">
              <w:rPr>
                <w:rFonts w:asciiTheme="majorHAnsi" w:hAnsiTheme="majorHAnsi" w:cstheme="majorHAnsi"/>
                <w:i w:val="0"/>
                <w:iCs w:val="0"/>
                <w:color w:val="auto"/>
                <w:sz w:val="20"/>
                <w:szCs w:val="20"/>
              </w:rPr>
              <w:t>(</w:t>
            </w:r>
            <w:r w:rsidRPr="00A3122B">
              <w:rPr>
                <w:rFonts w:asciiTheme="majorHAnsi" w:hAnsiTheme="majorHAnsi" w:cstheme="majorHAnsi"/>
                <w:i w:val="0"/>
                <w:iCs w:val="0"/>
                <w:color w:val="auto"/>
                <w:sz w:val="20"/>
                <w:szCs w:val="20"/>
              </w:rPr>
              <w:fldChar w:fldCharType="begin"/>
            </w:r>
            <w:r w:rsidRPr="00A3122B">
              <w:rPr>
                <w:rFonts w:asciiTheme="majorHAnsi" w:hAnsiTheme="majorHAnsi" w:cstheme="majorHAnsi"/>
                <w:i w:val="0"/>
                <w:iCs w:val="0"/>
                <w:color w:val="auto"/>
                <w:sz w:val="20"/>
                <w:szCs w:val="20"/>
              </w:rPr>
              <w:instrText xml:space="preserve"> SEQ ( \* ARABIC </w:instrText>
            </w:r>
            <w:r w:rsidRPr="00A3122B">
              <w:rPr>
                <w:rFonts w:asciiTheme="majorHAnsi" w:hAnsiTheme="majorHAnsi" w:cstheme="majorHAnsi"/>
                <w:i w:val="0"/>
                <w:iCs w:val="0"/>
                <w:color w:val="auto"/>
                <w:sz w:val="20"/>
                <w:szCs w:val="20"/>
              </w:rPr>
              <w:fldChar w:fldCharType="separate"/>
            </w:r>
            <w:r w:rsidR="00F166FA">
              <w:rPr>
                <w:rFonts w:asciiTheme="majorHAnsi" w:hAnsiTheme="majorHAnsi" w:cstheme="majorHAnsi"/>
                <w:i w:val="0"/>
                <w:iCs w:val="0"/>
                <w:color w:val="auto"/>
                <w:sz w:val="20"/>
                <w:szCs w:val="20"/>
              </w:rPr>
              <w:t>4</w:t>
            </w:r>
            <w:r w:rsidRPr="00A3122B">
              <w:rPr>
                <w:rFonts w:asciiTheme="majorHAnsi" w:hAnsiTheme="majorHAnsi" w:cstheme="majorHAnsi"/>
                <w:i w:val="0"/>
                <w:iCs w:val="0"/>
                <w:color w:val="auto"/>
                <w:sz w:val="20"/>
                <w:szCs w:val="20"/>
              </w:rPr>
              <w:fldChar w:fldCharType="end"/>
            </w:r>
            <w:r w:rsidRPr="00A3122B">
              <w:rPr>
                <w:rFonts w:asciiTheme="majorHAnsi" w:hAnsiTheme="majorHAnsi" w:cstheme="majorHAnsi"/>
                <w:i w:val="0"/>
                <w:iCs w:val="0"/>
                <w:color w:val="auto"/>
                <w:sz w:val="20"/>
                <w:szCs w:val="20"/>
                <w:lang w:val="en-US"/>
              </w:rPr>
              <w:t>)</w:t>
            </w:r>
          </w:p>
        </w:tc>
      </w:tr>
    </w:tbl>
    <w:p w14:paraId="19AE48D2" w14:textId="4FDD5E90" w:rsidR="00D534F1" w:rsidRPr="00594301" w:rsidRDefault="00D534F1"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Ta có giá trị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r>
          <m:rPr>
            <m:sty m:val="p"/>
          </m:rPr>
          <w:rPr>
            <w:rFonts w:ascii="Cambria Math" w:hAnsi="Cambria Math" w:cstheme="majorHAnsi"/>
            <w:sz w:val="20"/>
            <w:szCs w:val="20"/>
          </w:rPr>
          <m:t xml:space="preserve"> = 1</m:t>
        </m:r>
      </m:oMath>
      <w:r w:rsidRPr="00594301">
        <w:rPr>
          <w:rFonts w:asciiTheme="majorHAnsi" w:hAnsiTheme="majorHAnsi" w:cstheme="majorHAnsi"/>
          <w:sz w:val="20"/>
          <w:szCs w:val="20"/>
        </w:rPr>
        <w:t xml:space="preserve"> khi và chỉ khi </w:t>
      </w:r>
      <m:oMath>
        <m:r>
          <w:rPr>
            <w:rFonts w:ascii="Cambria Math" w:hAnsi="Cambria Math" w:cstheme="majorHAnsi"/>
            <w:sz w:val="20"/>
            <w:szCs w:val="20"/>
          </w:rPr>
          <m:t>ITF</m:t>
        </m:r>
        <m:r>
          <m:rPr>
            <m:sty m:val="p"/>
          </m:rPr>
          <w:rPr>
            <w:rFonts w:ascii="Cambria Math" w:hAnsi="Cambria Math" w:cstheme="majorHAnsi"/>
            <w:sz w:val="20"/>
            <w:szCs w:val="20"/>
          </w:rPr>
          <m:t xml:space="preserve"> = 0</m:t>
        </m:r>
      </m:oMath>
      <w:r w:rsidRPr="00594301">
        <w:rPr>
          <w:rFonts w:asciiTheme="majorHAnsi" w:hAnsiTheme="majorHAnsi" w:cstheme="majorHAnsi"/>
          <w:sz w:val="20"/>
          <w:szCs w:val="20"/>
        </w:rPr>
        <w:t xml:space="preserve"> khi đó không có thẻ nào nằm trong vùng </w:t>
      </w:r>
      <w:r w:rsidR="00A73C23" w:rsidRPr="00594301">
        <w:rPr>
          <w:rFonts w:asciiTheme="majorHAnsi" w:hAnsiTheme="majorHAnsi" w:cstheme="majorHAnsi"/>
          <w:sz w:val="20"/>
          <w:szCs w:val="20"/>
        </w:rPr>
        <w:t>chồng lấp.</w:t>
      </w:r>
    </w:p>
    <w:p w14:paraId="2A167EFC" w14:textId="7EB12A57" w:rsidR="006374A5" w:rsidRPr="00594301" w:rsidRDefault="00732F4E" w:rsidP="00110F4C">
      <w:pPr>
        <w:pStyle w:val="ListParagraph"/>
        <w:numPr>
          <w:ilvl w:val="0"/>
          <w:numId w:val="6"/>
        </w:numPr>
        <w:spacing w:after="120" w:line="360" w:lineRule="auto"/>
        <w:ind w:left="-142" w:firstLine="142"/>
        <w:rPr>
          <w:rFonts w:asciiTheme="majorHAnsi" w:hAnsiTheme="majorHAnsi" w:cstheme="majorHAnsi"/>
          <w:b/>
          <w:bCs/>
          <w:sz w:val="20"/>
          <w:szCs w:val="20"/>
          <w:lang w:val="en-US"/>
        </w:rPr>
      </w:pPr>
      <w:r w:rsidRPr="00111522">
        <w:rPr>
          <w:rFonts w:asciiTheme="majorHAnsi" w:hAnsiTheme="majorHAnsi" w:cstheme="majorHAnsi"/>
          <w:b/>
          <w:bCs/>
          <w:sz w:val="20"/>
          <w:szCs w:val="20"/>
        </w:rPr>
        <w:t>Cân</w:t>
      </w:r>
      <w:r w:rsidRPr="00594301">
        <w:rPr>
          <w:rFonts w:asciiTheme="majorHAnsi" w:hAnsiTheme="majorHAnsi" w:cstheme="majorHAnsi"/>
          <w:b/>
          <w:bCs/>
          <w:sz w:val="20"/>
          <w:szCs w:val="20"/>
          <w:lang w:val="en-US"/>
        </w:rPr>
        <w:t xml:space="preserve"> </w:t>
      </w:r>
      <w:r w:rsidRPr="00110F4C">
        <w:rPr>
          <w:rFonts w:asciiTheme="majorHAnsi" w:hAnsiTheme="majorHAnsi" w:cstheme="majorHAnsi"/>
          <w:b/>
          <w:bCs/>
          <w:sz w:val="20"/>
          <w:szCs w:val="20"/>
        </w:rPr>
        <w:t>bằng</w:t>
      </w:r>
      <w:r w:rsidRPr="00594301">
        <w:rPr>
          <w:rFonts w:asciiTheme="majorHAnsi" w:hAnsiTheme="majorHAnsi" w:cstheme="majorHAnsi"/>
          <w:b/>
          <w:bCs/>
          <w:sz w:val="20"/>
          <w:szCs w:val="20"/>
          <w:lang w:val="en-US"/>
        </w:rPr>
        <w:t xml:space="preserve"> tải</w:t>
      </w:r>
    </w:p>
    <w:p w14:paraId="696246F9" w14:textId="744A415A" w:rsidR="002D5068" w:rsidRPr="006374A5" w:rsidRDefault="00732F4E" w:rsidP="00594301">
      <w:pPr>
        <w:pStyle w:val="ListParagraph"/>
        <w:spacing w:after="240" w:line="259" w:lineRule="auto"/>
        <w:ind w:left="0" w:firstLine="360"/>
        <w:contextualSpacing w:val="0"/>
        <w:jc w:val="both"/>
        <w:rPr>
          <w:rFonts w:asciiTheme="majorHAnsi" w:hAnsiTheme="majorHAnsi" w:cstheme="majorHAnsi"/>
          <w:sz w:val="20"/>
          <w:szCs w:val="20"/>
        </w:rPr>
      </w:pPr>
      <w:r w:rsidRPr="006374A5">
        <w:rPr>
          <w:rFonts w:asciiTheme="majorHAnsi" w:hAnsiTheme="majorHAnsi" w:cstheme="majorHAnsi"/>
          <w:sz w:val="20"/>
          <w:szCs w:val="20"/>
        </w:rPr>
        <w:t>Đề đạt tối ưu cao về chi phí cũng như bảo trì đầu đọc</w:t>
      </w:r>
      <w:r w:rsidR="00E3432F" w:rsidRPr="006374A5">
        <w:rPr>
          <w:rFonts w:asciiTheme="majorHAnsi" w:hAnsiTheme="majorHAnsi" w:cstheme="majorHAnsi"/>
          <w:sz w:val="20"/>
          <w:szCs w:val="20"/>
        </w:rPr>
        <w:t>,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w:t>
      </w:r>
      <w:r w:rsidR="002D5068" w:rsidRPr="006374A5">
        <w:rPr>
          <w:rFonts w:asciiTheme="majorHAnsi" w:hAnsiTheme="majorHAnsi" w:cstheme="majorHAnsi"/>
          <w:sz w:val="20"/>
          <w:szCs w:val="20"/>
        </w:rPr>
        <w:t xml:space="preserve"> bị quá tải:</w:t>
      </w:r>
      <w:r w:rsidR="00E3432F" w:rsidRPr="006374A5">
        <w:rPr>
          <w:rFonts w:asciiTheme="majorHAnsi" w:hAnsiTheme="majorHAnsi" w:cstheme="majorHAnsi"/>
          <w:sz w:val="20"/>
          <w:szCs w:val="20"/>
        </w:rPr>
        <w:t xml:space="preserve"> </w:t>
      </w:r>
      <w:sdt>
        <w:sdtPr>
          <w:rPr>
            <w:rFonts w:asciiTheme="majorHAnsi" w:hAnsiTheme="majorHAnsi" w:cstheme="majorHAnsi"/>
            <w:sz w:val="20"/>
            <w:szCs w:val="20"/>
          </w:rPr>
          <w:id w:val="737829449"/>
          <w:citation/>
        </w:sdtPr>
        <w:sdtContent>
          <w:r w:rsidR="00E3432F" w:rsidRPr="006374A5">
            <w:rPr>
              <w:rFonts w:asciiTheme="majorHAnsi" w:hAnsiTheme="majorHAnsi" w:cstheme="majorHAnsi"/>
              <w:sz w:val="20"/>
              <w:szCs w:val="20"/>
            </w:rPr>
            <w:fldChar w:fldCharType="begin"/>
          </w:r>
          <w:r w:rsidR="00E3432F" w:rsidRPr="006374A5">
            <w:rPr>
              <w:rFonts w:asciiTheme="majorHAnsi" w:hAnsiTheme="majorHAnsi" w:cstheme="majorHAnsi"/>
              <w:sz w:val="20"/>
              <w:szCs w:val="20"/>
            </w:rPr>
            <w:instrText xml:space="preserve"> CITATION Sha23 \l 1033 </w:instrText>
          </w:r>
          <w:r w:rsidR="00E3432F" w:rsidRPr="006374A5">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[18]</w:t>
          </w:r>
          <w:r w:rsidR="00E3432F" w:rsidRPr="006374A5">
            <w:rPr>
              <w:rFonts w:asciiTheme="majorHAnsi" w:hAnsiTheme="majorHAnsi" w:cstheme="majorHAnsi"/>
              <w:sz w:val="20"/>
              <w:szCs w:val="20"/>
            </w:rPr>
            <w:fldChar w:fldCharType="end"/>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842"/>
      </w:tblGrid>
      <w:tr w:rsidR="0016042F" w14:paraId="4BB2F29D" w14:textId="77777777" w:rsidTr="0016042F">
        <w:trPr>
          <w:trHeight w:val="780"/>
        </w:trPr>
        <w:tc>
          <w:tcPr>
            <w:tcW w:w="8365" w:type="dxa"/>
          </w:tcPr>
          <w:p w14:paraId="5ED2C312" w14:textId="299E5029" w:rsidR="0016042F" w:rsidRPr="000208B8" w:rsidRDefault="00504C03" w:rsidP="000208B8">
            <w:pPr>
              <w:pStyle w:val="ListParagraph"/>
              <w:keepNext/>
              <w:spacing w:after="120" w:line="259" w:lineRule="auto"/>
              <w:ind w:left="0"/>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r>
                  <w:rPr>
                    <w:rFonts w:ascii="Cambria Math" w:hAnsi="Cambria Math" w:cstheme="majorHAnsi"/>
                    <w:sz w:val="20"/>
                    <w:szCs w:val="20"/>
                    <w:lang w:val="en-US"/>
                  </w:rPr>
                  <m:t xml:space="preserve"> =LBD = </m:t>
                </m:r>
                <m:nary>
                  <m:naryPr>
                    <m:chr m:val="∏"/>
                    <m:limLoc m:val="undOvr"/>
                    <m:ctrlPr>
                      <w:rPr>
                        <w:rFonts w:ascii="Cambria Math" w:hAnsi="Cambria Math" w:cstheme="majorHAnsi"/>
                        <w:i/>
                        <w:iCs/>
                        <w:sz w:val="20"/>
                        <w:szCs w:val="20"/>
                        <w:lang w:val="en-US"/>
                      </w:rPr>
                    </m:ctrlPr>
                  </m:naryPr>
                  <m:sub>
                    <m:r>
                      <w:rPr>
                        <w:rFonts w:ascii="Cambria Math" w:hAnsi="Cambria Math" w:cstheme="majorHAnsi"/>
                        <w:sz w:val="20"/>
                        <w:szCs w:val="20"/>
                        <w:lang w:val="en-US"/>
                      </w:rPr>
                      <m:t>r=1</m:t>
                    </m:r>
                  </m:sub>
                  <m:sup>
                    <m:r>
                      <m:rPr>
                        <m:sty m:val="p"/>
                      </m:rPr>
                      <w:rPr>
                        <w:rFonts w:ascii="Cambria Math" w:hAnsi="Cambria Math" w:cstheme="majorHAnsi"/>
                        <w:sz w:val="20"/>
                        <w:szCs w:val="20"/>
                        <w:lang w:val="en-US"/>
                      </w:rPr>
                      <m:t>m</m:t>
                    </m:r>
                  </m:sup>
                  <m:e>
                    <m:f>
                      <m:fPr>
                        <m:ctrlPr>
                          <w:rPr>
                            <w:rFonts w:ascii="Cambria Math" w:hAnsi="Cambria Math" w:cstheme="majorHAnsi"/>
                            <w:i/>
                            <w:iCs/>
                            <w:sz w:val="20"/>
                            <w:szCs w:val="20"/>
                            <w:lang w:val="en-US"/>
                          </w:rPr>
                        </m:ctrlPr>
                      </m:fPr>
                      <m:num>
                        <m:r>
                          <w:rPr>
                            <w:rFonts w:ascii="Cambria Math" w:hAnsi="Cambria Math" w:cstheme="majorHAnsi"/>
                            <w:sz w:val="20"/>
                            <w:szCs w:val="20"/>
                            <w:lang w:val="en-US"/>
                          </w:rPr>
                          <m:t>1</m:t>
                        </m:r>
                      </m:num>
                      <m:den>
                        <m:sSub>
                          <m:sSubPr>
                            <m:ctrlPr>
                              <w:rPr>
                                <w:rFonts w:ascii="Cambria Math" w:hAnsi="Cambria Math" w:cstheme="majorHAnsi"/>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r</m:t>
                            </m:r>
                          </m:sub>
                        </m:sSub>
                      </m:den>
                    </m:f>
                  </m:e>
                </m:nary>
              </m:oMath>
            </m:oMathPara>
          </w:p>
        </w:tc>
        <w:tc>
          <w:tcPr>
            <w:tcW w:w="842" w:type="dxa"/>
            <w:vAlign w:val="center"/>
          </w:tcPr>
          <w:p w14:paraId="56927582" w14:textId="69EB57A3" w:rsidR="0016042F" w:rsidRPr="00A3122B" w:rsidRDefault="000208B8" w:rsidP="008F5CE9">
            <w:pPr>
              <w:pStyle w:val="ListParagraph"/>
              <w:spacing w:after="240" w:line="259" w:lineRule="auto"/>
              <w:ind w:left="0"/>
              <w:contextualSpacing w:val="0"/>
              <w:jc w:val="center"/>
              <w:rPr>
                <w:rFonts w:asciiTheme="majorHAnsi" w:eastAsiaTheme="minorEastAsia" w:hAnsiTheme="majorHAnsi" w:cstheme="majorHAnsi"/>
                <w:iCs/>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F166FA">
              <w:rPr>
                <w:rFonts w:asciiTheme="majorHAnsi" w:hAnsiTheme="majorHAnsi" w:cstheme="majorHAnsi"/>
                <w:sz w:val="20"/>
                <w:szCs w:val="20"/>
              </w:rPr>
              <w:t>5</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0945AD2B" w14:textId="77777777" w:rsidR="0016042F" w:rsidRPr="00584AD3" w:rsidRDefault="0016042F" w:rsidP="0016042F">
      <w:pPr>
        <w:pStyle w:val="ListParagraph"/>
        <w:spacing w:after="120" w:line="259" w:lineRule="auto"/>
        <w:ind w:left="360"/>
        <w:rPr>
          <w:rFonts w:asciiTheme="majorHAnsi" w:eastAsiaTheme="minorEastAsia" w:hAnsiTheme="majorHAnsi" w:cstheme="majorHAnsi"/>
          <w:b/>
          <w:bCs/>
          <w:iCs/>
          <w:sz w:val="20"/>
          <w:szCs w:val="20"/>
          <w:lang w:val="en-US"/>
        </w:rPr>
      </w:pPr>
    </w:p>
    <w:p w14:paraId="040878F8" w14:textId="1DE6B1F4" w:rsidR="00584AD3" w:rsidRPr="00812F44" w:rsidRDefault="00584AD3"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Là tích của nghịch đảo số lượng thẻ mà mỗi đầu đọc bao phủ, nếu có một đầu đọc bao phủ nhiều thẻ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oMath>
      <w:r w:rsidRPr="0021345F">
        <w:rPr>
          <w:rFonts w:asciiTheme="majorHAnsi" w:hAnsiTheme="majorHAnsi" w:cstheme="majorHAnsi"/>
          <w:sz w:val="20"/>
          <w:szCs w:val="20"/>
        </w:rPr>
        <w:t xml:space="preserve"> lớn thì giá trị </w:t>
      </w:r>
      <m:oMath>
        <m:f>
          <m:fPr>
            <m:ctrlPr>
              <w:rPr>
                <w:rFonts w:ascii="Cambria Math" w:hAnsi="Cambria Math" w:cstheme="majorHAnsi"/>
                <w:sz w:val="20"/>
                <w:szCs w:val="20"/>
              </w:rPr>
            </m:ctrlPr>
          </m:fPr>
          <m:num>
            <m:r>
              <m:rPr>
                <m:sty m:val="p"/>
              </m:rPr>
              <w:rPr>
                <w:rFonts w:ascii="Cambria Math" w:hAnsi="Cambria Math" w:cstheme="majorHAnsi"/>
                <w:sz w:val="20"/>
                <w:szCs w:val="20"/>
              </w:rPr>
              <m:t>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den>
        </m:f>
      </m:oMath>
      <w:r w:rsidR="0016042F" w:rsidRPr="0021345F">
        <w:rPr>
          <w:rFonts w:asciiTheme="majorHAnsi" w:hAnsiTheme="majorHAnsi" w:cstheme="majorHAnsi"/>
          <w:sz w:val="20"/>
          <w:szCs w:val="20"/>
        </w:rPr>
        <w:t xml:space="preserve"> sẽ nhỏ từ đó làm giảm giá trị của</w:t>
      </w:r>
      <w:r w:rsidR="00E844DE" w:rsidRPr="0021345F">
        <w:rPr>
          <w:rFonts w:asciiTheme="majorHAnsi" w:hAnsiTheme="majorHAnsi" w:cstheme="majorHAnsi"/>
          <w:sz w:val="20"/>
          <w:szCs w:val="20"/>
        </w:rPr>
        <w:t xml:space="preserve"> </w:t>
      </w:r>
      <m:oMath>
        <m:r>
          <w:rPr>
            <w:rFonts w:ascii="Cambria Math" w:hAnsi="Cambria Math" w:cstheme="majorHAnsi"/>
            <w:sz w:val="20"/>
            <w:szCs w:val="20"/>
          </w:rPr>
          <m:t>LBD</m:t>
        </m:r>
      </m:oMath>
      <w:r w:rsidR="00E844DE" w:rsidRPr="0021345F">
        <w:rPr>
          <w:rFonts w:asciiTheme="majorHAnsi" w:hAnsiTheme="majorHAnsi" w:cstheme="majorHAnsi"/>
          <w:sz w:val="20"/>
          <w:szCs w:val="20"/>
        </w:rPr>
        <w:t xml:space="preserve"> sẽ cao hơn</w:t>
      </w:r>
      <w:r w:rsidR="00E844DE" w:rsidRPr="00812F44">
        <w:rPr>
          <w:rFonts w:asciiTheme="majorHAnsi" w:hAnsiTheme="majorHAnsi" w:cstheme="majorHAnsi"/>
          <w:sz w:val="20"/>
          <w:szCs w:val="20"/>
        </w:rPr>
        <w:t xml:space="preserve"> và cho thấy sự cân bằng tải tốt hơn</w:t>
      </w:r>
      <w:r w:rsidR="0057569A" w:rsidRPr="00812F44">
        <w:rPr>
          <w:rFonts w:asciiTheme="majorHAnsi" w:hAnsiTheme="majorHAnsi" w:cstheme="majorHAnsi"/>
          <w:sz w:val="20"/>
          <w:szCs w:val="20"/>
        </w:rPr>
        <w:t>.</w:t>
      </w:r>
    </w:p>
    <w:p w14:paraId="7E061363" w14:textId="73015AA8" w:rsidR="006554AC" w:rsidRPr="005F4D0F" w:rsidRDefault="006554AC" w:rsidP="00110F4C">
      <w:pPr>
        <w:pStyle w:val="ListParagraph"/>
        <w:numPr>
          <w:ilvl w:val="0"/>
          <w:numId w:val="6"/>
        </w:numPr>
        <w:spacing w:after="120" w:line="360" w:lineRule="auto"/>
        <w:ind w:left="-142" w:firstLine="142"/>
        <w:rPr>
          <w:rFonts w:asciiTheme="majorHAnsi" w:hAnsiTheme="majorHAnsi" w:cstheme="majorHAnsi"/>
          <w:b/>
          <w:bCs/>
          <w:sz w:val="20"/>
          <w:szCs w:val="20"/>
          <w:lang w:val="en-US"/>
        </w:rPr>
      </w:pPr>
      <w:bookmarkStart w:id="1" w:name="_Ref182922887"/>
      <w:bookmarkStart w:id="2" w:name="_Ref182923000"/>
      <w:r w:rsidRPr="005F4D0F">
        <w:rPr>
          <w:rFonts w:asciiTheme="majorHAnsi" w:hAnsiTheme="majorHAnsi" w:cstheme="majorHAnsi"/>
          <w:b/>
          <w:bCs/>
          <w:sz w:val="20"/>
          <w:szCs w:val="20"/>
          <w:lang w:val="en-US"/>
        </w:rPr>
        <w:t xml:space="preserve">Giá trị </w:t>
      </w:r>
      <w:r w:rsidRPr="00110F4C">
        <w:rPr>
          <w:rFonts w:asciiTheme="majorHAnsi" w:hAnsiTheme="majorHAnsi" w:cstheme="majorHAnsi"/>
          <w:b/>
          <w:bCs/>
          <w:sz w:val="20"/>
          <w:szCs w:val="20"/>
        </w:rPr>
        <w:t>hàm</w:t>
      </w:r>
      <w:r w:rsidRPr="005F4D0F">
        <w:rPr>
          <w:rFonts w:asciiTheme="majorHAnsi" w:hAnsiTheme="majorHAnsi" w:cstheme="majorHAnsi"/>
          <w:b/>
          <w:bCs/>
          <w:sz w:val="20"/>
          <w:szCs w:val="20"/>
          <w:lang w:val="en-US"/>
        </w:rPr>
        <w:t xml:space="preserve"> </w:t>
      </w:r>
      <w:bookmarkEnd w:id="1"/>
      <w:r w:rsidR="008D6655">
        <w:rPr>
          <w:rFonts w:asciiTheme="majorHAnsi" w:hAnsiTheme="majorHAnsi" w:cstheme="majorHAnsi"/>
          <w:b/>
          <w:bCs/>
          <w:sz w:val="20"/>
          <w:szCs w:val="20"/>
          <w:lang w:val="en-US"/>
        </w:rPr>
        <w:t>mục tiêu (fitness)</w:t>
      </w:r>
      <w:bookmarkEnd w:id="2"/>
    </w:p>
    <w:p w14:paraId="7584241F" w14:textId="67D59493" w:rsidR="008F04CE" w:rsidRPr="00F53D7E" w:rsidRDefault="006554A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w:t>
      </w:r>
      <w:r w:rsidR="008F04CE" w:rsidRPr="008F04CE">
        <w:rPr>
          <w:rFonts w:asciiTheme="majorHAnsi" w:hAnsiTheme="majorHAnsi" w:cstheme="majorHAnsi"/>
          <w:sz w:val="20"/>
          <w:szCs w:val="20"/>
        </w:rPr>
        <w:t xml:space="preserve"> cân bằng tải của các đầu đọc</w:t>
      </w:r>
      <w:r w:rsidRPr="00DB552A">
        <w:rPr>
          <w:rFonts w:asciiTheme="majorHAnsi" w:hAnsiTheme="majorHAnsi" w:cstheme="majorHAnsi"/>
          <w:sz w:val="20"/>
          <w:szCs w:val="20"/>
        </w:rPr>
        <w:t>. Vì thế được 3 tiêu chí này được sử dụng làm hàm mục tiêu trong quá trình tối ưu thuật toán về bài toán quy hoạch mạng RFID.</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725"/>
      </w:tblGrid>
      <w:tr w:rsidR="00E75D59" w14:paraId="5DAADCAF" w14:textId="77777777" w:rsidTr="008F5CE9">
        <w:tc>
          <w:tcPr>
            <w:tcW w:w="8995" w:type="dxa"/>
          </w:tcPr>
          <w:p w14:paraId="794796F6" w14:textId="159909F2" w:rsidR="00E75D59" w:rsidRPr="000208B8" w:rsidRDefault="00E75D59" w:rsidP="000208B8">
            <w:pPr>
              <w:keepNext/>
              <w:spacing w:after="120" w:line="259" w:lineRule="auto"/>
              <w:jc w:val="both"/>
              <w:rPr>
                <w:i/>
                <w:lang w:val="en-US"/>
              </w:rPr>
            </w:pPr>
            <m:oMathPara>
              <m:oMath>
                <m:r>
                  <w:rPr>
                    <w:rFonts w:ascii="Cambria Math" w:hAnsi="Cambria Math" w:cstheme="majorHAnsi"/>
                    <w:sz w:val="20"/>
                    <w:szCs w:val="20"/>
                    <w:lang w:val="en-US"/>
                  </w:rPr>
                  <w:lastRenderedPageBreak/>
                  <m:t xml:space="preserve">fitness =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1</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1</m:t>
                    </m:r>
                  </m:sub>
                </m:sSub>
                <m:r>
                  <w:rPr>
                    <w:rFonts w:ascii="Cambria Math" w:eastAsiaTheme="minorEastAsia" w:hAnsi="Cambria Math" w:cstheme="majorHAnsi"/>
                    <w:sz w:val="20"/>
                    <w:szCs w:val="20"/>
                  </w:rPr>
                  <m:t xml:space="preserve"> </m:t>
                </m:r>
                <m:r>
                  <w:rPr>
                    <w:rFonts w:ascii="Cambria Math" w:eastAsiaTheme="minorEastAsia"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2</m:t>
                    </m:r>
                  </m:sub>
                </m:sSub>
                <m:r>
                  <w:rPr>
                    <w:rFonts w:ascii="Cambria Math" w:hAnsi="Cambria Math" w:cstheme="majorHAnsi"/>
                    <w:sz w:val="20"/>
                    <w:szCs w:val="20"/>
                  </w:rPr>
                  <m:t xml:space="preserve"> </m:t>
                </m:r>
                <m:r>
                  <w:rPr>
                    <w:rFonts w:ascii="Cambria Math"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3</m:t>
                    </m:r>
                  </m:sub>
                </m:sSub>
              </m:oMath>
            </m:oMathPara>
          </w:p>
        </w:tc>
        <w:tc>
          <w:tcPr>
            <w:tcW w:w="725" w:type="dxa"/>
            <w:vAlign w:val="center"/>
          </w:tcPr>
          <w:p w14:paraId="4A774BFC" w14:textId="6A6CA7C0" w:rsidR="00E75D59" w:rsidRPr="00A3122B" w:rsidRDefault="000208B8" w:rsidP="008F5CE9">
            <w:pPr>
              <w:pStyle w:val="ListParagraph"/>
              <w:spacing w:after="240" w:line="259" w:lineRule="auto"/>
              <w:ind w:left="0"/>
              <w:contextualSpacing w:val="0"/>
              <w:jc w:val="center"/>
              <w:rPr>
                <w:rFonts w:asciiTheme="majorHAnsi" w:hAnsiTheme="majorHAnsi" w:cstheme="majorHAnsi"/>
                <w:i/>
                <w:iCs/>
                <w:sz w:val="20"/>
                <w:szCs w:val="20"/>
              </w:rPr>
            </w:pPr>
            <w:bookmarkStart w:id="3" w:name="_Ref182917965"/>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F166FA">
              <w:rPr>
                <w:rFonts w:asciiTheme="majorHAnsi" w:hAnsiTheme="majorHAnsi" w:cstheme="majorHAnsi"/>
                <w:sz w:val="20"/>
                <w:szCs w:val="20"/>
              </w:rPr>
              <w:t>6</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bookmarkEnd w:id="3"/>
          </w:p>
        </w:tc>
      </w:tr>
    </w:tbl>
    <w:p w14:paraId="2CE47404" w14:textId="7E9CF129" w:rsidR="00E75D59" w:rsidRPr="00376837" w:rsidRDefault="00E75D59" w:rsidP="00383E3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Khi đó có trọng số </w:t>
      </w:r>
      <m:oMath>
        <m:r>
          <w:rPr>
            <w:rFonts w:ascii="Cambria Math" w:hAnsi="Cambria Math" w:cstheme="majorHAnsi"/>
            <w:sz w:val="20"/>
            <w:szCs w:val="20"/>
          </w:rPr>
          <m:t>w</m:t>
        </m:r>
      </m:oMath>
      <w:r w:rsidRPr="00594301">
        <w:rPr>
          <w:rFonts w:asciiTheme="majorHAnsi" w:hAnsiTheme="majorHAnsi" w:cstheme="majorHAnsi"/>
          <w:sz w:val="20"/>
          <w:szCs w:val="20"/>
        </w:rPr>
        <w:t xml:space="preserve"> trong hàm mục tiêu k  và  </w:t>
      </w:r>
      <m:oMath>
        <m:nary>
          <m:naryPr>
            <m:chr m:val="∑"/>
            <m:limLoc m:val="undOvr"/>
            <m:ctrlPr>
              <w:rPr>
                <w:rFonts w:ascii="Cambria Math" w:hAnsi="Cambria Math" w:cstheme="majorHAnsi"/>
                <w:sz w:val="20"/>
                <w:szCs w:val="20"/>
              </w:rPr>
            </m:ctrlPr>
          </m:naryPr>
          <m:sub>
            <m:r>
              <w:rPr>
                <w:rFonts w:ascii="Cambria Math" w:hAnsi="Cambria Math" w:cstheme="majorHAnsi"/>
                <w:sz w:val="20"/>
                <w:szCs w:val="20"/>
              </w:rPr>
              <m:t>k</m:t>
            </m:r>
            <m:r>
              <m:rPr>
                <m:sty m:val="p"/>
              </m:rPr>
              <w:rPr>
                <w:rFonts w:ascii="Cambria Math" w:hAnsi="Cambria Math" w:cstheme="majorHAnsi"/>
                <w:sz w:val="20"/>
                <w:szCs w:val="20"/>
              </w:rPr>
              <m:t xml:space="preserve"> = 1</m:t>
            </m:r>
          </m:sub>
          <m:sup>
            <m:r>
              <m:rPr>
                <m:sty m:val="p"/>
              </m:rPr>
              <w:rPr>
                <w:rFonts w:ascii="Cambria Math" w:hAnsi="Cambria Math" w:cstheme="majorHAnsi"/>
                <w:sz w:val="20"/>
                <w:szCs w:val="20"/>
              </w:rPr>
              <m:t>3</m:t>
            </m:r>
          </m:sup>
          <m:e>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k</m:t>
                </m:r>
              </m:sub>
            </m:sSub>
            <m:r>
              <m:rPr>
                <m:sty m:val="p"/>
              </m:rPr>
              <w:rPr>
                <w:rFonts w:ascii="Cambria Math" w:hAnsi="Cambria Math" w:cstheme="majorHAnsi"/>
                <w:sz w:val="20"/>
                <w:szCs w:val="20"/>
              </w:rPr>
              <m:t xml:space="preserve"> =1</m:t>
            </m:r>
          </m:e>
        </m:nary>
      </m:oMath>
      <w:r w:rsidRPr="00594301">
        <w:rPr>
          <w:rFonts w:asciiTheme="majorHAnsi" w:hAnsiTheme="majorHAnsi" w:cstheme="majorHAnsi"/>
          <w:sz w:val="20"/>
          <w:szCs w:val="20"/>
        </w:rPr>
        <w:t>. Kết quả của giá trị fitness đồng thời cũng cung cấp thông tin cho quẩn thể để đưa hướng giải quyết tốt nhất hay cách di chuyển sao cho tối ưu nhất, giá trị fitness nằm trong khoảng [0, 1].</w:t>
      </w:r>
    </w:p>
    <w:p w14:paraId="15D98A87" w14:textId="77777777" w:rsidR="00674AB1" w:rsidRPr="00376837" w:rsidRDefault="002F5EB4"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4" w:name="_Ref182923298"/>
      <w:r w:rsidRPr="00376837">
        <w:rPr>
          <w:rFonts w:asciiTheme="majorHAnsi" w:hAnsiTheme="majorHAnsi" w:cstheme="majorHAnsi"/>
          <w:b/>
          <w:bCs/>
          <w:sz w:val="20"/>
          <w:szCs w:val="20"/>
        </w:rPr>
        <w:t>Điều chỉnh vị trí đầu đọc qua</w:t>
      </w:r>
      <w:r w:rsidR="00674AB1" w:rsidRPr="00376837">
        <w:rPr>
          <w:rFonts w:asciiTheme="majorHAnsi" w:hAnsiTheme="majorHAnsi" w:cstheme="majorHAnsi"/>
          <w:b/>
          <w:bCs/>
          <w:sz w:val="20"/>
          <w:szCs w:val="20"/>
        </w:rPr>
        <w:t xml:space="preserve"> thuật toán</w:t>
      </w:r>
      <w:r w:rsidRPr="00376837">
        <w:rPr>
          <w:rFonts w:asciiTheme="majorHAnsi" w:hAnsiTheme="majorHAnsi" w:cstheme="majorHAnsi"/>
          <w:b/>
          <w:bCs/>
          <w:sz w:val="20"/>
          <w:szCs w:val="20"/>
        </w:rPr>
        <w:t xml:space="preserve"> lực ảo</w:t>
      </w:r>
      <w:bookmarkEnd w:id="4"/>
    </w:p>
    <w:p w14:paraId="1C47EA98" w14:textId="6B4E9BCC" w:rsidR="002F5EB4" w:rsidRPr="00F53D7E" w:rsidRDefault="00674AB1" w:rsidP="00594301">
      <w:pPr>
        <w:pStyle w:val="ListParagraph"/>
        <w:spacing w:after="240" w:line="259" w:lineRule="auto"/>
        <w:ind w:left="0" w:firstLine="360"/>
        <w:contextualSpacing w:val="0"/>
        <w:jc w:val="both"/>
        <w:rPr>
          <w:rFonts w:asciiTheme="majorHAnsi" w:hAnsiTheme="majorHAnsi" w:cstheme="majorHAnsi"/>
          <w:sz w:val="20"/>
          <w:szCs w:val="20"/>
        </w:rPr>
      </w:pPr>
      <w:r w:rsidRPr="00674AB1">
        <w:rPr>
          <w:rFonts w:asciiTheme="majorHAnsi" w:hAnsiTheme="majorHAnsi" w:cstheme="majorHAnsi"/>
          <w:sz w:val="20"/>
          <w:szCs w:val="20"/>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13100DA1" w14:textId="0AE536D8" w:rsidR="00674AB1" w:rsidRPr="00235758" w:rsidRDefault="00F53D7E" w:rsidP="00594301">
      <w:pPr>
        <w:pStyle w:val="ListParagraph"/>
        <w:spacing w:after="240" w:line="259" w:lineRule="auto"/>
        <w:ind w:left="0" w:firstLine="360"/>
        <w:contextualSpacing w:val="0"/>
        <w:jc w:val="both"/>
        <w:rPr>
          <w:rFonts w:asciiTheme="majorHAnsi" w:hAnsiTheme="majorHAnsi" w:cstheme="majorHAnsi"/>
          <w:sz w:val="20"/>
          <w:szCs w:val="20"/>
        </w:rPr>
      </w:pPr>
      <w:r w:rsidRPr="00F53D7E">
        <w:rPr>
          <w:rFonts w:asciiTheme="majorHAnsi" w:hAnsiTheme="majorHAnsi" w:cstheme="majorHAnsi"/>
          <w:sz w:val="20"/>
          <w:szCs w:val="20"/>
        </w:rPr>
        <w:t>Sau khi quá trình chạy thuật toán xong</w:t>
      </w:r>
      <w:r w:rsidR="007F43ED" w:rsidRPr="007F43ED">
        <w:rPr>
          <w:rFonts w:asciiTheme="majorHAnsi" w:hAnsiTheme="majorHAnsi" w:cstheme="majorHAnsi"/>
          <w:sz w:val="20"/>
          <w:szCs w:val="20"/>
        </w:rPr>
        <w:t xml:space="preserve"> sẽ được quá trình gọi là lực ảo, ở đây có lực ảo chính được đề xuất trong </w:t>
      </w:r>
      <w:sdt>
        <w:sdtPr>
          <w:rPr>
            <w:rFonts w:asciiTheme="majorHAnsi" w:hAnsiTheme="majorHAnsi" w:cstheme="majorHAnsi"/>
            <w:sz w:val="20"/>
            <w:szCs w:val="20"/>
          </w:rPr>
          <w:id w:val="34626927"/>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Yat21 \l 1033 </w:instrText>
          </w:r>
          <w:r w:rsidR="007F43ED">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[14]</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xml:space="preserve"> và </w:t>
      </w:r>
      <w:sdt>
        <w:sdtPr>
          <w:rPr>
            <w:rFonts w:asciiTheme="majorHAnsi" w:hAnsiTheme="majorHAnsi" w:cstheme="majorHAnsi"/>
            <w:sz w:val="20"/>
            <w:szCs w:val="20"/>
          </w:rPr>
          <w:id w:val="2050492852"/>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Sha23 \l 1033 </w:instrText>
          </w:r>
          <w:r w:rsidR="007F43ED">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[18]</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Yating và cộng sự đã giới thiệu hai lực ảo là lực đẩy ra và lực hút vào cụ thể:</w:t>
      </w:r>
    </w:p>
    <w:p w14:paraId="67AF2530" w14:textId="61CE051C" w:rsidR="007F43ED" w:rsidRDefault="007F43ED"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sidRPr="00235758">
        <w:rPr>
          <w:rFonts w:asciiTheme="majorHAnsi" w:hAnsiTheme="majorHAnsi" w:cstheme="majorHAnsi"/>
          <w:sz w:val="20"/>
          <w:szCs w:val="20"/>
        </w:rPr>
        <w:t xml:space="preserve">Lực đẩy sẽ hoạt khi giữa các cặp đầu đọc, xét khoảng cách giữa hai đầu đọc nhỏ hơn hai lần bán kính phủ sóng, khi đó lực đẩy sẽ đẩy chúng ra </w:t>
      </w:r>
      <w:r w:rsidR="005127ED" w:rsidRPr="00235758">
        <w:rPr>
          <w:rFonts w:asciiTheme="majorHAnsi" w:hAnsiTheme="majorHAnsi" w:cstheme="majorHAnsi"/>
          <w:sz w:val="20"/>
          <w:szCs w:val="20"/>
        </w:rPr>
        <w:t>nhằm</w:t>
      </w:r>
      <w:r w:rsidRPr="00235758">
        <w:rPr>
          <w:rFonts w:asciiTheme="majorHAnsi" w:hAnsiTheme="majorHAnsi" w:cstheme="majorHAnsi"/>
          <w:sz w:val="20"/>
          <w:szCs w:val="20"/>
        </w:rPr>
        <w:t xml:space="preserve"> giảm nhiễu</w:t>
      </w:r>
      <w:r w:rsidR="005127ED" w:rsidRPr="00235758">
        <w:rPr>
          <w:rFonts w:asciiTheme="majorHAnsi" w:hAnsiTheme="majorHAnsi" w:cstheme="majorHAnsi"/>
          <w:sz w:val="20"/>
          <w:szCs w:val="20"/>
        </w:rPr>
        <w:t xml:space="preserve"> và lực đẩy cũng được tính dựa trên hệ số cho trước hoặc xác đinh từ vị trí của đầu đọc liền kề.</w:t>
      </w:r>
    </w:p>
    <w:p w14:paraId="79E56E73" w14:textId="65E2E12E" w:rsidR="00215CD1" w:rsidRDefault="00215CD1"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215CD1" w14:paraId="499D5D5E" w14:textId="77777777" w:rsidTr="00A3122B">
        <w:tc>
          <w:tcPr>
            <w:tcW w:w="8905" w:type="dxa"/>
            <w:vAlign w:val="bottom"/>
          </w:tcPr>
          <w:p w14:paraId="20BED061" w14:textId="5CD8D424" w:rsidR="00215CD1" w:rsidRPr="000208B8" w:rsidRDefault="00504C03"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4CEFEE" w14:textId="521B45FA" w:rsidR="00215CD1" w:rsidRPr="008F5CE9" w:rsidRDefault="008A0E57" w:rsidP="00A3122B">
            <w:pPr>
              <w:pStyle w:val="ListParagraph"/>
              <w:spacing w:after="240" w:line="259" w:lineRule="auto"/>
              <w:ind w:left="0"/>
              <w:contextualSpacing w:val="0"/>
              <w:jc w:val="center"/>
              <w:rPr>
                <w:rFonts w:asciiTheme="majorHAnsi" w:hAnsiTheme="majorHAnsi" w:cstheme="majorHAnsi"/>
                <w:sz w:val="20"/>
                <w:szCs w:val="20"/>
              </w:rPr>
            </w:pPr>
            <w:r>
              <w:rPr>
                <w:rFonts w:asciiTheme="majorHAnsi" w:hAnsiTheme="majorHAnsi" w:cstheme="majorHAnsi"/>
                <w:sz w:val="20"/>
                <w:szCs w:val="20"/>
              </w:rPr>
              <w:t>(</w:t>
            </w:r>
            <w:r w:rsidR="000208B8" w:rsidRPr="008F5CE9">
              <w:rPr>
                <w:rFonts w:asciiTheme="majorHAnsi" w:hAnsiTheme="majorHAnsi" w:cstheme="majorHAnsi"/>
                <w:sz w:val="20"/>
                <w:szCs w:val="20"/>
              </w:rPr>
              <w:fldChar w:fldCharType="begin"/>
            </w:r>
            <w:r w:rsidR="000208B8" w:rsidRPr="008F5CE9">
              <w:rPr>
                <w:rFonts w:asciiTheme="majorHAnsi" w:hAnsiTheme="majorHAnsi" w:cstheme="majorHAnsi"/>
                <w:sz w:val="20"/>
                <w:szCs w:val="20"/>
              </w:rPr>
              <w:instrText xml:space="preserve"> SEQ ( \* ARABIC </w:instrText>
            </w:r>
            <w:r w:rsidR="000208B8" w:rsidRPr="008F5CE9">
              <w:rPr>
                <w:rFonts w:asciiTheme="majorHAnsi" w:hAnsiTheme="majorHAnsi" w:cstheme="majorHAnsi"/>
                <w:sz w:val="20"/>
                <w:szCs w:val="20"/>
              </w:rPr>
              <w:fldChar w:fldCharType="separate"/>
            </w:r>
            <w:r w:rsidR="00F166FA">
              <w:rPr>
                <w:rFonts w:asciiTheme="majorHAnsi" w:hAnsiTheme="majorHAnsi" w:cstheme="majorHAnsi"/>
                <w:sz w:val="20"/>
                <w:szCs w:val="20"/>
              </w:rPr>
              <w:t>7</w:t>
            </w:r>
            <w:r w:rsidR="000208B8" w:rsidRPr="008F5CE9">
              <w:rPr>
                <w:rFonts w:asciiTheme="majorHAnsi" w:hAnsiTheme="majorHAnsi" w:cstheme="majorHAnsi"/>
                <w:sz w:val="20"/>
                <w:szCs w:val="20"/>
              </w:rPr>
              <w:fldChar w:fldCharType="end"/>
            </w:r>
            <w:r w:rsidR="000208B8" w:rsidRPr="008F5CE9">
              <w:rPr>
                <w:rFonts w:asciiTheme="majorHAnsi" w:hAnsiTheme="majorHAnsi" w:cstheme="majorHAnsi"/>
                <w:sz w:val="20"/>
                <w:szCs w:val="20"/>
              </w:rPr>
              <w:t>)</w:t>
            </w:r>
          </w:p>
        </w:tc>
      </w:tr>
      <w:tr w:rsidR="00215CD1" w14:paraId="4E107887" w14:textId="77777777" w:rsidTr="00A3122B">
        <w:trPr>
          <w:trHeight w:val="222"/>
        </w:trPr>
        <w:tc>
          <w:tcPr>
            <w:tcW w:w="8905" w:type="dxa"/>
            <w:vAlign w:val="bottom"/>
          </w:tcPr>
          <w:p w14:paraId="3513CC2C" w14:textId="3CE78781" w:rsidR="00215CD1" w:rsidRPr="000208B8" w:rsidRDefault="00504C03"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8C7279" w14:textId="0B1E55B8" w:rsidR="00215CD1" w:rsidRPr="008F5CE9" w:rsidRDefault="008A0E57" w:rsidP="00A3122B">
            <w:pPr>
              <w:pStyle w:val="ListParagraph"/>
              <w:spacing w:after="240" w:line="259" w:lineRule="auto"/>
              <w:ind w:left="0"/>
              <w:contextualSpacing w:val="0"/>
              <w:jc w:val="center"/>
              <w:rPr>
                <w:rFonts w:asciiTheme="majorHAnsi" w:hAnsiTheme="majorHAnsi" w:cstheme="majorHAnsi"/>
                <w:sz w:val="20"/>
                <w:szCs w:val="20"/>
              </w:rPr>
            </w:pPr>
            <w:r>
              <w:rPr>
                <w:rFonts w:asciiTheme="majorHAnsi" w:hAnsiTheme="majorHAnsi" w:cstheme="majorHAnsi"/>
                <w:sz w:val="20"/>
                <w:szCs w:val="20"/>
              </w:rPr>
              <w:t>(</w:t>
            </w:r>
            <w:r w:rsidR="000208B8" w:rsidRPr="008F5CE9">
              <w:rPr>
                <w:rFonts w:asciiTheme="majorHAnsi" w:hAnsiTheme="majorHAnsi" w:cstheme="majorHAnsi"/>
                <w:sz w:val="20"/>
                <w:szCs w:val="20"/>
              </w:rPr>
              <w:fldChar w:fldCharType="begin"/>
            </w:r>
            <w:r w:rsidR="000208B8" w:rsidRPr="008F5CE9">
              <w:rPr>
                <w:rFonts w:asciiTheme="majorHAnsi" w:hAnsiTheme="majorHAnsi" w:cstheme="majorHAnsi"/>
                <w:sz w:val="20"/>
                <w:szCs w:val="20"/>
              </w:rPr>
              <w:instrText xml:space="preserve"> SEQ ( \* ARABIC </w:instrText>
            </w:r>
            <w:r w:rsidR="000208B8" w:rsidRPr="008F5CE9">
              <w:rPr>
                <w:rFonts w:asciiTheme="majorHAnsi" w:hAnsiTheme="majorHAnsi" w:cstheme="majorHAnsi"/>
                <w:sz w:val="20"/>
                <w:szCs w:val="20"/>
              </w:rPr>
              <w:fldChar w:fldCharType="separate"/>
            </w:r>
            <w:r w:rsidR="00F166FA">
              <w:rPr>
                <w:rFonts w:asciiTheme="majorHAnsi" w:hAnsiTheme="majorHAnsi" w:cstheme="majorHAnsi"/>
                <w:sz w:val="20"/>
                <w:szCs w:val="20"/>
              </w:rPr>
              <w:t>8</w:t>
            </w:r>
            <w:r w:rsidR="000208B8" w:rsidRPr="008F5CE9">
              <w:rPr>
                <w:rFonts w:asciiTheme="majorHAnsi" w:hAnsiTheme="majorHAnsi" w:cstheme="majorHAnsi"/>
                <w:sz w:val="20"/>
                <w:szCs w:val="20"/>
              </w:rPr>
              <w:fldChar w:fldCharType="end"/>
            </w:r>
            <w:r w:rsidR="000208B8" w:rsidRPr="008F5CE9">
              <w:rPr>
                <w:rFonts w:asciiTheme="majorHAnsi" w:hAnsiTheme="majorHAnsi" w:cstheme="majorHAnsi"/>
                <w:sz w:val="20"/>
                <w:szCs w:val="20"/>
              </w:rPr>
              <w:t>)</w:t>
            </w:r>
          </w:p>
        </w:tc>
      </w:tr>
    </w:tbl>
    <w:p w14:paraId="7363C660" w14:textId="660EBEE2" w:rsidR="00A3122B" w:rsidRPr="00A3122B" w:rsidRDefault="00A3122B" w:rsidP="00A3122B">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A3122B">
        <w:rPr>
          <w:rFonts w:asciiTheme="majorHAnsi" w:hAnsiTheme="majorHAnsi" w:cstheme="majorHAnsi"/>
          <w:sz w:val="20"/>
          <w:szCs w:val="20"/>
          <w:lang w:val="en-US"/>
        </w:rPr>
        <w:t xml:space="preserve">Trong không gian hai </w:t>
      </w:r>
      <m:oMath>
        <m:r>
          <w:rPr>
            <w:rFonts w:ascii="Cambria Math" w:hAnsi="Cambria Math" w:cstheme="majorHAnsi"/>
            <w:sz w:val="20"/>
            <w:szCs w:val="20"/>
            <w:lang w:val="en-US"/>
          </w:rPr>
          <m:t>x, y</m:t>
        </m:r>
      </m:oMath>
      <w:r w:rsidRPr="00A3122B">
        <w:rPr>
          <w:rFonts w:asciiTheme="majorHAnsi" w:eastAsiaTheme="minorEastAsia" w:hAnsiTheme="majorHAnsi" w:cstheme="majorHAnsi"/>
          <w:sz w:val="20"/>
          <w:szCs w:val="20"/>
          <w:lang w:val="en-US"/>
        </w:rPr>
        <w:t xml:space="preserve"> là t</w:t>
      </w:r>
      <w:r>
        <w:rPr>
          <w:rFonts w:asciiTheme="majorHAnsi" w:eastAsiaTheme="minorEastAsia" w:hAnsiTheme="majorHAnsi" w:cstheme="majorHAnsi"/>
          <w:sz w:val="20"/>
          <w:szCs w:val="20"/>
          <w:lang w:val="en-US"/>
        </w:rPr>
        <w:t xml:space="preserve">ọa độ của đầu đọc được xác định trước, </w:t>
      </w:r>
      <m:oMath>
        <m:r>
          <w:rPr>
            <w:rFonts w:ascii="Cambria Math" w:hAnsi="Cambria Math" w:cstheme="majorHAnsi"/>
            <w:sz w:val="20"/>
            <w:szCs w:val="20"/>
            <w:lang w:val="en-US"/>
          </w:rPr>
          <m:t>α</m:t>
        </m:r>
      </m:oMath>
      <w:r>
        <w:rPr>
          <w:rFonts w:asciiTheme="majorHAnsi" w:eastAsiaTheme="minorEastAsia" w:hAnsiTheme="majorHAnsi" w:cstheme="majorHAnsi"/>
          <w:sz w:val="20"/>
          <w:szCs w:val="20"/>
          <w:lang w:val="en-US"/>
        </w:rPr>
        <w:t xml:space="preserve"> là hệ số điều chỉnh ngẫu nhiên [0, 1] thể hiện mức độ đẩy.</w:t>
      </w:r>
    </w:p>
    <w:p w14:paraId="30D8EEB8" w14:textId="5EBDCDAD" w:rsidR="0082287C" w:rsidRDefault="0082287C"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sidRPr="00235758">
        <w:rPr>
          <w:rFonts w:asciiTheme="majorHAnsi" w:hAnsiTheme="majorHAnsi" w:cstheme="majorHAnsi"/>
          <w:sz w:val="20"/>
          <w:szCs w:val="20"/>
        </w:rPr>
        <w:t>Lực hút lại làm cải thiện độ bao phủ, khi đó duyệt qua tất cả thẻ nếu chưa được bao phủ hoặc nằm trong phạm vi bán kính tối ở các đầu đọc</w:t>
      </w:r>
      <w:r w:rsidR="00235758" w:rsidRPr="00235758">
        <w:rPr>
          <w:rFonts w:asciiTheme="majorHAnsi" w:hAnsiTheme="majorHAnsi" w:cstheme="majorHAnsi"/>
          <w:sz w:val="20"/>
          <w:szCs w:val="20"/>
        </w:rPr>
        <w:t>, từ đó lực hút sẽ hoạt động kéo đầu đọc gần đó về phía thẻ hơn và cũng có trọng lực kéo riêng để điều chỉnh tùy thuộc vào yêu cầu của bài toán đặt ra, ở đây độ ưu tiên là bao phủ tối đa nên lực hút sẽ có trọng số cao hơn lực đẩy</w:t>
      </w:r>
      <w:r w:rsidR="00A3122B">
        <w:rPr>
          <w:rFonts w:asciiTheme="majorHAnsi" w:hAnsiTheme="majorHAnsi" w:cstheme="majorHAnsi"/>
          <w:sz w:val="20"/>
          <w:szCs w:val="20"/>
          <w:lang w:val="en-US"/>
        </w:rPr>
        <w:t>.</w:t>
      </w:r>
    </w:p>
    <w:p w14:paraId="2F9B7923" w14:textId="1DF27E27" w:rsidR="00A3122B" w:rsidRDefault="00A3122B"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Lực hút được khi một thẻ chưa được bao phủ bởi bất kỳ đầu đọc nào. Lực hút kéo đầu đọc gần nhất với thẻ đó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A3122B" w14:paraId="45F3D0BD" w14:textId="77777777" w:rsidTr="0078180E">
        <w:tc>
          <w:tcPr>
            <w:tcW w:w="8905" w:type="dxa"/>
            <w:vAlign w:val="center"/>
          </w:tcPr>
          <w:p w14:paraId="721F4AB2" w14:textId="3876FE44" w:rsidR="00A3122B" w:rsidRPr="000208B8" w:rsidRDefault="00504C03"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β(-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5818C65" w14:textId="2443A7BD"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F166FA">
              <w:rPr>
                <w:rFonts w:asciiTheme="majorHAnsi" w:hAnsiTheme="majorHAnsi" w:cstheme="majorHAnsi"/>
                <w:sz w:val="20"/>
                <w:szCs w:val="20"/>
              </w:rPr>
              <w:t>9</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r w:rsidR="00A3122B" w14:paraId="3632212B" w14:textId="77777777" w:rsidTr="0078180E">
        <w:tc>
          <w:tcPr>
            <w:tcW w:w="8905" w:type="dxa"/>
            <w:vAlign w:val="center"/>
          </w:tcPr>
          <w:p w14:paraId="359BB887" w14:textId="7B7BBB9D" w:rsidR="00A3122B" w:rsidRPr="000208B8" w:rsidRDefault="00504C03"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β(</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202F307" w14:textId="2C985E64"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F166FA">
              <w:rPr>
                <w:rFonts w:asciiTheme="majorHAnsi" w:hAnsiTheme="majorHAnsi" w:cstheme="majorHAnsi"/>
                <w:sz w:val="20"/>
                <w:szCs w:val="20"/>
              </w:rPr>
              <w:t>10</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bl>
    <w:p w14:paraId="42670524" w14:textId="180D2927" w:rsidR="00A3122B"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78180E">
        <w:rPr>
          <w:rFonts w:asciiTheme="majorHAnsi" w:hAnsiTheme="majorHAnsi" w:cstheme="majorHAnsi"/>
          <w:sz w:val="20"/>
          <w:szCs w:val="20"/>
          <w:lang w:val="en-US"/>
        </w:rPr>
        <w:t xml:space="preserve">Trong đó </w:t>
      </w: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oMath>
      <w:r w:rsidRPr="0078180E">
        <w:rPr>
          <w:rFonts w:asciiTheme="majorHAnsi" w:eastAsiaTheme="minorEastAsia" w:hAnsiTheme="majorHAnsi" w:cstheme="majorHAnsi"/>
          <w:sz w:val="20"/>
          <w:szCs w:val="20"/>
          <w:lang w:val="en-US"/>
        </w:rPr>
        <w:t xml:space="preserve"> là tọa độ của thẻ </w:t>
      </w:r>
      <m:oMath>
        <m:r>
          <w:rPr>
            <w:rFonts w:ascii="Cambria Math" w:eastAsiaTheme="minorEastAsia" w:hAnsi="Cambria Math" w:cstheme="majorHAnsi"/>
            <w:sz w:val="20"/>
            <w:szCs w:val="20"/>
            <w:lang w:val="en-US"/>
          </w:rPr>
          <m:t>T</m:t>
        </m:r>
      </m:oMath>
      <w:r w:rsidRPr="0078180E">
        <w:rPr>
          <w:rFonts w:asciiTheme="majorHAnsi" w:eastAsiaTheme="minorEastAsia" w:hAnsiTheme="majorHAnsi" w:cstheme="majorHAnsi"/>
          <w:sz w:val="20"/>
          <w:szCs w:val="20"/>
          <w:lang w:val="en-US"/>
        </w:rPr>
        <w:t xml:space="preserve"> </w:t>
      </w:r>
      <w:r>
        <w:rPr>
          <w:rFonts w:asciiTheme="majorHAnsi" w:eastAsiaTheme="minorEastAsia" w:hAnsiTheme="majorHAnsi" w:cstheme="majorHAnsi"/>
          <w:sz w:val="20"/>
          <w:szCs w:val="20"/>
          <w:lang w:val="en-US"/>
        </w:rPr>
        <w:t xml:space="preserve">được bao phủ, </w:t>
      </w:r>
      <m:oMath>
        <m:r>
          <w:rPr>
            <w:rFonts w:ascii="Cambria Math" w:hAnsi="Cambria Math" w:cstheme="majorHAnsi"/>
            <w:sz w:val="20"/>
            <w:szCs w:val="20"/>
            <w:lang w:val="en-US"/>
          </w:rPr>
          <m:t>β</m:t>
        </m:r>
      </m:oMath>
      <w:r>
        <w:rPr>
          <w:rFonts w:asciiTheme="majorHAnsi" w:eastAsiaTheme="minorEastAsia" w:hAnsiTheme="majorHAnsi" w:cstheme="majorHAnsi"/>
          <w:sz w:val="20"/>
          <w:szCs w:val="20"/>
          <w:lang w:val="en-US"/>
        </w:rPr>
        <w:t xml:space="preserve"> là hệ số điều chỉnh tương tự, cho ra lực hút mới cho mỗi thế hệ.</w:t>
      </w:r>
    </w:p>
    <w:p w14:paraId="615504AA" w14:textId="121ECB43" w:rsidR="0078180E"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78180E">
        <w:rPr>
          <w:rFonts w:asciiTheme="majorHAnsi" w:eastAsiaTheme="minorEastAsia" w:hAnsiTheme="majorHAnsi" w:cstheme="majorHAnsi"/>
          <w:sz w:val="20"/>
          <w:szCs w:val="20"/>
          <w:lang w:val="en-US"/>
        </w:rPr>
        <w:t>Quy trình tổng hợp là sau khi t</w:t>
      </w:r>
      <w:r>
        <w:rPr>
          <w:rFonts w:asciiTheme="majorHAnsi" w:eastAsiaTheme="minorEastAsia" w:hAnsiTheme="majorHAnsi" w:cstheme="majorHAnsi"/>
          <w:sz w:val="20"/>
          <w:szCs w:val="20"/>
          <w:lang w:val="en-US"/>
        </w:rPr>
        <w:t xml:space="preserve">ính toán lực hút và đẩy như </w:t>
      </w:r>
      <w:r w:rsidR="00887647">
        <w:rPr>
          <w:rFonts w:asciiTheme="majorHAnsi" w:eastAsiaTheme="minorEastAsia" w:hAnsiTheme="majorHAnsi" w:cstheme="majorHAnsi"/>
          <w:sz w:val="20"/>
          <w:szCs w:val="20"/>
          <w:lang w:val="en-US"/>
        </w:rPr>
        <w:t>trên</w:t>
      </w:r>
      <w:r w:rsidR="005147B2">
        <w:rPr>
          <w:rFonts w:asciiTheme="majorHAnsi" w:eastAsiaTheme="minorEastAsia" w:hAnsiTheme="majorHAnsi" w:cstheme="majorHAnsi"/>
          <w:sz w:val="20"/>
          <w:szCs w:val="20"/>
          <w:lang w:val="en-US"/>
        </w:rPr>
        <w:t>, vị trí mới của đầu đọc được cập nhật được biểu diễn như</w:t>
      </w:r>
      <w:r w:rsidR="00E67337">
        <w:rPr>
          <w:rFonts w:asciiTheme="majorHAnsi" w:eastAsiaTheme="minorEastAsia" w:hAnsiTheme="majorHAnsi" w:cstheme="majorHAnsi"/>
          <w:sz w:val="20"/>
          <w:szCs w:val="20"/>
          <w:lang w:val="en-US"/>
        </w:rPr>
        <w:t xml:space="preserve"> </w:t>
      </w:r>
      <w:r w:rsidR="00E67337">
        <w:rPr>
          <w:rFonts w:asciiTheme="majorHAnsi" w:eastAsiaTheme="minorEastAsia" w:hAnsiTheme="majorHAnsi" w:cstheme="majorHAnsi"/>
          <w:sz w:val="20"/>
          <w:szCs w:val="20"/>
          <w:lang w:val="en-US"/>
        </w:rPr>
        <w:fldChar w:fldCharType="begin"/>
      </w:r>
      <w:r w:rsidR="00E67337">
        <w:rPr>
          <w:rFonts w:asciiTheme="majorHAnsi" w:eastAsiaTheme="minorEastAsia" w:hAnsiTheme="majorHAnsi" w:cstheme="majorHAnsi"/>
          <w:sz w:val="20"/>
          <w:szCs w:val="20"/>
          <w:lang w:val="en-US"/>
        </w:rPr>
        <w:instrText xml:space="preserve"> REF _Ref182908162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(11)</w:t>
      </w:r>
      <w:r w:rsidR="00E67337">
        <w:rPr>
          <w:rFonts w:asciiTheme="majorHAnsi" w:eastAsiaTheme="minorEastAsia" w:hAnsiTheme="majorHAnsi" w:cstheme="majorHAnsi"/>
          <w:sz w:val="20"/>
          <w:szCs w:val="20"/>
          <w:lang w:val="en-US"/>
        </w:rPr>
        <w:fldChar w:fldCharType="end"/>
      </w:r>
      <w:r w:rsidR="00F7210E">
        <w:rPr>
          <w:rFonts w:asciiTheme="majorHAnsi" w:eastAsiaTheme="minorEastAsia" w:hAnsiTheme="majorHAnsi" w:cstheme="majorHAnsi"/>
          <w:sz w:val="20"/>
          <w:szCs w:val="20"/>
          <w:lang w:val="en-US"/>
        </w:rPr>
        <w:t xml:space="preserve">, </w:t>
      </w:r>
      <w:r w:rsidR="00E67337">
        <w:rPr>
          <w:rFonts w:asciiTheme="majorHAnsi" w:eastAsiaTheme="minorEastAsia" w:hAnsiTheme="majorHAnsi" w:cstheme="majorHAnsi"/>
          <w:sz w:val="20"/>
          <w:szCs w:val="20"/>
          <w:lang w:val="en-US"/>
        </w:rPr>
        <w:fldChar w:fldCharType="begin"/>
      </w:r>
      <w:r w:rsidR="00E67337">
        <w:rPr>
          <w:rFonts w:asciiTheme="majorHAnsi" w:eastAsiaTheme="minorEastAsia" w:hAnsiTheme="majorHAnsi" w:cstheme="majorHAnsi"/>
          <w:sz w:val="20"/>
          <w:szCs w:val="20"/>
          <w:lang w:val="en-US"/>
        </w:rPr>
        <w:instrText xml:space="preserve"> REF _Ref182908165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(12)</w:t>
      </w:r>
      <w:r w:rsidR="00E67337">
        <w:rPr>
          <w:rFonts w:asciiTheme="majorHAnsi" w:eastAsiaTheme="minorEastAsia" w:hAnsiTheme="majorHAnsi" w:cstheme="majorHAnsi"/>
          <w:sz w:val="20"/>
          <w:szCs w:val="20"/>
          <w:lang w:val="en-US"/>
        </w:rPr>
        <w:fldChar w:fldCharType="end"/>
      </w:r>
      <w:r w:rsidR="00F7210E">
        <w:rPr>
          <w:rFonts w:asciiTheme="majorHAnsi" w:eastAsiaTheme="minorEastAsia" w:hAnsiTheme="majorHAnsi" w:cstheme="majorHAnsi"/>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927"/>
      </w:tblGrid>
      <w:tr w:rsidR="005147B2" w:rsidRPr="008F5CE9" w14:paraId="609C8FE5" w14:textId="77777777" w:rsidTr="005147B2">
        <w:tc>
          <w:tcPr>
            <w:tcW w:w="8640" w:type="dxa"/>
            <w:vAlign w:val="center"/>
          </w:tcPr>
          <w:p w14:paraId="33E1E640" w14:textId="015E6422" w:rsidR="005147B2" w:rsidRPr="005147B2" w:rsidRDefault="00504C03"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7C4AE769" w14:textId="045DFF14" w:rsidR="005147B2" w:rsidRPr="005147B2" w:rsidRDefault="005147B2" w:rsidP="00504C03">
            <w:pPr>
              <w:pStyle w:val="ListParagraph"/>
              <w:spacing w:after="240" w:line="259" w:lineRule="auto"/>
              <w:ind w:left="0"/>
              <w:contextualSpacing w:val="0"/>
              <w:jc w:val="center"/>
              <w:rPr>
                <w:rFonts w:asciiTheme="majorHAnsi" w:hAnsiTheme="majorHAnsi" w:cstheme="majorHAnsi"/>
                <w:sz w:val="20"/>
                <w:szCs w:val="20"/>
              </w:rPr>
            </w:pPr>
            <w:bookmarkStart w:id="5" w:name="_Ref182908162"/>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00F166FA">
              <w:rPr>
                <w:rFonts w:asciiTheme="majorHAnsi" w:hAnsiTheme="majorHAnsi" w:cstheme="majorHAnsi"/>
                <w:sz w:val="20"/>
                <w:szCs w:val="20"/>
              </w:rPr>
              <w:t>11</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5"/>
          </w:p>
        </w:tc>
      </w:tr>
      <w:tr w:rsidR="005147B2" w:rsidRPr="008F5CE9" w14:paraId="0A93CCCF" w14:textId="77777777" w:rsidTr="005147B2">
        <w:tc>
          <w:tcPr>
            <w:tcW w:w="8640" w:type="dxa"/>
            <w:vAlign w:val="center"/>
          </w:tcPr>
          <w:p w14:paraId="71491BA1" w14:textId="31A4D9FD" w:rsidR="005147B2" w:rsidRPr="005147B2" w:rsidRDefault="00504C03"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1CB5EEB8" w14:textId="4824FA60" w:rsidR="005147B2" w:rsidRPr="005147B2" w:rsidRDefault="005147B2" w:rsidP="00504C03">
            <w:pPr>
              <w:pStyle w:val="ListParagraph"/>
              <w:spacing w:after="240" w:line="259" w:lineRule="auto"/>
              <w:ind w:left="0"/>
              <w:contextualSpacing w:val="0"/>
              <w:jc w:val="center"/>
              <w:rPr>
                <w:rFonts w:asciiTheme="majorHAnsi" w:hAnsiTheme="majorHAnsi" w:cstheme="majorHAnsi"/>
                <w:sz w:val="20"/>
                <w:szCs w:val="20"/>
              </w:rPr>
            </w:pPr>
            <w:bookmarkStart w:id="6" w:name="_Ref182908165"/>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00F166FA">
              <w:rPr>
                <w:rFonts w:asciiTheme="majorHAnsi" w:hAnsiTheme="majorHAnsi" w:cstheme="majorHAnsi"/>
                <w:sz w:val="20"/>
                <w:szCs w:val="20"/>
              </w:rPr>
              <w:t>12</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6"/>
          </w:p>
        </w:tc>
      </w:tr>
    </w:tbl>
    <w:p w14:paraId="58E24C31" w14:textId="77777777" w:rsidR="005147B2" w:rsidRDefault="005147B2" w:rsidP="00F7210E">
      <w:pPr>
        <w:spacing w:after="240" w:line="259" w:lineRule="auto"/>
        <w:jc w:val="both"/>
        <w:rPr>
          <w:rFonts w:asciiTheme="majorHAnsi" w:hAnsiTheme="majorHAnsi" w:cstheme="majorHAnsi"/>
          <w:sz w:val="20"/>
          <w:szCs w:val="20"/>
          <w:lang w:val="en-US"/>
        </w:rPr>
      </w:pPr>
    </w:p>
    <w:p w14:paraId="549AAA0F" w14:textId="38F50A66" w:rsidR="00C75F0B" w:rsidRPr="00376837" w:rsidRDefault="00C75F0B"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7" w:name="_Ref182923244"/>
      <w:r w:rsidRPr="00376837">
        <w:rPr>
          <w:rFonts w:asciiTheme="majorHAnsi" w:hAnsiTheme="majorHAnsi" w:cstheme="majorHAnsi"/>
          <w:b/>
          <w:bCs/>
          <w:sz w:val="20"/>
          <w:szCs w:val="20"/>
        </w:rPr>
        <w:t>Kết hợp với lý thuyết hỗn loạn</w:t>
      </w:r>
      <w:bookmarkEnd w:id="7"/>
    </w:p>
    <w:p w14:paraId="353AD965" w14:textId="1AC251AA" w:rsidR="00C75F0B" w:rsidRPr="005F4D0F" w:rsidRDefault="00C75F0B" w:rsidP="00594301">
      <w:pPr>
        <w:pStyle w:val="ListParagraph"/>
        <w:spacing w:after="240" w:line="259" w:lineRule="auto"/>
        <w:ind w:left="0" w:firstLine="360"/>
        <w:contextualSpacing w:val="0"/>
        <w:jc w:val="both"/>
        <w:rPr>
          <w:rFonts w:asciiTheme="majorHAnsi" w:hAnsiTheme="majorHAnsi" w:cstheme="majorHAnsi"/>
          <w:sz w:val="20"/>
          <w:szCs w:val="20"/>
        </w:rPr>
      </w:pPr>
      <w:r w:rsidRPr="00C75F0B">
        <w:rPr>
          <w:rFonts w:asciiTheme="majorHAnsi" w:hAnsiTheme="majorHAnsi" w:cstheme="majorHAnsi"/>
          <w:sz w:val="20"/>
          <w:szCs w:val="20"/>
        </w:rPr>
        <w:t xml:space="preserve">Một sự cải tiến mạnh mẽ hơn trong PSO được đề xuất trong </w:t>
      </w:r>
      <w:sdt>
        <w:sdtPr>
          <w:rPr>
            <w:rFonts w:asciiTheme="majorHAnsi" w:hAnsiTheme="majorHAnsi" w:cstheme="majorHAnsi"/>
            <w:sz w:val="20"/>
            <w:szCs w:val="20"/>
          </w:rPr>
          <w:id w:val="-425654157"/>
          <w:citation/>
        </w:sdtPr>
        <w:sdtContent>
          <w:r>
            <w:rPr>
              <w:rFonts w:asciiTheme="majorHAnsi" w:hAnsiTheme="majorHAnsi" w:cstheme="majorHAnsi"/>
              <w:sz w:val="20"/>
              <w:szCs w:val="20"/>
            </w:rPr>
            <w:fldChar w:fldCharType="begin"/>
          </w:r>
          <w:r w:rsidRPr="00C75F0B">
            <w:rPr>
              <w:rFonts w:asciiTheme="majorHAnsi" w:hAnsiTheme="majorHAnsi" w:cstheme="majorHAnsi"/>
              <w:sz w:val="20"/>
              <w:szCs w:val="20"/>
            </w:rPr>
            <w:instrText xml:space="preserve"> CITATION Sha23 \l 1033 </w:instrText>
          </w:r>
          <w:r>
            <w:rPr>
              <w:rFonts w:asciiTheme="majorHAnsi" w:hAnsiTheme="majorHAnsi" w:cstheme="majorHAnsi"/>
              <w:sz w:val="20"/>
              <w:szCs w:val="20"/>
            </w:rPr>
            <w:fldChar w:fldCharType="separate"/>
          </w:r>
          <w:r w:rsidRPr="00C75F0B">
            <w:rPr>
              <w:rFonts w:asciiTheme="majorHAnsi" w:hAnsiTheme="majorHAnsi" w:cstheme="majorHAnsi"/>
              <w:sz w:val="20"/>
              <w:szCs w:val="20"/>
            </w:rPr>
            <w:t>[18]</w:t>
          </w:r>
          <w:r>
            <w:rPr>
              <w:rFonts w:asciiTheme="majorHAnsi" w:hAnsiTheme="majorHAnsi" w:cstheme="majorHAnsi"/>
              <w:sz w:val="20"/>
              <w:szCs w:val="20"/>
            </w:rPr>
            <w:fldChar w:fldCharType="end"/>
          </w:r>
        </w:sdtContent>
      </w:sdt>
      <w:r w:rsidRPr="00C75F0B">
        <w:rPr>
          <w:rFonts w:asciiTheme="majorHAnsi" w:hAnsiTheme="majorHAnsi" w:cstheme="majorHAnsi"/>
          <w:sz w:val="20"/>
          <w:szCs w:val="20"/>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w:t>
      </w:r>
      <w:r w:rsidR="00EA2FE1" w:rsidRPr="00EA2FE1">
        <w:rPr>
          <w:rFonts w:asciiTheme="majorHAnsi" w:hAnsiTheme="majorHAnsi" w:cstheme="majorHAnsi"/>
          <w:sz w:val="20"/>
          <w:szCs w:val="20"/>
        </w:rPr>
        <w:t>ể tối ưu hóa vị trí của đầu đọc tốt hơn.</w:t>
      </w:r>
    </w:p>
    <w:p w14:paraId="0D36DC7C" w14:textId="5760B9D3" w:rsidR="00EA2FE1" w:rsidRPr="005805CF" w:rsidRDefault="00383E31" w:rsidP="0085198D">
      <w:pPr>
        <w:pStyle w:val="ListParagraph"/>
        <w:numPr>
          <w:ilvl w:val="2"/>
          <w:numId w:val="1"/>
        </w:numPr>
        <w:spacing w:after="120" w:line="360" w:lineRule="auto"/>
        <w:rPr>
          <w:rFonts w:asciiTheme="majorHAnsi" w:hAnsiTheme="majorHAnsi" w:cstheme="majorHAnsi"/>
          <w:sz w:val="20"/>
          <w:szCs w:val="20"/>
        </w:rPr>
      </w:pPr>
      <w:r w:rsidRPr="00383E31">
        <w:rPr>
          <w:rFonts w:asciiTheme="majorHAnsi" w:hAnsiTheme="majorHAnsi" w:cstheme="majorHAnsi"/>
          <w:sz w:val="20"/>
          <w:szCs w:val="20"/>
        </w:rPr>
        <w:lastRenderedPageBreak/>
        <w:t>Đặt điểm của hệ hỗn loạn</w:t>
      </w:r>
    </w:p>
    <w:p w14:paraId="50D915D3" w14:textId="74236085" w:rsidR="00AE03D5" w:rsidRPr="00376837" w:rsidRDefault="005805CF" w:rsidP="00AE03D5">
      <w:pPr>
        <w:pStyle w:val="ListParagraph"/>
        <w:spacing w:after="240" w:line="259" w:lineRule="auto"/>
        <w:ind w:left="0" w:firstLine="360"/>
        <w:contextualSpacing w:val="0"/>
        <w:jc w:val="both"/>
        <w:rPr>
          <w:rFonts w:asciiTheme="majorHAnsi" w:hAnsiTheme="majorHAnsi" w:cstheme="majorHAnsi"/>
          <w:sz w:val="20"/>
          <w:szCs w:val="20"/>
          <w:lang w:val="en-US"/>
        </w:rPr>
      </w:pPr>
      <w:r w:rsidRPr="0085198D">
        <w:rPr>
          <w:rFonts w:asciiTheme="majorHAnsi" w:hAnsiTheme="majorHAnsi" w:cstheme="majorHAnsi"/>
          <w:sz w:val="20"/>
          <w:szCs w:val="20"/>
        </w:rPr>
        <w:t>Giá trị hỗn loạn ban đầu được khởi tạo ngẫu nhiên hay được gọi là Chaotic mapping (ánh xạ hỗn loạn)</w:t>
      </w:r>
      <w:r w:rsidR="0085198D" w:rsidRPr="0085198D">
        <w:rPr>
          <w:rFonts w:asciiTheme="majorHAnsi" w:hAnsiTheme="majorHAnsi" w:cstheme="majorHAnsi"/>
          <w:sz w:val="20"/>
          <w:szCs w:val="20"/>
        </w:rPr>
        <w:t xml:space="preserve">, giá trị này sẽ được </w:t>
      </w:r>
      <w:r w:rsidR="00594301" w:rsidRPr="00594301">
        <w:rPr>
          <w:rFonts w:asciiTheme="majorHAnsi" w:hAnsiTheme="majorHAnsi" w:cstheme="majorHAnsi"/>
          <w:sz w:val="20"/>
          <w:szCs w:val="20"/>
        </w:rPr>
        <w:t>cập nhật qua mỗi thế hệ kết hợp với hằng số hỗn loạn, tiếp đó giá trị sẽ được áp dụng vào cùng với trọng số của cả bầy đàn có được trong quá trình hội tụ,</w:t>
      </w:r>
      <w:r w:rsidR="009040A0" w:rsidRPr="009040A0">
        <w:rPr>
          <w:rFonts w:asciiTheme="majorHAnsi" w:hAnsiTheme="majorHAnsi" w:cstheme="majorHAnsi"/>
          <w:sz w:val="20"/>
          <w:szCs w:val="20"/>
        </w:rPr>
        <w:t xml:space="preserve"> phương pháp đảm bảo phủ sóng tốt nhất và tránh can nhiễu cũng được đề xuất trong </w:t>
      </w:r>
      <w:sdt>
        <w:sdtPr>
          <w:rPr>
            <w:rFonts w:asciiTheme="majorHAnsi" w:hAnsiTheme="majorHAnsi" w:cstheme="majorHAnsi"/>
            <w:sz w:val="20"/>
            <w:szCs w:val="20"/>
          </w:rPr>
          <w:id w:val="-272476524"/>
          <w:citation/>
        </w:sdtPr>
        <w:sdtContent>
          <w:r w:rsidR="009040A0">
            <w:rPr>
              <w:rFonts w:asciiTheme="majorHAnsi" w:hAnsiTheme="majorHAnsi" w:cstheme="majorHAnsi"/>
              <w:sz w:val="20"/>
              <w:szCs w:val="20"/>
            </w:rPr>
            <w:fldChar w:fldCharType="begin"/>
          </w:r>
          <w:r w:rsidR="009040A0" w:rsidRPr="009040A0">
            <w:rPr>
              <w:rFonts w:asciiTheme="majorHAnsi" w:hAnsiTheme="majorHAnsi" w:cstheme="majorHAnsi"/>
              <w:sz w:val="20"/>
              <w:szCs w:val="20"/>
            </w:rPr>
            <w:instrText xml:space="preserve"> CITATION Sha23 \l 1033 </w:instrText>
          </w:r>
          <w:r w:rsidR="009040A0">
            <w:rPr>
              <w:rFonts w:asciiTheme="majorHAnsi" w:hAnsiTheme="majorHAnsi" w:cstheme="majorHAnsi"/>
              <w:sz w:val="20"/>
              <w:szCs w:val="20"/>
            </w:rPr>
            <w:fldChar w:fldCharType="separate"/>
          </w:r>
          <w:r w:rsidR="009040A0" w:rsidRPr="009040A0">
            <w:rPr>
              <w:rFonts w:asciiTheme="majorHAnsi" w:hAnsiTheme="majorHAnsi" w:cstheme="majorHAnsi"/>
              <w:sz w:val="20"/>
              <w:szCs w:val="20"/>
            </w:rPr>
            <w:t>[18]</w:t>
          </w:r>
          <w:r w:rsidR="009040A0">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được mô tả chi tiết trong </w:t>
      </w:r>
      <w:sdt>
        <w:sdtPr>
          <w:rPr>
            <w:rFonts w:asciiTheme="majorHAnsi" w:hAnsiTheme="majorHAnsi" w:cstheme="majorHAnsi"/>
            <w:sz w:val="20"/>
            <w:szCs w:val="20"/>
          </w:rPr>
          <w:id w:val="625894003"/>
          <w:citation/>
        </w:sdtPr>
        <w:sdtContent>
          <w:r w:rsidR="00383E31">
            <w:rPr>
              <w:rFonts w:asciiTheme="majorHAnsi" w:hAnsiTheme="majorHAnsi" w:cstheme="majorHAnsi"/>
              <w:sz w:val="20"/>
              <w:szCs w:val="20"/>
            </w:rPr>
            <w:fldChar w:fldCharType="begin"/>
          </w:r>
          <w:r w:rsidR="00383E31" w:rsidRPr="00383E31">
            <w:rPr>
              <w:rFonts w:asciiTheme="majorHAnsi" w:hAnsiTheme="majorHAnsi" w:cstheme="majorHAnsi"/>
              <w:sz w:val="20"/>
              <w:szCs w:val="20"/>
            </w:rPr>
            <w:instrText xml:space="preserve"> CITATION Had21 \l 1033 </w:instrText>
          </w:r>
          <w:r w:rsidR="00383E31">
            <w:rPr>
              <w:rFonts w:asciiTheme="majorHAnsi" w:hAnsiTheme="majorHAnsi" w:cstheme="majorHAnsi"/>
              <w:sz w:val="20"/>
              <w:szCs w:val="20"/>
            </w:rPr>
            <w:fldChar w:fldCharType="separate"/>
          </w:r>
          <w:r w:rsidR="00383E31" w:rsidRPr="00383E31">
            <w:rPr>
              <w:rFonts w:asciiTheme="majorHAnsi" w:hAnsiTheme="majorHAnsi" w:cstheme="majorHAnsi"/>
              <w:sz w:val="20"/>
              <w:szCs w:val="20"/>
            </w:rPr>
            <w:t>[19]</w:t>
          </w:r>
          <w:r w:rsidR="00383E31">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của áp dụng trong hệ thống điều khiển. Hệ hỗn loạn là một trạng thía chuyển động không biết trước được bằng phương trình xác định, một số phương cụ thể </w:t>
      </w:r>
      <w:r w:rsidR="00AE03D5" w:rsidRPr="00AE03D5">
        <w:rPr>
          <w:rFonts w:asciiTheme="majorHAnsi" w:hAnsiTheme="majorHAnsi" w:cstheme="majorHAnsi"/>
          <w:sz w:val="20"/>
          <w:szCs w:val="20"/>
        </w:rPr>
        <w:t>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w:t>
      </w:r>
      <w:r w:rsidR="00376837" w:rsidRPr="00376837">
        <w:rPr>
          <w:rFonts w:asciiTheme="majorHAnsi" w:hAnsiTheme="majorHAnsi" w:cstheme="majorHAnsi"/>
          <w:sz w:val="20"/>
          <w:szCs w:val="20"/>
        </w:rPr>
        <w:t>,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0F83F6C7" w14:textId="135F38F0" w:rsidR="009040A0" w:rsidRPr="009040A0" w:rsidRDefault="009040A0" w:rsidP="009040A0">
      <w:pPr>
        <w:pStyle w:val="ListParagraph"/>
        <w:numPr>
          <w:ilvl w:val="2"/>
          <w:numId w:val="1"/>
        </w:numPr>
        <w:spacing w:after="120" w:line="360" w:lineRule="auto"/>
        <w:rPr>
          <w:rFonts w:asciiTheme="majorHAnsi" w:hAnsiTheme="majorHAnsi" w:cstheme="majorHAnsi"/>
          <w:sz w:val="20"/>
          <w:szCs w:val="20"/>
        </w:rPr>
      </w:pPr>
      <w:r w:rsidRPr="00376837">
        <w:rPr>
          <w:rFonts w:asciiTheme="majorHAnsi" w:hAnsiTheme="majorHAnsi" w:cstheme="majorHAnsi"/>
          <w:sz w:val="20"/>
          <w:szCs w:val="20"/>
        </w:rPr>
        <w:t>Công thức Chaotic Mapping (Ánh xạ hỗn loạn)</w:t>
      </w:r>
    </w:p>
    <w:p w14:paraId="41FA0410" w14:textId="3133C246" w:rsidR="00B21915" w:rsidRPr="00B21915" w:rsidRDefault="009040A0" w:rsidP="00B21915">
      <w:pPr>
        <w:pStyle w:val="ListParagraph"/>
        <w:spacing w:after="240" w:line="259" w:lineRule="auto"/>
        <w:ind w:left="0" w:firstLine="360"/>
        <w:contextualSpacing w:val="0"/>
        <w:jc w:val="both"/>
        <w:rPr>
          <w:rFonts w:asciiTheme="majorHAnsi" w:hAnsiTheme="majorHAnsi" w:cstheme="majorHAnsi"/>
          <w:sz w:val="20"/>
          <w:szCs w:val="20"/>
          <w:lang w:val="en-US"/>
        </w:rPr>
      </w:pPr>
      <w:r w:rsidRPr="009040A0">
        <w:rPr>
          <w:rFonts w:asciiTheme="majorHAnsi" w:hAnsiTheme="majorHAnsi" w:cstheme="majorHAnsi"/>
          <w:sz w:val="20"/>
          <w:szCs w:val="20"/>
        </w:rPr>
        <w:t xml:space="preserve">Được áp dụng trong ánh xạ Logistic nhằm để tạo ra giá trị hỗn loạn </w:t>
      </w:r>
      <m:oMath>
        <m:r>
          <w:rPr>
            <w:rFonts w:ascii="Cambria Math" w:hAnsi="Cambria Math" w:cstheme="majorHAnsi"/>
            <w:sz w:val="20"/>
            <w:szCs w:val="20"/>
          </w:rPr>
          <m:t>α</m:t>
        </m:r>
      </m:oMath>
      <w:r w:rsidRPr="00376837">
        <w:rPr>
          <w:rFonts w:asciiTheme="majorHAnsi" w:hAnsiTheme="majorHAnsi" w:cstheme="majorHAnsi"/>
          <w:sz w:val="20"/>
          <w:szCs w:val="20"/>
        </w:rPr>
        <w:t>, sự hỗn loạn góp phần vào chất lượng của lời giải và độ hội tụ của PSO và cũng phụ thuộc vào sự khởi tạo của các đầu đọc</w:t>
      </w:r>
      <w:r w:rsidR="00376837" w:rsidRPr="00376837">
        <w:rPr>
          <w:rFonts w:asciiTheme="majorHAnsi" w:hAnsiTheme="majorHAnsi" w:cstheme="majorHAnsi"/>
          <w:sz w:val="20"/>
          <w:szCs w:val="20"/>
        </w:rPr>
        <w:t xml:space="preserve">, sự ngẫu nhiên </w:t>
      </w:r>
      <w:r w:rsidR="00B21915" w:rsidRPr="00B21915">
        <w:rPr>
          <w:rFonts w:asciiTheme="majorHAnsi" w:hAnsiTheme="majorHAnsi" w:cstheme="majorHAnsi"/>
          <w:sz w:val="20"/>
          <w:szCs w:val="20"/>
        </w:rPr>
        <w:t>trong hỗn loạn này</w:t>
      </w:r>
      <w:r w:rsidR="00376837" w:rsidRPr="00376837">
        <w:rPr>
          <w:rFonts w:asciiTheme="majorHAnsi" w:hAnsiTheme="majorHAnsi" w:cstheme="majorHAnsi"/>
          <w:sz w:val="20"/>
          <w:szCs w:val="20"/>
        </w:rPr>
        <w:t xml:space="preserve"> được gọi là chuỗi ngẫu nhiên có tính bao quát và ngẫu nhiên giả</w:t>
      </w:r>
      <w:r w:rsidR="00B21915" w:rsidRPr="00B21915">
        <w:rPr>
          <w:rFonts w:asciiTheme="majorHAnsi" w:hAnsiTheme="majorHAnsi" w:cstheme="majorHAnsi"/>
          <w:sz w:val="20"/>
          <w:szCs w:val="20"/>
        </w:rPr>
        <w:t>, chuỗi duyệt qua không gian tìm kiếm mà không lặp lại, khi đó giúp được tìm kiếm tối ưu toàn cục một cách nhanh chóng.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837"/>
      </w:tblGrid>
      <w:tr w:rsidR="00B21915" w14:paraId="24BCAA23" w14:textId="77777777" w:rsidTr="00887647">
        <w:trPr>
          <w:trHeight w:val="582"/>
        </w:trPr>
        <w:tc>
          <w:tcPr>
            <w:tcW w:w="8730" w:type="dxa"/>
            <w:vAlign w:val="bottom"/>
          </w:tcPr>
          <w:p w14:paraId="2A6F253B" w14:textId="0EECA87A" w:rsidR="00B21915" w:rsidRPr="00887647" w:rsidRDefault="00504C03" w:rsidP="00887647">
            <w:pPr>
              <w:pStyle w:val="ListParagraph"/>
              <w:keepNext/>
              <w:spacing w:after="240" w:line="259" w:lineRule="auto"/>
              <w:ind w:left="0"/>
              <w:contextualSpacing w:val="0"/>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n+1</m:t>
                    </m:r>
                  </m:sub>
                </m:sSub>
                <m:r>
                  <w:rPr>
                    <w:rFonts w:ascii="Cambria Math" w:hAnsi="Cambria Math" w:cstheme="majorHAnsi"/>
                    <w:sz w:val="20"/>
                    <w:szCs w:val="20"/>
                    <w:lang w:val="en-US"/>
                  </w:rPr>
                  <m:t>= μ</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 xml:space="preserve">(1-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m:t>
                </m:r>
              </m:oMath>
            </m:oMathPara>
          </w:p>
        </w:tc>
        <w:tc>
          <w:tcPr>
            <w:tcW w:w="837" w:type="dxa"/>
            <w:vAlign w:val="bottom"/>
          </w:tcPr>
          <w:p w14:paraId="04F421AD" w14:textId="2EF15326" w:rsidR="00B21915" w:rsidRPr="00B21915" w:rsidRDefault="00887647" w:rsidP="00B21915">
            <w:pPr>
              <w:pStyle w:val="ListParagraph"/>
              <w:spacing w:after="240" w:line="259" w:lineRule="auto"/>
              <w:ind w:left="0"/>
              <w:contextualSpacing w:val="0"/>
              <w:jc w:val="center"/>
              <w:rPr>
                <w:rFonts w:asciiTheme="majorHAnsi" w:hAnsiTheme="majorHAnsi" w:cstheme="majorHAnsi"/>
                <w:sz w:val="20"/>
                <w:szCs w:val="20"/>
                <w:lang w:val="en-US"/>
              </w:rPr>
            </w:pPr>
            <w:r w:rsidRPr="00887647">
              <w:rPr>
                <w:rFonts w:asciiTheme="majorHAnsi" w:hAnsiTheme="majorHAnsi" w:cstheme="majorHAnsi"/>
                <w:sz w:val="20"/>
                <w:szCs w:val="20"/>
              </w:rPr>
              <w:t>(</w:t>
            </w:r>
            <w:r w:rsidRPr="00887647">
              <w:rPr>
                <w:rFonts w:asciiTheme="majorHAnsi" w:hAnsiTheme="majorHAnsi" w:cstheme="majorHAnsi"/>
                <w:sz w:val="20"/>
                <w:szCs w:val="20"/>
              </w:rPr>
              <w:fldChar w:fldCharType="begin"/>
            </w:r>
            <w:r w:rsidRPr="00887647">
              <w:rPr>
                <w:rFonts w:asciiTheme="majorHAnsi" w:hAnsiTheme="majorHAnsi" w:cstheme="majorHAnsi"/>
                <w:sz w:val="20"/>
                <w:szCs w:val="20"/>
              </w:rPr>
              <w:instrText xml:space="preserve"> SEQ ( \* ARABIC </w:instrText>
            </w:r>
            <w:r w:rsidRPr="00887647">
              <w:rPr>
                <w:rFonts w:asciiTheme="majorHAnsi" w:hAnsiTheme="majorHAnsi" w:cstheme="majorHAnsi"/>
                <w:sz w:val="20"/>
                <w:szCs w:val="20"/>
              </w:rPr>
              <w:fldChar w:fldCharType="separate"/>
            </w:r>
            <w:r w:rsidR="00F166FA">
              <w:rPr>
                <w:rFonts w:asciiTheme="majorHAnsi" w:hAnsiTheme="majorHAnsi" w:cstheme="majorHAnsi"/>
                <w:sz w:val="20"/>
                <w:szCs w:val="20"/>
              </w:rPr>
              <w:t>13</w:t>
            </w:r>
            <w:r w:rsidRPr="00887647">
              <w:rPr>
                <w:rFonts w:asciiTheme="majorHAnsi" w:hAnsiTheme="majorHAnsi" w:cstheme="majorHAnsi"/>
                <w:sz w:val="20"/>
                <w:szCs w:val="20"/>
              </w:rPr>
              <w:fldChar w:fldCharType="end"/>
            </w:r>
            <w:r w:rsidRPr="00887647">
              <w:rPr>
                <w:rFonts w:asciiTheme="majorHAnsi" w:hAnsiTheme="majorHAnsi" w:cstheme="majorHAnsi"/>
                <w:sz w:val="20"/>
                <w:szCs w:val="20"/>
              </w:rPr>
              <w:t>)</w:t>
            </w:r>
          </w:p>
        </w:tc>
      </w:tr>
    </w:tbl>
    <w:p w14:paraId="0E27FEB1" w14:textId="60DE8140" w:rsidR="00B21915" w:rsidRDefault="00B21915" w:rsidP="00C75F0B">
      <w:pPr>
        <w:pStyle w:val="ListParagraph"/>
        <w:spacing w:after="120" w:line="259" w:lineRule="auto"/>
        <w:ind w:left="0"/>
        <w:rPr>
          <w:rFonts w:asciiTheme="majorHAnsi" w:eastAsiaTheme="minorEastAsia" w:hAnsiTheme="majorHAnsi" w:cstheme="majorHAnsi"/>
          <w:sz w:val="20"/>
          <w:szCs w:val="20"/>
          <w:lang w:val="en-US"/>
        </w:rPr>
      </w:pPr>
      <w:r>
        <w:rPr>
          <w:rFonts w:asciiTheme="majorHAnsi" w:hAnsiTheme="majorHAnsi" w:cstheme="majorHAnsi"/>
          <w:sz w:val="20"/>
          <w:szCs w:val="20"/>
          <w:lang w:val="en-US"/>
        </w:rPr>
        <w:t xml:space="preserve">Khi giá trị tham số </w:t>
      </w:r>
      <m:oMath>
        <m:r>
          <w:rPr>
            <w:rFonts w:ascii="Cambria Math" w:hAnsi="Cambria Math" w:cstheme="majorHAnsi"/>
            <w:sz w:val="20"/>
            <w:szCs w:val="20"/>
            <w:lang w:val="en-US"/>
          </w:rPr>
          <m:t>μ=  4</m:t>
        </m:r>
      </m:oMath>
      <w:r>
        <w:rPr>
          <w:rFonts w:asciiTheme="majorHAnsi" w:eastAsiaTheme="minorEastAsia" w:hAnsiTheme="majorHAnsi" w:cstheme="majorHAnsi"/>
          <w:sz w:val="20"/>
          <w:szCs w:val="20"/>
          <w:lang w:val="en-US"/>
        </w:rPr>
        <w:t xml:space="preserve"> sự hỗn loạn này ở trạng thái hỗn loạn toàn phần và các giá trị ban ban đầu</w:t>
      </w: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 xml:space="preserve"> α</m:t>
            </m:r>
          </m:e>
          <m:sub>
            <m:r>
              <w:rPr>
                <w:rFonts w:ascii="Cambria Math" w:hAnsi="Cambria Math" w:cstheme="majorHAnsi"/>
                <w:sz w:val="20"/>
                <w:szCs w:val="20"/>
                <w:lang w:val="en-US"/>
              </w:rPr>
              <m:t>0</m:t>
            </m:r>
          </m:sub>
        </m:sSub>
      </m:oMath>
      <w:r>
        <w:rPr>
          <w:rFonts w:asciiTheme="majorHAnsi" w:eastAsiaTheme="minorEastAsia" w:hAnsiTheme="majorHAnsi" w:cstheme="majorHAnsi"/>
          <w:sz w:val="20"/>
          <w:szCs w:val="20"/>
          <w:lang w:val="en-US"/>
        </w:rPr>
        <w:t xml:space="preserve"> khác các với giá trị đặt biệt (0.25, 0.5, 0.75) điều này sẽ tạo nên một chuỗi ngẫu nhiên hỗn loạn không lặp lại.</w:t>
      </w:r>
    </w:p>
    <w:p w14:paraId="53115728" w14:textId="734A3D50" w:rsidR="00111522" w:rsidRDefault="00111522"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111522">
        <w:rPr>
          <w:rFonts w:asciiTheme="majorHAnsi" w:hAnsiTheme="majorHAnsi" w:cstheme="majorHAnsi"/>
          <w:b/>
          <w:bCs/>
          <w:sz w:val="20"/>
          <w:szCs w:val="20"/>
        </w:rPr>
        <w:t>Loại bỏ đầu đọc dư thừa</w:t>
      </w:r>
    </w:p>
    <w:p w14:paraId="021F0BE5" w14:textId="77777777" w:rsidR="00250D0A" w:rsidRPr="00111522" w:rsidRDefault="00250D0A" w:rsidP="00250D0A">
      <w:pPr>
        <w:pStyle w:val="ListParagraph"/>
        <w:spacing w:after="120" w:line="360" w:lineRule="auto"/>
        <w:ind w:left="-70"/>
        <w:rPr>
          <w:rFonts w:asciiTheme="majorHAnsi" w:hAnsiTheme="majorHAnsi" w:cstheme="majorHAnsi"/>
          <w:b/>
          <w:bCs/>
          <w:sz w:val="20"/>
          <w:szCs w:val="20"/>
        </w:rPr>
      </w:pPr>
    </w:p>
    <w:p w14:paraId="0E90ECEA" w14:textId="1624DD8E" w:rsidR="007B1D8A" w:rsidRPr="008E2A7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32BBFAFC" w14:textId="356CD804" w:rsidR="008E2A78" w:rsidRPr="008E2A78" w:rsidRDefault="008E2A78" w:rsidP="008E2A78">
      <w:pPr>
        <w:pStyle w:val="ListParagraph"/>
        <w:spacing w:after="240" w:line="259" w:lineRule="auto"/>
        <w:ind w:left="0" w:firstLine="360"/>
        <w:contextualSpacing w:val="0"/>
        <w:jc w:val="both"/>
        <w:rPr>
          <w:rFonts w:asciiTheme="majorHAnsi" w:hAnsiTheme="majorHAnsi" w:cstheme="majorHAnsi"/>
          <w:sz w:val="20"/>
          <w:szCs w:val="20"/>
          <w:lang w:val="en-US"/>
        </w:rPr>
      </w:pPr>
      <w:r w:rsidRPr="008E2A78">
        <w:rPr>
          <w:rFonts w:asciiTheme="majorHAnsi" w:hAnsiTheme="majorHAnsi" w:cstheme="majorHAnsi"/>
          <w:sz w:val="20"/>
          <w:szCs w:val="20"/>
        </w:rPr>
        <w:t xml:space="preserve">Phần này là các bước kỹ thuật lắp đặt đầu đọc RFID theo thuật toán PSO truyền thống đến hiện đại nhất, được sử dụng rộng rãi trong thực tế và hiệu suất cao. </w:t>
      </w:r>
    </w:p>
    <w:p w14:paraId="561DF27C" w14:textId="67ACA139" w:rsidR="00664EC0" w:rsidRPr="00664EC0" w:rsidRDefault="00664EC0" w:rsidP="00110F4C">
      <w:pPr>
        <w:pStyle w:val="ListParagraph"/>
        <w:numPr>
          <w:ilvl w:val="0"/>
          <w:numId w:val="8"/>
        </w:numPr>
        <w:spacing w:after="120" w:line="360" w:lineRule="auto"/>
        <w:ind w:left="0" w:firstLine="0"/>
        <w:rPr>
          <w:rFonts w:asciiTheme="majorHAnsi" w:hAnsiTheme="majorHAnsi" w:cstheme="majorHAnsi"/>
          <w:b/>
          <w:bCs/>
          <w:sz w:val="20"/>
          <w:szCs w:val="20"/>
        </w:rPr>
      </w:pPr>
      <w:r w:rsidRPr="00664EC0">
        <w:rPr>
          <w:rFonts w:asciiTheme="majorHAnsi" w:hAnsiTheme="majorHAnsi" w:cstheme="majorHAnsi"/>
          <w:b/>
          <w:bCs/>
          <w:sz w:val="20"/>
          <w:szCs w:val="20"/>
        </w:rPr>
        <w:t>Thuật toán PSO truyền thống</w:t>
      </w:r>
      <w:r>
        <w:rPr>
          <w:rFonts w:asciiTheme="majorHAnsi" w:hAnsiTheme="majorHAnsi" w:cstheme="majorHAnsi"/>
          <w:b/>
          <w:bCs/>
          <w:sz w:val="20"/>
          <w:szCs w:val="20"/>
          <w:lang w:val="en-US"/>
        </w:rPr>
        <w:t xml:space="preserve"> (</w:t>
      </w:r>
      <w:r w:rsidRPr="00664EC0">
        <w:rPr>
          <w:rFonts w:asciiTheme="majorHAnsi" w:hAnsiTheme="majorHAnsi" w:cstheme="majorHAnsi"/>
          <w:b/>
          <w:bCs/>
          <w:sz w:val="20"/>
          <w:szCs w:val="20"/>
        </w:rPr>
        <w:t>Original PSO algorithm</w:t>
      </w:r>
      <w:r>
        <w:rPr>
          <w:rFonts w:asciiTheme="majorHAnsi" w:hAnsiTheme="majorHAnsi" w:cstheme="majorHAnsi"/>
          <w:b/>
          <w:bCs/>
          <w:sz w:val="20"/>
          <w:szCs w:val="20"/>
          <w:lang w:val="en-US"/>
        </w:rPr>
        <w:t>)</w:t>
      </w:r>
    </w:p>
    <w:p w14:paraId="20EA2386" w14:textId="3D23823B" w:rsidR="00664EC0" w:rsidRDefault="008E2A78" w:rsidP="008E2A78">
      <w:pPr>
        <w:pStyle w:val="ListParagraph"/>
        <w:spacing w:after="240" w:line="259" w:lineRule="auto"/>
        <w:ind w:left="0" w:firstLine="360"/>
        <w:contextualSpacing w:val="0"/>
        <w:jc w:val="both"/>
        <w:rPr>
          <w:rFonts w:asciiTheme="majorHAnsi" w:hAnsiTheme="majorHAnsi" w:cstheme="majorHAnsi"/>
          <w:sz w:val="20"/>
          <w:szCs w:val="20"/>
          <w:lang w:val="en-US"/>
        </w:rPr>
      </w:pPr>
      <w:r w:rsidRPr="008E2A78">
        <w:rPr>
          <w:rFonts w:asciiTheme="majorHAnsi" w:hAnsiTheme="majorHAnsi" w:cstheme="majorHAnsi"/>
          <w:sz w:val="20"/>
          <w:szCs w:val="20"/>
        </w:rPr>
        <w:t xml:space="preserve">Thuật toán PSO được công bố lần đầu tiên bởi Kennedy cùng với cộng sự Eberhart năm 1995 </w:t>
      </w:r>
      <w:sdt>
        <w:sdtPr>
          <w:rPr>
            <w:rFonts w:asciiTheme="majorHAnsi" w:hAnsiTheme="majorHAnsi" w:cstheme="majorHAnsi"/>
            <w:sz w:val="20"/>
            <w:szCs w:val="20"/>
          </w:rPr>
          <w:id w:val="1818069193"/>
          <w:citation/>
        </w:sdtPr>
        <w:sdtContent>
          <w:r>
            <w:rPr>
              <w:rFonts w:asciiTheme="majorHAnsi" w:hAnsiTheme="majorHAnsi" w:cstheme="majorHAnsi"/>
              <w:sz w:val="20"/>
              <w:szCs w:val="20"/>
            </w:rPr>
            <w:fldChar w:fldCharType="begin"/>
          </w:r>
          <w:r w:rsidRPr="008E2A78">
            <w:rPr>
              <w:rFonts w:asciiTheme="majorHAnsi" w:hAnsiTheme="majorHAnsi" w:cstheme="majorHAnsi"/>
              <w:sz w:val="20"/>
              <w:szCs w:val="20"/>
            </w:rPr>
            <w:instrText xml:space="preserve"> CITATION Ebe95 \l 1033 </w:instrText>
          </w:r>
          <w:r>
            <w:rPr>
              <w:rFonts w:asciiTheme="majorHAnsi" w:hAnsiTheme="majorHAnsi" w:cstheme="majorHAnsi"/>
              <w:sz w:val="20"/>
              <w:szCs w:val="20"/>
            </w:rPr>
            <w:fldChar w:fldCharType="separate"/>
          </w:r>
          <w:r w:rsidRPr="008E2A78">
            <w:rPr>
              <w:rFonts w:asciiTheme="majorHAnsi" w:hAnsiTheme="majorHAnsi" w:cstheme="majorHAnsi"/>
              <w:sz w:val="20"/>
              <w:szCs w:val="20"/>
            </w:rPr>
            <w:t>[20]</w:t>
          </w:r>
          <w:r>
            <w:rPr>
              <w:rFonts w:asciiTheme="majorHAnsi" w:hAnsiTheme="majorHAnsi" w:cstheme="majorHAnsi"/>
              <w:sz w:val="20"/>
              <w:szCs w:val="20"/>
            </w:rPr>
            <w:fldChar w:fldCharType="end"/>
          </w:r>
        </w:sdtContent>
      </w:sdt>
      <w:r w:rsidRPr="008E2A78">
        <w:rPr>
          <w:rFonts w:asciiTheme="majorHAnsi" w:hAnsiTheme="majorHAnsi" w:cstheme="majorHAnsi"/>
          <w:sz w:val="20"/>
          <w:szCs w:val="20"/>
        </w:rPr>
        <w:t>, lấy cảm hứng từ tự nhiên của động vật đi tìm thức ăn trong quần thể. Trong bầy đàn có các cá thể (particle) cũng là đại diện cho một đầu đọc</w:t>
      </w:r>
      <w:r w:rsidR="00504C03">
        <w:rPr>
          <w:rFonts w:asciiTheme="majorHAnsi" w:hAnsiTheme="majorHAnsi" w:cstheme="majorHAnsi"/>
          <w:sz w:val="20"/>
          <w:szCs w:val="20"/>
          <w:lang w:val="en-US"/>
        </w:rPr>
        <w:t>.</w:t>
      </w:r>
    </w:p>
    <w:p w14:paraId="1647EE1F" w14:textId="0C28FBE3" w:rsidR="00CD4C06" w:rsidRPr="00B14FC9" w:rsidRDefault="00CD4C06" w:rsidP="00B14FC9">
      <w:pPr>
        <w:pStyle w:val="ListParagraph"/>
        <w:spacing w:after="240" w:line="259" w:lineRule="auto"/>
        <w:ind w:left="0" w:firstLine="284"/>
        <w:contextualSpacing w:val="0"/>
        <w:jc w:val="both"/>
        <w:rPr>
          <w:rFonts w:asciiTheme="majorHAnsi" w:hAnsiTheme="majorHAnsi" w:cstheme="majorHAnsi"/>
          <w:b/>
          <w:sz w:val="20"/>
          <w:szCs w:val="20"/>
        </w:rPr>
      </w:pPr>
      <w:r w:rsidRPr="00B14FC9">
        <w:rPr>
          <w:rFonts w:asciiTheme="majorHAnsi" w:hAnsiTheme="majorHAnsi" w:cstheme="majorHAnsi"/>
          <w:b/>
          <w:sz w:val="20"/>
          <w:szCs w:val="20"/>
        </w:rPr>
        <w:t>Các bước thực hiện cơ bản của PSO truyền thống</w:t>
      </w:r>
      <w:r w:rsidR="009C5E31" w:rsidRPr="00B14FC9">
        <w:rPr>
          <w:rFonts w:asciiTheme="majorHAnsi" w:hAnsiTheme="majorHAnsi" w:cstheme="majorHAnsi"/>
          <w:b/>
          <w:sz w:val="20"/>
          <w:szCs w:val="20"/>
        </w:rPr>
        <w:t>:</w:t>
      </w:r>
    </w:p>
    <w:p w14:paraId="7D341FF8" w14:textId="22297CF7" w:rsidR="00504C03" w:rsidRPr="00C21C18" w:rsidRDefault="00B14FC9"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lang w:val="en-US"/>
        </w:rPr>
      </w:pPr>
      <w:bookmarkStart w:id="8" w:name="OLE_LINK1"/>
      <w:r w:rsidRPr="00BF1382">
        <w:rPr>
          <w:rFonts w:asciiTheme="majorHAnsi" w:hAnsiTheme="majorHAnsi" w:cstheme="majorHAnsi"/>
          <w:b/>
          <w:sz w:val="20"/>
          <w:szCs w:val="20"/>
          <w:lang w:val="en-US"/>
        </w:rPr>
        <w:t>Khởi tạo quần thể:</w:t>
      </w:r>
      <w:r>
        <w:rPr>
          <w:rFonts w:asciiTheme="majorHAnsi" w:hAnsiTheme="majorHAnsi" w:cstheme="majorHAnsi"/>
          <w:sz w:val="20"/>
          <w:szCs w:val="20"/>
          <w:lang w:val="en-US"/>
        </w:rPr>
        <w:t xml:space="preserve"> T</w:t>
      </w:r>
      <w:r w:rsidR="00504C03">
        <w:rPr>
          <w:rFonts w:asciiTheme="majorHAnsi" w:hAnsiTheme="majorHAnsi" w:cstheme="majorHAnsi"/>
          <w:sz w:val="20"/>
          <w:szCs w:val="20"/>
          <w:lang w:val="en-US"/>
        </w:rPr>
        <w:t xml:space="preserve">ạo ngẫu nhiên vị trí </w:t>
      </w: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i</m:t>
            </m:r>
          </m:sub>
        </m:sSub>
      </m:oMath>
      <w:r w:rsidR="00504C03">
        <w:rPr>
          <w:rFonts w:asciiTheme="majorHAnsi" w:hAnsiTheme="majorHAnsi" w:cstheme="majorHAnsi"/>
          <w:sz w:val="20"/>
          <w:szCs w:val="20"/>
          <w:lang w:val="en-US"/>
        </w:rPr>
        <w:t xml:space="preserve"> và vận tốc </w:t>
      </w: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v</m:t>
            </m:r>
          </m:e>
          <m:sub>
            <m:r>
              <w:rPr>
                <w:rFonts w:ascii="Cambria Math" w:hAnsi="Cambria Math" w:cstheme="majorHAnsi"/>
                <w:sz w:val="20"/>
                <w:szCs w:val="20"/>
                <w:lang w:val="en-US"/>
              </w:rPr>
              <m:t>i</m:t>
            </m:r>
          </m:sub>
        </m:sSub>
      </m:oMath>
      <w:r w:rsidR="00504C03">
        <w:rPr>
          <w:rFonts w:asciiTheme="majorHAnsi" w:hAnsiTheme="majorHAnsi" w:cstheme="majorHAnsi"/>
          <w:sz w:val="20"/>
          <w:szCs w:val="20"/>
          <w:lang w:val="en-US"/>
        </w:rPr>
        <w:t xml:space="preserve"> của các cá thể trong không gian, gán giá trị </w:t>
      </w:r>
      <m:oMath>
        <m:r>
          <w:rPr>
            <w:rFonts w:ascii="Cambria Math" w:hAnsi="Cambria Math" w:cstheme="majorHAnsi"/>
            <w:sz w:val="20"/>
            <w:szCs w:val="20"/>
            <w:lang w:val="en-US"/>
          </w:rPr>
          <m:t>pBest</m:t>
        </m:r>
        <m:r>
          <w:rPr>
            <w:rFonts w:ascii="Cambria Math" w:eastAsiaTheme="minorEastAsia"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i</m:t>
            </m:r>
          </m:sub>
        </m:sSub>
      </m:oMath>
      <w:r w:rsidR="001F5D78">
        <w:rPr>
          <w:rFonts w:asciiTheme="majorHAnsi" w:eastAsiaTheme="minorEastAsia" w:hAnsiTheme="majorHAnsi" w:cstheme="majorHAnsi"/>
          <w:sz w:val="20"/>
          <w:szCs w:val="20"/>
          <w:lang w:val="en-US"/>
        </w:rPr>
        <w:t xml:space="preserve"> và sau cùng là xác định </w:t>
      </w:r>
      <m:oMath>
        <m:r>
          <w:rPr>
            <w:rFonts w:ascii="Cambria Math" w:hAnsi="Cambria Math" w:cstheme="majorHAnsi"/>
            <w:sz w:val="20"/>
            <w:szCs w:val="20"/>
            <w:lang w:val="en-US"/>
          </w:rPr>
          <m:t>gBest</m:t>
        </m:r>
      </m:oMath>
      <w:r w:rsidR="001F5D78">
        <w:rPr>
          <w:rFonts w:asciiTheme="majorHAnsi" w:eastAsiaTheme="minorEastAsia" w:hAnsiTheme="majorHAnsi" w:cstheme="majorHAnsi"/>
          <w:sz w:val="20"/>
          <w:szCs w:val="20"/>
          <w:lang w:val="en-US"/>
        </w:rPr>
        <w:t xml:space="preserve"> trong  </w:t>
      </w:r>
      <m:oMath>
        <m:r>
          <w:rPr>
            <w:rFonts w:ascii="Cambria Math" w:hAnsi="Cambria Math" w:cstheme="majorHAnsi"/>
            <w:sz w:val="20"/>
            <w:szCs w:val="20"/>
            <w:lang w:val="en-US"/>
          </w:rPr>
          <m:t>pBest</m:t>
        </m:r>
      </m:oMath>
      <w:r w:rsidR="001F5D78">
        <w:rPr>
          <w:rFonts w:asciiTheme="majorHAnsi" w:eastAsiaTheme="minorEastAsia" w:hAnsiTheme="majorHAnsi" w:cstheme="majorHAnsi"/>
          <w:sz w:val="20"/>
          <w:szCs w:val="20"/>
          <w:lang w:val="en-US"/>
        </w:rPr>
        <w:t xml:space="preserve"> được coi là tốt nhất trong bầy đàn</w:t>
      </w:r>
      <w:r w:rsidR="004264EC">
        <w:rPr>
          <w:rFonts w:asciiTheme="majorHAnsi" w:eastAsiaTheme="minorEastAsia" w:hAnsiTheme="majorHAnsi" w:cstheme="majorHAnsi"/>
          <w:sz w:val="20"/>
          <w:szCs w:val="20"/>
          <w:lang w:val="en-US"/>
        </w:rPr>
        <w:t>.</w:t>
      </w:r>
      <w:bookmarkStart w:id="9" w:name="_GoBack"/>
      <w:bookmarkEnd w:id="9"/>
    </w:p>
    <w:p w14:paraId="663094F2" w14:textId="3F14EB6B" w:rsidR="00C21C18" w:rsidRDefault="00BF1382"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lang w:val="en-US"/>
        </w:rPr>
      </w:pPr>
      <w:bookmarkStart w:id="10" w:name="_Ref182919143"/>
      <w:r w:rsidRPr="00BF1382">
        <w:rPr>
          <w:rFonts w:asciiTheme="majorHAnsi" w:hAnsiTheme="majorHAnsi" w:cstheme="majorHAnsi"/>
          <w:b/>
          <w:sz w:val="20"/>
          <w:szCs w:val="20"/>
          <w:lang w:val="en-US"/>
        </w:rPr>
        <w:t>Đánh giá và xác định hàm fitness:</w:t>
      </w:r>
      <w:r>
        <w:rPr>
          <w:rFonts w:asciiTheme="majorHAnsi" w:hAnsiTheme="majorHAnsi" w:cstheme="majorHAnsi"/>
          <w:sz w:val="20"/>
          <w:szCs w:val="20"/>
          <w:lang w:val="en-US"/>
        </w:rPr>
        <w:t xml:space="preserve"> Tính toán </w:t>
      </w:r>
      <w:r w:rsidR="00C21C18">
        <w:rPr>
          <w:rFonts w:asciiTheme="majorHAnsi" w:hAnsiTheme="majorHAnsi" w:cstheme="majorHAnsi"/>
          <w:sz w:val="20"/>
          <w:szCs w:val="20"/>
          <w:lang w:val="en-US"/>
        </w:rPr>
        <w:t>giá tr</w:t>
      </w:r>
      <w:r>
        <w:rPr>
          <w:rFonts w:asciiTheme="majorHAnsi" w:hAnsiTheme="majorHAnsi" w:cstheme="majorHAnsi"/>
          <w:sz w:val="20"/>
          <w:szCs w:val="20"/>
          <w:lang w:val="en-US"/>
        </w:rPr>
        <w:t>ị</w:t>
      </w:r>
      <w:r w:rsidR="00C21C18">
        <w:rPr>
          <w:rFonts w:asciiTheme="majorHAnsi" w:hAnsiTheme="majorHAnsi" w:cstheme="majorHAnsi"/>
          <w:sz w:val="20"/>
          <w:szCs w:val="20"/>
          <w:lang w:val="en-US"/>
        </w:rPr>
        <w:t xml:space="preserve"> hiện tại của quần thể thông qua hàm fitness </w:t>
      </w:r>
      <w:r>
        <w:rPr>
          <w:rFonts w:asciiTheme="majorHAnsi" w:hAnsiTheme="majorHAnsi" w:cstheme="majorHAnsi"/>
          <w:sz w:val="20"/>
          <w:szCs w:val="20"/>
          <w:lang w:val="en-US"/>
        </w:rPr>
        <w:t xml:space="preserve">như ở mục </w:t>
      </w:r>
      <w:r w:rsidR="00C21C18">
        <w:rPr>
          <w:rFonts w:asciiTheme="majorHAnsi" w:hAnsiTheme="majorHAnsi" w:cstheme="majorHAnsi"/>
          <w:sz w:val="20"/>
          <w:szCs w:val="20"/>
          <w:lang w:val="en-US"/>
        </w:rPr>
        <w:t xml:space="preserve"> </w:t>
      </w:r>
      <w:r w:rsidR="00661156">
        <w:rPr>
          <w:rFonts w:asciiTheme="majorHAnsi" w:hAnsiTheme="majorHAnsi" w:cstheme="majorHAnsi"/>
          <w:sz w:val="20"/>
          <w:szCs w:val="20"/>
          <w:lang w:val="en-US"/>
        </w:rPr>
        <w:fldChar w:fldCharType="begin"/>
      </w:r>
      <w:r w:rsidR="00661156">
        <w:rPr>
          <w:rFonts w:asciiTheme="majorHAnsi" w:hAnsiTheme="majorHAnsi" w:cstheme="majorHAnsi"/>
          <w:sz w:val="20"/>
          <w:szCs w:val="20"/>
          <w:lang w:val="en-US"/>
        </w:rPr>
        <w:instrText xml:space="preserve"> REF _Ref182923000 \w \h </w:instrText>
      </w:r>
      <w:r w:rsidR="00661156">
        <w:rPr>
          <w:rFonts w:asciiTheme="majorHAnsi" w:hAnsiTheme="majorHAnsi" w:cstheme="majorHAnsi"/>
          <w:sz w:val="20"/>
          <w:szCs w:val="20"/>
          <w:lang w:val="en-US"/>
        </w:rPr>
      </w:r>
      <w:r w:rsidR="00661156">
        <w:rPr>
          <w:rFonts w:asciiTheme="majorHAnsi" w:hAnsiTheme="majorHAnsi" w:cstheme="majorHAnsi"/>
          <w:sz w:val="20"/>
          <w:szCs w:val="20"/>
          <w:lang w:val="en-US"/>
        </w:rPr>
        <w:fldChar w:fldCharType="separate"/>
      </w:r>
      <w:r w:rsidR="00661156">
        <w:rPr>
          <w:rFonts w:asciiTheme="majorHAnsi" w:hAnsiTheme="majorHAnsi" w:cstheme="majorHAnsi"/>
          <w:sz w:val="20"/>
          <w:szCs w:val="20"/>
          <w:lang w:val="en-US"/>
        </w:rPr>
        <w:t>E</w:t>
      </w:r>
      <w:r w:rsidR="00661156">
        <w:rPr>
          <w:rFonts w:asciiTheme="majorHAnsi" w:hAnsiTheme="majorHAnsi" w:cstheme="majorHAnsi"/>
          <w:sz w:val="20"/>
          <w:szCs w:val="20"/>
          <w:lang w:val="en-US"/>
        </w:rPr>
        <w:fldChar w:fldCharType="end"/>
      </w:r>
      <w:r w:rsidR="00661156">
        <w:rPr>
          <w:rFonts w:asciiTheme="majorHAnsi" w:hAnsiTheme="majorHAnsi" w:cstheme="majorHAnsi"/>
          <w:sz w:val="20"/>
          <w:szCs w:val="20"/>
          <w:lang w:val="en-US"/>
        </w:rPr>
        <w:t xml:space="preserve"> </w:t>
      </w:r>
      <w:r w:rsidR="00335706">
        <w:rPr>
          <w:rFonts w:asciiTheme="majorHAnsi" w:hAnsiTheme="majorHAnsi" w:cstheme="majorHAnsi"/>
          <w:sz w:val="20"/>
          <w:szCs w:val="20"/>
          <w:lang w:val="en-US"/>
        </w:rPr>
        <w:t>cho vòng lặp hiện tại.</w:t>
      </w:r>
      <w:bookmarkEnd w:id="10"/>
    </w:p>
    <w:p w14:paraId="3EA45771" w14:textId="5267F208" w:rsidR="00335706" w:rsidRPr="00C21C18" w:rsidRDefault="00335706"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lang w:val="en-US"/>
        </w:rPr>
      </w:pPr>
      <w:bookmarkStart w:id="11" w:name="_Ref182919149"/>
      <w:r w:rsidRPr="001065AA">
        <w:rPr>
          <w:rFonts w:asciiTheme="majorHAnsi" w:hAnsiTheme="majorHAnsi" w:cstheme="majorHAnsi"/>
          <w:b/>
          <w:sz w:val="20"/>
          <w:szCs w:val="20"/>
          <w:lang w:val="en-US"/>
        </w:rPr>
        <w:t>Cập nhật</w:t>
      </w:r>
      <w:r w:rsidR="001065AA">
        <w:rPr>
          <w:rFonts w:asciiTheme="majorHAnsi" w:hAnsiTheme="majorHAnsi" w:cstheme="majorHAnsi"/>
          <w:sz w:val="20"/>
          <w:szCs w:val="20"/>
          <w:lang w:val="en-US"/>
        </w:rPr>
        <w:t xml:space="preserve"> </w:t>
      </w:r>
      <w:r w:rsidR="001065AA" w:rsidRPr="001065AA">
        <w:rPr>
          <w:rFonts w:asciiTheme="majorHAnsi" w:hAnsiTheme="majorHAnsi" w:cstheme="majorHAnsi"/>
          <w:b/>
          <w:sz w:val="20"/>
          <w:szCs w:val="20"/>
          <w:lang w:val="en-US"/>
        </w:rPr>
        <w:t>giá trị</w:t>
      </w:r>
      <w:r w:rsidR="0044760B">
        <w:rPr>
          <w:rFonts w:asciiTheme="majorHAnsi" w:hAnsiTheme="majorHAnsi" w:cstheme="majorHAnsi"/>
          <w:b/>
          <w:sz w:val="20"/>
          <w:szCs w:val="20"/>
          <w:lang w:val="en-US"/>
        </w:rPr>
        <w:t xml:space="preserve">: </w:t>
      </w:r>
      <w:r w:rsidR="0044760B">
        <w:rPr>
          <w:rFonts w:asciiTheme="majorHAnsi" w:hAnsiTheme="majorHAnsi" w:cstheme="majorHAnsi"/>
          <w:sz w:val="20"/>
          <w:szCs w:val="20"/>
          <w:lang w:val="en-US"/>
        </w:rPr>
        <w:t>Sau khi cập nhật</w:t>
      </w:r>
      <w:r>
        <w:rPr>
          <w:rFonts w:asciiTheme="majorHAnsi" w:hAnsiTheme="majorHAnsi" w:cstheme="majorHAnsi"/>
          <w:sz w:val="20"/>
          <w:szCs w:val="20"/>
          <w:lang w:val="en-US"/>
        </w:rPr>
        <w:t xml:space="preserve"> </w:t>
      </w:r>
      <w:r w:rsidR="0044760B">
        <w:rPr>
          <w:rFonts w:asciiTheme="majorHAnsi" w:hAnsiTheme="majorHAnsi" w:cstheme="majorHAnsi"/>
          <w:sz w:val="20"/>
          <w:szCs w:val="20"/>
          <w:lang w:val="en-US"/>
        </w:rPr>
        <w:t xml:space="preserve"> </w:t>
      </w:r>
      <m:oMath>
        <m:r>
          <w:rPr>
            <w:rFonts w:ascii="Cambria Math" w:hAnsi="Cambria Math" w:cstheme="majorHAnsi"/>
            <w:sz w:val="20"/>
            <w:szCs w:val="20"/>
            <w:lang w:val="en-US"/>
          </w:rPr>
          <m:t xml:space="preserve">pBest </m:t>
        </m:r>
      </m:oMath>
      <w:r>
        <w:rPr>
          <w:rFonts w:asciiTheme="majorHAnsi" w:eastAsiaTheme="minorEastAsia" w:hAnsiTheme="majorHAnsi" w:cstheme="majorHAnsi"/>
          <w:sz w:val="20"/>
          <w:szCs w:val="20"/>
          <w:lang w:val="en-US"/>
        </w:rPr>
        <w:t>và</w:t>
      </w:r>
      <w:r>
        <w:rPr>
          <w:rFonts w:asciiTheme="majorHAnsi" w:hAnsiTheme="majorHAnsi" w:cstheme="majorHAnsi"/>
          <w:sz w:val="20"/>
          <w:szCs w:val="20"/>
          <w:lang w:val="en-US"/>
        </w:rPr>
        <w:t xml:space="preserve"> </w:t>
      </w:r>
      <m:oMath>
        <m:r>
          <w:rPr>
            <w:rFonts w:ascii="Cambria Math" w:hAnsi="Cambria Math" w:cstheme="majorHAnsi"/>
            <w:sz w:val="20"/>
            <w:szCs w:val="20"/>
            <w:lang w:val="en-US"/>
          </w:rPr>
          <m:t>gBest</m:t>
        </m:r>
      </m:oMath>
      <w:r w:rsidR="00FD53AB">
        <w:rPr>
          <w:rFonts w:asciiTheme="majorHAnsi" w:eastAsiaTheme="minorEastAsia" w:hAnsiTheme="majorHAnsi" w:cstheme="majorHAnsi"/>
          <w:sz w:val="20"/>
          <w:szCs w:val="20"/>
          <w:lang w:val="en-US"/>
        </w:rPr>
        <w:t xml:space="preserve"> </w:t>
      </w:r>
      <w:r w:rsidR="0044760B">
        <w:rPr>
          <w:rFonts w:asciiTheme="majorHAnsi" w:eastAsiaTheme="minorEastAsia" w:hAnsiTheme="majorHAnsi" w:cstheme="majorHAnsi"/>
          <w:sz w:val="20"/>
          <w:szCs w:val="20"/>
          <w:lang w:val="en-US"/>
        </w:rPr>
        <w:t>thì được</w:t>
      </w:r>
      <w:r w:rsidR="00FD53AB">
        <w:rPr>
          <w:rFonts w:asciiTheme="majorHAnsi" w:eastAsiaTheme="minorEastAsia" w:hAnsiTheme="majorHAnsi" w:cstheme="majorHAnsi"/>
          <w:sz w:val="20"/>
          <w:szCs w:val="20"/>
          <w:lang w:val="en-US"/>
        </w:rPr>
        <w:t xml:space="preserve"> so sánh với giá trị fitness của quần thể</w:t>
      </w:r>
      <w:bookmarkEnd w:id="11"/>
      <w:r w:rsidR="001065AA">
        <w:rPr>
          <w:rFonts w:asciiTheme="majorHAnsi" w:eastAsiaTheme="minorEastAsia" w:hAnsiTheme="majorHAnsi" w:cstheme="majorHAnsi"/>
          <w:sz w:val="20"/>
          <w:szCs w:val="20"/>
          <w:lang w:val="en-US"/>
        </w:rPr>
        <w:t>, sao cho cá thể nào đạt được cao hơn giá trị fitness sẽ được coi là cá thể tìm thấy giải pháp tốt nhất</w:t>
      </w:r>
      <w:r w:rsidR="004264EC">
        <w:rPr>
          <w:rFonts w:asciiTheme="majorHAnsi" w:eastAsiaTheme="minorEastAsia" w:hAnsiTheme="majorHAnsi" w:cstheme="majorHAnsi"/>
          <w:sz w:val="20"/>
          <w:szCs w:val="20"/>
          <w:lang w:val="en-US"/>
        </w:rPr>
        <w:t>.</w:t>
      </w:r>
    </w:p>
    <w:p w14:paraId="562331F6" w14:textId="3C457350" w:rsidR="007B637B" w:rsidRPr="00F166FA" w:rsidRDefault="001F5D78"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lang w:val="en-US"/>
        </w:rPr>
      </w:pPr>
      <w:bookmarkStart w:id="12" w:name="_Ref182919152"/>
      <w:r w:rsidRPr="00630610">
        <w:rPr>
          <w:rFonts w:asciiTheme="majorHAnsi" w:eastAsiaTheme="minorEastAsia" w:hAnsiTheme="majorHAnsi" w:cstheme="majorHAnsi"/>
          <w:b/>
          <w:sz w:val="20"/>
          <w:szCs w:val="20"/>
          <w:lang w:val="en-US"/>
        </w:rPr>
        <w:t xml:space="preserve">Tối </w:t>
      </w:r>
      <w:r w:rsidR="001405FE" w:rsidRPr="00630610">
        <w:rPr>
          <w:rFonts w:asciiTheme="majorHAnsi" w:eastAsiaTheme="minorEastAsia" w:hAnsiTheme="majorHAnsi" w:cstheme="majorHAnsi"/>
          <w:b/>
          <w:sz w:val="20"/>
          <w:szCs w:val="20"/>
          <w:lang w:val="en-US"/>
        </w:rPr>
        <w:t>ưu hóa</w:t>
      </w:r>
      <w:r w:rsidR="00630610">
        <w:rPr>
          <w:rFonts w:asciiTheme="majorHAnsi" w:eastAsiaTheme="minorEastAsia" w:hAnsiTheme="majorHAnsi" w:cstheme="majorHAnsi"/>
          <w:b/>
          <w:sz w:val="20"/>
          <w:szCs w:val="20"/>
          <w:lang w:val="en-US"/>
        </w:rPr>
        <w:t>:</w:t>
      </w:r>
      <w:r w:rsidR="001405FE">
        <w:rPr>
          <w:rFonts w:asciiTheme="majorHAnsi" w:eastAsiaTheme="minorEastAsia" w:hAnsiTheme="majorHAnsi" w:cstheme="majorHAnsi"/>
          <w:sz w:val="20"/>
          <w:szCs w:val="20"/>
          <w:lang w:val="en-US"/>
        </w:rPr>
        <w:t xml:space="preserve"> mỗi cá thể thứ </w:t>
      </w:r>
      <m:oMath>
        <m:r>
          <w:rPr>
            <w:rFonts w:ascii="Cambria Math" w:hAnsi="Cambria Math" w:cstheme="majorHAnsi"/>
            <w:sz w:val="20"/>
            <w:szCs w:val="20"/>
          </w:rPr>
          <m:t>i</m:t>
        </m:r>
      </m:oMath>
      <w:r w:rsidR="001405FE">
        <w:rPr>
          <w:rFonts w:asciiTheme="majorHAnsi" w:eastAsiaTheme="minorEastAsia" w:hAnsiTheme="majorHAnsi" w:cstheme="majorHAnsi"/>
          <w:sz w:val="20"/>
          <w:szCs w:val="20"/>
          <w:lang w:val="en-US"/>
        </w:rPr>
        <w:t xml:space="preserve"> </w:t>
      </w:r>
      <w:r w:rsidR="00630610">
        <w:rPr>
          <w:rFonts w:asciiTheme="majorHAnsi" w:eastAsiaTheme="minorEastAsia" w:hAnsiTheme="majorHAnsi" w:cstheme="majorHAnsi"/>
          <w:sz w:val="20"/>
          <w:szCs w:val="20"/>
          <w:lang w:val="en-US"/>
        </w:rPr>
        <w:t xml:space="preserve">sẽ được </w:t>
      </w:r>
      <w:r w:rsidR="00F166FA">
        <w:rPr>
          <w:rFonts w:asciiTheme="majorHAnsi" w:eastAsiaTheme="minorEastAsia" w:hAnsiTheme="majorHAnsi" w:cstheme="majorHAnsi"/>
          <w:sz w:val="20"/>
          <w:szCs w:val="20"/>
          <w:lang w:val="en-US"/>
        </w:rPr>
        <w:t xml:space="preserve">cập nhật vận tốc và vị trí theo như phương trình </w:t>
      </w:r>
      <w:r w:rsidR="00C21C18">
        <w:rPr>
          <w:rFonts w:asciiTheme="majorHAnsi" w:eastAsiaTheme="minorEastAsia" w:hAnsiTheme="majorHAnsi" w:cstheme="majorHAnsi"/>
          <w:sz w:val="20"/>
          <w:szCs w:val="20"/>
          <w:lang w:val="en-US"/>
        </w:rPr>
        <w:fldChar w:fldCharType="begin"/>
      </w:r>
      <w:r w:rsidR="00C21C18">
        <w:rPr>
          <w:rFonts w:asciiTheme="majorHAnsi" w:eastAsiaTheme="minorEastAsia" w:hAnsiTheme="majorHAnsi" w:cstheme="majorHAnsi"/>
          <w:sz w:val="20"/>
          <w:szCs w:val="20"/>
          <w:lang w:val="en-US"/>
        </w:rPr>
        <w:instrText xml:space="preserve"> REF _Ref182918063 \h </w:instrText>
      </w:r>
      <w:r w:rsidR="00C21C18">
        <w:rPr>
          <w:rFonts w:asciiTheme="majorHAnsi" w:eastAsiaTheme="minorEastAsia" w:hAnsiTheme="majorHAnsi" w:cstheme="majorHAnsi"/>
          <w:sz w:val="20"/>
          <w:szCs w:val="20"/>
          <w:lang w:val="en-US"/>
        </w:rPr>
      </w:r>
      <w:r w:rsidR="00C21C18">
        <w:rPr>
          <w:rFonts w:asciiTheme="majorHAnsi" w:eastAsiaTheme="minorEastAsia" w:hAnsiTheme="majorHAnsi" w:cstheme="majorHAnsi"/>
          <w:sz w:val="20"/>
          <w:szCs w:val="20"/>
          <w:lang w:val="en-US"/>
        </w:rPr>
        <w:fldChar w:fldCharType="separate"/>
      </w:r>
      <w:r w:rsidR="00C21C18" w:rsidRPr="00F166FA">
        <w:rPr>
          <w:rFonts w:asciiTheme="majorHAnsi" w:hAnsiTheme="majorHAnsi" w:cstheme="majorHAnsi"/>
          <w:sz w:val="20"/>
          <w:szCs w:val="20"/>
        </w:rPr>
        <w:t>(14)</w:t>
      </w:r>
      <w:r w:rsidR="00C21C18">
        <w:rPr>
          <w:rFonts w:asciiTheme="majorHAnsi" w:eastAsiaTheme="minorEastAsia" w:hAnsiTheme="majorHAnsi" w:cstheme="majorHAnsi"/>
          <w:sz w:val="20"/>
          <w:szCs w:val="20"/>
          <w:lang w:val="en-US"/>
        </w:rPr>
        <w:fldChar w:fldCharType="end"/>
      </w:r>
      <w:r w:rsidR="00C21C18">
        <w:rPr>
          <w:rFonts w:asciiTheme="majorHAnsi" w:eastAsiaTheme="minorEastAsia" w:hAnsiTheme="majorHAnsi" w:cstheme="majorHAnsi"/>
          <w:sz w:val="20"/>
          <w:szCs w:val="20"/>
          <w:lang w:val="en-US"/>
        </w:rPr>
        <w:t xml:space="preserve"> và </w:t>
      </w:r>
      <w:r w:rsidR="00C21C18">
        <w:rPr>
          <w:rFonts w:asciiTheme="majorHAnsi" w:eastAsiaTheme="minorEastAsia" w:hAnsiTheme="majorHAnsi" w:cstheme="majorHAnsi"/>
          <w:sz w:val="20"/>
          <w:szCs w:val="20"/>
          <w:lang w:val="en-US"/>
        </w:rPr>
        <w:fldChar w:fldCharType="begin"/>
      </w:r>
      <w:r w:rsidR="00C21C18">
        <w:rPr>
          <w:rFonts w:asciiTheme="majorHAnsi" w:eastAsiaTheme="minorEastAsia" w:hAnsiTheme="majorHAnsi" w:cstheme="majorHAnsi"/>
          <w:sz w:val="20"/>
          <w:szCs w:val="20"/>
          <w:lang w:val="en-US"/>
        </w:rPr>
        <w:instrText xml:space="preserve"> REF _Ref182918066 \h </w:instrText>
      </w:r>
      <w:r w:rsidR="00C21C18">
        <w:rPr>
          <w:rFonts w:asciiTheme="majorHAnsi" w:eastAsiaTheme="minorEastAsia" w:hAnsiTheme="majorHAnsi" w:cstheme="majorHAnsi"/>
          <w:sz w:val="20"/>
          <w:szCs w:val="20"/>
          <w:lang w:val="en-US"/>
        </w:rPr>
      </w:r>
      <w:r w:rsidR="00C21C18">
        <w:rPr>
          <w:rFonts w:asciiTheme="majorHAnsi" w:eastAsiaTheme="minorEastAsia" w:hAnsiTheme="majorHAnsi" w:cstheme="majorHAnsi"/>
          <w:sz w:val="20"/>
          <w:szCs w:val="20"/>
          <w:lang w:val="en-US"/>
        </w:rPr>
        <w:fldChar w:fldCharType="separate"/>
      </w:r>
      <w:r w:rsidR="00C21C18" w:rsidRPr="00F166FA">
        <w:rPr>
          <w:rFonts w:asciiTheme="majorHAnsi" w:hAnsiTheme="majorHAnsi" w:cstheme="majorHAnsi"/>
          <w:sz w:val="20"/>
          <w:szCs w:val="20"/>
        </w:rPr>
        <w:t>(15)</w:t>
      </w:r>
      <w:r w:rsidR="00C21C18">
        <w:rPr>
          <w:rFonts w:asciiTheme="majorHAnsi" w:eastAsiaTheme="minorEastAsia" w:hAnsiTheme="majorHAnsi" w:cstheme="majorHAnsi"/>
          <w:sz w:val="20"/>
          <w:szCs w:val="20"/>
          <w:lang w:val="en-US"/>
        </w:rPr>
        <w:fldChar w:fldCharType="end"/>
      </w:r>
      <w:r w:rsidR="007B637B">
        <w:rPr>
          <w:rFonts w:asciiTheme="majorHAnsi" w:eastAsiaTheme="minorEastAsia" w:hAnsiTheme="majorHAnsi" w:cstheme="majorHAnsi"/>
          <w:sz w:val="20"/>
          <w:szCs w:val="20"/>
          <w:lang w:val="en-US"/>
        </w:rPr>
        <w:t>:</w:t>
      </w:r>
      <w:bookmarkEnd w:id="12"/>
    </w:p>
    <w:tbl>
      <w:tblPr>
        <w:tblStyle w:val="TableGrid"/>
        <w:tblW w:w="99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134"/>
      </w:tblGrid>
      <w:tr w:rsidR="007B637B" w14:paraId="69402591" w14:textId="77777777" w:rsidTr="003807AE">
        <w:tc>
          <w:tcPr>
            <w:tcW w:w="8789" w:type="dxa"/>
            <w:vAlign w:val="center"/>
          </w:tcPr>
          <w:p w14:paraId="0908276A" w14:textId="03A211A4" w:rsidR="007B637B" w:rsidRPr="00F166FA" w:rsidRDefault="007B637B" w:rsidP="00F166FA">
            <w:pPr>
              <w:keepNext/>
              <w:spacing w:line="360" w:lineRule="auto"/>
              <w:ind w:left="810"/>
              <w:jc w:val="center"/>
            </w:pPr>
            <m:oMathPara>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ω ×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rand</m:t>
                    </m:r>
                  </m:e>
                  <m:sub>
                    <m:r>
                      <w:rPr>
                        <w:rFonts w:ascii="Cambria Math" w:hAnsi="Cambria Math"/>
                        <w:sz w:val="20"/>
                        <w:szCs w:val="20"/>
                      </w:rPr>
                      <m:t>1</m:t>
                    </m:r>
                  </m:sub>
                </m:sSub>
                <m:r>
                  <w:rPr>
                    <w:rFonts w:ascii="Cambria Math" w:hAnsi="Cambria Math"/>
                    <w:sz w:val="20"/>
                    <w:szCs w:val="20"/>
                  </w:rPr>
                  <m:t xml:space="preserve">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pBest</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rand</m:t>
                    </m:r>
                  </m:e>
                  <m:sub>
                    <m:r>
                      <w:rPr>
                        <w:rFonts w:ascii="Cambria Math" w:hAnsi="Cambria Math"/>
                        <w:sz w:val="20"/>
                        <w:szCs w:val="20"/>
                      </w:rPr>
                      <m:t>2</m:t>
                    </m:r>
                  </m:sub>
                </m:sSub>
                <m:r>
                  <w:rPr>
                    <w:rFonts w:ascii="Cambria Math" w:hAnsi="Cambria Math"/>
                    <w:sz w:val="20"/>
                    <w:szCs w:val="20"/>
                  </w:rPr>
                  <m:t xml:space="preserve"> ×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gBest</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e>
                </m:d>
              </m:oMath>
            </m:oMathPara>
          </w:p>
        </w:tc>
        <w:tc>
          <w:tcPr>
            <w:tcW w:w="1134" w:type="dxa"/>
            <w:vAlign w:val="center"/>
          </w:tcPr>
          <w:p w14:paraId="18DCCA0D" w14:textId="30F5A2FE" w:rsidR="007B637B" w:rsidRPr="00F166FA" w:rsidRDefault="00F166FA" w:rsidP="003807AE">
            <w:pPr>
              <w:pStyle w:val="ListParagraph"/>
              <w:spacing w:after="240" w:line="259" w:lineRule="auto"/>
              <w:ind w:left="0"/>
              <w:contextualSpacing w:val="0"/>
              <w:jc w:val="center"/>
              <w:rPr>
                <w:rFonts w:asciiTheme="majorHAnsi" w:hAnsiTheme="majorHAnsi" w:cstheme="majorHAnsi"/>
                <w:sz w:val="20"/>
                <w:szCs w:val="20"/>
              </w:rPr>
            </w:pPr>
            <w:bookmarkStart w:id="13" w:name="_Ref182918063"/>
            <w:r w:rsidRPr="00F166FA">
              <w:rPr>
                <w:rFonts w:asciiTheme="majorHAnsi" w:hAnsiTheme="majorHAnsi" w:cstheme="majorHAnsi"/>
                <w:sz w:val="20"/>
                <w:szCs w:val="20"/>
              </w:rPr>
              <w:t>(</w:t>
            </w:r>
            <w:r w:rsidRPr="00F166FA">
              <w:rPr>
                <w:rFonts w:asciiTheme="majorHAnsi" w:hAnsiTheme="majorHAnsi" w:cstheme="majorHAnsi"/>
                <w:sz w:val="20"/>
                <w:szCs w:val="20"/>
              </w:rPr>
              <w:fldChar w:fldCharType="begin"/>
            </w:r>
            <w:r w:rsidRPr="00F166FA">
              <w:rPr>
                <w:rFonts w:asciiTheme="majorHAnsi" w:hAnsiTheme="majorHAnsi" w:cstheme="majorHAnsi"/>
                <w:sz w:val="20"/>
                <w:szCs w:val="20"/>
              </w:rPr>
              <w:instrText xml:space="preserve"> SEQ ( \* ARABIC </w:instrText>
            </w:r>
            <w:r w:rsidRPr="00F166FA">
              <w:rPr>
                <w:rFonts w:asciiTheme="majorHAnsi" w:hAnsiTheme="majorHAnsi" w:cstheme="majorHAnsi"/>
                <w:sz w:val="20"/>
                <w:szCs w:val="20"/>
              </w:rPr>
              <w:fldChar w:fldCharType="separate"/>
            </w:r>
            <w:r w:rsidRPr="00F166FA">
              <w:rPr>
                <w:rFonts w:asciiTheme="majorHAnsi" w:hAnsiTheme="majorHAnsi" w:cstheme="majorHAnsi"/>
                <w:sz w:val="20"/>
                <w:szCs w:val="20"/>
              </w:rPr>
              <w:t>14</w:t>
            </w:r>
            <w:r w:rsidRPr="00F166FA">
              <w:rPr>
                <w:rFonts w:asciiTheme="majorHAnsi" w:hAnsiTheme="majorHAnsi" w:cstheme="majorHAnsi"/>
                <w:sz w:val="20"/>
                <w:szCs w:val="20"/>
              </w:rPr>
              <w:fldChar w:fldCharType="end"/>
            </w:r>
            <w:r w:rsidRPr="00F166FA">
              <w:rPr>
                <w:rFonts w:asciiTheme="majorHAnsi" w:hAnsiTheme="majorHAnsi" w:cstheme="majorHAnsi"/>
                <w:sz w:val="20"/>
                <w:szCs w:val="20"/>
              </w:rPr>
              <w:t>)</w:t>
            </w:r>
            <w:bookmarkEnd w:id="13"/>
          </w:p>
        </w:tc>
      </w:tr>
      <w:tr w:rsidR="00F166FA" w14:paraId="17FD11ED" w14:textId="77777777" w:rsidTr="003807AE">
        <w:tc>
          <w:tcPr>
            <w:tcW w:w="8789" w:type="dxa"/>
            <w:vAlign w:val="center"/>
          </w:tcPr>
          <w:p w14:paraId="71E95B48" w14:textId="1CFF73CA" w:rsidR="00F166FA" w:rsidRPr="00F166FA" w:rsidRDefault="00F166FA" w:rsidP="00F166FA">
            <w:pPr>
              <w:keepNext/>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oMath>
            </m:oMathPara>
          </w:p>
        </w:tc>
        <w:tc>
          <w:tcPr>
            <w:tcW w:w="1134" w:type="dxa"/>
            <w:vAlign w:val="center"/>
          </w:tcPr>
          <w:p w14:paraId="205FD863" w14:textId="2E3ED233" w:rsidR="00F166FA" w:rsidRPr="00F166FA" w:rsidRDefault="00F166FA" w:rsidP="003807AE">
            <w:pPr>
              <w:pStyle w:val="ListParagraph"/>
              <w:spacing w:after="240" w:line="259" w:lineRule="auto"/>
              <w:ind w:left="0"/>
              <w:contextualSpacing w:val="0"/>
              <w:jc w:val="center"/>
              <w:rPr>
                <w:rFonts w:asciiTheme="majorHAnsi" w:hAnsiTheme="majorHAnsi" w:cstheme="majorHAnsi"/>
                <w:sz w:val="20"/>
                <w:szCs w:val="20"/>
              </w:rPr>
            </w:pPr>
            <w:bookmarkStart w:id="14" w:name="_Ref182918066"/>
            <w:r w:rsidRPr="00F166FA">
              <w:rPr>
                <w:rFonts w:asciiTheme="majorHAnsi" w:hAnsiTheme="majorHAnsi" w:cstheme="majorHAnsi"/>
                <w:sz w:val="20"/>
                <w:szCs w:val="20"/>
              </w:rPr>
              <w:t>(</w:t>
            </w:r>
            <w:r w:rsidRPr="00F166FA">
              <w:rPr>
                <w:rFonts w:asciiTheme="majorHAnsi" w:hAnsiTheme="majorHAnsi" w:cstheme="majorHAnsi"/>
                <w:sz w:val="20"/>
                <w:szCs w:val="20"/>
              </w:rPr>
              <w:fldChar w:fldCharType="begin"/>
            </w:r>
            <w:r w:rsidRPr="00F166FA">
              <w:rPr>
                <w:rFonts w:asciiTheme="majorHAnsi" w:hAnsiTheme="majorHAnsi" w:cstheme="majorHAnsi"/>
                <w:sz w:val="20"/>
                <w:szCs w:val="20"/>
              </w:rPr>
              <w:instrText xml:space="preserve"> SEQ ( \* ARABIC </w:instrText>
            </w:r>
            <w:r w:rsidRPr="00F166FA">
              <w:rPr>
                <w:rFonts w:asciiTheme="majorHAnsi" w:hAnsiTheme="majorHAnsi" w:cstheme="majorHAnsi"/>
                <w:sz w:val="20"/>
                <w:szCs w:val="20"/>
              </w:rPr>
              <w:fldChar w:fldCharType="separate"/>
            </w:r>
            <w:r w:rsidRPr="00F166FA">
              <w:rPr>
                <w:rFonts w:asciiTheme="majorHAnsi" w:hAnsiTheme="majorHAnsi" w:cstheme="majorHAnsi"/>
                <w:sz w:val="20"/>
                <w:szCs w:val="20"/>
              </w:rPr>
              <w:t>15</w:t>
            </w:r>
            <w:r w:rsidRPr="00F166FA">
              <w:rPr>
                <w:rFonts w:asciiTheme="majorHAnsi" w:hAnsiTheme="majorHAnsi" w:cstheme="majorHAnsi"/>
                <w:sz w:val="20"/>
                <w:szCs w:val="20"/>
              </w:rPr>
              <w:fldChar w:fldCharType="end"/>
            </w:r>
            <w:r w:rsidRPr="00F166FA">
              <w:rPr>
                <w:rFonts w:asciiTheme="majorHAnsi" w:hAnsiTheme="majorHAnsi" w:cstheme="majorHAnsi"/>
                <w:sz w:val="20"/>
                <w:szCs w:val="20"/>
              </w:rPr>
              <w:t>)</w:t>
            </w:r>
            <w:bookmarkEnd w:id="14"/>
          </w:p>
        </w:tc>
      </w:tr>
    </w:tbl>
    <w:p w14:paraId="18AE7235" w14:textId="4D0B7211" w:rsidR="007B637B" w:rsidRPr="00811839" w:rsidRDefault="00F166FA" w:rsidP="008A0E57">
      <w:pPr>
        <w:pStyle w:val="ListParagraph"/>
        <w:spacing w:after="240" w:line="259" w:lineRule="auto"/>
        <w:ind w:left="0" w:firstLine="360"/>
        <w:contextualSpacing w:val="0"/>
        <w:jc w:val="both"/>
        <w:rPr>
          <w:rFonts w:asciiTheme="majorHAnsi" w:hAnsiTheme="majorHAnsi" w:cstheme="majorHAnsi"/>
          <w:sz w:val="20"/>
          <w:szCs w:val="20"/>
          <w:lang w:val="en-US"/>
        </w:rPr>
      </w:pPr>
      <w:r w:rsidRPr="008A0E57">
        <w:rPr>
          <w:rFonts w:asciiTheme="majorHAnsi" w:hAnsiTheme="majorHAnsi" w:cstheme="majorHAnsi"/>
          <w:sz w:val="20"/>
          <w:szCs w:val="20"/>
        </w:rPr>
        <w:t xml:space="preserve">Trong có </w:t>
      </w:r>
      <m:oMath>
        <m:r>
          <w:rPr>
            <w:rFonts w:ascii="Cambria Math" w:hAnsi="Cambria Math" w:cstheme="majorHAnsi"/>
            <w:sz w:val="20"/>
            <w:szCs w:val="20"/>
          </w:rPr>
          <m:t>d</m:t>
        </m:r>
        <m:r>
          <m:rPr>
            <m:sty m:val="p"/>
          </m:rPr>
          <w:rPr>
            <w:rFonts w:ascii="Cambria Math" w:hAnsi="Cambria Math" w:cstheme="majorHAnsi"/>
            <w:sz w:val="20"/>
            <w:szCs w:val="20"/>
          </w:rPr>
          <m:t>=1,2,…</m:t>
        </m:r>
        <m:r>
          <w:rPr>
            <w:rFonts w:ascii="Cambria Math" w:hAnsi="Cambria Math" w:cstheme="majorHAnsi"/>
            <w:sz w:val="20"/>
            <w:szCs w:val="20"/>
          </w:rPr>
          <m:t>D</m:t>
        </m:r>
      </m:oMath>
      <w:r w:rsidRPr="008A0E57">
        <w:rPr>
          <w:rFonts w:asciiTheme="majorHAnsi" w:hAnsiTheme="majorHAnsi" w:cstheme="majorHAnsi"/>
          <w:sz w:val="20"/>
          <w:szCs w:val="20"/>
        </w:rPr>
        <w:t xml:space="preserve"> là số chiều của không gian quy định;  </w:t>
      </w:r>
      <m:oMath>
        <m:r>
          <w:rPr>
            <w:rFonts w:ascii="Cambria Math" w:hAnsi="Cambria Math" w:cstheme="majorHAnsi"/>
            <w:sz w:val="20"/>
            <w:szCs w:val="20"/>
          </w:rPr>
          <m:t>i</m:t>
        </m:r>
        <m:r>
          <m:rPr>
            <m:sty m:val="p"/>
          </m:rPr>
          <w:rPr>
            <w:rFonts w:ascii="Cambria Math" w:hAnsi="Cambria Math" w:cstheme="majorHAnsi"/>
            <w:sz w:val="20"/>
            <w:szCs w:val="20"/>
          </w:rPr>
          <m:t>=1,2,…</m:t>
        </m:r>
        <m:r>
          <w:rPr>
            <w:rFonts w:ascii="Cambria Math" w:hAnsi="Cambria Math" w:cstheme="majorHAnsi"/>
            <w:sz w:val="20"/>
            <w:szCs w:val="20"/>
          </w:rPr>
          <m:t>M</m:t>
        </m:r>
      </m:oMath>
      <w:r w:rsidR="008A0E57" w:rsidRPr="008A0E57">
        <w:rPr>
          <w:rFonts w:asciiTheme="majorHAnsi" w:hAnsiTheme="majorHAnsi" w:cstheme="majorHAnsi"/>
          <w:sz w:val="20"/>
          <w:szCs w:val="20"/>
        </w:rPr>
        <w:t xml:space="preserve"> chỉ số của cá thể thứ </w:t>
      </w:r>
      <w:r w:rsidRPr="008A0E57">
        <w:rPr>
          <w:rFonts w:asciiTheme="majorHAnsi" w:hAnsiTheme="majorHAnsi" w:cstheme="majorHAnsi"/>
          <w:sz w:val="20"/>
          <w:szCs w:val="20"/>
        </w:rPr>
        <w:t xml:space="preserve"> </w:t>
      </w:r>
      <m:oMath>
        <m:r>
          <w:rPr>
            <w:rFonts w:ascii="Cambria Math" w:hAnsi="Cambria Math" w:cstheme="majorHAnsi"/>
            <w:sz w:val="20"/>
            <w:szCs w:val="20"/>
          </w:rPr>
          <m:t>i</m:t>
        </m:r>
      </m:oMath>
      <w:r w:rsidR="008A0E57" w:rsidRPr="008A0E57">
        <w:rPr>
          <w:rFonts w:asciiTheme="majorHAnsi" w:hAnsiTheme="majorHAnsi" w:cstheme="majorHAnsi"/>
          <w:sz w:val="20"/>
          <w:szCs w:val="20"/>
        </w:rPr>
        <w:t xml:space="preserve">; </w:t>
      </w:r>
      <m:oMath>
        <m:r>
          <w:rPr>
            <w:rFonts w:ascii="Cambria Math" w:hAnsi="Cambria Math" w:cstheme="majorHAnsi"/>
            <w:sz w:val="20"/>
            <w:szCs w:val="20"/>
          </w:rPr>
          <m:t>ω</m:t>
        </m:r>
      </m:oMath>
      <w:r w:rsidR="008A0E57" w:rsidRPr="008A0E57">
        <w:rPr>
          <w:rFonts w:asciiTheme="majorHAnsi" w:hAnsiTheme="majorHAnsi" w:cstheme="majorHAnsi"/>
          <w:sz w:val="20"/>
          <w:szCs w:val="20"/>
        </w:rPr>
        <w:t xml:space="preserve"> là tham số quán tính gồm có độ hội tụ và cân bằng giữa khám phá và khai thác; </w:t>
      </w:r>
      <m:oMath>
        <m:sSub>
          <m:sSubPr>
            <m:ctrlPr>
              <w:rPr>
                <w:rFonts w:ascii="Cambria Math" w:hAnsi="Cambria Math" w:cstheme="majorHAnsi"/>
                <w:sz w:val="20"/>
                <w:szCs w:val="20"/>
              </w:rPr>
            </m:ctrlPr>
          </m:sSubPr>
          <m:e>
            <m:r>
              <w:rPr>
                <w:rFonts w:ascii="Cambria Math" w:hAnsi="Cambria Math" w:cstheme="majorHAnsi"/>
                <w:sz w:val="20"/>
                <w:szCs w:val="20"/>
              </w:rPr>
              <m:t>c</m:t>
            </m:r>
          </m:e>
          <m:sub>
            <m:r>
              <m:rPr>
                <m:sty m:val="p"/>
              </m:rPr>
              <w:rPr>
                <w:rFonts w:ascii="Cambria Math" w:hAnsi="Cambria Math" w:cstheme="majorHAnsi"/>
                <w:sz w:val="20"/>
                <w:szCs w:val="20"/>
              </w:rPr>
              <m:t xml:space="preserve">1 </m:t>
            </m:r>
          </m:sub>
        </m:sSub>
        <m:r>
          <m:rPr>
            <m:sty m:val="p"/>
          </m:rPr>
          <w:rPr>
            <w:rFonts w:ascii="Cambria Math" w:hAnsi="Cambria Math" w:cstheme="majorHAnsi"/>
            <w:sz w:val="20"/>
            <w:szCs w:val="20"/>
          </w:rPr>
          <m:t xml:space="preserve">, </m:t>
        </m:r>
        <m:sSub>
          <m:sSubPr>
            <m:ctrlPr>
              <w:rPr>
                <w:rFonts w:ascii="Cambria Math" w:hAnsi="Cambria Math" w:cstheme="majorHAnsi"/>
                <w:sz w:val="20"/>
                <w:szCs w:val="20"/>
              </w:rPr>
            </m:ctrlPr>
          </m:sSubPr>
          <m:e>
            <m:r>
              <w:rPr>
                <w:rFonts w:ascii="Cambria Math" w:hAnsi="Cambria Math" w:cstheme="majorHAnsi"/>
                <w:sz w:val="20"/>
                <w:szCs w:val="20"/>
              </w:rPr>
              <m:t>c</m:t>
            </m:r>
          </m:e>
          <m:sub>
            <m:r>
              <m:rPr>
                <m:sty m:val="p"/>
              </m:rPr>
              <w:rPr>
                <w:rFonts w:ascii="Cambria Math" w:hAnsi="Cambria Math" w:cstheme="majorHAnsi"/>
                <w:sz w:val="20"/>
                <w:szCs w:val="20"/>
              </w:rPr>
              <m:t xml:space="preserve">2 </m:t>
            </m:r>
          </m:sub>
        </m:sSub>
      </m:oMath>
      <w:r w:rsidR="008A0E57" w:rsidRPr="008A0E57">
        <w:rPr>
          <w:rFonts w:asciiTheme="majorHAnsi" w:hAnsiTheme="majorHAnsi" w:cstheme="majorHAnsi"/>
          <w:sz w:val="20"/>
          <w:szCs w:val="20"/>
        </w:rPr>
        <w:t xml:space="preserve"> là hệ số giá tốc trong quá trình tự nhận thức và ảnh hưởng xã hội; </w:t>
      </w:r>
      <m:oMath>
        <m:sSub>
          <m:sSubPr>
            <m:ctrlPr>
              <w:rPr>
                <w:rFonts w:ascii="Cambria Math" w:hAnsi="Cambria Math" w:cstheme="majorHAnsi"/>
                <w:sz w:val="20"/>
                <w:szCs w:val="20"/>
              </w:rPr>
            </m:ctrlPr>
          </m:sSubPr>
          <m:e>
            <m:r>
              <w:rPr>
                <w:rFonts w:ascii="Cambria Math" w:hAnsi="Cambria Math" w:cstheme="majorHAnsi"/>
                <w:sz w:val="20"/>
                <w:szCs w:val="20"/>
              </w:rPr>
              <m:t>rand</m:t>
            </m:r>
          </m:e>
          <m:sub>
            <m:r>
              <m:rPr>
                <m:sty m:val="p"/>
              </m:rPr>
              <w:rPr>
                <w:rFonts w:ascii="Cambria Math" w:hAnsi="Cambria Math" w:cstheme="majorHAnsi"/>
                <w:sz w:val="20"/>
                <w:szCs w:val="20"/>
              </w:rPr>
              <m:t>1</m:t>
            </m:r>
          </m:sub>
        </m:sSub>
      </m:oMath>
      <w:r w:rsidR="008A0E57" w:rsidRPr="008A0E57">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rand</m:t>
            </m:r>
          </m:e>
          <m:sub>
            <m:r>
              <m:rPr>
                <m:sty m:val="p"/>
              </m:rPr>
              <w:rPr>
                <w:rFonts w:ascii="Cambria Math" w:hAnsi="Cambria Math" w:cstheme="majorHAnsi"/>
                <w:sz w:val="20"/>
                <w:szCs w:val="20"/>
              </w:rPr>
              <m:t>2</m:t>
            </m:r>
          </m:sub>
        </m:sSub>
      </m:oMath>
      <w:r w:rsidR="008A0E57" w:rsidRPr="008A0E57">
        <w:rPr>
          <w:rFonts w:asciiTheme="majorHAnsi" w:hAnsiTheme="majorHAnsi" w:cstheme="majorHAnsi"/>
          <w:sz w:val="20"/>
          <w:szCs w:val="20"/>
        </w:rPr>
        <w:t xml:space="preserve"> các giá trị ngẫ</w:t>
      </w:r>
      <w:r w:rsidR="00811839">
        <w:rPr>
          <w:rFonts w:asciiTheme="majorHAnsi" w:hAnsiTheme="majorHAnsi" w:cstheme="majorHAnsi"/>
          <w:sz w:val="20"/>
          <w:szCs w:val="20"/>
        </w:rPr>
        <w:t>u nhiên [0,1]</w:t>
      </w:r>
      <w:r w:rsidR="00811839">
        <w:rPr>
          <w:rFonts w:asciiTheme="majorHAnsi" w:hAnsiTheme="majorHAnsi" w:cstheme="majorHAnsi"/>
          <w:sz w:val="20"/>
          <w:szCs w:val="20"/>
          <w:lang w:val="en-US"/>
        </w:rPr>
        <w:t>.</w:t>
      </w:r>
    </w:p>
    <w:p w14:paraId="00625D2E" w14:textId="781B8270" w:rsidR="00FD53AB" w:rsidRDefault="0044760B"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lang w:val="en-US"/>
        </w:rPr>
      </w:pPr>
      <w:r w:rsidRPr="0044760B">
        <w:rPr>
          <w:rFonts w:asciiTheme="majorHAnsi" w:hAnsiTheme="majorHAnsi" w:cstheme="majorHAnsi"/>
          <w:b/>
          <w:sz w:val="20"/>
          <w:szCs w:val="20"/>
          <w:lang w:val="en-US"/>
        </w:rPr>
        <w:t>Điều kiện dừng</w:t>
      </w:r>
      <w:r>
        <w:rPr>
          <w:rFonts w:asciiTheme="majorHAnsi" w:hAnsiTheme="majorHAnsi" w:cstheme="majorHAnsi"/>
          <w:sz w:val="20"/>
          <w:szCs w:val="20"/>
          <w:lang w:val="en-US"/>
        </w:rPr>
        <w:t xml:space="preserve">: </w:t>
      </w:r>
      <w:r w:rsidR="00FD53AB">
        <w:rPr>
          <w:rFonts w:asciiTheme="majorHAnsi" w:hAnsiTheme="majorHAnsi" w:cstheme="majorHAnsi"/>
          <w:sz w:val="20"/>
          <w:szCs w:val="20"/>
          <w:lang w:val="en-US"/>
        </w:rPr>
        <w:t xml:space="preserve">Lặp lại từ Bước 2 cho đến </w:t>
      </w:r>
      <w:r>
        <w:rPr>
          <w:rFonts w:asciiTheme="majorHAnsi" w:hAnsiTheme="majorHAnsi" w:cstheme="majorHAnsi"/>
          <w:sz w:val="20"/>
          <w:szCs w:val="20"/>
          <w:lang w:val="en-US"/>
        </w:rPr>
        <w:t xml:space="preserve"> Bước 4 </w:t>
      </w:r>
      <w:r w:rsidRPr="00D2713E">
        <w:rPr>
          <w:rFonts w:asciiTheme="majorHAnsi" w:hAnsiTheme="majorHAnsi" w:cstheme="majorHAnsi"/>
          <w:sz w:val="20"/>
          <w:szCs w:val="20"/>
          <w:lang w:val="en-US"/>
        </w:rPr>
        <w:t>trong số lần lặp cho trước hoặc cho đến khi đạt đủ chi tiêu yêu cầu bài toán (Ví dụ: qua 5 lần lặp không thay đổi giá trị hàm mục tiêu)</w:t>
      </w:r>
      <w:r w:rsidR="004264EC">
        <w:rPr>
          <w:rFonts w:asciiTheme="majorHAnsi" w:hAnsiTheme="majorHAnsi" w:cstheme="majorHAnsi"/>
          <w:sz w:val="20"/>
          <w:szCs w:val="20"/>
          <w:lang w:val="en-US"/>
        </w:rPr>
        <w:t>.</w:t>
      </w:r>
    </w:p>
    <w:p w14:paraId="5E85E707" w14:textId="6C9EC761" w:rsidR="00811839" w:rsidRPr="00811839" w:rsidRDefault="00811839" w:rsidP="00811839">
      <w:pPr>
        <w:pStyle w:val="ListParagraph"/>
        <w:spacing w:after="240" w:line="259" w:lineRule="auto"/>
        <w:ind w:left="0" w:firstLine="360"/>
        <w:contextualSpacing w:val="0"/>
        <w:jc w:val="both"/>
        <w:rPr>
          <w:rFonts w:asciiTheme="majorHAnsi" w:hAnsiTheme="majorHAnsi" w:cstheme="majorHAnsi"/>
          <w:sz w:val="20"/>
          <w:szCs w:val="20"/>
          <w:lang w:val="en-US"/>
        </w:rPr>
      </w:pPr>
      <w:r w:rsidRPr="00811839">
        <w:rPr>
          <w:rFonts w:asciiTheme="majorHAnsi" w:hAnsiTheme="majorHAnsi" w:cstheme="majorHAnsi"/>
          <w:sz w:val="20"/>
          <w:szCs w:val="20"/>
        </w:rPr>
        <w:lastRenderedPageBreak/>
        <w:t>Tóm lại</w:t>
      </w:r>
      <w:r>
        <w:rPr>
          <w:rFonts w:asciiTheme="majorHAnsi" w:hAnsiTheme="majorHAnsi" w:cstheme="majorHAnsi"/>
          <w:sz w:val="20"/>
          <w:szCs w:val="20"/>
          <w:lang w:val="en-US"/>
        </w:rPr>
        <w:t xml:space="preserve"> các bước trên </w:t>
      </w:r>
      <w:r w:rsidR="00A3007C">
        <w:rPr>
          <w:rFonts w:asciiTheme="majorHAnsi" w:hAnsiTheme="majorHAnsi" w:cstheme="majorHAnsi"/>
          <w:sz w:val="20"/>
          <w:szCs w:val="20"/>
          <w:lang w:val="en-US"/>
        </w:rPr>
        <w:t>là quá trình cơ bản nhất của PSO trong quy hoạch mạng RFID sử dụng phương pháp tìm kiếm và hợp tác của cá thể, sự cộng sinh giữa cá thể sẽ cho ra giải pháp tốt nhất và chia sẻ cho các cá thể xung quanh nó.</w:t>
      </w:r>
    </w:p>
    <w:bookmarkEnd w:id="8"/>
    <w:p w14:paraId="1FA3A313" w14:textId="5A379699" w:rsidR="00664EC0" w:rsidRPr="009D0786" w:rsidRDefault="00664EC0" w:rsidP="00110F4C">
      <w:pPr>
        <w:pStyle w:val="ListParagraph"/>
        <w:numPr>
          <w:ilvl w:val="0"/>
          <w:numId w:val="8"/>
        </w:numPr>
        <w:spacing w:after="120" w:line="360" w:lineRule="auto"/>
        <w:ind w:left="0" w:firstLine="0"/>
        <w:rPr>
          <w:rFonts w:asciiTheme="majorHAnsi" w:hAnsiTheme="majorHAnsi" w:cstheme="majorHAnsi"/>
          <w:b/>
          <w:bCs/>
          <w:sz w:val="20"/>
          <w:szCs w:val="20"/>
        </w:rPr>
      </w:pPr>
      <w:r w:rsidRPr="00664EC0">
        <w:rPr>
          <w:rFonts w:asciiTheme="majorHAnsi" w:hAnsiTheme="majorHAnsi" w:cstheme="majorHAnsi"/>
          <w:b/>
          <w:bCs/>
          <w:sz w:val="20"/>
          <w:szCs w:val="20"/>
        </w:rPr>
        <w:t xml:space="preserve">Thuật toán PSO hiện đại </w:t>
      </w:r>
      <w:r w:rsidRPr="00110F4C">
        <w:rPr>
          <w:rFonts w:asciiTheme="majorHAnsi" w:hAnsiTheme="majorHAnsi" w:cstheme="majorHAnsi"/>
          <w:b/>
          <w:bCs/>
          <w:sz w:val="20"/>
          <w:szCs w:val="20"/>
        </w:rPr>
        <w:t>(Modern</w:t>
      </w:r>
      <w:r w:rsidRPr="00664EC0">
        <w:rPr>
          <w:rFonts w:asciiTheme="majorHAnsi" w:hAnsiTheme="majorHAnsi" w:cstheme="majorHAnsi"/>
          <w:b/>
          <w:bCs/>
          <w:sz w:val="20"/>
          <w:szCs w:val="20"/>
        </w:rPr>
        <w:t xml:space="preserve"> PSO algorithm</w:t>
      </w:r>
      <w:r w:rsidRPr="00110F4C">
        <w:rPr>
          <w:rFonts w:asciiTheme="majorHAnsi" w:hAnsiTheme="majorHAnsi" w:cstheme="majorHAnsi"/>
          <w:b/>
          <w:bCs/>
          <w:sz w:val="20"/>
          <w:szCs w:val="20"/>
        </w:rPr>
        <w:t>)</w:t>
      </w:r>
    </w:p>
    <w:p w14:paraId="21995349" w14:textId="6ADE4889" w:rsidR="009D0786" w:rsidRPr="008A2DB1" w:rsidRDefault="009D0786" w:rsidP="008A2DB1">
      <w:pPr>
        <w:pStyle w:val="ListParagraph"/>
        <w:spacing w:after="240" w:line="259" w:lineRule="auto"/>
        <w:ind w:left="0" w:firstLine="360"/>
        <w:contextualSpacing w:val="0"/>
        <w:jc w:val="both"/>
        <w:rPr>
          <w:rFonts w:asciiTheme="majorHAnsi" w:hAnsiTheme="majorHAnsi" w:cstheme="majorHAnsi"/>
          <w:sz w:val="20"/>
          <w:szCs w:val="20"/>
        </w:rPr>
      </w:pPr>
      <w:r w:rsidRPr="008A2DB1">
        <w:rPr>
          <w:rFonts w:asciiTheme="majorHAnsi" w:hAnsiTheme="majorHAnsi" w:cstheme="majorHAnsi"/>
          <w:sz w:val="20"/>
          <w:szCs w:val="20"/>
        </w:rPr>
        <w:t>Các bước thực hiện MPSO là một phương pháp tối ưu lai kết hợp giữa khỏi tạo K-mean</w:t>
      </w:r>
      <w:r w:rsidR="00173F76" w:rsidRPr="008A2DB1">
        <w:rPr>
          <w:rFonts w:asciiTheme="majorHAnsi" w:hAnsiTheme="majorHAnsi" w:cstheme="majorHAnsi"/>
          <w:sz w:val="20"/>
          <w:szCs w:val="20"/>
        </w:rPr>
        <w:t>s</w:t>
      </w:r>
      <w:r w:rsidRPr="008A2DB1">
        <w:rPr>
          <w:rFonts w:asciiTheme="majorHAnsi" w:hAnsiTheme="majorHAnsi" w:cstheme="majorHAnsi"/>
          <w:sz w:val="20"/>
          <w:szCs w:val="20"/>
        </w:rPr>
        <w:t xml:space="preserve"> </w:t>
      </w:r>
      <w:sdt>
        <w:sdtPr>
          <w:rPr>
            <w:rFonts w:asciiTheme="majorHAnsi" w:hAnsiTheme="majorHAnsi" w:cstheme="majorHAnsi"/>
            <w:sz w:val="20"/>
            <w:szCs w:val="20"/>
          </w:rPr>
          <w:id w:val="-819269622"/>
          <w:citation/>
        </w:sdtPr>
        <w:sdtContent>
          <w:r w:rsidRPr="008A2DB1">
            <w:rPr>
              <w:rFonts w:asciiTheme="majorHAnsi" w:hAnsiTheme="majorHAnsi" w:cstheme="majorHAnsi"/>
              <w:sz w:val="20"/>
              <w:szCs w:val="20"/>
            </w:rPr>
            <w:fldChar w:fldCharType="begin"/>
          </w:r>
          <w:r w:rsidRPr="008A2DB1">
            <w:rPr>
              <w:rFonts w:asciiTheme="majorHAnsi" w:hAnsiTheme="majorHAnsi" w:cstheme="majorHAnsi"/>
              <w:sz w:val="20"/>
              <w:szCs w:val="20"/>
            </w:rPr>
            <w:instrText xml:space="preserve"> CITATION Yat21 \l 1033 </w:instrText>
          </w:r>
          <w:r w:rsidRPr="008A2DB1">
            <w:rPr>
              <w:rFonts w:asciiTheme="majorHAnsi" w:hAnsiTheme="majorHAnsi" w:cstheme="majorHAnsi"/>
              <w:sz w:val="20"/>
              <w:szCs w:val="20"/>
            </w:rPr>
            <w:fldChar w:fldCharType="separate"/>
          </w:r>
          <w:r w:rsidRPr="008A2DB1">
            <w:rPr>
              <w:rFonts w:asciiTheme="majorHAnsi" w:hAnsiTheme="majorHAnsi" w:cstheme="majorHAnsi"/>
              <w:sz w:val="20"/>
              <w:szCs w:val="20"/>
            </w:rPr>
            <w:t>[14]</w:t>
          </w:r>
          <w:r w:rsidRPr="008A2DB1">
            <w:rPr>
              <w:rFonts w:asciiTheme="majorHAnsi" w:hAnsiTheme="majorHAnsi" w:cstheme="majorHAnsi"/>
              <w:sz w:val="20"/>
              <w:szCs w:val="20"/>
            </w:rPr>
            <w:fldChar w:fldCharType="end"/>
          </w:r>
        </w:sdtContent>
      </w:sdt>
      <w:r w:rsidRPr="008A2DB1">
        <w:rPr>
          <w:rFonts w:asciiTheme="majorHAnsi" w:hAnsiTheme="majorHAnsi" w:cstheme="majorHAnsi"/>
          <w:sz w:val="20"/>
          <w:szCs w:val="20"/>
        </w:rPr>
        <w:t>, ánh xạ hỗn loạn</w:t>
      </w:r>
      <w:r w:rsidR="008A2DB1" w:rsidRPr="008A2DB1">
        <w:rPr>
          <w:rFonts w:asciiTheme="majorHAnsi" w:hAnsiTheme="majorHAnsi" w:cstheme="majorHAnsi"/>
          <w:sz w:val="20"/>
          <w:szCs w:val="20"/>
        </w:rPr>
        <w:t>, lực ảo</w:t>
      </w:r>
      <w:r w:rsidR="00173F76" w:rsidRPr="008A2DB1">
        <w:rPr>
          <w:rFonts w:asciiTheme="majorHAnsi" w:hAnsiTheme="majorHAnsi" w:cstheme="majorHAnsi"/>
          <w:sz w:val="20"/>
          <w:szCs w:val="20"/>
        </w:rPr>
        <w:t xml:space="preserve"> </w:t>
      </w:r>
      <w:sdt>
        <w:sdtPr>
          <w:rPr>
            <w:rFonts w:asciiTheme="majorHAnsi" w:hAnsiTheme="majorHAnsi" w:cstheme="majorHAnsi"/>
            <w:sz w:val="20"/>
            <w:szCs w:val="20"/>
          </w:rPr>
          <w:id w:val="-844473833"/>
          <w:citation/>
        </w:sdtPr>
        <w:sdtContent>
          <w:r w:rsidR="00173F76" w:rsidRPr="008A2DB1">
            <w:rPr>
              <w:rFonts w:asciiTheme="majorHAnsi" w:hAnsiTheme="majorHAnsi" w:cstheme="majorHAnsi"/>
              <w:sz w:val="20"/>
              <w:szCs w:val="20"/>
            </w:rPr>
            <w:fldChar w:fldCharType="begin"/>
          </w:r>
          <w:r w:rsidR="00173F76" w:rsidRPr="008A2DB1">
            <w:rPr>
              <w:rFonts w:asciiTheme="majorHAnsi" w:hAnsiTheme="majorHAnsi" w:cstheme="majorHAnsi"/>
              <w:sz w:val="20"/>
              <w:szCs w:val="20"/>
            </w:rPr>
            <w:instrText xml:space="preserve"> CITATION Sha23 \l 1033 </w:instrText>
          </w:r>
          <w:r w:rsidR="00173F76" w:rsidRPr="008A2DB1">
            <w:rPr>
              <w:rFonts w:asciiTheme="majorHAnsi" w:hAnsiTheme="majorHAnsi" w:cstheme="majorHAnsi"/>
              <w:sz w:val="20"/>
              <w:szCs w:val="20"/>
            </w:rPr>
            <w:fldChar w:fldCharType="separate"/>
          </w:r>
          <w:r w:rsidR="00173F76" w:rsidRPr="008A2DB1">
            <w:rPr>
              <w:rFonts w:asciiTheme="majorHAnsi" w:hAnsiTheme="majorHAnsi" w:cstheme="majorHAnsi"/>
              <w:sz w:val="20"/>
              <w:szCs w:val="20"/>
            </w:rPr>
            <w:t>[18]</w:t>
          </w:r>
          <w:r w:rsidR="00173F76" w:rsidRPr="008A2DB1">
            <w:rPr>
              <w:rFonts w:asciiTheme="majorHAnsi" w:hAnsiTheme="majorHAnsi" w:cstheme="majorHAnsi"/>
              <w:sz w:val="20"/>
              <w:szCs w:val="20"/>
            </w:rPr>
            <w:fldChar w:fldCharType="end"/>
          </w:r>
        </w:sdtContent>
      </w:sdt>
      <w:r w:rsidRPr="008A2DB1">
        <w:rPr>
          <w:rFonts w:asciiTheme="majorHAnsi" w:hAnsiTheme="majorHAnsi" w:cstheme="majorHAnsi"/>
          <w:sz w:val="20"/>
          <w:szCs w:val="20"/>
        </w:rPr>
        <w:t xml:space="preserve"> và loại bỏ đầu đọc dư thừa. </w:t>
      </w:r>
    </w:p>
    <w:p w14:paraId="6C918D5A" w14:textId="16734803" w:rsidR="008A2DB1" w:rsidRPr="008A2DB1" w:rsidRDefault="008A2DB1" w:rsidP="006E17FD">
      <w:pPr>
        <w:pStyle w:val="ListParagraph"/>
        <w:spacing w:after="240" w:line="259" w:lineRule="auto"/>
        <w:ind w:left="0" w:firstLine="284"/>
        <w:contextualSpacing w:val="0"/>
        <w:jc w:val="both"/>
        <w:rPr>
          <w:rFonts w:asciiTheme="majorHAnsi" w:hAnsiTheme="majorHAnsi" w:cstheme="majorHAnsi"/>
          <w:b/>
          <w:sz w:val="20"/>
          <w:szCs w:val="20"/>
        </w:rPr>
      </w:pPr>
      <w:r w:rsidRPr="008A2DB1">
        <w:rPr>
          <w:rFonts w:asciiTheme="majorHAnsi" w:hAnsiTheme="majorHAnsi" w:cstheme="majorHAnsi"/>
          <w:b/>
          <w:sz w:val="20"/>
          <w:szCs w:val="20"/>
        </w:rPr>
        <w:t>Các bước và phương pháp MPSO trong quy hoạch mạng RFID được thực hiện như sau:</w:t>
      </w:r>
    </w:p>
    <w:p w14:paraId="4C583C4D" w14:textId="7FB41C89" w:rsidR="00173F76" w:rsidRPr="008A2DB1" w:rsidRDefault="00173F76"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B3494A">
        <w:rPr>
          <w:rFonts w:asciiTheme="majorHAnsi" w:hAnsiTheme="majorHAnsi" w:cstheme="majorHAnsi"/>
          <w:b/>
          <w:sz w:val="20"/>
          <w:szCs w:val="20"/>
        </w:rPr>
        <w:t>Khởi tạo</w:t>
      </w:r>
      <w:r w:rsidR="008A2DB1" w:rsidRPr="00B3494A">
        <w:rPr>
          <w:rFonts w:asciiTheme="majorHAnsi" w:hAnsiTheme="majorHAnsi" w:cstheme="majorHAnsi"/>
          <w:b/>
          <w:sz w:val="20"/>
          <w:szCs w:val="20"/>
        </w:rPr>
        <w:t xml:space="preserve"> quần thể</w:t>
      </w:r>
      <w:r w:rsidR="009B1043">
        <w:rPr>
          <w:rFonts w:asciiTheme="majorHAnsi" w:hAnsiTheme="majorHAnsi" w:cstheme="majorHAnsi"/>
          <w:sz w:val="20"/>
          <w:szCs w:val="20"/>
        </w:rPr>
        <w:t xml:space="preserve">: </w:t>
      </w:r>
      <w:r w:rsidR="009B1043">
        <w:rPr>
          <w:rFonts w:asciiTheme="majorHAnsi" w:hAnsiTheme="majorHAnsi" w:cstheme="majorHAnsi"/>
          <w:sz w:val="20"/>
          <w:szCs w:val="20"/>
          <w:lang w:val="en-US"/>
        </w:rPr>
        <w:t>T</w:t>
      </w:r>
      <w:r w:rsidR="008A2DB1" w:rsidRPr="008A2DB1">
        <w:rPr>
          <w:rFonts w:asciiTheme="majorHAnsi" w:hAnsiTheme="majorHAnsi" w:cstheme="majorHAnsi"/>
          <w:sz w:val="20"/>
          <w:szCs w:val="20"/>
        </w:rPr>
        <w:t>iến hành tạo từng tâm cụm và so sánh kết quả,</w:t>
      </w:r>
      <w:r w:rsidRPr="008A2DB1">
        <w:rPr>
          <w:rFonts w:asciiTheme="majorHAnsi" w:hAnsiTheme="majorHAnsi" w:cstheme="majorHAnsi"/>
          <w:sz w:val="20"/>
          <w:szCs w:val="20"/>
        </w:rPr>
        <w:t xml:space="preserve"> </w:t>
      </w:r>
      <w:r w:rsidR="008A2DB1" w:rsidRPr="008A2DB1">
        <w:rPr>
          <w:rFonts w:asciiTheme="majorHAnsi" w:hAnsiTheme="majorHAnsi" w:cstheme="majorHAnsi"/>
          <w:sz w:val="20"/>
          <w:szCs w:val="20"/>
        </w:rPr>
        <w:t xml:space="preserve">cho ra </w:t>
      </w:r>
      <w:r w:rsidRPr="008A2DB1">
        <w:rPr>
          <w:rFonts w:asciiTheme="majorHAnsi" w:hAnsiTheme="majorHAnsi" w:cstheme="majorHAnsi"/>
          <w:sz w:val="20"/>
          <w:szCs w:val="20"/>
        </w:rPr>
        <w:t>số lượng đầu đọc và vị trí ban đầu bằng thuật toán K-means sao cho đạt ngưỡng yêu cầu</w:t>
      </w:r>
      <w:r w:rsidR="00175B60">
        <w:rPr>
          <w:rFonts w:asciiTheme="majorHAnsi" w:hAnsiTheme="majorHAnsi" w:cstheme="majorHAnsi"/>
          <w:sz w:val="20"/>
          <w:szCs w:val="20"/>
          <w:lang w:val="en-US"/>
        </w:rPr>
        <w:t>.</w:t>
      </w:r>
    </w:p>
    <w:p w14:paraId="679AC2D9" w14:textId="28D7F3E3" w:rsidR="00173F76"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9B1043">
        <w:rPr>
          <w:rFonts w:asciiTheme="majorHAnsi" w:hAnsiTheme="majorHAnsi" w:cstheme="majorHAnsi"/>
          <w:b/>
          <w:sz w:val="20"/>
          <w:szCs w:val="20"/>
          <w:lang w:val="en-US"/>
        </w:rPr>
        <w:t>Tối ưu hóa và xác định hàm mục tiêu:</w:t>
      </w:r>
      <w:r>
        <w:rPr>
          <w:rFonts w:asciiTheme="majorHAnsi" w:hAnsiTheme="majorHAnsi" w:cstheme="majorHAnsi"/>
          <w:sz w:val="20"/>
          <w:szCs w:val="20"/>
          <w:lang w:val="en-US"/>
        </w:rPr>
        <w:t xml:space="preserve"> </w:t>
      </w:r>
      <w:r w:rsidR="00173F76" w:rsidRPr="00B3494A">
        <w:rPr>
          <w:rFonts w:asciiTheme="majorHAnsi" w:hAnsiTheme="majorHAnsi" w:cstheme="majorHAnsi"/>
          <w:sz w:val="20"/>
          <w:szCs w:val="20"/>
        </w:rPr>
        <w:t>Áp dụng thuật toán PSO để tối ưu hóa vị trí các đầu đọc tương tự như PSO truyền thống và kết hợp với ánh xạ hỗn loạn</w:t>
      </w:r>
      <w:r w:rsidR="006E17FD">
        <w:rPr>
          <w:rFonts w:asciiTheme="majorHAnsi" w:hAnsiTheme="majorHAnsi" w:cstheme="majorHAnsi"/>
          <w:sz w:val="20"/>
          <w:szCs w:val="20"/>
          <w:lang w:val="en-US"/>
        </w:rPr>
        <w:t xml:space="preserve"> trong mục </w:t>
      </w:r>
      <w:r w:rsidR="006E17FD">
        <w:rPr>
          <w:rFonts w:asciiTheme="majorHAnsi" w:hAnsiTheme="majorHAnsi" w:cstheme="majorHAnsi"/>
          <w:sz w:val="20"/>
          <w:szCs w:val="20"/>
          <w:lang w:val="en-US"/>
        </w:rPr>
        <w:fldChar w:fldCharType="begin"/>
      </w:r>
      <w:r w:rsidR="006E17FD">
        <w:rPr>
          <w:rFonts w:asciiTheme="majorHAnsi" w:hAnsiTheme="majorHAnsi" w:cstheme="majorHAnsi"/>
          <w:sz w:val="20"/>
          <w:szCs w:val="20"/>
          <w:lang w:val="en-US"/>
        </w:rPr>
        <w:instrText xml:space="preserve"> REF _Ref182923244 \w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Pr>
          <w:rFonts w:asciiTheme="majorHAnsi" w:hAnsiTheme="majorHAnsi" w:cstheme="majorHAnsi"/>
          <w:sz w:val="20"/>
          <w:szCs w:val="20"/>
          <w:lang w:val="en-US"/>
        </w:rPr>
        <w:t>G</w:t>
      </w:r>
      <w:r w:rsidR="006E17FD">
        <w:rPr>
          <w:rFonts w:asciiTheme="majorHAnsi" w:hAnsiTheme="majorHAnsi" w:cstheme="majorHAnsi"/>
          <w:sz w:val="20"/>
          <w:szCs w:val="20"/>
          <w:lang w:val="en-US"/>
        </w:rPr>
        <w:fldChar w:fldCharType="end"/>
      </w:r>
      <w:r w:rsidR="00355A7C">
        <w:rPr>
          <w:rFonts w:asciiTheme="majorHAnsi" w:hAnsiTheme="majorHAnsi" w:cstheme="majorHAnsi"/>
          <w:sz w:val="20"/>
          <w:szCs w:val="20"/>
          <w:lang w:val="en-US"/>
        </w:rPr>
        <w:t xml:space="preserve"> và tính toán hàm mục tiêu trong mục </w:t>
      </w:r>
      <w:r w:rsidR="006E17FD">
        <w:rPr>
          <w:rFonts w:asciiTheme="majorHAnsi" w:hAnsiTheme="majorHAnsi" w:cstheme="majorHAnsi"/>
          <w:sz w:val="20"/>
          <w:szCs w:val="20"/>
          <w:lang w:val="en-US"/>
        </w:rPr>
        <w:fldChar w:fldCharType="begin"/>
      </w:r>
      <w:r w:rsidR="006E17FD">
        <w:rPr>
          <w:rFonts w:asciiTheme="majorHAnsi" w:hAnsiTheme="majorHAnsi" w:cstheme="majorHAnsi"/>
          <w:sz w:val="20"/>
          <w:szCs w:val="20"/>
          <w:lang w:val="en-US"/>
        </w:rPr>
        <w:instrText xml:space="preserve"> REF _Ref182923000 \n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Pr>
          <w:rFonts w:asciiTheme="majorHAnsi" w:hAnsiTheme="majorHAnsi" w:cstheme="majorHAnsi"/>
          <w:sz w:val="20"/>
          <w:szCs w:val="20"/>
          <w:lang w:val="en-US"/>
        </w:rPr>
        <w:t>E</w:t>
      </w:r>
      <w:r w:rsidR="006E17FD">
        <w:rPr>
          <w:rFonts w:asciiTheme="majorHAnsi" w:hAnsiTheme="majorHAnsi" w:cstheme="majorHAnsi"/>
          <w:sz w:val="20"/>
          <w:szCs w:val="20"/>
          <w:lang w:val="en-US"/>
        </w:rPr>
        <w:fldChar w:fldCharType="end"/>
      </w:r>
      <w:r w:rsidR="006E17FD" w:rsidRPr="00B3494A">
        <w:rPr>
          <w:rFonts w:asciiTheme="majorHAnsi" w:hAnsiTheme="majorHAnsi" w:cstheme="majorHAnsi"/>
          <w:sz w:val="20"/>
          <w:szCs w:val="20"/>
        </w:rPr>
        <w:t xml:space="preserve"> </w:t>
      </w:r>
      <w:r w:rsidR="00175B60">
        <w:rPr>
          <w:rFonts w:asciiTheme="majorHAnsi" w:hAnsiTheme="majorHAnsi" w:cstheme="majorHAnsi"/>
          <w:sz w:val="20"/>
          <w:szCs w:val="20"/>
          <w:lang w:val="en-US"/>
        </w:rPr>
        <w:t>.</w:t>
      </w:r>
    </w:p>
    <w:p w14:paraId="27AA5C92" w14:textId="1F6A9527" w:rsidR="00173F76"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9B1043">
        <w:rPr>
          <w:rFonts w:asciiTheme="majorHAnsi" w:hAnsiTheme="majorHAnsi" w:cstheme="majorHAnsi"/>
          <w:b/>
          <w:sz w:val="20"/>
          <w:szCs w:val="20"/>
          <w:lang w:val="en-US"/>
        </w:rPr>
        <w:t>Kết hợp lực ảo:</w:t>
      </w:r>
      <w:r>
        <w:rPr>
          <w:rFonts w:asciiTheme="majorHAnsi" w:hAnsiTheme="majorHAnsi" w:cstheme="majorHAnsi"/>
          <w:sz w:val="20"/>
          <w:szCs w:val="20"/>
          <w:lang w:val="en-US"/>
        </w:rPr>
        <w:t xml:space="preserve"> </w:t>
      </w:r>
      <w:r w:rsidR="008A2DB1" w:rsidRPr="00B3494A">
        <w:rPr>
          <w:rFonts w:asciiTheme="majorHAnsi" w:hAnsiTheme="majorHAnsi" w:cstheme="majorHAnsi"/>
          <w:sz w:val="20"/>
          <w:szCs w:val="20"/>
        </w:rPr>
        <w:t>Tinh chỉnh vị trí bằng lực ảo nhiều lần</w:t>
      </w:r>
      <w:r w:rsidR="006E17FD">
        <w:rPr>
          <w:rFonts w:asciiTheme="majorHAnsi" w:hAnsiTheme="majorHAnsi" w:cstheme="majorHAnsi"/>
          <w:sz w:val="20"/>
          <w:szCs w:val="20"/>
          <w:lang w:val="en-US"/>
        </w:rPr>
        <w:t xml:space="preserve"> như trong mục </w:t>
      </w:r>
      <w:r w:rsidR="006E17FD">
        <w:rPr>
          <w:rFonts w:asciiTheme="majorHAnsi" w:hAnsiTheme="majorHAnsi" w:cstheme="majorHAnsi"/>
          <w:sz w:val="20"/>
          <w:szCs w:val="20"/>
          <w:lang w:val="en-US"/>
        </w:rPr>
        <w:fldChar w:fldCharType="begin"/>
      </w:r>
      <w:r w:rsidR="006E17FD">
        <w:rPr>
          <w:rFonts w:asciiTheme="majorHAnsi" w:hAnsiTheme="majorHAnsi" w:cstheme="majorHAnsi"/>
          <w:sz w:val="20"/>
          <w:szCs w:val="20"/>
          <w:lang w:val="en-US"/>
        </w:rPr>
        <w:instrText xml:space="preserve"> REF _Ref182923298 \w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Pr>
          <w:rFonts w:asciiTheme="majorHAnsi" w:hAnsiTheme="majorHAnsi" w:cstheme="majorHAnsi"/>
          <w:sz w:val="20"/>
          <w:szCs w:val="20"/>
          <w:lang w:val="en-US"/>
        </w:rPr>
        <w:t>F</w:t>
      </w:r>
      <w:r w:rsidR="006E17FD">
        <w:rPr>
          <w:rFonts w:asciiTheme="majorHAnsi" w:hAnsiTheme="majorHAnsi" w:cstheme="majorHAnsi"/>
          <w:sz w:val="20"/>
          <w:szCs w:val="20"/>
          <w:lang w:val="en-US"/>
        </w:rPr>
        <w:fldChar w:fldCharType="end"/>
      </w:r>
      <w:r w:rsidR="008A2DB1" w:rsidRPr="00B3494A">
        <w:rPr>
          <w:rFonts w:asciiTheme="majorHAnsi" w:hAnsiTheme="majorHAnsi" w:cstheme="majorHAnsi"/>
          <w:sz w:val="20"/>
          <w:szCs w:val="20"/>
        </w:rPr>
        <w:t>, kết thúc khi độ bao phủ không thay đổi qua 5 lần lặp.</w:t>
      </w:r>
    </w:p>
    <w:p w14:paraId="24151EBA" w14:textId="3818C204" w:rsidR="008A2DB1"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9B1043">
        <w:rPr>
          <w:rFonts w:asciiTheme="majorHAnsi" w:hAnsiTheme="majorHAnsi" w:cstheme="majorHAnsi"/>
          <w:b/>
          <w:sz w:val="20"/>
          <w:szCs w:val="20"/>
          <w:lang w:val="en-US"/>
        </w:rPr>
        <w:t>Loại bỏ</w:t>
      </w:r>
      <w:r w:rsidR="006B4AA6">
        <w:rPr>
          <w:rFonts w:asciiTheme="majorHAnsi" w:hAnsiTheme="majorHAnsi" w:cstheme="majorHAnsi"/>
          <w:b/>
          <w:sz w:val="20"/>
          <w:szCs w:val="20"/>
          <w:lang w:val="en-US"/>
        </w:rPr>
        <w:t xml:space="preserve"> đầu đọc</w:t>
      </w:r>
      <w:r>
        <w:rPr>
          <w:rFonts w:asciiTheme="majorHAnsi" w:hAnsiTheme="majorHAnsi" w:cstheme="majorHAnsi"/>
          <w:b/>
          <w:sz w:val="20"/>
          <w:szCs w:val="20"/>
          <w:lang w:val="en-US"/>
        </w:rPr>
        <w:t>:</w:t>
      </w:r>
      <w:r>
        <w:rPr>
          <w:rFonts w:asciiTheme="majorHAnsi" w:hAnsiTheme="majorHAnsi" w:cstheme="majorHAnsi"/>
          <w:sz w:val="20"/>
          <w:szCs w:val="20"/>
          <w:lang w:val="en-US"/>
        </w:rPr>
        <w:t xml:space="preserve"> </w:t>
      </w:r>
      <w:r w:rsidR="008A2DB1" w:rsidRPr="00B3494A">
        <w:rPr>
          <w:rFonts w:asciiTheme="majorHAnsi" w:hAnsiTheme="majorHAnsi" w:cstheme="majorHAnsi"/>
          <w:sz w:val="20"/>
          <w:szCs w:val="20"/>
        </w:rPr>
        <w:t>Loại bỏ đầu đọc dư thừa sao cho phù hợp với yêu cầu và cho ra số lượng đầu đọc lý tưởng nhất</w:t>
      </w:r>
      <w:r w:rsidR="00175B60">
        <w:rPr>
          <w:rFonts w:asciiTheme="majorHAnsi" w:hAnsiTheme="majorHAnsi" w:cstheme="majorHAnsi"/>
          <w:sz w:val="20"/>
          <w:szCs w:val="20"/>
          <w:lang w:val="en-US"/>
        </w:rPr>
        <w:t>.</w:t>
      </w:r>
    </w:p>
    <w:p w14:paraId="1BCE179E" w14:textId="49A773F8" w:rsidR="008A2DB1" w:rsidRPr="00D2713E" w:rsidRDefault="009B1043" w:rsidP="007220C4">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D2713E">
        <w:rPr>
          <w:rFonts w:asciiTheme="majorHAnsi" w:hAnsiTheme="majorHAnsi" w:cstheme="majorHAnsi"/>
          <w:b/>
          <w:sz w:val="20"/>
          <w:szCs w:val="20"/>
          <w:lang w:val="en-US"/>
        </w:rPr>
        <w:t>Điều kiện dừng:</w:t>
      </w:r>
      <w:r w:rsidRPr="00D2713E">
        <w:rPr>
          <w:rFonts w:asciiTheme="majorHAnsi" w:hAnsiTheme="majorHAnsi" w:cstheme="majorHAnsi"/>
          <w:sz w:val="20"/>
          <w:szCs w:val="20"/>
          <w:lang w:val="en-US"/>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175B60">
        <w:rPr>
          <w:rFonts w:asciiTheme="majorHAnsi" w:hAnsiTheme="majorHAnsi" w:cstheme="majorHAnsi"/>
          <w:sz w:val="20"/>
          <w:szCs w:val="20"/>
          <w:lang w:val="en-US"/>
        </w:rPr>
        <w:t>.</w:t>
      </w:r>
    </w:p>
    <w:p w14:paraId="47D48645" w14:textId="77777777" w:rsidR="00173F76" w:rsidRPr="00173F76" w:rsidRDefault="00173F76" w:rsidP="00173F76">
      <w:pPr>
        <w:spacing w:after="120" w:line="360" w:lineRule="auto"/>
        <w:rPr>
          <w:rFonts w:asciiTheme="majorHAnsi" w:hAnsiTheme="majorHAnsi" w:cstheme="majorHAnsi"/>
          <w:bCs/>
          <w:sz w:val="20"/>
          <w:szCs w:val="20"/>
          <w:lang w:val="en-US"/>
        </w:rPr>
      </w:pPr>
    </w:p>
    <w:p w14:paraId="7FBE003B" w14:textId="16481FAC"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5C5FAC81" w14:textId="77777777" w:rsidR="00C75F0B"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168"/>
              </w:tblGrid>
              <w:tr w:rsidR="00C75F0B" w14:paraId="1C40C3E9" w14:textId="77777777">
                <w:trPr>
                  <w:divId w:val="668797805"/>
                  <w:tblCellSpacing w:w="15" w:type="dxa"/>
                </w:trPr>
                <w:tc>
                  <w:tcPr>
                    <w:tcW w:w="50" w:type="pct"/>
                    <w:hideMark/>
                  </w:tcPr>
                  <w:p w14:paraId="55F7FBAE" w14:textId="182EF452" w:rsidR="00C75F0B" w:rsidRPr="006E17FD" w:rsidRDefault="00C75F0B">
                    <w:pPr>
                      <w:pStyle w:val="Bibliography"/>
                      <w:rPr>
                        <w:rFonts w:asciiTheme="majorHAnsi" w:hAnsiTheme="majorHAnsi" w:cstheme="majorHAnsi"/>
                        <w:kern w:val="0"/>
                        <w:sz w:val="20"/>
                        <w:szCs w:val="20"/>
                        <w14:ligatures w14:val="none"/>
                      </w:rPr>
                    </w:pPr>
                    <w:r w:rsidRPr="006E17FD">
                      <w:rPr>
                        <w:rFonts w:asciiTheme="majorHAnsi" w:hAnsiTheme="majorHAnsi" w:cstheme="majorHAnsi"/>
                        <w:sz w:val="20"/>
                        <w:szCs w:val="20"/>
                      </w:rPr>
                      <w:t xml:space="preserve">[1] </w:t>
                    </w:r>
                  </w:p>
                </w:tc>
                <w:tc>
                  <w:tcPr>
                    <w:tcW w:w="0" w:type="auto"/>
                    <w:hideMark/>
                  </w:tcPr>
                  <w:p w14:paraId="257F35D4"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Y. L. Y. Y. W. Y. Q. Guan, "Genetic Approach for Network Planning in the," vol. 2, p. Sixth International Conference on Intelligent Systems Design and, 8 2006. </w:t>
                    </w:r>
                  </w:p>
                </w:tc>
              </w:tr>
              <w:tr w:rsidR="00C75F0B" w14:paraId="09A4D740" w14:textId="77777777">
                <w:trPr>
                  <w:divId w:val="668797805"/>
                  <w:tblCellSpacing w:w="15" w:type="dxa"/>
                </w:trPr>
                <w:tc>
                  <w:tcPr>
                    <w:tcW w:w="50" w:type="pct"/>
                    <w:hideMark/>
                  </w:tcPr>
                  <w:p w14:paraId="7BA87677"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[2] </w:t>
                    </w:r>
                  </w:p>
                </w:tc>
                <w:tc>
                  <w:tcPr>
                    <w:tcW w:w="0" w:type="auto"/>
                    <w:hideMark/>
                  </w:tcPr>
                  <w:p w14:paraId="08D5B59C"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F. F. G. M. E. Di Giampaolo, "RFID-network planning by Particle Swarm Optimization," vol. 25, pp. 1-5, 2010. </w:t>
                    </w:r>
                  </w:p>
                </w:tc>
              </w:tr>
              <w:tr w:rsidR="00C75F0B" w14:paraId="1F95DB06" w14:textId="77777777">
                <w:trPr>
                  <w:divId w:val="668797805"/>
                  <w:tblCellSpacing w:w="15" w:type="dxa"/>
                </w:trPr>
                <w:tc>
                  <w:tcPr>
                    <w:tcW w:w="50" w:type="pct"/>
                    <w:hideMark/>
                  </w:tcPr>
                  <w:p w14:paraId="13E260DC"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[3] </w:t>
                    </w:r>
                  </w:p>
                </w:tc>
                <w:tc>
                  <w:tcPr>
                    <w:tcW w:w="0" w:type="auto"/>
                    <w:hideMark/>
                  </w:tcPr>
                  <w:p w14:paraId="6EAA8AA5"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Z. Y. Chen H, "RFID network planning using evolutionary," pp. 1-4, 2008. </w:t>
                    </w:r>
                  </w:p>
                </w:tc>
              </w:tr>
              <w:tr w:rsidR="00C75F0B" w14:paraId="051DBD49" w14:textId="77777777">
                <w:trPr>
                  <w:divId w:val="668797805"/>
                  <w:tblCellSpacing w:w="15" w:type="dxa"/>
                </w:trPr>
                <w:tc>
                  <w:tcPr>
                    <w:tcW w:w="50" w:type="pct"/>
                    <w:hideMark/>
                  </w:tcPr>
                  <w:p w14:paraId="53002B0D"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[4] </w:t>
                    </w:r>
                  </w:p>
                </w:tc>
                <w:tc>
                  <w:tcPr>
                    <w:tcW w:w="0" w:type="auto"/>
                    <w:hideMark/>
                  </w:tcPr>
                  <w:p w14:paraId="48808291"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R. U. Bhattacharya I, "Optimal placement of readers in an RFID network using particle swarm optimization," 2010. </w:t>
                    </w:r>
                  </w:p>
                </w:tc>
              </w:tr>
              <w:tr w:rsidR="00C75F0B" w14:paraId="2955558B" w14:textId="77777777">
                <w:trPr>
                  <w:divId w:val="668797805"/>
                  <w:tblCellSpacing w:w="15" w:type="dxa"/>
                </w:trPr>
                <w:tc>
                  <w:tcPr>
                    <w:tcW w:w="50" w:type="pct"/>
                    <w:hideMark/>
                  </w:tcPr>
                  <w:p w14:paraId="60F34D5E"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[5] </w:t>
                    </w:r>
                  </w:p>
                </w:tc>
                <w:tc>
                  <w:tcPr>
                    <w:tcW w:w="0" w:type="auto"/>
                    <w:hideMark/>
                  </w:tcPr>
                  <w:p w14:paraId="70EC03A9"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M. S. J. Z. O. K. W. N. C. Z. H. Z. Y. J. Gong, "Optimizing RFID Network Planning by Using a Particle Swarm Optimization Algorithm with Redundant Reader Elimination," in </w:t>
                    </w:r>
                    <w:r w:rsidRPr="006E17FD">
                      <w:rPr>
                        <w:rFonts w:asciiTheme="majorHAnsi" w:hAnsiTheme="majorHAnsi" w:cstheme="majorHAnsi"/>
                        <w:i/>
                        <w:iCs/>
                        <w:sz w:val="20"/>
                        <w:szCs w:val="20"/>
                      </w:rPr>
                      <w:t>IEEE Transactions on Industrial Informatics</w:t>
                    </w:r>
                    <w:r w:rsidRPr="006E17FD">
                      <w:rPr>
                        <w:rFonts w:asciiTheme="majorHAnsi" w:hAnsiTheme="majorHAnsi" w:cstheme="majorHAnsi"/>
                        <w:sz w:val="20"/>
                        <w:szCs w:val="20"/>
                      </w:rPr>
                      <w:t xml:space="preserve">, 2012. </w:t>
                    </w:r>
                  </w:p>
                </w:tc>
              </w:tr>
              <w:tr w:rsidR="00C75F0B" w14:paraId="2603A365" w14:textId="77777777">
                <w:trPr>
                  <w:divId w:val="668797805"/>
                  <w:tblCellSpacing w:w="15" w:type="dxa"/>
                </w:trPr>
                <w:tc>
                  <w:tcPr>
                    <w:tcW w:w="50" w:type="pct"/>
                    <w:hideMark/>
                  </w:tcPr>
                  <w:p w14:paraId="49BF85BE"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[6] </w:t>
                    </w:r>
                  </w:p>
                </w:tc>
                <w:tc>
                  <w:tcPr>
                    <w:tcW w:w="0" w:type="auto"/>
                    <w:hideMark/>
                  </w:tcPr>
                  <w:p w14:paraId="537AB878"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Q. S. A. S. V. A. D. B. S. &amp;. K. K. Dong, "Load balancing in large-scale RFID systems," in </w:t>
                    </w:r>
                    <w:r w:rsidRPr="006E17FD">
                      <w:rPr>
                        <w:rFonts w:asciiTheme="majorHAnsi" w:hAnsiTheme="majorHAnsi" w:cstheme="majorHAnsi"/>
                        <w:i/>
                        <w:iCs/>
                        <w:sz w:val="20"/>
                        <w:szCs w:val="20"/>
                      </w:rPr>
                      <w:t>Infocom IEEE International Conference on Computer Communications</w:t>
                    </w:r>
                    <w:r w:rsidRPr="006E17FD">
                      <w:rPr>
                        <w:rFonts w:asciiTheme="majorHAnsi" w:hAnsiTheme="majorHAnsi" w:cstheme="majorHAnsi"/>
                        <w:sz w:val="20"/>
                        <w:szCs w:val="20"/>
                      </w:rPr>
                      <w:t xml:space="preserve">, 2281-2285, 2007. </w:t>
                    </w:r>
                  </w:p>
                </w:tc>
              </w:tr>
              <w:tr w:rsidR="00C75F0B" w14:paraId="60495BAC" w14:textId="77777777">
                <w:trPr>
                  <w:divId w:val="668797805"/>
                  <w:tblCellSpacing w:w="15" w:type="dxa"/>
                </w:trPr>
                <w:tc>
                  <w:tcPr>
                    <w:tcW w:w="50" w:type="pct"/>
                    <w:hideMark/>
                  </w:tcPr>
                  <w:p w14:paraId="74A01E53"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[7] </w:t>
                    </w:r>
                  </w:p>
                </w:tc>
                <w:tc>
                  <w:tcPr>
                    <w:tcW w:w="0" w:type="auto"/>
                    <w:hideMark/>
                  </w:tcPr>
                  <w:p w14:paraId="3DB83EAE"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Q. S. A. S. V. A. D. B. S. &amp;. K. K. Dong, "Load balancing in large-scale RFID systems," </w:t>
                    </w:r>
                    <w:r w:rsidRPr="006E17FD">
                      <w:rPr>
                        <w:rFonts w:asciiTheme="majorHAnsi" w:hAnsiTheme="majorHAnsi" w:cstheme="majorHAnsi"/>
                        <w:i/>
                        <w:iCs/>
                        <w:sz w:val="20"/>
                        <w:szCs w:val="20"/>
                      </w:rPr>
                      <w:t xml:space="preserve">Computer Networks, </w:t>
                    </w:r>
                    <w:r w:rsidRPr="006E17FD">
                      <w:rPr>
                        <w:rFonts w:asciiTheme="majorHAnsi" w:hAnsiTheme="majorHAnsi" w:cstheme="majorHAnsi"/>
                        <w:sz w:val="20"/>
                        <w:szCs w:val="20"/>
                      </w:rPr>
                      <w:t xml:space="preserve">vol. 52, no. 9, pp. 1782-1796, 2008. </w:t>
                    </w:r>
                  </w:p>
                </w:tc>
              </w:tr>
              <w:tr w:rsidR="00C75F0B" w14:paraId="0433E3AB" w14:textId="77777777">
                <w:trPr>
                  <w:divId w:val="668797805"/>
                  <w:tblCellSpacing w:w="15" w:type="dxa"/>
                </w:trPr>
                <w:tc>
                  <w:tcPr>
                    <w:tcW w:w="50" w:type="pct"/>
                    <w:hideMark/>
                  </w:tcPr>
                  <w:p w14:paraId="794EB3BE"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[8] </w:t>
                    </w:r>
                  </w:p>
                </w:tc>
                <w:tc>
                  <w:tcPr>
                    <w:tcW w:w="0" w:type="auto"/>
                    <w:hideMark/>
                  </w:tcPr>
                  <w:p w14:paraId="5B526D31"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K. H. a. S. A. B. A. Nawawi, "Correlation between RFID Network Planning (RNP) Parameters and Particle Swarm Optimization (PSO) Solutions," </w:t>
                    </w:r>
                    <w:r w:rsidRPr="006E17FD">
                      <w:rPr>
                        <w:rFonts w:asciiTheme="majorHAnsi" w:hAnsiTheme="majorHAnsi" w:cstheme="majorHAnsi"/>
                        <w:i/>
                        <w:iCs/>
                        <w:sz w:val="20"/>
                        <w:szCs w:val="20"/>
                      </w:rPr>
                      <w:t xml:space="preserve">Applied Mechanics and Materials, </w:t>
                    </w:r>
                    <w:r w:rsidRPr="006E17FD">
                      <w:rPr>
                        <w:rFonts w:asciiTheme="majorHAnsi" w:hAnsiTheme="majorHAnsi" w:cstheme="majorHAnsi"/>
                        <w:sz w:val="20"/>
                        <w:szCs w:val="20"/>
                      </w:rPr>
                      <w:t xml:space="preserve">vol. 465–466, p. 1245–1249. </w:t>
                    </w:r>
                  </w:p>
                </w:tc>
              </w:tr>
              <w:tr w:rsidR="00C75F0B" w14:paraId="643CF486" w14:textId="77777777">
                <w:trPr>
                  <w:divId w:val="668797805"/>
                  <w:tblCellSpacing w:w="15" w:type="dxa"/>
                </w:trPr>
                <w:tc>
                  <w:tcPr>
                    <w:tcW w:w="50" w:type="pct"/>
                    <w:hideMark/>
                  </w:tcPr>
                  <w:p w14:paraId="55B1DC0E"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[9] </w:t>
                    </w:r>
                  </w:p>
                </w:tc>
                <w:tc>
                  <w:tcPr>
                    <w:tcW w:w="0" w:type="auto"/>
                    <w:hideMark/>
                  </w:tcPr>
                  <w:p w14:paraId="2353E31F"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P. Harrington, Machine learning in action, Beijing: Posts &amp; Telecom Press, 2013. </w:t>
                    </w:r>
                  </w:p>
                </w:tc>
              </w:tr>
              <w:tr w:rsidR="00C75F0B" w14:paraId="35CDC5DA" w14:textId="77777777">
                <w:trPr>
                  <w:divId w:val="668797805"/>
                  <w:tblCellSpacing w:w="15" w:type="dxa"/>
                </w:trPr>
                <w:tc>
                  <w:tcPr>
                    <w:tcW w:w="50" w:type="pct"/>
                    <w:hideMark/>
                  </w:tcPr>
                  <w:p w14:paraId="117DB7D6"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lastRenderedPageBreak/>
                      <w:t xml:space="preserve">[10] </w:t>
                    </w:r>
                  </w:p>
                </w:tc>
                <w:tc>
                  <w:tcPr>
                    <w:tcW w:w="0" w:type="auto"/>
                    <w:hideMark/>
                  </w:tcPr>
                  <w:p w14:paraId="1F024996"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Q. &amp;. L. H. Zhang, "MOEA/D: A multiobjective evolutionary algorithm based on decomposition," </w:t>
                    </w:r>
                    <w:r w:rsidRPr="006E17FD">
                      <w:rPr>
                        <w:rFonts w:asciiTheme="majorHAnsi" w:hAnsiTheme="majorHAnsi" w:cstheme="majorHAnsi"/>
                        <w:i/>
                        <w:iCs/>
                        <w:sz w:val="20"/>
                        <w:szCs w:val="20"/>
                      </w:rPr>
                      <w:t xml:space="preserve">IEEE Transactions on Evolutionary Computation, </w:t>
                    </w:r>
                    <w:r w:rsidRPr="006E17FD">
                      <w:rPr>
                        <w:rFonts w:asciiTheme="majorHAnsi" w:hAnsiTheme="majorHAnsi" w:cstheme="majorHAnsi"/>
                        <w:sz w:val="20"/>
                        <w:szCs w:val="20"/>
                      </w:rPr>
                      <w:t xml:space="preserve">vol. 11, no. 6, pp. 712-731, 2007. </w:t>
                    </w:r>
                  </w:p>
                </w:tc>
              </w:tr>
              <w:tr w:rsidR="00C75F0B" w14:paraId="788A6D8A" w14:textId="77777777">
                <w:trPr>
                  <w:divId w:val="668797805"/>
                  <w:tblCellSpacing w:w="15" w:type="dxa"/>
                </w:trPr>
                <w:tc>
                  <w:tcPr>
                    <w:tcW w:w="50" w:type="pct"/>
                    <w:hideMark/>
                  </w:tcPr>
                  <w:p w14:paraId="322C052D"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[11] </w:t>
                    </w:r>
                  </w:p>
                </w:tc>
                <w:tc>
                  <w:tcPr>
                    <w:tcW w:w="0" w:type="auto"/>
                    <w:hideMark/>
                  </w:tcPr>
                  <w:p w14:paraId="5DCF660A"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V. A. A. &amp;. T. M. Tuba, "Multi-objective RFID network planning with probabilistic coverage model by guided fireworks algorithm," in </w:t>
                    </w:r>
                    <w:r w:rsidRPr="006E17FD">
                      <w:rPr>
                        <w:rFonts w:asciiTheme="majorHAnsi" w:hAnsiTheme="majorHAnsi" w:cstheme="majorHAnsi"/>
                        <w:i/>
                        <w:iCs/>
                        <w:sz w:val="20"/>
                        <w:szCs w:val="20"/>
                      </w:rPr>
                      <w:t>2017 10th International Symposium on Advanced Topics in Electrical Engineering (ATEE), IEEE</w:t>
                    </w:r>
                    <w:r w:rsidRPr="006E17FD">
                      <w:rPr>
                        <w:rFonts w:asciiTheme="majorHAnsi" w:hAnsiTheme="majorHAnsi" w:cstheme="majorHAnsi"/>
                        <w:sz w:val="20"/>
                        <w:szCs w:val="20"/>
                      </w:rPr>
                      <w:t xml:space="preserve">, Bucharest, Romania, 2017. </w:t>
                    </w:r>
                  </w:p>
                </w:tc>
              </w:tr>
              <w:tr w:rsidR="00C75F0B" w14:paraId="519B0955" w14:textId="77777777">
                <w:trPr>
                  <w:divId w:val="668797805"/>
                  <w:tblCellSpacing w:w="15" w:type="dxa"/>
                </w:trPr>
                <w:tc>
                  <w:tcPr>
                    <w:tcW w:w="50" w:type="pct"/>
                    <w:hideMark/>
                  </w:tcPr>
                  <w:p w14:paraId="71993427"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[12] </w:t>
                    </w:r>
                  </w:p>
                </w:tc>
                <w:tc>
                  <w:tcPr>
                    <w:tcW w:w="0" w:type="auto"/>
                    <w:hideMark/>
                  </w:tcPr>
                  <w:p w14:paraId="1D72A119"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C. W. C. C. J. W. X. Y. X. L. J. &amp;. K. M. Zhao, "Decomposition-based multi-objective firefly algorithm for RFID network planning with uncertainty," </w:t>
                    </w:r>
                    <w:r w:rsidRPr="006E17FD">
                      <w:rPr>
                        <w:rFonts w:asciiTheme="majorHAnsi" w:hAnsiTheme="majorHAnsi" w:cstheme="majorHAnsi"/>
                        <w:i/>
                        <w:iCs/>
                        <w:sz w:val="20"/>
                        <w:szCs w:val="20"/>
                      </w:rPr>
                      <w:t xml:space="preserve">Applied Soft Computing, </w:t>
                    </w:r>
                    <w:r w:rsidRPr="006E17FD">
                      <w:rPr>
                        <w:rFonts w:asciiTheme="majorHAnsi" w:hAnsiTheme="majorHAnsi" w:cstheme="majorHAnsi"/>
                        <w:sz w:val="20"/>
                        <w:szCs w:val="20"/>
                      </w:rPr>
                      <w:t xml:space="preserve">vol. 55, pp. 549-564, 2017. </w:t>
                    </w:r>
                  </w:p>
                </w:tc>
              </w:tr>
              <w:tr w:rsidR="00C75F0B" w14:paraId="0EC46726" w14:textId="77777777">
                <w:trPr>
                  <w:divId w:val="668797805"/>
                  <w:tblCellSpacing w:w="15" w:type="dxa"/>
                </w:trPr>
                <w:tc>
                  <w:tcPr>
                    <w:tcW w:w="50" w:type="pct"/>
                    <w:hideMark/>
                  </w:tcPr>
                  <w:p w14:paraId="43C1E622"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[13] </w:t>
                    </w:r>
                  </w:p>
                </w:tc>
                <w:tc>
                  <w:tcPr>
                    <w:tcW w:w="0" w:type="auto"/>
                    <w:hideMark/>
                  </w:tcPr>
                  <w:p w14:paraId="00A6818B"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G. S. S. A. B. &amp;. J. S. Antonis, "Introduction of dynamic virtual force vector in particle swarm optimization for automated deployment of RFID networks," in </w:t>
                    </w:r>
                    <w:r w:rsidRPr="006E17FD">
                      <w:rPr>
                        <w:rFonts w:asciiTheme="majorHAnsi" w:hAnsiTheme="majorHAnsi" w:cstheme="majorHAnsi"/>
                        <w:i/>
                        <w:iCs/>
                        <w:sz w:val="20"/>
                        <w:szCs w:val="20"/>
                      </w:rPr>
                      <w:t>13th European Conference on Antennas and Propagation (EuCAP 2019)</w:t>
                    </w:r>
                    <w:r w:rsidRPr="006E17FD">
                      <w:rPr>
                        <w:rFonts w:asciiTheme="majorHAnsi" w:hAnsiTheme="majorHAnsi" w:cstheme="majorHAnsi"/>
                        <w:sz w:val="20"/>
                        <w:szCs w:val="20"/>
                      </w:rPr>
                      <w:t xml:space="preserve">, 2019. </w:t>
                    </w:r>
                  </w:p>
                </w:tc>
              </w:tr>
              <w:tr w:rsidR="00C75F0B" w14:paraId="557F0E7E" w14:textId="77777777">
                <w:trPr>
                  <w:divId w:val="668797805"/>
                  <w:tblCellSpacing w:w="15" w:type="dxa"/>
                </w:trPr>
                <w:tc>
                  <w:tcPr>
                    <w:tcW w:w="50" w:type="pct"/>
                    <w:hideMark/>
                  </w:tcPr>
                  <w:p w14:paraId="1FB5D262"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[14] </w:t>
                    </w:r>
                  </w:p>
                </w:tc>
                <w:tc>
                  <w:tcPr>
                    <w:tcW w:w="0" w:type="auto"/>
                    <w:hideMark/>
                  </w:tcPr>
                  <w:p w14:paraId="1D54B3B6"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J. L. Z. X. Yating Cao, "A Hybrid Particle Swarm Optimization Algorithm for RFID Network Planning," </w:t>
                    </w:r>
                    <w:r w:rsidRPr="006E17FD">
                      <w:rPr>
                        <w:rFonts w:asciiTheme="majorHAnsi" w:hAnsiTheme="majorHAnsi" w:cstheme="majorHAnsi"/>
                        <w:i/>
                        <w:iCs/>
                        <w:sz w:val="20"/>
                        <w:szCs w:val="20"/>
                      </w:rPr>
                      <w:t xml:space="preserve">Soft Computing, </w:t>
                    </w:r>
                    <w:r w:rsidRPr="006E17FD">
                      <w:rPr>
                        <w:rFonts w:asciiTheme="majorHAnsi" w:hAnsiTheme="majorHAnsi" w:cstheme="majorHAnsi"/>
                        <w:sz w:val="20"/>
                        <w:szCs w:val="20"/>
                      </w:rPr>
                      <w:t xml:space="preserve">2 2 2021. </w:t>
                    </w:r>
                  </w:p>
                </w:tc>
              </w:tr>
              <w:tr w:rsidR="00C75F0B" w14:paraId="7B31AC3E" w14:textId="77777777">
                <w:trPr>
                  <w:divId w:val="668797805"/>
                  <w:tblCellSpacing w:w="15" w:type="dxa"/>
                </w:trPr>
                <w:tc>
                  <w:tcPr>
                    <w:tcW w:w="50" w:type="pct"/>
                    <w:hideMark/>
                  </w:tcPr>
                  <w:p w14:paraId="065BD0E8"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[15] </w:t>
                    </w:r>
                  </w:p>
                </w:tc>
                <w:tc>
                  <w:tcPr>
                    <w:tcW w:w="0" w:type="auto"/>
                    <w:hideMark/>
                  </w:tcPr>
                  <w:p w14:paraId="0B69F6E7"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N. V. T. P. T. Đ. Lê Văn Hòa, "ĐÁNH GIÁ HIỆU QUẢ MỘT SỐ PHƯƠNG PHÁP TỐI ƯU TRONG QUY HOẠCH MẠNG RFID," in </w:t>
                    </w:r>
                    <w:r w:rsidRPr="006E17FD">
                      <w:rPr>
                        <w:rFonts w:asciiTheme="majorHAnsi" w:hAnsiTheme="majorHAnsi" w:cstheme="majorHAnsi"/>
                        <w:i/>
                        <w:iCs/>
                        <w:sz w:val="20"/>
                        <w:szCs w:val="20"/>
                      </w:rPr>
                      <w:t>Kỷ yếu Hội nghị Quốc gia lần thứ XVI về Nghiên cứu cơ bản và ứng dụng Công Nghệ thông tin (FAIR)</w:t>
                    </w:r>
                    <w:r w:rsidRPr="006E17FD">
                      <w:rPr>
                        <w:rFonts w:asciiTheme="majorHAnsi" w:hAnsiTheme="majorHAnsi" w:cstheme="majorHAnsi"/>
                        <w:sz w:val="20"/>
                        <w:szCs w:val="20"/>
                      </w:rPr>
                      <w:t xml:space="preserve">, Đà Nẵng, 2023. </w:t>
                    </w:r>
                  </w:p>
                </w:tc>
              </w:tr>
              <w:tr w:rsidR="00C75F0B" w14:paraId="50E6680E" w14:textId="77777777">
                <w:trPr>
                  <w:divId w:val="668797805"/>
                  <w:tblCellSpacing w:w="15" w:type="dxa"/>
                </w:trPr>
                <w:tc>
                  <w:tcPr>
                    <w:tcW w:w="50" w:type="pct"/>
                    <w:hideMark/>
                  </w:tcPr>
                  <w:p w14:paraId="3BA9CCCC"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[16] </w:t>
                    </w:r>
                  </w:p>
                </w:tc>
                <w:tc>
                  <w:tcPr>
                    <w:tcW w:w="0" w:type="auto"/>
                    <w:hideMark/>
                  </w:tcPr>
                  <w:p w14:paraId="7C2274C3"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N. V. T. P. T. Đ. V. V. M. N. Lê Văn Hòa, "ĐÁNH GIÁ HIỆU QUẢ CỦA THUẬT TOÁN GA VÀ PSO CHO VIỆC TRIỂN KHAI HỆ THỐNG RFID GIÁM SÁT THIẾT BỊ Y TẾ," in </w:t>
                    </w:r>
                    <w:r w:rsidRPr="006E17FD">
                      <w:rPr>
                        <w:rFonts w:asciiTheme="majorHAnsi" w:hAnsiTheme="majorHAnsi" w:cstheme="majorHAnsi"/>
                        <w:i/>
                        <w:iCs/>
                        <w:sz w:val="20"/>
                        <w:szCs w:val="20"/>
                      </w:rPr>
                      <w:t>Kỷ yêu Hội nghị Quốc giá lần thứ XV về Nghiên cứu cơ bản và ứng dụng Công Nghệ thông tin (FAIR)</w:t>
                    </w:r>
                    <w:r w:rsidRPr="006E17FD">
                      <w:rPr>
                        <w:rFonts w:asciiTheme="majorHAnsi" w:hAnsiTheme="majorHAnsi" w:cstheme="majorHAnsi"/>
                        <w:sz w:val="20"/>
                        <w:szCs w:val="20"/>
                      </w:rPr>
                      <w:t xml:space="preserve">, Đà Nẵng, 2024. </w:t>
                    </w:r>
                  </w:p>
                </w:tc>
              </w:tr>
              <w:tr w:rsidR="00C75F0B" w14:paraId="58CD8667" w14:textId="77777777">
                <w:trPr>
                  <w:divId w:val="668797805"/>
                  <w:tblCellSpacing w:w="15" w:type="dxa"/>
                </w:trPr>
                <w:tc>
                  <w:tcPr>
                    <w:tcW w:w="50" w:type="pct"/>
                    <w:hideMark/>
                  </w:tcPr>
                  <w:p w14:paraId="3232CDCF"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[17] </w:t>
                    </w:r>
                  </w:p>
                </w:tc>
                <w:tc>
                  <w:tcPr>
                    <w:tcW w:w="0" w:type="auto"/>
                    <w:hideMark/>
                  </w:tcPr>
                  <w:p w14:paraId="620E472D"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E. G. A. A. A. S. H. I. &amp;. D. M. I. Zahran, "A self-learned invasive weed-mixed biogeography-based optimization algorithm for RFID network planning," </w:t>
                    </w:r>
                    <w:r w:rsidRPr="006E17FD">
                      <w:rPr>
                        <w:rFonts w:asciiTheme="majorHAnsi" w:hAnsiTheme="majorHAnsi" w:cstheme="majorHAnsi"/>
                        <w:i/>
                        <w:iCs/>
                        <w:sz w:val="20"/>
                        <w:szCs w:val="20"/>
                      </w:rPr>
                      <w:t xml:space="preserve">Wireless Networks, </w:t>
                    </w:r>
                    <w:r w:rsidRPr="006E17FD">
                      <w:rPr>
                        <w:rFonts w:asciiTheme="majorHAnsi" w:hAnsiTheme="majorHAnsi" w:cstheme="majorHAnsi"/>
                        <w:sz w:val="20"/>
                        <w:szCs w:val="20"/>
                      </w:rPr>
                      <w:t xml:space="preserve">vol. 26, pp. 4109-4412, 2020. </w:t>
                    </w:r>
                  </w:p>
                </w:tc>
              </w:tr>
              <w:tr w:rsidR="00C75F0B" w14:paraId="1658EAD7" w14:textId="77777777">
                <w:trPr>
                  <w:divId w:val="668797805"/>
                  <w:tblCellSpacing w:w="15" w:type="dxa"/>
                </w:trPr>
                <w:tc>
                  <w:tcPr>
                    <w:tcW w:w="50" w:type="pct"/>
                    <w:hideMark/>
                  </w:tcPr>
                  <w:p w14:paraId="5FA9FD53"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[18] </w:t>
                    </w:r>
                  </w:p>
                </w:tc>
                <w:tc>
                  <w:tcPr>
                    <w:tcW w:w="0" w:type="auto"/>
                    <w:hideMark/>
                  </w:tcPr>
                  <w:p w14:paraId="1768462D"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M. N. A. A. S. A. Shaymaa Qasim Mohammed, "Hybrid Swarm Intelligence Algorithm Design for Optimizing," </w:t>
                    </w:r>
                    <w:r w:rsidRPr="006E17FD">
                      <w:rPr>
                        <w:rFonts w:asciiTheme="majorHAnsi" w:hAnsiTheme="majorHAnsi" w:cstheme="majorHAnsi"/>
                        <w:i/>
                        <w:iCs/>
                        <w:sz w:val="20"/>
                        <w:szCs w:val="20"/>
                      </w:rPr>
                      <w:t xml:space="preserve">Wireless Personal Communications, </w:t>
                    </w:r>
                    <w:r w:rsidRPr="006E17FD">
                      <w:rPr>
                        <w:rFonts w:asciiTheme="majorHAnsi" w:hAnsiTheme="majorHAnsi" w:cstheme="majorHAnsi"/>
                        <w:sz w:val="20"/>
                        <w:szCs w:val="20"/>
                      </w:rPr>
                      <w:t xml:space="preserve">2023. </w:t>
                    </w:r>
                  </w:p>
                </w:tc>
              </w:tr>
              <w:tr w:rsidR="00C75F0B" w14:paraId="78818086" w14:textId="77777777">
                <w:trPr>
                  <w:divId w:val="668797805"/>
                  <w:tblCellSpacing w:w="15" w:type="dxa"/>
                </w:trPr>
                <w:tc>
                  <w:tcPr>
                    <w:tcW w:w="50" w:type="pct"/>
                    <w:hideMark/>
                  </w:tcPr>
                  <w:p w14:paraId="6C360050"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[19] </w:t>
                    </w:r>
                  </w:p>
                </w:tc>
                <w:tc>
                  <w:tcPr>
                    <w:tcW w:w="0" w:type="auto"/>
                    <w:hideMark/>
                  </w:tcPr>
                  <w:p w14:paraId="6EB6DE77" w14:textId="77777777" w:rsidR="00C75F0B" w:rsidRPr="006E17FD" w:rsidRDefault="00C75F0B">
                    <w:pPr>
                      <w:pStyle w:val="Bibliography"/>
                      <w:rPr>
                        <w:rFonts w:asciiTheme="majorHAnsi" w:hAnsiTheme="majorHAnsi" w:cstheme="majorHAnsi"/>
                        <w:sz w:val="20"/>
                        <w:szCs w:val="20"/>
                      </w:rPr>
                    </w:pPr>
                    <w:r w:rsidRPr="006E17FD">
                      <w:rPr>
                        <w:rFonts w:asciiTheme="majorHAnsi" w:hAnsiTheme="majorHAnsi" w:cstheme="majorHAnsi"/>
                        <w:sz w:val="20"/>
                        <w:szCs w:val="20"/>
                      </w:rPr>
                      <w:t xml:space="preserve">T. &amp;. L. J. Zhang, "An efficient and fast kinematics-based algorithm for RFID network planning," </w:t>
                    </w:r>
                    <w:r w:rsidRPr="006E17FD">
                      <w:rPr>
                        <w:rFonts w:asciiTheme="majorHAnsi" w:hAnsiTheme="majorHAnsi" w:cstheme="majorHAnsi"/>
                        <w:i/>
                        <w:iCs/>
                        <w:sz w:val="20"/>
                        <w:szCs w:val="20"/>
                      </w:rPr>
                      <w:t xml:space="preserve">Computer Networks, </w:t>
                    </w:r>
                    <w:r w:rsidRPr="006E17FD">
                      <w:rPr>
                        <w:rFonts w:asciiTheme="majorHAnsi" w:hAnsiTheme="majorHAnsi" w:cstheme="majorHAnsi"/>
                        <w:sz w:val="20"/>
                        <w:szCs w:val="20"/>
                      </w:rPr>
                      <w:t xml:space="preserve">vol. 121, pp. 13-24, 2017. </w:t>
                    </w:r>
                  </w:p>
                </w:tc>
              </w:tr>
            </w:tbl>
            <w:p w14:paraId="1B2C9A48" w14:textId="77777777" w:rsidR="00C75F0B" w:rsidRDefault="00C75F0B">
              <w:pPr>
                <w:divId w:val="668797805"/>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2" w15:restartNumberingAfterBreak="0">
    <w:nsid w:val="143C7973"/>
    <w:multiLevelType w:val="hybridMultilevel"/>
    <w:tmpl w:val="2286D4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CFF206C"/>
    <w:multiLevelType w:val="hybridMultilevel"/>
    <w:tmpl w:val="19343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978EE"/>
    <w:multiLevelType w:val="hybridMultilevel"/>
    <w:tmpl w:val="0A82980E"/>
    <w:lvl w:ilvl="0" w:tplc="64B86B8A">
      <w:start w:val="1"/>
      <w:numFmt w:val="decimal"/>
      <w:lvlText w:val="Bước %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C62B1"/>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701DD0"/>
    <w:multiLevelType w:val="hybridMultilevel"/>
    <w:tmpl w:val="E0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F12A5"/>
    <w:multiLevelType w:val="hybridMultilevel"/>
    <w:tmpl w:val="F33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72BC6"/>
    <w:multiLevelType w:val="hybridMultilevel"/>
    <w:tmpl w:val="4ED846DA"/>
    <w:lvl w:ilvl="0" w:tplc="ACE670A8">
      <w:start w:val="1"/>
      <w:numFmt w:val="decimal"/>
      <w:suff w:val="nothing"/>
      <w:lvlText w:val="Bước %1."/>
      <w:lvlJc w:val="left"/>
      <w:pPr>
        <w:ind w:left="810" w:hanging="356"/>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803EFF"/>
    <w:multiLevelType w:val="hybridMultilevel"/>
    <w:tmpl w:val="82BE43B4"/>
    <w:lvl w:ilvl="0" w:tplc="FFFFFFFF">
      <w:start w:val="1"/>
      <w:numFmt w:val="upperLetter"/>
      <w:suff w:val="nothing"/>
      <w:lvlText w:val="%1."/>
      <w:lvlJc w:val="left"/>
      <w:pPr>
        <w:ind w:left="378" w:firstLine="72"/>
      </w:pPr>
      <w:rPr>
        <w:rFonts w:hint="default"/>
        <w:b/>
        <w:bCs/>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1"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E16AD2"/>
    <w:multiLevelType w:val="hybridMultilevel"/>
    <w:tmpl w:val="4ED846DA"/>
    <w:lvl w:ilvl="0" w:tplc="ACE670A8">
      <w:start w:val="1"/>
      <w:numFmt w:val="decimal"/>
      <w:suff w:val="nothing"/>
      <w:lvlText w:val="Bước %1."/>
      <w:lvlJc w:val="left"/>
      <w:pPr>
        <w:ind w:left="810" w:hanging="356"/>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304F3E"/>
    <w:multiLevelType w:val="hybridMultilevel"/>
    <w:tmpl w:val="A6D6F1F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1"/>
  </w:num>
  <w:num w:numId="2">
    <w:abstractNumId w:val="7"/>
  </w:num>
  <w:num w:numId="3">
    <w:abstractNumId w:val="14"/>
  </w:num>
  <w:num w:numId="4">
    <w:abstractNumId w:val="3"/>
  </w:num>
  <w:num w:numId="5">
    <w:abstractNumId w:val="8"/>
  </w:num>
  <w:num w:numId="6">
    <w:abstractNumId w:val="5"/>
  </w:num>
  <w:num w:numId="7">
    <w:abstractNumId w:val="0"/>
  </w:num>
  <w:num w:numId="8">
    <w:abstractNumId w:val="10"/>
  </w:num>
  <w:num w:numId="9">
    <w:abstractNumId w:val="12"/>
  </w:num>
  <w:num w:numId="10">
    <w:abstractNumId w:val="2"/>
  </w:num>
  <w:num w:numId="11">
    <w:abstractNumId w:val="4"/>
  </w:num>
  <w:num w:numId="12">
    <w:abstractNumId w:val="9"/>
  </w:num>
  <w:num w:numId="13">
    <w:abstractNumId w:val="1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53"/>
    <w:rsid w:val="000019FA"/>
    <w:rsid w:val="0000471F"/>
    <w:rsid w:val="00005BAA"/>
    <w:rsid w:val="000205E7"/>
    <w:rsid w:val="000208B8"/>
    <w:rsid w:val="00022078"/>
    <w:rsid w:val="00060FD3"/>
    <w:rsid w:val="00070E58"/>
    <w:rsid w:val="000740E3"/>
    <w:rsid w:val="0008377F"/>
    <w:rsid w:val="000929CD"/>
    <w:rsid w:val="000B76BB"/>
    <w:rsid w:val="000D3116"/>
    <w:rsid w:val="000E2999"/>
    <w:rsid w:val="000E6281"/>
    <w:rsid w:val="000E66C6"/>
    <w:rsid w:val="000F3A84"/>
    <w:rsid w:val="001065AA"/>
    <w:rsid w:val="00110F4C"/>
    <w:rsid w:val="00111522"/>
    <w:rsid w:val="001405FE"/>
    <w:rsid w:val="00141ACA"/>
    <w:rsid w:val="00142D88"/>
    <w:rsid w:val="00144808"/>
    <w:rsid w:val="00146586"/>
    <w:rsid w:val="00147083"/>
    <w:rsid w:val="00150C8C"/>
    <w:rsid w:val="00152DE4"/>
    <w:rsid w:val="0016042F"/>
    <w:rsid w:val="0016335F"/>
    <w:rsid w:val="00173F76"/>
    <w:rsid w:val="00175B60"/>
    <w:rsid w:val="001779CD"/>
    <w:rsid w:val="00182D86"/>
    <w:rsid w:val="001E1964"/>
    <w:rsid w:val="001E27CB"/>
    <w:rsid w:val="001E7580"/>
    <w:rsid w:val="001F5D78"/>
    <w:rsid w:val="00211A03"/>
    <w:rsid w:val="0021345F"/>
    <w:rsid w:val="00215CD1"/>
    <w:rsid w:val="00225E4F"/>
    <w:rsid w:val="00235758"/>
    <w:rsid w:val="00235C18"/>
    <w:rsid w:val="00250D0A"/>
    <w:rsid w:val="00254A28"/>
    <w:rsid w:val="002712E6"/>
    <w:rsid w:val="002777C7"/>
    <w:rsid w:val="00284383"/>
    <w:rsid w:val="002A64CC"/>
    <w:rsid w:val="002B6E4C"/>
    <w:rsid w:val="002C651E"/>
    <w:rsid w:val="002D5068"/>
    <w:rsid w:val="002F5EB4"/>
    <w:rsid w:val="00302DCE"/>
    <w:rsid w:val="00333CF0"/>
    <w:rsid w:val="00335706"/>
    <w:rsid w:val="00355A7C"/>
    <w:rsid w:val="00376837"/>
    <w:rsid w:val="003807AE"/>
    <w:rsid w:val="003816FD"/>
    <w:rsid w:val="00383E31"/>
    <w:rsid w:val="003A7F44"/>
    <w:rsid w:val="003C2B93"/>
    <w:rsid w:val="003E21EC"/>
    <w:rsid w:val="004126EC"/>
    <w:rsid w:val="00420152"/>
    <w:rsid w:val="004264EC"/>
    <w:rsid w:val="0042763B"/>
    <w:rsid w:val="004415F4"/>
    <w:rsid w:val="0044760B"/>
    <w:rsid w:val="00451665"/>
    <w:rsid w:val="004900C3"/>
    <w:rsid w:val="004D29BF"/>
    <w:rsid w:val="004E1032"/>
    <w:rsid w:val="004E5CF8"/>
    <w:rsid w:val="00504C03"/>
    <w:rsid w:val="005127ED"/>
    <w:rsid w:val="00512EAA"/>
    <w:rsid w:val="005147B2"/>
    <w:rsid w:val="00532AB3"/>
    <w:rsid w:val="00537A0E"/>
    <w:rsid w:val="0056085E"/>
    <w:rsid w:val="0057569A"/>
    <w:rsid w:val="005805CF"/>
    <w:rsid w:val="00584AD3"/>
    <w:rsid w:val="00594301"/>
    <w:rsid w:val="00594562"/>
    <w:rsid w:val="005B2CC6"/>
    <w:rsid w:val="005F4D0F"/>
    <w:rsid w:val="00630610"/>
    <w:rsid w:val="006374A5"/>
    <w:rsid w:val="0064446A"/>
    <w:rsid w:val="00651CCD"/>
    <w:rsid w:val="00651FD4"/>
    <w:rsid w:val="006554AC"/>
    <w:rsid w:val="00661156"/>
    <w:rsid w:val="00664EC0"/>
    <w:rsid w:val="00674AB1"/>
    <w:rsid w:val="006B4AA6"/>
    <w:rsid w:val="006C51C0"/>
    <w:rsid w:val="006D1BA5"/>
    <w:rsid w:val="006E17FD"/>
    <w:rsid w:val="006E54DE"/>
    <w:rsid w:val="007033C2"/>
    <w:rsid w:val="0070678E"/>
    <w:rsid w:val="00710D25"/>
    <w:rsid w:val="00711E39"/>
    <w:rsid w:val="007216EE"/>
    <w:rsid w:val="007220C4"/>
    <w:rsid w:val="00732F4E"/>
    <w:rsid w:val="007419F4"/>
    <w:rsid w:val="007470E3"/>
    <w:rsid w:val="007511AF"/>
    <w:rsid w:val="00754B71"/>
    <w:rsid w:val="00771D6E"/>
    <w:rsid w:val="0077765C"/>
    <w:rsid w:val="0078180E"/>
    <w:rsid w:val="007B1D8A"/>
    <w:rsid w:val="007B637B"/>
    <w:rsid w:val="007B7691"/>
    <w:rsid w:val="007E6940"/>
    <w:rsid w:val="007F43ED"/>
    <w:rsid w:val="007F7862"/>
    <w:rsid w:val="00811839"/>
    <w:rsid w:val="00812F44"/>
    <w:rsid w:val="00816C31"/>
    <w:rsid w:val="00821141"/>
    <w:rsid w:val="0082287C"/>
    <w:rsid w:val="00837FCF"/>
    <w:rsid w:val="0085198D"/>
    <w:rsid w:val="0085274B"/>
    <w:rsid w:val="00887647"/>
    <w:rsid w:val="008A0E57"/>
    <w:rsid w:val="008A2DB1"/>
    <w:rsid w:val="008D6655"/>
    <w:rsid w:val="008E2A78"/>
    <w:rsid w:val="008F04CE"/>
    <w:rsid w:val="008F5CE9"/>
    <w:rsid w:val="008F719C"/>
    <w:rsid w:val="009040A0"/>
    <w:rsid w:val="009208A1"/>
    <w:rsid w:val="00931953"/>
    <w:rsid w:val="00942B42"/>
    <w:rsid w:val="00944FD7"/>
    <w:rsid w:val="00956260"/>
    <w:rsid w:val="00977C43"/>
    <w:rsid w:val="00980BFB"/>
    <w:rsid w:val="009B1043"/>
    <w:rsid w:val="009C1130"/>
    <w:rsid w:val="009C5321"/>
    <w:rsid w:val="009C5E31"/>
    <w:rsid w:val="009D0786"/>
    <w:rsid w:val="009E13CC"/>
    <w:rsid w:val="00A3007C"/>
    <w:rsid w:val="00A3122B"/>
    <w:rsid w:val="00A35367"/>
    <w:rsid w:val="00A56273"/>
    <w:rsid w:val="00A73C23"/>
    <w:rsid w:val="00A97A9A"/>
    <w:rsid w:val="00AC4A16"/>
    <w:rsid w:val="00AD3C58"/>
    <w:rsid w:val="00AE03D5"/>
    <w:rsid w:val="00AE6AC8"/>
    <w:rsid w:val="00B0339D"/>
    <w:rsid w:val="00B14FC9"/>
    <w:rsid w:val="00B21915"/>
    <w:rsid w:val="00B23DB6"/>
    <w:rsid w:val="00B246CC"/>
    <w:rsid w:val="00B273BF"/>
    <w:rsid w:val="00B32BE0"/>
    <w:rsid w:val="00B3494A"/>
    <w:rsid w:val="00B4429F"/>
    <w:rsid w:val="00B73BAF"/>
    <w:rsid w:val="00B74C2E"/>
    <w:rsid w:val="00B97E3D"/>
    <w:rsid w:val="00BA2F19"/>
    <w:rsid w:val="00BF01A1"/>
    <w:rsid w:val="00BF1382"/>
    <w:rsid w:val="00C21C18"/>
    <w:rsid w:val="00C23C27"/>
    <w:rsid w:val="00C5177F"/>
    <w:rsid w:val="00C549DB"/>
    <w:rsid w:val="00C75F0B"/>
    <w:rsid w:val="00C93F61"/>
    <w:rsid w:val="00CD4C06"/>
    <w:rsid w:val="00CE3DEE"/>
    <w:rsid w:val="00CE56CF"/>
    <w:rsid w:val="00D00600"/>
    <w:rsid w:val="00D26C0F"/>
    <w:rsid w:val="00D2713E"/>
    <w:rsid w:val="00D33094"/>
    <w:rsid w:val="00D534F1"/>
    <w:rsid w:val="00D53E57"/>
    <w:rsid w:val="00D87AA6"/>
    <w:rsid w:val="00DB552A"/>
    <w:rsid w:val="00DC47C5"/>
    <w:rsid w:val="00DE647A"/>
    <w:rsid w:val="00E00E70"/>
    <w:rsid w:val="00E12B69"/>
    <w:rsid w:val="00E170FF"/>
    <w:rsid w:val="00E330B1"/>
    <w:rsid w:val="00E3432F"/>
    <w:rsid w:val="00E57272"/>
    <w:rsid w:val="00E60CD6"/>
    <w:rsid w:val="00E67337"/>
    <w:rsid w:val="00E75D59"/>
    <w:rsid w:val="00E844DE"/>
    <w:rsid w:val="00EA2FE1"/>
    <w:rsid w:val="00EA69C2"/>
    <w:rsid w:val="00EA76A4"/>
    <w:rsid w:val="00EA7BF6"/>
    <w:rsid w:val="00ED0A35"/>
    <w:rsid w:val="00F0735A"/>
    <w:rsid w:val="00F166FA"/>
    <w:rsid w:val="00F53D7E"/>
    <w:rsid w:val="00F7210E"/>
    <w:rsid w:val="00F9143A"/>
    <w:rsid w:val="00FD53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 w:type="character" w:styleId="PlaceholderText">
    <w:name w:val="Placeholder Text"/>
    <w:basedOn w:val="DefaultParagraphFont"/>
    <w:uiPriority w:val="99"/>
    <w:semiHidden/>
    <w:rsid w:val="00BA2F19"/>
    <w:rPr>
      <w:color w:val="808080"/>
    </w:rPr>
  </w:style>
  <w:style w:type="paragraph" w:styleId="Caption">
    <w:name w:val="caption"/>
    <w:basedOn w:val="Normal"/>
    <w:next w:val="Normal"/>
    <w:uiPriority w:val="35"/>
    <w:unhideWhenUsed/>
    <w:qFormat/>
    <w:rsid w:val="009C5321"/>
    <w:pPr>
      <w:spacing w:after="200" w:line="240" w:lineRule="auto"/>
    </w:pPr>
    <w:rPr>
      <w:i/>
      <w:iCs/>
      <w:color w:val="0E2841" w:themeColor="text2"/>
      <w:sz w:val="18"/>
      <w:szCs w:val="18"/>
    </w:rPr>
  </w:style>
  <w:style w:type="table" w:styleId="TableGrid">
    <w:name w:val="Table Grid"/>
    <w:basedOn w:val="TableNormal"/>
    <w:uiPriority w:val="39"/>
    <w:rsid w:val="009C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31081104">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01385667">
      <w:bodyDiv w:val="1"/>
      <w:marLeft w:val="0"/>
      <w:marRight w:val="0"/>
      <w:marTop w:val="0"/>
      <w:marBottom w:val="0"/>
      <w:divBdr>
        <w:top w:val="none" w:sz="0" w:space="0" w:color="auto"/>
        <w:left w:val="none" w:sz="0" w:space="0" w:color="auto"/>
        <w:bottom w:val="none" w:sz="0" w:space="0" w:color="auto"/>
        <w:right w:val="none" w:sz="0" w:space="0" w:color="auto"/>
      </w:divBdr>
    </w:div>
    <w:div w:id="101608239">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878217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227814038">
      <w:bodyDiv w:val="1"/>
      <w:marLeft w:val="0"/>
      <w:marRight w:val="0"/>
      <w:marTop w:val="0"/>
      <w:marBottom w:val="0"/>
      <w:divBdr>
        <w:top w:val="none" w:sz="0" w:space="0" w:color="auto"/>
        <w:left w:val="none" w:sz="0" w:space="0" w:color="auto"/>
        <w:bottom w:val="none" w:sz="0" w:space="0" w:color="auto"/>
        <w:right w:val="none" w:sz="0" w:space="0" w:color="auto"/>
      </w:divBdr>
    </w:div>
    <w:div w:id="267930701">
      <w:bodyDiv w:val="1"/>
      <w:marLeft w:val="0"/>
      <w:marRight w:val="0"/>
      <w:marTop w:val="0"/>
      <w:marBottom w:val="0"/>
      <w:divBdr>
        <w:top w:val="none" w:sz="0" w:space="0" w:color="auto"/>
        <w:left w:val="none" w:sz="0" w:space="0" w:color="auto"/>
        <w:bottom w:val="none" w:sz="0" w:space="0" w:color="auto"/>
        <w:right w:val="none" w:sz="0" w:space="0" w:color="auto"/>
      </w:divBdr>
    </w:div>
    <w:div w:id="271212845">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436097833">
      <w:bodyDiv w:val="1"/>
      <w:marLeft w:val="0"/>
      <w:marRight w:val="0"/>
      <w:marTop w:val="0"/>
      <w:marBottom w:val="0"/>
      <w:divBdr>
        <w:top w:val="none" w:sz="0" w:space="0" w:color="auto"/>
        <w:left w:val="none" w:sz="0" w:space="0" w:color="auto"/>
        <w:bottom w:val="none" w:sz="0" w:space="0" w:color="auto"/>
        <w:right w:val="none" w:sz="0" w:space="0" w:color="auto"/>
      </w:divBdr>
    </w:div>
    <w:div w:id="448671696">
      <w:bodyDiv w:val="1"/>
      <w:marLeft w:val="0"/>
      <w:marRight w:val="0"/>
      <w:marTop w:val="0"/>
      <w:marBottom w:val="0"/>
      <w:divBdr>
        <w:top w:val="none" w:sz="0" w:space="0" w:color="auto"/>
        <w:left w:val="none" w:sz="0" w:space="0" w:color="auto"/>
        <w:bottom w:val="none" w:sz="0" w:space="0" w:color="auto"/>
        <w:right w:val="none" w:sz="0" w:space="0" w:color="auto"/>
      </w:divBdr>
    </w:div>
    <w:div w:id="471945914">
      <w:bodyDiv w:val="1"/>
      <w:marLeft w:val="0"/>
      <w:marRight w:val="0"/>
      <w:marTop w:val="0"/>
      <w:marBottom w:val="0"/>
      <w:divBdr>
        <w:top w:val="none" w:sz="0" w:space="0" w:color="auto"/>
        <w:left w:val="none" w:sz="0" w:space="0" w:color="auto"/>
        <w:bottom w:val="none" w:sz="0" w:space="0" w:color="auto"/>
        <w:right w:val="none" w:sz="0" w:space="0" w:color="auto"/>
      </w:divBdr>
    </w:div>
    <w:div w:id="526259771">
      <w:bodyDiv w:val="1"/>
      <w:marLeft w:val="0"/>
      <w:marRight w:val="0"/>
      <w:marTop w:val="0"/>
      <w:marBottom w:val="0"/>
      <w:divBdr>
        <w:top w:val="none" w:sz="0" w:space="0" w:color="auto"/>
        <w:left w:val="none" w:sz="0" w:space="0" w:color="auto"/>
        <w:bottom w:val="none" w:sz="0" w:space="0" w:color="auto"/>
        <w:right w:val="none" w:sz="0" w:space="0" w:color="auto"/>
      </w:divBdr>
    </w:div>
    <w:div w:id="527185234">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42180187">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56736688">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668797805">
      <w:bodyDiv w:val="1"/>
      <w:marLeft w:val="0"/>
      <w:marRight w:val="0"/>
      <w:marTop w:val="0"/>
      <w:marBottom w:val="0"/>
      <w:divBdr>
        <w:top w:val="none" w:sz="0" w:space="0" w:color="auto"/>
        <w:left w:val="none" w:sz="0" w:space="0" w:color="auto"/>
        <w:bottom w:val="none" w:sz="0" w:space="0" w:color="auto"/>
        <w:right w:val="none" w:sz="0" w:space="0" w:color="auto"/>
      </w:divBdr>
    </w:div>
    <w:div w:id="69464882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31731186">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18378700">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123058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192185265">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32545039">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388721535">
      <w:bodyDiv w:val="1"/>
      <w:marLeft w:val="0"/>
      <w:marRight w:val="0"/>
      <w:marTop w:val="0"/>
      <w:marBottom w:val="0"/>
      <w:divBdr>
        <w:top w:val="none" w:sz="0" w:space="0" w:color="auto"/>
        <w:left w:val="none" w:sz="0" w:space="0" w:color="auto"/>
        <w:bottom w:val="none" w:sz="0" w:space="0" w:color="auto"/>
        <w:right w:val="none" w:sz="0" w:space="0" w:color="auto"/>
      </w:divBdr>
    </w:div>
    <w:div w:id="1451557777">
      <w:bodyDiv w:val="1"/>
      <w:marLeft w:val="0"/>
      <w:marRight w:val="0"/>
      <w:marTop w:val="0"/>
      <w:marBottom w:val="0"/>
      <w:divBdr>
        <w:top w:val="none" w:sz="0" w:space="0" w:color="auto"/>
        <w:left w:val="none" w:sz="0" w:space="0" w:color="auto"/>
        <w:bottom w:val="none" w:sz="0" w:space="0" w:color="auto"/>
        <w:right w:val="none" w:sz="0" w:space="0" w:color="auto"/>
      </w:divBdr>
    </w:div>
    <w:div w:id="1488671108">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634628726">
      <w:bodyDiv w:val="1"/>
      <w:marLeft w:val="0"/>
      <w:marRight w:val="0"/>
      <w:marTop w:val="0"/>
      <w:marBottom w:val="0"/>
      <w:divBdr>
        <w:top w:val="none" w:sz="0" w:space="0" w:color="auto"/>
        <w:left w:val="none" w:sz="0" w:space="0" w:color="auto"/>
        <w:bottom w:val="none" w:sz="0" w:space="0" w:color="auto"/>
        <w:right w:val="none" w:sz="0" w:space="0" w:color="auto"/>
      </w:divBdr>
    </w:div>
    <w:div w:id="1646081417">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46910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68768595">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799689904">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18051777">
      <w:bodyDiv w:val="1"/>
      <w:marLeft w:val="0"/>
      <w:marRight w:val="0"/>
      <w:marTop w:val="0"/>
      <w:marBottom w:val="0"/>
      <w:divBdr>
        <w:top w:val="none" w:sz="0" w:space="0" w:color="auto"/>
        <w:left w:val="none" w:sz="0" w:space="0" w:color="auto"/>
        <w:bottom w:val="none" w:sz="0" w:space="0" w:color="auto"/>
        <w:right w:val="none" w:sz="0" w:space="0" w:color="auto"/>
      </w:divBdr>
    </w:div>
    <w:div w:id="1954745067">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 w:id="21360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CA"/>
    <w:rsid w:val="0053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B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21</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17</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18</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19</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20</b:RefOrder>
  </b:Source>
</b:Sources>
</file>

<file path=customXml/itemProps1.xml><?xml version="1.0" encoding="utf-8"?>
<ds:datastoreItem xmlns:ds="http://schemas.openxmlformats.org/officeDocument/2006/customXml" ds:itemID="{B84C4595-03EE-428F-B9F9-4FEAFE5C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8</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Đào Qúi Mùi</cp:lastModifiedBy>
  <cp:revision>144</cp:revision>
  <dcterms:created xsi:type="dcterms:W3CDTF">2024-10-27T02:33:00Z</dcterms:created>
  <dcterms:modified xsi:type="dcterms:W3CDTF">2024-11-19T09:27:00Z</dcterms:modified>
</cp:coreProperties>
</file>