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18F" w:rsidRPr="005D418F" w:rsidRDefault="005D418F" w:rsidP="005D418F">
      <w:pPr>
        <w:ind w:left="720" w:firstLine="720"/>
        <w:rPr>
          <w:b/>
          <w:bCs/>
          <w:sz w:val="32"/>
          <w:szCs w:val="32"/>
        </w:rPr>
      </w:pPr>
      <w:r w:rsidRPr="005D418F">
        <w:rPr>
          <w:b/>
          <w:bCs/>
          <w:sz w:val="32"/>
          <w:szCs w:val="32"/>
        </w:rPr>
        <w:t>Summary of BPCL</w:t>
      </w:r>
      <w:r>
        <w:rPr>
          <w:b/>
          <w:bCs/>
          <w:sz w:val="32"/>
          <w:szCs w:val="32"/>
        </w:rPr>
        <w:t xml:space="preserve"> Stock Price Analysis (2014-2024</w:t>
      </w:r>
      <w:r w:rsidRPr="005D418F">
        <w:rPr>
          <w:b/>
          <w:bCs/>
          <w:sz w:val="32"/>
          <w:szCs w:val="32"/>
        </w:rPr>
        <w:t>)</w:t>
      </w:r>
    </w:p>
    <w:p w:rsidR="005D418F" w:rsidRPr="005D418F" w:rsidRDefault="005D418F" w:rsidP="005D418F">
      <w:r w:rsidRPr="005D418F">
        <w:t xml:space="preserve">This code analyzes </w:t>
      </w:r>
      <w:r>
        <w:t xml:space="preserve">the </w:t>
      </w:r>
      <w:r w:rsidRPr="005D418F">
        <w:t>historical daily stock prices of Bharat Petroleum Corporation Limited (BPCL) retrieved from Quandl for the period April 25, 2014, to September 1, 2023. The analysis focuses on identifying potential stock splits and consolidations that might have occurred during this timeframe.</w:t>
      </w:r>
    </w:p>
    <w:p w:rsidR="005D418F" w:rsidRPr="005D418F" w:rsidRDefault="005D418F" w:rsidP="005D418F">
      <w:r w:rsidRPr="005D418F">
        <w:rPr>
          <w:b/>
          <w:bCs/>
        </w:rPr>
        <w:t>Key Findings:</w:t>
      </w:r>
    </w:p>
    <w:p w:rsidR="005D418F" w:rsidRPr="005D418F" w:rsidRDefault="005D418F" w:rsidP="005D418F">
      <w:pPr>
        <w:numPr>
          <w:ilvl w:val="0"/>
          <w:numId w:val="1"/>
        </w:numPr>
      </w:pPr>
      <w:r w:rsidRPr="005D418F">
        <w:rPr>
          <w:b/>
          <w:bCs/>
        </w:rPr>
        <w:t>Data Acquisition:</w:t>
      </w:r>
      <w:r w:rsidRPr="005D418F">
        <w:t xml:space="preserve"> The code retrieves and processes daily closing price data for BPCL using Quandl.</w:t>
      </w:r>
    </w:p>
    <w:p w:rsidR="005D418F" w:rsidRPr="005D418F" w:rsidRDefault="005D418F" w:rsidP="005D418F">
      <w:pPr>
        <w:numPr>
          <w:ilvl w:val="0"/>
          <w:numId w:val="1"/>
        </w:numPr>
      </w:pPr>
      <w:r w:rsidRPr="005D418F">
        <w:rPr>
          <w:b/>
          <w:bCs/>
        </w:rPr>
        <w:t>Data Cleaning:</w:t>
      </w:r>
      <w:r w:rsidRPr="005D418F">
        <w:t xml:space="preserve"> The code addresses missing data by eliminating rows with null values in specific columns relevant to split/consolidation detection.</w:t>
      </w:r>
      <w:bookmarkStart w:id="0" w:name="_GoBack"/>
      <w:bookmarkEnd w:id="0"/>
    </w:p>
    <w:p w:rsidR="005D418F" w:rsidRPr="005D418F" w:rsidRDefault="005D418F" w:rsidP="005D418F">
      <w:pPr>
        <w:numPr>
          <w:ilvl w:val="0"/>
          <w:numId w:val="1"/>
        </w:numPr>
      </w:pPr>
      <w:r w:rsidRPr="005D418F">
        <w:rPr>
          <w:b/>
          <w:bCs/>
        </w:rPr>
        <w:t>Visualization:</w:t>
      </w:r>
      <w:r w:rsidRPr="005D418F">
        <w:t xml:space="preserve"> The analysis incorporates various charts to depict stock price movements, including OHLC charts and daily percentage changes.</w:t>
      </w:r>
    </w:p>
    <w:p w:rsidR="005D418F" w:rsidRPr="005D418F" w:rsidRDefault="005D418F" w:rsidP="005D418F">
      <w:pPr>
        <w:numPr>
          <w:ilvl w:val="0"/>
          <w:numId w:val="1"/>
        </w:numPr>
      </w:pPr>
      <w:r w:rsidRPr="005D418F">
        <w:rPr>
          <w:b/>
          <w:bCs/>
        </w:rPr>
        <w:t>Split/Consolidation Detection:</w:t>
      </w:r>
      <w:r w:rsidRPr="005D418F">
        <w:t xml:space="preserve"> A heuristic approach is implemented to identify potential stock splits and consolidations based on significant fluctuations in closing prices and trading volume. The code establishes thresholds for both metrics (30% absolute daily change in closing price and 40% change in trading volume) to filter for events requiring further investigation.</w:t>
      </w:r>
    </w:p>
    <w:p w:rsidR="005D418F" w:rsidRPr="005D418F" w:rsidRDefault="005D418F" w:rsidP="005D418F">
      <w:pPr>
        <w:numPr>
          <w:ilvl w:val="0"/>
          <w:numId w:val="1"/>
        </w:numPr>
      </w:pPr>
      <w:r w:rsidRPr="005D418F">
        <w:rPr>
          <w:b/>
          <w:bCs/>
        </w:rPr>
        <w:t>Price Adjustment:</w:t>
      </w:r>
      <w:r w:rsidRPr="005D418F">
        <w:t xml:space="preserve"> The code calculates an adjusted closing price that incorporates the identified potential splits and consolidations.</w:t>
      </w:r>
    </w:p>
    <w:p w:rsidR="005D418F" w:rsidRPr="005D418F" w:rsidRDefault="005D418F" w:rsidP="005D418F">
      <w:pPr>
        <w:numPr>
          <w:ilvl w:val="0"/>
          <w:numId w:val="1"/>
        </w:numPr>
      </w:pPr>
      <w:r w:rsidRPr="005D418F">
        <w:rPr>
          <w:b/>
          <w:bCs/>
        </w:rPr>
        <w:t>Potential Events:</w:t>
      </w:r>
      <w:r w:rsidRPr="005D418F">
        <w:t xml:space="preserve"> Based on the analysis, potential stock splits/consolidations are flagged for July 13, 2016, and July 13, 2017. However, these findings require verification with additional financial data or confirmation from official sources.</w:t>
      </w:r>
    </w:p>
    <w:p w:rsidR="005D418F" w:rsidRPr="005D418F" w:rsidRDefault="005D418F" w:rsidP="005D418F">
      <w:r w:rsidRPr="005D418F">
        <w:rPr>
          <w:b/>
          <w:bCs/>
        </w:rPr>
        <w:t>Limitations:</w:t>
      </w:r>
    </w:p>
    <w:p w:rsidR="005D418F" w:rsidRPr="005D418F" w:rsidRDefault="005D418F" w:rsidP="005D418F">
      <w:pPr>
        <w:numPr>
          <w:ilvl w:val="0"/>
          <w:numId w:val="2"/>
        </w:numPr>
      </w:pPr>
      <w:r w:rsidRPr="005D418F">
        <w:t>The split/consolidation detection method relies on heuristics and may not be foolproof. Confirmation through independent financial data or official announcements is recommended.</w:t>
      </w:r>
    </w:p>
    <w:p w:rsidR="005D418F" w:rsidRPr="005D418F" w:rsidRDefault="005D418F" w:rsidP="005D418F">
      <w:r w:rsidRPr="005D418F">
        <w:t>This analysis provides valuable insights into BPCL's historical stock price movements and highlights potential split/consolidation events that warrant further investigation.</w:t>
      </w:r>
    </w:p>
    <w:p w:rsidR="008524A0" w:rsidRDefault="008524A0"/>
    <w:sectPr w:rsidR="00852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64FFF"/>
    <w:multiLevelType w:val="multilevel"/>
    <w:tmpl w:val="6C84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E5175"/>
    <w:multiLevelType w:val="multilevel"/>
    <w:tmpl w:val="951C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18F"/>
    <w:rsid w:val="005D418F"/>
    <w:rsid w:val="008524A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A94A3E-64E3-4709-ADEC-4B36D60C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556069">
      <w:bodyDiv w:val="1"/>
      <w:marLeft w:val="0"/>
      <w:marRight w:val="0"/>
      <w:marTop w:val="0"/>
      <w:marBottom w:val="0"/>
      <w:divBdr>
        <w:top w:val="none" w:sz="0" w:space="0" w:color="auto"/>
        <w:left w:val="none" w:sz="0" w:space="0" w:color="auto"/>
        <w:bottom w:val="none" w:sz="0" w:space="0" w:color="auto"/>
        <w:right w:val="none" w:sz="0" w:space="0" w:color="auto"/>
      </w:divBdr>
    </w:div>
    <w:div w:id="86371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249</Words>
  <Characters>1620</Characters>
  <Application>Microsoft Office Word</Application>
  <DocSecurity>0</DocSecurity>
  <Lines>24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Netra</dc:creator>
  <cp:keywords/>
  <dc:description/>
  <cp:lastModifiedBy>Netra</cp:lastModifiedBy>
  <cp:revision>1</cp:revision>
  <dcterms:created xsi:type="dcterms:W3CDTF">2024-04-25T05:16:00Z</dcterms:created>
  <dcterms:modified xsi:type="dcterms:W3CDTF">2024-04-25T05:20:00Z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51a9b5a8-08fc-4b05-97fa-3774ba803bca</vt:lpwstr>
  </property>
</Properties>
</file>