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32"/>
        </w:rPr>
        <w:t>DEMANDA DE AMPARO INDIRECTO</w:t>
      </w:r>
    </w:p>
    <w:p>
      <w:pPr>
        <w:spacing w:after="320"/>
        <w:jc w:val="center"/>
      </w:pPr>
      <w:r>
        <w:rPr>
          <w:rFonts w:ascii="Calibri" w:hAnsi="Calibri" w:eastAsia="Calibri"/>
          <w:b w:val="0"/>
          <w:i/>
          <w:color w:val="4B5563"/>
          <w:sz w:val="22"/>
        </w:rPr>
        <w:t>En contra de actos del Instituto Federal de Telecomunicaciones (IFT)</w:t>
        <w:br/>
        <w:t>relacionados con el registro obligatorio PANAFE</w:t>
      </w:r>
    </w:p>
    <w:p>
      <w:pPr>
        <w:spacing w:before="120" w:after="120"/>
        <w:ind w:left="144"/>
        <w:shd w:fill="FFFBEB"/>
        <w:pBdr>
          <w:left w:val="single" w:sz="24" w:space="4" w:color="D97706"/>
        </w:pBdr>
      </w:pPr>
      <w:r>
        <w:rPr>
          <w:rFonts w:ascii="Calibri" w:hAnsi="Calibri" w:eastAsia="Calibri"/>
          <w:b w:val="0"/>
          <w:i w:val="0"/>
          <w:sz w:val="22"/>
        </w:rPr>
        <w:t>Instrucciones: Completa todos los campos marcados. Esta plantilla tiene fines orientativos. Te recomendamos acudir con un abogado para revisarla antes de presentarla.</w:t>
      </w:r>
    </w:p>
    <w:p>
      <w:pPr>
        <w:spacing w:before="280" w:after="80"/>
        <w:pBdr>
          <w:bottom w:val="single" w:sz="12" w:space="1" w:color="006847"/>
        </w:pBdr>
      </w:pPr>
      <w:r>
        <w:rPr>
          <w:rFonts w:ascii="Calibri" w:hAnsi="Calibri" w:eastAsia="Calibri"/>
          <w:b/>
          <w:i w:val="0"/>
          <w:sz w:val="24"/>
        </w:rPr>
        <w:t>I. Datos de la persona quejosa (promovente)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6B7280"/>
          <w:sz w:val="18"/>
        </w:rPr>
        <w:t>Art. 108, fracc. I de la Ley de Amparo</w:t>
      </w:r>
    </w:p>
    <w:p>
      <w:r>
        <w:rPr>
          <w:rFonts w:ascii="Calibri" w:hAnsi="Calibri" w:eastAsia="Calibri"/>
          <w:b/>
          <w:i w:val="0"/>
          <w:sz w:val="22"/>
        </w:rPr>
        <w:t>Nombre completo: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r>
        <w:rPr>
          <w:rFonts w:ascii="Calibri" w:hAnsi="Calibri" w:eastAsia="Calibri"/>
          <w:b/>
          <w:i w:val="0"/>
          <w:sz w:val="22"/>
        </w:rPr>
        <w:t>Domicilio para recibir notificaciones (calle, número, colonia, ciudad, C.P., estado):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r>
        <w:rPr>
          <w:rFonts w:ascii="Calibri" w:hAnsi="Calibri" w:eastAsia="Calibri"/>
          <w:b/>
          <w:i w:val="0"/>
          <w:sz w:val="22"/>
        </w:rPr>
        <w:t>Correo electrónico: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r>
        <w:rPr>
          <w:rFonts w:ascii="Calibri" w:hAnsi="Calibri" w:eastAsia="Calibri"/>
          <w:b/>
          <w:i w:val="0"/>
          <w:sz w:val="22"/>
        </w:rPr>
        <w:t>Teléfono de contacto: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before="280" w:after="80"/>
        <w:pBdr>
          <w:bottom w:val="single" w:sz="12" w:space="1" w:color="006847"/>
        </w:pBdr>
      </w:pPr>
      <w:r>
        <w:rPr>
          <w:rFonts w:ascii="Calibri" w:hAnsi="Calibri" w:eastAsia="Calibri"/>
          <w:b/>
          <w:i w:val="0"/>
          <w:sz w:val="24"/>
        </w:rPr>
        <w:t>II. Autoridad responsable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6B7280"/>
          <w:sz w:val="18"/>
        </w:rPr>
        <w:t>Art. 108, fracc. III de la Ley de Amparo</w:t>
      </w:r>
    </w:p>
    <w:p>
      <w:pPr>
        <w:spacing w:before="120" w:after="120"/>
        <w:ind w:left="144"/>
        <w:shd w:fill="F0FDF4"/>
        <w:pBdr>
          <w:left w:val="single" w:sz="24" w:space="4" w:color="006847"/>
        </w:pBdr>
      </w:pPr>
      <w:r>
        <w:rPr>
          <w:rFonts w:ascii="Calibri" w:hAnsi="Calibri" w:eastAsia="Calibri"/>
          <w:b w:val="0"/>
          <w:i w:val="0"/>
          <w:sz w:val="22"/>
        </w:rPr>
        <w:t>Instituto Federal de Telecomunicaciones (IFT)</w:t>
        <w:br/>
        <w:t>Avenida Insurgentes Sur número 1143, Colonia Nochebuena,</w:t>
        <w:br/>
        <w:t>Demarcación Territorial Benito Juárez, C.P. 03720,</w:t>
        <w:br/>
        <w:t>Ciudad de México, México</w:t>
        <w:br/>
        <w:t>RFC: IFD130924CX1</w:t>
        <w:br/>
        <w:t>Sede alterna: Avenida de las Telecomunicaciones S/N, Colonia Leyes de Reforma,</w:t>
        <w:br/>
        <w:t>Demarcación Territorial Iztapalapa, C.P. 09208, Ciudad de México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6B7280"/>
          <w:sz w:val="18"/>
        </w:rPr>
        <w:t>Si deseas señalar también a tu compañía telefónica como autoridad responsable por la ejecución del acto, indícalo aquí:</w:t>
      </w:r>
    </w:p>
    <w:p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before="280" w:after="80"/>
        <w:pBdr>
          <w:bottom w:val="single" w:sz="12" w:space="1" w:color="006847"/>
        </w:pBdr>
      </w:pPr>
      <w:r>
        <w:rPr>
          <w:rFonts w:ascii="Calibri" w:hAnsi="Calibri" w:eastAsia="Calibri"/>
          <w:b/>
          <w:i w:val="0"/>
          <w:sz w:val="24"/>
        </w:rPr>
        <w:t>III. Acto o actos reclamados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6B7280"/>
          <w:sz w:val="18"/>
        </w:rPr>
        <w:t>Art. 108, fracc. IV de la Ley de Amparo. Debe describirse con precisión.</w:t>
      </w:r>
    </w:p>
    <w:p>
      <w:pPr>
        <w:spacing w:before="120" w:after="120"/>
        <w:ind w:left="144"/>
        <w:shd w:fill="F0FDF4"/>
        <w:pBdr>
          <w:left w:val="single" w:sz="24" w:space="4" w:color="006847"/>
        </w:pBdr>
      </w:pPr>
      <w:r>
        <w:rPr>
          <w:rFonts w:ascii="Calibri" w:hAnsi="Calibri" w:eastAsia="Calibri"/>
          <w:b w:val="0"/>
          <w:i w:val="0"/>
          <w:sz w:val="22"/>
        </w:rPr>
        <w:t>Ejemplo de redacción (modifícala según tu caso):</w:t>
        <w:br/>
        <w:br/>
        <w:t>"La obligatoriedad impuesta por el Instituto Federal de Telecomunicaciones (IFT) de vincular mi línea telefónica móvil a mi identidad personal mediante el Padrón Nacional de Fecha de Alta (PANAFE), bajo la amenaza de suspensión del servicio de telecomunicaciones a partir del [indicar fecha], por cuanto:</w:t>
        <w:br/>
        <w:br/>
        <w:t>a) Se exige la entrega de datos personales sensibles (CURP, INE, pasaporte) sin una base de consentimiento libre, específico, informado y revocable;</w:t>
        <w:br/>
        <w:br/>
        <w:t>b) Se condiciona el ejercicio del derecho de acceso a las tecnologías de la información y la comunicación (Art. 6° Const.) al cumplimiento de dicho registro;</w:t>
        <w:br/>
        <w:br/>
        <w:t>c) Se genera un riesgo real de afectación al derecho a la protección de datos personales (Art. 16 Const.) al centralizar información biométrica y de contacto en una base de datos unificada."</w:t>
      </w:r>
    </w:p>
    <w:p>
      <w:r>
        <w:rPr>
          <w:rFonts w:ascii="Calibri" w:hAnsi="Calibri" w:eastAsia="Calibri"/>
          <w:b/>
          <w:i w:val="0"/>
          <w:sz w:val="22"/>
        </w:rPr>
        <w:t>Descripción del acto reclamado en tu caso particular: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before="280" w:after="80"/>
        <w:pBdr>
          <w:bottom w:val="single" w:sz="12" w:space="1" w:color="006847"/>
        </w:pBdr>
      </w:pPr>
      <w:r>
        <w:rPr>
          <w:rFonts w:ascii="Calibri" w:hAnsi="Calibri" w:eastAsia="Calibri"/>
          <w:b/>
          <w:i w:val="0"/>
          <w:sz w:val="24"/>
        </w:rPr>
        <w:t>IV. Derechos constitucionales vulnerados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6B7280"/>
          <w:sz w:val="18"/>
        </w:rPr>
        <w:t>Art. 108, fracc. V de la Ley de Amparo. Indica los artículos de la Constitución que consideras afectados.</w:t>
      </w:r>
    </w:p>
    <w:p>
      <w:pPr>
        <w:spacing w:before="120" w:after="120"/>
        <w:ind w:left="144"/>
        <w:shd w:fill="F0FDF4"/>
        <w:pBdr>
          <w:left w:val="single" w:sz="24" w:space="4" w:color="006847"/>
        </w:pBdr>
      </w:pPr>
      <w:r>
        <w:rPr>
          <w:rFonts w:ascii="Calibri" w:hAnsi="Calibri" w:eastAsia="Calibri"/>
          <w:b w:val="0"/>
          <w:i w:val="0"/>
          <w:sz w:val="22"/>
        </w:rPr>
        <w:t>Referencias constitucionales aplicables (edita conforme a tu caso):</w:t>
        <w:br/>
        <w:br/>
        <w:t>☐ Art. 1°: Derechos humanos reconocidos en la Constitución y en tratados internacionales. Principio de no discriminación.</w:t>
        <w:br/>
        <w:br/>
        <w:t>☐ Art. 6°: Derecho al libre acceso a tecnologías de información y comunicación, así como a servicios de telecomunicaciones e Internet.</w:t>
        <w:br/>
        <w:br/>
        <w:t>☐ Art. 7°: Libertad de difundir opiniones, información e ideas por cualquier medio. Prohibición de restricciones indirectas.</w:t>
        <w:br/>
        <w:br/>
        <w:t>☐ Art. 14: Prohibición de la retroactividad de la ley en perjuicio de persona alguna.</w:t>
        <w:br/>
        <w:br/>
        <w:t>☐ Art. 16: Derecho a la protección de datos personales, acceso, rectificación, cancelación y oposición (ARCO).</w:t>
      </w:r>
    </w:p>
    <w:p>
      <w:r>
        <w:rPr>
          <w:rFonts w:ascii="Calibri" w:hAnsi="Calibri" w:eastAsia="Calibri"/>
          <w:b/>
          <w:i w:val="0"/>
          <w:sz w:val="22"/>
        </w:rPr>
        <w:t>Explica brevemente cómo cada derecho se ve afectado en tu situación: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before="280" w:after="80"/>
        <w:pBdr>
          <w:bottom w:val="single" w:sz="12" w:space="1" w:color="006847"/>
        </w:pBdr>
      </w:pPr>
      <w:r>
        <w:rPr>
          <w:rFonts w:ascii="Calibri" w:hAnsi="Calibri" w:eastAsia="Calibri"/>
          <w:b/>
          <w:i w:val="0"/>
          <w:sz w:val="24"/>
        </w:rPr>
        <w:t>V. Conceptos de violación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6B7280"/>
          <w:sz w:val="18"/>
        </w:rPr>
        <w:t>Art. 108, fracc. VI de la Ley de Amparo. Expón los hechos y los argumentos de derecho.</w:t>
      </w:r>
    </w:p>
    <w:p>
      <w:pPr>
        <w:spacing w:before="120" w:after="120"/>
        <w:ind w:left="144"/>
        <w:shd w:fill="F0FDF4"/>
        <w:pBdr>
          <w:left w:val="single" w:sz="24" w:space="4" w:color="006847"/>
        </w:pBdr>
      </w:pPr>
      <w:r>
        <w:rPr>
          <w:rFonts w:ascii="Calibri" w:hAnsi="Calibri" w:eastAsia="Calibri"/>
          <w:b w:val="0"/>
          <w:i w:val="0"/>
          <w:sz w:val="22"/>
        </w:rPr>
        <w:t>Guía de redacción:</w:t>
        <w:br/>
        <w:br/>
        <w:t>1. Hechos: Describe cronológicamente lo que ocurrió (cuándo recibiste la notificación, qué te pidieron, qué consecuencias te advirtieron).</w:t>
        <w:br/>
        <w:br/>
        <w:t>2. Argumentos de derecho: Explica por qué crees que el acto es inconstitucional. Por ejemplo: "La exigencia de vincular obligatoriamente mi línea telefónica a mi identidad personal mediante la entrega de datos biométricos y de contacto, bajo la amenaza de suspensión del servicio, configura una injerencia desproporcionada en mi derecho a la protección de datos personales (Art. 16 Const.), toda vez que no existe una alternativa menos gravosa para la consecución del fin perseguido (combatir la extorsión telefónica)."</w:t>
        <w:br/>
        <w:br/>
        <w:t>3. Tratados internacionales (opcional): Puedes invocar artículos de la Convención Americana sobre Derechos Humanos (Pacto de San José) o el Pacto Internacional de Derechos Civiles y Políticos.</w:t>
      </w:r>
    </w:p>
    <w:p>
      <w:r>
        <w:rPr>
          <w:rFonts w:ascii="Calibri" w:hAnsi="Calibri" w:eastAsia="Calibri"/>
          <w:b/>
          <w:i w:val="0"/>
          <w:sz w:val="22"/>
        </w:rPr>
        <w:t>Conceptos de violación (hechos y argumentos):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before="280" w:after="80"/>
        <w:pBdr>
          <w:bottom w:val="single" w:sz="12" w:space="1" w:color="006847"/>
        </w:pBdr>
      </w:pPr>
      <w:r>
        <w:rPr>
          <w:rFonts w:ascii="Calibri" w:hAnsi="Calibri" w:eastAsia="Calibri"/>
          <w:b/>
          <w:i w:val="0"/>
          <w:sz w:val="24"/>
        </w:rPr>
        <w:t>VI. Solicitud de suspensión del acto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6B7280"/>
          <w:sz w:val="18"/>
        </w:rPr>
        <w:t>Art. 125 y ss. de la Ley de Amparo</w:t>
      </w:r>
    </w:p>
    <w:p>
      <w:pPr>
        <w:spacing w:before="120" w:after="120"/>
        <w:ind w:left="144"/>
        <w:shd w:fill="FEF2F2"/>
        <w:pBdr>
          <w:left w:val="single" w:sz="24" w:space="4" w:color="DC2626"/>
        </w:pBdr>
      </w:pPr>
      <w:r>
        <w:rPr>
          <w:rFonts w:ascii="Calibri" w:hAnsi="Calibri" w:eastAsia="Calibri"/>
          <w:b w:val="0"/>
          <w:i w:val="0"/>
          <w:sz w:val="22"/>
        </w:rPr>
        <w:t>¿Solicitas que se suspenda provisionalmente el acto reclamado?</w:t>
        <w:br/>
        <w:t>Esto significa pedirle al juez que, mientras se resuelve el juicio, no se te suspenda la línea ni se te exija el registro como condición para seguir usando el servicio.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☐ Sí, solicito la suspensión provisional y definitiva del acto reclamado.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☐ No, no solicito suspensión en este momento.</w:t>
      </w:r>
    </w:p>
    <w:p>
      <w:r>
        <w:rPr>
          <w:rFonts w:ascii="Calibri" w:hAnsi="Calibri" w:eastAsia="Calibri"/>
          <w:b/>
          <w:i w:val="0"/>
          <w:sz w:val="22"/>
        </w:rPr>
        <w:t>Fundamento de la suspensión (si seleccionaste "Sí"):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before="280" w:after="80"/>
        <w:pBdr>
          <w:bottom w:val="single" w:sz="12" w:space="1" w:color="006847"/>
        </w:pBdr>
      </w:pPr>
      <w:r>
        <w:rPr>
          <w:rFonts w:ascii="Calibri" w:hAnsi="Calibri" w:eastAsia="Calibri"/>
          <w:b/>
          <w:i w:val="0"/>
          <w:sz w:val="24"/>
        </w:rPr>
        <w:t>VII. Pruebas que ofreces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6B7280"/>
          <w:sz w:val="18"/>
        </w:rPr>
        <w:t>Art. 108, fracc. VII de la Ley de Amparo</w:t>
      </w:r>
    </w:p>
    <w:p>
      <w:pPr>
        <w:spacing w:before="120" w:after="120"/>
        <w:ind w:left="144"/>
        <w:shd w:fill="F0FDF4"/>
        <w:pBdr>
          <w:left w:val="single" w:sz="24" w:space="4" w:color="006847"/>
        </w:pBdr>
      </w:pPr>
      <w:r>
        <w:rPr>
          <w:rFonts w:ascii="Calibri" w:hAnsi="Calibri" w:eastAsia="Calibri"/>
          <w:b w:val="0"/>
          <w:i w:val="0"/>
          <w:sz w:val="22"/>
        </w:rPr>
        <w:t>Ejemplos: capturas de pantalla de mensajes de la operadora, correos electrónicos, recibos de pago del servicio, identificación oficial, constancia de domicilio.</w:t>
      </w:r>
    </w:p>
    <w:p>
      <w:r>
        <w:rPr>
          <w:rFonts w:ascii="Calibri" w:hAnsi="Calibri" w:eastAsia="Calibri"/>
          <w:b/>
          <w:i w:val="0"/>
          <w:sz w:val="22"/>
        </w:rPr>
        <w:t>Relación de pruebas: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________________________________________________________________________________</w:t>
      </w:r>
    </w:p>
    <w:p>
      <w:pPr>
        <w:spacing w:before="280" w:after="80"/>
        <w:pBdr>
          <w:bottom w:val="single" w:sz="12" w:space="1" w:color="006847"/>
        </w:pBdr>
      </w:pPr>
      <w:r>
        <w:rPr>
          <w:rFonts w:ascii="Calibri" w:hAnsi="Calibri" w:eastAsia="Calibri"/>
          <w:b/>
          <w:i w:val="0"/>
          <w:sz w:val="24"/>
        </w:rPr>
        <w:t>VIII. Competencia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Me presento ante el </w:t>
      </w:r>
      <w:r>
        <w:rPr>
          <w:rFonts w:ascii="Calibri" w:hAnsi="Calibri" w:eastAsia="Calibri"/>
          <w:b/>
          <w:i w:val="0"/>
          <w:sz w:val="22"/>
        </w:rPr>
        <w:t>Juzgado de Distrito en Materia Administrativa</w:t>
      </w:r>
      <w:r>
        <w:rPr>
          <w:rFonts w:ascii="Calibri" w:hAnsi="Calibri" w:eastAsia="Calibri"/>
          <w:b w:val="0"/>
          <w:i w:val="0"/>
          <w:sz w:val="22"/>
        </w:rPr>
        <w:t xml:space="preserve"> con residencia en 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</w:t>
      </w:r>
    </w:p>
    <w:p>
      <w:pPr>
        <w:spacing w:after="240"/>
      </w:pPr>
      <w:r>
        <w:rPr>
          <w:rFonts w:ascii="Calibri" w:hAnsi="Calibri" w:eastAsia="Calibri"/>
          <w:b w:val="0"/>
          <w:i w:val="0"/>
          <w:sz w:val="22"/>
        </w:rPr>
        <w:t>, por ser el órgano jurisdiccional competente para conocer de amparos indirectos contra actos de autoridades administrativas federales, en los términos del Art. 17 de la Ley de Amparo y el Art. 103 de la Constitución Política de los Estados Unidos Mexicanos.</w:t>
      </w:r>
    </w:p>
    <w:p>
      <w:pPr>
        <w:spacing w:before="280" w:after="80"/>
        <w:pBdr>
          <w:bottom w:val="single" w:sz="12" w:space="1" w:color="006847"/>
        </w:pBdr>
      </w:pPr>
      <w:r>
        <w:rPr>
          <w:rFonts w:ascii="Calibri" w:hAnsi="Calibri" w:eastAsia="Calibri"/>
          <w:b/>
          <w:i w:val="0"/>
          <w:sz w:val="24"/>
        </w:rPr>
        <w:t>IX. Petitorio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Por lo anterior, solicito respetuosamente al órgano jurisdiccional: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Admitir la presente demanda de amparo indirecto.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Decretar, en su caso, la suspensión provisional y definitiva del acto reclamado.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Conceder el amparo y la protección constitucional solicitada.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Ordenar a la autoridad responsable que se abstenga de exigirme el registro en el PANAFE como condición para mantener mi servicio de telecomunicaciones.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Imponer las costas y las sanciones que procedan conforme a la Ley de Amparo.</w:t>
      </w:r>
    </w:p>
    <w:p>
      <w:pPr>
        <w:spacing w:before="640"/>
      </w:pPr>
      <w:r>
        <w:rPr>
          <w:rFonts w:ascii="Calibri" w:hAnsi="Calibri" w:eastAsia="Calibri"/>
          <w:b/>
          <w:i w:val="0"/>
          <w:sz w:val="22"/>
        </w:rPr>
        <w:t xml:space="preserve">Lugar y fecha: </w:t>
      </w:r>
    </w:p>
    <w:p>
      <w:pPr>
        <w:spacing w:after="480"/>
      </w:pPr>
      <w:r>
        <w:rPr>
          <w:rFonts w:ascii="Calibri" w:hAnsi="Calibri" w:eastAsia="Calibri"/>
          <w:b w:val="0"/>
          <w:i w:val="0"/>
          <w:color w:val="9CA3AF"/>
          <w:sz w:val="22"/>
        </w:rPr>
        <w:t>____________________________________________________________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20"/>
        </w:rPr>
        <w:t>Firma de la persona quejosa</w:t>
        <w:br/>
        <w:t>(o de su representante legal)</w:t>
      </w:r>
    </w:p>
    <w:p>
      <w:pPr>
        <w:spacing w:before="480"/>
        <w:jc w:val="center"/>
      </w:pPr>
      <w:r>
        <w:rPr>
          <w:rFonts w:ascii="Calibri" w:hAnsi="Calibri" w:eastAsia="Calibri"/>
          <w:b w:val="0"/>
          <w:i/>
          <w:color w:val="6B7280"/>
          <w:sz w:val="16"/>
        </w:rPr>
        <w:t>Plantilla generada por PANAFE Hub con fines informativos.</w:t>
        <w:br/>
        <w:t>No constituye asesoría legal. Se recomienda la revisión por un profesional del derecho.</w:t>
        <w:br/>
        <w:t>Documento basado en la Ley de Amparo (DOF 16-10-2025) y la Constitución Política de los Estados Unidos Mexicanos.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