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Calibri" w:hAnsi="Calibri"/>
          <w:b/>
          <w:color w:val="1F4E79"/>
          <w:sz w:val="40"/>
        </w:rPr>
        <w:t>1-Page Brief – HAUI ADVISOR</w:t>
      </w:r>
    </w:p>
    <w:p>
      <w:pPr>
        <w:spacing w:before="240" w:after="80"/>
      </w:pPr>
      <w:r>
        <w:rPr>
          <w:rFonts w:ascii="Calibri" w:hAnsi="Calibri"/>
          <w:b/>
          <w:color w:val="2E75B6"/>
          <w:sz w:val="28"/>
        </w:rPr>
        <w:t>Tên dự án</w:t>
      </w:r>
    </w:p>
    <w:p>
      <w:pPr>
        <w:spacing w:after="80" w:line="276" w:lineRule="auto"/>
      </w:pPr>
      <w:r>
        <w:rPr>
          <w:rFonts w:ascii="Calibri" w:hAnsi="Calibri"/>
          <w:i w:val="0"/>
          <w:color w:val="323232"/>
          <w:sz w:val="22"/>
        </w:rPr>
        <w:t>HAUI ADVISOR – Trợ lý ảo tư vấn lộ trình và tối ưu hóa kết quả học tập tại Trường Đại học Công nghiệp Hà Nội (HaUI).</w:t>
      </w:r>
    </w:p>
    <w:p>
      <w:pPr>
        <w:spacing w:before="240" w:after="80"/>
      </w:pPr>
      <w:r>
        <w:rPr>
          <w:rFonts w:ascii="Calibri" w:hAnsi="Calibri"/>
          <w:b/>
          <w:color w:val="2E75B6"/>
          <w:sz w:val="28"/>
        </w:rPr>
        <w:t>Vấn đề (Problem Statement)</w:t>
      </w:r>
    </w:p>
    <w:p>
      <w:pPr>
        <w:spacing w:after="80" w:line="276" w:lineRule="auto"/>
      </w:pPr>
      <w:r>
        <w:rPr>
          <w:rFonts w:ascii="Calibri" w:hAnsi="Calibri"/>
          <w:i w:val="0"/>
          <w:color w:val="323232"/>
          <w:sz w:val="22"/>
        </w:rPr>
        <w:t>Các hệ thống quản lý đào tạo hiện nay tại Đại học Công nghiệp Hà Nội (cổng đào tạo trực tuyến e-HaUI, ứng dụng MyHaUI) đóng vai trò chính trong việc quản lý cơ sở dữ liệu học vụ (xem điểm, lịch học, lịch thi, đăng ký môn học). Tuy nhiên, các hệ thống này hoàn toàn mang tính lưu trữ thụ động, chưa có khả năng hỗ trợ và định hướng cá nhân hóa cho sinh viên trong quá trình học tập theo học chế tín chỉ.</w:t>
      </w:r>
    </w:p>
    <w:p>
      <w:pPr>
        <w:spacing w:after="80" w:line="276" w:lineRule="auto"/>
      </w:pPr>
      <w:r>
        <w:rPr>
          <w:rFonts w:ascii="Calibri" w:hAnsi="Calibri"/>
          <w:i w:val="0"/>
          <w:color w:val="323232"/>
          <w:sz w:val="22"/>
        </w:rPr>
        <w:t>Sinh viên thường phải tự xoay xở trong việc lập kế hoạch học tập dù hệ thống đã có đầy đủ khung chương trình đào tạo và lịch sử điểm số. Điều này dẫn đến nhiều khó khăn và hệ lụy thực tế như:</w:t>
      </w:r>
    </w:p>
    <w:p>
      <w:pPr>
        <w:pStyle w:val="ListBullet"/>
        <w:spacing w:after="60" w:line="276" w:lineRule="auto"/>
      </w:pPr>
      <w:r>
        <w:rPr>
          <w:rFonts w:ascii="Calibri" w:hAnsi="Calibri"/>
          <w:color w:val="323232"/>
          <w:sz w:val="22"/>
        </w:rPr>
        <w:t>Đăng ký học phần cảm tính, thiếu định hướng dẫn đến vi phạm hoặc tắc nghẽn chuỗi môn học tiên quyết, gây kéo dài thời gian học tập 1–2 học kỳ.</w:t>
      </w:r>
    </w:p>
    <w:p>
      <w:pPr>
        <w:pStyle w:val="ListBullet"/>
        <w:spacing w:after="60" w:line="276" w:lineRule="auto"/>
      </w:pPr>
      <w:r>
        <w:rPr>
          <w:rFonts w:ascii="Calibri" w:hAnsi="Calibri"/>
          <w:color w:val="323232"/>
          <w:sz w:val="22"/>
        </w:rPr>
        <w:t>Phân bổ tải tín chỉ không hợp lý giữa các kỳ (kỳ quá tải dẫn đến trượt môn dây chuyền, kỳ quá nhẹ làm lãng phí thời gian và giảm cơ hội học vượt).</w:t>
      </w:r>
    </w:p>
    <w:p>
      <w:pPr>
        <w:pStyle w:val="ListBullet"/>
        <w:spacing w:after="60" w:line="276" w:lineRule="auto"/>
      </w:pPr>
      <w:r>
        <w:rPr>
          <w:rFonts w:ascii="Calibri" w:hAnsi="Calibri"/>
          <w:color w:val="323232"/>
          <w:sz w:val="22"/>
        </w:rPr>
        <w:t>Thiếu công cụ mô phỏng kết quả học tập (What-if Scenario) để biết cần đạt bao nhiêu điểm từng môn nhằm đạt mục tiêu (học bổng, xếp loại bằng Giỏi/Khá, hoặc gỡ cảnh báo học vụ).</w:t>
      </w:r>
    </w:p>
    <w:p>
      <w:pPr>
        <w:pStyle w:val="ListBullet"/>
        <w:spacing w:after="60" w:line="276" w:lineRule="auto"/>
      </w:pPr>
      <w:r>
        <w:rPr>
          <w:rFonts w:ascii="Calibri" w:hAnsi="Calibri"/>
          <w:color w:val="323232"/>
          <w:sz w:val="22"/>
        </w:rPr>
        <w:t>Bối rối khi lựa chọn học phần tự chọn hoặc học cải thiện điểm (không biết học môn nào giúp nâng CPA tối ưu nhất với số tín chỉ phù hợp).</w:t>
      </w:r>
    </w:p>
    <w:p>
      <w:pPr>
        <w:pStyle w:val="ListBullet"/>
        <w:spacing w:after="60" w:line="276" w:lineRule="auto"/>
      </w:pPr>
      <w:r>
        <w:rPr>
          <w:rFonts w:ascii="Calibri" w:hAnsi="Calibri"/>
          <w:color w:val="323232"/>
          <w:sz w:val="22"/>
        </w:rPr>
        <w:t>Không nắm rõ hoặc bị động trước các điều kiện xét tốt nghiệp (chuẩn đầu ra ngoại ngữ, tin học, chứng chỉ GDQP-AN, Giáo dục thể chất, tổng số tín chỉ tích lũy), dẫn đến nguy cơ chậm tốt nghiệp.</w:t>
      </w:r>
    </w:p>
    <w:p>
      <w:pPr>
        <w:spacing w:after="80" w:line="276" w:lineRule="auto"/>
      </w:pPr>
      <w:r>
        <w:rPr>
          <w:rFonts w:ascii="Calibri" w:hAnsi="Calibri"/>
          <w:i w:val="0"/>
          <w:color w:val="323232"/>
          <w:sz w:val="22"/>
        </w:rPr>
        <w:t>Ngoài ra, kênh hỗ trợ truyền thống từ Cố vấn học tập (CVHT) thường bị quá tải do một giảng viên phải quản lý hàng trăm sinh viên, không thể theo sát và giải đáp kịp thời mọi vướng mắc học vụ cho từng cá nhân.</w:t>
      </w:r>
    </w:p>
    <w:p>
      <w:pPr>
        <w:spacing w:before="240" w:after="80"/>
      </w:pPr>
      <w:r>
        <w:rPr>
          <w:rFonts w:ascii="Calibri" w:hAnsi="Calibri"/>
          <w:b/>
          <w:color w:val="2E75B6"/>
          <w:sz w:val="28"/>
        </w:rPr>
        <w:t>Đối tượng mục tiêu (Target Audience)</w:t>
      </w:r>
    </w:p>
    <w:p>
      <w:pPr>
        <w:spacing w:after="80" w:line="276" w:lineRule="auto"/>
      </w:pPr>
      <w:r>
        <w:rPr>
          <w:rFonts w:ascii="Calibri" w:hAnsi="Calibri"/>
          <w:i w:val="0"/>
          <w:color w:val="323232"/>
          <w:sz w:val="22"/>
        </w:rPr>
        <w:t>Website được thiết kế chuyên biệt phục vụ duy nhất 01 Actor là Sinh viên Đại học Công nghiệp Hà Nội, bao gồm các nhóm nhu cầu trọng tâm:</w:t>
      </w:r>
    </w:p>
    <w:p>
      <w:pPr>
        <w:pStyle w:val="ListBullet"/>
        <w:spacing w:after="60" w:line="276" w:lineRule="auto"/>
      </w:pPr>
      <w:r>
        <w:rPr>
          <w:rFonts w:ascii="Calibri" w:hAnsi="Calibri"/>
          <w:b/>
          <w:color w:val="323232"/>
          <w:sz w:val="22"/>
        </w:rPr>
        <w:t>Sinh viên năm nhất (Freshmen):</w:t>
      </w:r>
      <w:r>
        <w:rPr>
          <w:rFonts w:ascii="Calibri" w:hAnsi="Calibri"/>
          <w:color w:val="323232"/>
          <w:sz w:val="22"/>
        </w:rPr>
        <w:t xml:space="preserve"> định hướng phương pháp học tín chỉ, hiểu quy chế tính điểm thang 4/thang 10, xây dựng kế hoạch học tập cơ bản, tránh bỡ ngỡ ban đầu.</w:t>
      </w:r>
    </w:p>
    <w:p>
      <w:pPr>
        <w:pStyle w:val="ListBullet"/>
        <w:spacing w:after="60" w:line="276" w:lineRule="auto"/>
      </w:pPr>
      <w:r>
        <w:rPr>
          <w:rFonts w:ascii="Calibri" w:hAnsi="Calibri"/>
          <w:b/>
          <w:color w:val="323232"/>
          <w:sz w:val="22"/>
        </w:rPr>
        <w:t>Sinh viên có nguy cơ học vụ / cảnh báo học tập (At-risk Students):</w:t>
      </w:r>
      <w:r>
        <w:rPr>
          <w:rFonts w:ascii="Calibri" w:hAnsi="Calibri"/>
          <w:color w:val="323232"/>
          <w:sz w:val="22"/>
        </w:rPr>
        <w:t xml:space="preserve"> cần chiến lược "giải cứu" khẩn cấp, tính toán mức điểm an toàn để thoát cảnh báo học vụ, cơ cấu lại số tín chỉ và thứ tự gỡ nợ môn tiên quyết.</w:t>
      </w:r>
    </w:p>
    <w:p>
      <w:pPr>
        <w:pStyle w:val="ListBullet"/>
        <w:spacing w:after="60" w:line="276" w:lineRule="auto"/>
      </w:pPr>
      <w:r>
        <w:rPr>
          <w:rFonts w:ascii="Calibri" w:hAnsi="Calibri"/>
          <w:b/>
          <w:color w:val="323232"/>
          <w:sz w:val="22"/>
        </w:rPr>
        <w:t>Sinh viên có mục tiêu cao (High Achievers):</w:t>
      </w:r>
      <w:r>
        <w:rPr>
          <w:rFonts w:ascii="Calibri" w:hAnsi="Calibri"/>
          <w:color w:val="323232"/>
          <w:sz w:val="22"/>
        </w:rPr>
        <w:t xml:space="preserve"> cần lộ trình học vượt rút ngắn thời gian ra trường (3 - 3.5 năm), tối ưu hóa tải tín chỉ và săn học bổng khuyến khích học tập.</w:t>
      </w:r>
    </w:p>
    <w:p>
      <w:pPr>
        <w:pStyle w:val="ListBullet"/>
        <w:spacing w:after="60" w:line="276" w:lineRule="auto"/>
      </w:pPr>
      <w:r>
        <w:rPr>
          <w:rFonts w:ascii="Calibri" w:hAnsi="Calibri"/>
          <w:b/>
          <w:color w:val="323232"/>
          <w:sz w:val="22"/>
        </w:rPr>
        <w:t>Sinh viên năm 3 – năm cuối (Upperclassmen):</w:t>
      </w:r>
      <w:r>
        <w:rPr>
          <w:rFonts w:ascii="Calibri" w:hAnsi="Calibri"/>
          <w:color w:val="323232"/>
          <w:sz w:val="22"/>
        </w:rPr>
        <w:t xml:space="preserve"> rà soát tiến độ tích lũy, kiểm tra toàn diện điều kiện tốt nghiệp (tự chọn, đồ án, chuẩn đầu ra Tiếng Anh/Tin học) và định hướng môn học theo nghề nghiệp.</w:t>
      </w:r>
    </w:p>
    <w:p>
      <w:pPr>
        <w:spacing w:before="240" w:after="80"/>
      </w:pPr>
      <w:r>
        <w:rPr>
          <w:rFonts w:ascii="Calibri" w:hAnsi="Calibri"/>
          <w:b/>
          <w:color w:val="2E75B6"/>
          <w:sz w:val="28"/>
        </w:rPr>
        <w:t>Giải pháp (Solution)</w:t>
      </w:r>
    </w:p>
    <w:p>
      <w:pPr>
        <w:spacing w:after="80" w:line="276" w:lineRule="auto"/>
      </w:pPr>
      <w:r>
        <w:rPr>
          <w:rFonts w:ascii="Calibri" w:hAnsi="Calibri"/>
          <w:i w:val="0"/>
          <w:color w:val="323232"/>
          <w:sz w:val="22"/>
        </w:rPr>
        <w:t>HAUI ADVISOR sử dụng Trí tuệ nhân tạo (AI Agent kết hợp RAG và Rule Engine học vụ) để hiểu các yêu cầu học vụ bằng ngôn ngữ tự nhiên của sinh viên, ví dụ:</w:t>
      </w:r>
    </w:p>
    <w:p>
      <w:pPr>
        <w:spacing w:after="80" w:line="276" w:lineRule="auto"/>
      </w:pPr>
      <w:r>
        <w:rPr>
          <w:rFonts w:ascii="Calibri" w:hAnsi="Calibri"/>
          <w:i/>
          <w:color w:val="323232"/>
          <w:sz w:val="22"/>
        </w:rPr>
        <w:t>"Kỳ này em có CPA 2.40, muốn nâng lên bằng Khá (CPA &gt;= 2.50) thì kỳ tới nên đăng ký những môn gì và cần đạt điểm bao nhiêu?"</w:t>
      </w:r>
    </w:p>
    <w:p>
      <w:pPr>
        <w:spacing w:after="80" w:line="276" w:lineRule="auto"/>
      </w:pPr>
      <w:r>
        <w:rPr>
          <w:rFonts w:ascii="Calibri" w:hAnsi="Calibri"/>
          <w:i/>
          <w:color w:val="323232"/>
          <w:sz w:val="22"/>
        </w:rPr>
        <w:t>"Em vừa trượt môn Giải tích 2, kỳ sau em có bị chặn môn nào không và nên sắp xếp lại lịch học như thế nào?"</w:t>
      </w:r>
    </w:p>
    <w:p>
      <w:pPr>
        <w:spacing w:after="80" w:line="276" w:lineRule="auto"/>
      </w:pPr>
      <w:r>
        <w:rPr>
          <w:rFonts w:ascii="Calibri" w:hAnsi="Calibri"/>
          <w:i w:val="0"/>
          <w:color w:val="323232"/>
          <w:sz w:val="22"/>
        </w:rPr>
        <w:t>AI sẽ:</w:t>
      </w:r>
    </w:p>
    <w:p>
      <w:pPr>
        <w:pStyle w:val="ListBullet"/>
        <w:spacing w:after="60" w:line="276" w:lineRule="auto"/>
      </w:pPr>
      <w:r>
        <w:rPr>
          <w:rFonts w:ascii="Calibri" w:hAnsi="Calibri"/>
          <w:color w:val="323232"/>
          <w:sz w:val="22"/>
        </w:rPr>
        <w:t>Phân tích yêu cầu và trích xuất ngữ cảnh học tập cá nhân của sinh viên (ngành học, khóa tuyển sinh, bảng điểm lịch sử, điểm GPA/CPA hiện tại).</w:t>
      </w:r>
    </w:p>
    <w:p>
      <w:pPr>
        <w:pStyle w:val="ListBullet"/>
        <w:spacing w:after="60" w:line="276" w:lineRule="auto"/>
      </w:pPr>
      <w:r>
        <w:rPr>
          <w:rFonts w:ascii="Calibri" w:hAnsi="Calibri"/>
          <w:color w:val="323232"/>
          <w:sz w:val="22"/>
        </w:rPr>
        <w:t>Kết hợp dữ liệu khung chương trình đào tạo HaUI, sơ đồ cây môn học tiên quyết/song hành và quy chế đào tạo tín chỉ.</w:t>
      </w:r>
    </w:p>
    <w:p>
      <w:pPr>
        <w:pStyle w:val="ListBullet"/>
        <w:spacing w:after="60" w:line="276" w:lineRule="auto"/>
      </w:pPr>
      <w:r>
        <w:rPr>
          <w:rFonts w:ascii="Calibri" w:hAnsi="Calibri"/>
          <w:color w:val="323232"/>
          <w:sz w:val="22"/>
        </w:rPr>
        <w:t>Loại bỏ các học phần không hợp lệ (chưa đủ điều kiện tiên quyết, vượt quá hoặc dưới mức hạn mức tín chỉ cho phép).</w:t>
      </w:r>
    </w:p>
    <w:p>
      <w:pPr>
        <w:pStyle w:val="ListBullet"/>
        <w:spacing w:after="60" w:line="276" w:lineRule="auto"/>
      </w:pPr>
      <w:r>
        <w:rPr>
          <w:rFonts w:ascii="Calibri" w:hAnsi="Calibri"/>
          <w:color w:val="323232"/>
          <w:sz w:val="22"/>
        </w:rPr>
        <w:t>Mô phỏng đa kịch bản điểm số (What-if analysis) và tính toán độ nhạy điểm để xác định phương án học tập/cải thiện điểm có lợi nhất.</w:t>
      </w:r>
    </w:p>
    <w:p>
      <w:pPr>
        <w:pStyle w:val="ListBullet"/>
        <w:spacing w:after="60" w:line="276" w:lineRule="auto"/>
      </w:pPr>
      <w:r>
        <w:rPr>
          <w:rFonts w:ascii="Calibri" w:hAnsi="Calibri"/>
          <w:color w:val="323232"/>
          <w:sz w:val="22"/>
        </w:rPr>
        <w:t>Xếp hạng và đề xuất lộ trình học tập tối ưu cá nhân hóa cho từng học kỳ (chỉ rõ danh sách môn, tải tín chỉ, điểm mục tiêu cần đạt).</w:t>
      </w:r>
    </w:p>
    <w:p>
      <w:pPr>
        <w:pStyle w:val="ListBullet"/>
        <w:spacing w:after="60" w:line="276" w:lineRule="auto"/>
      </w:pPr>
      <w:r>
        <w:rPr>
          <w:rFonts w:ascii="Calibri" w:hAnsi="Calibri"/>
          <w:color w:val="323232"/>
          <w:sz w:val="22"/>
        </w:rPr>
        <w:t>Rà soát tự động các điều kiện tốt nghiệp và gửi cảnh báo sớm về các nguy cơ học vụ tiềm ẩn.</w:t>
      </w:r>
    </w:p>
    <w:p>
      <w:pPr>
        <w:pStyle w:val="ListBullet"/>
        <w:spacing w:after="60" w:line="276" w:lineRule="auto"/>
      </w:pPr>
      <w:r>
        <w:rPr>
          <w:rFonts w:ascii="Calibri" w:hAnsi="Calibri"/>
          <w:color w:val="323232"/>
          <w:sz w:val="22"/>
        </w:rPr>
        <w:t>Cho phép sinh viên lưu trữ lộ trình đề xuất thành Kế hoạch học tập mục tiêu để theo dõi và cập nhật tiến độ xuyên suốt.</w:t>
      </w:r>
    </w:p>
    <w:p>
      <w:pPr>
        <w:spacing w:before="240" w:after="80"/>
      </w:pPr>
      <w:r>
        <w:rPr>
          <w:rFonts w:ascii="Calibri" w:hAnsi="Calibri"/>
          <w:b/>
          <w:color w:val="2E75B6"/>
          <w:sz w:val="28"/>
        </w:rPr>
        <w:t>Giá trị cốt lõi (Unique Value Proposition)</w:t>
      </w:r>
    </w:p>
    <w:p>
      <w:pPr>
        <w:spacing w:after="80" w:line="276" w:lineRule="auto"/>
      </w:pPr>
      <w:r>
        <w:rPr>
          <w:rFonts w:ascii="Calibri" w:hAnsi="Calibri"/>
          <w:i w:val="0"/>
          <w:color w:val="323232"/>
          <w:sz w:val="22"/>
        </w:rPr>
        <w:t>HAUI ADVISOR khác biệt ở việc lấy Sinh viên làm trung tâm, thay vì chỉ đóng vai trò quản lý hồ sơ hành chính như các cổng thông tin đào tạo truyền thống (e-HaUI, MyHaUI).</w:t>
      </w:r>
    </w:p>
    <w:p>
      <w:pPr>
        <w:spacing w:after="80" w:line="276" w:lineRule="auto"/>
      </w:pPr>
      <w:r>
        <w:rPr>
          <w:rFonts w:ascii="Calibri" w:hAnsi="Calibri"/>
          <w:i w:val="0"/>
          <w:color w:val="323232"/>
          <w:sz w:val="22"/>
        </w:rPr>
        <w:t>Điểm nổi bật gồm:</w:t>
      </w:r>
    </w:p>
    <w:p>
      <w:pPr>
        <w:pStyle w:val="ListBullet"/>
        <w:spacing w:after="60" w:line="276" w:lineRule="auto"/>
      </w:pPr>
      <w:r>
        <w:rPr>
          <w:rFonts w:ascii="Calibri" w:hAnsi="Calibri"/>
          <w:color w:val="323232"/>
          <w:sz w:val="22"/>
        </w:rPr>
        <w:t>AI hiểu ngôn ngữ tự nhiên để tư vấn theo ngữ cảnh và mục tiêu học tập thực tế, thay vì chỉ hiển thị bảng điểm và danh sách môn học tĩnh.</w:t>
      </w:r>
    </w:p>
    <w:p>
      <w:pPr>
        <w:pStyle w:val="ListBullet"/>
        <w:spacing w:after="60" w:line="276" w:lineRule="auto"/>
      </w:pPr>
      <w:r>
        <w:rPr>
          <w:rFonts w:ascii="Calibri" w:hAnsi="Calibri"/>
          <w:color w:val="323232"/>
          <w:sz w:val="22"/>
        </w:rPr>
        <w:t>Định lượng hóa mục tiêu học tập: Biến các mục tiêu chung chung (học bổng, bằng Giỏi, thoát cảnh báo) thành chỉ tiêu điểm số cụ thể cho từng môn học kèm lộ trình khả thi.</w:t>
      </w:r>
    </w:p>
    <w:p>
      <w:pPr>
        <w:pStyle w:val="ListBullet"/>
        <w:spacing w:after="60" w:line="276" w:lineRule="auto"/>
      </w:pPr>
      <w:r>
        <w:rPr>
          <w:rFonts w:ascii="Calibri" w:hAnsi="Calibri"/>
          <w:color w:val="323232"/>
          <w:sz w:val="22"/>
        </w:rPr>
        <w:t>Cố vấn học tập thông minh 24/7: Sẵn sàng giải đáp, phân tích và định hướng tức thì mọi lúc mọi nơi, bù đắp khoảng trống quá tải của cố vấn học tập truyền thống.</w:t>
      </w:r>
    </w:p>
    <w:p>
      <w:pPr>
        <w:pStyle w:val="ListBullet"/>
        <w:spacing w:after="60" w:line="276" w:lineRule="auto"/>
      </w:pPr>
      <w:r>
        <w:rPr>
          <w:rFonts w:ascii="Calibri" w:hAnsi="Calibri"/>
          <w:color w:val="323232"/>
          <w:sz w:val="22"/>
        </w:rPr>
        <w:t>Cảnh báo rủi ro chủ động: Tự động phát hiện nguy cơ nợ môn dây chuyền, nghẽn môn tiên quyết hoặc thiếu chuẩn đầu ra ngay từ sớm, giúp sinh viên phòng ngừa sai lầm học vụ.</w:t>
      </w:r>
    </w:p>
    <w:p>
      <w:pPr>
        <w:pStyle w:val="ListBullet"/>
        <w:spacing w:after="60" w:line="276" w:lineRule="auto"/>
      </w:pPr>
      <w:r>
        <w:rPr>
          <w:rFonts w:ascii="Calibri" w:hAnsi="Calibri"/>
          <w:color w:val="323232"/>
          <w:sz w:val="22"/>
        </w:rPr>
        <w:t>Chuyển dữ liệu học vụ thành quyết định tối ưu: AI kết hợp đồng thời lịch sử học tập cá nhân, quy chế đào tạo và ràng buộc môn học của HaUI để đưa ra khuyến nghị học tập thông minh theo thời gian thực.</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