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FB81" w14:textId="77777777" w:rsidR="009A0D12" w:rsidRDefault="00B640D7">
      <w:pPr>
        <w:pStyle w:val="Heading1"/>
        <w:jc w:val="center"/>
        <w:rPr>
          <w:rFonts w:ascii="Calibri" w:eastAsia="Calibri" w:hAnsi="Calibri" w:cs="Calibri"/>
        </w:rPr>
      </w:pPr>
      <w:bookmarkStart w:id="0" w:name="_c5g3p37grs1" w:colFirst="0" w:colLast="0"/>
      <w:bookmarkEnd w:id="0"/>
      <w:r>
        <w:rPr>
          <w:rFonts w:ascii="Calibri" w:eastAsia="Calibri" w:hAnsi="Calibri" w:cs="Calibri"/>
        </w:rPr>
        <w:t>PRD-03: Supply Chain &amp; Procurement Department Workflow Platform</w:t>
      </w:r>
    </w:p>
    <w:p w14:paraId="4865FB82" w14:textId="77777777" w:rsidR="009A0D12" w:rsidRDefault="00B640D7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Product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AutoSCM</w:t>
      </w:r>
      <w:proofErr w:type="spellEnd"/>
      <w:r>
        <w:rPr>
          <w:rFonts w:ascii="Calibri" w:eastAsia="Calibri" w:hAnsi="Calibri" w:cs="Calibri"/>
        </w:rPr>
        <w:t xml:space="preserve"> — Supply Chain &amp; Procurement Workflow Suite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Version:</w:t>
      </w:r>
      <w:r>
        <w:rPr>
          <w:rFonts w:ascii="Calibri" w:eastAsia="Calibri" w:hAnsi="Calibri" w:cs="Calibri"/>
        </w:rPr>
        <w:t xml:space="preserve"> 1.0</w:t>
      </w:r>
      <w:r>
        <w:rPr>
          <w:rFonts w:ascii="Calibri" w:eastAsia="Calibri" w:hAnsi="Calibri" w:cs="Calibri"/>
        </w:rPr>
        <w:br/>
      </w:r>
    </w:p>
    <w:p w14:paraId="4865FB83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84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1" w:name="_skg5ysjzbw38" w:colFirst="0" w:colLast="0"/>
      <w:bookmarkEnd w:id="1"/>
      <w:r>
        <w:rPr>
          <w:rFonts w:ascii="Calibri" w:eastAsia="Calibri" w:hAnsi="Calibri" w:cs="Calibri"/>
        </w:rPr>
        <w:t>1. Product Overview</w:t>
      </w:r>
    </w:p>
    <w:p w14:paraId="4865FB85" w14:textId="77777777" w:rsidR="009A0D12" w:rsidRDefault="00B640D7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AutoSCM</w:t>
      </w:r>
      <w:proofErr w:type="spellEnd"/>
      <w:r>
        <w:rPr>
          <w:rFonts w:ascii="Calibri" w:eastAsia="Calibri" w:hAnsi="Calibri" w:cs="Calibri"/>
        </w:rPr>
        <w:t xml:space="preserve"> manages the complete supply chain and procurement lifecycle for an automotive </w:t>
      </w:r>
      <w:proofErr w:type="gramStart"/>
      <w:r>
        <w:rPr>
          <w:rFonts w:ascii="Calibri" w:eastAsia="Calibri" w:hAnsi="Calibri" w:cs="Calibri"/>
        </w:rPr>
        <w:t>organization  from</w:t>
      </w:r>
      <w:proofErr w:type="gramEnd"/>
      <w:r>
        <w:rPr>
          <w:rFonts w:ascii="Calibri" w:eastAsia="Calibri" w:hAnsi="Calibri" w:cs="Calibri"/>
        </w:rPr>
        <w:t xml:space="preserve"> supplier identification and onboarding to purchase requisition, RFQ, purchase order, goods receipt, and supplier performance management. It ensures lean procurement with zero parts shortages on the production line.</w:t>
      </w:r>
    </w:p>
    <w:p w14:paraId="4865FB86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87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2" w:name="_6rn6mlavt939" w:colFirst="0" w:colLast="0"/>
      <w:bookmarkEnd w:id="2"/>
      <w:r>
        <w:rPr>
          <w:rFonts w:ascii="Calibri" w:eastAsia="Calibri" w:hAnsi="Calibri" w:cs="Calibri"/>
        </w:rPr>
        <w:t>2. Goals &amp; Objectives</w:t>
      </w:r>
    </w:p>
    <w:p w14:paraId="4865FB88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Digitize end-to-end procurement from PR to payment release</w:t>
      </w:r>
    </w:p>
    <w:p w14:paraId="4865FB89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Enable supplier onboarding, evaluation, and performance tracking</w:t>
      </w:r>
    </w:p>
    <w:p w14:paraId="4865FB8A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real-time visibility into PO status, delivery schedules, and inventory</w:t>
      </w:r>
    </w:p>
    <w:p w14:paraId="4865FB8B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 supplier delivery failures and material shortages</w:t>
      </w:r>
    </w:p>
    <w:p w14:paraId="4865FB8C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Enable strategic sourcing with cost benchmarking</w:t>
      </w:r>
    </w:p>
    <w:p w14:paraId="4865FB8D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8E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3" w:name="_8okvguur2lq" w:colFirst="0" w:colLast="0"/>
      <w:bookmarkEnd w:id="3"/>
      <w:r>
        <w:rPr>
          <w:rFonts w:ascii="Calibri" w:eastAsia="Calibri" w:hAnsi="Calibri" w:cs="Calibri"/>
        </w:rPr>
        <w:t>3. Scope</w:t>
      </w:r>
    </w:p>
    <w:p w14:paraId="4865FB8F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In Scope:</w:t>
      </w:r>
    </w:p>
    <w:p w14:paraId="4865FB90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91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Identification &amp; Onboarding Workflow</w:t>
      </w:r>
    </w:p>
    <w:p w14:paraId="4865FB92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Purchase Requisition (PR) Workflow</w:t>
      </w:r>
    </w:p>
    <w:p w14:paraId="4865FB93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Request for Quotation (RFQ) / Tender Workflow</w:t>
      </w:r>
    </w:p>
    <w:p w14:paraId="4865FB94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Evaluation &amp; Selection Workflow</w:t>
      </w:r>
    </w:p>
    <w:p w14:paraId="4865FB95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Purchase Order (PO) Workflow</w:t>
      </w:r>
    </w:p>
    <w:p w14:paraId="4865FB96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Goods Receipt Note (GRN) Workflow</w:t>
      </w:r>
    </w:p>
    <w:p w14:paraId="4865FB97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Performance Management Workflow</w:t>
      </w:r>
    </w:p>
    <w:p w14:paraId="4865FB98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Shortage Management Workflow</w:t>
      </w:r>
    </w:p>
    <w:p w14:paraId="4865FB99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Management Workflow</w:t>
      </w:r>
    </w:p>
    <w:p w14:paraId="4865FB9A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9B" w14:textId="77777777" w:rsidR="009A0D12" w:rsidRDefault="009A0D12">
      <w:pPr>
        <w:rPr>
          <w:rFonts w:ascii="Calibri" w:eastAsia="Calibri" w:hAnsi="Calibri" w:cs="Calibri"/>
          <w:b/>
          <w:bCs/>
        </w:rPr>
      </w:pPr>
    </w:p>
    <w:p w14:paraId="4865FB9C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Out of Scope:</w:t>
      </w:r>
    </w:p>
    <w:p w14:paraId="4865FB9D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9E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 (Accounts Payable) payment processing (Finance module)</w:t>
      </w:r>
    </w:p>
    <w:p w14:paraId="4865FB9F" w14:textId="77777777" w:rsidR="009A0D12" w:rsidRDefault="00B640D7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Physical logistics tracking (Logistics module)</w:t>
      </w:r>
    </w:p>
    <w:p w14:paraId="4865FBA0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A1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4" w:name="_7gvas33vv506" w:colFirst="0" w:colLast="0"/>
      <w:bookmarkEnd w:id="4"/>
      <w:r>
        <w:rPr>
          <w:rFonts w:ascii="Calibri" w:eastAsia="Calibri" w:hAnsi="Calibri" w:cs="Calibri"/>
        </w:rPr>
        <w:t>4. User Roles &amp; Permissions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A0D12" w14:paraId="4865FBA4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2" w14:textId="77777777" w:rsidR="009A0D12" w:rsidRDefault="00B640D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3" w14:textId="77777777" w:rsidR="009A0D12" w:rsidRDefault="00B640D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Permissions</w:t>
            </w:r>
          </w:p>
        </w:tc>
      </w:tr>
      <w:tr w:rsidR="009A0D12" w14:paraId="4865FBA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5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CPO / Procurement Head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6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Full access, strategic sourcing decisions, contract approvals</w:t>
            </w:r>
          </w:p>
        </w:tc>
      </w:tr>
      <w:tr w:rsidR="009A0D12" w14:paraId="4865FBA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8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Senior Buyer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9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RFQs, POs, supplier negotiation records</w:t>
            </w:r>
          </w:p>
        </w:tc>
      </w:tr>
      <w:tr w:rsidR="009A0D12" w14:paraId="4865FBA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B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Buyer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C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PRs, manage day-to-day POs</w:t>
            </w:r>
          </w:p>
        </w:tc>
      </w:tr>
      <w:tr w:rsidR="009A0D12" w14:paraId="4865FBB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E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Supplier Quality Engineer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AF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Supplier audit, PPAP, performance scores</w:t>
            </w:r>
          </w:p>
        </w:tc>
      </w:tr>
      <w:tr w:rsidR="009A0D12" w14:paraId="4865FB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1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Inventory Manager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2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stock levels, manage safety stock, raise shortage alerts</w:t>
            </w:r>
          </w:p>
        </w:tc>
      </w:tr>
      <w:tr w:rsidR="009A0D12" w14:paraId="4865FBB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4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Finance Controller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5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 value approvals above threshold, budget check</w:t>
            </w:r>
          </w:p>
        </w:tc>
      </w:tr>
      <w:tr w:rsidR="009A0D12" w14:paraId="4865FBB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7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Supplier (Portal)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8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Submit quotations, upload delivery schedules, view PO status</w:t>
            </w:r>
          </w:p>
        </w:tc>
      </w:tr>
      <w:tr w:rsidR="009A0D12" w14:paraId="4865FB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A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Admin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BBB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Master data management, approval matrix config</w:t>
            </w:r>
          </w:p>
        </w:tc>
      </w:tr>
    </w:tbl>
    <w:p w14:paraId="4865FBBD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BE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5" w:name="_k30hmsz6anpj" w:colFirst="0" w:colLast="0"/>
      <w:bookmarkEnd w:id="5"/>
      <w:r>
        <w:rPr>
          <w:rFonts w:ascii="Calibri" w:eastAsia="Calibri" w:hAnsi="Calibri" w:cs="Calibri"/>
        </w:rPr>
        <w:t>5. Core Workflows</w:t>
      </w:r>
    </w:p>
    <w:p w14:paraId="4865FBBF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6" w:name="_pp1iwf5b151q" w:colFirst="0" w:colLast="0"/>
      <w:bookmarkEnd w:id="6"/>
      <w:r>
        <w:rPr>
          <w:rFonts w:ascii="Calibri" w:eastAsia="Calibri" w:hAnsi="Calibri" w:cs="Calibri"/>
        </w:rPr>
        <w:t>5.1 Supplier Identification &amp; Onboarding Workflow</w:t>
      </w:r>
    </w:p>
    <w:p w14:paraId="4865FBC0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New part/material sourcing need or existing supplier replacement</w:t>
      </w:r>
    </w:p>
    <w:p w14:paraId="4865FBC1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C2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BC3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C4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Sourcing need raised by Engineering/Production (part number, annual volume, technical requirements)</w:t>
      </w:r>
    </w:p>
    <w:p w14:paraId="4865FBC5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search: internal database + external search (supplier portal registration)</w:t>
      </w:r>
    </w:p>
    <w:p w14:paraId="4865FBC6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Potential suppliers invited to submit Expression of Interest (EOI)</w:t>
      </w:r>
    </w:p>
    <w:p w14:paraId="4865FBC7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EOI documents collected: company profile, financials, quality certifications, capacity</w:t>
      </w:r>
    </w:p>
    <w:p w14:paraId="4865FBC8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Technical evaluation: Quality team visits (audit) and scores suppliers</w:t>
      </w:r>
    </w:p>
    <w:p w14:paraId="4865FBC9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evaluation: Finance team reviews supplier financials</w:t>
      </w:r>
    </w:p>
    <w:p w14:paraId="4865FBCA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Risk assessment: Geographic risk, single-source risk, ESG compliance</w:t>
      </w:r>
    </w:p>
    <w:p w14:paraId="4865FBCB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Approved suppliers added to Approved Vendor List (AVL)</w:t>
      </w:r>
    </w:p>
    <w:p w14:paraId="4865FBCC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Onboarding form completed: bank details, GST/VAT, contacts, SLAs</w:t>
      </w:r>
    </w:p>
    <w:p w14:paraId="4865FBCD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NDA signed electronically (</w:t>
      </w:r>
      <w:proofErr w:type="spellStart"/>
      <w:r>
        <w:rPr>
          <w:rFonts w:ascii="Calibri" w:eastAsia="Calibri" w:hAnsi="Calibri" w:cs="Calibri"/>
        </w:rPr>
        <w:t>DocuSign</w:t>
      </w:r>
      <w:proofErr w:type="spellEnd"/>
      <w:r>
        <w:rPr>
          <w:rFonts w:ascii="Calibri" w:eastAsia="Calibri" w:hAnsi="Calibri" w:cs="Calibri"/>
        </w:rPr>
        <w:t xml:space="preserve"> integration)</w:t>
      </w:r>
    </w:p>
    <w:p w14:paraId="4865FBCE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portal access granted with login credentials</w:t>
      </w:r>
    </w:p>
    <w:p w14:paraId="4865FBCF" w14:textId="77777777" w:rsidR="009A0D12" w:rsidRDefault="00B640D7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Onboarding notification sent to Procurement, Quality, Finance teams</w:t>
      </w:r>
    </w:p>
    <w:p w14:paraId="4865FBD0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D1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Supplier ID, Company Name, Category (Tier-1/Tier-2), Certification (IATF/ISO), Audit Score, Risk Rating, AVL Status, Onboarding Date, Account Manager</w:t>
      </w:r>
    </w:p>
    <w:p w14:paraId="4865FBD2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D3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7" w:name="_iqmo1wwxkm2j" w:colFirst="0" w:colLast="0"/>
      <w:bookmarkEnd w:id="7"/>
      <w:r>
        <w:rPr>
          <w:rFonts w:ascii="Calibri" w:eastAsia="Calibri" w:hAnsi="Calibri" w:cs="Calibri"/>
        </w:rPr>
        <w:t>5.2 Purchase Requisition (PR) Workflow</w:t>
      </w:r>
    </w:p>
    <w:p w14:paraId="4865FBD4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MRP-generated need or manual request</w:t>
      </w:r>
    </w:p>
    <w:p w14:paraId="4865FBD5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D6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BD7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D8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 auto-created from MRP run or manually raised by Production/Engineering</w:t>
      </w:r>
    </w:p>
    <w:p w14:paraId="4865FBD9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 details: part number, description, required quantity, required delivery date, cost </w:t>
      </w:r>
      <w:proofErr w:type="spellStart"/>
      <w:r>
        <w:rPr>
          <w:rFonts w:ascii="Calibri" w:eastAsia="Calibri" w:hAnsi="Calibri" w:cs="Calibri"/>
        </w:rPr>
        <w:t>center</w:t>
      </w:r>
      <w:proofErr w:type="spellEnd"/>
    </w:p>
    <w:p w14:paraId="4865FBDA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 routed for approval based on value matrix:</w:t>
      </w:r>
    </w:p>
    <w:p w14:paraId="4865FBDB" w14:textId="77777777" w:rsidR="009A0D12" w:rsidRDefault="00B640D7">
      <w:pPr>
        <w:numPr>
          <w:ilvl w:val="1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 ₹50,000: Department Head</w:t>
      </w:r>
    </w:p>
    <w:p w14:paraId="4865FBDC" w14:textId="77777777" w:rsidR="009A0D12" w:rsidRDefault="00B640D7">
      <w:pPr>
        <w:numPr>
          <w:ilvl w:val="1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50,000–₹5,00,000: Finance Manager + Department Head</w:t>
      </w:r>
    </w:p>
    <w:p w14:paraId="4865FBDD" w14:textId="77777777" w:rsidR="009A0D12" w:rsidRDefault="00B640D7">
      <w:pPr>
        <w:numPr>
          <w:ilvl w:val="1"/>
          <w:numId w:val="2"/>
        </w:numPr>
        <w:ind w:left="2040" w:right="6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₹</w:t>
      </w:r>
      <w:r>
        <w:rPr>
          <w:rFonts w:ascii="Calibri" w:eastAsia="Calibri" w:hAnsi="Calibri" w:cs="Calibri"/>
        </w:rPr>
        <w:t>5,00,000: CPO + CFO</w:t>
      </w:r>
    </w:p>
    <w:p w14:paraId="4865FBDE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Approved PR converted to RFQ (if new supplier) or direct PO (if existing contract)</w:t>
      </w:r>
    </w:p>
    <w:p w14:paraId="4865FBDF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Rejected PR returned with comments for revision</w:t>
      </w:r>
    </w:p>
    <w:p w14:paraId="4865FBE0" w14:textId="77777777" w:rsidR="009A0D12" w:rsidRDefault="00B640D7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Budget availability check (integration with Finance module)</w:t>
      </w:r>
    </w:p>
    <w:p w14:paraId="4865FBE1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E2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PR Number, Date, Requestor, Department, Part Number, Description, Quantity, UOM, Required Date, Cost </w:t>
      </w:r>
      <w:proofErr w:type="spellStart"/>
      <w:r>
        <w:rPr>
          <w:rFonts w:ascii="Calibri" w:eastAsia="Calibri" w:hAnsi="Calibri" w:cs="Calibri"/>
        </w:rPr>
        <w:t>Center</w:t>
      </w:r>
      <w:proofErr w:type="spellEnd"/>
      <w:r>
        <w:rPr>
          <w:rFonts w:ascii="Calibri" w:eastAsia="Calibri" w:hAnsi="Calibri" w:cs="Calibri"/>
        </w:rPr>
        <w:t>, Budget Code, Estimated Cost, Approval Status, Approver Chain</w:t>
      </w:r>
    </w:p>
    <w:p w14:paraId="4865FBE3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E4" w14:textId="77777777" w:rsidR="009A0D12" w:rsidRDefault="009A0D12">
      <w:pPr>
        <w:rPr>
          <w:rFonts w:ascii="Calibri" w:eastAsia="Calibri" w:hAnsi="Calibri" w:cs="Calibri"/>
        </w:rPr>
      </w:pPr>
    </w:p>
    <w:p w14:paraId="4865FBE5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8" w:name="_krdghz8ogalu" w:colFirst="0" w:colLast="0"/>
      <w:bookmarkEnd w:id="8"/>
      <w:r>
        <w:rPr>
          <w:rFonts w:ascii="Calibri" w:eastAsia="Calibri" w:hAnsi="Calibri" w:cs="Calibri"/>
        </w:rPr>
        <w:t>5.3 RFQ / Tender Workflow</w:t>
      </w:r>
    </w:p>
    <w:p w14:paraId="4865FBE6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Approved PR without existing contract</w:t>
      </w:r>
    </w:p>
    <w:p w14:paraId="4865FBE7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E8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BE9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EA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RFQ created from approved PR with technical specifications attached</w:t>
      </w:r>
    </w:p>
    <w:p w14:paraId="4865FBEB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RFQ sent to 3+ suppliers from AVL (configurable minimum)</w:t>
      </w:r>
    </w:p>
    <w:p w14:paraId="4865FBEC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Suppliers receive RFQ on portal with deadline for submission</w:t>
      </w:r>
    </w:p>
    <w:p w14:paraId="4865FBED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submits quote: unit price, lead time, payment terms, validity period</w:t>
      </w:r>
    </w:p>
    <w:p w14:paraId="4865FBEE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Quote comparison matrix auto-generated (price, lead time, quality score)</w:t>
      </w:r>
    </w:p>
    <w:p w14:paraId="4865FBEF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Commercial negotiation logged in system (bid history tracked)</w:t>
      </w:r>
    </w:p>
    <w:p w14:paraId="4865FBF0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Negotiated final price documented with justification</w:t>
      </w:r>
    </w:p>
    <w:p w14:paraId="4865FBF1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Recommended supplier selected with TCO (Total Cost of Ownership) analysis</w:t>
      </w:r>
    </w:p>
    <w:p w14:paraId="4865FBF2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Sourcing decision approved by CPO</w:t>
      </w:r>
    </w:p>
    <w:p w14:paraId="4865FBF3" w14:textId="77777777" w:rsidR="009A0D12" w:rsidRDefault="00B640D7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Winning supplier notified; non-winning suppliers receive regret notification</w:t>
      </w:r>
    </w:p>
    <w:p w14:paraId="4865FBF4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F5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RFQ ID, PR Reference, Spec Document, Invited Suppliers, Quote Submissions, Lowest Quote, Recommended Supplier, Selection Rationale, TCO Value, Decision Date, Approved By</w:t>
      </w:r>
    </w:p>
    <w:p w14:paraId="4865FBF6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F7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9" w:name="_ekrpwd3ils8m" w:colFirst="0" w:colLast="0"/>
      <w:bookmarkEnd w:id="9"/>
      <w:r>
        <w:rPr>
          <w:rFonts w:ascii="Calibri" w:eastAsia="Calibri" w:hAnsi="Calibri" w:cs="Calibri"/>
        </w:rPr>
        <w:t>5.4 Purchase Order (PO) Workflow</w:t>
      </w:r>
    </w:p>
    <w:p w14:paraId="4865FBF8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Sourcing decision approved or contract-based replenishment</w:t>
      </w:r>
    </w:p>
    <w:p w14:paraId="4865FBF9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FA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BFB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BFC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 auto-generated from approved sourcing decision or PR</w:t>
      </w:r>
    </w:p>
    <w:p w14:paraId="4865FBFD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 details: supplier, line items, quantities, delivery schedule, delivery address, payment terms, tax codes</w:t>
      </w:r>
    </w:p>
    <w:p w14:paraId="4865FBFE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 approval routing (value-based matrix same as PR)</w:t>
      </w:r>
    </w:p>
    <w:p w14:paraId="4865FBFF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Approved PO digitally sent to supplier (email + portal notification)</w:t>
      </w:r>
    </w:p>
    <w:p w14:paraId="4865FC00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acknowledges PO with confirmed delivery date (portal)</w:t>
      </w:r>
    </w:p>
    <w:p w14:paraId="4865FC01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 acknowledgment logged with any deviations flagged</w:t>
      </w:r>
    </w:p>
    <w:p w14:paraId="4865FC02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Delivery tracking: supplier updates estimated delivery date on portal</w:t>
      </w:r>
    </w:p>
    <w:p w14:paraId="4865FC03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 shipping notice (ASN) submitted by supplier before dispatch</w:t>
      </w:r>
    </w:p>
    <w:p w14:paraId="4865FC04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GRN process triggered on goods arrival</w:t>
      </w:r>
    </w:p>
    <w:p w14:paraId="4865FC05" w14:textId="77777777" w:rsidR="009A0D12" w:rsidRDefault="00B640D7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 closure after full receipt and invoice matching</w:t>
      </w:r>
    </w:p>
    <w:p w14:paraId="4865FC06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07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PO Number, PR Reference, Supplier, Line Items, Total Value, Delivery Date, Payment Terms, Tax Amount, Currency, Acknowledgment Status, ASN Number, GRN Status, Invoice Status, PO Status (Open/Partial/Closed)</w:t>
      </w:r>
    </w:p>
    <w:p w14:paraId="4865FC08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09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10" w:name="_r47ijar4r9pu" w:colFirst="0" w:colLast="0"/>
      <w:bookmarkEnd w:id="10"/>
      <w:r>
        <w:rPr>
          <w:rFonts w:ascii="Calibri" w:eastAsia="Calibri" w:hAnsi="Calibri" w:cs="Calibri"/>
        </w:rPr>
        <w:t>5.5 Goods Receipt Note (GRN) Workflow</w:t>
      </w:r>
    </w:p>
    <w:p w14:paraId="4865FC0A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Physical goods arrival at plant gate/warehouse</w:t>
      </w:r>
    </w:p>
    <w:p w14:paraId="4865FC0B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0C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lastRenderedPageBreak/>
        <w:t>Steps:</w:t>
      </w:r>
    </w:p>
    <w:p w14:paraId="4865FC0D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0E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Security/Gate entry: vehicle details, supplier, delivery challan number logged</w:t>
      </w:r>
    </w:p>
    <w:p w14:paraId="4865FC0F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Material tagged to incoming quality inspection (IQC) bay</w:t>
      </w:r>
    </w:p>
    <w:p w14:paraId="4865FC10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IQC team performs incoming inspection as per sampling plan (AQL)</w:t>
      </w:r>
    </w:p>
    <w:p w14:paraId="4865FC11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IQC result: Accept / Reject / Conditional Accept</w:t>
      </w:r>
    </w:p>
    <w:p w14:paraId="4865FC12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Accepted: GRN created in system, material moved to designated warehouse location</w:t>
      </w:r>
    </w:p>
    <w:p w14:paraId="4865FC13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Rejected: Rejection Note issued to supplier, return logistics initiated</w:t>
      </w:r>
    </w:p>
    <w:p w14:paraId="4865FC14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GRN quantity posted to inventory (ERP integration)</w:t>
      </w:r>
    </w:p>
    <w:p w14:paraId="4865FC15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Three-way matching triggered: PO × GRN × Invoice</w:t>
      </w:r>
    </w:p>
    <w:p w14:paraId="4865FC16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Matched invoice released to Finance for payment</w:t>
      </w:r>
    </w:p>
    <w:p w14:paraId="4865FC17" w14:textId="77777777" w:rsidR="009A0D12" w:rsidRDefault="00B640D7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Unmatched invoice goes to Procurement for resolution</w:t>
      </w:r>
    </w:p>
    <w:p w14:paraId="4865FC18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19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GRN Number, PO Reference, Supplier, Material, Received Qty, IQC Qty Accepted, Qty Rejected, Rejection Reason, Warehouse Location, Bin Number, Three-Way Match Status, Invoice Number</w:t>
      </w:r>
    </w:p>
    <w:p w14:paraId="4865FC1A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1B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11" w:name="_z9951d78c7mm" w:colFirst="0" w:colLast="0"/>
      <w:bookmarkEnd w:id="11"/>
      <w:r>
        <w:rPr>
          <w:rFonts w:ascii="Calibri" w:eastAsia="Calibri" w:hAnsi="Calibri" w:cs="Calibri"/>
        </w:rPr>
        <w:t>5.6 Supplier Performance Management Workflow</w:t>
      </w:r>
    </w:p>
    <w:p w14:paraId="4865FC1C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Monthly automated trigger</w:t>
      </w:r>
    </w:p>
    <w:p w14:paraId="4865FC1D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1E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C1F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20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scorecard auto-generated monthly from system data</w:t>
      </w:r>
    </w:p>
    <w:p w14:paraId="4865FC21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Scorecard parameters:</w:t>
      </w:r>
    </w:p>
    <w:p w14:paraId="4865FC22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On-time delivery rate (OTD %)</w:t>
      </w:r>
    </w:p>
    <w:p w14:paraId="4865FC23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Quality acceptance rate (IQC pass %)</w:t>
      </w:r>
    </w:p>
    <w:p w14:paraId="4865FC24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PPAP compliance</w:t>
      </w:r>
    </w:p>
    <w:p w14:paraId="4865FC25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Responsiveness (PR-to-PO acknowledgment time)</w:t>
      </w:r>
    </w:p>
    <w:p w14:paraId="4865FC26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NCR (Non-Conformance Report) count and closure rate</w:t>
      </w:r>
    </w:p>
    <w:p w14:paraId="4865FC27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Scores aggregated into Supplier Rating: Gold / Silver / Bronze / Critical</w:t>
      </w:r>
    </w:p>
    <w:p w14:paraId="4865FC28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Critical rating triggers escalation workflow: formal meeting, CAPA required</w:t>
      </w:r>
    </w:p>
    <w:p w14:paraId="4865FC29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reviews CAPA plan on portal, submits within 15 days</w:t>
      </w:r>
    </w:p>
    <w:p w14:paraId="4865FC2A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Corrective actions tracked to closure</w:t>
      </w:r>
    </w:p>
    <w:p w14:paraId="4865FC2B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Repeat non-performance → Supplier suspension workflow:</w:t>
      </w:r>
    </w:p>
    <w:p w14:paraId="4865FC2C" w14:textId="77777777" w:rsidR="009A0D12" w:rsidRDefault="00B640D7">
      <w:pPr>
        <w:numPr>
          <w:ilvl w:val="1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Suspension proposal → CPO approval → Supplier notified → AVL status updated</w:t>
      </w:r>
    </w:p>
    <w:p w14:paraId="4865FC2D" w14:textId="77777777" w:rsidR="009A0D12" w:rsidRDefault="00B640D7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Annual supplier audit scheduling workflow (linked to Quality module)</w:t>
      </w:r>
    </w:p>
    <w:p w14:paraId="4865FC2E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2F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Supplier ID, Evaluation Period, OTD %, IQC Pass %, PPAP Compliance %, NCR Count, Overall Score, Rating, CAPA Required (Y/N), CAPA Status, Audit Due Date</w:t>
      </w:r>
    </w:p>
    <w:p w14:paraId="4865FC30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31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12" w:name="_vy6kq2ej7he7" w:colFirst="0" w:colLast="0"/>
      <w:bookmarkEnd w:id="12"/>
      <w:r>
        <w:rPr>
          <w:rFonts w:ascii="Calibri" w:eastAsia="Calibri" w:hAnsi="Calibri" w:cs="Calibri"/>
        </w:rPr>
        <w:lastRenderedPageBreak/>
        <w:t>5.7 Shortage Management Workflow</w:t>
      </w:r>
    </w:p>
    <w:p w14:paraId="4865FC32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MRP shortage alert or production line shortage</w:t>
      </w:r>
    </w:p>
    <w:p w14:paraId="4865FC33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34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C35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36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Shortage alert auto-generated when stock &lt; safety stock level</w:t>
      </w:r>
    </w:p>
    <w:p w14:paraId="4865FC37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Production Planner reviews shortage list daily</w:t>
      </w:r>
    </w:p>
    <w:p w14:paraId="4865FC38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Expedite PO raised for critical shortage parts (priority flag)</w:t>
      </w:r>
    </w:p>
    <w:p w14:paraId="4865FC39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contacted for acceleration (tracked in system with response logged)</w:t>
      </w:r>
    </w:p>
    <w:p w14:paraId="4865FC3A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Air freight authorization if critical (requires CPO/CFO approval above threshold)</w:t>
      </w:r>
    </w:p>
    <w:p w14:paraId="4865FC3B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Alternative sourcing activated (alternate supplier from AVL)</w:t>
      </w:r>
    </w:p>
    <w:p w14:paraId="4865FC3C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Production schedule adjusted if shortage cannot be met (linked to Manufacturing module)</w:t>
      </w:r>
    </w:p>
    <w:p w14:paraId="4865FC3D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Root cause documented (supplier failure / forecast error / demand spike)</w:t>
      </w:r>
    </w:p>
    <w:p w14:paraId="4865FC3E" w14:textId="77777777" w:rsidR="009A0D12" w:rsidRDefault="00B640D7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Safety stock recalculated and updated</w:t>
      </w:r>
    </w:p>
    <w:p w14:paraId="4865FC3F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40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Shortage ID, Part Number, Required Quantity, Available Stock, Gap Quantity, Supplier, PO Date, Expected Delivery, Expedite Status, Air Freight Approved (Y/N), Alternate Source Used, RCA, Safety Stock Updated</w:t>
      </w:r>
    </w:p>
    <w:p w14:paraId="4865FC41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42" w14:textId="77777777" w:rsidR="009A0D12" w:rsidRDefault="00B640D7">
      <w:pPr>
        <w:pStyle w:val="Heading3"/>
        <w:rPr>
          <w:rFonts w:ascii="Calibri" w:eastAsia="Calibri" w:hAnsi="Calibri" w:cs="Calibri"/>
        </w:rPr>
      </w:pPr>
      <w:bookmarkStart w:id="13" w:name="_ec2sluceuik8" w:colFirst="0" w:colLast="0"/>
      <w:bookmarkEnd w:id="13"/>
      <w:r>
        <w:rPr>
          <w:rFonts w:ascii="Calibri" w:eastAsia="Calibri" w:hAnsi="Calibri" w:cs="Calibri"/>
        </w:rPr>
        <w:t>5.8 Contract Management Workflow</w:t>
      </w:r>
    </w:p>
    <w:p w14:paraId="4865FC43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Trigger:</w:t>
      </w:r>
      <w:r>
        <w:rPr>
          <w:rFonts w:ascii="Calibri" w:eastAsia="Calibri" w:hAnsi="Calibri" w:cs="Calibri"/>
        </w:rPr>
        <w:t xml:space="preserve"> Sourcing decision or contract renewal trigger</w:t>
      </w:r>
    </w:p>
    <w:p w14:paraId="4865FC44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45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Steps:</w:t>
      </w:r>
    </w:p>
    <w:p w14:paraId="4865FC46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47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draft created from standard template (</w:t>
      </w:r>
      <w:proofErr w:type="gramStart"/>
      <w:r>
        <w:rPr>
          <w:rFonts w:ascii="Calibri" w:eastAsia="Calibri" w:hAnsi="Calibri" w:cs="Calibri"/>
        </w:rPr>
        <w:t>auto-populated</w:t>
      </w:r>
      <w:proofErr w:type="gramEnd"/>
      <w:r>
        <w:rPr>
          <w:rFonts w:ascii="Calibri" w:eastAsia="Calibri" w:hAnsi="Calibri" w:cs="Calibri"/>
        </w:rPr>
        <w:t xml:space="preserve"> from sourcing decision)</w:t>
      </w:r>
    </w:p>
    <w:p w14:paraId="4865FC48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Legal review and redlining (with version tracking)</w:t>
      </w:r>
    </w:p>
    <w:p w14:paraId="4865FC49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Internal approval: Legal → Finance → CPO</w:t>
      </w:r>
    </w:p>
    <w:p w14:paraId="4865FC4A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reviews and signs electronically (</w:t>
      </w:r>
      <w:proofErr w:type="spellStart"/>
      <w:r>
        <w:rPr>
          <w:rFonts w:ascii="Calibri" w:eastAsia="Calibri" w:hAnsi="Calibri" w:cs="Calibri"/>
        </w:rPr>
        <w:t>DocuSign</w:t>
      </w:r>
      <w:proofErr w:type="spellEnd"/>
      <w:r>
        <w:rPr>
          <w:rFonts w:ascii="Calibri" w:eastAsia="Calibri" w:hAnsi="Calibri" w:cs="Calibri"/>
        </w:rPr>
        <w:t xml:space="preserve"> integration)</w:t>
      </w:r>
    </w:p>
    <w:p w14:paraId="4865FC4B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Signed contract stored in contract repository</w:t>
      </w:r>
    </w:p>
    <w:p w14:paraId="4865FC4C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milestone tracker: expiry alerts 90/60/30 days before</w:t>
      </w:r>
    </w:p>
    <w:p w14:paraId="4865FC4D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renewal workflow triggered at 90-day mark</w:t>
      </w:r>
    </w:p>
    <w:p w14:paraId="4865FC4E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Price escalation clauses tracked and actioned as per contract terms</w:t>
      </w:r>
    </w:p>
    <w:p w14:paraId="4865FC4F" w14:textId="77777777" w:rsidR="009A0D12" w:rsidRDefault="00B640D7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performance reviewed quarterly (linked to supplier scorecard)</w:t>
      </w:r>
    </w:p>
    <w:p w14:paraId="4865FC50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51" w14:textId="77777777" w:rsidR="009A0D12" w:rsidRDefault="00B640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Fields:</w:t>
      </w:r>
      <w:r>
        <w:rPr>
          <w:rFonts w:ascii="Calibri" w:eastAsia="Calibri" w:hAnsi="Calibri" w:cs="Calibri"/>
        </w:rPr>
        <w:t xml:space="preserve"> Contract ID, Supplier, Contract Type, Start Date, End Date, Total Value, Payment Terms, SLAs, Key Contacts, Renewal Date, Alert Status, Signed Document Link</w:t>
      </w:r>
    </w:p>
    <w:p w14:paraId="4865FC52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53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14" w:name="_ii956n53ni0n" w:colFirst="0" w:colLast="0"/>
      <w:bookmarkEnd w:id="14"/>
      <w:r>
        <w:rPr>
          <w:rFonts w:ascii="Calibri" w:eastAsia="Calibri" w:hAnsi="Calibri" w:cs="Calibri"/>
        </w:rPr>
        <w:lastRenderedPageBreak/>
        <w:t>6. Non-Functional Requirements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A0D12" w14:paraId="4865FC56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4" w14:textId="77777777" w:rsidR="009A0D12" w:rsidRDefault="00B640D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Category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5" w14:textId="77777777" w:rsidR="009A0D12" w:rsidRDefault="00B640D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Requirement</w:t>
            </w:r>
          </w:p>
        </w:tc>
      </w:tr>
      <w:tr w:rsidR="009A0D12" w14:paraId="4865FC5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7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8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RFQ comparison matrix loads in &lt; 5 seconds</w:t>
            </w:r>
          </w:p>
        </w:tc>
      </w:tr>
      <w:tr w:rsidR="009A0D12" w14:paraId="4865FC5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A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Multi-Currency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B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Support INR, USD, EUR, GBP, JPY</w:t>
            </w:r>
          </w:p>
        </w:tc>
      </w:tr>
      <w:tr w:rsidR="009A0D12" w14:paraId="4865FC5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D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5E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SAP MM/FI, Tally, Oracle SCM, supplier portal (REST API)</w:t>
            </w:r>
          </w:p>
        </w:tc>
      </w:tr>
      <w:tr w:rsidR="009A0D12" w14:paraId="4865FC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0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1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 + SMS for PO, shortage, contract renewal alerts</w:t>
            </w:r>
          </w:p>
        </w:tc>
      </w:tr>
      <w:tr w:rsidR="009A0D12" w14:paraId="4865FC6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3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4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Supplier portal with OTP-based access; internal RBAC</w:t>
            </w:r>
          </w:p>
        </w:tc>
      </w:tr>
      <w:tr w:rsidR="009A0D12" w14:paraId="4865FC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6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Compliance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7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GST invoice compliance (Indian context), VAT/customs for imports</w:t>
            </w:r>
          </w:p>
        </w:tc>
      </w:tr>
      <w:tr w:rsidR="009A0D12" w14:paraId="4865FC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9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Audit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FC6A" w14:textId="77777777" w:rsidR="009A0D12" w:rsidRDefault="00B640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PO changes, approvals, and supplier interactions logged</w:t>
            </w:r>
          </w:p>
        </w:tc>
      </w:tr>
    </w:tbl>
    <w:p w14:paraId="4865FC6C" w14:textId="77777777" w:rsidR="009A0D12" w:rsidRDefault="009A0D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</w:p>
    <w:p w14:paraId="4865FC6D" w14:textId="77777777" w:rsidR="009A0D12" w:rsidRDefault="00B640D7">
      <w:pPr>
        <w:rPr>
          <w:rFonts w:ascii="Calibri" w:eastAsia="Calibri" w:hAnsi="Calibri" w:cs="Calibri"/>
        </w:rPr>
      </w:pPr>
      <w:r>
        <w:pict w14:anchorId="4865FC77">
          <v:rect id="_x0000_i1025" style="width:0;height:1.5pt" o:hralign="center" o:hrstd="t" o:hr="t" fillcolor="#a0a0a0" stroked="f"/>
        </w:pict>
      </w:r>
    </w:p>
    <w:p w14:paraId="4865FC6E" w14:textId="77777777" w:rsidR="009A0D12" w:rsidRDefault="00B640D7">
      <w:pPr>
        <w:pStyle w:val="Heading2"/>
        <w:rPr>
          <w:rFonts w:ascii="Calibri" w:eastAsia="Calibri" w:hAnsi="Calibri" w:cs="Calibri"/>
        </w:rPr>
      </w:pPr>
      <w:bookmarkStart w:id="15" w:name="_47enje8ffnnr" w:colFirst="0" w:colLast="0"/>
      <w:bookmarkEnd w:id="15"/>
      <w:r>
        <w:rPr>
          <w:rFonts w:ascii="Calibri" w:eastAsia="Calibri" w:hAnsi="Calibri" w:cs="Calibri"/>
        </w:rPr>
        <w:t>7. KPIs Tracked</w:t>
      </w:r>
    </w:p>
    <w:p w14:paraId="4865FC6F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Purchase Order Cycle Time (PR to PO days)</w:t>
      </w:r>
    </w:p>
    <w:p w14:paraId="4865FC70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On-Time Delivery (OTD %)</w:t>
      </w:r>
    </w:p>
    <w:p w14:paraId="4865FC71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Incoming Quality Acceptance Rate</w:t>
      </w:r>
    </w:p>
    <w:p w14:paraId="4865FC72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Cost Savings achieved (vs. benchmark)</w:t>
      </w:r>
    </w:p>
    <w:p w14:paraId="4865FC73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Supplier Concentration Risk (% spend on top 3 suppliers)</w:t>
      </w:r>
    </w:p>
    <w:p w14:paraId="4865FC74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Contract Coverage % (% of spend under contract)</w:t>
      </w:r>
    </w:p>
    <w:p w14:paraId="4865FC75" w14:textId="77777777" w:rsidR="009A0D12" w:rsidRDefault="00B640D7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Shortage Frequency and Impact (production hours lost)</w:t>
      </w:r>
    </w:p>
    <w:p w14:paraId="4865FC76" w14:textId="77777777" w:rsidR="009A0D12" w:rsidRDefault="009A0D12">
      <w:pPr>
        <w:rPr>
          <w:rFonts w:ascii="Calibri" w:eastAsia="Calibri" w:hAnsi="Calibri" w:cs="Calibri"/>
        </w:rPr>
      </w:pPr>
    </w:p>
    <w:sectPr w:rsidR="009A0D1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446C65-F930-425D-B494-EE11AF92D9FB}"/>
    <w:embedBold r:id="rId2" w:fontKey="{58F7D99A-3088-45CB-9DA8-D56715F72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E572B8-0129-438A-A5F7-0256FEF635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07D"/>
    <w:multiLevelType w:val="multilevel"/>
    <w:tmpl w:val="07DE10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6E229A"/>
    <w:multiLevelType w:val="multilevel"/>
    <w:tmpl w:val="ED28D0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585015"/>
    <w:multiLevelType w:val="multilevel"/>
    <w:tmpl w:val="F3E097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801AB0"/>
    <w:multiLevelType w:val="multilevel"/>
    <w:tmpl w:val="28303B6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8D1DEB"/>
    <w:multiLevelType w:val="multilevel"/>
    <w:tmpl w:val="C8F29A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70679C4"/>
    <w:multiLevelType w:val="multilevel"/>
    <w:tmpl w:val="39E43C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0F20C16"/>
    <w:multiLevelType w:val="multilevel"/>
    <w:tmpl w:val="C756D57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FC465C"/>
    <w:multiLevelType w:val="multilevel"/>
    <w:tmpl w:val="16E0DD2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33746B4"/>
    <w:multiLevelType w:val="multilevel"/>
    <w:tmpl w:val="4D2CF7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B401345"/>
    <w:multiLevelType w:val="multilevel"/>
    <w:tmpl w:val="C5F24D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17933473">
    <w:abstractNumId w:val="1"/>
  </w:num>
  <w:num w:numId="2" w16cid:durableId="961613812">
    <w:abstractNumId w:val="4"/>
  </w:num>
  <w:num w:numId="3" w16cid:durableId="1410688743">
    <w:abstractNumId w:val="7"/>
  </w:num>
  <w:num w:numId="4" w16cid:durableId="757217413">
    <w:abstractNumId w:val="8"/>
  </w:num>
  <w:num w:numId="5" w16cid:durableId="1514491386">
    <w:abstractNumId w:val="0"/>
  </w:num>
  <w:num w:numId="6" w16cid:durableId="1278755155">
    <w:abstractNumId w:val="9"/>
  </w:num>
  <w:num w:numId="7" w16cid:durableId="1244220853">
    <w:abstractNumId w:val="3"/>
  </w:num>
  <w:num w:numId="8" w16cid:durableId="857932784">
    <w:abstractNumId w:val="5"/>
  </w:num>
  <w:num w:numId="9" w16cid:durableId="411508755">
    <w:abstractNumId w:val="2"/>
  </w:num>
  <w:num w:numId="10" w16cid:durableId="1735473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D12"/>
    <w:rsid w:val="00754B60"/>
    <w:rsid w:val="009229F8"/>
    <w:rsid w:val="009A0D12"/>
    <w:rsid w:val="00B6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FB81"/>
  <w15:docId w15:val="{1E8BF254-BA43-4028-9FF3-77C86EBC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Adhesh Shrivastava</dc:creator>
  <cp:lastModifiedBy>Adhesh Shrivastava</cp:lastModifiedBy>
  <cp:revision>2</cp:revision>
  <dcterms:created xsi:type="dcterms:W3CDTF">2026-05-13T15:55:00Z</dcterms:created>
  <dcterms:modified xsi:type="dcterms:W3CDTF">2026-05-13T15:55:00Z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da2b0d80-2b21-43f4-9237-9be2499804e3</vt:lpwstr>
  </property>
</Properties>
</file>