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58754" w14:textId="77777777" w:rsidR="00CC2683" w:rsidRPr="00CC2683" w:rsidRDefault="00CC2683" w:rsidP="00CC2683">
      <w:pPr>
        <w:shd w:val="clear" w:color="auto" w:fill="FFFFFF"/>
        <w:spacing w:before="315" w:after="158"/>
        <w:outlineLvl w:val="1"/>
        <w:rPr>
          <w:rFonts w:ascii="PT Sans Caption" w:eastAsia="Times New Roman" w:hAnsi="PT Sans Caption" w:cs="Times New Roman"/>
          <w:color w:val="222222"/>
          <w:sz w:val="39"/>
          <w:szCs w:val="39"/>
        </w:rPr>
      </w:pPr>
      <w:r w:rsidRPr="00CC2683">
        <w:rPr>
          <w:rFonts w:ascii="PT Sans Caption" w:eastAsia="Times New Roman" w:hAnsi="PT Sans Caption" w:cs="Times New Roman"/>
          <w:color w:val="222222"/>
          <w:sz w:val="39"/>
          <w:szCs w:val="39"/>
        </w:rPr>
        <w:t>Charter for Working Group</w:t>
      </w:r>
    </w:p>
    <w:p w14:paraId="4DE58B50" w14:textId="683F332C" w:rsidR="00CC2683" w:rsidRPr="00CC2683" w:rsidRDefault="00CC2683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The </w:t>
      </w:r>
      <w:r w:rsidR="00BF2CB5" w:rsidRPr="00C35651">
        <w:rPr>
          <w:rFonts w:ascii="PT Serif" w:hAnsi="PT Serif" w:cs="Times New Roman"/>
          <w:color w:val="222222"/>
          <w:sz w:val="23"/>
          <w:szCs w:val="23"/>
        </w:rPr>
        <w:t xml:space="preserve">Common Operations and Management </w:t>
      </w:r>
      <w:r w:rsidR="00C35651">
        <w:rPr>
          <w:rFonts w:ascii="PT Serif" w:hAnsi="PT Serif" w:cs="Times New Roman"/>
          <w:color w:val="222222"/>
          <w:sz w:val="23"/>
          <w:szCs w:val="23"/>
        </w:rPr>
        <w:t>on</w:t>
      </w:r>
      <w:r w:rsidRPr="00C35651">
        <w:rPr>
          <w:rFonts w:ascii="PT Serif" w:hAnsi="PT Serif" w:cs="Times New Roman"/>
          <w:color w:val="222222"/>
          <w:sz w:val="23"/>
          <w:szCs w:val="23"/>
        </w:rPr>
        <w:t xml:space="preserve"> Network Slices (</w:t>
      </w:r>
      <w:r w:rsidR="00BF2CB5" w:rsidRPr="00C35651">
        <w:rPr>
          <w:rFonts w:ascii="PT Serif" w:hAnsi="PT Serif" w:cs="Times New Roman"/>
          <w:color w:val="222222"/>
          <w:sz w:val="23"/>
          <w:szCs w:val="23"/>
        </w:rPr>
        <w:t>COMS</w:t>
      </w:r>
      <w:r w:rsidRPr="00C35651">
        <w:rPr>
          <w:rFonts w:ascii="PT Serif" w:hAnsi="PT Serif" w:cs="Times New Roman"/>
          <w:color w:val="222222"/>
          <w:sz w:val="23"/>
          <w:szCs w:val="23"/>
        </w:rPr>
        <w:t>)</w:t>
      </w:r>
      <w:r w:rsidR="00100E9A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>
        <w:rPr>
          <w:rFonts w:ascii="PT Serif" w:hAnsi="PT Serif" w:cs="Times New Roman"/>
          <w:color w:val="222222"/>
          <w:sz w:val="23"/>
          <w:szCs w:val="23"/>
        </w:rPr>
        <w:t xml:space="preserve">working group standardizes the network slice 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management for </w:t>
      </w:r>
      <w:r w:rsidR="00476B15">
        <w:rPr>
          <w:rFonts w:ascii="PT Serif" w:hAnsi="PT Serif" w:cs="Times New Roman"/>
          <w:color w:val="222222"/>
          <w:sz w:val="23"/>
          <w:szCs w:val="23"/>
        </w:rPr>
        <w:t>operations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>
        <w:rPr>
          <w:rFonts w:ascii="PT Serif" w:hAnsi="PT Serif" w:cs="Times New Roman"/>
          <w:color w:val="222222"/>
          <w:sz w:val="23"/>
          <w:szCs w:val="23"/>
        </w:rPr>
        <w:t>and monitoring of resources associated with a slice as a single entity. The resource may compris</w:t>
      </w:r>
      <w:r w:rsidR="00476B15">
        <w:rPr>
          <w:rFonts w:ascii="PT Serif" w:hAnsi="PT Serif" w:cs="Times New Roman"/>
          <w:color w:val="222222"/>
          <w:sz w:val="23"/>
          <w:szCs w:val="23"/>
        </w:rPr>
        <w:t>e of mainly logical connections</w:t>
      </w:r>
      <w:r>
        <w:rPr>
          <w:rFonts w:ascii="PT Serif" w:hAnsi="PT Serif" w:cs="Times New Roman"/>
          <w:color w:val="222222"/>
          <w:sz w:val="23"/>
          <w:szCs w:val="23"/>
        </w:rPr>
        <w:t xml:space="preserve"> in access, </w:t>
      </w:r>
      <w:r w:rsidRPr="00CC2683">
        <w:rPr>
          <w:rFonts w:ascii="PT Serif" w:hAnsi="PT Serif" w:cs="Times New Roman"/>
          <w:color w:val="222222"/>
          <w:sz w:val="23"/>
          <w:szCs w:val="23"/>
        </w:rPr>
        <w:t>edge</w:t>
      </w:r>
      <w:r>
        <w:rPr>
          <w:rFonts w:ascii="PT Serif" w:hAnsi="PT Serif" w:cs="Times New Roman"/>
          <w:color w:val="222222"/>
          <w:sz w:val="23"/>
          <w:szCs w:val="23"/>
        </w:rPr>
        <w:t xml:space="preserve">, aggregation and core routers as well as service nodes with compute, and </w:t>
      </w:r>
      <w:r w:rsidR="00476B15">
        <w:rPr>
          <w:rFonts w:ascii="PT Serif" w:hAnsi="PT Serif" w:cs="Times New Roman"/>
          <w:color w:val="222222"/>
          <w:sz w:val="23"/>
          <w:szCs w:val="23"/>
        </w:rPr>
        <w:t>storage</w:t>
      </w:r>
      <w:r>
        <w:rPr>
          <w:rFonts w:ascii="PT Serif" w:hAnsi="PT Serif" w:cs="Times New Roman"/>
          <w:color w:val="222222"/>
          <w:sz w:val="23"/>
          <w:szCs w:val="23"/>
        </w:rPr>
        <w:t xml:space="preserve">. Such resource may be part of </w:t>
      </w:r>
      <w:r w:rsidR="00322FBE">
        <w:rPr>
          <w:rFonts w:ascii="PT Serif" w:hAnsi="PT Serif" w:cs="Times New Roman"/>
          <w:color w:val="222222"/>
          <w:sz w:val="23"/>
          <w:szCs w:val="23"/>
        </w:rPr>
        <w:t>different network domains being served by different technologies.</w:t>
      </w:r>
    </w:p>
    <w:p w14:paraId="7A1E682E" w14:textId="67CF0A03" w:rsidR="00100E9A" w:rsidRDefault="00322FBE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t>‘Network Slice’</w:t>
      </w:r>
      <w:r w:rsidR="00075760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100E9A">
        <w:rPr>
          <w:rFonts w:ascii="PT Serif" w:hAnsi="PT Serif" w:cs="Times New Roman"/>
          <w:color w:val="222222"/>
          <w:sz w:val="23"/>
          <w:szCs w:val="23"/>
        </w:rPr>
        <w:t xml:space="preserve">is a collection of several mechanisms (a few </w:t>
      </w:r>
      <w:r>
        <w:rPr>
          <w:rFonts w:ascii="PT Serif" w:hAnsi="PT Serif" w:cs="Times New Roman"/>
          <w:color w:val="222222"/>
          <w:sz w:val="23"/>
          <w:szCs w:val="23"/>
        </w:rPr>
        <w:t xml:space="preserve">actively developed and </w:t>
      </w:r>
      <w:r w:rsidR="00100E9A">
        <w:rPr>
          <w:rFonts w:ascii="PT Serif" w:hAnsi="PT Serif" w:cs="Times New Roman"/>
          <w:color w:val="222222"/>
          <w:sz w:val="23"/>
          <w:szCs w:val="23"/>
        </w:rPr>
        <w:t xml:space="preserve">some already mature) </w:t>
      </w:r>
      <w:r w:rsidR="00B8391D">
        <w:rPr>
          <w:rFonts w:ascii="PT Serif" w:hAnsi="PT Serif" w:cs="Times New Roman"/>
          <w:color w:val="222222"/>
          <w:sz w:val="23"/>
          <w:szCs w:val="23"/>
        </w:rPr>
        <w:t>span</w:t>
      </w:r>
      <w:r w:rsidR="00100E9A">
        <w:rPr>
          <w:rFonts w:ascii="PT Serif" w:hAnsi="PT Serif" w:cs="Times New Roman"/>
          <w:color w:val="222222"/>
          <w:sz w:val="23"/>
          <w:szCs w:val="23"/>
        </w:rPr>
        <w:t>ning</w:t>
      </w:r>
      <w:r w:rsidR="00B8391D">
        <w:rPr>
          <w:rFonts w:ascii="PT Serif" w:hAnsi="PT Serif" w:cs="Times New Roman"/>
          <w:color w:val="222222"/>
          <w:sz w:val="23"/>
          <w:szCs w:val="23"/>
        </w:rPr>
        <w:t xml:space="preserve"> across </w:t>
      </w:r>
      <w:r>
        <w:rPr>
          <w:rFonts w:ascii="PT Serif" w:hAnsi="PT Serif" w:cs="Times New Roman"/>
          <w:color w:val="222222"/>
          <w:sz w:val="23"/>
          <w:szCs w:val="23"/>
        </w:rPr>
        <w:t xml:space="preserve">data and control </w:t>
      </w:r>
      <w:r w:rsidR="00B8391D">
        <w:rPr>
          <w:rFonts w:ascii="PT Serif" w:hAnsi="PT Serif" w:cs="Times New Roman"/>
          <w:color w:val="222222"/>
          <w:sz w:val="23"/>
          <w:szCs w:val="23"/>
        </w:rPr>
        <w:t xml:space="preserve">planes. </w:t>
      </w:r>
      <w:r w:rsidR="00100E9A">
        <w:rPr>
          <w:rFonts w:ascii="PT Serif" w:hAnsi="PT Serif" w:cs="Times New Roman"/>
          <w:color w:val="222222"/>
          <w:sz w:val="23"/>
          <w:szCs w:val="23"/>
        </w:rPr>
        <w:t xml:space="preserve">Many aspects of network slices </w:t>
      </w:r>
      <w:r w:rsidR="00200C6B">
        <w:rPr>
          <w:rFonts w:ascii="PT Serif" w:hAnsi="PT Serif" w:cs="Times New Roman"/>
          <w:color w:val="222222"/>
          <w:sz w:val="23"/>
          <w:szCs w:val="23"/>
        </w:rPr>
        <w:t>depend</w:t>
      </w:r>
      <w:r w:rsidR="00100E9A">
        <w:rPr>
          <w:rFonts w:ascii="PT Serif" w:hAnsi="PT Serif" w:cs="Times New Roman"/>
          <w:color w:val="222222"/>
          <w:sz w:val="23"/>
          <w:szCs w:val="23"/>
        </w:rPr>
        <w:t xml:space="preserve"> on already developed or work in progress technological areas in IETF such as </w:t>
      </w:r>
    </w:p>
    <w:p w14:paraId="7B8FB108" w14:textId="7DB9D66D" w:rsidR="00100E9A" w:rsidRPr="00100E9A" w:rsidRDefault="00100E9A" w:rsidP="00100E9A">
      <w:pPr>
        <w:pStyle w:val="a4"/>
        <w:numPr>
          <w:ilvl w:val="0"/>
          <w:numId w:val="1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100E9A">
        <w:rPr>
          <w:rFonts w:ascii="PT Serif" w:hAnsi="PT Serif" w:cs="Times New Roman"/>
          <w:color w:val="222222"/>
          <w:sz w:val="23"/>
          <w:szCs w:val="23"/>
        </w:rPr>
        <w:t>Data plane: DetNET, TE-Tunnels, MP</w:t>
      </w:r>
      <w:r w:rsidR="00476B15">
        <w:rPr>
          <w:rFonts w:ascii="PT Serif" w:hAnsi="PT Serif" w:cs="Times New Roman"/>
          <w:color w:val="222222"/>
          <w:sz w:val="23"/>
          <w:szCs w:val="23"/>
        </w:rPr>
        <w:t>L</w:t>
      </w:r>
      <w:r w:rsidRPr="00100E9A">
        <w:rPr>
          <w:rFonts w:ascii="PT Serif" w:hAnsi="PT Serif" w:cs="Times New Roman"/>
          <w:color w:val="222222"/>
          <w:sz w:val="23"/>
          <w:szCs w:val="23"/>
        </w:rPr>
        <w:t xml:space="preserve">S, Segment Routing VPNs, NVO3 etc. </w:t>
      </w:r>
    </w:p>
    <w:p w14:paraId="528777B7" w14:textId="0CC0118D" w:rsidR="00100E9A" w:rsidRPr="00100E9A" w:rsidRDefault="00100E9A" w:rsidP="00100E9A">
      <w:pPr>
        <w:pStyle w:val="a4"/>
        <w:numPr>
          <w:ilvl w:val="0"/>
          <w:numId w:val="1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100E9A">
        <w:rPr>
          <w:rFonts w:ascii="PT Serif" w:hAnsi="PT Serif" w:cs="Times New Roman"/>
          <w:color w:val="222222"/>
          <w:sz w:val="23"/>
          <w:szCs w:val="23"/>
        </w:rPr>
        <w:t>Controller and</w:t>
      </w:r>
      <w:r w:rsidR="00322FBE">
        <w:rPr>
          <w:rFonts w:ascii="PT Serif" w:hAnsi="PT Serif" w:cs="Times New Roman"/>
          <w:color w:val="222222"/>
          <w:sz w:val="23"/>
          <w:szCs w:val="23"/>
        </w:rPr>
        <w:t>/or</w:t>
      </w:r>
      <w:r w:rsidRPr="00100E9A">
        <w:rPr>
          <w:rFonts w:ascii="PT Serif" w:hAnsi="PT Serif" w:cs="Times New Roman"/>
          <w:color w:val="222222"/>
          <w:sz w:val="23"/>
          <w:szCs w:val="23"/>
        </w:rPr>
        <w:t xml:space="preserve"> control plane: ACTN, PCE and RSVP-TE (requiring LDP, BGP, OSPF awareness at level below.</w:t>
      </w:r>
    </w:p>
    <w:p w14:paraId="32089268" w14:textId="0A26BB78" w:rsidR="00100E9A" w:rsidRPr="00100E9A" w:rsidRDefault="00100E9A" w:rsidP="00100E9A">
      <w:pPr>
        <w:pStyle w:val="a4"/>
        <w:numPr>
          <w:ilvl w:val="0"/>
          <w:numId w:val="1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100E9A">
        <w:rPr>
          <w:rFonts w:ascii="PT Serif" w:hAnsi="PT Serif" w:cs="Times New Roman"/>
          <w:color w:val="222222"/>
          <w:sz w:val="23"/>
          <w:szCs w:val="23"/>
        </w:rPr>
        <w:t xml:space="preserve">Management plane: </w:t>
      </w:r>
      <w:r w:rsidR="00476B15">
        <w:rPr>
          <w:rFonts w:ascii="PT Serif" w:hAnsi="PT Serif" w:cs="Times New Roman"/>
          <w:color w:val="222222"/>
          <w:sz w:val="23"/>
          <w:szCs w:val="23"/>
        </w:rPr>
        <w:t>YANG, OAM etc.</w:t>
      </w:r>
    </w:p>
    <w:p w14:paraId="32DFEF54" w14:textId="78391D07" w:rsidR="00200C6B" w:rsidRDefault="00200C6B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C35651">
        <w:rPr>
          <w:rFonts w:ascii="PT Serif" w:hAnsi="PT Serif" w:cs="Times New Roman"/>
          <w:color w:val="222222"/>
          <w:sz w:val="23"/>
          <w:szCs w:val="23"/>
        </w:rPr>
        <w:t xml:space="preserve">The foundation of the </w:t>
      </w:r>
      <w:r w:rsidR="00BF2CB5" w:rsidRPr="00C35651">
        <w:rPr>
          <w:rFonts w:ascii="PT Serif" w:hAnsi="PT Serif" w:cs="Times New Roman"/>
          <w:color w:val="222222"/>
          <w:sz w:val="23"/>
          <w:szCs w:val="23"/>
        </w:rPr>
        <w:t>COMS</w:t>
      </w:r>
      <w:r w:rsidR="00B8391D" w:rsidRPr="00C35651">
        <w:rPr>
          <w:rFonts w:ascii="PT Serif" w:hAnsi="PT Serif" w:cs="Times New Roman"/>
          <w:color w:val="222222"/>
          <w:sz w:val="23"/>
          <w:szCs w:val="23"/>
        </w:rPr>
        <w:t xml:space="preserve"> is that</w:t>
      </w:r>
      <w:r w:rsidR="00322FBE" w:rsidRPr="00C35651">
        <w:rPr>
          <w:rFonts w:ascii="PT Serif" w:hAnsi="PT Serif" w:cs="Times New Roman"/>
          <w:color w:val="222222"/>
          <w:sz w:val="23"/>
          <w:szCs w:val="23"/>
        </w:rPr>
        <w:t xml:space="preserve"> a technology independent resource-centric management plane is desired</w:t>
      </w:r>
      <w:r w:rsidR="00322FBE">
        <w:rPr>
          <w:rFonts w:ascii="PT Serif" w:hAnsi="PT Serif" w:cs="Times New Roman"/>
          <w:color w:val="222222"/>
          <w:sz w:val="23"/>
          <w:szCs w:val="23"/>
        </w:rPr>
        <w:t>. T</w:t>
      </w:r>
      <w:r w:rsidR="00B8391D">
        <w:rPr>
          <w:rFonts w:ascii="PT Serif" w:hAnsi="PT Serif" w:cs="Times New Roman"/>
          <w:color w:val="222222"/>
          <w:sz w:val="23"/>
          <w:szCs w:val="23"/>
        </w:rPr>
        <w:t xml:space="preserve">here </w:t>
      </w:r>
      <w:r w:rsidR="00100E9A">
        <w:rPr>
          <w:rFonts w:ascii="PT Serif" w:hAnsi="PT Serif" w:cs="Times New Roman"/>
          <w:color w:val="222222"/>
          <w:sz w:val="23"/>
          <w:szCs w:val="23"/>
        </w:rPr>
        <w:t>may be</w:t>
      </w:r>
      <w:r w:rsidR="00B8391D">
        <w:rPr>
          <w:rFonts w:ascii="PT Serif" w:hAnsi="PT Serif" w:cs="Times New Roman"/>
          <w:color w:val="222222"/>
          <w:sz w:val="23"/>
          <w:szCs w:val="23"/>
        </w:rPr>
        <w:t xml:space="preserve"> more than one </w:t>
      </w:r>
      <w:r w:rsidR="00100E9A">
        <w:rPr>
          <w:rFonts w:ascii="PT Serif" w:hAnsi="PT Serif" w:cs="Times New Roman"/>
          <w:color w:val="222222"/>
          <w:sz w:val="23"/>
          <w:szCs w:val="23"/>
        </w:rPr>
        <w:t>way in which provider network topologies are deployed</w:t>
      </w:r>
      <w:r>
        <w:rPr>
          <w:rFonts w:ascii="PT Serif" w:hAnsi="PT Serif" w:cs="Times New Roman"/>
          <w:color w:val="222222"/>
          <w:sz w:val="23"/>
          <w:szCs w:val="23"/>
        </w:rPr>
        <w:t>, therefore, it makes no assumption of infrastructure network connectivity.</w:t>
      </w:r>
      <w:r w:rsidRPr="00200C6B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5377C8">
        <w:rPr>
          <w:rFonts w:ascii="PT Serif" w:hAnsi="PT Serif" w:cs="Times New Roman"/>
          <w:color w:val="222222"/>
          <w:sz w:val="23"/>
          <w:szCs w:val="23"/>
        </w:rPr>
        <w:t xml:space="preserve">The goal of </w:t>
      </w:r>
      <w:r w:rsidR="00322FBE">
        <w:rPr>
          <w:rFonts w:ascii="PT Serif" w:hAnsi="PT Serif" w:cs="Times New Roman"/>
          <w:color w:val="222222"/>
          <w:sz w:val="23"/>
          <w:szCs w:val="23"/>
        </w:rPr>
        <w:t>COMS</w:t>
      </w:r>
      <w:r w:rsidR="005377C8">
        <w:rPr>
          <w:rFonts w:ascii="PT Serif" w:hAnsi="PT Serif" w:cs="Times New Roman"/>
          <w:color w:val="222222"/>
          <w:sz w:val="23"/>
          <w:szCs w:val="23"/>
        </w:rPr>
        <w:t xml:space="preserve"> is to have a</w:t>
      </w:r>
      <w:r w:rsidR="00476B15">
        <w:rPr>
          <w:rFonts w:ascii="PT Serif" w:hAnsi="PT Serif" w:cs="Times New Roman"/>
          <w:color w:val="222222"/>
          <w:sz w:val="23"/>
          <w:szCs w:val="23"/>
        </w:rPr>
        <w:t xml:space="preserve"> common </w:t>
      </w:r>
      <w:r>
        <w:rPr>
          <w:rFonts w:ascii="PT Serif" w:hAnsi="PT Serif" w:cs="Times New Roman"/>
          <w:color w:val="222222"/>
          <w:sz w:val="23"/>
          <w:szCs w:val="23"/>
        </w:rPr>
        <w:t xml:space="preserve">/inter-operable management interface/functions are necessary to take the concept of network slices to any infrastructure. </w:t>
      </w:r>
      <w:r w:rsidR="00B8391D">
        <w:rPr>
          <w:rFonts w:ascii="PT Serif" w:hAnsi="PT Serif" w:cs="Times New Roman"/>
          <w:color w:val="222222"/>
          <w:sz w:val="23"/>
          <w:szCs w:val="23"/>
        </w:rPr>
        <w:t xml:space="preserve"> </w:t>
      </w:r>
    </w:p>
    <w:p w14:paraId="53ED406E" w14:textId="5EE53FE9" w:rsidR="00200C6B" w:rsidRDefault="00200C6B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t>Resource aware</w:t>
      </w:r>
      <w:r w:rsidR="00075760">
        <w:rPr>
          <w:rFonts w:ascii="PT Serif" w:hAnsi="PT Serif" w:cs="Times New Roman"/>
          <w:color w:val="222222"/>
          <w:sz w:val="23"/>
          <w:szCs w:val="23"/>
        </w:rPr>
        <w:t xml:space="preserve"> isolation of a provider network 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 xml:space="preserve">is essential </w:t>
      </w:r>
      <w:r w:rsidR="00322FBE">
        <w:rPr>
          <w:rFonts w:ascii="PT Serif" w:hAnsi="PT Serif" w:cs="Times New Roman"/>
          <w:color w:val="222222"/>
          <w:sz w:val="23"/>
          <w:szCs w:val="23"/>
        </w:rPr>
        <w:t xml:space="preserve">and assumed to be provided for the management of 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>characteri</w:t>
      </w:r>
      <w:r>
        <w:rPr>
          <w:rFonts w:ascii="PT Serif" w:hAnsi="PT Serif" w:cs="Times New Roman"/>
          <w:color w:val="222222"/>
          <w:sz w:val="23"/>
          <w:szCs w:val="23"/>
        </w:rPr>
        <w:t>stics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 xml:space="preserve"> of </w:t>
      </w:r>
      <w:r>
        <w:rPr>
          <w:rFonts w:ascii="PT Serif" w:hAnsi="PT Serif" w:cs="Times New Roman"/>
          <w:color w:val="222222"/>
          <w:sz w:val="23"/>
          <w:szCs w:val="23"/>
        </w:rPr>
        <w:t xml:space="preserve">a </w:t>
      </w:r>
      <w:r w:rsidR="00322FBE">
        <w:rPr>
          <w:rFonts w:ascii="PT Serif" w:hAnsi="PT Serif" w:cs="Times New Roman"/>
          <w:color w:val="222222"/>
          <w:sz w:val="23"/>
          <w:szCs w:val="23"/>
        </w:rPr>
        <w:t>network slice</w:t>
      </w:r>
      <w:r w:rsidR="005377C8">
        <w:rPr>
          <w:rFonts w:ascii="PT Serif" w:hAnsi="PT Serif" w:cs="Times New Roman"/>
          <w:color w:val="222222"/>
          <w:sz w:val="23"/>
          <w:szCs w:val="23"/>
        </w:rPr>
        <w:t>.</w:t>
      </w:r>
    </w:p>
    <w:p w14:paraId="534B63FE" w14:textId="77777777" w:rsidR="00DD49E8" w:rsidRDefault="00BF2CB5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t>COMS</w:t>
      </w:r>
      <w:r w:rsidR="00200C6B">
        <w:rPr>
          <w:rFonts w:ascii="PT Serif" w:hAnsi="PT Serif" w:cs="Times New Roman"/>
          <w:color w:val="222222"/>
          <w:sz w:val="23"/>
          <w:szCs w:val="23"/>
        </w:rPr>
        <w:t xml:space="preserve"> is the management </w:t>
      </w:r>
      <w:r>
        <w:rPr>
          <w:rFonts w:ascii="PT Serif" w:hAnsi="PT Serif" w:cs="Times New Roman"/>
          <w:color w:val="222222"/>
          <w:sz w:val="23"/>
          <w:szCs w:val="23"/>
        </w:rPr>
        <w:t>of resource-centric</w:t>
      </w:r>
      <w:r w:rsidR="00200C6B">
        <w:rPr>
          <w:rFonts w:ascii="PT Serif" w:hAnsi="PT Serif" w:cs="Times New Roman"/>
          <w:color w:val="222222"/>
          <w:sz w:val="23"/>
          <w:szCs w:val="23"/>
        </w:rPr>
        <w:t xml:space="preserve"> network slices. It allows creation and management of a network slice in a uniform manner from an operator’s view.</w:t>
      </w:r>
    </w:p>
    <w:p w14:paraId="4FCDB0C6" w14:textId="4F18051B" w:rsidR="00CC2683" w:rsidRDefault="00CC2683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br/>
        <w:t xml:space="preserve">The </w:t>
      </w:r>
      <w:r w:rsidR="00BF2CB5">
        <w:rPr>
          <w:rFonts w:ascii="PT Serif" w:hAnsi="PT Serif" w:cs="Times New Roman"/>
          <w:color w:val="222222"/>
          <w:sz w:val="23"/>
          <w:szCs w:val="23"/>
        </w:rPr>
        <w:t>COMS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working group is chartered to specify an information mod</w:t>
      </w:r>
      <w:r w:rsidR="00476B15">
        <w:rPr>
          <w:rFonts w:ascii="PT Serif" w:hAnsi="PT Serif" w:cs="Times New Roman"/>
          <w:color w:val="222222"/>
          <w:sz w:val="23"/>
          <w:szCs w:val="23"/>
        </w:rPr>
        <w:t xml:space="preserve">el, the associated data models </w:t>
      </w:r>
      <w:r w:rsidR="002C2DFF">
        <w:rPr>
          <w:rFonts w:ascii="PT Serif" w:hAnsi="PT Serif" w:cs="Times New Roman"/>
          <w:color w:val="222222"/>
          <w:sz w:val="23"/>
          <w:szCs w:val="23"/>
        </w:rPr>
        <w:t>(or protocol)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for: </w:t>
      </w:r>
      <w:r w:rsidRPr="00CC2683">
        <w:rPr>
          <w:rFonts w:ascii="PT Serif" w:hAnsi="PT Serif" w:cs="Times New Roman"/>
          <w:color w:val="222222"/>
          <w:sz w:val="23"/>
          <w:szCs w:val="23"/>
        </w:rPr>
        <w:br/>
        <w:t xml:space="preserve">1. A </w:t>
      </w:r>
      <w:r w:rsidR="00BF2CB5">
        <w:rPr>
          <w:rFonts w:ascii="PT Serif" w:hAnsi="PT Serif" w:cs="Times New Roman"/>
          <w:color w:val="222222"/>
          <w:sz w:val="23"/>
          <w:szCs w:val="23"/>
        </w:rPr>
        <w:t>Northbound interface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, </w:t>
      </w:r>
      <w:r w:rsidR="005377C8">
        <w:rPr>
          <w:rFonts w:ascii="PT Serif" w:hAnsi="PT Serif" w:cs="Times New Roman"/>
          <w:color w:val="222222"/>
          <w:sz w:val="23"/>
          <w:szCs w:val="23"/>
        </w:rPr>
        <w:t>between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5377C8">
        <w:rPr>
          <w:rFonts w:ascii="PT Serif" w:hAnsi="PT Serif" w:cs="Times New Roman"/>
          <w:color w:val="222222"/>
          <w:sz w:val="23"/>
          <w:szCs w:val="23"/>
        </w:rPr>
        <w:t xml:space="preserve">an orchestrator and </w:t>
      </w:r>
      <w:r w:rsidR="00BF2CB5">
        <w:rPr>
          <w:rFonts w:ascii="PT Serif" w:hAnsi="PT Serif" w:cs="Times New Roman"/>
          <w:color w:val="222222"/>
          <w:sz w:val="23"/>
          <w:szCs w:val="23"/>
        </w:rPr>
        <w:t>a NS</w:t>
      </w:r>
      <w:r w:rsidR="00322FBE">
        <w:rPr>
          <w:rFonts w:ascii="PT Serif" w:hAnsi="PT Serif" w:cs="Times New Roman"/>
          <w:color w:val="222222"/>
          <w:sz w:val="23"/>
          <w:szCs w:val="23"/>
        </w:rPr>
        <w:t xml:space="preserve"> provider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to instruct what </w:t>
      </w:r>
      <w:r w:rsidR="00BF2CB5">
        <w:rPr>
          <w:rFonts w:ascii="PT Serif" w:hAnsi="PT Serif" w:cs="Times New Roman"/>
          <w:color w:val="222222"/>
          <w:sz w:val="23"/>
          <w:szCs w:val="23"/>
        </w:rPr>
        <w:t>resources to use and corresponding</w:t>
      </w:r>
      <w:r w:rsidR="005377C8">
        <w:rPr>
          <w:rFonts w:ascii="PT Serif" w:hAnsi="PT Serif" w:cs="Times New Roman"/>
          <w:color w:val="222222"/>
          <w:sz w:val="23"/>
          <w:szCs w:val="23"/>
        </w:rPr>
        <w:t xml:space="preserve"> metrics to measure, delegate, and </w:t>
      </w:r>
      <w:r w:rsidRPr="00CC2683">
        <w:rPr>
          <w:rFonts w:ascii="PT Serif" w:hAnsi="PT Serif" w:cs="Times New Roman"/>
          <w:color w:val="222222"/>
          <w:sz w:val="23"/>
          <w:szCs w:val="23"/>
        </w:rPr>
        <w:t>how/when to report the mea</w:t>
      </w:r>
      <w:r w:rsidR="005377C8">
        <w:rPr>
          <w:rFonts w:ascii="PT Serif" w:hAnsi="PT Serif" w:cs="Times New Roman"/>
          <w:color w:val="222222"/>
          <w:sz w:val="23"/>
          <w:szCs w:val="23"/>
        </w:rPr>
        <w:t xml:space="preserve">surement results to </w:t>
      </w:r>
      <w:r w:rsidR="00322FBE">
        <w:rPr>
          <w:rFonts w:ascii="PT Serif" w:hAnsi="PT Serif" w:cs="Times New Roman"/>
          <w:color w:val="222222"/>
          <w:sz w:val="23"/>
          <w:szCs w:val="23"/>
        </w:rPr>
        <w:t>NS Provider o</w:t>
      </w:r>
      <w:r w:rsidR="00322FBE" w:rsidRPr="007F67AC">
        <w:rPr>
          <w:rFonts w:ascii="PT Serif" w:hAnsi="PT Serif" w:cs="Times New Roman"/>
          <w:color w:val="000000" w:themeColor="text1"/>
          <w:sz w:val="23"/>
          <w:szCs w:val="23"/>
        </w:rPr>
        <w:t>r tenant-entity</w:t>
      </w:r>
      <w:r w:rsidR="005377C8" w:rsidRPr="007F67AC">
        <w:rPr>
          <w:rFonts w:ascii="PT Serif" w:hAnsi="PT Serif" w:cs="Times New Roman"/>
          <w:color w:val="000000" w:themeColor="text1"/>
          <w:sz w:val="23"/>
          <w:szCs w:val="23"/>
        </w:rPr>
        <w:t>,</w:t>
      </w:r>
      <w:r w:rsidRPr="00CC2683">
        <w:rPr>
          <w:rFonts w:ascii="PT Serif" w:hAnsi="PT Serif" w:cs="Times New Roman"/>
          <w:color w:val="222222"/>
          <w:sz w:val="23"/>
          <w:szCs w:val="23"/>
        </w:rPr>
        <w:br/>
        <w:t>2. A</w:t>
      </w:r>
      <w:r w:rsidR="00322FBE">
        <w:rPr>
          <w:rFonts w:ascii="PT Serif" w:hAnsi="PT Serif" w:cs="Times New Roman"/>
          <w:color w:val="222222"/>
          <w:sz w:val="23"/>
          <w:szCs w:val="23"/>
        </w:rPr>
        <w:t>n NS manageme</w:t>
      </w:r>
      <w:r w:rsidR="00322FBE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nt </w:t>
      </w:r>
      <w:r w:rsidR="00476B15" w:rsidRPr="007F67AC">
        <w:rPr>
          <w:rFonts w:ascii="PT Serif" w:hAnsi="PT Serif" w:cs="Times New Roman"/>
          <w:color w:val="000000" w:themeColor="text1"/>
          <w:sz w:val="23"/>
          <w:szCs w:val="23"/>
        </w:rPr>
        <w:t>a</w:t>
      </w:r>
      <w:r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gent </w:t>
      </w:r>
      <w:r w:rsidR="001F41CC" w:rsidRPr="007F67AC">
        <w:rPr>
          <w:rFonts w:ascii="PT Serif" w:hAnsi="PT Serif" w:cs="Times New Roman"/>
          <w:color w:val="000000" w:themeColor="text1"/>
          <w:sz w:val="23"/>
          <w:szCs w:val="23"/>
        </w:rPr>
        <w:t>that uses Inform</w:t>
      </w:r>
      <w:r w:rsidR="001F41CC">
        <w:rPr>
          <w:rFonts w:ascii="PT Serif" w:hAnsi="PT Serif" w:cs="Times New Roman"/>
          <w:color w:val="222222"/>
          <w:sz w:val="23"/>
          <w:szCs w:val="23"/>
        </w:rPr>
        <w:t>ation model and manages mappings from different provider networks</w:t>
      </w:r>
      <w:r w:rsidRPr="00CC2683">
        <w:rPr>
          <w:rFonts w:ascii="PT Serif" w:hAnsi="PT Serif" w:cs="Times New Roman"/>
          <w:color w:val="222222"/>
          <w:sz w:val="23"/>
          <w:szCs w:val="23"/>
        </w:rPr>
        <w:t>.</w:t>
      </w:r>
    </w:p>
    <w:p w14:paraId="4427D07D" w14:textId="2BE06FFF" w:rsidR="002C2DFF" w:rsidRPr="00CC2683" w:rsidRDefault="002C2DFF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t xml:space="preserve">Information model is a logical (or abstract) representation of what a network slice is supposed to do. A specific instance of it will create a slice. An instantiation happens after the promised resources are offered from different domains and mapped to the information-model. </w:t>
      </w:r>
    </w:p>
    <w:p w14:paraId="1DCF6C79" w14:textId="539E18FF" w:rsidR="00CC2683" w:rsidRPr="00CC2683" w:rsidRDefault="00CC2683" w:rsidP="00476B15">
      <w:pPr>
        <w:shd w:val="clear" w:color="auto" w:fill="FFFFFF"/>
        <w:spacing w:after="158"/>
        <w:jc w:val="both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The </w:t>
      </w:r>
      <w:r w:rsidR="001F41CC">
        <w:rPr>
          <w:rFonts w:ascii="PT Serif" w:hAnsi="PT Serif" w:cs="Times New Roman"/>
          <w:color w:val="222222"/>
          <w:sz w:val="23"/>
          <w:szCs w:val="23"/>
        </w:rPr>
        <w:t>COMS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architecture will allow for </w:t>
      </w:r>
      <w:r w:rsidR="004F01B9">
        <w:rPr>
          <w:rFonts w:ascii="PT Serif" w:hAnsi="PT Serif" w:cs="Times New Roman"/>
          <w:color w:val="222222"/>
          <w:sz w:val="23"/>
          <w:szCs w:val="23"/>
        </w:rPr>
        <w:t>utilizing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4F01B9">
        <w:rPr>
          <w:rFonts w:ascii="PT Serif" w:hAnsi="PT Serif" w:cs="Times New Roman"/>
          <w:color w:val="222222"/>
          <w:sz w:val="23"/>
          <w:szCs w:val="23"/>
        </w:rPr>
        <w:t>existing</w:t>
      </w:r>
      <w:r w:rsidR="00317454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67071B">
        <w:rPr>
          <w:rFonts w:ascii="PT Serif" w:hAnsi="PT Serif" w:cs="Times New Roman"/>
          <w:color w:val="222222"/>
          <w:sz w:val="23"/>
          <w:szCs w:val="23"/>
        </w:rPr>
        <w:t xml:space="preserve">traffic-engineered </w:t>
      </w:r>
      <w:r w:rsidR="004F01B9">
        <w:rPr>
          <w:rFonts w:ascii="PT Serif" w:hAnsi="PT Serif" w:cs="Times New Roman"/>
          <w:color w:val="222222"/>
          <w:sz w:val="23"/>
          <w:szCs w:val="23"/>
        </w:rPr>
        <w:t>or other topologies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. </w:t>
      </w:r>
      <w:r w:rsidR="0067071B">
        <w:rPr>
          <w:rFonts w:ascii="PT Serif" w:hAnsi="PT Serif" w:cs="Times New Roman"/>
          <w:color w:val="222222"/>
          <w:sz w:val="23"/>
          <w:szCs w:val="23"/>
        </w:rPr>
        <w:t>Controllers or nodes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containing </w:t>
      </w:r>
      <w:r w:rsidR="0067071B">
        <w:rPr>
          <w:rFonts w:ascii="PT Serif" w:hAnsi="PT Serif" w:cs="Times New Roman"/>
          <w:color w:val="222222"/>
          <w:sz w:val="23"/>
          <w:szCs w:val="23"/>
        </w:rPr>
        <w:t>a</w:t>
      </w:r>
      <w:r w:rsidRPr="00CC2683">
        <w:rPr>
          <w:rFonts w:ascii="PT Serif" w:hAnsi="PT Serif" w:cs="Times New Roman"/>
          <w:color w:val="222222"/>
          <w:sz w:val="23"/>
          <w:szCs w:val="23"/>
        </w:rPr>
        <w:t>gents may have several interfaces using different link technologies. Multiple address families and interfaces must be considered in the Control and Report protocols.</w:t>
      </w:r>
    </w:p>
    <w:p w14:paraId="66D6461B" w14:textId="008AD464" w:rsidR="00CC2683" w:rsidRDefault="00CC2683" w:rsidP="00476B15">
      <w:pPr>
        <w:shd w:val="clear" w:color="auto" w:fill="FFFFFF"/>
        <w:spacing w:after="158"/>
        <w:jc w:val="both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The </w:t>
      </w:r>
      <w:r w:rsidR="002C2DFF">
        <w:rPr>
          <w:rFonts w:ascii="PT Serif" w:hAnsi="PT Serif" w:cs="Times New Roman"/>
          <w:color w:val="222222"/>
          <w:sz w:val="23"/>
          <w:szCs w:val="23"/>
        </w:rPr>
        <w:t>COMS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WG will consider </w:t>
      </w:r>
      <w:r w:rsidR="002C2DFF">
        <w:rPr>
          <w:rFonts w:ascii="PT Serif" w:hAnsi="PT Serif" w:cs="Times New Roman"/>
          <w:color w:val="222222"/>
          <w:sz w:val="23"/>
          <w:szCs w:val="23"/>
        </w:rPr>
        <w:t>management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2C2DFF">
        <w:rPr>
          <w:rFonts w:ascii="PT Serif" w:hAnsi="PT Serif" w:cs="Times New Roman"/>
          <w:color w:val="222222"/>
          <w:sz w:val="23"/>
          <w:szCs w:val="23"/>
        </w:rPr>
        <w:t xml:space="preserve">and mapping of abstract information to managed entities 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as a core requirement and will ensure that by default </w:t>
      </w:r>
      <w:r w:rsidR="00216CAA">
        <w:rPr>
          <w:rFonts w:ascii="PT Serif" w:hAnsi="PT Serif" w:cs="Times New Roman"/>
          <w:color w:val="222222"/>
          <w:sz w:val="23"/>
          <w:szCs w:val="23"/>
        </w:rPr>
        <w:t>management operations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and </w:t>
      </w:r>
      <w:r w:rsidR="00216CAA">
        <w:rPr>
          <w:rFonts w:ascii="PT Serif" w:hAnsi="PT Serif" w:cs="Times New Roman"/>
          <w:color w:val="222222"/>
          <w:sz w:val="23"/>
          <w:szCs w:val="23"/>
        </w:rPr>
        <w:t>monitoring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mechanisms </w:t>
      </w:r>
      <w:r w:rsidR="00216CAA">
        <w:rPr>
          <w:rFonts w:ascii="PT Serif" w:hAnsi="PT Serif" w:cs="Times New Roman"/>
          <w:color w:val="222222"/>
          <w:sz w:val="23"/>
          <w:szCs w:val="23"/>
        </w:rPr>
        <w:t>are non-intrusive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, for example, ensuring that </w:t>
      </w:r>
      <w:r w:rsidR="00216CAA">
        <w:rPr>
          <w:rFonts w:ascii="PT Serif" w:hAnsi="PT Serif" w:cs="Times New Roman"/>
          <w:color w:val="222222"/>
          <w:sz w:val="23"/>
          <w:szCs w:val="23"/>
        </w:rPr>
        <w:t>management traffic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216CAA">
        <w:rPr>
          <w:rFonts w:ascii="PT Serif" w:hAnsi="PT Serif" w:cs="Times New Roman"/>
          <w:color w:val="222222"/>
          <w:sz w:val="23"/>
          <w:szCs w:val="23"/>
        </w:rPr>
        <w:t>is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216CAA">
        <w:rPr>
          <w:rFonts w:ascii="PT Serif" w:hAnsi="PT Serif" w:cs="Times New Roman"/>
          <w:color w:val="222222"/>
          <w:sz w:val="23"/>
          <w:szCs w:val="23"/>
        </w:rPr>
        <w:t>neither visible nor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216CAA">
        <w:rPr>
          <w:rFonts w:ascii="PT Serif" w:hAnsi="PT Serif" w:cs="Times New Roman"/>
          <w:color w:val="222222"/>
          <w:sz w:val="23"/>
          <w:szCs w:val="23"/>
        </w:rPr>
        <w:t>disruptive</w:t>
      </w:r>
      <w:r w:rsidR="002C2DFF">
        <w:rPr>
          <w:rFonts w:ascii="PT Serif" w:hAnsi="PT Serif" w:cs="Times New Roman"/>
          <w:color w:val="222222"/>
          <w:sz w:val="23"/>
          <w:szCs w:val="23"/>
        </w:rPr>
        <w:t xml:space="preserve"> to another instance of a slice</w:t>
      </w:r>
      <w:r w:rsidR="00216CAA">
        <w:rPr>
          <w:rFonts w:ascii="PT Serif" w:hAnsi="PT Serif" w:cs="Times New Roman"/>
          <w:color w:val="222222"/>
          <w:sz w:val="23"/>
          <w:szCs w:val="23"/>
        </w:rPr>
        <w:t>.</w:t>
      </w:r>
    </w:p>
    <w:p w14:paraId="5927FF0A" w14:textId="0B7F07DD" w:rsidR="00476B15" w:rsidRDefault="00476B15" w:rsidP="00476B15">
      <w:pPr>
        <w:shd w:val="clear" w:color="auto" w:fill="FFFFFF"/>
        <w:spacing w:after="158"/>
        <w:jc w:val="both"/>
        <w:rPr>
          <w:rFonts w:ascii="PT Serif" w:hAnsi="PT Serif" w:cs="Times New Roman"/>
          <w:color w:val="222222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lastRenderedPageBreak/>
        <w:t>The necessary resource assurance capabilities needed in data plane and/or control are out of the scope and any gaps identified will be delegated to respective technology working group.</w:t>
      </w:r>
    </w:p>
    <w:p w14:paraId="52E684F4" w14:textId="2900F76B" w:rsidR="00476B15" w:rsidRPr="007F67AC" w:rsidRDefault="00476B15" w:rsidP="00476B15">
      <w:pPr>
        <w:shd w:val="clear" w:color="auto" w:fill="FFFFFF"/>
        <w:spacing w:after="158"/>
        <w:jc w:val="both"/>
        <w:rPr>
          <w:rFonts w:ascii="PT Serif" w:hAnsi="PT Serif" w:cs="Times New Roman"/>
          <w:color w:val="000000" w:themeColor="text1"/>
          <w:sz w:val="23"/>
          <w:szCs w:val="23"/>
        </w:rPr>
      </w:pPr>
      <w:r w:rsidRPr="007F67AC">
        <w:rPr>
          <w:rFonts w:ascii="PT Serif" w:hAnsi="PT Serif" w:cs="Times New Roman"/>
          <w:color w:val="000000" w:themeColor="text1"/>
          <w:sz w:val="23"/>
          <w:szCs w:val="23"/>
        </w:rPr>
        <w:t>[maybe something about association, a service in a slice]</w:t>
      </w:r>
    </w:p>
    <w:p w14:paraId="5A147D21" w14:textId="7BA11DFD" w:rsidR="00CC2683" w:rsidRDefault="002C2DFF" w:rsidP="00476B15">
      <w:pPr>
        <w:shd w:val="clear" w:color="auto" w:fill="FFFFFF"/>
        <w:spacing w:after="158"/>
        <w:jc w:val="both"/>
        <w:rPr>
          <w:rFonts w:ascii="PT Serif" w:hAnsi="PT Serif" w:cs="Times New Roman"/>
          <w:color w:val="222222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t>End user of a network slice instance is typically a</w:t>
      </w:r>
      <w:r w:rsidR="008B23F9">
        <w:rPr>
          <w:rFonts w:ascii="PT Serif" w:hAnsi="PT Serif" w:cs="Times New Roman"/>
          <w:color w:val="222222"/>
          <w:sz w:val="23"/>
          <w:szCs w:val="23"/>
        </w:rPr>
        <w:t>n</w:t>
      </w:r>
      <w:r>
        <w:rPr>
          <w:rFonts w:ascii="PT Serif" w:hAnsi="PT Serif" w:cs="Times New Roman"/>
          <w:color w:val="222222"/>
          <w:sz w:val="23"/>
          <w:szCs w:val="23"/>
        </w:rPr>
        <w:t xml:space="preserve"> operator</w:t>
      </w:r>
      <w:r w:rsidR="008B23F9">
        <w:rPr>
          <w:rFonts w:ascii="PT Serif" w:hAnsi="PT Serif" w:cs="Times New Roman"/>
          <w:color w:val="222222"/>
          <w:sz w:val="23"/>
          <w:szCs w:val="23"/>
        </w:rPr>
        <w:t xml:space="preserve"> as a tenant of the network slice</w:t>
      </w:r>
      <w:r>
        <w:rPr>
          <w:rFonts w:ascii="PT Serif" w:hAnsi="PT Serif" w:cs="Times New Roman"/>
          <w:color w:val="222222"/>
          <w:sz w:val="23"/>
          <w:szCs w:val="23"/>
        </w:rPr>
        <w:t xml:space="preserve">. 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 xml:space="preserve">Standardizing control of </w:t>
      </w:r>
      <w:r>
        <w:rPr>
          <w:rFonts w:ascii="PT Serif" w:hAnsi="PT Serif" w:cs="Times New Roman"/>
          <w:color w:val="222222"/>
          <w:sz w:val="23"/>
          <w:szCs w:val="23"/>
        </w:rPr>
        <w:t xml:space="preserve">such 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>end users is out of scope.</w:t>
      </w:r>
      <w:r w:rsidR="00216CAA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8B23F9">
        <w:rPr>
          <w:rFonts w:ascii="PT Serif" w:hAnsi="PT Serif" w:cs="Times New Roman"/>
          <w:color w:val="222222"/>
          <w:sz w:val="23"/>
          <w:szCs w:val="23"/>
        </w:rPr>
        <w:t>Such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 xml:space="preserve"> end users </w:t>
      </w:r>
      <w:r w:rsidR="008B23F9">
        <w:rPr>
          <w:rFonts w:ascii="PT Serif" w:hAnsi="PT Serif" w:cs="Times New Roman"/>
          <w:color w:val="222222"/>
          <w:sz w:val="23"/>
          <w:szCs w:val="23"/>
        </w:rPr>
        <w:t xml:space="preserve">could use northbound interface to 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 xml:space="preserve">run </w:t>
      </w:r>
      <w:r w:rsidR="008B23F9">
        <w:rPr>
          <w:rFonts w:ascii="PT Serif" w:hAnsi="PT Serif" w:cs="Times New Roman"/>
          <w:color w:val="222222"/>
          <w:sz w:val="23"/>
          <w:szCs w:val="23"/>
        </w:rPr>
        <w:t>management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 xml:space="preserve"> tasks </w:t>
      </w:r>
      <w:r w:rsidR="008B23F9">
        <w:rPr>
          <w:rFonts w:ascii="PT Serif" w:hAnsi="PT Serif" w:cs="Times New Roman"/>
          <w:color w:val="222222"/>
          <w:sz w:val="23"/>
          <w:szCs w:val="23"/>
        </w:rPr>
        <w:t>with in the slice they</w:t>
      </w:r>
      <w:r w:rsidR="00CC2683" w:rsidRPr="00CC2683">
        <w:rPr>
          <w:rFonts w:ascii="PT Serif" w:hAnsi="PT Serif" w:cs="Times New Roman"/>
          <w:color w:val="222222"/>
          <w:sz w:val="23"/>
          <w:szCs w:val="23"/>
        </w:rPr>
        <w:t>. This provides for user-initiated on-demand measurement, which is an important component of the ISP use case.</w:t>
      </w:r>
    </w:p>
    <w:p w14:paraId="51C47976" w14:textId="06016F2E" w:rsidR="00442A48" w:rsidRPr="00CC2683" w:rsidRDefault="00442A48" w:rsidP="00476B15">
      <w:pPr>
        <w:shd w:val="clear" w:color="auto" w:fill="FFFFFF"/>
        <w:spacing w:after="158"/>
        <w:jc w:val="both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t>A</w:t>
      </w:r>
      <w:r>
        <w:rPr>
          <w:rFonts w:ascii="PT Serif" w:hAnsi="PT Serif" w:cs="Times New Roman"/>
          <w:color w:val="222222"/>
          <w:sz w:val="23"/>
          <w:szCs w:val="23"/>
        </w:rPr>
        <w:t>n initial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assumption </w:t>
      </w:r>
      <w:r>
        <w:rPr>
          <w:rFonts w:ascii="PT Serif" w:hAnsi="PT Serif" w:cs="Times New Roman"/>
          <w:color w:val="222222"/>
          <w:sz w:val="23"/>
          <w:szCs w:val="23"/>
        </w:rPr>
        <w:t>about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the work is that the </w:t>
      </w:r>
      <w:r>
        <w:rPr>
          <w:rFonts w:ascii="PT Serif" w:hAnsi="PT Serif" w:cs="Times New Roman"/>
          <w:color w:val="222222"/>
          <w:sz w:val="23"/>
          <w:szCs w:val="23"/>
        </w:rPr>
        <w:t>Network slicing infrastructure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system is under the control of a single organization (for example, an Internet Service Provider or a regulator). However, the components </w:t>
      </w:r>
      <w:r>
        <w:rPr>
          <w:rFonts w:ascii="PT Serif" w:hAnsi="PT Serif" w:cs="Times New Roman"/>
          <w:color w:val="222222"/>
          <w:sz w:val="23"/>
          <w:szCs w:val="23"/>
        </w:rPr>
        <w:t>related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>
        <w:rPr>
          <w:rFonts w:ascii="PT Serif" w:hAnsi="PT Serif" w:cs="Times New Roman"/>
          <w:color w:val="222222"/>
          <w:sz w:val="23"/>
          <w:szCs w:val="23"/>
        </w:rPr>
        <w:t>COMS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can be deployed in administrative domains that are not owned by the </w:t>
      </w:r>
      <w:r w:rsidRPr="007F67AC">
        <w:rPr>
          <w:rFonts w:ascii="PT Serif" w:hAnsi="PT Serif" w:cs="Times New Roman"/>
          <w:color w:val="000000" w:themeColor="text1"/>
          <w:sz w:val="23"/>
          <w:szCs w:val="23"/>
        </w:rPr>
        <w:t>slice-provider. Thus, the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>
        <w:rPr>
          <w:rFonts w:ascii="PT Serif" w:hAnsi="PT Serif" w:cs="Times New Roman"/>
          <w:color w:val="222222"/>
          <w:sz w:val="23"/>
          <w:szCs w:val="23"/>
        </w:rPr>
        <w:t xml:space="preserve">Network slice </w:t>
      </w:r>
      <w:r w:rsidRPr="00CC2683">
        <w:rPr>
          <w:rFonts w:ascii="PT Serif" w:hAnsi="PT Serif" w:cs="Times New Roman"/>
          <w:color w:val="222222"/>
          <w:sz w:val="23"/>
          <w:szCs w:val="23"/>
        </w:rPr>
        <w:t>system deployed by a single or</w:t>
      </w:r>
      <w:r>
        <w:rPr>
          <w:rFonts w:ascii="PT Serif" w:hAnsi="PT Serif" w:cs="Times New Roman"/>
          <w:color w:val="222222"/>
          <w:sz w:val="23"/>
          <w:szCs w:val="23"/>
        </w:rPr>
        <w:t xml:space="preserve">ganization constitutes a single COMS management </w:t>
      </w:r>
      <w:r w:rsidRPr="00CC2683">
        <w:rPr>
          <w:rFonts w:ascii="PT Serif" w:hAnsi="PT Serif" w:cs="Times New Roman"/>
          <w:color w:val="222222"/>
          <w:sz w:val="23"/>
          <w:szCs w:val="23"/>
        </w:rPr>
        <w:t>domain which may span ownership or other administrative boundaries.</w:t>
      </w:r>
    </w:p>
    <w:p w14:paraId="3318CFB2" w14:textId="157BED9E" w:rsidR="00CC2683" w:rsidRPr="00CC2683" w:rsidRDefault="00CC2683" w:rsidP="00CC2683">
      <w:p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The </w:t>
      </w:r>
      <w:r w:rsidR="008B23F9">
        <w:rPr>
          <w:rFonts w:ascii="PT Serif" w:hAnsi="PT Serif" w:cs="Times New Roman"/>
          <w:color w:val="222222"/>
          <w:sz w:val="23"/>
          <w:szCs w:val="23"/>
        </w:rPr>
        <w:t>COMS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WG will produce the following work items:</w:t>
      </w:r>
    </w:p>
    <w:p w14:paraId="20B0C848" w14:textId="152329A8" w:rsidR="00DD49E8" w:rsidRDefault="00CC2683" w:rsidP="00DD49E8">
      <w:pPr>
        <w:pStyle w:val="a4"/>
        <w:numPr>
          <w:ilvl w:val="0"/>
          <w:numId w:val="2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The </w:t>
      </w:r>
      <w:r w:rsidR="00517C50" w:rsidRPr="00DD49E8">
        <w:rPr>
          <w:rFonts w:ascii="PT Serif" w:hAnsi="PT Serif" w:cs="Times New Roman"/>
          <w:color w:val="222222"/>
          <w:sz w:val="23"/>
          <w:szCs w:val="23"/>
        </w:rPr>
        <w:t>Network Slicing</w:t>
      </w: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DD49E8" w:rsidRPr="00DD49E8">
        <w:rPr>
          <w:rFonts w:ascii="PT Serif" w:hAnsi="PT Serif" w:cs="Times New Roman"/>
          <w:color w:val="222222"/>
          <w:sz w:val="23"/>
          <w:szCs w:val="23"/>
        </w:rPr>
        <w:t>Architecture</w:t>
      </w:r>
      <w:r w:rsidR="00476B15">
        <w:rPr>
          <w:rFonts w:ascii="PT Serif" w:hAnsi="PT Serif" w:cs="Times New Roman"/>
          <w:color w:val="222222"/>
          <w:sz w:val="23"/>
          <w:szCs w:val="23"/>
        </w:rPr>
        <w:t>,</w:t>
      </w: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 provides common terminology, basic architecture elements, </w:t>
      </w:r>
      <w:r w:rsidR="00DD49E8" w:rsidRPr="00DD49E8">
        <w:rPr>
          <w:rFonts w:ascii="PT Serif" w:hAnsi="PT Serif" w:cs="Times New Roman"/>
          <w:color w:val="222222"/>
          <w:sz w:val="23"/>
          <w:szCs w:val="23"/>
        </w:rPr>
        <w:t xml:space="preserve">resource abstractions </w:t>
      </w: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and the </w:t>
      </w:r>
      <w:r w:rsidR="008B23F9" w:rsidRPr="00DD49E8">
        <w:rPr>
          <w:rFonts w:ascii="PT Serif" w:hAnsi="PT Serif" w:cs="Times New Roman"/>
          <w:color w:val="222222"/>
          <w:sz w:val="23"/>
          <w:szCs w:val="23"/>
        </w:rPr>
        <w:t>inter-actions</w:t>
      </w:r>
      <w:r w:rsidR="00AC5520" w:rsidRPr="00DD49E8">
        <w:rPr>
          <w:rFonts w:ascii="PT Serif" w:hAnsi="PT Serif" w:cs="Times New Roman"/>
          <w:color w:val="222222"/>
          <w:sz w:val="23"/>
          <w:szCs w:val="23"/>
        </w:rPr>
        <w:t xml:space="preserve">. It comprises of high level components of a network slice aware system. </w:t>
      </w:r>
    </w:p>
    <w:p w14:paraId="729935E2" w14:textId="77777777" w:rsidR="00DD49E8" w:rsidRDefault="00DD49E8" w:rsidP="00DD49E8">
      <w:pPr>
        <w:pStyle w:val="a4"/>
        <w:numPr>
          <w:ilvl w:val="0"/>
          <w:numId w:val="2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DD49E8">
        <w:rPr>
          <w:rFonts w:ascii="PT Serif" w:hAnsi="PT Serif" w:cs="Times New Roman"/>
          <w:color w:val="222222"/>
          <w:sz w:val="23"/>
          <w:szCs w:val="23"/>
        </w:rPr>
        <w:t>The COMS Use Cases - provides the motivating use c</w:t>
      </w:r>
      <w:r>
        <w:rPr>
          <w:rFonts w:ascii="PT Serif" w:hAnsi="PT Serif" w:cs="Times New Roman"/>
          <w:color w:val="222222"/>
          <w:sz w:val="23"/>
          <w:szCs w:val="23"/>
        </w:rPr>
        <w:t>ases as a basis for the work</w:t>
      </w:r>
    </w:p>
    <w:p w14:paraId="560756C9" w14:textId="6A6F84ED" w:rsidR="00DD49E8" w:rsidRDefault="00DD49E8" w:rsidP="00DD49E8">
      <w:pPr>
        <w:pStyle w:val="a4"/>
        <w:numPr>
          <w:ilvl w:val="0"/>
          <w:numId w:val="2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The COMS </w:t>
      </w:r>
      <w:r>
        <w:rPr>
          <w:rFonts w:ascii="PT Serif" w:hAnsi="PT Serif" w:cs="Times New Roman"/>
          <w:color w:val="222222"/>
          <w:sz w:val="23"/>
          <w:szCs w:val="23"/>
        </w:rPr>
        <w:t>Problem statement</w:t>
      </w: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 - </w:t>
      </w:r>
      <w:r>
        <w:rPr>
          <w:rFonts w:ascii="PT Serif" w:hAnsi="PT Serif" w:cs="Times New Roman"/>
          <w:color w:val="222222"/>
          <w:sz w:val="23"/>
          <w:szCs w:val="23"/>
        </w:rPr>
        <w:t>clearly</w:t>
      </w:r>
      <w:r w:rsidRPr="00DD49E8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>
        <w:rPr>
          <w:rFonts w:ascii="PT Serif" w:hAnsi="PT Serif" w:cs="Times New Roman"/>
          <w:color w:val="222222"/>
          <w:sz w:val="23"/>
          <w:szCs w:val="23"/>
        </w:rPr>
        <w:t>provides the requirements from management work item.</w:t>
      </w:r>
    </w:p>
    <w:p w14:paraId="712D0E7B" w14:textId="63C9E281" w:rsidR="00476B15" w:rsidRPr="00476B15" w:rsidRDefault="00476B15" w:rsidP="00476B15">
      <w:pPr>
        <w:pStyle w:val="a4"/>
        <w:numPr>
          <w:ilvl w:val="0"/>
          <w:numId w:val="2"/>
        </w:numPr>
        <w:shd w:val="clear" w:color="auto" w:fill="FFFFFF"/>
        <w:spacing w:after="158"/>
        <w:rPr>
          <w:rFonts w:ascii="PT Serif" w:hAnsi="PT Serif" w:cs="Times New Roman"/>
          <w:color w:val="222222"/>
          <w:sz w:val="23"/>
          <w:szCs w:val="23"/>
        </w:rPr>
      </w:pP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The </w:t>
      </w:r>
      <w:r>
        <w:rPr>
          <w:rFonts w:ascii="PT Serif" w:hAnsi="PT Serif" w:cs="Times New Roman"/>
          <w:color w:val="222222"/>
          <w:sz w:val="23"/>
          <w:szCs w:val="23"/>
        </w:rPr>
        <w:t>Network Slicing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>
        <w:rPr>
          <w:rFonts w:ascii="PT Serif" w:hAnsi="PT Serif" w:cs="Times New Roman"/>
          <w:color w:val="222222"/>
          <w:sz w:val="23"/>
          <w:szCs w:val="23"/>
        </w:rPr>
        <w:t>Information Model</w:t>
      </w:r>
      <w:r w:rsidRPr="00CC2683">
        <w:rPr>
          <w:rFonts w:ascii="PT Serif" w:hAnsi="PT Serif" w:cs="Times New Roman"/>
          <w:color w:val="222222"/>
          <w:sz w:val="23"/>
          <w:szCs w:val="23"/>
        </w:rPr>
        <w:t xml:space="preserve">- </w:t>
      </w:r>
      <w:r>
        <w:rPr>
          <w:rFonts w:ascii="PT Serif" w:hAnsi="PT Serif" w:cs="Times New Roman"/>
          <w:color w:val="222222"/>
          <w:sz w:val="23"/>
          <w:szCs w:val="23"/>
        </w:rPr>
        <w:t>the NS slice</w:t>
      </w:r>
      <w:r w:rsidR="00C35651">
        <w:rPr>
          <w:rFonts w:ascii="PT Serif" w:hAnsi="PT Serif" w:cs="Times New Roman"/>
          <w:color w:val="222222"/>
          <w:sz w:val="23"/>
          <w:szCs w:val="23"/>
        </w:rPr>
        <w:t xml:space="preserve"> with abstraction of resources. </w:t>
      </w:r>
      <w:bookmarkStart w:id="0" w:name="_GoBack"/>
      <w:bookmarkEnd w:id="0"/>
      <w:r>
        <w:rPr>
          <w:rFonts w:ascii="PT Serif" w:hAnsi="PT Serif" w:cs="Times New Roman"/>
          <w:color w:val="222222"/>
          <w:sz w:val="23"/>
          <w:szCs w:val="23"/>
        </w:rPr>
        <w:t>Identifies managed objects needed to implement a network slice instance in a network slice aware system.</w:t>
      </w:r>
    </w:p>
    <w:p w14:paraId="622DCE72" w14:textId="7BF3CC03" w:rsidR="008B23F9" w:rsidRPr="007F67AC" w:rsidRDefault="00476B15" w:rsidP="00DD49E8">
      <w:pPr>
        <w:pStyle w:val="a4"/>
        <w:numPr>
          <w:ilvl w:val="0"/>
          <w:numId w:val="2"/>
        </w:numPr>
        <w:shd w:val="clear" w:color="auto" w:fill="FFFFFF"/>
        <w:spacing w:after="158"/>
        <w:rPr>
          <w:rFonts w:ascii="PT Serif" w:hAnsi="PT Serif" w:cs="Times New Roman"/>
          <w:color w:val="000000" w:themeColor="text1"/>
          <w:sz w:val="23"/>
          <w:szCs w:val="23"/>
        </w:rPr>
      </w:pPr>
      <w:r>
        <w:rPr>
          <w:rFonts w:ascii="PT Serif" w:hAnsi="PT Serif" w:cs="Times New Roman"/>
          <w:color w:val="222222"/>
          <w:sz w:val="23"/>
          <w:szCs w:val="23"/>
        </w:rPr>
        <w:t>Northbound and</w:t>
      </w:r>
      <w:r w:rsidR="00CC2683" w:rsidRPr="00DD49E8">
        <w:rPr>
          <w:rFonts w:ascii="PT Serif" w:hAnsi="PT Serif" w:cs="Times New Roman"/>
          <w:color w:val="222222"/>
          <w:sz w:val="23"/>
          <w:szCs w:val="23"/>
        </w:rPr>
        <w:t xml:space="preserve"> </w:t>
      </w:r>
      <w:r w:rsidR="008B23F9" w:rsidRPr="00DD49E8">
        <w:rPr>
          <w:rFonts w:ascii="PT Serif" w:hAnsi="PT Serif" w:cs="Times New Roman"/>
          <w:color w:val="222222"/>
          <w:sz w:val="23"/>
          <w:szCs w:val="23"/>
        </w:rPr>
        <w:t>Mapping interface</w:t>
      </w:r>
      <w:r w:rsidR="00CC2683" w:rsidRPr="00DD49E8">
        <w:rPr>
          <w:rFonts w:ascii="PT Serif" w:hAnsi="PT Serif" w:cs="Times New Roman"/>
          <w:color w:val="222222"/>
          <w:sz w:val="23"/>
          <w:szCs w:val="23"/>
        </w:rPr>
        <w:t xml:space="preserve">, the abstract definition of the information carried from the </w:t>
      </w:r>
      <w:r w:rsidR="00517C50" w:rsidRPr="00DD49E8">
        <w:rPr>
          <w:rFonts w:ascii="PT Serif" w:hAnsi="PT Serif" w:cs="Times New Roman"/>
          <w:color w:val="222222"/>
          <w:sz w:val="23"/>
          <w:szCs w:val="23"/>
        </w:rPr>
        <w:t xml:space="preserve">Orchestrator to </w:t>
      </w:r>
      <w:r w:rsidR="008B23F9" w:rsidRPr="00DD49E8">
        <w:rPr>
          <w:rFonts w:ascii="PT Serif" w:hAnsi="PT Serif" w:cs="Times New Roman"/>
          <w:color w:val="222222"/>
          <w:sz w:val="23"/>
          <w:szCs w:val="23"/>
        </w:rPr>
        <w:t>slice provider</w:t>
      </w:r>
      <w:r w:rsidR="00CC2683" w:rsidRPr="00DD49E8">
        <w:rPr>
          <w:rFonts w:ascii="PT Serif" w:hAnsi="PT Serif" w:cs="Times New Roman"/>
          <w:color w:val="222222"/>
          <w:sz w:val="23"/>
          <w:szCs w:val="23"/>
        </w:rPr>
        <w:t xml:space="preserve"> to the </w:t>
      </w:r>
      <w:r w:rsidR="00517C50" w:rsidRPr="00DD49E8">
        <w:rPr>
          <w:rFonts w:ascii="PT Serif" w:hAnsi="PT Serif" w:cs="Times New Roman"/>
          <w:color w:val="222222"/>
          <w:sz w:val="23"/>
          <w:szCs w:val="23"/>
        </w:rPr>
        <w:t xml:space="preserve">NS </w:t>
      </w:r>
      <w:r w:rsidR="008B23F9" w:rsidRPr="00DD49E8">
        <w:rPr>
          <w:rFonts w:ascii="PT Serif" w:hAnsi="PT Serif" w:cs="Times New Roman"/>
          <w:color w:val="222222"/>
          <w:sz w:val="23"/>
          <w:szCs w:val="23"/>
        </w:rPr>
        <w:t>management a</w:t>
      </w:r>
      <w:r w:rsidR="00517C50" w:rsidRPr="00DD49E8">
        <w:rPr>
          <w:rFonts w:ascii="PT Serif" w:hAnsi="PT Serif" w:cs="Times New Roman"/>
          <w:color w:val="222222"/>
          <w:sz w:val="23"/>
          <w:szCs w:val="23"/>
        </w:rPr>
        <w:t>gents</w:t>
      </w:r>
      <w:r w:rsidR="00CC2683" w:rsidRPr="00DD49E8">
        <w:rPr>
          <w:rFonts w:ascii="PT Serif" w:hAnsi="PT Serif" w:cs="Times New Roman"/>
          <w:color w:val="222222"/>
          <w:sz w:val="23"/>
          <w:szCs w:val="23"/>
        </w:rPr>
        <w:t xml:space="preserve"> and the information carried </w:t>
      </w:r>
      <w:r w:rsidR="00CC2683" w:rsidRPr="007F67AC">
        <w:rPr>
          <w:rFonts w:ascii="PT Serif" w:hAnsi="PT Serif" w:cs="Times New Roman"/>
          <w:color w:val="000000" w:themeColor="text1"/>
          <w:sz w:val="23"/>
          <w:szCs w:val="23"/>
        </w:rPr>
        <w:t>from</w:t>
      </w:r>
      <w:r w:rsidR="008B23F9" w:rsidRPr="007F67AC">
        <w:rPr>
          <w:rFonts w:ascii="PT Serif" w:hAnsi="PT Serif" w:cs="Times New Roman"/>
          <w:color w:val="000000" w:themeColor="text1"/>
          <w:sz w:val="23"/>
          <w:szCs w:val="23"/>
        </w:rPr>
        <w:t>/to</w:t>
      </w:r>
      <w:r w:rsidR="00CC2683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 the </w:t>
      </w:r>
      <w:r w:rsidR="00517C50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NS </w:t>
      </w:r>
      <w:r w:rsidR="008B23F9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management </w:t>
      </w:r>
      <w:r w:rsidR="00517C50" w:rsidRPr="007F67AC">
        <w:rPr>
          <w:rFonts w:ascii="PT Serif" w:hAnsi="PT Serif" w:cs="Times New Roman"/>
          <w:color w:val="000000" w:themeColor="text1"/>
          <w:sz w:val="23"/>
          <w:szCs w:val="23"/>
        </w:rPr>
        <w:t>agents</w:t>
      </w:r>
      <w:r w:rsidR="00CC2683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 to</w:t>
      </w:r>
      <w:r w:rsidR="008B23F9" w:rsidRPr="007F67AC">
        <w:rPr>
          <w:rFonts w:ascii="PT Serif" w:hAnsi="PT Serif" w:cs="Times New Roman"/>
          <w:color w:val="000000" w:themeColor="text1"/>
          <w:sz w:val="23"/>
          <w:szCs w:val="23"/>
        </w:rPr>
        <w:t>/from</w:t>
      </w:r>
      <w:r w:rsidR="00CC2683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 the </w:t>
      </w:r>
      <w:r w:rsidR="008B23F9" w:rsidRPr="007F67AC">
        <w:rPr>
          <w:rFonts w:ascii="PT Serif" w:hAnsi="PT Serif" w:cs="Times New Roman"/>
          <w:color w:val="000000" w:themeColor="text1"/>
          <w:sz w:val="23"/>
          <w:szCs w:val="23"/>
        </w:rPr>
        <w:t>domain controller</w:t>
      </w:r>
      <w:r w:rsidR="00CC2683" w:rsidRPr="007F67AC">
        <w:rPr>
          <w:rFonts w:ascii="PT Serif" w:hAnsi="PT Serif" w:cs="Times New Roman"/>
          <w:color w:val="000000" w:themeColor="text1"/>
          <w:sz w:val="23"/>
          <w:szCs w:val="23"/>
        </w:rPr>
        <w:t xml:space="preserve">. </w:t>
      </w:r>
    </w:p>
    <w:p w14:paraId="252080A4" w14:textId="63F43E3C" w:rsidR="00476B15" w:rsidRPr="007F67AC" w:rsidRDefault="00476B15" w:rsidP="00DD49E8">
      <w:pPr>
        <w:pStyle w:val="a4"/>
        <w:numPr>
          <w:ilvl w:val="0"/>
          <w:numId w:val="2"/>
        </w:numPr>
        <w:shd w:val="clear" w:color="auto" w:fill="FFFFFF"/>
        <w:spacing w:after="158"/>
        <w:rPr>
          <w:rFonts w:ascii="PT Serif" w:hAnsi="PT Serif" w:cs="Times New Roman"/>
          <w:color w:val="000000" w:themeColor="text1"/>
          <w:sz w:val="23"/>
          <w:szCs w:val="23"/>
        </w:rPr>
      </w:pPr>
      <w:r w:rsidRPr="007F67AC">
        <w:rPr>
          <w:rFonts w:ascii="PT Serif" w:hAnsi="PT Serif" w:cs="Times New Roman"/>
          <w:color w:val="000000" w:themeColor="text1"/>
          <w:sz w:val="23"/>
          <w:szCs w:val="23"/>
        </w:rPr>
        <w:t>The COMS Service association to a slice instance, a service model mapping to an instance of a slice and its management.</w:t>
      </w:r>
    </w:p>
    <w:p w14:paraId="0EE0CFF4" w14:textId="77777777" w:rsidR="00476B15" w:rsidRPr="00476B15" w:rsidRDefault="00476B15" w:rsidP="00476B15">
      <w:pPr>
        <w:shd w:val="clear" w:color="auto" w:fill="FFFFFF"/>
        <w:spacing w:after="158"/>
        <w:ind w:left="360"/>
        <w:rPr>
          <w:rFonts w:ascii="PT Serif" w:hAnsi="PT Serif" w:cs="Times New Roman"/>
          <w:color w:val="222222"/>
          <w:sz w:val="23"/>
          <w:szCs w:val="23"/>
        </w:rPr>
      </w:pPr>
    </w:p>
    <w:p w14:paraId="35DB84FA" w14:textId="77777777" w:rsidR="00CC2683" w:rsidRPr="00CC2683" w:rsidRDefault="00CC2683" w:rsidP="00CC2683">
      <w:pPr>
        <w:shd w:val="clear" w:color="auto" w:fill="FFFFFF"/>
        <w:spacing w:before="315" w:after="158"/>
        <w:outlineLvl w:val="1"/>
        <w:rPr>
          <w:rFonts w:ascii="PT Sans Caption" w:eastAsia="Times New Roman" w:hAnsi="PT Sans Caption" w:cs="Times New Roman"/>
          <w:color w:val="222222"/>
          <w:sz w:val="39"/>
          <w:szCs w:val="39"/>
        </w:rPr>
      </w:pPr>
      <w:r w:rsidRPr="00CC2683">
        <w:rPr>
          <w:rFonts w:ascii="PT Sans Caption" w:eastAsia="Times New Roman" w:hAnsi="PT Sans Caption" w:cs="Times New Roman"/>
          <w:color w:val="222222"/>
          <w:sz w:val="39"/>
          <w:szCs w:val="39"/>
        </w:rPr>
        <w:t>Milestones</w:t>
      </w:r>
    </w:p>
    <w:tbl>
      <w:tblPr>
        <w:tblW w:w="9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7883"/>
      </w:tblGrid>
      <w:tr w:rsidR="00CC2683" w:rsidRPr="00CC2683" w14:paraId="2F753E14" w14:textId="77777777" w:rsidTr="00CC268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vAlign w:val="bottom"/>
            <w:hideMark/>
          </w:tcPr>
          <w:p w14:paraId="41893E24" w14:textId="77777777" w:rsidR="00CC2683" w:rsidRPr="00CC2683" w:rsidRDefault="00CC2683" w:rsidP="00CC2683">
            <w:pPr>
              <w:spacing w:after="270"/>
              <w:rPr>
                <w:rFonts w:ascii="inherit" w:eastAsia="Times New Roman" w:hAnsi="inherit" w:cs="Times New Roman"/>
                <w:b/>
                <w:bCs/>
                <w:color w:val="222222"/>
                <w:sz w:val="23"/>
                <w:szCs w:val="23"/>
              </w:rPr>
            </w:pPr>
            <w:r w:rsidRPr="00CC2683">
              <w:rPr>
                <w:rFonts w:ascii="inherit" w:eastAsia="Times New Roman" w:hAnsi="inherit" w:cs="Times New Roman"/>
                <w:b/>
                <w:bCs/>
                <w:color w:val="222222"/>
                <w:sz w:val="23"/>
                <w:szCs w:val="23"/>
              </w:rPr>
              <w:t>Date</w:t>
            </w:r>
          </w:p>
        </w:tc>
        <w:tc>
          <w:tcPr>
            <w:tcW w:w="7883" w:type="dxa"/>
            <w:tcBorders>
              <w:top w:val="nil"/>
              <w:bottom w:val="single" w:sz="12" w:space="0" w:color="DDDDDD"/>
            </w:tcBorders>
            <w:shd w:val="clear" w:color="auto" w:fill="FFFFFF"/>
            <w:vAlign w:val="bottom"/>
            <w:hideMark/>
          </w:tcPr>
          <w:p w14:paraId="4921C451" w14:textId="77777777" w:rsidR="00CC2683" w:rsidRPr="00CC2683" w:rsidRDefault="00CC2683" w:rsidP="00CC2683">
            <w:pPr>
              <w:spacing w:after="270"/>
              <w:rPr>
                <w:rFonts w:ascii="inherit" w:eastAsia="Times New Roman" w:hAnsi="inherit" w:cs="Times New Roman"/>
                <w:b/>
                <w:bCs/>
                <w:color w:val="222222"/>
                <w:sz w:val="23"/>
                <w:szCs w:val="23"/>
              </w:rPr>
            </w:pPr>
            <w:r w:rsidRPr="00CC2683">
              <w:rPr>
                <w:rFonts w:ascii="inherit" w:eastAsia="Times New Roman" w:hAnsi="inherit" w:cs="Times New Roman"/>
                <w:b/>
                <w:bCs/>
                <w:color w:val="222222"/>
                <w:sz w:val="23"/>
                <w:szCs w:val="23"/>
              </w:rPr>
              <w:t>Milestone</w:t>
            </w:r>
          </w:p>
        </w:tc>
      </w:tr>
      <w:tr w:rsidR="00CC2683" w:rsidRPr="00CC2683" w14:paraId="50F9E49A" w14:textId="77777777" w:rsidTr="00CC268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DB5943" w14:textId="77777777" w:rsidR="00CC2683" w:rsidRPr="00CC2683" w:rsidRDefault="00CC2683" w:rsidP="00CC2683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 w:rsidRPr="00CC2683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Dec 201</w:t>
            </w:r>
            <w:r w:rsidR="00AB2BC8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8</w:t>
            </w:r>
          </w:p>
        </w:tc>
        <w:tc>
          <w:tcPr>
            <w:tcW w:w="7883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FC2A91" w14:textId="07413467" w:rsidR="00CC2683" w:rsidRPr="00CC2683" w:rsidRDefault="008B23F9" w:rsidP="00AB2BC8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-</w:t>
            </w:r>
          </w:p>
        </w:tc>
      </w:tr>
      <w:tr w:rsidR="00CC2683" w:rsidRPr="00CC2683" w14:paraId="057C724D" w14:textId="77777777" w:rsidTr="00CC268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C3BF50" w14:textId="77777777" w:rsidR="00CC2683" w:rsidRPr="00CC2683" w:rsidRDefault="00CC2683" w:rsidP="00CC2683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 w:rsidRPr="00CC2683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Dec 201</w:t>
            </w:r>
            <w:r w:rsidR="00AB2BC8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8</w:t>
            </w:r>
          </w:p>
        </w:tc>
        <w:tc>
          <w:tcPr>
            <w:tcW w:w="7883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8F31F5" w14:textId="44F7BA9F" w:rsidR="00CC2683" w:rsidRPr="00CC2683" w:rsidRDefault="008B23F9" w:rsidP="00805330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-</w:t>
            </w:r>
          </w:p>
        </w:tc>
      </w:tr>
      <w:tr w:rsidR="00CC2683" w:rsidRPr="00CC2683" w14:paraId="1855582D" w14:textId="77777777" w:rsidTr="00CC268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39B5D6" w14:textId="77777777" w:rsidR="00CC2683" w:rsidRPr="00CC2683" w:rsidRDefault="00CC2683" w:rsidP="00CC2683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 w:rsidRPr="00CC2683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Dec 201</w:t>
            </w:r>
            <w:r w:rsidR="00AB2BC8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8</w:t>
            </w:r>
          </w:p>
        </w:tc>
        <w:tc>
          <w:tcPr>
            <w:tcW w:w="7883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019F9E" w14:textId="372EE8B1" w:rsidR="00CC2683" w:rsidRPr="00CC2683" w:rsidRDefault="008B23F9" w:rsidP="00AB2BC8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-</w:t>
            </w:r>
          </w:p>
        </w:tc>
      </w:tr>
      <w:tr w:rsidR="00CC2683" w:rsidRPr="00CC2683" w14:paraId="63909C81" w14:textId="77777777" w:rsidTr="00CC268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247FC8" w14:textId="77777777" w:rsidR="00CC2683" w:rsidRPr="00CC2683" w:rsidRDefault="00CC2683" w:rsidP="00CC2683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 w:rsidRPr="00CC2683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Dec 201</w:t>
            </w:r>
            <w:r w:rsidR="00AB2BC8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8</w:t>
            </w:r>
          </w:p>
        </w:tc>
        <w:tc>
          <w:tcPr>
            <w:tcW w:w="7883" w:type="dxa"/>
            <w:tcBorders>
              <w:top w:val="single" w:sz="6" w:space="0" w:color="DDDDDD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46CF6F" w14:textId="5B9FD710" w:rsidR="00CC2683" w:rsidRPr="00CC2683" w:rsidRDefault="008B23F9" w:rsidP="00AB2BC8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-</w:t>
            </w:r>
          </w:p>
        </w:tc>
      </w:tr>
      <w:tr w:rsidR="00CC2683" w:rsidRPr="00CC2683" w14:paraId="733D74EE" w14:textId="77777777" w:rsidTr="00CC268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D0F022" w14:textId="77777777" w:rsidR="00CC2683" w:rsidRPr="00CC2683" w:rsidRDefault="00CC2683" w:rsidP="00CC2683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 w:rsidRPr="00CC2683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Jul 201</w:t>
            </w:r>
            <w:r w:rsidR="00AB2BC8"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8</w:t>
            </w:r>
          </w:p>
        </w:tc>
        <w:tc>
          <w:tcPr>
            <w:tcW w:w="7883" w:type="dxa"/>
            <w:tcBorders>
              <w:top w:val="single" w:sz="6" w:space="0" w:color="DDDDDD"/>
            </w:tcBorders>
            <w:shd w:val="clear" w:color="auto" w:fill="F9F9F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91814" w14:textId="0F52BE30" w:rsidR="00CC2683" w:rsidRPr="00CC2683" w:rsidRDefault="008B23F9" w:rsidP="00AB2BC8">
            <w:pP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</w:pPr>
            <w:r>
              <w:rPr>
                <w:rFonts w:ascii="PT Serif" w:eastAsia="Times New Roman" w:hAnsi="PT Serif" w:cs="Times New Roman"/>
                <w:color w:val="222222"/>
                <w:sz w:val="23"/>
                <w:szCs w:val="23"/>
              </w:rPr>
              <w:t>-</w:t>
            </w:r>
          </w:p>
        </w:tc>
      </w:tr>
    </w:tbl>
    <w:p w14:paraId="56CEA844" w14:textId="77777777" w:rsidR="00C22DF1" w:rsidRDefault="006516B0"/>
    <w:sectPr w:rsidR="00C22DF1" w:rsidSect="0086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77039" w14:textId="77777777" w:rsidR="006516B0" w:rsidRDefault="006516B0" w:rsidP="007F67AC">
      <w:r>
        <w:separator/>
      </w:r>
    </w:p>
  </w:endnote>
  <w:endnote w:type="continuationSeparator" w:id="0">
    <w:p w14:paraId="55952CA7" w14:textId="77777777" w:rsidR="006516B0" w:rsidRDefault="006516B0" w:rsidP="007F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Caption">
    <w:altName w:val="Trebuchet MS"/>
    <w:charset w:val="CC"/>
    <w:family w:val="swiss"/>
    <w:pitch w:val="variable"/>
    <w:sig w:usb0="00000001" w:usb1="5000204B" w:usb2="00000000" w:usb3="00000000" w:csb0="00000097" w:csb1="00000000"/>
  </w:font>
  <w:font w:name="PT Serif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2AE07" w14:textId="77777777" w:rsidR="006516B0" w:rsidRDefault="006516B0" w:rsidP="007F67AC">
      <w:r>
        <w:separator/>
      </w:r>
    </w:p>
  </w:footnote>
  <w:footnote w:type="continuationSeparator" w:id="0">
    <w:p w14:paraId="7FB247A7" w14:textId="77777777" w:rsidR="006516B0" w:rsidRDefault="006516B0" w:rsidP="007F6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827EB"/>
    <w:multiLevelType w:val="hybridMultilevel"/>
    <w:tmpl w:val="FA786056"/>
    <w:lvl w:ilvl="0" w:tplc="FC586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3CCC"/>
    <w:multiLevelType w:val="hybridMultilevel"/>
    <w:tmpl w:val="21F4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3"/>
    <w:rsid w:val="00075760"/>
    <w:rsid w:val="000B6B6C"/>
    <w:rsid w:val="00100E9A"/>
    <w:rsid w:val="00185329"/>
    <w:rsid w:val="001B3638"/>
    <w:rsid w:val="001F41CC"/>
    <w:rsid w:val="00200C6B"/>
    <w:rsid w:val="00216CAA"/>
    <w:rsid w:val="002C2DFF"/>
    <w:rsid w:val="00317454"/>
    <w:rsid w:val="00322FBE"/>
    <w:rsid w:val="00357388"/>
    <w:rsid w:val="00442A48"/>
    <w:rsid w:val="00476B15"/>
    <w:rsid w:val="004F01B9"/>
    <w:rsid w:val="00517C50"/>
    <w:rsid w:val="005377C8"/>
    <w:rsid w:val="006516B0"/>
    <w:rsid w:val="0067071B"/>
    <w:rsid w:val="007F67AC"/>
    <w:rsid w:val="00805330"/>
    <w:rsid w:val="00866FEA"/>
    <w:rsid w:val="00871A7B"/>
    <w:rsid w:val="008952EB"/>
    <w:rsid w:val="008B23F9"/>
    <w:rsid w:val="00AB2BC8"/>
    <w:rsid w:val="00AC5520"/>
    <w:rsid w:val="00B8391D"/>
    <w:rsid w:val="00BF2CB5"/>
    <w:rsid w:val="00C07926"/>
    <w:rsid w:val="00C35651"/>
    <w:rsid w:val="00CC2683"/>
    <w:rsid w:val="00D43CA3"/>
    <w:rsid w:val="00D70AD0"/>
    <w:rsid w:val="00DD49E8"/>
    <w:rsid w:val="00F6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7D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C268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2683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C268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100E9A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F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67A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67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67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Charter for Working Group</vt:lpstr>
      <vt:lpstr>    Milestones</vt:lpstr>
    </vt:vector>
  </TitlesOfParts>
  <Company>Huawei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Makhijani</dc:creator>
  <cp:keywords/>
  <dc:description/>
  <cp:lastModifiedBy>qiangli (D)</cp:lastModifiedBy>
  <cp:revision>6</cp:revision>
  <dcterms:created xsi:type="dcterms:W3CDTF">2017-10-05T23:42:00Z</dcterms:created>
  <dcterms:modified xsi:type="dcterms:W3CDTF">2018-01-11T01:42:00Z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(3)0WXTlRr5c06mZpAcvj+ahuJnoNDYa18J/63VwWYJL0cMcIG2e7ej6zy9ozf8BBQ9eZ624GHX
8JUNNClZWjH4x8RIT6CxWxJ+A+0lfC7Ggj2ouYQ1hMKSYuxCYfGXzsqi4NnYQkKmbyeBAjg/
XMAL4RomGJhCAsKxW2v06QCD3YatJQN3grM4tg3wDd3McblR8edL9FofbYpWQPDYZZe01Rzi
yczHZIR/LOYDbg/ehO</vt:lpwstr>
  </property>
  <property fmtid="{D5CDD505-2E9C-101B-9397-08002B2CF9AE}" pid="3" name="_2015_ms_pID_7253431">
    <vt:lpwstr>6GQsDnWigfifYBIvvtUkKa6tMGpy44/Y3hAUPkVU9jBSkrdTJxq2/L
gYXG0rtBcJSWi5I+LBSk1orh16HnIMrwlJbSHTtLdj7koYpqodkJRBN+qsK1qCDd8bZKLEn7
FBW88TQI/9uc7w+umPdIEe5KGIKeuz45ziBbIwBl2e0c2joX3FWXZwQo7mlDHqD47o99+0Cy
JChLTsb3lVU2HGDGgFTEuMihoZCo8C8zBSWG</vt:lpwstr>
  </property>
  <property fmtid="{D5CDD505-2E9C-101B-9397-08002B2CF9AE}" pid="4" name="_2015_ms_pID_7253432">
    <vt:lpwstr>fw==</vt:lpwstr>
  </property>
</Properties>
</file>