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F2EC6" w14:textId="73FC93FF" w:rsidR="00D22A64" w:rsidRDefault="00541FAD" w:rsidP="00541FAD">
      <w:pPr>
        <w:jc w:val="center"/>
      </w:pPr>
      <w:r>
        <w:rPr>
          <w:rFonts w:hint="eastAsia"/>
        </w:rPr>
        <w:t>150% BoM</w:t>
      </w:r>
    </w:p>
    <w:p w14:paraId="4B2F7A95" w14:textId="77777777" w:rsidR="00541FAD" w:rsidRDefault="00541FAD"/>
    <w:p w14:paraId="777EC3C7" w14:textId="227DCC41" w:rsidR="00852304" w:rsidRDefault="00852304">
      <w:pPr>
        <w:rPr>
          <w:rFonts w:hint="eastAsia"/>
        </w:rPr>
      </w:pPr>
      <w:r>
        <w:rPr>
          <w:rFonts w:hint="eastAsia"/>
        </w:rPr>
        <w:t>BoMは、「テンプレート部品構成表」が一つと、受注ごとにカスタマイズ項目を変更した「</w:t>
      </w:r>
      <w:r w:rsidR="00ED27E3">
        <w:rPr>
          <w:rFonts w:hint="eastAsia"/>
        </w:rPr>
        <w:t>生産</w:t>
      </w:r>
      <w:r>
        <w:rPr>
          <w:rFonts w:hint="eastAsia"/>
        </w:rPr>
        <w:t>部品構成表」がある。</w:t>
      </w:r>
    </w:p>
    <w:p w14:paraId="3448CD3E" w14:textId="77777777" w:rsidR="00852304" w:rsidRDefault="00852304">
      <w:pPr>
        <w:rPr>
          <w:rFonts w:hint="eastAsia"/>
        </w:rPr>
      </w:pPr>
    </w:p>
    <w:p w14:paraId="1AC6D6FE" w14:textId="6556CBF1" w:rsidR="001E3FD2" w:rsidRDefault="001E3FD2">
      <w:hyperlink r:id="rId6" w:history="1">
        <w:r w:rsidRPr="0035213D">
          <w:rPr>
            <w:rStyle w:val="ae"/>
          </w:rPr>
          <w:t>https://www.o2-inc.com/column/202308311530/</w:t>
        </w:r>
      </w:hyperlink>
    </w:p>
    <w:p w14:paraId="2431C305" w14:textId="77777777" w:rsidR="001E3FD2" w:rsidRPr="001E3FD2" w:rsidRDefault="001E3FD2"/>
    <w:p w14:paraId="2888F91B" w14:textId="252727DD" w:rsidR="001E3FD2" w:rsidRDefault="001E3FD2">
      <w:r>
        <w:rPr>
          <w:noProof/>
        </w:rPr>
        <w:drawing>
          <wp:inline distT="0" distB="0" distL="0" distR="0" wp14:anchorId="71D15764" wp14:editId="310D3B81">
            <wp:extent cx="5400040" cy="2230755"/>
            <wp:effectExtent l="0" t="0" r="0" b="0"/>
            <wp:docPr id="44478220" name="図 1" descr="図表52．PLMにおける履歴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図表52．PLMにおける履歴管理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79E3" w14:textId="77777777" w:rsidR="001E3FD2" w:rsidRDefault="001E3FD2"/>
    <w:p w14:paraId="5BE71CBD" w14:textId="4FEB39EB" w:rsidR="001E3FD2" w:rsidRDefault="001E3FD2">
      <w:r>
        <w:rPr>
          <w:noProof/>
        </w:rPr>
        <w:drawing>
          <wp:inline distT="0" distB="0" distL="0" distR="0" wp14:anchorId="3F840C94" wp14:editId="68A0C69E">
            <wp:extent cx="5400040" cy="3933825"/>
            <wp:effectExtent l="0" t="0" r="0" b="9525"/>
            <wp:docPr id="339603512" name="図 2" descr="図表53．製番BOMと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図表53．製番BOMとは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D8879" w14:textId="77777777" w:rsidR="001E3FD2" w:rsidRDefault="001E3FD2"/>
    <w:p w14:paraId="03D7D440" w14:textId="77777777" w:rsidR="001E3FD2" w:rsidRDefault="001E3FD2"/>
    <w:p w14:paraId="46710730" w14:textId="476889F5" w:rsidR="001E3FD2" w:rsidRDefault="001E3FD2">
      <w:r>
        <w:rPr>
          <w:noProof/>
        </w:rPr>
        <w:lastRenderedPageBreak/>
        <w:drawing>
          <wp:inline distT="0" distB="0" distL="0" distR="0" wp14:anchorId="50F32F0D" wp14:editId="0E5F4114">
            <wp:extent cx="5400040" cy="3201035"/>
            <wp:effectExtent l="0" t="0" r="0" b="0"/>
            <wp:docPr id="1911132820" name="図 3" descr="図表58．150% BOMとCAD/BOM連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図表58．150% BOMとCAD/BOM連携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7D44F" w14:textId="77777777" w:rsidR="001E3FD2" w:rsidRDefault="001E3FD2"/>
    <w:p w14:paraId="2A0F3AF0" w14:textId="2077A39A" w:rsidR="001E3FD2" w:rsidRDefault="001E3FD2">
      <w:r>
        <w:rPr>
          <w:noProof/>
        </w:rPr>
        <w:drawing>
          <wp:inline distT="0" distB="0" distL="0" distR="0" wp14:anchorId="31CED24A" wp14:editId="218AC934">
            <wp:extent cx="5400040" cy="3206115"/>
            <wp:effectExtent l="0" t="0" r="0" b="0"/>
            <wp:docPr id="406493356" name="図 4" descr="図表59．150% BOMと100% BOMの連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図表59．150% BOMと100% BOMの連携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D8312" w14:textId="77777777" w:rsidR="001E3FD2" w:rsidRDefault="001E3FD2"/>
    <w:p w14:paraId="290EFDEB" w14:textId="77777777" w:rsidR="001E3FD2" w:rsidRDefault="001E3FD2"/>
    <w:p w14:paraId="2ECCB939" w14:textId="623527E2" w:rsidR="001E3FD2" w:rsidRDefault="001E3FD2" w:rsidP="001E3FD2">
      <w:pPr>
        <w:keepNext/>
      </w:pPr>
      <w:hyperlink r:id="rId11" w:history="1">
        <w:r w:rsidRPr="0035213D">
          <w:rPr>
            <w:rStyle w:val="ae"/>
          </w:rPr>
          <w:t>https://www.dipro.co.jp/news/detail?id=193</w:t>
        </w:r>
      </w:hyperlink>
    </w:p>
    <w:p w14:paraId="3CACFA1D" w14:textId="33BA0F18" w:rsidR="001E3FD2" w:rsidRDefault="001E3FD2">
      <w:r>
        <w:rPr>
          <w:noProof/>
        </w:rPr>
        <w:drawing>
          <wp:inline distT="0" distB="0" distL="0" distR="0" wp14:anchorId="63992A83" wp14:editId="7AC0062E">
            <wp:extent cx="3276600" cy="3467100"/>
            <wp:effectExtent l="0" t="0" r="0" b="0"/>
            <wp:docPr id="95817026" name="図 5" descr="図4.製品仕様と部品の関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図4.製品仕様と部品の関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102E" w14:textId="77777777" w:rsidR="001E3FD2" w:rsidRDefault="001E3FD2"/>
    <w:sectPr w:rsidR="001E3FD2" w:rsidSect="00541FAD">
      <w:pgSz w:w="11906" w:h="16838" w:code="9"/>
      <w:pgMar w:top="1701" w:right="851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3348A" w14:textId="77777777" w:rsidR="00BA0043" w:rsidRDefault="00BA0043" w:rsidP="00216AAC">
      <w:r>
        <w:separator/>
      </w:r>
    </w:p>
  </w:endnote>
  <w:endnote w:type="continuationSeparator" w:id="0">
    <w:p w14:paraId="1B90247F" w14:textId="77777777" w:rsidR="00BA0043" w:rsidRDefault="00BA0043" w:rsidP="00216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174F5" w14:textId="77777777" w:rsidR="00BA0043" w:rsidRDefault="00BA0043" w:rsidP="00216AAC">
      <w:r>
        <w:separator/>
      </w:r>
    </w:p>
  </w:footnote>
  <w:footnote w:type="continuationSeparator" w:id="0">
    <w:p w14:paraId="2B3D4A79" w14:textId="77777777" w:rsidR="00BA0043" w:rsidRDefault="00BA0043" w:rsidP="00216A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64"/>
    <w:rsid w:val="001E3FD2"/>
    <w:rsid w:val="00216AAC"/>
    <w:rsid w:val="00354FA2"/>
    <w:rsid w:val="00541FAD"/>
    <w:rsid w:val="00586776"/>
    <w:rsid w:val="00852304"/>
    <w:rsid w:val="00BA0043"/>
    <w:rsid w:val="00D22A64"/>
    <w:rsid w:val="00DC6B21"/>
    <w:rsid w:val="00ED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14AC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2A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2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A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A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A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A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A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A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A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22A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22A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22A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22A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22A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22A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22A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22A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22A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22A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22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2A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22A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2A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22A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2A6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22A6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22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22A6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22A6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16AAC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16AAC"/>
  </w:style>
  <w:style w:type="paragraph" w:styleId="ac">
    <w:name w:val="footer"/>
    <w:basedOn w:val="a"/>
    <w:link w:val="ad"/>
    <w:uiPriority w:val="99"/>
    <w:unhideWhenUsed/>
    <w:rsid w:val="00216AA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16AAC"/>
  </w:style>
  <w:style w:type="character" w:styleId="ae">
    <w:name w:val="Hyperlink"/>
    <w:basedOn w:val="a0"/>
    <w:uiPriority w:val="99"/>
    <w:unhideWhenUsed/>
    <w:rsid w:val="001E3FD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3F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2-inc.com/column/202308311530/" TargetMode="External"/><Relationship Id="rId11" Type="http://schemas.openxmlformats.org/officeDocument/2006/relationships/hyperlink" Target="https://www.dipro.co.jp/news/detail?id=193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2026-06-02T01:05:00Z</dcterms:created>
  <dcterms:modified xsi:type="dcterms:W3CDTF">2026-06-02T04:50:00Z</dcterms:modified>
</cp:coreProperties>
</file>