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65EC" w14:textId="0EE8B628" w:rsidR="00E8575E" w:rsidRPr="00E8575E" w:rsidRDefault="00E8575E" w:rsidP="00E8575E">
      <w:pPr>
        <w:pStyle w:val="a3"/>
        <w:spacing w:before="0" w:beforeAutospacing="0" w:after="240" w:afterAutospacing="0"/>
        <w:jc w:val="center"/>
        <w:textAlignment w:val="baseline"/>
        <w:rPr>
          <w:b/>
          <w:bCs/>
          <w:color w:val="3C4043"/>
          <w:sz w:val="21"/>
          <w:szCs w:val="21"/>
        </w:rPr>
      </w:pPr>
      <w:r w:rsidRPr="00E8575E">
        <w:rPr>
          <w:rFonts w:eastAsia="宋体"/>
          <w:b/>
          <w:bCs/>
          <w:color w:val="3C4043"/>
          <w:sz w:val="21"/>
          <w:szCs w:val="21"/>
        </w:rPr>
        <w:t>数据集介绍：</w:t>
      </w:r>
    </w:p>
    <w:p w14:paraId="525077B2" w14:textId="68502C89" w:rsidR="00E8575E" w:rsidRPr="00E8575E" w:rsidRDefault="00E8575E" w:rsidP="00E8575E">
      <w:pPr>
        <w:pStyle w:val="a3"/>
        <w:spacing w:before="0" w:beforeAutospacing="0" w:after="120" w:afterAutospacing="0" w:line="276" w:lineRule="auto"/>
        <w:ind w:firstLineChars="200" w:firstLine="420"/>
        <w:textAlignment w:val="baseline"/>
        <w:rPr>
          <w:color w:val="3C4043"/>
          <w:sz w:val="21"/>
          <w:szCs w:val="21"/>
        </w:rPr>
      </w:pPr>
      <w:r w:rsidRPr="00E8575E">
        <w:rPr>
          <w:color w:val="3C4043"/>
          <w:sz w:val="21"/>
          <w:szCs w:val="21"/>
        </w:rPr>
        <w:t>This dataset provides insights into the global housing market, covering various economic factors from 2015 to 2024. It includes details about property prices, rental yields, interest rates, and household income across multiple countries. This dataset is ideal for real estate analysis, financial forecasting, and market trend visualization.</w:t>
      </w:r>
    </w:p>
    <w:p w14:paraId="005ADF6B" w14:textId="5EAC6AC5" w:rsidR="002C1569" w:rsidRDefault="00AF5E0B">
      <w:r>
        <w:rPr>
          <w:noProof/>
        </w:rPr>
        <w:drawing>
          <wp:inline distT="0" distB="0" distL="0" distR="0" wp14:anchorId="1788FBA2" wp14:editId="1AAE7FA0">
            <wp:extent cx="5274310" cy="5007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007610"/>
                    </a:xfrm>
                    <a:prstGeom prst="rect">
                      <a:avLst/>
                    </a:prstGeom>
                  </pic:spPr>
                </pic:pic>
              </a:graphicData>
            </a:graphic>
          </wp:inline>
        </w:drawing>
      </w:r>
    </w:p>
    <w:sectPr w:rsidR="002C1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7673"/>
    <w:rsid w:val="002C1569"/>
    <w:rsid w:val="00397673"/>
    <w:rsid w:val="00AF5E0B"/>
    <w:rsid w:val="00E8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DBBA"/>
  <w15:chartTrackingRefBased/>
  <w15:docId w15:val="{74AFEDF2-592A-487E-A616-859B77BB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575E"/>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2025-04-30T08:58:00Z</dcterms:created>
  <dcterms:modified xsi:type="dcterms:W3CDTF">2025-04-30T08:59:00Z</dcterms:modified>
</cp:coreProperties>
</file>