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pPr>
      <w:r w:rsidDel="00000000" w:rsidR="00000000" w:rsidRPr="00000000">
        <w:rPr/>
        <w:drawing>
          <wp:inline distB="114300" distT="114300" distL="114300" distR="114300">
            <wp:extent cx="1333500" cy="1581150"/>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3350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jc w:val="right"/>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jc w:val="right"/>
        <w:rPr/>
      </w:pPr>
      <w:r w:rsidDel="00000000" w:rsidR="00000000" w:rsidRPr="00000000">
        <w:rPr>
          <w:rtl w:val="0"/>
        </w:rPr>
      </w:r>
    </w:p>
    <w:p w:rsidR="00000000" w:rsidDel="00000000" w:rsidP="00000000" w:rsidRDefault="00000000" w:rsidRPr="00000000" w14:paraId="0000000A">
      <w:pPr>
        <w:jc w:val="right"/>
        <w:rPr/>
      </w:pPr>
      <w:r w:rsidDel="00000000" w:rsidR="00000000" w:rsidRPr="00000000">
        <w:rPr>
          <w:rtl w:val="0"/>
        </w:rPr>
      </w:r>
    </w:p>
    <w:p w:rsidR="00000000" w:rsidDel="00000000" w:rsidP="00000000" w:rsidRDefault="00000000" w:rsidRPr="00000000" w14:paraId="0000000B">
      <w:pPr>
        <w:jc w:val="right"/>
        <w:rPr/>
      </w:pPr>
      <w:r w:rsidDel="00000000" w:rsidR="00000000" w:rsidRPr="00000000">
        <w:rPr>
          <w:rtl w:val="0"/>
        </w:rPr>
      </w:r>
    </w:p>
    <w:p w:rsidR="00000000" w:rsidDel="00000000" w:rsidP="00000000" w:rsidRDefault="00000000" w:rsidRPr="00000000" w14:paraId="0000000C">
      <w:pPr>
        <w:jc w:val="right"/>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80" w:before="360" w:lineRule="auto"/>
        <w:rPr>
          <w:color w:val="0f4761"/>
          <w:sz w:val="48"/>
          <w:szCs w:val="48"/>
        </w:rPr>
      </w:pPr>
      <w:r w:rsidDel="00000000" w:rsidR="00000000" w:rsidRPr="00000000">
        <w:rPr>
          <w:color w:val="0f4761"/>
          <w:sz w:val="48"/>
          <w:szCs w:val="48"/>
          <w:rtl w:val="0"/>
        </w:rPr>
        <w:t xml:space="preserve">Proyecto de Evaluación:</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80" w:before="360" w:lineRule="auto"/>
        <w:rPr>
          <w:color w:val="0f4761"/>
          <w:sz w:val="48"/>
          <w:szCs w:val="48"/>
        </w:rPr>
      </w:pPr>
      <w:r w:rsidDel="00000000" w:rsidR="00000000" w:rsidRPr="00000000">
        <w:rPr>
          <w:color w:val="0f4761"/>
          <w:sz w:val="48"/>
          <w:szCs w:val="48"/>
          <w:rtl w:val="0"/>
        </w:rPr>
        <w:t xml:space="preserve">"Informe de Análisis de Ventas y Segmentación de Clientes"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80" w:before="360" w:lineRule="auto"/>
        <w:rPr>
          <w:color w:val="0f4761"/>
          <w:sz w:val="48"/>
          <w:szCs w:val="48"/>
        </w:rPr>
      </w:pPr>
      <w:r w:rsidDel="00000000" w:rsidR="00000000" w:rsidRPr="00000000">
        <w:rPr>
          <w:color w:val="0f4761"/>
          <w:sz w:val="48"/>
          <w:szCs w:val="48"/>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Presentado por: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sz w:val="36"/>
          <w:szCs w:val="36"/>
        </w:rPr>
      </w:pPr>
      <w:r w:rsidDel="00000000" w:rsidR="00000000" w:rsidRPr="00000000">
        <w:rPr>
          <w:sz w:val="36"/>
          <w:szCs w:val="36"/>
          <w:rtl w:val="0"/>
        </w:rPr>
        <w:t xml:space="preserve">Barrientos, Sandra</w:t>
      </w:r>
      <w:r w:rsidDel="00000000" w:rsidR="00000000" w:rsidRPr="00000000">
        <w:rPr>
          <w:rFonts w:ascii="Calibri" w:cs="Calibri" w:eastAsia="Calibri" w:hAnsi="Calibri"/>
          <w:sz w:val="36"/>
          <w:szCs w:val="36"/>
          <w:rtl w:val="0"/>
        </w:rPr>
        <w:tab/>
      </w:r>
      <w:r w:rsidDel="00000000" w:rsidR="00000000" w:rsidRPr="00000000">
        <w:rPr>
          <w:sz w:val="36"/>
          <w:szCs w:val="36"/>
          <w:rtl w:val="0"/>
        </w:rPr>
        <w:t xml:space="preserve">k00002692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sz w:val="36"/>
          <w:szCs w:val="36"/>
        </w:rPr>
      </w:pPr>
      <w:r w:rsidDel="00000000" w:rsidR="00000000" w:rsidRPr="00000000">
        <w:rPr>
          <w:sz w:val="36"/>
          <w:szCs w:val="36"/>
          <w:rtl w:val="0"/>
        </w:rPr>
        <w:t xml:space="preserve">Herrera, Elizabeth</w:t>
      </w:r>
      <w:r w:rsidDel="00000000" w:rsidR="00000000" w:rsidRPr="00000000">
        <w:rPr>
          <w:rFonts w:ascii="Calibri" w:cs="Calibri" w:eastAsia="Calibri" w:hAnsi="Calibri"/>
          <w:sz w:val="36"/>
          <w:szCs w:val="36"/>
          <w:rtl w:val="0"/>
        </w:rPr>
        <w:tab/>
      </w:r>
      <w:r w:rsidDel="00000000" w:rsidR="00000000" w:rsidRPr="00000000">
        <w:rPr>
          <w:sz w:val="36"/>
          <w:szCs w:val="36"/>
          <w:rtl w:val="0"/>
        </w:rPr>
        <w:t xml:space="preserve">k00002712</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sz w:val="36"/>
          <w:szCs w:val="36"/>
        </w:rPr>
      </w:pPr>
      <w:r w:rsidDel="00000000" w:rsidR="00000000" w:rsidRPr="00000000">
        <w:rPr>
          <w:sz w:val="36"/>
          <w:szCs w:val="36"/>
          <w:rtl w:val="0"/>
        </w:rPr>
        <w:t xml:space="preserve">Martel, Rodrigo</w:t>
      </w:r>
      <w:r w:rsidDel="00000000" w:rsidR="00000000" w:rsidRPr="00000000">
        <w:rPr>
          <w:rFonts w:ascii="Calibri" w:cs="Calibri" w:eastAsia="Calibri" w:hAnsi="Calibri"/>
          <w:sz w:val="36"/>
          <w:szCs w:val="36"/>
          <w:rtl w:val="0"/>
        </w:rPr>
        <w:tab/>
        <w:tab/>
      </w:r>
      <w:r w:rsidDel="00000000" w:rsidR="00000000" w:rsidRPr="00000000">
        <w:rPr>
          <w:sz w:val="36"/>
          <w:szCs w:val="36"/>
          <w:rtl w:val="0"/>
        </w:rPr>
        <w:t xml:space="preserve">k00002721 </w:t>
      </w:r>
    </w:p>
    <w:p w:rsidR="00000000" w:rsidDel="00000000" w:rsidP="00000000" w:rsidRDefault="00000000" w:rsidRPr="00000000" w14:paraId="00000016">
      <w:pPr>
        <w:spacing w:after="240" w:before="240" w:lineRule="auto"/>
        <w:rPr/>
      </w:pPr>
      <w:r w:rsidDel="00000000" w:rsidR="00000000" w:rsidRPr="00000000">
        <w:rPr>
          <w:sz w:val="36"/>
          <w:szCs w:val="36"/>
          <w:rtl w:val="0"/>
        </w:rPr>
        <w:t xml:space="preserve">Rivera, Edwin</w:t>
      </w:r>
      <w:r w:rsidDel="00000000" w:rsidR="00000000" w:rsidRPr="00000000">
        <w:rPr>
          <w:rFonts w:ascii="Calibri" w:cs="Calibri" w:eastAsia="Calibri" w:hAnsi="Calibri"/>
          <w:sz w:val="36"/>
          <w:szCs w:val="36"/>
          <w:rtl w:val="0"/>
        </w:rPr>
        <w:tab/>
        <w:tab/>
      </w:r>
      <w:r w:rsidDel="00000000" w:rsidR="00000000" w:rsidRPr="00000000">
        <w:rPr>
          <w:sz w:val="36"/>
          <w:szCs w:val="36"/>
          <w:rtl w:val="0"/>
        </w:rPr>
        <w:t xml:space="preserve">k00002715 </w:t>
      </w:r>
      <w:r w:rsidDel="00000000" w:rsidR="00000000" w:rsidRPr="00000000">
        <w:rPr>
          <w:rtl w:val="0"/>
        </w:rPr>
        <w:t xml:space="preserve"> </w:t>
      </w:r>
    </w:p>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numPr>
          <w:ilvl w:val="0"/>
          <w:numId w:val="4"/>
        </w:numPr>
        <w:spacing w:after="240" w:before="240" w:lineRule="auto"/>
        <w:ind w:left="720" w:hanging="360"/>
        <w:jc w:val="center"/>
        <w:rPr>
          <w:b w:val="1"/>
        </w:rPr>
      </w:pPr>
      <w:r w:rsidDel="00000000" w:rsidR="00000000" w:rsidRPr="00000000">
        <w:rPr>
          <w:b w:val="1"/>
          <w:rtl w:val="0"/>
        </w:rPr>
        <w:t xml:space="preserve">SEGMENTACIÓN DE CLIENTES POR COMPORTAMIENTO DE COMPRA</w:t>
      </w:r>
    </w:p>
    <w:p w:rsidR="00000000" w:rsidDel="00000000" w:rsidP="00000000" w:rsidRDefault="00000000" w:rsidRPr="00000000" w14:paraId="00000019">
      <w:pPr>
        <w:spacing w:after="240" w:before="240" w:lineRule="auto"/>
        <w:jc w:val="center"/>
        <w:rPr>
          <w:b w:val="1"/>
        </w:rPr>
      </w:pPr>
      <w:r w:rsidDel="00000000" w:rsidR="00000000" w:rsidRPr="00000000">
        <w:rPr>
          <w:b w:val="1"/>
          <w:rtl w:val="0"/>
        </w:rPr>
        <w:t xml:space="preserve"> </w:t>
      </w:r>
      <w:r w:rsidDel="00000000" w:rsidR="00000000" w:rsidRPr="00000000">
        <w:rPr/>
        <w:drawing>
          <wp:inline distB="114300" distT="114300" distL="114300" distR="114300">
            <wp:extent cx="5148209" cy="3026187"/>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148209" cy="302618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El análisis de segmentación divide a los clientes en tres grupos según su comportamiento de compra. A continuación, se detallan los hallazgos clave:</w:t>
      </w:r>
    </w:p>
    <w:p w:rsidR="00000000" w:rsidDel="00000000" w:rsidP="00000000" w:rsidRDefault="00000000" w:rsidRPr="00000000" w14:paraId="0000001B">
      <w:pPr>
        <w:numPr>
          <w:ilvl w:val="0"/>
          <w:numId w:val="14"/>
        </w:numPr>
        <w:spacing w:after="0" w:afterAutospacing="0" w:before="240" w:lineRule="auto"/>
        <w:ind w:left="720" w:hanging="360"/>
        <w:rPr>
          <w:b w:val="1"/>
        </w:rPr>
      </w:pPr>
      <w:r w:rsidDel="00000000" w:rsidR="00000000" w:rsidRPr="00000000">
        <w:rPr>
          <w:b w:val="1"/>
          <w:rtl w:val="0"/>
        </w:rPr>
        <w:t xml:space="preserve">Cluster 0: Volumen Bajo, Alta Densidad</w:t>
      </w:r>
    </w:p>
    <w:p w:rsidR="00000000" w:rsidDel="00000000" w:rsidP="00000000" w:rsidRDefault="00000000" w:rsidRPr="00000000" w14:paraId="0000001C">
      <w:pPr>
        <w:numPr>
          <w:ilvl w:val="1"/>
          <w:numId w:val="14"/>
        </w:numPr>
        <w:spacing w:after="0" w:afterAutospacing="0" w:before="0" w:beforeAutospacing="0" w:lineRule="auto"/>
        <w:ind w:left="1440" w:hanging="360"/>
        <w:rPr/>
      </w:pPr>
      <w:r w:rsidDel="00000000" w:rsidR="00000000" w:rsidRPr="00000000">
        <w:rPr>
          <w:rtl w:val="0"/>
        </w:rPr>
        <w:t xml:space="preserve">Volumen de compras: Inferior al promedio.</w:t>
      </w:r>
    </w:p>
    <w:p w:rsidR="00000000" w:rsidDel="00000000" w:rsidP="00000000" w:rsidRDefault="00000000" w:rsidRPr="00000000" w14:paraId="0000001D">
      <w:pPr>
        <w:numPr>
          <w:ilvl w:val="1"/>
          <w:numId w:val="14"/>
        </w:numPr>
        <w:spacing w:after="0" w:afterAutospacing="0" w:before="0" w:beforeAutospacing="0" w:lineRule="auto"/>
        <w:ind w:left="1440" w:hanging="360"/>
        <w:rPr/>
      </w:pPr>
      <w:r w:rsidDel="00000000" w:rsidR="00000000" w:rsidRPr="00000000">
        <w:rPr>
          <w:rtl w:val="0"/>
        </w:rPr>
        <w:t xml:space="preserve">Densidad: Mayor número de clientes concentrados.</w:t>
      </w:r>
    </w:p>
    <w:p w:rsidR="00000000" w:rsidDel="00000000" w:rsidP="00000000" w:rsidRDefault="00000000" w:rsidRPr="00000000" w14:paraId="0000001E">
      <w:pPr>
        <w:numPr>
          <w:ilvl w:val="1"/>
          <w:numId w:val="14"/>
        </w:numPr>
        <w:spacing w:after="0" w:afterAutospacing="0" w:before="0" w:beforeAutospacing="0" w:lineRule="auto"/>
        <w:ind w:left="1440" w:hanging="360"/>
        <w:rPr/>
      </w:pPr>
      <w:r w:rsidDel="00000000" w:rsidR="00000000" w:rsidRPr="00000000">
        <w:rPr>
          <w:rtl w:val="0"/>
        </w:rPr>
        <w:t xml:space="preserve">Insight: Estos clientes realizan compras pequeñas y esporádicas, pero su volumen numérico puede representar un importante potencial de crecimiento si se los fideliza.</w:t>
      </w:r>
    </w:p>
    <w:p w:rsidR="00000000" w:rsidDel="00000000" w:rsidP="00000000" w:rsidRDefault="00000000" w:rsidRPr="00000000" w14:paraId="0000001F">
      <w:pPr>
        <w:numPr>
          <w:ilvl w:val="0"/>
          <w:numId w:val="14"/>
        </w:numPr>
        <w:spacing w:after="0" w:afterAutospacing="0" w:before="0" w:beforeAutospacing="0" w:lineRule="auto"/>
        <w:ind w:left="720" w:hanging="360"/>
        <w:rPr>
          <w:b w:val="1"/>
        </w:rPr>
      </w:pPr>
      <w:r w:rsidDel="00000000" w:rsidR="00000000" w:rsidRPr="00000000">
        <w:rPr>
          <w:b w:val="1"/>
          <w:rtl w:val="0"/>
        </w:rPr>
        <w:t xml:space="preserve">Cluster 1: Ticket Alto, Frecuencia Baja</w:t>
      </w:r>
    </w:p>
    <w:p w:rsidR="00000000" w:rsidDel="00000000" w:rsidP="00000000" w:rsidRDefault="00000000" w:rsidRPr="00000000" w14:paraId="00000020">
      <w:pPr>
        <w:numPr>
          <w:ilvl w:val="1"/>
          <w:numId w:val="14"/>
        </w:numPr>
        <w:spacing w:after="0" w:afterAutospacing="0" w:before="0" w:beforeAutospacing="0" w:lineRule="auto"/>
        <w:ind w:left="1440" w:hanging="360"/>
        <w:rPr/>
      </w:pPr>
      <w:r w:rsidDel="00000000" w:rsidR="00000000" w:rsidRPr="00000000">
        <w:rPr>
          <w:rtl w:val="0"/>
        </w:rPr>
        <w:t xml:space="preserve">Valor transaccional: Superior al promedio.</w:t>
      </w:r>
    </w:p>
    <w:p w:rsidR="00000000" w:rsidDel="00000000" w:rsidP="00000000" w:rsidRDefault="00000000" w:rsidRPr="00000000" w14:paraId="00000021">
      <w:pPr>
        <w:numPr>
          <w:ilvl w:val="1"/>
          <w:numId w:val="14"/>
        </w:numPr>
        <w:spacing w:after="0" w:afterAutospacing="0" w:before="0" w:beforeAutospacing="0" w:lineRule="auto"/>
        <w:ind w:left="1440" w:hanging="360"/>
        <w:rPr/>
      </w:pPr>
      <w:r w:rsidDel="00000000" w:rsidR="00000000" w:rsidRPr="00000000">
        <w:rPr>
          <w:rtl w:val="0"/>
        </w:rPr>
        <w:t xml:space="preserve">Frecuencia: Compras poco frecuentes pero con un alto ticket promedio.</w:t>
      </w:r>
    </w:p>
    <w:p w:rsidR="00000000" w:rsidDel="00000000" w:rsidP="00000000" w:rsidRDefault="00000000" w:rsidRPr="00000000" w14:paraId="00000022">
      <w:pPr>
        <w:numPr>
          <w:ilvl w:val="1"/>
          <w:numId w:val="14"/>
        </w:numPr>
        <w:spacing w:after="0" w:afterAutospacing="0" w:before="0" w:beforeAutospacing="0" w:lineRule="auto"/>
        <w:ind w:left="1440" w:hanging="360"/>
        <w:rPr/>
      </w:pPr>
      <w:r w:rsidDel="00000000" w:rsidR="00000000" w:rsidRPr="00000000">
        <w:rPr>
          <w:rtl w:val="0"/>
        </w:rPr>
        <w:t xml:space="preserve">Insight: Este grupo es clave para el margen de ganancia debido al alto gasto por transacción. Sin embargo, la baja frecuencia sugiere que no son clientes regulares.</w:t>
      </w:r>
    </w:p>
    <w:p w:rsidR="00000000" w:rsidDel="00000000" w:rsidP="00000000" w:rsidRDefault="00000000" w:rsidRPr="00000000" w14:paraId="00000023">
      <w:pPr>
        <w:numPr>
          <w:ilvl w:val="0"/>
          <w:numId w:val="14"/>
        </w:numPr>
        <w:spacing w:after="0" w:afterAutospacing="0" w:before="0" w:beforeAutospacing="0" w:lineRule="auto"/>
        <w:ind w:left="720" w:hanging="360"/>
        <w:rPr>
          <w:b w:val="1"/>
        </w:rPr>
      </w:pPr>
      <w:r w:rsidDel="00000000" w:rsidR="00000000" w:rsidRPr="00000000">
        <w:rPr>
          <w:b w:val="1"/>
          <w:rtl w:val="0"/>
        </w:rPr>
        <w:t xml:space="preserve">Cluster 2: Comportamiento Intermedio</w:t>
      </w:r>
    </w:p>
    <w:p w:rsidR="00000000" w:rsidDel="00000000" w:rsidP="00000000" w:rsidRDefault="00000000" w:rsidRPr="00000000" w14:paraId="00000024">
      <w:pPr>
        <w:numPr>
          <w:ilvl w:val="1"/>
          <w:numId w:val="14"/>
        </w:numPr>
        <w:spacing w:after="0" w:afterAutospacing="0" w:before="0" w:beforeAutospacing="0" w:lineRule="auto"/>
        <w:ind w:left="1440" w:hanging="360"/>
        <w:rPr/>
      </w:pPr>
      <w:r w:rsidDel="00000000" w:rsidR="00000000" w:rsidRPr="00000000">
        <w:rPr>
          <w:rtl w:val="0"/>
        </w:rPr>
        <w:t xml:space="preserve">Frecuencia y ticket promedio: Moderados.</w:t>
      </w:r>
    </w:p>
    <w:p w:rsidR="00000000" w:rsidDel="00000000" w:rsidP="00000000" w:rsidRDefault="00000000" w:rsidRPr="00000000" w14:paraId="00000025">
      <w:pPr>
        <w:numPr>
          <w:ilvl w:val="1"/>
          <w:numId w:val="14"/>
        </w:numPr>
        <w:spacing w:after="0" w:afterAutospacing="0" w:before="0" w:beforeAutospacing="0" w:lineRule="auto"/>
        <w:ind w:left="1440" w:hanging="360"/>
        <w:rPr/>
      </w:pPr>
      <w:r w:rsidDel="00000000" w:rsidR="00000000" w:rsidRPr="00000000">
        <w:rPr>
          <w:rtl w:val="0"/>
        </w:rPr>
        <w:t xml:space="preserve">Potencial de conversión: Clientes con un comportamiento equilibrado que pueden evolucionar hacia más compras recurrentes o un ticket promedio más alto.</w:t>
      </w:r>
    </w:p>
    <w:p w:rsidR="00000000" w:rsidDel="00000000" w:rsidP="00000000" w:rsidRDefault="00000000" w:rsidRPr="00000000" w14:paraId="00000026">
      <w:pPr>
        <w:numPr>
          <w:ilvl w:val="1"/>
          <w:numId w:val="14"/>
        </w:numPr>
        <w:spacing w:after="240" w:before="0" w:beforeAutospacing="0" w:lineRule="auto"/>
        <w:ind w:left="1440" w:hanging="360"/>
        <w:rPr/>
      </w:pPr>
      <w:r w:rsidDel="00000000" w:rsidR="00000000" w:rsidRPr="00000000">
        <w:rPr>
          <w:rtl w:val="0"/>
        </w:rPr>
        <w:t xml:space="preserve">Insight: Este segmento es versátil y ofrece oportunidades para escalar su comportamiento hacia clusters de mayor rentabilidad o fidelización.</w:t>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viyve8gl2gn9" w:id="0"/>
      <w:bookmarkEnd w:id="0"/>
      <w:r w:rsidDel="00000000" w:rsidR="00000000" w:rsidRPr="00000000">
        <w:rPr>
          <w:b w:val="1"/>
          <w:color w:val="000000"/>
          <w:sz w:val="22"/>
          <w:szCs w:val="22"/>
          <w:rtl w:val="0"/>
        </w:rPr>
        <w:t xml:space="preserve">Recomendaciones</w:t>
      </w:r>
    </w:p>
    <w:p w:rsidR="00000000" w:rsidDel="00000000" w:rsidP="00000000" w:rsidRDefault="00000000" w:rsidRPr="00000000" w14:paraId="00000028">
      <w:pPr>
        <w:numPr>
          <w:ilvl w:val="0"/>
          <w:numId w:val="2"/>
        </w:numPr>
        <w:spacing w:after="0" w:afterAutospacing="0" w:before="240" w:lineRule="auto"/>
        <w:ind w:left="720" w:hanging="360"/>
      </w:pPr>
      <w:r w:rsidDel="00000000" w:rsidR="00000000" w:rsidRPr="00000000">
        <w:rPr>
          <w:b w:val="1"/>
          <w:rtl w:val="0"/>
        </w:rPr>
        <w:t xml:space="preserve">Cluster 0: Estrategias de Engagement</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b w:val="1"/>
          <w:rtl w:val="0"/>
        </w:rPr>
        <w:t xml:space="preserve">Promociones personalizadas</w:t>
      </w:r>
      <w:r w:rsidDel="00000000" w:rsidR="00000000" w:rsidRPr="00000000">
        <w:rPr>
          <w:rtl w:val="0"/>
        </w:rPr>
        <w:t xml:space="preserve">: Ofrecer descuentos o programas de lealtad para incentivar el volumen de compras.</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b w:val="1"/>
          <w:rtl w:val="0"/>
        </w:rPr>
        <w:t xml:space="preserve">Campañas educativas</w:t>
      </w:r>
      <w:r w:rsidDel="00000000" w:rsidR="00000000" w:rsidRPr="00000000">
        <w:rPr>
          <w:rtl w:val="0"/>
        </w:rPr>
        <w:t xml:space="preserve">: Mostrar el valor del producto/servicio mediante contenido atractivo que despierte interés.</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b w:val="1"/>
          <w:rtl w:val="0"/>
        </w:rPr>
        <w:t xml:space="preserve">Remarketing</w:t>
      </w:r>
      <w:r w:rsidDel="00000000" w:rsidR="00000000" w:rsidRPr="00000000">
        <w:rPr>
          <w:rtl w:val="0"/>
        </w:rPr>
        <w:t xml:space="preserve">: Implementar anuncios que refuercen la conexión emocional y las promociones, enfocándose en sus necesidades específicas.</w:t>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b w:val="1"/>
          <w:rtl w:val="0"/>
        </w:rPr>
        <w:t xml:space="preserve">Cluster 1: Optimización del Alto Ticket</w:t>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b w:val="1"/>
          <w:rtl w:val="0"/>
        </w:rPr>
        <w:t xml:space="preserve">Experiencias premium</w:t>
      </w:r>
      <w:r w:rsidDel="00000000" w:rsidR="00000000" w:rsidRPr="00000000">
        <w:rPr>
          <w:rtl w:val="0"/>
        </w:rPr>
        <w:t xml:space="preserve">: Ofrecer beneficios exclusivos como membresías, envíos gratuitos o productos personalizados para fomentar lealtad.</w:t>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b w:val="1"/>
          <w:rtl w:val="0"/>
        </w:rPr>
        <w:t xml:space="preserve">Upselling y cross-selling</w:t>
      </w:r>
      <w:r w:rsidDel="00000000" w:rsidR="00000000" w:rsidRPr="00000000">
        <w:rPr>
          <w:rtl w:val="0"/>
        </w:rPr>
        <w:t xml:space="preserve">: Presentar complementos o productos relacionados que maximicen el valor de cada transacción.</w:t>
      </w:r>
    </w:p>
    <w:p w:rsidR="00000000" w:rsidDel="00000000" w:rsidP="00000000" w:rsidRDefault="00000000" w:rsidRPr="00000000" w14:paraId="0000002F">
      <w:pPr>
        <w:numPr>
          <w:ilvl w:val="1"/>
          <w:numId w:val="2"/>
        </w:numPr>
        <w:spacing w:after="0" w:afterAutospacing="0" w:before="0" w:beforeAutospacing="0" w:lineRule="auto"/>
        <w:ind w:left="1440" w:hanging="360"/>
      </w:pPr>
      <w:r w:rsidDel="00000000" w:rsidR="00000000" w:rsidRPr="00000000">
        <w:rPr>
          <w:b w:val="1"/>
          <w:rtl w:val="0"/>
        </w:rPr>
        <w:t xml:space="preserve">Programas de retención</w:t>
      </w:r>
      <w:r w:rsidDel="00000000" w:rsidR="00000000" w:rsidRPr="00000000">
        <w:rPr>
          <w:rtl w:val="0"/>
        </w:rPr>
        <w:t xml:space="preserve">: Crear estrategias para aumentar la frecuencia de compra, como suscripciones o descuentos en compras repetitivas.</w:t>
      </w:r>
    </w:p>
    <w:p w:rsidR="00000000" w:rsidDel="00000000" w:rsidP="00000000" w:rsidRDefault="00000000" w:rsidRPr="00000000" w14:paraId="00000030">
      <w:pPr>
        <w:numPr>
          <w:ilvl w:val="0"/>
          <w:numId w:val="2"/>
        </w:numPr>
        <w:spacing w:after="0" w:afterAutospacing="0" w:before="0" w:beforeAutospacing="0" w:lineRule="auto"/>
        <w:ind w:left="720" w:hanging="360"/>
      </w:pPr>
      <w:r w:rsidDel="00000000" w:rsidR="00000000" w:rsidRPr="00000000">
        <w:rPr>
          <w:b w:val="1"/>
          <w:rtl w:val="0"/>
        </w:rPr>
        <w:t xml:space="preserve">Cluster 2: Conversión a Clientes Frecuentes</w:t>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b w:val="1"/>
          <w:rtl w:val="0"/>
        </w:rPr>
        <w:t xml:space="preserve">Incentivos recurrentes</w:t>
      </w:r>
      <w:r w:rsidDel="00000000" w:rsidR="00000000" w:rsidRPr="00000000">
        <w:rPr>
          <w:rtl w:val="0"/>
        </w:rPr>
        <w:t xml:space="preserve">: Ofrecer bonos por volumen o recompensas por alcanzar cierta frecuencia.</w:t>
      </w:r>
    </w:p>
    <w:p w:rsidR="00000000" w:rsidDel="00000000" w:rsidP="00000000" w:rsidRDefault="00000000" w:rsidRPr="00000000" w14:paraId="00000032">
      <w:pPr>
        <w:numPr>
          <w:ilvl w:val="1"/>
          <w:numId w:val="2"/>
        </w:numPr>
        <w:spacing w:after="0" w:afterAutospacing="0" w:before="0" w:beforeAutospacing="0" w:lineRule="auto"/>
        <w:ind w:left="1440" w:hanging="360"/>
      </w:pPr>
      <w:r w:rsidDel="00000000" w:rsidR="00000000" w:rsidRPr="00000000">
        <w:rPr>
          <w:b w:val="1"/>
          <w:rtl w:val="0"/>
        </w:rPr>
        <w:t xml:space="preserve">Optimización del ticket promedio</w:t>
      </w:r>
      <w:r w:rsidDel="00000000" w:rsidR="00000000" w:rsidRPr="00000000">
        <w:rPr>
          <w:rtl w:val="0"/>
        </w:rPr>
        <w:t xml:space="preserve">: Utilizar técnicas de empaquetamiento o promociones para aumentar el gasto en cada compra.</w:t>
      </w:r>
    </w:p>
    <w:p w:rsidR="00000000" w:rsidDel="00000000" w:rsidP="00000000" w:rsidRDefault="00000000" w:rsidRPr="00000000" w14:paraId="00000033">
      <w:pPr>
        <w:numPr>
          <w:ilvl w:val="1"/>
          <w:numId w:val="2"/>
        </w:numPr>
        <w:spacing w:after="240" w:before="0" w:beforeAutospacing="0" w:lineRule="auto"/>
        <w:ind w:left="1440" w:hanging="360"/>
      </w:pPr>
      <w:r w:rsidDel="00000000" w:rsidR="00000000" w:rsidRPr="00000000">
        <w:rPr>
          <w:b w:val="1"/>
          <w:rtl w:val="0"/>
        </w:rPr>
        <w:t xml:space="preserve">Segmentación dinámica</w:t>
      </w:r>
      <w:r w:rsidDel="00000000" w:rsidR="00000000" w:rsidRPr="00000000">
        <w:rPr>
          <w:rtl w:val="0"/>
        </w:rPr>
        <w:t xml:space="preserve">: Monitorear los comportamientos y ajustar estrategias según su evolución hacia otros clusters.</w:t>
      </w:r>
    </w:p>
    <w:p w:rsidR="00000000" w:rsidDel="00000000" w:rsidP="00000000" w:rsidRDefault="00000000" w:rsidRPr="00000000" w14:paraId="00000034">
      <w:pPr>
        <w:spacing w:after="240" w:before="240" w:lineRule="auto"/>
        <w:rPr>
          <w:b w:val="1"/>
          <w:color w:val="000000"/>
          <w:sz w:val="22"/>
          <w:szCs w:val="22"/>
        </w:rPr>
      </w:pPr>
      <w:r w:rsidDel="00000000" w:rsidR="00000000" w:rsidRPr="00000000">
        <w:rPr>
          <w:b w:val="1"/>
          <w:color w:val="000000"/>
          <w:sz w:val="22"/>
          <w:szCs w:val="22"/>
          <w:rtl w:val="0"/>
        </w:rPr>
        <w:t xml:space="preserve">Factores a Considerar</w:t>
      </w:r>
    </w:p>
    <w:p w:rsidR="00000000" w:rsidDel="00000000" w:rsidP="00000000" w:rsidRDefault="00000000" w:rsidRPr="00000000" w14:paraId="00000035">
      <w:pPr>
        <w:numPr>
          <w:ilvl w:val="0"/>
          <w:numId w:val="13"/>
        </w:numPr>
        <w:spacing w:after="0" w:afterAutospacing="0" w:before="240" w:lineRule="auto"/>
        <w:ind w:left="720" w:hanging="360"/>
      </w:pPr>
      <w:r w:rsidDel="00000000" w:rsidR="00000000" w:rsidRPr="00000000">
        <w:rPr>
          <w:b w:val="1"/>
          <w:rtl w:val="0"/>
        </w:rPr>
        <w:t xml:space="preserve">Datos y Métricas</w:t>
      </w:r>
    </w:p>
    <w:p w:rsidR="00000000" w:rsidDel="00000000" w:rsidP="00000000" w:rsidRDefault="00000000" w:rsidRPr="00000000" w14:paraId="00000036">
      <w:pPr>
        <w:numPr>
          <w:ilvl w:val="1"/>
          <w:numId w:val="13"/>
        </w:numPr>
        <w:spacing w:after="0" w:afterAutospacing="0" w:before="0" w:beforeAutospacing="0" w:lineRule="auto"/>
        <w:ind w:left="1440" w:hanging="360"/>
      </w:pPr>
      <w:r w:rsidDel="00000000" w:rsidR="00000000" w:rsidRPr="00000000">
        <w:rPr>
          <w:rtl w:val="0"/>
        </w:rPr>
        <w:t xml:space="preserve">Monitorear constantemente la evolución de cada cluster mediante KPIs como frecuencia de compra, ticket promedio y valor del cliente a largo plazo.</w:t>
      </w:r>
    </w:p>
    <w:p w:rsidR="00000000" w:rsidDel="00000000" w:rsidP="00000000" w:rsidRDefault="00000000" w:rsidRPr="00000000" w14:paraId="00000037">
      <w:pPr>
        <w:numPr>
          <w:ilvl w:val="1"/>
          <w:numId w:val="13"/>
        </w:numPr>
        <w:spacing w:after="0" w:afterAutospacing="0" w:before="0" w:beforeAutospacing="0" w:lineRule="auto"/>
        <w:ind w:left="1440" w:hanging="360"/>
      </w:pPr>
      <w:r w:rsidDel="00000000" w:rsidR="00000000" w:rsidRPr="00000000">
        <w:rPr>
          <w:rtl w:val="0"/>
        </w:rPr>
        <w:t xml:space="preserve">Revisar si las estrategias implementadas generan migración de clientes entre clusters.</w:t>
      </w:r>
    </w:p>
    <w:p w:rsidR="00000000" w:rsidDel="00000000" w:rsidP="00000000" w:rsidRDefault="00000000" w:rsidRPr="00000000" w14:paraId="00000038">
      <w:pPr>
        <w:numPr>
          <w:ilvl w:val="0"/>
          <w:numId w:val="13"/>
        </w:numPr>
        <w:spacing w:after="0" w:afterAutospacing="0" w:before="0" w:beforeAutospacing="0" w:lineRule="auto"/>
        <w:ind w:left="720" w:hanging="360"/>
      </w:pPr>
      <w:r w:rsidDel="00000000" w:rsidR="00000000" w:rsidRPr="00000000">
        <w:rPr>
          <w:b w:val="1"/>
          <w:rtl w:val="0"/>
        </w:rPr>
        <w:t xml:space="preserve">Personalización</w:t>
      </w:r>
    </w:p>
    <w:p w:rsidR="00000000" w:rsidDel="00000000" w:rsidP="00000000" w:rsidRDefault="00000000" w:rsidRPr="00000000" w14:paraId="00000039">
      <w:pPr>
        <w:numPr>
          <w:ilvl w:val="1"/>
          <w:numId w:val="13"/>
        </w:numPr>
        <w:spacing w:after="0" w:afterAutospacing="0" w:before="0" w:beforeAutospacing="0" w:lineRule="auto"/>
        <w:ind w:left="1440" w:hanging="360"/>
      </w:pPr>
      <w:r w:rsidDel="00000000" w:rsidR="00000000" w:rsidRPr="00000000">
        <w:rPr>
          <w:rtl w:val="0"/>
        </w:rPr>
        <w:t xml:space="preserve">La efectividad de las campañas dependerá de su capacidad para adaptarse a las necesidades específicas de cada segmento.</w:t>
      </w:r>
    </w:p>
    <w:p w:rsidR="00000000" w:rsidDel="00000000" w:rsidP="00000000" w:rsidRDefault="00000000" w:rsidRPr="00000000" w14:paraId="0000003A">
      <w:pPr>
        <w:numPr>
          <w:ilvl w:val="1"/>
          <w:numId w:val="13"/>
        </w:numPr>
        <w:spacing w:after="0" w:afterAutospacing="0" w:before="0" w:beforeAutospacing="0" w:lineRule="auto"/>
        <w:ind w:left="1440" w:hanging="360"/>
      </w:pPr>
      <w:r w:rsidDel="00000000" w:rsidR="00000000" w:rsidRPr="00000000">
        <w:rPr>
          <w:rtl w:val="0"/>
        </w:rPr>
        <w:t xml:space="preserve">Evitar generalizar estrategias que no respondan a los patrones de compra detectados.</w:t>
      </w:r>
    </w:p>
    <w:p w:rsidR="00000000" w:rsidDel="00000000" w:rsidP="00000000" w:rsidRDefault="00000000" w:rsidRPr="00000000" w14:paraId="0000003B">
      <w:pPr>
        <w:numPr>
          <w:ilvl w:val="0"/>
          <w:numId w:val="13"/>
        </w:numPr>
        <w:spacing w:after="0" w:afterAutospacing="0" w:before="0" w:beforeAutospacing="0" w:lineRule="auto"/>
        <w:ind w:left="720" w:hanging="360"/>
      </w:pPr>
      <w:r w:rsidDel="00000000" w:rsidR="00000000" w:rsidRPr="00000000">
        <w:rPr>
          <w:b w:val="1"/>
          <w:rtl w:val="0"/>
        </w:rPr>
        <w:t xml:space="preserve">Canales y Recursos</w:t>
      </w:r>
    </w:p>
    <w:p w:rsidR="00000000" w:rsidDel="00000000" w:rsidP="00000000" w:rsidRDefault="00000000" w:rsidRPr="00000000" w14:paraId="0000003C">
      <w:pPr>
        <w:numPr>
          <w:ilvl w:val="1"/>
          <w:numId w:val="13"/>
        </w:numPr>
        <w:spacing w:after="0" w:afterAutospacing="0" w:before="0" w:beforeAutospacing="0" w:lineRule="auto"/>
        <w:ind w:left="1440" w:hanging="360"/>
      </w:pPr>
      <w:r w:rsidDel="00000000" w:rsidR="00000000" w:rsidRPr="00000000">
        <w:rPr>
          <w:rtl w:val="0"/>
        </w:rPr>
        <w:t xml:space="preserve">Priorizar los canales digitales como email marketing, redes sociales y anuncios personalizados para llegar a los clusters más receptivos.</w:t>
      </w:r>
    </w:p>
    <w:p w:rsidR="00000000" w:rsidDel="00000000" w:rsidP="00000000" w:rsidRDefault="00000000" w:rsidRPr="00000000" w14:paraId="0000003D">
      <w:pPr>
        <w:numPr>
          <w:ilvl w:val="1"/>
          <w:numId w:val="13"/>
        </w:numPr>
        <w:spacing w:after="0" w:afterAutospacing="0" w:before="0" w:beforeAutospacing="0" w:lineRule="auto"/>
        <w:ind w:left="1440" w:hanging="360"/>
      </w:pPr>
      <w:r w:rsidDel="00000000" w:rsidR="00000000" w:rsidRPr="00000000">
        <w:rPr>
          <w:rtl w:val="0"/>
        </w:rPr>
        <w:t xml:space="preserve">Asignar recursos equilibrados a cada cluster según su potencial de retorno.</w:t>
      </w:r>
    </w:p>
    <w:p w:rsidR="00000000" w:rsidDel="00000000" w:rsidP="00000000" w:rsidRDefault="00000000" w:rsidRPr="00000000" w14:paraId="0000003E">
      <w:pPr>
        <w:numPr>
          <w:ilvl w:val="0"/>
          <w:numId w:val="13"/>
        </w:numPr>
        <w:spacing w:after="0" w:afterAutospacing="0" w:before="0" w:beforeAutospacing="0" w:lineRule="auto"/>
        <w:ind w:left="720" w:hanging="360"/>
      </w:pPr>
      <w:r w:rsidDel="00000000" w:rsidR="00000000" w:rsidRPr="00000000">
        <w:rPr>
          <w:b w:val="1"/>
          <w:rtl w:val="0"/>
        </w:rPr>
        <w:t xml:space="preserve">Factores Externos</w:t>
      </w:r>
    </w:p>
    <w:p w:rsidR="00000000" w:rsidDel="00000000" w:rsidP="00000000" w:rsidRDefault="00000000" w:rsidRPr="00000000" w14:paraId="0000003F">
      <w:pPr>
        <w:numPr>
          <w:ilvl w:val="1"/>
          <w:numId w:val="13"/>
        </w:numPr>
        <w:spacing w:after="0" w:afterAutospacing="0" w:before="0" w:beforeAutospacing="0" w:lineRule="auto"/>
        <w:ind w:left="1440" w:hanging="360"/>
      </w:pPr>
      <w:r w:rsidDel="00000000" w:rsidR="00000000" w:rsidRPr="00000000">
        <w:rPr>
          <w:rtl w:val="0"/>
        </w:rPr>
        <w:t xml:space="preserve">Considerar estacionalidades, cambios económicos y tendencias de mercado que puedan influir en el comportamiento de los clientes.</w:t>
      </w:r>
    </w:p>
    <w:p w:rsidR="00000000" w:rsidDel="00000000" w:rsidP="00000000" w:rsidRDefault="00000000" w:rsidRPr="00000000" w14:paraId="00000040">
      <w:pPr>
        <w:numPr>
          <w:ilvl w:val="1"/>
          <w:numId w:val="13"/>
        </w:numPr>
        <w:spacing w:after="0" w:afterAutospacing="0" w:before="0" w:beforeAutospacing="0" w:lineRule="auto"/>
        <w:ind w:left="1440" w:hanging="360"/>
      </w:pPr>
      <w:r w:rsidDel="00000000" w:rsidR="00000000" w:rsidRPr="00000000">
        <w:rPr>
          <w:rtl w:val="0"/>
        </w:rPr>
        <w:t xml:space="preserve">Realizar análisis competitivos para entender cómo otros negocios abordan segmentos similares.</w:t>
      </w:r>
      <w:r w:rsidDel="00000000" w:rsidR="00000000" w:rsidRPr="00000000">
        <w:br w:type="page"/>
      </w:r>
      <w:r w:rsidDel="00000000" w:rsidR="00000000" w:rsidRPr="00000000">
        <w:rPr>
          <w:rtl w:val="0"/>
        </w:rPr>
      </w:r>
    </w:p>
    <w:p w:rsidR="00000000" w:rsidDel="00000000" w:rsidP="00000000" w:rsidRDefault="00000000" w:rsidRPr="00000000" w14:paraId="00000041">
      <w:pPr>
        <w:numPr>
          <w:ilvl w:val="0"/>
          <w:numId w:val="7"/>
        </w:numPr>
        <w:spacing w:after="240" w:before="0" w:beforeAutospacing="0" w:lineRule="auto"/>
        <w:ind w:left="720" w:hanging="360"/>
        <w:jc w:val="center"/>
        <w:rPr>
          <w:b w:val="1"/>
        </w:rPr>
      </w:pPr>
      <w:r w:rsidDel="00000000" w:rsidR="00000000" w:rsidRPr="00000000">
        <w:rPr>
          <w:b w:val="1"/>
          <w:rtl w:val="0"/>
        </w:rPr>
        <w:t xml:space="preserve">ANÁLISIS DE PRODUCTOS - GRÁFICO DE PARETO</w:t>
      </w:r>
    </w:p>
    <w:p w:rsidR="00000000" w:rsidDel="00000000" w:rsidP="00000000" w:rsidRDefault="00000000" w:rsidRPr="00000000" w14:paraId="00000042">
      <w:pPr>
        <w:spacing w:after="240" w:before="240" w:lineRule="auto"/>
        <w:rPr>
          <w:b w:val="1"/>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drawing>
          <wp:inline distB="114300" distT="114300" distL="114300" distR="114300">
            <wp:extent cx="5943600" cy="2921000"/>
            <wp:effectExtent b="0" l="0" r="0" t="0"/>
            <wp:docPr id="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29210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Distribución de Ventas por Producto:</w:t>
      </w:r>
    </w:p>
    <w:p w:rsidR="00000000" w:rsidDel="00000000" w:rsidP="00000000" w:rsidRDefault="00000000" w:rsidRPr="00000000" w14:paraId="00000045">
      <w:pPr>
        <w:spacing w:after="240" w:before="240" w:lineRule="auto"/>
        <w:rPr/>
      </w:pPr>
      <w:r w:rsidDel="00000000" w:rsidR="00000000" w:rsidRPr="00000000">
        <w:rPr>
          <w:rtl w:val="0"/>
        </w:rPr>
        <w:t xml:space="preserve">El gráfico de Pareto muestra que una pequeña cantidad de productos generan la mayor parte de las ventas. Estos productos clave, que corresponden aproximadamente al 20% del total, contribuyen significativamente al 80% de las ventas. Los productos más destacados son los siguientes:</w:t>
      </w:r>
    </w:p>
    <w:p w:rsidR="00000000" w:rsidDel="00000000" w:rsidP="00000000" w:rsidRDefault="00000000" w:rsidRPr="00000000" w14:paraId="00000046">
      <w:pPr>
        <w:numPr>
          <w:ilvl w:val="0"/>
          <w:numId w:val="6"/>
        </w:numPr>
        <w:spacing w:after="0" w:afterAutospacing="0" w:before="240" w:lineRule="auto"/>
        <w:ind w:left="720" w:hanging="360"/>
      </w:pPr>
      <w:r w:rsidDel="00000000" w:rsidR="00000000" w:rsidRPr="00000000">
        <w:rPr>
          <w:b w:val="1"/>
          <w:rtl w:val="0"/>
        </w:rPr>
        <w:t xml:space="preserve">Producto 15</w:t>
      </w:r>
      <w:r w:rsidDel="00000000" w:rsidR="00000000" w:rsidRPr="00000000">
        <w:rPr>
          <w:rtl w:val="0"/>
        </w:rPr>
        <w:t xml:space="preserve">: Más de 350,000 unidades vendidas.</w:t>
      </w:r>
    </w:p>
    <w:p w:rsidR="00000000" w:rsidDel="00000000" w:rsidP="00000000" w:rsidRDefault="00000000" w:rsidRPr="00000000" w14:paraId="00000047">
      <w:pPr>
        <w:numPr>
          <w:ilvl w:val="0"/>
          <w:numId w:val="6"/>
        </w:numPr>
        <w:spacing w:after="0" w:afterAutospacing="0" w:before="0" w:beforeAutospacing="0" w:lineRule="auto"/>
        <w:ind w:left="720" w:hanging="360"/>
      </w:pPr>
      <w:r w:rsidDel="00000000" w:rsidR="00000000" w:rsidRPr="00000000">
        <w:rPr>
          <w:b w:val="1"/>
          <w:rtl w:val="0"/>
        </w:rPr>
        <w:t xml:space="preserve">Producto 1</w:t>
      </w:r>
      <w:r w:rsidDel="00000000" w:rsidR="00000000" w:rsidRPr="00000000">
        <w:rPr>
          <w:rtl w:val="0"/>
        </w:rPr>
        <w:t xml:space="preserve">: Más de 300,000 unidades vendidas.</w:t>
      </w:r>
    </w:p>
    <w:p w:rsidR="00000000" w:rsidDel="00000000" w:rsidP="00000000" w:rsidRDefault="00000000" w:rsidRPr="00000000" w14:paraId="00000048">
      <w:pPr>
        <w:numPr>
          <w:ilvl w:val="0"/>
          <w:numId w:val="6"/>
        </w:numPr>
        <w:spacing w:after="0" w:afterAutospacing="0" w:before="0" w:beforeAutospacing="0" w:lineRule="auto"/>
        <w:ind w:left="720" w:hanging="360"/>
      </w:pPr>
      <w:r w:rsidDel="00000000" w:rsidR="00000000" w:rsidRPr="00000000">
        <w:rPr>
          <w:b w:val="1"/>
          <w:rtl w:val="0"/>
        </w:rPr>
        <w:t xml:space="preserve">Producto 11</w:t>
      </w:r>
      <w:r w:rsidDel="00000000" w:rsidR="00000000" w:rsidRPr="00000000">
        <w:rPr>
          <w:rtl w:val="0"/>
        </w:rPr>
        <w:t xml:space="preserve">: Más de 300,000 unidades vendidas.</w:t>
      </w:r>
    </w:p>
    <w:p w:rsidR="00000000" w:rsidDel="00000000" w:rsidP="00000000" w:rsidRDefault="00000000" w:rsidRPr="00000000" w14:paraId="00000049">
      <w:pPr>
        <w:numPr>
          <w:ilvl w:val="0"/>
          <w:numId w:val="6"/>
        </w:numPr>
        <w:spacing w:after="0" w:afterAutospacing="0" w:before="0" w:beforeAutospacing="0" w:lineRule="auto"/>
        <w:ind w:left="720" w:hanging="360"/>
      </w:pPr>
      <w:r w:rsidDel="00000000" w:rsidR="00000000" w:rsidRPr="00000000">
        <w:rPr>
          <w:b w:val="1"/>
          <w:rtl w:val="0"/>
        </w:rPr>
        <w:t xml:space="preserve">Producto 24</w:t>
      </w:r>
      <w:r w:rsidDel="00000000" w:rsidR="00000000" w:rsidRPr="00000000">
        <w:rPr>
          <w:rtl w:val="0"/>
        </w:rPr>
        <w:t xml:space="preserve">: Más de 300,000 unidades vendidas.</w:t>
      </w:r>
    </w:p>
    <w:p w:rsidR="00000000" w:rsidDel="00000000" w:rsidP="00000000" w:rsidRDefault="00000000" w:rsidRPr="00000000" w14:paraId="0000004A">
      <w:pPr>
        <w:numPr>
          <w:ilvl w:val="0"/>
          <w:numId w:val="6"/>
        </w:numPr>
        <w:spacing w:after="0" w:afterAutospacing="0" w:before="0" w:beforeAutospacing="0" w:lineRule="auto"/>
        <w:ind w:left="720" w:hanging="360"/>
      </w:pPr>
      <w:r w:rsidDel="00000000" w:rsidR="00000000" w:rsidRPr="00000000">
        <w:rPr>
          <w:b w:val="1"/>
          <w:rtl w:val="0"/>
        </w:rPr>
        <w:t xml:space="preserve">Producto 25</w:t>
      </w:r>
      <w:r w:rsidDel="00000000" w:rsidR="00000000" w:rsidRPr="00000000">
        <w:rPr>
          <w:rtl w:val="0"/>
        </w:rPr>
        <w:t xml:space="preserve">: Más de 200,000 unidades vendidas.</w:t>
      </w:r>
    </w:p>
    <w:p w:rsidR="00000000" w:rsidDel="00000000" w:rsidP="00000000" w:rsidRDefault="00000000" w:rsidRPr="00000000" w14:paraId="0000004B">
      <w:pPr>
        <w:numPr>
          <w:ilvl w:val="0"/>
          <w:numId w:val="6"/>
        </w:numPr>
        <w:spacing w:after="0" w:afterAutospacing="0" w:before="0" w:beforeAutospacing="0" w:lineRule="auto"/>
        <w:ind w:left="720" w:hanging="360"/>
      </w:pPr>
      <w:r w:rsidDel="00000000" w:rsidR="00000000" w:rsidRPr="00000000">
        <w:rPr>
          <w:b w:val="1"/>
          <w:rtl w:val="0"/>
        </w:rPr>
        <w:t xml:space="preserve">Producto 20</w:t>
      </w:r>
      <w:r w:rsidDel="00000000" w:rsidR="00000000" w:rsidRPr="00000000">
        <w:rPr>
          <w:rtl w:val="0"/>
        </w:rPr>
        <w:t xml:space="preserve">: Más de 200,000 unidades vendidas.</w:t>
      </w:r>
    </w:p>
    <w:p w:rsidR="00000000" w:rsidDel="00000000" w:rsidP="00000000" w:rsidRDefault="00000000" w:rsidRPr="00000000" w14:paraId="0000004C">
      <w:pPr>
        <w:numPr>
          <w:ilvl w:val="0"/>
          <w:numId w:val="6"/>
        </w:numPr>
        <w:spacing w:after="0" w:afterAutospacing="0" w:before="0" w:beforeAutospacing="0" w:lineRule="auto"/>
        <w:ind w:left="720" w:hanging="360"/>
      </w:pPr>
      <w:r w:rsidDel="00000000" w:rsidR="00000000" w:rsidRPr="00000000">
        <w:rPr>
          <w:b w:val="1"/>
          <w:rtl w:val="0"/>
        </w:rPr>
        <w:t xml:space="preserve">Producto 4</w:t>
      </w:r>
      <w:r w:rsidDel="00000000" w:rsidR="00000000" w:rsidRPr="00000000">
        <w:rPr>
          <w:rtl w:val="0"/>
        </w:rPr>
        <w:t xml:space="preserve">: Más de 200,000 unidades vendidas.</w:t>
      </w:r>
    </w:p>
    <w:p w:rsidR="00000000" w:rsidDel="00000000" w:rsidP="00000000" w:rsidRDefault="00000000" w:rsidRPr="00000000" w14:paraId="0000004D">
      <w:pPr>
        <w:numPr>
          <w:ilvl w:val="0"/>
          <w:numId w:val="6"/>
        </w:numPr>
        <w:spacing w:after="0" w:afterAutospacing="0" w:before="0" w:beforeAutospacing="0" w:lineRule="auto"/>
        <w:ind w:left="720" w:hanging="360"/>
      </w:pPr>
      <w:r w:rsidDel="00000000" w:rsidR="00000000" w:rsidRPr="00000000">
        <w:rPr>
          <w:b w:val="1"/>
          <w:rtl w:val="0"/>
        </w:rPr>
        <w:t xml:space="preserve">Producto 2</w:t>
      </w:r>
      <w:r w:rsidDel="00000000" w:rsidR="00000000" w:rsidRPr="00000000">
        <w:rPr>
          <w:rtl w:val="0"/>
        </w:rPr>
        <w:t xml:space="preserve">: Más de 150,000 unidades vendidas.</w:t>
      </w:r>
    </w:p>
    <w:p w:rsidR="00000000" w:rsidDel="00000000" w:rsidP="00000000" w:rsidRDefault="00000000" w:rsidRPr="00000000" w14:paraId="0000004E">
      <w:pPr>
        <w:numPr>
          <w:ilvl w:val="0"/>
          <w:numId w:val="6"/>
        </w:numPr>
        <w:spacing w:after="240" w:before="0" w:beforeAutospacing="0" w:lineRule="auto"/>
        <w:ind w:left="720" w:hanging="360"/>
      </w:pPr>
      <w:r w:rsidDel="00000000" w:rsidR="00000000" w:rsidRPr="00000000">
        <w:rPr>
          <w:b w:val="1"/>
          <w:rtl w:val="0"/>
        </w:rPr>
        <w:t xml:space="preserve">Producto 13</w:t>
      </w:r>
      <w:r w:rsidDel="00000000" w:rsidR="00000000" w:rsidRPr="00000000">
        <w:rPr>
          <w:rtl w:val="0"/>
        </w:rPr>
        <w:t xml:space="preserve">: Más de 150,000 unidades vendidas.</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ont27qdbjorj" w:id="1"/>
      <w:bookmarkEnd w:id="1"/>
      <w:r w:rsidDel="00000000" w:rsidR="00000000" w:rsidRPr="00000000">
        <w:rPr>
          <w:b w:val="1"/>
          <w:color w:val="000000"/>
          <w:sz w:val="26"/>
          <w:szCs w:val="26"/>
          <w:rtl w:val="0"/>
        </w:rPr>
        <w:t xml:space="preserve">Análisis de la Curva de Pareto</w:t>
      </w:r>
    </w:p>
    <w:p w:rsidR="00000000" w:rsidDel="00000000" w:rsidP="00000000" w:rsidRDefault="00000000" w:rsidRPr="00000000" w14:paraId="00000050">
      <w:pPr>
        <w:spacing w:after="240" w:before="240" w:lineRule="auto"/>
        <w:rPr/>
      </w:pPr>
      <w:r w:rsidDel="00000000" w:rsidR="00000000" w:rsidRPr="00000000">
        <w:rPr>
          <w:rtl w:val="0"/>
        </w:rPr>
        <w:t xml:space="preserve">La curva de Pareto sigue el principio 80/20, indicando que el 20% de los productos representan el 80% de las ventas totales. La curva muestra un aumento rápido en las ventas de los primeros productos, seguido por una disminución significativa, lo que señala que la mayoría de los ingresos provienen de unos pocos productos.</w:t>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lp82jmrsdtli" w:id="2"/>
      <w:bookmarkEnd w:id="2"/>
      <w:r w:rsidDel="00000000" w:rsidR="00000000" w:rsidRPr="00000000">
        <w:rPr>
          <w:b w:val="1"/>
          <w:color w:val="000000"/>
          <w:sz w:val="26"/>
          <w:szCs w:val="26"/>
          <w:rtl w:val="0"/>
        </w:rPr>
        <w:t xml:space="preserve">Recomendaciones</w:t>
      </w:r>
    </w:p>
    <w:p w:rsidR="00000000" w:rsidDel="00000000" w:rsidP="00000000" w:rsidRDefault="00000000" w:rsidRPr="00000000" w14:paraId="00000052">
      <w:pPr>
        <w:numPr>
          <w:ilvl w:val="0"/>
          <w:numId w:val="8"/>
        </w:numPr>
        <w:spacing w:after="0" w:afterAutospacing="0" w:before="240" w:lineRule="auto"/>
        <w:ind w:left="720" w:hanging="360"/>
      </w:pPr>
      <w:r w:rsidDel="00000000" w:rsidR="00000000" w:rsidRPr="00000000">
        <w:rPr>
          <w:b w:val="1"/>
          <w:rtl w:val="0"/>
        </w:rPr>
        <w:t xml:space="preserve">Enfocar Estrategias en Productos de Alto Rendimiento</w:t>
      </w:r>
      <w:r w:rsidDel="00000000" w:rsidR="00000000" w:rsidRPr="00000000">
        <w:rPr>
          <w:rtl w:val="0"/>
        </w:rPr>
        <w:t xml:space="preserve">:</w:t>
      </w:r>
    </w:p>
    <w:p w:rsidR="00000000" w:rsidDel="00000000" w:rsidP="00000000" w:rsidRDefault="00000000" w:rsidRPr="00000000" w14:paraId="00000053">
      <w:pPr>
        <w:numPr>
          <w:ilvl w:val="1"/>
          <w:numId w:val="8"/>
        </w:numPr>
        <w:spacing w:after="0" w:afterAutospacing="0" w:before="0" w:beforeAutospacing="0" w:lineRule="auto"/>
        <w:ind w:left="1440" w:hanging="360"/>
      </w:pPr>
      <w:r w:rsidDel="00000000" w:rsidR="00000000" w:rsidRPr="00000000">
        <w:rPr>
          <w:rtl w:val="0"/>
        </w:rPr>
        <w:t xml:space="preserve">Incrementar esfuerzos de marketing y ventas para los productos más vendidos. Diseñar campañas promocionales y anuncios centrados en estos productos.</w:t>
      </w:r>
    </w:p>
    <w:p w:rsidR="00000000" w:rsidDel="00000000" w:rsidP="00000000" w:rsidRDefault="00000000" w:rsidRPr="00000000" w14:paraId="00000054">
      <w:pPr>
        <w:numPr>
          <w:ilvl w:val="1"/>
          <w:numId w:val="8"/>
        </w:numPr>
        <w:spacing w:after="0" w:afterAutospacing="0" w:before="0" w:beforeAutospacing="0" w:lineRule="auto"/>
        <w:ind w:left="1440" w:hanging="360"/>
      </w:pPr>
      <w:r w:rsidDel="00000000" w:rsidR="00000000" w:rsidRPr="00000000">
        <w:rPr>
          <w:rtl w:val="0"/>
        </w:rPr>
        <w:t xml:space="preserve">Asegurar que estos productos estén siempre en stock para evitar pérdidas de ventas.</w:t>
      </w:r>
    </w:p>
    <w:p w:rsidR="00000000" w:rsidDel="00000000" w:rsidP="00000000" w:rsidRDefault="00000000" w:rsidRPr="00000000" w14:paraId="00000055">
      <w:pPr>
        <w:numPr>
          <w:ilvl w:val="0"/>
          <w:numId w:val="8"/>
        </w:numPr>
        <w:spacing w:after="0" w:afterAutospacing="0" w:before="0" w:beforeAutospacing="0" w:lineRule="auto"/>
        <w:ind w:left="720" w:hanging="360"/>
      </w:pPr>
      <w:r w:rsidDel="00000000" w:rsidR="00000000" w:rsidRPr="00000000">
        <w:rPr>
          <w:b w:val="1"/>
          <w:rtl w:val="0"/>
        </w:rPr>
        <w:t xml:space="preserve">Optimización de Inventarios y Costos</w:t>
      </w:r>
      <w:r w:rsidDel="00000000" w:rsidR="00000000" w:rsidRPr="00000000">
        <w:rPr>
          <w:rtl w:val="0"/>
        </w:rPr>
        <w:t xml:space="preserve">:</w:t>
      </w:r>
    </w:p>
    <w:p w:rsidR="00000000" w:rsidDel="00000000" w:rsidP="00000000" w:rsidRDefault="00000000" w:rsidRPr="00000000" w14:paraId="00000056">
      <w:pPr>
        <w:numPr>
          <w:ilvl w:val="1"/>
          <w:numId w:val="8"/>
        </w:numPr>
        <w:spacing w:after="0" w:afterAutospacing="0" w:before="0" w:beforeAutospacing="0" w:lineRule="auto"/>
        <w:ind w:left="1440" w:hanging="360"/>
      </w:pPr>
      <w:r w:rsidDel="00000000" w:rsidR="00000000" w:rsidRPr="00000000">
        <w:rPr>
          <w:rtl w:val="0"/>
        </w:rPr>
        <w:t xml:space="preserve">Minimizar el inventario de productos de bajo rendimiento y considerar estrategias como el dropshipping para reducir costos operativos.</w:t>
      </w:r>
    </w:p>
    <w:p w:rsidR="00000000" w:rsidDel="00000000" w:rsidP="00000000" w:rsidRDefault="00000000" w:rsidRPr="00000000" w14:paraId="00000057">
      <w:pPr>
        <w:numPr>
          <w:ilvl w:val="1"/>
          <w:numId w:val="8"/>
        </w:numPr>
        <w:spacing w:after="0" w:afterAutospacing="0" w:before="0" w:beforeAutospacing="0" w:lineRule="auto"/>
        <w:ind w:left="1440" w:hanging="360"/>
      </w:pPr>
      <w:r w:rsidDel="00000000" w:rsidR="00000000" w:rsidRPr="00000000">
        <w:rPr>
          <w:rtl w:val="0"/>
        </w:rPr>
        <w:t xml:space="preserve">Negociar con proveedores para obtener mejores precios en los productos más vendidos.</w:t>
      </w:r>
    </w:p>
    <w:p w:rsidR="00000000" w:rsidDel="00000000" w:rsidP="00000000" w:rsidRDefault="00000000" w:rsidRPr="00000000" w14:paraId="00000058">
      <w:pPr>
        <w:numPr>
          <w:ilvl w:val="0"/>
          <w:numId w:val="8"/>
        </w:numPr>
        <w:spacing w:after="0" w:afterAutospacing="0" w:before="0" w:beforeAutospacing="0" w:lineRule="auto"/>
        <w:ind w:left="720" w:hanging="360"/>
      </w:pPr>
      <w:r w:rsidDel="00000000" w:rsidR="00000000" w:rsidRPr="00000000">
        <w:rPr>
          <w:b w:val="1"/>
          <w:rtl w:val="0"/>
        </w:rPr>
        <w:t xml:space="preserve">Mejora de la Experiencia del Cliente</w:t>
      </w:r>
      <w:r w:rsidDel="00000000" w:rsidR="00000000" w:rsidRPr="00000000">
        <w:rPr>
          <w:rtl w:val="0"/>
        </w:rPr>
        <w:t xml:space="preserve">:</w:t>
      </w:r>
    </w:p>
    <w:p w:rsidR="00000000" w:rsidDel="00000000" w:rsidP="00000000" w:rsidRDefault="00000000" w:rsidRPr="00000000" w14:paraId="00000059">
      <w:pPr>
        <w:numPr>
          <w:ilvl w:val="1"/>
          <w:numId w:val="8"/>
        </w:numPr>
        <w:spacing w:after="0" w:afterAutospacing="0" w:before="0" w:beforeAutospacing="0" w:lineRule="auto"/>
        <w:ind w:left="1440" w:hanging="360"/>
      </w:pPr>
      <w:r w:rsidDel="00000000" w:rsidR="00000000" w:rsidRPr="00000000">
        <w:rPr>
          <w:rtl w:val="0"/>
        </w:rPr>
        <w:t xml:space="preserve">Mejorar la descripción, las imágenes y las reseñas de los productos más vendidos para aumentar la conversión.</w:t>
      </w:r>
    </w:p>
    <w:p w:rsidR="00000000" w:rsidDel="00000000" w:rsidP="00000000" w:rsidRDefault="00000000" w:rsidRPr="00000000" w14:paraId="0000005A">
      <w:pPr>
        <w:numPr>
          <w:ilvl w:val="1"/>
          <w:numId w:val="8"/>
        </w:numPr>
        <w:spacing w:after="0" w:afterAutospacing="0" w:before="0" w:beforeAutospacing="0" w:lineRule="auto"/>
        <w:ind w:left="1440" w:hanging="360"/>
      </w:pPr>
      <w:r w:rsidDel="00000000" w:rsidR="00000000" w:rsidRPr="00000000">
        <w:rPr>
          <w:rtl w:val="0"/>
        </w:rPr>
        <w:t xml:space="preserve">Implementar programas de fidelización, ofreciendo descuentos y recompensas para clientes recurrentes.</w:t>
      </w:r>
    </w:p>
    <w:p w:rsidR="00000000" w:rsidDel="00000000" w:rsidP="00000000" w:rsidRDefault="00000000" w:rsidRPr="00000000" w14:paraId="0000005B">
      <w:pPr>
        <w:numPr>
          <w:ilvl w:val="0"/>
          <w:numId w:val="8"/>
        </w:numPr>
        <w:spacing w:after="0" w:afterAutospacing="0" w:before="0" w:beforeAutospacing="0" w:lineRule="auto"/>
        <w:ind w:left="720" w:hanging="360"/>
      </w:pPr>
      <w:r w:rsidDel="00000000" w:rsidR="00000000" w:rsidRPr="00000000">
        <w:rPr>
          <w:b w:val="1"/>
          <w:rtl w:val="0"/>
        </w:rPr>
        <w:t xml:space="preserve">Estrategias de Cross-Selling</w:t>
      </w:r>
      <w:r w:rsidDel="00000000" w:rsidR="00000000" w:rsidRPr="00000000">
        <w:rPr>
          <w:rtl w:val="0"/>
        </w:rPr>
        <w:t xml:space="preserve">:</w:t>
      </w:r>
    </w:p>
    <w:p w:rsidR="00000000" w:rsidDel="00000000" w:rsidP="00000000" w:rsidRDefault="00000000" w:rsidRPr="00000000" w14:paraId="0000005C">
      <w:pPr>
        <w:numPr>
          <w:ilvl w:val="1"/>
          <w:numId w:val="8"/>
        </w:numPr>
        <w:spacing w:after="240" w:before="0" w:beforeAutospacing="0" w:lineRule="auto"/>
        <w:ind w:left="1440" w:hanging="360"/>
      </w:pPr>
      <w:r w:rsidDel="00000000" w:rsidR="00000000" w:rsidRPr="00000000">
        <w:rPr>
          <w:rtl w:val="0"/>
        </w:rPr>
        <w:t xml:space="preserve">Utilizar productos de alto rendimiento para promover productos de menor rendimiento mediante estrategias de cross-selling, lo que puede ayudar a aumentar las ventas de estos productos menos populares.</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fa3o5n8p2mxh" w:id="3"/>
      <w:bookmarkEnd w:id="3"/>
      <w:r w:rsidDel="00000000" w:rsidR="00000000" w:rsidRPr="00000000">
        <w:rPr>
          <w:b w:val="1"/>
          <w:color w:val="000000"/>
          <w:sz w:val="26"/>
          <w:szCs w:val="26"/>
          <w:rtl w:val="0"/>
        </w:rPr>
        <w:t xml:space="preserve">Factores a Considerar</w:t>
      </w:r>
    </w:p>
    <w:p w:rsidR="00000000" w:rsidDel="00000000" w:rsidP="00000000" w:rsidRDefault="00000000" w:rsidRPr="00000000" w14:paraId="0000005E">
      <w:pPr>
        <w:numPr>
          <w:ilvl w:val="0"/>
          <w:numId w:val="5"/>
        </w:numPr>
        <w:spacing w:after="0" w:afterAutospacing="0" w:before="240" w:lineRule="auto"/>
        <w:ind w:left="720" w:hanging="360"/>
      </w:pPr>
      <w:r w:rsidDel="00000000" w:rsidR="00000000" w:rsidRPr="00000000">
        <w:rPr>
          <w:b w:val="1"/>
          <w:rtl w:val="0"/>
        </w:rPr>
        <w:t xml:space="preserve">Análisis de Mercado</w:t>
      </w:r>
      <w:r w:rsidDel="00000000" w:rsidR="00000000" w:rsidRPr="00000000">
        <w:rPr>
          <w:rtl w:val="0"/>
        </w:rPr>
        <w:t xml:space="preserve">:</w:t>
      </w:r>
    </w:p>
    <w:p w:rsidR="00000000" w:rsidDel="00000000" w:rsidP="00000000" w:rsidRDefault="00000000" w:rsidRPr="00000000" w14:paraId="0000005F">
      <w:pPr>
        <w:numPr>
          <w:ilvl w:val="1"/>
          <w:numId w:val="5"/>
        </w:numPr>
        <w:spacing w:after="0" w:afterAutospacing="0" w:before="0" w:beforeAutospacing="0" w:lineRule="auto"/>
        <w:ind w:left="1440" w:hanging="360"/>
      </w:pPr>
      <w:r w:rsidDel="00000000" w:rsidR="00000000" w:rsidRPr="00000000">
        <w:rPr>
          <w:rtl w:val="0"/>
        </w:rPr>
        <w:t xml:space="preserve">Monitorear continuamente las tendencias del mercado para ajustar la oferta de productos según las demandas cambiantes de los consumidores.</w:t>
      </w:r>
    </w:p>
    <w:p w:rsidR="00000000" w:rsidDel="00000000" w:rsidP="00000000" w:rsidRDefault="00000000" w:rsidRPr="00000000" w14:paraId="00000060">
      <w:pPr>
        <w:numPr>
          <w:ilvl w:val="0"/>
          <w:numId w:val="5"/>
        </w:numPr>
        <w:spacing w:after="0" w:afterAutospacing="0" w:before="0" w:beforeAutospacing="0" w:lineRule="auto"/>
        <w:ind w:left="720" w:hanging="360"/>
      </w:pPr>
      <w:r w:rsidDel="00000000" w:rsidR="00000000" w:rsidRPr="00000000">
        <w:rPr>
          <w:b w:val="1"/>
          <w:rtl w:val="0"/>
        </w:rPr>
        <w:t xml:space="preserve">Feedback del Cliente</w:t>
      </w:r>
      <w:r w:rsidDel="00000000" w:rsidR="00000000" w:rsidRPr="00000000">
        <w:rPr>
          <w:rtl w:val="0"/>
        </w:rPr>
        <w:t xml:space="preserve">:</w:t>
      </w:r>
    </w:p>
    <w:p w:rsidR="00000000" w:rsidDel="00000000" w:rsidP="00000000" w:rsidRDefault="00000000" w:rsidRPr="00000000" w14:paraId="00000061">
      <w:pPr>
        <w:numPr>
          <w:ilvl w:val="1"/>
          <w:numId w:val="5"/>
        </w:numPr>
        <w:spacing w:after="0" w:afterAutospacing="0" w:before="0" w:beforeAutospacing="0" w:lineRule="auto"/>
        <w:ind w:left="1440" w:hanging="360"/>
      </w:pPr>
      <w:r w:rsidDel="00000000" w:rsidR="00000000" w:rsidRPr="00000000">
        <w:rPr>
          <w:rtl w:val="0"/>
        </w:rPr>
        <w:t xml:space="preserve">Recopilar y analizar el feedback de los clientes para identificar áreas de mejora en productos de bajo rendimiento.</w:t>
      </w:r>
    </w:p>
    <w:p w:rsidR="00000000" w:rsidDel="00000000" w:rsidP="00000000" w:rsidRDefault="00000000" w:rsidRPr="00000000" w14:paraId="00000062">
      <w:pPr>
        <w:numPr>
          <w:ilvl w:val="0"/>
          <w:numId w:val="5"/>
        </w:numPr>
        <w:spacing w:after="0" w:afterAutospacing="0" w:before="0" w:beforeAutospacing="0" w:lineRule="auto"/>
        <w:ind w:left="720" w:hanging="360"/>
      </w:pPr>
      <w:r w:rsidDel="00000000" w:rsidR="00000000" w:rsidRPr="00000000">
        <w:rPr>
          <w:b w:val="1"/>
          <w:rtl w:val="0"/>
        </w:rPr>
        <w:t xml:space="preserve">Estrategias Competitivas</w:t>
      </w:r>
      <w:r w:rsidDel="00000000" w:rsidR="00000000" w:rsidRPr="00000000">
        <w:rPr>
          <w:rtl w:val="0"/>
        </w:rPr>
        <w:t xml:space="preserve">:</w:t>
      </w:r>
    </w:p>
    <w:p w:rsidR="00000000" w:rsidDel="00000000" w:rsidP="00000000" w:rsidRDefault="00000000" w:rsidRPr="00000000" w14:paraId="00000063">
      <w:pPr>
        <w:numPr>
          <w:ilvl w:val="1"/>
          <w:numId w:val="5"/>
        </w:numPr>
        <w:spacing w:after="0" w:afterAutospacing="0" w:before="0" w:beforeAutospacing="0" w:lineRule="auto"/>
        <w:ind w:left="1440" w:hanging="360"/>
      </w:pPr>
      <w:r w:rsidDel="00000000" w:rsidR="00000000" w:rsidRPr="00000000">
        <w:rPr>
          <w:rtl w:val="0"/>
        </w:rPr>
        <w:t xml:space="preserve">Evaluar el desempeño de los productos de la competencia para asegurarse de que la empresa se mantenga competitiva.</w:t>
      </w:r>
    </w:p>
    <w:p w:rsidR="00000000" w:rsidDel="00000000" w:rsidP="00000000" w:rsidRDefault="00000000" w:rsidRPr="00000000" w14:paraId="00000064">
      <w:pPr>
        <w:numPr>
          <w:ilvl w:val="0"/>
          <w:numId w:val="5"/>
        </w:numPr>
        <w:spacing w:after="0" w:afterAutospacing="0" w:before="0" w:beforeAutospacing="0" w:lineRule="auto"/>
        <w:ind w:left="720" w:hanging="360"/>
      </w:pPr>
      <w:r w:rsidDel="00000000" w:rsidR="00000000" w:rsidRPr="00000000">
        <w:rPr>
          <w:b w:val="1"/>
          <w:rtl w:val="0"/>
        </w:rPr>
        <w:t xml:space="preserve">Innovación de Productos</w:t>
      </w:r>
      <w:r w:rsidDel="00000000" w:rsidR="00000000" w:rsidRPr="00000000">
        <w:rPr>
          <w:rtl w:val="0"/>
        </w:rPr>
        <w:t xml:space="preserve">:</w:t>
      </w:r>
    </w:p>
    <w:p w:rsidR="00000000" w:rsidDel="00000000" w:rsidP="00000000" w:rsidRDefault="00000000" w:rsidRPr="00000000" w14:paraId="00000065">
      <w:pPr>
        <w:numPr>
          <w:ilvl w:val="1"/>
          <w:numId w:val="5"/>
        </w:numPr>
        <w:spacing w:after="240" w:before="0" w:beforeAutospacing="0" w:lineRule="auto"/>
        <w:ind w:left="1440" w:hanging="360"/>
      </w:pPr>
      <w:r w:rsidDel="00000000" w:rsidR="00000000" w:rsidRPr="00000000">
        <w:rPr>
          <w:rtl w:val="0"/>
        </w:rPr>
        <w:t xml:space="preserve">Considerar la innovación en los productos de alto rendimiento y en los de bajo rendimiento para mantener el interés del mercado.</w:t>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spacing w:after="240" w:befor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68">
      <w:pPr>
        <w:numPr>
          <w:ilvl w:val="0"/>
          <w:numId w:val="7"/>
        </w:numPr>
        <w:spacing w:after="240" w:before="240" w:lineRule="auto"/>
        <w:ind w:left="720" w:hanging="360"/>
        <w:jc w:val="center"/>
        <w:rPr>
          <w:b w:val="1"/>
        </w:rPr>
      </w:pPr>
      <w:r w:rsidDel="00000000" w:rsidR="00000000" w:rsidRPr="00000000">
        <w:rPr>
          <w:b w:val="1"/>
          <w:rtl w:val="0"/>
        </w:rPr>
        <w:t xml:space="preserve">COMPORTAMIENTO DE VENTAS POR REGIÓN</w:t>
      </w:r>
    </w:p>
    <w:p w:rsidR="00000000" w:rsidDel="00000000" w:rsidP="00000000" w:rsidRDefault="00000000" w:rsidRPr="00000000" w14:paraId="00000069">
      <w:pPr>
        <w:spacing w:after="240" w:before="240" w:lineRule="auto"/>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-733424</wp:posOffset>
            </wp:positionH>
            <wp:positionV relativeFrom="paragraph">
              <wp:posOffset>171450</wp:posOffset>
            </wp:positionV>
            <wp:extent cx="5102470" cy="2483262"/>
            <wp:effectExtent b="0" l="0" r="0" t="0"/>
            <wp:wrapSquare wrapText="bothSides" distB="114300" distT="114300" distL="114300" distR="11430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102470" cy="248326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4371975</wp:posOffset>
            </wp:positionH>
            <wp:positionV relativeFrom="paragraph">
              <wp:posOffset>361950</wp:posOffset>
            </wp:positionV>
            <wp:extent cx="2024063" cy="1756565"/>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024063" cy="1756565"/>
                    </a:xfrm>
                    <a:prstGeom prst="rect"/>
                    <a:ln/>
                  </pic:spPr>
                </pic:pic>
              </a:graphicData>
            </a:graphic>
          </wp:anchor>
        </w:drawing>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pStyle w:val="Heading4"/>
        <w:keepNext w:val="0"/>
        <w:keepLines w:val="0"/>
        <w:spacing w:after="40" w:before="240" w:lineRule="auto"/>
        <w:ind w:left="1440" w:firstLine="0"/>
        <w:jc w:val="center"/>
        <w:rPr>
          <w:b w:val="1"/>
          <w:color w:val="000000"/>
          <w:sz w:val="22"/>
          <w:szCs w:val="22"/>
        </w:rPr>
      </w:pPr>
      <w:bookmarkStart w:colFirst="0" w:colLast="0" w:name="_c5sk9zukhvy3" w:id="4"/>
      <w:bookmarkEnd w:id="4"/>
      <w:r w:rsidDel="00000000" w:rsidR="00000000" w:rsidRPr="00000000">
        <w:rPr>
          <w:rtl w:val="0"/>
        </w:rPr>
      </w:r>
    </w:p>
    <w:p w:rsidR="00000000" w:rsidDel="00000000" w:rsidP="00000000" w:rsidRDefault="00000000" w:rsidRPr="00000000" w14:paraId="0000006C">
      <w:pPr>
        <w:pStyle w:val="Heading4"/>
        <w:keepNext w:val="0"/>
        <w:keepLines w:val="0"/>
        <w:spacing w:after="40" w:before="240" w:lineRule="auto"/>
        <w:ind w:left="1440" w:firstLine="0"/>
        <w:jc w:val="center"/>
        <w:rPr>
          <w:b w:val="1"/>
          <w:color w:val="000000"/>
          <w:sz w:val="22"/>
          <w:szCs w:val="22"/>
        </w:rPr>
      </w:pPr>
      <w:bookmarkStart w:colFirst="0" w:colLast="0" w:name="_vrqnbmcvhqik" w:id="5"/>
      <w:bookmarkEnd w:id="5"/>
      <w:r w:rsidDel="00000000" w:rsidR="00000000" w:rsidRPr="00000000">
        <w:rPr>
          <w:b w:val="1"/>
          <w:color w:val="000000"/>
          <w:sz w:val="22"/>
          <w:szCs w:val="22"/>
          <w:rtl w:val="0"/>
        </w:rPr>
        <w:t xml:space="preserve">Análisis</w:t>
      </w:r>
    </w:p>
    <w:p w:rsidR="00000000" w:rsidDel="00000000" w:rsidP="00000000" w:rsidRDefault="00000000" w:rsidRPr="00000000" w14:paraId="0000006D">
      <w:pPr>
        <w:numPr>
          <w:ilvl w:val="0"/>
          <w:numId w:val="11"/>
        </w:numPr>
        <w:spacing w:after="0" w:before="0" w:lineRule="auto"/>
        <w:ind w:left="720" w:hanging="360"/>
        <w:rPr>
          <w:b w:val="1"/>
          <w:u w:val="none"/>
        </w:rPr>
      </w:pPr>
      <w:r w:rsidDel="00000000" w:rsidR="00000000" w:rsidRPr="00000000">
        <w:rPr>
          <w:b w:val="1"/>
          <w:rtl w:val="0"/>
        </w:rPr>
        <w:t xml:space="preserve">Regiones en Crecimiento: Este y Norte</w:t>
      </w:r>
    </w:p>
    <w:p w:rsidR="00000000" w:rsidDel="00000000" w:rsidP="00000000" w:rsidRDefault="00000000" w:rsidRPr="00000000" w14:paraId="0000006E">
      <w:pPr>
        <w:spacing w:after="0" w:before="0" w:lineRule="auto"/>
        <w:ind w:left="0" w:firstLine="0"/>
        <w:rPr/>
      </w:pPr>
      <w:r w:rsidDel="00000000" w:rsidR="00000000" w:rsidRPr="00000000">
        <w:rPr>
          <w:b w:val="1"/>
          <w:rtl w:val="0"/>
        </w:rPr>
        <w:t xml:space="preserve">Tendencias</w:t>
      </w:r>
      <w:r w:rsidDel="00000000" w:rsidR="00000000" w:rsidRPr="00000000">
        <w:rPr>
          <w:rtl w:val="0"/>
        </w:rPr>
        <w:t xml:space="preserve">: Estas regiones presentan un incremento constante en las ventas, lo que puede ser atribuido a factores como:</w:t>
      </w:r>
    </w:p>
    <w:p w:rsidR="00000000" w:rsidDel="00000000" w:rsidP="00000000" w:rsidRDefault="00000000" w:rsidRPr="00000000" w14:paraId="0000006F">
      <w:pPr>
        <w:numPr>
          <w:ilvl w:val="0"/>
          <w:numId w:val="15"/>
        </w:numPr>
        <w:spacing w:after="0" w:before="0" w:lineRule="auto"/>
        <w:ind w:left="1440" w:hanging="360"/>
        <w:rPr>
          <w:u w:val="none"/>
        </w:rPr>
      </w:pPr>
      <w:r w:rsidDel="00000000" w:rsidR="00000000" w:rsidRPr="00000000">
        <w:rPr>
          <w:rtl w:val="0"/>
        </w:rPr>
        <w:t xml:space="preserve">Incremento market share y/o poder adquisitivo.</w:t>
      </w:r>
    </w:p>
    <w:p w:rsidR="00000000" w:rsidDel="00000000" w:rsidP="00000000" w:rsidRDefault="00000000" w:rsidRPr="00000000" w14:paraId="00000070">
      <w:pPr>
        <w:numPr>
          <w:ilvl w:val="0"/>
          <w:numId w:val="15"/>
        </w:numPr>
        <w:spacing w:after="0" w:before="0" w:lineRule="auto"/>
        <w:ind w:left="1440" w:hanging="360"/>
        <w:rPr>
          <w:u w:val="none"/>
        </w:rPr>
      </w:pPr>
      <w:r w:rsidDel="00000000" w:rsidR="00000000" w:rsidRPr="00000000">
        <w:rPr>
          <w:rtl w:val="0"/>
        </w:rPr>
        <w:t xml:space="preserve">Campañas de marketing y estrategias de distribución efectivas.</w:t>
      </w:r>
    </w:p>
    <w:p w:rsidR="00000000" w:rsidDel="00000000" w:rsidP="00000000" w:rsidRDefault="00000000" w:rsidRPr="00000000" w14:paraId="00000071">
      <w:pPr>
        <w:spacing w:after="0" w:before="0" w:lineRule="auto"/>
        <w:ind w:left="0" w:firstLine="0"/>
        <w:rPr/>
      </w:pPr>
      <w:r w:rsidDel="00000000" w:rsidR="00000000" w:rsidRPr="00000000">
        <w:rPr>
          <w:b w:val="1"/>
          <w:rtl w:val="0"/>
        </w:rPr>
        <w:t xml:space="preserve">Insight</w:t>
      </w:r>
      <w:r w:rsidDel="00000000" w:rsidR="00000000" w:rsidRPr="00000000">
        <w:rPr>
          <w:rtl w:val="0"/>
        </w:rPr>
        <w:t xml:space="preserve">: Estas áreas tienen un gran potencial para consolidarse como pilares estratégicos de crecimiento empresarial.</w:t>
      </w:r>
    </w:p>
    <w:p w:rsidR="00000000" w:rsidDel="00000000" w:rsidP="00000000" w:rsidRDefault="00000000" w:rsidRPr="00000000" w14:paraId="00000072">
      <w:pPr>
        <w:numPr>
          <w:ilvl w:val="0"/>
          <w:numId w:val="11"/>
        </w:numPr>
        <w:spacing w:after="0" w:before="0" w:lineRule="auto"/>
        <w:ind w:left="720" w:hanging="360"/>
        <w:rPr>
          <w:b w:val="1"/>
          <w:u w:val="none"/>
        </w:rPr>
      </w:pPr>
      <w:r w:rsidDel="00000000" w:rsidR="00000000" w:rsidRPr="00000000">
        <w:rPr>
          <w:b w:val="1"/>
          <w:rtl w:val="0"/>
        </w:rPr>
        <w:t xml:space="preserve">Regiones en Descenso: Sur y Oeste</w:t>
      </w:r>
    </w:p>
    <w:p w:rsidR="00000000" w:rsidDel="00000000" w:rsidP="00000000" w:rsidRDefault="00000000" w:rsidRPr="00000000" w14:paraId="00000073">
      <w:pPr>
        <w:spacing w:after="0" w:before="0" w:lineRule="auto"/>
        <w:ind w:left="0" w:firstLine="0"/>
        <w:rPr/>
      </w:pPr>
      <w:r w:rsidDel="00000000" w:rsidR="00000000" w:rsidRPr="00000000">
        <w:rPr>
          <w:b w:val="1"/>
          <w:rtl w:val="0"/>
        </w:rPr>
        <w:t xml:space="preserve">Tendencias</w:t>
      </w:r>
      <w:r w:rsidDel="00000000" w:rsidR="00000000" w:rsidRPr="00000000">
        <w:rPr>
          <w:rtl w:val="0"/>
        </w:rPr>
        <w:t xml:space="preserve">: Ventas decrecientes podrían ser indicativas de:</w:t>
      </w:r>
    </w:p>
    <w:p w:rsidR="00000000" w:rsidDel="00000000" w:rsidP="00000000" w:rsidRDefault="00000000" w:rsidRPr="00000000" w14:paraId="00000074">
      <w:pPr>
        <w:numPr>
          <w:ilvl w:val="0"/>
          <w:numId w:val="12"/>
        </w:numPr>
        <w:spacing w:after="0" w:before="0" w:lineRule="auto"/>
        <w:ind w:left="1440" w:hanging="360"/>
      </w:pPr>
      <w:r w:rsidDel="00000000" w:rsidR="00000000" w:rsidRPr="00000000">
        <w:rPr>
          <w:rtl w:val="0"/>
        </w:rPr>
        <w:t xml:space="preserve">Cambios en las necesidades del mercado.</w:t>
      </w:r>
    </w:p>
    <w:p w:rsidR="00000000" w:rsidDel="00000000" w:rsidP="00000000" w:rsidRDefault="00000000" w:rsidRPr="00000000" w14:paraId="00000075">
      <w:pPr>
        <w:numPr>
          <w:ilvl w:val="0"/>
          <w:numId w:val="12"/>
        </w:numPr>
        <w:spacing w:after="0" w:before="0" w:lineRule="auto"/>
        <w:ind w:left="1440" w:hanging="360"/>
      </w:pPr>
      <w:r w:rsidDel="00000000" w:rsidR="00000000" w:rsidRPr="00000000">
        <w:rPr>
          <w:rtl w:val="0"/>
        </w:rPr>
        <w:t xml:space="preserve">Competencia más fuerte o ineficiencias en la operación logística y publicitaria.</w:t>
      </w:r>
    </w:p>
    <w:p w:rsidR="00000000" w:rsidDel="00000000" w:rsidP="00000000" w:rsidRDefault="00000000" w:rsidRPr="00000000" w14:paraId="00000076">
      <w:pPr>
        <w:spacing w:after="0" w:before="0" w:lineRule="auto"/>
        <w:ind w:left="0" w:firstLine="0"/>
        <w:rPr/>
      </w:pPr>
      <w:r w:rsidDel="00000000" w:rsidR="00000000" w:rsidRPr="00000000">
        <w:rPr>
          <w:b w:val="1"/>
          <w:rtl w:val="0"/>
        </w:rPr>
        <w:t xml:space="preserve">Insight</w:t>
      </w:r>
      <w:r w:rsidDel="00000000" w:rsidR="00000000" w:rsidRPr="00000000">
        <w:rPr>
          <w:rtl w:val="0"/>
        </w:rPr>
        <w:t xml:space="preserve">: Necesitan una intervención estratégica inmediata para revertir la caída y recuperar el rendimiento.</w:t>
      </w:r>
    </w:p>
    <w:p w:rsidR="00000000" w:rsidDel="00000000" w:rsidP="00000000" w:rsidRDefault="00000000" w:rsidRPr="00000000" w14:paraId="00000077">
      <w:pPr>
        <w:numPr>
          <w:ilvl w:val="0"/>
          <w:numId w:val="3"/>
        </w:numPr>
        <w:spacing w:after="0" w:before="0" w:lineRule="auto"/>
        <w:ind w:left="720" w:hanging="360"/>
        <w:rPr>
          <w:b w:val="1"/>
          <w:u w:val="none"/>
        </w:rPr>
      </w:pPr>
      <w:r w:rsidDel="00000000" w:rsidR="00000000" w:rsidRPr="00000000">
        <w:rPr>
          <w:b w:val="1"/>
          <w:rtl w:val="0"/>
        </w:rPr>
        <w:t xml:space="preserve">Comparación General de Ventas</w:t>
      </w:r>
    </w:p>
    <w:p w:rsidR="00000000" w:rsidDel="00000000" w:rsidP="00000000" w:rsidRDefault="00000000" w:rsidRPr="00000000" w14:paraId="00000078">
      <w:pPr>
        <w:spacing w:after="0" w:before="0" w:lineRule="auto"/>
        <w:ind w:left="0" w:firstLine="0"/>
        <w:rPr/>
      </w:pPr>
      <w:r w:rsidDel="00000000" w:rsidR="00000000" w:rsidRPr="00000000">
        <w:rPr>
          <w:b w:val="1"/>
          <w:rtl w:val="0"/>
        </w:rPr>
        <w:t xml:space="preserve">Región Este</w:t>
      </w:r>
      <w:r w:rsidDel="00000000" w:rsidR="00000000" w:rsidRPr="00000000">
        <w:rPr>
          <w:rtl w:val="0"/>
        </w:rPr>
        <w:t xml:space="preserve">: Lidera en ingresos con $1.3 millones en ventas, lo que la posiciona como la más fuerte y eficiente.</w:t>
      </w:r>
    </w:p>
    <w:p w:rsidR="00000000" w:rsidDel="00000000" w:rsidP="00000000" w:rsidRDefault="00000000" w:rsidRPr="00000000" w14:paraId="00000079">
      <w:pPr>
        <w:spacing w:after="0" w:before="0" w:lineRule="auto"/>
        <w:ind w:left="0" w:firstLine="0"/>
        <w:rPr/>
      </w:pPr>
      <w:r w:rsidDel="00000000" w:rsidR="00000000" w:rsidRPr="00000000">
        <w:rPr>
          <w:b w:val="1"/>
          <w:rtl w:val="0"/>
        </w:rPr>
        <w:t xml:space="preserve">Región Sur</w:t>
      </w:r>
      <w:r w:rsidDel="00000000" w:rsidR="00000000" w:rsidRPr="00000000">
        <w:rPr>
          <w:rtl w:val="0"/>
        </w:rPr>
        <w:t xml:space="preserve">: Con $1.01 millones, muestra un desempeño débil en comparación. Este comportamiento podría reflejar limitaciones estructurales o desalineación con la demanda local.</w:t>
      </w:r>
    </w:p>
    <w:p w:rsidR="00000000" w:rsidDel="00000000" w:rsidP="00000000" w:rsidRDefault="00000000" w:rsidRPr="00000000" w14:paraId="0000007A">
      <w:pPr>
        <w:pStyle w:val="Heading4"/>
        <w:keepNext w:val="0"/>
        <w:keepLines w:val="0"/>
        <w:spacing w:after="40" w:before="240" w:lineRule="auto"/>
        <w:ind w:left="0" w:firstLine="0"/>
        <w:jc w:val="center"/>
        <w:rPr>
          <w:b w:val="1"/>
          <w:color w:val="000000"/>
          <w:sz w:val="22"/>
          <w:szCs w:val="22"/>
        </w:rPr>
      </w:pPr>
      <w:bookmarkStart w:colFirst="0" w:colLast="0" w:name="_na36dy27zl9r" w:id="6"/>
      <w:bookmarkEnd w:id="6"/>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4"/>
        <w:keepNext w:val="0"/>
        <w:keepLines w:val="0"/>
        <w:spacing w:after="40" w:before="240" w:lineRule="auto"/>
        <w:ind w:left="0" w:firstLine="0"/>
        <w:jc w:val="center"/>
        <w:rPr>
          <w:b w:val="1"/>
          <w:color w:val="000000"/>
          <w:sz w:val="22"/>
          <w:szCs w:val="22"/>
        </w:rPr>
      </w:pPr>
      <w:bookmarkStart w:colFirst="0" w:colLast="0" w:name="_ri5nlq3tf5wi" w:id="7"/>
      <w:bookmarkEnd w:id="7"/>
      <w:r w:rsidDel="00000000" w:rsidR="00000000" w:rsidRPr="00000000">
        <w:rPr>
          <w:b w:val="1"/>
          <w:color w:val="000000"/>
          <w:sz w:val="22"/>
          <w:szCs w:val="22"/>
          <w:rtl w:val="0"/>
        </w:rPr>
        <w:t xml:space="preserve">Recomendaciones</w:t>
      </w:r>
    </w:p>
    <w:p w:rsidR="00000000" w:rsidDel="00000000" w:rsidP="00000000" w:rsidRDefault="00000000" w:rsidRPr="00000000" w14:paraId="0000007C">
      <w:pPr>
        <w:numPr>
          <w:ilvl w:val="0"/>
          <w:numId w:val="10"/>
        </w:numPr>
        <w:spacing w:after="240" w:before="240" w:lineRule="auto"/>
        <w:ind w:left="720" w:hanging="360"/>
      </w:pPr>
      <w:r w:rsidDel="00000000" w:rsidR="00000000" w:rsidRPr="00000000">
        <w:rPr>
          <w:b w:val="1"/>
          <w:rtl w:val="0"/>
        </w:rPr>
        <w:t xml:space="preserve">Regiones en Crecimiento: Este y Norte</w:t>
      </w:r>
    </w:p>
    <w:p w:rsidR="00000000" w:rsidDel="00000000" w:rsidP="00000000" w:rsidRDefault="00000000" w:rsidRPr="00000000" w14:paraId="0000007D">
      <w:pPr>
        <w:spacing w:after="240" w:before="240" w:lineRule="auto"/>
        <w:ind w:left="720" w:firstLine="0"/>
        <w:rPr/>
      </w:pPr>
      <w:r w:rsidDel="00000000" w:rsidR="00000000" w:rsidRPr="00000000">
        <w:rPr>
          <w:b w:val="1"/>
          <w:rtl w:val="0"/>
        </w:rPr>
        <w:t xml:space="preserve">Refuerzo de Estrategias Exitosas</w:t>
      </w:r>
      <w:r w:rsidDel="00000000" w:rsidR="00000000" w:rsidRPr="00000000">
        <w:rPr>
          <w:rtl w:val="0"/>
        </w:rPr>
        <w:t xml:space="preserve">:</w:t>
      </w:r>
    </w:p>
    <w:p w:rsidR="00000000" w:rsidDel="00000000" w:rsidP="00000000" w:rsidRDefault="00000000" w:rsidRPr="00000000" w14:paraId="0000007E">
      <w:pPr>
        <w:numPr>
          <w:ilvl w:val="1"/>
          <w:numId w:val="10"/>
        </w:numPr>
        <w:spacing w:after="0" w:before="0" w:lineRule="auto"/>
        <w:ind w:left="1440" w:hanging="360"/>
      </w:pPr>
      <w:r w:rsidDel="00000000" w:rsidR="00000000" w:rsidRPr="00000000">
        <w:rPr>
          <w:rtl w:val="0"/>
        </w:rPr>
        <w:t xml:space="preserve">Incrementar inversiones en marketing digital y tradicional para mantener la fidelidad y atraer nuevos clientes.</w:t>
      </w:r>
    </w:p>
    <w:p w:rsidR="00000000" w:rsidDel="00000000" w:rsidP="00000000" w:rsidRDefault="00000000" w:rsidRPr="00000000" w14:paraId="0000007F">
      <w:pPr>
        <w:numPr>
          <w:ilvl w:val="1"/>
          <w:numId w:val="10"/>
        </w:numPr>
        <w:spacing w:after="0" w:before="0" w:lineRule="auto"/>
        <w:ind w:left="1440" w:hanging="360"/>
      </w:pPr>
      <w:r w:rsidDel="00000000" w:rsidR="00000000" w:rsidRPr="00000000">
        <w:rPr>
          <w:rtl w:val="0"/>
        </w:rPr>
        <w:t xml:space="preserve">Explorar oportunidades de expansión, como abrir nuevos puntos de venta o fortalecer el comercio electrónico.</w:t>
      </w:r>
    </w:p>
    <w:p w:rsidR="00000000" w:rsidDel="00000000" w:rsidP="00000000" w:rsidRDefault="00000000" w:rsidRPr="00000000" w14:paraId="00000080">
      <w:pPr>
        <w:spacing w:after="0" w:before="0" w:lineRule="auto"/>
        <w:ind w:left="720" w:firstLine="0"/>
        <w:rPr/>
      </w:pPr>
      <w:r w:rsidDel="00000000" w:rsidR="00000000" w:rsidRPr="00000000">
        <w:rPr>
          <w:b w:val="1"/>
          <w:rtl w:val="0"/>
        </w:rPr>
        <w:t xml:space="preserve">Replicación de Éxitos</w:t>
      </w:r>
      <w:r w:rsidDel="00000000" w:rsidR="00000000" w:rsidRPr="00000000">
        <w:rPr>
          <w:rtl w:val="0"/>
        </w:rPr>
        <w:t xml:space="preserve">:</w:t>
      </w:r>
    </w:p>
    <w:p w:rsidR="00000000" w:rsidDel="00000000" w:rsidP="00000000" w:rsidRDefault="00000000" w:rsidRPr="00000000" w14:paraId="00000081">
      <w:pPr>
        <w:numPr>
          <w:ilvl w:val="1"/>
          <w:numId w:val="10"/>
        </w:numPr>
        <w:spacing w:after="0" w:before="0" w:lineRule="auto"/>
        <w:ind w:left="1440" w:hanging="360"/>
      </w:pPr>
      <w:r w:rsidDel="00000000" w:rsidR="00000000" w:rsidRPr="00000000">
        <w:rPr>
          <w:rtl w:val="0"/>
        </w:rPr>
        <w:t xml:space="preserve">Analizar detalladamente las estrategias que han impulsado el crecimiento (promociones, productos más vendidos, o canales efectivos) y probar su aplicación en otras regiones.</w:t>
      </w:r>
    </w:p>
    <w:p w:rsidR="00000000" w:rsidDel="00000000" w:rsidP="00000000" w:rsidRDefault="00000000" w:rsidRPr="00000000" w14:paraId="00000082">
      <w:pPr>
        <w:numPr>
          <w:ilvl w:val="0"/>
          <w:numId w:val="10"/>
        </w:numPr>
        <w:spacing w:after="0" w:before="0" w:lineRule="auto"/>
        <w:ind w:left="720" w:hanging="360"/>
      </w:pPr>
      <w:r w:rsidDel="00000000" w:rsidR="00000000" w:rsidRPr="00000000">
        <w:rPr>
          <w:b w:val="1"/>
          <w:rtl w:val="0"/>
        </w:rPr>
        <w:t xml:space="preserve">Regiones en Descenso: Sur y Oeste</w:t>
      </w:r>
    </w:p>
    <w:p w:rsidR="00000000" w:rsidDel="00000000" w:rsidP="00000000" w:rsidRDefault="00000000" w:rsidRPr="00000000" w14:paraId="00000083">
      <w:pPr>
        <w:spacing w:after="0" w:before="0" w:lineRule="auto"/>
        <w:ind w:left="720" w:firstLine="0"/>
        <w:rPr/>
      </w:pPr>
      <w:r w:rsidDel="00000000" w:rsidR="00000000" w:rsidRPr="00000000">
        <w:rPr>
          <w:b w:val="1"/>
          <w:rtl w:val="0"/>
        </w:rPr>
        <w:t xml:space="preserve">Diagnóstico Localizado</w:t>
      </w:r>
      <w:r w:rsidDel="00000000" w:rsidR="00000000" w:rsidRPr="00000000">
        <w:rPr>
          <w:rtl w:val="0"/>
        </w:rPr>
        <w:t xml:space="preserve">:</w:t>
      </w:r>
    </w:p>
    <w:p w:rsidR="00000000" w:rsidDel="00000000" w:rsidP="00000000" w:rsidRDefault="00000000" w:rsidRPr="00000000" w14:paraId="00000084">
      <w:pPr>
        <w:numPr>
          <w:ilvl w:val="1"/>
          <w:numId w:val="10"/>
        </w:numPr>
        <w:spacing w:after="0" w:before="0" w:lineRule="auto"/>
        <w:ind w:left="1440" w:hanging="360"/>
      </w:pPr>
      <w:r w:rsidDel="00000000" w:rsidR="00000000" w:rsidRPr="00000000">
        <w:rPr>
          <w:rtl w:val="0"/>
        </w:rPr>
        <w:t xml:space="preserve">Realizar estudios de mercado y encuestas para entender las causas del bajo rendimiento (precios, productos, o experiencia del cliente).</w:t>
      </w:r>
    </w:p>
    <w:p w:rsidR="00000000" w:rsidDel="00000000" w:rsidP="00000000" w:rsidRDefault="00000000" w:rsidRPr="00000000" w14:paraId="00000085">
      <w:pPr>
        <w:numPr>
          <w:ilvl w:val="1"/>
          <w:numId w:val="10"/>
        </w:numPr>
        <w:spacing w:after="0" w:before="0" w:lineRule="auto"/>
        <w:ind w:left="1440" w:hanging="360"/>
      </w:pPr>
      <w:r w:rsidDel="00000000" w:rsidR="00000000" w:rsidRPr="00000000">
        <w:rPr>
          <w:rtl w:val="0"/>
        </w:rPr>
        <w:t xml:space="preserve">Identificar a los competidores principales en estas regiones y analizar sus propuestas de valor.</w:t>
      </w:r>
    </w:p>
    <w:p w:rsidR="00000000" w:rsidDel="00000000" w:rsidP="00000000" w:rsidRDefault="00000000" w:rsidRPr="00000000" w14:paraId="00000086">
      <w:pPr>
        <w:spacing w:after="0" w:before="0" w:lineRule="auto"/>
        <w:ind w:left="720" w:firstLine="0"/>
        <w:rPr/>
      </w:pPr>
      <w:r w:rsidDel="00000000" w:rsidR="00000000" w:rsidRPr="00000000">
        <w:rPr>
          <w:b w:val="1"/>
          <w:rtl w:val="0"/>
        </w:rPr>
        <w:t xml:space="preserve">Medidas Correctivas</w:t>
      </w:r>
      <w:r w:rsidDel="00000000" w:rsidR="00000000" w:rsidRPr="00000000">
        <w:rPr>
          <w:rtl w:val="0"/>
        </w:rPr>
        <w:t xml:space="preserve">:</w:t>
      </w:r>
    </w:p>
    <w:p w:rsidR="00000000" w:rsidDel="00000000" w:rsidP="00000000" w:rsidRDefault="00000000" w:rsidRPr="00000000" w14:paraId="00000087">
      <w:pPr>
        <w:numPr>
          <w:ilvl w:val="1"/>
          <w:numId w:val="10"/>
        </w:numPr>
        <w:spacing w:after="0" w:before="0" w:lineRule="auto"/>
        <w:ind w:left="1440" w:hanging="360"/>
      </w:pPr>
      <w:r w:rsidDel="00000000" w:rsidR="00000000" w:rsidRPr="00000000">
        <w:rPr>
          <w:rtl w:val="0"/>
        </w:rPr>
        <w:t xml:space="preserve">Lanzar campañas promocionales dirigidas, como descuentos específicos o eventos locales.</w:t>
      </w:r>
    </w:p>
    <w:p w:rsidR="00000000" w:rsidDel="00000000" w:rsidP="00000000" w:rsidRDefault="00000000" w:rsidRPr="00000000" w14:paraId="00000088">
      <w:pPr>
        <w:numPr>
          <w:ilvl w:val="1"/>
          <w:numId w:val="10"/>
        </w:numPr>
        <w:spacing w:after="0" w:before="0" w:lineRule="auto"/>
        <w:ind w:left="1440" w:hanging="360"/>
      </w:pPr>
      <w:r w:rsidDel="00000000" w:rsidR="00000000" w:rsidRPr="00000000">
        <w:rPr>
          <w:rtl w:val="0"/>
        </w:rPr>
        <w:t xml:space="preserve">Ajustar la oferta de productos para alinearse mejor con las preferencias locales, como empaques más pequeños, productos económicos, o nuevos lanzamientos.</w:t>
      </w:r>
    </w:p>
    <w:p w:rsidR="00000000" w:rsidDel="00000000" w:rsidP="00000000" w:rsidRDefault="00000000" w:rsidRPr="00000000" w14:paraId="00000089">
      <w:pPr>
        <w:spacing w:after="0" w:before="0" w:lineRule="auto"/>
        <w:ind w:left="720" w:firstLine="0"/>
        <w:rPr/>
      </w:pPr>
      <w:r w:rsidDel="00000000" w:rsidR="00000000" w:rsidRPr="00000000">
        <w:rPr>
          <w:b w:val="1"/>
          <w:rtl w:val="0"/>
        </w:rPr>
        <w:t xml:space="preserve">Mejora del Servicio y la Experiencia del Cliente</w:t>
      </w:r>
      <w:r w:rsidDel="00000000" w:rsidR="00000000" w:rsidRPr="00000000">
        <w:rPr>
          <w:rtl w:val="0"/>
        </w:rPr>
        <w:t xml:space="preserve">:</w:t>
      </w:r>
    </w:p>
    <w:p w:rsidR="00000000" w:rsidDel="00000000" w:rsidP="00000000" w:rsidRDefault="00000000" w:rsidRPr="00000000" w14:paraId="0000008A">
      <w:pPr>
        <w:numPr>
          <w:ilvl w:val="1"/>
          <w:numId w:val="10"/>
        </w:numPr>
        <w:spacing w:after="0" w:afterAutospacing="0" w:before="0" w:lineRule="auto"/>
        <w:ind w:left="1440" w:hanging="360"/>
      </w:pPr>
      <w:r w:rsidDel="00000000" w:rsidR="00000000" w:rsidRPr="00000000">
        <w:rPr>
          <w:rtl w:val="0"/>
        </w:rPr>
        <w:t xml:space="preserve">Capacitar al personal local para mejorar la atención al cliente.</w:t>
      </w:r>
    </w:p>
    <w:p w:rsidR="00000000" w:rsidDel="00000000" w:rsidP="00000000" w:rsidRDefault="00000000" w:rsidRPr="00000000" w14:paraId="0000008B">
      <w:pPr>
        <w:numPr>
          <w:ilvl w:val="1"/>
          <w:numId w:val="10"/>
        </w:numPr>
        <w:spacing w:after="240" w:before="0" w:beforeAutospacing="0" w:lineRule="auto"/>
        <w:ind w:left="1440" w:hanging="360"/>
      </w:pPr>
      <w:r w:rsidDel="00000000" w:rsidR="00000000" w:rsidRPr="00000000">
        <w:rPr>
          <w:rtl w:val="0"/>
        </w:rPr>
        <w:t xml:space="preserve">Fortalecer las plataformas digitales y el servicio post-venta.</w:t>
      </w:r>
    </w:p>
    <w:p w:rsidR="00000000" w:rsidDel="00000000" w:rsidP="00000000" w:rsidRDefault="00000000" w:rsidRPr="00000000" w14:paraId="0000008C">
      <w:pPr>
        <w:pStyle w:val="Heading4"/>
        <w:keepNext w:val="0"/>
        <w:keepLines w:val="0"/>
        <w:spacing w:after="40" w:before="240" w:lineRule="auto"/>
        <w:ind w:left="0" w:firstLine="0"/>
        <w:jc w:val="center"/>
        <w:rPr>
          <w:b w:val="1"/>
          <w:color w:val="000000"/>
          <w:sz w:val="22"/>
          <w:szCs w:val="22"/>
        </w:rPr>
      </w:pPr>
      <w:bookmarkStart w:colFirst="0" w:colLast="0" w:name="_t8vnn2vt9mo0" w:id="8"/>
      <w:bookmarkEnd w:id="8"/>
      <w:r w:rsidDel="00000000" w:rsidR="00000000" w:rsidRPr="00000000">
        <w:rPr>
          <w:b w:val="1"/>
          <w:color w:val="000000"/>
          <w:sz w:val="22"/>
          <w:szCs w:val="22"/>
          <w:rtl w:val="0"/>
        </w:rPr>
        <w:t xml:space="preserve">Factores a Considerar</w:t>
      </w:r>
    </w:p>
    <w:p w:rsidR="00000000" w:rsidDel="00000000" w:rsidP="00000000" w:rsidRDefault="00000000" w:rsidRPr="00000000" w14:paraId="0000008D">
      <w:pPr>
        <w:spacing w:after="0" w:before="0" w:lineRule="auto"/>
        <w:rPr>
          <w:b w:val="1"/>
        </w:rPr>
      </w:pPr>
      <w:r w:rsidDel="00000000" w:rsidR="00000000" w:rsidRPr="00000000">
        <w:rPr>
          <w:b w:val="1"/>
          <w:rtl w:val="0"/>
        </w:rPr>
        <w:t xml:space="preserve">Dinámicas Demográficas</w:t>
      </w:r>
    </w:p>
    <w:p w:rsidR="00000000" w:rsidDel="00000000" w:rsidP="00000000" w:rsidRDefault="00000000" w:rsidRPr="00000000" w14:paraId="0000008E">
      <w:pPr>
        <w:spacing w:after="0" w:before="0" w:lineRule="auto"/>
        <w:ind w:left="0" w:firstLine="0"/>
        <w:rPr/>
      </w:pPr>
      <w:r w:rsidDel="00000000" w:rsidR="00000000" w:rsidRPr="00000000">
        <w:rPr>
          <w:rtl w:val="0"/>
        </w:rPr>
        <w:t xml:space="preserve">Evaluar la densidad poblacional, niveles de ingreso y patrones de consumo en cada región para personalizar estrategias.</w:t>
      </w:r>
    </w:p>
    <w:p w:rsidR="00000000" w:rsidDel="00000000" w:rsidP="00000000" w:rsidRDefault="00000000" w:rsidRPr="00000000" w14:paraId="0000008F">
      <w:pPr>
        <w:spacing w:after="0" w:before="0" w:lineRule="auto"/>
        <w:rPr>
          <w:b w:val="1"/>
        </w:rPr>
      </w:pPr>
      <w:r w:rsidDel="00000000" w:rsidR="00000000" w:rsidRPr="00000000">
        <w:rPr>
          <w:b w:val="1"/>
          <w:rtl w:val="0"/>
        </w:rPr>
        <w:t xml:space="preserve">Infraestructura y Logística</w:t>
      </w:r>
    </w:p>
    <w:p w:rsidR="00000000" w:rsidDel="00000000" w:rsidP="00000000" w:rsidRDefault="00000000" w:rsidRPr="00000000" w14:paraId="00000090">
      <w:pPr>
        <w:spacing w:after="0" w:before="0" w:lineRule="auto"/>
        <w:ind w:left="0" w:firstLine="0"/>
        <w:rPr/>
      </w:pPr>
      <w:r w:rsidDel="00000000" w:rsidR="00000000" w:rsidRPr="00000000">
        <w:rPr>
          <w:rtl w:val="0"/>
        </w:rPr>
        <w:t xml:space="preserve">Analizar la efectividad de la cadena de suministro en las regiones de bajo rendimiento para detectar posibles ineficiencias.</w:t>
      </w:r>
    </w:p>
    <w:p w:rsidR="00000000" w:rsidDel="00000000" w:rsidP="00000000" w:rsidRDefault="00000000" w:rsidRPr="00000000" w14:paraId="00000091">
      <w:pPr>
        <w:spacing w:after="0" w:before="0" w:lineRule="auto"/>
        <w:rPr>
          <w:b w:val="1"/>
        </w:rPr>
      </w:pPr>
      <w:r w:rsidDel="00000000" w:rsidR="00000000" w:rsidRPr="00000000">
        <w:rPr>
          <w:b w:val="1"/>
          <w:rtl w:val="0"/>
        </w:rPr>
        <w:t xml:space="preserve">Competencia y Mercado</w:t>
      </w:r>
    </w:p>
    <w:p w:rsidR="00000000" w:rsidDel="00000000" w:rsidP="00000000" w:rsidRDefault="00000000" w:rsidRPr="00000000" w14:paraId="00000092">
      <w:pPr>
        <w:spacing w:after="0" w:before="0" w:lineRule="auto"/>
        <w:ind w:left="0" w:firstLine="0"/>
        <w:rPr/>
      </w:pPr>
      <w:r w:rsidDel="00000000" w:rsidR="00000000" w:rsidRPr="00000000">
        <w:rPr>
          <w:rtl w:val="0"/>
        </w:rPr>
        <w:t xml:space="preserve">Estudiar cómo los competidores locales están ganando cuota de mercado en las regiones en descenso.</w:t>
      </w:r>
    </w:p>
    <w:p w:rsidR="00000000" w:rsidDel="00000000" w:rsidP="00000000" w:rsidRDefault="00000000" w:rsidRPr="00000000" w14:paraId="00000093">
      <w:pPr>
        <w:spacing w:after="0" w:before="0" w:lineRule="auto"/>
        <w:ind w:left="0" w:firstLine="0"/>
        <w:rPr/>
      </w:pPr>
      <w:r w:rsidDel="00000000" w:rsidR="00000000" w:rsidRPr="00000000">
        <w:rPr>
          <w:rtl w:val="0"/>
        </w:rPr>
        <w:t xml:space="preserve">Identificar tendencias generales en las preferencias del consumidor.</w:t>
      </w:r>
    </w:p>
    <w:p w:rsidR="00000000" w:rsidDel="00000000" w:rsidP="00000000" w:rsidRDefault="00000000" w:rsidRPr="00000000" w14:paraId="00000094">
      <w:pPr>
        <w:spacing w:after="0" w:before="0" w:lineRule="auto"/>
        <w:ind w:left="0" w:firstLine="0"/>
        <w:rPr/>
      </w:pPr>
      <w:r w:rsidDel="00000000" w:rsidR="00000000" w:rsidRPr="00000000">
        <w:rPr>
          <w:rtl w:val="0"/>
        </w:rPr>
        <w:t xml:space="preserve">Medir el impacto de las campañas actuales en cada región, tanto en términos de alcance como de conversión.</w:t>
      </w:r>
    </w:p>
    <w:p w:rsidR="00000000" w:rsidDel="00000000" w:rsidP="00000000" w:rsidRDefault="00000000" w:rsidRPr="00000000" w14:paraId="00000095">
      <w:pPr>
        <w:spacing w:after="0" w:before="0" w:lineRule="auto"/>
        <w:rPr>
          <w:b w:val="1"/>
        </w:rPr>
      </w:pPr>
      <w:r w:rsidDel="00000000" w:rsidR="00000000" w:rsidRPr="00000000">
        <w:rPr>
          <w:b w:val="1"/>
          <w:rtl w:val="0"/>
        </w:rPr>
        <w:t xml:space="preserve">Presupuesto y Priorización</w:t>
      </w:r>
    </w:p>
    <w:p w:rsidR="00000000" w:rsidDel="00000000" w:rsidP="00000000" w:rsidRDefault="00000000" w:rsidRPr="00000000" w14:paraId="00000096">
      <w:pPr>
        <w:spacing w:after="0" w:before="0" w:lineRule="auto"/>
        <w:ind w:left="0" w:firstLine="0"/>
        <w:rPr/>
      </w:pPr>
      <w:r w:rsidDel="00000000" w:rsidR="00000000" w:rsidRPr="00000000">
        <w:rPr>
          <w:rtl w:val="0"/>
        </w:rPr>
        <w:t xml:space="preserve">Dirigir mayores recursos a las regiones con más potencial (Este y Norte), pero sin descuidar las intervenciones estratégicas necesarias en las regiones en declive (Sur y Oeste).</w:t>
      </w:r>
      <w:r w:rsidDel="00000000" w:rsidR="00000000" w:rsidRPr="00000000">
        <w:br w:type="page"/>
      </w:r>
      <w:r w:rsidDel="00000000" w:rsidR="00000000" w:rsidRPr="00000000">
        <w:rPr>
          <w:rtl w:val="0"/>
        </w:rPr>
      </w:r>
    </w:p>
    <w:p w:rsidR="00000000" w:rsidDel="00000000" w:rsidP="00000000" w:rsidRDefault="00000000" w:rsidRPr="00000000" w14:paraId="00000097">
      <w:pPr>
        <w:numPr>
          <w:ilvl w:val="0"/>
          <w:numId w:val="7"/>
        </w:numPr>
        <w:spacing w:after="240" w:before="240" w:lineRule="auto"/>
        <w:ind w:left="720" w:hanging="360"/>
        <w:jc w:val="center"/>
        <w:rPr>
          <w:b w:val="1"/>
        </w:rPr>
      </w:pPr>
      <w:r w:rsidDel="00000000" w:rsidR="00000000" w:rsidRPr="00000000">
        <w:rPr>
          <w:b w:val="1"/>
          <w:rtl w:val="0"/>
        </w:rPr>
        <w:t xml:space="preserve">COMPORTAMIENTO DE VENTAS POR CATEGORÍA</w:t>
      </w:r>
    </w:p>
    <w:p w:rsidR="00000000" w:rsidDel="00000000" w:rsidP="00000000" w:rsidRDefault="00000000" w:rsidRPr="00000000" w14:paraId="00000098">
      <w:pPr>
        <w:spacing w:after="240" w:before="240" w:lineRule="auto"/>
        <w:rPr/>
      </w:pPr>
      <w:r w:rsidDel="00000000" w:rsidR="00000000" w:rsidRPr="00000000">
        <w:rPr>
          <w:rtl w:val="0"/>
        </w:rPr>
      </w:r>
    </w:p>
    <w:p w:rsidR="00000000" w:rsidDel="00000000" w:rsidP="00000000" w:rsidRDefault="00000000" w:rsidRPr="00000000" w14:paraId="00000099">
      <w:pPr>
        <w:spacing w:after="240" w:before="240" w:lineRule="auto"/>
        <w:rPr/>
      </w:pPr>
      <w:r w:rsidDel="00000000" w:rsidR="00000000" w:rsidRPr="00000000">
        <w:rPr>
          <w:rtl w:val="0"/>
        </w:rPr>
      </w:r>
    </w:p>
    <w:p w:rsidR="00000000" w:rsidDel="00000000" w:rsidP="00000000" w:rsidRDefault="00000000" w:rsidRPr="00000000" w14:paraId="0000009A">
      <w:pPr>
        <w:spacing w:after="240" w:before="240" w:lineRule="auto"/>
        <w:jc w:val="center"/>
        <w:rPr/>
      </w:pPr>
      <w:r w:rsidDel="00000000" w:rsidR="00000000" w:rsidRPr="00000000">
        <w:rPr/>
        <w:drawing>
          <wp:inline distB="114300" distT="114300" distL="114300" distR="114300">
            <wp:extent cx="4024313" cy="371073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024313" cy="371073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240" w:before="240" w:lineRule="auto"/>
        <w:rPr/>
      </w:pPr>
      <w:r w:rsidDel="00000000" w:rsidR="00000000" w:rsidRPr="00000000">
        <w:rPr>
          <w:b w:val="1"/>
          <w:rtl w:val="0"/>
        </w:rPr>
        <w:t xml:space="preserve">Comportamiento de Ventas por Categoría de Producto:</w:t>
      </w:r>
      <w:r w:rsidDel="00000000" w:rsidR="00000000" w:rsidRPr="00000000">
        <w:rPr>
          <w:rtl w:val="0"/>
        </w:rPr>
        <w:t xml:space="preserve"> </w:t>
      </w:r>
    </w:p>
    <w:p w:rsidR="00000000" w:rsidDel="00000000" w:rsidP="00000000" w:rsidRDefault="00000000" w:rsidRPr="00000000" w14:paraId="0000009C">
      <w:pPr>
        <w:numPr>
          <w:ilvl w:val="0"/>
          <w:numId w:val="9"/>
        </w:numPr>
        <w:spacing w:after="0" w:afterAutospacing="0" w:before="240" w:lineRule="auto"/>
        <w:ind w:left="720" w:hanging="360"/>
      </w:pPr>
      <w:r w:rsidDel="00000000" w:rsidR="00000000" w:rsidRPr="00000000">
        <w:rPr>
          <w:b w:val="1"/>
          <w:rtl w:val="0"/>
        </w:rPr>
        <w:t xml:space="preserve">Categoría Hogar</w:t>
      </w:r>
      <w:r w:rsidDel="00000000" w:rsidR="00000000" w:rsidRPr="00000000">
        <w:rPr>
          <w:rtl w:val="0"/>
        </w:rPr>
        <w:t xml:space="preserve">:</w:t>
      </w:r>
    </w:p>
    <w:p w:rsidR="00000000" w:rsidDel="00000000" w:rsidP="00000000" w:rsidRDefault="00000000" w:rsidRPr="00000000" w14:paraId="0000009D">
      <w:pPr>
        <w:numPr>
          <w:ilvl w:val="1"/>
          <w:numId w:val="9"/>
        </w:numPr>
        <w:spacing w:after="0" w:afterAutospacing="0" w:before="0" w:beforeAutospacing="0" w:lineRule="auto"/>
        <w:ind w:left="1440" w:hanging="360"/>
      </w:pPr>
      <w:r w:rsidDel="00000000" w:rsidR="00000000" w:rsidRPr="00000000">
        <w:rPr>
          <w:rtl w:val="0"/>
        </w:rPr>
        <w:t xml:space="preserve">Esta categoría muestra la mayor venta global, representando un 32.2% del total de ventas, lo que equivale a 1.5 millones.</w:t>
      </w:r>
    </w:p>
    <w:p w:rsidR="00000000" w:rsidDel="00000000" w:rsidP="00000000" w:rsidRDefault="00000000" w:rsidRPr="00000000" w14:paraId="0000009E">
      <w:pPr>
        <w:numPr>
          <w:ilvl w:val="1"/>
          <w:numId w:val="9"/>
        </w:numPr>
        <w:spacing w:after="0" w:afterAutospacing="0" w:before="0" w:beforeAutospacing="0" w:lineRule="auto"/>
        <w:ind w:left="1440" w:hanging="360"/>
      </w:pPr>
      <w:r w:rsidDel="00000000" w:rsidR="00000000" w:rsidRPr="00000000">
        <w:rPr>
          <w:rtl w:val="0"/>
        </w:rPr>
        <w:t xml:space="preserve">La alta demanda de productos de esta categoría sugiere que los consumidores priorizan artículos relacionados con el hogar, posiblemente debido a su relevancia diaria y la percepción de valor y utilidad en estos productos.</w:t>
      </w:r>
    </w:p>
    <w:p w:rsidR="00000000" w:rsidDel="00000000" w:rsidP="00000000" w:rsidRDefault="00000000" w:rsidRPr="00000000" w14:paraId="0000009F">
      <w:pPr>
        <w:numPr>
          <w:ilvl w:val="1"/>
          <w:numId w:val="9"/>
        </w:numPr>
        <w:spacing w:after="0" w:afterAutospacing="0" w:before="0" w:beforeAutospacing="0" w:lineRule="auto"/>
        <w:ind w:left="1440" w:hanging="360"/>
      </w:pPr>
      <w:r w:rsidDel="00000000" w:rsidR="00000000" w:rsidRPr="00000000">
        <w:rPr>
          <w:rtl w:val="0"/>
        </w:rPr>
        <w:t xml:space="preserve">La fuerte presencia de esta categoría puede ser aprovechada para lanzar nuevos productos relacionados o complementarios, y para fortalecer las estrategias de marketing enfocadas en esta área.</w:t>
      </w:r>
    </w:p>
    <w:p w:rsidR="00000000" w:rsidDel="00000000" w:rsidP="00000000" w:rsidRDefault="00000000" w:rsidRPr="00000000" w14:paraId="000000A0">
      <w:pPr>
        <w:numPr>
          <w:ilvl w:val="0"/>
          <w:numId w:val="9"/>
        </w:numPr>
        <w:spacing w:after="0" w:afterAutospacing="0" w:before="0" w:beforeAutospacing="0" w:lineRule="auto"/>
        <w:ind w:left="720" w:hanging="360"/>
      </w:pPr>
      <w:r w:rsidDel="00000000" w:rsidR="00000000" w:rsidRPr="00000000">
        <w:rPr>
          <w:b w:val="1"/>
          <w:rtl w:val="0"/>
        </w:rPr>
        <w:t xml:space="preserve">Categoría Periféricos</w:t>
      </w:r>
      <w:r w:rsidDel="00000000" w:rsidR="00000000" w:rsidRPr="00000000">
        <w:rPr>
          <w:rtl w:val="0"/>
        </w:rPr>
        <w:t xml:space="preserve">:</w:t>
      </w:r>
    </w:p>
    <w:p w:rsidR="00000000" w:rsidDel="00000000" w:rsidP="00000000" w:rsidRDefault="00000000" w:rsidRPr="00000000" w14:paraId="000000A1">
      <w:pPr>
        <w:numPr>
          <w:ilvl w:val="1"/>
          <w:numId w:val="9"/>
        </w:numPr>
        <w:spacing w:after="0" w:afterAutospacing="0" w:before="0" w:beforeAutospacing="0" w:lineRule="auto"/>
        <w:ind w:left="1440" w:hanging="360"/>
      </w:pPr>
      <w:r w:rsidDel="00000000" w:rsidR="00000000" w:rsidRPr="00000000">
        <w:rPr>
          <w:rtl w:val="0"/>
        </w:rPr>
        <w:t xml:space="preserve">En contraste, esta categoría tiene la menor venta global, representando un 13.8% del total de ventas, que equivale a 0.6 millones.</w:t>
      </w:r>
    </w:p>
    <w:p w:rsidR="00000000" w:rsidDel="00000000" w:rsidP="00000000" w:rsidRDefault="00000000" w:rsidRPr="00000000" w14:paraId="000000A2">
      <w:pPr>
        <w:numPr>
          <w:ilvl w:val="1"/>
          <w:numId w:val="9"/>
        </w:numPr>
        <w:spacing w:after="0" w:afterAutospacing="0" w:before="0" w:beforeAutospacing="0" w:lineRule="auto"/>
        <w:ind w:left="1440" w:hanging="360"/>
      </w:pPr>
      <w:r w:rsidDel="00000000" w:rsidR="00000000" w:rsidRPr="00000000">
        <w:rPr>
          <w:rtl w:val="0"/>
        </w:rPr>
        <w:t xml:space="preserve">La baja demanda en comparación con otras categorías podría deberse a varios factores, como menor necesidad percibida por parte de los consumidores, competencia de otros proveedores o falta de promoción adecuada.</w:t>
      </w:r>
    </w:p>
    <w:p w:rsidR="00000000" w:rsidDel="00000000" w:rsidP="00000000" w:rsidRDefault="00000000" w:rsidRPr="00000000" w14:paraId="000000A3">
      <w:pPr>
        <w:numPr>
          <w:ilvl w:val="1"/>
          <w:numId w:val="9"/>
        </w:numPr>
        <w:spacing w:after="0" w:afterAutospacing="0" w:before="0" w:beforeAutospacing="0" w:lineRule="auto"/>
        <w:ind w:left="1440" w:hanging="360"/>
      </w:pPr>
      <w:r w:rsidDel="00000000" w:rsidR="00000000" w:rsidRPr="00000000">
        <w:rPr>
          <w:rtl w:val="0"/>
        </w:rPr>
        <w:t xml:space="preserve">Se podría considerar realizar una investigación para entender mejor las necesidades de los clientes en esta área y explorar maneras de incrementar el interés y las ventas, como paquetes promocionales o descuentos específicos.</w:t>
      </w:r>
    </w:p>
    <w:p w:rsidR="00000000" w:rsidDel="00000000" w:rsidP="00000000" w:rsidRDefault="00000000" w:rsidRPr="00000000" w14:paraId="000000A4">
      <w:pPr>
        <w:numPr>
          <w:ilvl w:val="0"/>
          <w:numId w:val="9"/>
        </w:numPr>
        <w:spacing w:after="0" w:afterAutospacing="0" w:before="0" w:beforeAutospacing="0" w:lineRule="auto"/>
        <w:ind w:left="720" w:hanging="360"/>
      </w:pPr>
      <w:r w:rsidDel="00000000" w:rsidR="00000000" w:rsidRPr="00000000">
        <w:rPr>
          <w:b w:val="1"/>
          <w:rtl w:val="0"/>
        </w:rPr>
        <w:t xml:space="preserve">Categoría Juguetería</w:t>
      </w:r>
      <w:r w:rsidDel="00000000" w:rsidR="00000000" w:rsidRPr="00000000">
        <w:rPr>
          <w:rtl w:val="0"/>
        </w:rPr>
        <w:t xml:space="preserve">:</w:t>
      </w:r>
    </w:p>
    <w:p w:rsidR="00000000" w:rsidDel="00000000" w:rsidP="00000000" w:rsidRDefault="00000000" w:rsidRPr="00000000" w14:paraId="000000A5">
      <w:pPr>
        <w:numPr>
          <w:ilvl w:val="1"/>
          <w:numId w:val="9"/>
        </w:numPr>
        <w:spacing w:after="0" w:afterAutospacing="0" w:before="0" w:beforeAutospacing="0" w:lineRule="auto"/>
        <w:ind w:left="1440" w:hanging="360"/>
      </w:pPr>
      <w:r w:rsidDel="00000000" w:rsidR="00000000" w:rsidRPr="00000000">
        <w:rPr>
          <w:rtl w:val="0"/>
        </w:rPr>
        <w:t xml:space="preserve">Esta categoría representa un 28.8% de las ventas totales, equivalente a 1.3 millones.</w:t>
      </w:r>
    </w:p>
    <w:p w:rsidR="00000000" w:rsidDel="00000000" w:rsidP="00000000" w:rsidRDefault="00000000" w:rsidRPr="00000000" w14:paraId="000000A6">
      <w:pPr>
        <w:numPr>
          <w:ilvl w:val="1"/>
          <w:numId w:val="9"/>
        </w:numPr>
        <w:spacing w:after="0" w:afterAutospacing="0" w:before="0" w:beforeAutospacing="0" w:lineRule="auto"/>
        <w:ind w:left="1440" w:hanging="360"/>
      </w:pPr>
      <w:r w:rsidDel="00000000" w:rsidR="00000000" w:rsidRPr="00000000">
        <w:rPr>
          <w:rtl w:val="0"/>
        </w:rPr>
        <w:t xml:space="preserve">La significativa porción del total de ventas sugiere que los productos en esta categoría son populares, posiblemente influenciados por factores estacionales (como la demanda en temporadas de vacaciones), promociones efectivas o productos innovadores que atraen tanto a niños como a adultos.</w:t>
      </w:r>
    </w:p>
    <w:p w:rsidR="00000000" w:rsidDel="00000000" w:rsidP="00000000" w:rsidRDefault="00000000" w:rsidRPr="00000000" w14:paraId="000000A7">
      <w:pPr>
        <w:numPr>
          <w:ilvl w:val="1"/>
          <w:numId w:val="9"/>
        </w:numPr>
        <w:spacing w:after="0" w:afterAutospacing="0" w:before="0" w:beforeAutospacing="0" w:lineRule="auto"/>
        <w:ind w:left="1440" w:hanging="360"/>
      </w:pPr>
      <w:r w:rsidDel="00000000" w:rsidR="00000000" w:rsidRPr="00000000">
        <w:rPr>
          <w:rtl w:val="0"/>
        </w:rPr>
        <w:t xml:space="preserve">Continuar diversificando la oferta y manteniendo promociones estratégicas podría ser clave para mantener e incrementar esta participación en el mercado.</w:t>
      </w:r>
    </w:p>
    <w:p w:rsidR="00000000" w:rsidDel="00000000" w:rsidP="00000000" w:rsidRDefault="00000000" w:rsidRPr="00000000" w14:paraId="000000A8">
      <w:pPr>
        <w:numPr>
          <w:ilvl w:val="0"/>
          <w:numId w:val="9"/>
        </w:numPr>
        <w:spacing w:after="0" w:afterAutospacing="0" w:before="0" w:beforeAutospacing="0" w:lineRule="auto"/>
        <w:ind w:left="720" w:hanging="360"/>
      </w:pPr>
      <w:r w:rsidDel="00000000" w:rsidR="00000000" w:rsidRPr="00000000">
        <w:rPr>
          <w:b w:val="1"/>
          <w:rtl w:val="0"/>
        </w:rPr>
        <w:t xml:space="preserve">Categoría Electrónica</w:t>
      </w:r>
      <w:r w:rsidDel="00000000" w:rsidR="00000000" w:rsidRPr="00000000">
        <w:rPr>
          <w:rtl w:val="0"/>
        </w:rPr>
        <w:t xml:space="preserve">:</w:t>
      </w:r>
    </w:p>
    <w:p w:rsidR="00000000" w:rsidDel="00000000" w:rsidP="00000000" w:rsidRDefault="00000000" w:rsidRPr="00000000" w14:paraId="000000A9">
      <w:pPr>
        <w:numPr>
          <w:ilvl w:val="1"/>
          <w:numId w:val="9"/>
        </w:numPr>
        <w:spacing w:after="0" w:afterAutospacing="0" w:before="0" w:beforeAutospacing="0" w:lineRule="auto"/>
        <w:ind w:left="1440" w:hanging="360"/>
      </w:pPr>
      <w:r w:rsidDel="00000000" w:rsidR="00000000" w:rsidRPr="00000000">
        <w:rPr>
          <w:rtl w:val="0"/>
        </w:rPr>
        <w:t xml:space="preserve">Con un 25.2% del total de ventas, equivalente a 1.2 millones, esta categoría también muestra una sólida participación en el mercado.</w:t>
      </w:r>
    </w:p>
    <w:p w:rsidR="00000000" w:rsidDel="00000000" w:rsidP="00000000" w:rsidRDefault="00000000" w:rsidRPr="00000000" w14:paraId="000000AA">
      <w:pPr>
        <w:numPr>
          <w:ilvl w:val="1"/>
          <w:numId w:val="9"/>
        </w:numPr>
        <w:spacing w:after="0" w:afterAutospacing="0" w:before="0" w:beforeAutospacing="0" w:lineRule="auto"/>
        <w:ind w:left="1440" w:hanging="360"/>
      </w:pPr>
      <w:r w:rsidDel="00000000" w:rsidR="00000000" w:rsidRPr="00000000">
        <w:rPr>
          <w:rtl w:val="0"/>
        </w:rPr>
        <w:t xml:space="preserve">La constante demanda por dispositivos electrónicos refleja la continua innovación tecnológica y la necesidad de actualizar dispositivos, lo que impulsa las ventas.</w:t>
      </w:r>
    </w:p>
    <w:p w:rsidR="00000000" w:rsidDel="00000000" w:rsidP="00000000" w:rsidRDefault="00000000" w:rsidRPr="00000000" w14:paraId="000000AB">
      <w:pPr>
        <w:numPr>
          <w:ilvl w:val="1"/>
          <w:numId w:val="9"/>
        </w:numPr>
        <w:spacing w:after="240" w:before="0" w:beforeAutospacing="0" w:lineRule="auto"/>
        <w:ind w:left="1440" w:hanging="360"/>
      </w:pPr>
      <w:r w:rsidDel="00000000" w:rsidR="00000000" w:rsidRPr="00000000">
        <w:rPr>
          <w:rtl w:val="0"/>
        </w:rPr>
        <w:t xml:space="preserve">Estrategias que destaquen las últimas tecnologías, promociones de lanzamiento de productos y opciones de financiamiento podrían ser efectivas para seguir creciendo en esta categoría.</w:t>
      </w:r>
    </w:p>
    <w:p w:rsidR="00000000" w:rsidDel="00000000" w:rsidP="00000000" w:rsidRDefault="00000000" w:rsidRPr="00000000" w14:paraId="000000AC">
      <w:pPr>
        <w:spacing w:after="240" w:before="240" w:lineRule="auto"/>
        <w:rPr>
          <w:b w:val="1"/>
        </w:rPr>
      </w:pPr>
      <w:r w:rsidDel="00000000" w:rsidR="00000000" w:rsidRPr="00000000">
        <w:rPr>
          <w:b w:val="1"/>
          <w:rtl w:val="0"/>
        </w:rPr>
        <w:t xml:space="preserve">Conclusión:</w:t>
      </w:r>
    </w:p>
    <w:p w:rsidR="00000000" w:rsidDel="00000000" w:rsidP="00000000" w:rsidRDefault="00000000" w:rsidRPr="00000000" w14:paraId="000000AD">
      <w:pPr>
        <w:numPr>
          <w:ilvl w:val="0"/>
          <w:numId w:val="1"/>
        </w:numPr>
        <w:spacing w:after="0" w:afterAutospacing="0" w:before="240" w:lineRule="auto"/>
        <w:ind w:left="720" w:hanging="360"/>
      </w:pPr>
      <w:r w:rsidDel="00000000" w:rsidR="00000000" w:rsidRPr="00000000">
        <w:rPr>
          <w:b w:val="1"/>
          <w:rtl w:val="0"/>
        </w:rPr>
        <w:t xml:space="preserve">Preferencias del Consumidor</w:t>
      </w:r>
      <w:r w:rsidDel="00000000" w:rsidR="00000000" w:rsidRPr="00000000">
        <w:rPr>
          <w:rtl w:val="0"/>
        </w:rPr>
        <w:t xml:space="preserve">: La distribución de las ventas sugiere que los consumidores priorizan productos del hogar y electrónicos, alineados con tendencias de consumo hacia la comodidad y la tecnología.</w:t>
      </w:r>
    </w:p>
    <w:p w:rsidR="00000000" w:rsidDel="00000000" w:rsidP="00000000" w:rsidRDefault="00000000" w:rsidRPr="00000000" w14:paraId="000000AE">
      <w:pPr>
        <w:numPr>
          <w:ilvl w:val="0"/>
          <w:numId w:val="1"/>
        </w:numPr>
        <w:spacing w:after="0" w:afterAutospacing="0" w:before="0" w:beforeAutospacing="0" w:lineRule="auto"/>
        <w:ind w:left="720" w:hanging="360"/>
      </w:pPr>
      <w:r w:rsidDel="00000000" w:rsidR="00000000" w:rsidRPr="00000000">
        <w:rPr>
          <w:b w:val="1"/>
          <w:rtl w:val="0"/>
        </w:rPr>
        <w:t xml:space="preserve">Oportunidades de Crecimiento</w:t>
      </w:r>
      <w:r w:rsidDel="00000000" w:rsidR="00000000" w:rsidRPr="00000000">
        <w:rPr>
          <w:rtl w:val="0"/>
        </w:rPr>
        <w:t xml:space="preserve">: Mientras que Hogar y Electrónica muestran fuertes ventas, Periféricos tiene espacio para crecer. La investigación de mercado y las campañas de marketing específicas podrían ayudar a reavivar el interés en esta categoría.</w:t>
      </w:r>
    </w:p>
    <w:p w:rsidR="00000000" w:rsidDel="00000000" w:rsidP="00000000" w:rsidRDefault="00000000" w:rsidRPr="00000000" w14:paraId="000000AF">
      <w:pPr>
        <w:numPr>
          <w:ilvl w:val="0"/>
          <w:numId w:val="1"/>
        </w:numPr>
        <w:spacing w:after="240" w:before="0" w:beforeAutospacing="0" w:lineRule="auto"/>
        <w:ind w:left="720" w:hanging="360"/>
      </w:pPr>
      <w:r w:rsidDel="00000000" w:rsidR="00000000" w:rsidRPr="00000000">
        <w:rPr>
          <w:b w:val="1"/>
          <w:rtl w:val="0"/>
        </w:rPr>
        <w:t xml:space="preserve">Diversificación y Estrategia</w:t>
      </w:r>
      <w:r w:rsidDel="00000000" w:rsidR="00000000" w:rsidRPr="00000000">
        <w:rPr>
          <w:rtl w:val="0"/>
        </w:rPr>
        <w:t xml:space="preserve">: Continuar diversificando la oferta de productos en categorías populares como Juguetería y Electrónica, y mantener un enfoque en promociones estacionales y lanzamientos de nuevos productos, puede ayudar a maximizar las ventas.</w:t>
      </w:r>
    </w:p>
    <w:p w:rsidR="00000000" w:rsidDel="00000000" w:rsidP="00000000" w:rsidRDefault="00000000" w:rsidRPr="00000000" w14:paraId="000000B0">
      <w:pPr>
        <w:spacing w:after="240" w:before="240" w:lineRule="auto"/>
        <w:rPr/>
      </w:pPr>
      <w:r w:rsidDel="00000000" w:rsidR="00000000" w:rsidRPr="00000000">
        <w:rPr>
          <w:rtl w:val="0"/>
        </w:rPr>
      </w:r>
    </w:p>
    <w:p w:rsidR="00000000" w:rsidDel="00000000" w:rsidP="00000000" w:rsidRDefault="00000000" w:rsidRPr="00000000" w14:paraId="000000B1">
      <w:pPr>
        <w:spacing w:after="240" w:before="240" w:lineRule="auto"/>
        <w:rPr>
          <w:b w:val="1"/>
        </w:rPr>
      </w:pPr>
      <w:r w:rsidDel="00000000" w:rsidR="00000000" w:rsidRPr="00000000">
        <w:rPr>
          <w:rtl w:val="0"/>
        </w:rPr>
      </w:r>
    </w:p>
    <w:p w:rsidR="00000000" w:rsidDel="00000000" w:rsidP="00000000" w:rsidRDefault="00000000" w:rsidRPr="00000000" w14:paraId="000000B2">
      <w:pPr>
        <w:spacing w:after="240" w:before="240" w:lineRule="auto"/>
        <w:rPr/>
      </w:pPr>
      <w:r w:rsidDel="00000000" w:rsidR="00000000" w:rsidRPr="00000000">
        <w:rPr>
          <w:rtl w:val="0"/>
        </w:rPr>
        <w:t xml:space="preserve"> </w:t>
      </w:r>
    </w:p>
    <w:p w:rsidR="00000000" w:rsidDel="00000000" w:rsidP="00000000" w:rsidRDefault="00000000" w:rsidRPr="00000000" w14:paraId="000000B3">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B4">
      <w:pPr>
        <w:numPr>
          <w:ilvl w:val="0"/>
          <w:numId w:val="7"/>
        </w:numPr>
        <w:spacing w:after="240" w:before="240" w:lineRule="auto"/>
        <w:ind w:left="720" w:hanging="360"/>
        <w:jc w:val="center"/>
        <w:rPr>
          <w:b w:val="1"/>
        </w:rPr>
      </w:pPr>
      <w:r w:rsidDel="00000000" w:rsidR="00000000" w:rsidRPr="00000000">
        <w:rPr>
          <w:b w:val="1"/>
          <w:rtl w:val="0"/>
        </w:rPr>
        <w:t xml:space="preserve">CORRELACIÓN DE PERIODOS</w:t>
      </w:r>
    </w:p>
    <w:p w:rsidR="00000000" w:rsidDel="00000000" w:rsidP="00000000" w:rsidRDefault="00000000" w:rsidRPr="00000000" w14:paraId="000000B5">
      <w:pPr>
        <w:spacing w:after="240" w:before="240" w:lineRule="auto"/>
        <w:rPr/>
      </w:pPr>
      <w:r w:rsidDel="00000000" w:rsidR="00000000" w:rsidRPr="00000000">
        <w:rPr>
          <w:rtl w:val="0"/>
        </w:rPr>
      </w:r>
    </w:p>
    <w:p w:rsidR="00000000" w:rsidDel="00000000" w:rsidP="00000000" w:rsidRDefault="00000000" w:rsidRPr="00000000" w14:paraId="000000B6">
      <w:pPr>
        <w:spacing w:after="240" w:before="240" w:lineRule="auto"/>
        <w:rPr/>
      </w:pPr>
      <w:r w:rsidDel="00000000" w:rsidR="00000000" w:rsidRPr="00000000">
        <w:rPr/>
        <w:drawing>
          <wp:inline distB="114300" distT="114300" distL="114300" distR="114300">
            <wp:extent cx="5519738" cy="2609056"/>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519738" cy="2609056"/>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after="240" w:before="240" w:lineRule="auto"/>
        <w:rPr/>
      </w:pPr>
      <w:r w:rsidDel="00000000" w:rsidR="00000000" w:rsidRPr="00000000">
        <w:rPr>
          <w:rtl w:val="0"/>
        </w:rPr>
        <w:t xml:space="preserve">Se observa un pico de venta inusual para el año 2025, en el 2025Q2, la región que mostró mayor venta en ese periodo fue la región NORTE, siendo el producto #6 el más vendido.</w:t>
      </w:r>
    </w:p>
    <w:p w:rsidR="00000000" w:rsidDel="00000000" w:rsidP="00000000" w:rsidRDefault="00000000" w:rsidRPr="00000000" w14:paraId="000000B8">
      <w:pPr>
        <w:spacing w:after="240" w:before="240" w:lineRule="auto"/>
        <w:rPr/>
      </w:pPr>
      <w:r w:rsidDel="00000000" w:rsidR="00000000" w:rsidRPr="00000000">
        <w:rPr>
          <w:rtl w:val="0"/>
        </w:rPr>
        <w:t xml:space="preserve"> </w:t>
      </w:r>
    </w:p>
    <w:p w:rsidR="00000000" w:rsidDel="00000000" w:rsidP="00000000" w:rsidRDefault="00000000" w:rsidRPr="00000000" w14:paraId="000000B9">
      <w:pPr>
        <w:spacing w:after="240" w:before="240" w:lineRule="auto"/>
        <w:rPr/>
      </w:pPr>
      <w:r w:rsidDel="00000000" w:rsidR="00000000" w:rsidRPr="00000000">
        <w:rPr>
          <w:rtl w:val="0"/>
        </w:rPr>
        <w:t xml:space="preserve">RECOMENDACIÓN</w:t>
      </w:r>
    </w:p>
    <w:p w:rsidR="00000000" w:rsidDel="00000000" w:rsidP="00000000" w:rsidRDefault="00000000" w:rsidRPr="00000000" w14:paraId="000000BA">
      <w:pPr>
        <w:spacing w:after="240" w:before="240" w:lineRule="auto"/>
        <w:rPr/>
      </w:pPr>
      <w:r w:rsidDel="00000000" w:rsidR="00000000" w:rsidRPr="00000000">
        <w:rPr>
          <w:rtl w:val="0"/>
        </w:rPr>
        <w:t xml:space="preserve"> </w:t>
      </w:r>
    </w:p>
    <w:p w:rsidR="00000000" w:rsidDel="00000000" w:rsidP="00000000" w:rsidRDefault="00000000" w:rsidRPr="00000000" w14:paraId="000000BB">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Planificación de la demanda.</w:t>
      </w:r>
    </w:p>
    <w:p w:rsidR="00000000" w:rsidDel="00000000" w:rsidP="00000000" w:rsidRDefault="00000000" w:rsidRPr="00000000" w14:paraId="000000BC">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Anticiparse a picos de demanda según las tendencias y preparar  suficiente inventario.</w:t>
      </w:r>
    </w:p>
    <w:p w:rsidR="00000000" w:rsidDel="00000000" w:rsidP="00000000" w:rsidRDefault="00000000" w:rsidRPr="00000000" w14:paraId="000000BD">
      <w:pPr>
        <w:spacing w:after="240" w:before="240" w:lineRule="auto"/>
        <w:rPr/>
      </w:pPr>
      <w:r w:rsidDel="00000000" w:rsidR="00000000" w:rsidRPr="00000000">
        <w:rPr>
          <w:rtl w:val="0"/>
        </w:rPr>
        <w:t xml:space="preserve"> </w:t>
      </w:r>
    </w:p>
    <w:p w:rsidR="00000000" w:rsidDel="00000000" w:rsidP="00000000" w:rsidRDefault="00000000" w:rsidRPr="00000000" w14:paraId="000000BE">
      <w:pPr>
        <w:spacing w:after="240" w:before="240" w:lineRule="auto"/>
        <w:rPr/>
      </w:pPr>
      <w:r w:rsidDel="00000000" w:rsidR="00000000" w:rsidRPr="00000000">
        <w:rPr>
          <w:rtl w:val="0"/>
        </w:rPr>
        <w:t xml:space="preserve"> </w:t>
      </w:r>
    </w:p>
    <w:p w:rsidR="00000000" w:rsidDel="00000000" w:rsidP="00000000" w:rsidRDefault="00000000" w:rsidRPr="00000000" w14:paraId="000000BF">
      <w:pPr>
        <w:spacing w:after="240" w:before="240" w:lineRule="auto"/>
        <w:rPr/>
      </w:pPr>
      <w:r w:rsidDel="00000000" w:rsidR="00000000" w:rsidRPr="00000000">
        <w:rPr>
          <w:rtl w:val="0"/>
        </w:rPr>
        <w:t xml:space="preserve"> </w:t>
      </w:r>
    </w:p>
    <w:p w:rsidR="00000000" w:rsidDel="00000000" w:rsidP="00000000" w:rsidRDefault="00000000" w:rsidRPr="00000000" w14:paraId="000000C0">
      <w:pPr>
        <w:spacing w:after="240" w:before="240" w:lineRule="auto"/>
        <w:rPr/>
      </w:pPr>
      <w:r w:rsidDel="00000000" w:rsidR="00000000" w:rsidRPr="00000000">
        <w:rPr>
          <w:rtl w:val="0"/>
        </w:rPr>
        <w:t xml:space="preserve"> </w:t>
      </w:r>
    </w:p>
    <w:p w:rsidR="00000000" w:rsidDel="00000000" w:rsidP="00000000" w:rsidRDefault="00000000" w:rsidRPr="00000000" w14:paraId="000000C1">
      <w:pPr>
        <w:spacing w:after="240" w:before="240" w:lineRule="auto"/>
        <w:rPr/>
      </w:pPr>
      <w:r w:rsidDel="00000000" w:rsidR="00000000" w:rsidRPr="00000000">
        <w:rPr>
          <w:rtl w:val="0"/>
        </w:rPr>
        <w:t xml:space="preserve"> </w:t>
      </w:r>
    </w:p>
    <w:p w:rsidR="00000000" w:rsidDel="00000000" w:rsidP="00000000" w:rsidRDefault="00000000" w:rsidRPr="00000000" w14:paraId="000000C2">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C3">
      <w:pPr>
        <w:numPr>
          <w:ilvl w:val="0"/>
          <w:numId w:val="7"/>
        </w:numPr>
        <w:spacing w:after="240" w:before="240" w:lineRule="auto"/>
        <w:ind w:left="720" w:hanging="360"/>
        <w:rPr>
          <w:b w:val="1"/>
        </w:rPr>
      </w:pPr>
      <w:r w:rsidDel="00000000" w:rsidR="00000000" w:rsidRPr="00000000">
        <w:rPr>
          <w:b w:val="1"/>
          <w:rtl w:val="0"/>
        </w:rPr>
        <w:t xml:space="preserve">MAPA DE CALOR Y CORRELACIÓN DE VARIABLES</w:t>
      </w:r>
    </w:p>
    <w:p w:rsidR="00000000" w:rsidDel="00000000" w:rsidP="00000000" w:rsidRDefault="00000000" w:rsidRPr="00000000" w14:paraId="000000C4">
      <w:pPr>
        <w:spacing w:after="240" w:before="240" w:lineRule="auto"/>
        <w:rPr/>
      </w:pPr>
      <w:r w:rsidDel="00000000" w:rsidR="00000000" w:rsidRPr="00000000">
        <w:rPr>
          <w:rtl w:val="0"/>
        </w:rPr>
      </w:r>
    </w:p>
    <w:p w:rsidR="00000000" w:rsidDel="00000000" w:rsidP="00000000" w:rsidRDefault="00000000" w:rsidRPr="00000000" w14:paraId="000000C5">
      <w:pPr>
        <w:spacing w:after="240" w:before="240" w:lineRule="auto"/>
        <w:rPr/>
      </w:pPr>
      <w:r w:rsidDel="00000000" w:rsidR="00000000" w:rsidRPr="00000000">
        <w:rPr>
          <w:rtl w:val="0"/>
        </w:rPr>
        <w:t xml:space="preserve"> </w:t>
      </w:r>
    </w:p>
    <w:p w:rsidR="00000000" w:rsidDel="00000000" w:rsidP="00000000" w:rsidRDefault="00000000" w:rsidRPr="00000000" w14:paraId="000000C6">
      <w:pPr>
        <w:spacing w:after="240" w:before="240" w:lineRule="auto"/>
        <w:jc w:val="center"/>
        <w:rPr/>
      </w:pPr>
      <w:r w:rsidDel="00000000" w:rsidR="00000000" w:rsidRPr="00000000">
        <w:rPr>
          <w:rtl w:val="0"/>
        </w:rPr>
        <w:t xml:space="preserve"> </w:t>
      </w:r>
      <w:r w:rsidDel="00000000" w:rsidR="00000000" w:rsidRPr="00000000">
        <w:rPr/>
        <w:drawing>
          <wp:inline distB="114300" distT="114300" distL="114300" distR="114300">
            <wp:extent cx="4501826" cy="3809237"/>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501826" cy="3809237"/>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after="240" w:before="240" w:lineRule="auto"/>
        <w:rPr/>
      </w:pPr>
      <w:r w:rsidDel="00000000" w:rsidR="00000000" w:rsidRPr="00000000">
        <w:rPr>
          <w:rtl w:val="0"/>
        </w:rPr>
        <w:t xml:space="preserve">A medida que aumenta el precio unitario, las ventas disminuyen y las cantidades de venta también bajan.</w:t>
      </w:r>
    </w:p>
    <w:p w:rsidR="00000000" w:rsidDel="00000000" w:rsidP="00000000" w:rsidRDefault="00000000" w:rsidRPr="00000000" w14:paraId="000000C8">
      <w:pPr>
        <w:spacing w:after="240" w:before="240" w:lineRule="auto"/>
        <w:rPr/>
      </w:pPr>
      <w:r w:rsidDel="00000000" w:rsidR="00000000" w:rsidRPr="00000000">
        <w:rPr>
          <w:rtl w:val="0"/>
        </w:rPr>
        <w:t xml:space="preserve"> </w:t>
      </w:r>
    </w:p>
    <w:p w:rsidR="00000000" w:rsidDel="00000000" w:rsidP="00000000" w:rsidRDefault="00000000" w:rsidRPr="00000000" w14:paraId="000000C9">
      <w:pPr>
        <w:spacing w:after="240" w:before="240" w:lineRule="auto"/>
        <w:rPr/>
      </w:pPr>
      <w:r w:rsidDel="00000000" w:rsidR="00000000" w:rsidRPr="00000000">
        <w:rPr>
          <w:rtl w:val="0"/>
        </w:rPr>
        <w:t xml:space="preserve"> </w:t>
      </w:r>
    </w:p>
    <w:p w:rsidR="00000000" w:rsidDel="00000000" w:rsidP="00000000" w:rsidRDefault="00000000" w:rsidRPr="00000000" w14:paraId="000000CA">
      <w:pPr>
        <w:spacing w:after="240" w:before="240" w:lineRule="auto"/>
        <w:rPr/>
      </w:pPr>
      <w:r w:rsidDel="00000000" w:rsidR="00000000" w:rsidRPr="00000000">
        <w:rPr>
          <w:rtl w:val="0"/>
        </w:rPr>
        <w:t xml:space="preserve"> </w:t>
      </w:r>
    </w:p>
    <w:p w:rsidR="00000000" w:rsidDel="00000000" w:rsidP="00000000" w:rsidRDefault="00000000" w:rsidRPr="00000000" w14:paraId="000000CB">
      <w:pPr>
        <w:spacing w:after="240" w:before="240" w:lineRule="auto"/>
        <w:rPr>
          <w:b w:val="1"/>
        </w:rPr>
      </w:pPr>
      <w:r w:rsidDel="00000000" w:rsidR="00000000" w:rsidRPr="00000000">
        <w:rPr>
          <w:b w:val="1"/>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CC">
      <w:pPr>
        <w:numPr>
          <w:ilvl w:val="0"/>
          <w:numId w:val="7"/>
        </w:numPr>
        <w:spacing w:after="240" w:before="240" w:lineRule="auto"/>
        <w:ind w:left="720" w:hanging="360"/>
        <w:rPr>
          <w:b w:val="1"/>
          <w:u w:val="none"/>
        </w:rPr>
      </w:pPr>
      <w:r w:rsidDel="00000000" w:rsidR="00000000" w:rsidRPr="00000000">
        <w:rPr>
          <w:b w:val="1"/>
          <w:rtl w:val="0"/>
        </w:rPr>
        <w:t xml:space="preserve">TOP DE PRODUCTOS MÁS VENDIDOS</w:t>
      </w:r>
    </w:p>
    <w:p w:rsidR="00000000" w:rsidDel="00000000" w:rsidP="00000000" w:rsidRDefault="00000000" w:rsidRPr="00000000" w14:paraId="000000CD">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943600" cy="3403600"/>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after="240" w:before="240" w:lineRule="auto"/>
        <w:rPr>
          <w:b w:val="1"/>
        </w:rPr>
      </w:pPr>
      <w:r w:rsidDel="00000000" w:rsidR="00000000" w:rsidRPr="00000000">
        <w:rPr>
          <w:b w:val="1"/>
          <w:rtl w:val="0"/>
        </w:rPr>
        <w:t xml:space="preserve">RECOMENDACIONES</w:t>
      </w:r>
    </w:p>
    <w:p w:rsidR="00000000" w:rsidDel="00000000" w:rsidP="00000000" w:rsidRDefault="00000000" w:rsidRPr="00000000" w14:paraId="000000CF">
      <w:pPr>
        <w:spacing w:after="240" w:before="240" w:lineRule="auto"/>
        <w:rPr/>
      </w:pPr>
      <w:r w:rsidDel="00000000" w:rsidR="00000000" w:rsidRPr="00000000">
        <w:rPr>
          <w:rtl w:val="0"/>
        </w:rPr>
        <w:t xml:space="preserve"> </w:t>
      </w:r>
    </w:p>
    <w:p w:rsidR="00000000" w:rsidDel="00000000" w:rsidP="00000000" w:rsidRDefault="00000000" w:rsidRPr="00000000" w14:paraId="000000D0">
      <w:pPr>
        <w:spacing w:after="240" w:before="240" w:lineRule="auto"/>
        <w:rPr>
          <w:b w:val="1"/>
        </w:rPr>
      </w:pPr>
      <w:r w:rsidDel="00000000" w:rsidR="00000000" w:rsidRPr="00000000">
        <w:rPr>
          <w:b w:val="1"/>
          <w:rtl w:val="0"/>
        </w:rPr>
        <w:t xml:space="preserve">Inventario</w:t>
      </w:r>
    </w:p>
    <w:p w:rsidR="00000000" w:rsidDel="00000000" w:rsidP="00000000" w:rsidRDefault="00000000" w:rsidRPr="00000000" w14:paraId="000000D1">
      <w:pPr>
        <w:spacing w:after="240" w:before="240" w:lineRule="auto"/>
        <w:rPr/>
      </w:pPr>
      <w:r w:rsidDel="00000000" w:rsidR="00000000" w:rsidRPr="00000000">
        <w:rPr>
          <w:rtl w:val="0"/>
        </w:rPr>
        <w:t xml:space="preserve">Identificar qué productos tienen alta rotación te permite mantener el inventario óptimo para evitar quiebres de stock.</w:t>
      </w:r>
    </w:p>
    <w:p w:rsidR="00000000" w:rsidDel="00000000" w:rsidP="00000000" w:rsidRDefault="00000000" w:rsidRPr="00000000" w14:paraId="000000D2">
      <w:pPr>
        <w:spacing w:after="240" w:before="240" w:lineRule="auto"/>
        <w:rPr/>
      </w:pPr>
      <w:r w:rsidDel="00000000" w:rsidR="00000000" w:rsidRPr="00000000">
        <w:rPr>
          <w:rtl w:val="0"/>
        </w:rPr>
        <w:t xml:space="preserve">Minimiza el almacenamiento innecesario de productos menos demandados, reduciendo costos.</w:t>
      </w:r>
    </w:p>
    <w:p w:rsidR="00000000" w:rsidDel="00000000" w:rsidP="00000000" w:rsidRDefault="00000000" w:rsidRPr="00000000" w14:paraId="000000D3">
      <w:pPr>
        <w:spacing w:after="240" w:before="240" w:lineRule="auto"/>
        <w:rPr>
          <w:b w:val="1"/>
        </w:rPr>
      </w:pPr>
      <w:r w:rsidDel="00000000" w:rsidR="00000000" w:rsidRPr="00000000">
        <w:rPr>
          <w:b w:val="1"/>
          <w:rtl w:val="0"/>
        </w:rPr>
        <w:t xml:space="preserve">Estrategias de ventas y marketing</w:t>
      </w:r>
    </w:p>
    <w:p w:rsidR="00000000" w:rsidDel="00000000" w:rsidP="00000000" w:rsidRDefault="00000000" w:rsidRPr="00000000" w14:paraId="000000D4">
      <w:pPr>
        <w:spacing w:after="240" w:before="240" w:lineRule="auto"/>
        <w:rPr/>
      </w:pPr>
      <w:r w:rsidDel="00000000" w:rsidR="00000000" w:rsidRPr="00000000">
        <w:rPr>
          <w:rtl w:val="0"/>
        </w:rPr>
        <w:t xml:space="preserve">Potenciar campañas de marketing centradas en los productos más populares.</w:t>
      </w:r>
    </w:p>
    <w:p w:rsidR="00000000" w:rsidDel="00000000" w:rsidP="00000000" w:rsidRDefault="00000000" w:rsidRPr="00000000" w14:paraId="000000D5">
      <w:pPr>
        <w:spacing w:after="240" w:before="240" w:lineRule="auto"/>
        <w:rPr/>
      </w:pPr>
      <w:r w:rsidDel="00000000" w:rsidR="00000000" w:rsidRPr="00000000">
        <w:rPr>
          <w:rtl w:val="0"/>
        </w:rPr>
        <w:t xml:space="preserve">Identificar productos complementarios o accesorios</w:t>
      </w:r>
    </w:p>
    <w:p w:rsidR="00000000" w:rsidDel="00000000" w:rsidP="00000000" w:rsidRDefault="00000000" w:rsidRPr="00000000" w14:paraId="000000D6">
      <w:pPr>
        <w:spacing w:after="240" w:before="240" w:lineRule="auto"/>
        <w:rPr/>
      </w:pPr>
      <w:r w:rsidDel="00000000" w:rsidR="00000000" w:rsidRPr="00000000">
        <w:rPr>
          <w:rtl w:val="0"/>
        </w:rPr>
        <w:t xml:space="preserve">Diseñar promociones basadas en los productos más vendidos para atraer más clientes.</w:t>
      </w:r>
    </w:p>
    <w:p w:rsidR="00000000" w:rsidDel="00000000" w:rsidP="00000000" w:rsidRDefault="00000000" w:rsidRPr="00000000" w14:paraId="000000D7">
      <w:pPr>
        <w:spacing w:after="240" w:before="240" w:lineRule="auto"/>
        <w:rPr>
          <w:b w:val="1"/>
        </w:rPr>
      </w:pPr>
      <w:r w:rsidDel="00000000" w:rsidR="00000000" w:rsidRPr="00000000">
        <w:rPr>
          <w:b w:val="1"/>
          <w:rtl w:val="0"/>
        </w:rPr>
        <w:t xml:space="preserve">Planificación de la demanda</w:t>
      </w:r>
    </w:p>
    <w:p w:rsidR="00000000" w:rsidDel="00000000" w:rsidP="00000000" w:rsidRDefault="00000000" w:rsidRPr="00000000" w14:paraId="000000D8">
      <w:pPr>
        <w:spacing w:after="240" w:before="240" w:lineRule="auto"/>
        <w:rPr/>
      </w:pPr>
      <w:r w:rsidDel="00000000" w:rsidR="00000000" w:rsidRPr="00000000">
        <w:rPr>
          <w:rtl w:val="0"/>
        </w:rPr>
        <w:t xml:space="preserve">Detectar patrones de ventas estacionales o tendencias a lo largo del tiempo.</w:t>
      </w:r>
    </w:p>
    <w:p w:rsidR="00000000" w:rsidDel="00000000" w:rsidP="00000000" w:rsidRDefault="00000000" w:rsidRPr="00000000" w14:paraId="000000D9">
      <w:pPr>
        <w:spacing w:after="240" w:before="240" w:lineRule="auto"/>
        <w:rPr/>
      </w:pPr>
      <w:r w:rsidDel="00000000" w:rsidR="00000000" w:rsidRPr="00000000">
        <w:rPr>
          <w:rtl w:val="0"/>
        </w:rPr>
        <w:t xml:space="preserve">Anticiparse a picos de demanda como épocas festivas  y prepararse con suficiente inventario.</w:t>
      </w:r>
    </w:p>
    <w:p w:rsidR="00000000" w:rsidDel="00000000" w:rsidP="00000000" w:rsidRDefault="00000000" w:rsidRPr="00000000" w14:paraId="000000DA">
      <w:pPr>
        <w:spacing w:after="240" w:before="240" w:lineRule="auto"/>
        <w:rPr>
          <w:b w:val="1"/>
        </w:rPr>
      </w:pPr>
      <w:r w:rsidDel="00000000" w:rsidR="00000000" w:rsidRPr="00000000">
        <w:rPr>
          <w:b w:val="1"/>
          <w:rtl w:val="0"/>
        </w:rPr>
        <w:t xml:space="preserve">Optimización de precios</w:t>
      </w:r>
    </w:p>
    <w:p w:rsidR="00000000" w:rsidDel="00000000" w:rsidP="00000000" w:rsidRDefault="00000000" w:rsidRPr="00000000" w14:paraId="000000DB">
      <w:pPr>
        <w:spacing w:after="240" w:before="240" w:lineRule="auto"/>
        <w:rPr/>
      </w:pPr>
      <w:r w:rsidDel="00000000" w:rsidR="00000000" w:rsidRPr="00000000">
        <w:rPr>
          <w:rtl w:val="0"/>
        </w:rPr>
        <w:t xml:space="preserve">Con los productos más demandados  implementar estrategias de precios  o descuentos para aumentar el margen o la rotación.</w:t>
      </w:r>
    </w:p>
    <w:p w:rsidR="00000000" w:rsidDel="00000000" w:rsidP="00000000" w:rsidRDefault="00000000" w:rsidRPr="00000000" w14:paraId="000000DC">
      <w:pPr>
        <w:spacing w:after="240" w:before="240" w:lineRule="auto"/>
        <w:rPr/>
      </w:pPr>
      <w:r w:rsidDel="00000000" w:rsidR="00000000" w:rsidRPr="00000000">
        <w:rPr>
          <w:rtl w:val="0"/>
        </w:rPr>
        <w:t xml:space="preserve">Ajustar precios en productos menos vendidos para mejorar su desempeño.</w:t>
      </w:r>
    </w:p>
    <w:p w:rsidR="00000000" w:rsidDel="00000000" w:rsidP="00000000" w:rsidRDefault="00000000" w:rsidRPr="00000000" w14:paraId="000000DD">
      <w:pPr>
        <w:spacing w:after="240" w:before="240" w:lineRule="auto"/>
        <w:rPr>
          <w:b w:val="1"/>
        </w:rPr>
      </w:pPr>
      <w:r w:rsidDel="00000000" w:rsidR="00000000" w:rsidRPr="00000000">
        <w:rPr>
          <w:b w:val="1"/>
          <w:rtl w:val="0"/>
        </w:rPr>
        <w:t xml:space="preserve">Oportunidades de crecimiento para otros productos</w:t>
      </w:r>
    </w:p>
    <w:p w:rsidR="00000000" w:rsidDel="00000000" w:rsidP="00000000" w:rsidRDefault="00000000" w:rsidRPr="00000000" w14:paraId="000000DE">
      <w:pPr>
        <w:spacing w:after="240" w:before="240" w:lineRule="auto"/>
        <w:rPr/>
      </w:pPr>
      <w:r w:rsidDel="00000000" w:rsidR="00000000" w:rsidRPr="00000000">
        <w:rPr>
          <w:rtl w:val="0"/>
        </w:rPr>
        <w:t xml:space="preserve">Analizar por qué ciertos productos son más exitosos para replicar esas estrategias en otros productos.</w:t>
      </w:r>
    </w:p>
    <w:p w:rsidR="00000000" w:rsidDel="00000000" w:rsidP="00000000" w:rsidRDefault="00000000" w:rsidRPr="00000000" w14:paraId="000000DF">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E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