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3A26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PROGRAMA QUÍMICO DE PETRÓLEO E BIOCOMBUSTÍVEIS </w:t>
      </w:r>
    </w:p>
    <w:p w14:paraId="7721C5A7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PRH 20.1-ANP (GESTÃO FINEP)</w:t>
      </w:r>
    </w:p>
    <w:p w14:paraId="65A88FA0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EDITAL 03.2024 (SELEÇÃO PARA BOLSISTA DE PÓS-GRADUAÇÃO - MESTRADO)</w:t>
      </w:r>
    </w:p>
    <w:p w14:paraId="0E9AE5FD" w14:textId="77777777" w:rsidR="00687F0E" w:rsidRDefault="00687F0E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775CDDC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Recursos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Humanos da Agência Nacional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Gás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Natural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ANP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gestão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Finep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tendo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como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instituição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executora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Universidade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Federal do Rio de Janeiro,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denominado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Recursos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Humanos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Químico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</w:t>
      </w:r>
      <w:r>
        <w:rPr>
          <w:rFonts w:ascii="Arial" w:eastAsia="Arial" w:hAnsi="Arial" w:cs="Arial"/>
          <w:color w:val="000000"/>
          <w:sz w:val="22"/>
          <w:szCs w:val="22"/>
        </w:rPr>
        <w:t>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PRH20.1” (PROCESSO ANP Nº 48610.200800/2019-95), com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ênfase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gás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natural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torna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público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processo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seleção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bolsistas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pós-graduação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exclusivamente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mestrado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D675E8B" w14:textId="77777777" w:rsidR="00687F0E" w:rsidRDefault="00687F0E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Arial" w:eastAsia="Arial" w:hAnsi="Arial" w:cs="Arial"/>
          <w:b/>
          <w:i/>
          <w:color w:val="000000"/>
          <w:sz w:val="22"/>
          <w:szCs w:val="22"/>
        </w:rPr>
      </w:pPr>
    </w:p>
    <w:p w14:paraId="71A2CA5E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before="120" w:after="24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1)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Químico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para o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Curso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Pós-Graduação</w:t>
      </w:r>
      <w:proofErr w:type="spellEnd"/>
    </w:p>
    <w:p w14:paraId="0D3A6A1E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Químico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convênio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IQ-UFRJ/ANP/FINEP)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oferece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alunos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Instituto de Química da UFRJ dos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cursos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Pós-graduação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Química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Pós-graduação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Bioquím</w:t>
      </w:r>
      <w:r>
        <w:rPr>
          <w:rFonts w:ascii="Arial" w:eastAsia="Arial" w:hAnsi="Arial" w:cs="Arial"/>
          <w:color w:val="000000"/>
          <w:sz w:val="22"/>
          <w:szCs w:val="22"/>
        </w:rPr>
        <w:t>ica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formação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complementar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Gás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Natural,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Energia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abrange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áreas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pesquisa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: 1)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exploração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desenvolvimento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; 2)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transporte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refino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processamento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gás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natural; 3)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dema</w:t>
      </w:r>
      <w:r>
        <w:rPr>
          <w:rFonts w:ascii="Arial" w:eastAsia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energias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renováveis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; 4)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economia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baixo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carbono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; 5)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nanotecnologia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novos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materiais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6)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biotecnologia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com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projetos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relevância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nestas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áreas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1505BF04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aluno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participante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Químico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deverá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187DC62F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(a)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Cursar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créditos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rela</w:t>
      </w:r>
      <w:r>
        <w:rPr>
          <w:rFonts w:ascii="Arial" w:eastAsia="Arial" w:hAnsi="Arial" w:cs="Arial"/>
          <w:color w:val="000000"/>
          <w:sz w:val="22"/>
          <w:szCs w:val="22"/>
        </w:rPr>
        <w:t>tivos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às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disciplinas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obrigatórias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Derivados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(4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créditos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Ambiente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(2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créditos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Seminários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Gás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(1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crédito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Além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desses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alunos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mestrado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doutorado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deverão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cursar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3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créditos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7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créditos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respectivame</w:t>
      </w:r>
      <w:r>
        <w:rPr>
          <w:rFonts w:ascii="Arial" w:eastAsia="Arial" w:hAnsi="Arial" w:cs="Arial"/>
          <w:color w:val="000000"/>
          <w:sz w:val="22"/>
          <w:szCs w:val="22"/>
        </w:rPr>
        <w:t>nte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selecionados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dentro de um conjunto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disciplinas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eletivas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disponível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página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hyperlink r:id="rId11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https://www.iq.ufrj.br/prh20/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C28C8B9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(b)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Realizar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dissertação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mestrado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tese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doutorado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ser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escolhido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dentre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projetos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pesquisa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previamente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credenciados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Químico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3A93E45" w14:textId="77777777" w:rsidR="00687F0E" w:rsidRDefault="0091027F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(c) </w:t>
      </w:r>
      <w:proofErr w:type="spellStart"/>
      <w:r>
        <w:rPr>
          <w:rFonts w:ascii="Arial" w:eastAsia="Arial" w:hAnsi="Arial" w:cs="Arial"/>
          <w:sz w:val="22"/>
          <w:szCs w:val="22"/>
        </w:rPr>
        <w:t>Entregar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relatórios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semestrais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acompanhamento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dos </w:t>
      </w:r>
      <w:proofErr w:type="spellStart"/>
      <w:r>
        <w:rPr>
          <w:rFonts w:ascii="Arial" w:eastAsia="Arial" w:hAnsi="Arial" w:cs="Arial"/>
          <w:sz w:val="22"/>
          <w:szCs w:val="22"/>
        </w:rPr>
        <w:t>result</w:t>
      </w:r>
      <w:r>
        <w:rPr>
          <w:rFonts w:ascii="Arial" w:eastAsia="Arial" w:hAnsi="Arial" w:cs="Arial"/>
          <w:sz w:val="22"/>
          <w:szCs w:val="22"/>
        </w:rPr>
        <w:t>ados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sz w:val="22"/>
          <w:szCs w:val="22"/>
        </w:rPr>
        <w:t>projeto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ser </w:t>
      </w: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realizado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assim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como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participar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reuniões de </w:t>
      </w:r>
      <w:proofErr w:type="spellStart"/>
      <w:r>
        <w:rPr>
          <w:rFonts w:ascii="Arial" w:eastAsia="Arial" w:hAnsi="Arial" w:cs="Arial"/>
          <w:sz w:val="22"/>
          <w:szCs w:val="22"/>
        </w:rPr>
        <w:t>avaliação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PRH 20.1.</w:t>
      </w:r>
    </w:p>
    <w:p w14:paraId="7EC6A777" w14:textId="77777777" w:rsidR="00687F0E" w:rsidRDefault="00687F0E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6138E99" w14:textId="77777777" w:rsidR="00687F0E" w:rsidRDefault="0091027F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(d) </w:t>
      </w:r>
      <w:proofErr w:type="spellStart"/>
      <w:r>
        <w:rPr>
          <w:rFonts w:ascii="Arial" w:eastAsia="Arial" w:hAnsi="Arial" w:cs="Arial"/>
          <w:sz w:val="22"/>
          <w:szCs w:val="22"/>
        </w:rPr>
        <w:t>Disponibilizar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resultados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obtidos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 </w:t>
      </w:r>
      <w:proofErr w:type="spellStart"/>
      <w:r>
        <w:rPr>
          <w:rFonts w:ascii="Arial" w:eastAsia="Arial" w:hAnsi="Arial" w:cs="Arial"/>
          <w:sz w:val="22"/>
          <w:szCs w:val="22"/>
        </w:rPr>
        <w:t>projeto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realizado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à ANP e </w:t>
      </w:r>
      <w:proofErr w:type="spellStart"/>
      <w:r>
        <w:rPr>
          <w:rFonts w:ascii="Arial" w:eastAsia="Arial" w:hAnsi="Arial" w:cs="Arial"/>
          <w:sz w:val="22"/>
          <w:szCs w:val="22"/>
        </w:rPr>
        <w:t>publicamente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7523B8D" w14:textId="77777777" w:rsidR="00687F0E" w:rsidRDefault="00687F0E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8C3845D" w14:textId="77777777" w:rsidR="00687F0E" w:rsidRDefault="0091027F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(e) </w:t>
      </w:r>
      <w:proofErr w:type="spellStart"/>
      <w:r>
        <w:rPr>
          <w:rFonts w:ascii="Arial" w:eastAsia="Arial" w:hAnsi="Arial" w:cs="Arial"/>
          <w:sz w:val="22"/>
          <w:szCs w:val="22"/>
        </w:rPr>
        <w:t>Escolher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orientador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(a) com </w:t>
      </w:r>
      <w:proofErr w:type="spellStart"/>
      <w:r>
        <w:rPr>
          <w:rFonts w:ascii="Arial" w:eastAsia="Arial" w:hAnsi="Arial" w:cs="Arial"/>
          <w:sz w:val="22"/>
          <w:szCs w:val="22"/>
        </w:rPr>
        <w:t>projetos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previamente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cadastrados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 PRH 20.1 </w:t>
      </w:r>
      <w:r>
        <w:rPr>
          <w:rFonts w:ascii="Arial" w:eastAsia="Arial" w:hAnsi="Arial" w:cs="Arial"/>
          <w:sz w:val="22"/>
          <w:szCs w:val="22"/>
        </w:rPr>
        <w:t>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https://www.iq.ufrj.br/prh20/</w:t>
        </w:r>
      </w:hyperlink>
      <w:r>
        <w:rPr>
          <w:rFonts w:ascii="Arial" w:eastAsia="Arial" w:hAnsi="Arial" w:cs="Arial"/>
          <w:sz w:val="22"/>
          <w:szCs w:val="22"/>
        </w:rPr>
        <w:t xml:space="preserve">) e </w:t>
      </w:r>
      <w:proofErr w:type="spellStart"/>
      <w:r>
        <w:rPr>
          <w:rFonts w:ascii="Arial" w:eastAsia="Arial" w:hAnsi="Arial" w:cs="Arial"/>
          <w:sz w:val="22"/>
          <w:szCs w:val="22"/>
        </w:rPr>
        <w:t>credenciado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(a) </w:t>
      </w:r>
      <w:proofErr w:type="spellStart"/>
      <w:r>
        <w:rPr>
          <w:rFonts w:ascii="Arial" w:eastAsia="Arial" w:hAnsi="Arial" w:cs="Arial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um dos </w:t>
      </w:r>
      <w:proofErr w:type="spellStart"/>
      <w:r>
        <w:rPr>
          <w:rFonts w:ascii="Arial" w:eastAsia="Arial" w:hAnsi="Arial" w:cs="Arial"/>
          <w:sz w:val="22"/>
          <w:szCs w:val="22"/>
        </w:rPr>
        <w:t>Programas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Pós-graduação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IQ/UFRJ, de Química </w:t>
      </w:r>
      <w:proofErr w:type="spellStart"/>
      <w:r>
        <w:rPr>
          <w:rFonts w:ascii="Arial" w:eastAsia="Arial" w:hAnsi="Arial" w:cs="Arial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Bioquímica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com </w:t>
      </w:r>
      <w:proofErr w:type="spellStart"/>
      <w:r>
        <w:rPr>
          <w:rFonts w:ascii="Arial" w:eastAsia="Arial" w:hAnsi="Arial" w:cs="Arial"/>
          <w:sz w:val="22"/>
          <w:szCs w:val="22"/>
        </w:rPr>
        <w:t>vaga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disponível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a </w:t>
      </w:r>
      <w:proofErr w:type="spellStart"/>
      <w:r>
        <w:rPr>
          <w:rFonts w:ascii="Arial" w:eastAsia="Arial" w:hAnsi="Arial" w:cs="Arial"/>
          <w:sz w:val="22"/>
          <w:szCs w:val="22"/>
        </w:rPr>
        <w:t>orientação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4FB9AC17" w14:textId="77777777" w:rsidR="00687F0E" w:rsidRDefault="00687F0E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210BD310" w14:textId="77777777" w:rsidR="00687F0E" w:rsidRDefault="0091027F">
      <w:p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Após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</w:rPr>
        <w:t>conclusão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das </w:t>
      </w:r>
      <w:proofErr w:type="spellStart"/>
      <w:r>
        <w:rPr>
          <w:rFonts w:ascii="Arial" w:eastAsia="Arial" w:hAnsi="Arial" w:cs="Arial"/>
          <w:sz w:val="22"/>
          <w:szCs w:val="22"/>
        </w:rPr>
        <w:t>atividades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o </w:t>
      </w:r>
      <w:proofErr w:type="spellStart"/>
      <w:r>
        <w:rPr>
          <w:rFonts w:ascii="Arial" w:eastAsia="Arial" w:hAnsi="Arial" w:cs="Arial"/>
          <w:sz w:val="22"/>
          <w:szCs w:val="22"/>
        </w:rPr>
        <w:t>aluno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receberá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um </w:t>
      </w:r>
      <w:proofErr w:type="spellStart"/>
      <w:r>
        <w:rPr>
          <w:rFonts w:ascii="Arial" w:eastAsia="Arial" w:hAnsi="Arial" w:cs="Arial"/>
          <w:sz w:val="22"/>
          <w:szCs w:val="22"/>
        </w:rPr>
        <w:t>certificado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emitido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Instituto de Química da UFRJ, </w:t>
      </w:r>
      <w:proofErr w:type="spellStart"/>
      <w:r>
        <w:rPr>
          <w:rFonts w:ascii="Arial" w:eastAsia="Arial" w:hAnsi="Arial" w:cs="Arial"/>
          <w:sz w:val="22"/>
          <w:szCs w:val="22"/>
        </w:rPr>
        <w:t>atestando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</w:rPr>
        <w:t>sua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formação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complementar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DACC515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2)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Elegibilidade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dos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alunos</w:t>
      </w:r>
      <w:proofErr w:type="spellEnd"/>
    </w:p>
    <w:p w14:paraId="4811A047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candidatar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Químico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para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Curso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Pós-Graduação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aluno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já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deve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sido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selecionado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por um dos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pós-graduação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Instituto de Química da UFRJ (Química e/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Bioquímica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),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partir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segundo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semestre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202</w:t>
      </w:r>
      <w:r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color w:val="000000"/>
          <w:sz w:val="22"/>
          <w:szCs w:val="22"/>
        </w:rPr>
        <w:t>.</w:t>
      </w:r>
    </w:p>
    <w:p w14:paraId="673EA1FA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3) Valor 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período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vigência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bolsa</w:t>
      </w:r>
      <w:proofErr w:type="spellEnd"/>
    </w:p>
    <w:p w14:paraId="68D8DA05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 valor da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bolsa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mestrado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é de R$ 2.880,00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duração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máxima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é de 24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sendo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necessária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renovação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seis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junto à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Fundação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COPPETEC,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responsável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pela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dministração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financeira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pagamento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bolsas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uso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taxas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bancadas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230E8BA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bolsa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poderá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cancelada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antes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término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prazo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vigência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seguintes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casos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</w:p>
    <w:p w14:paraId="095D0B87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cumprimento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procedimentos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ditados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Químico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518FF95B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Defesa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tese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mestrado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1B5E048F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4)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Inscrição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para a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seleção</w:t>
      </w:r>
      <w:proofErr w:type="spellEnd"/>
    </w:p>
    <w:p w14:paraId="00E19607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strike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4.1. 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inscrições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realizadas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período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>1</w:t>
      </w:r>
      <w:r>
        <w:rPr>
          <w:rFonts w:ascii="Arial" w:eastAsia="Arial" w:hAnsi="Arial" w:cs="Arial"/>
          <w:b/>
          <w:sz w:val="22"/>
          <w:szCs w:val="22"/>
          <w:highlight w:val="yellow"/>
        </w:rPr>
        <w:t>8</w:t>
      </w:r>
      <w:r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>/03/2024 a 05/04/2024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exclusivamente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por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correio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eletrônico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70C0"/>
          <w:sz w:val="22"/>
          <w:szCs w:val="22"/>
          <w:u w:val="single"/>
        </w:rPr>
        <w:t>sec</w:t>
      </w:r>
      <w:hyperlink r:id="rId13">
        <w:r>
          <w:rPr>
            <w:rFonts w:ascii="Arial" w:eastAsia="Arial" w:hAnsi="Arial" w:cs="Arial"/>
            <w:color w:val="0070C0"/>
            <w:sz w:val="22"/>
            <w:szCs w:val="22"/>
            <w:u w:val="single"/>
          </w:rPr>
          <w:t>prh20@</w:t>
        </w:r>
      </w:hyperlink>
      <w:r>
        <w:rPr>
          <w:rFonts w:ascii="Arial" w:eastAsia="Arial" w:hAnsi="Arial" w:cs="Arial"/>
          <w:color w:val="0070C0"/>
          <w:sz w:val="22"/>
          <w:szCs w:val="22"/>
          <w:u w:val="single"/>
        </w:rPr>
        <w:t>gmail.com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assunto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e-mail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deve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denominado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como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PRH20EDITALPOSGRAD_NOME DO CANDIDATO</w:t>
      </w:r>
    </w:p>
    <w:p w14:paraId="6945473C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strike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2"/>
          <w:szCs w:val="22"/>
        </w:rPr>
        <w:t xml:space="preserve">4.2. Para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inscrição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o/a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candidato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/a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deverá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encaminhar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com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formulário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inscrição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(ANEXO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1,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disponível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página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hyperlink r:id="rId14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https://www.iq.ufrj.br/prh20/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e/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página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Instituto de Química da UFRJ, </w:t>
      </w:r>
      <w:hyperlink r:id="rId15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https://www.iq.ufrj.br/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seguintes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documentos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seguir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todos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formato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pdf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exceto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 link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vídeo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):</w:t>
      </w:r>
    </w:p>
    <w:p w14:paraId="21CAA796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 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Cópia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CPF e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documento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identidade</w:t>
      </w:r>
      <w:proofErr w:type="spellEnd"/>
    </w:p>
    <w:p w14:paraId="768BDBD0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Arial" w:eastAsia="Arial" w:hAnsi="Arial" w:cs="Arial"/>
          <w:strike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b)  Curriculum Vitae</w:t>
      </w:r>
    </w:p>
    <w:p w14:paraId="6E7CAED9" w14:textId="77777777" w:rsidR="00687F0E" w:rsidRDefault="009102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Documentos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comprobatórios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sobre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participação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congressos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trabalhos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publicados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04CB770" w14:textId="77777777" w:rsidR="00687F0E" w:rsidRDefault="009102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0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Cópia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histórico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escolar 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graduação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Mestrado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atualizado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5A262039" w14:textId="77777777" w:rsidR="00687F0E" w:rsidRDefault="00687F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" w:name="_heading=h.30j0zll" w:colFirst="0" w:colLast="0"/>
      <w:bookmarkEnd w:id="1"/>
    </w:p>
    <w:p w14:paraId="03AF1110" w14:textId="77777777" w:rsidR="00687F0E" w:rsidRDefault="00687F0E">
      <w:pPr>
        <w:spacing w:after="120" w:line="360" w:lineRule="auto"/>
        <w:ind w:left="284" w:right="204"/>
        <w:jc w:val="both"/>
        <w:rPr>
          <w:rFonts w:ascii="Arial" w:eastAsia="Arial" w:hAnsi="Arial" w:cs="Arial"/>
          <w:sz w:val="22"/>
          <w:szCs w:val="22"/>
        </w:rPr>
      </w:pPr>
    </w:p>
    <w:p w14:paraId="6E2E4AEE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5)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Seleção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candidatos</w:t>
      </w:r>
      <w:proofErr w:type="spellEnd"/>
    </w:p>
    <w:p w14:paraId="00FD8E8A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sz w:val="22"/>
          <w:szCs w:val="22"/>
        </w:rPr>
        <w:t>processo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seleção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será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realizado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pela </w:t>
      </w:r>
      <w:proofErr w:type="spellStart"/>
      <w:r>
        <w:rPr>
          <w:rFonts w:ascii="Arial" w:eastAsia="Arial" w:hAnsi="Arial" w:cs="Arial"/>
          <w:sz w:val="22"/>
          <w:szCs w:val="22"/>
        </w:rPr>
        <w:t>Comissão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Seleção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designada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pela </w:t>
      </w:r>
      <w:proofErr w:type="spellStart"/>
      <w:r>
        <w:rPr>
          <w:rFonts w:ascii="Arial" w:eastAsia="Arial" w:hAnsi="Arial" w:cs="Arial"/>
          <w:sz w:val="22"/>
          <w:szCs w:val="22"/>
        </w:rPr>
        <w:t>Comissão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Gestora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Químico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z w:val="22"/>
          <w:szCs w:val="22"/>
        </w:rPr>
        <w:t>constará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 </w:t>
      </w:r>
      <w:proofErr w:type="spellStart"/>
      <w:r>
        <w:rPr>
          <w:rFonts w:ascii="Arial" w:eastAsia="Arial" w:hAnsi="Arial" w:cs="Arial"/>
          <w:sz w:val="22"/>
          <w:szCs w:val="22"/>
        </w:rPr>
        <w:t>análise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dos </w:t>
      </w:r>
      <w:proofErr w:type="spellStart"/>
      <w:r>
        <w:rPr>
          <w:rFonts w:ascii="Arial" w:eastAsia="Arial" w:hAnsi="Arial" w:cs="Arial"/>
          <w:sz w:val="22"/>
          <w:szCs w:val="22"/>
        </w:rPr>
        <w:t>documentos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de </w:t>
      </w:r>
      <w:proofErr w:type="spellStart"/>
      <w:r>
        <w:rPr>
          <w:rFonts w:ascii="Arial" w:eastAsia="Arial" w:hAnsi="Arial" w:cs="Arial"/>
          <w:sz w:val="22"/>
          <w:szCs w:val="22"/>
        </w:rPr>
        <w:t>uma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entrevista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presencial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data, local e hora a ser </w:t>
      </w:r>
      <w:proofErr w:type="spellStart"/>
      <w:r>
        <w:rPr>
          <w:rFonts w:ascii="Arial" w:eastAsia="Arial" w:hAnsi="Arial" w:cs="Arial"/>
          <w:sz w:val="22"/>
          <w:szCs w:val="22"/>
        </w:rPr>
        <w:t>definida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informada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candidatos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1A520433" w14:textId="77777777" w:rsidR="00687F0E" w:rsidRDefault="0091027F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 </w:t>
      </w:r>
      <w:proofErr w:type="spellStart"/>
      <w:r>
        <w:rPr>
          <w:rFonts w:ascii="Arial" w:eastAsia="Arial" w:hAnsi="Arial" w:cs="Arial"/>
          <w:sz w:val="22"/>
          <w:szCs w:val="22"/>
        </w:rPr>
        <w:t>análise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documental, </w:t>
      </w:r>
      <w:proofErr w:type="spellStart"/>
      <w:r>
        <w:rPr>
          <w:rFonts w:ascii="Arial" w:eastAsia="Arial" w:hAnsi="Arial" w:cs="Arial"/>
          <w:sz w:val="22"/>
          <w:szCs w:val="22"/>
        </w:rPr>
        <w:t>serão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considerados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seguintes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critérios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avaliação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5777D79E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Produção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científica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profissional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B97AB7E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Experiência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profissional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acadêmica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anterior no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Gás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Natural e </w:t>
      </w:r>
      <w:proofErr w:type="spellStart"/>
      <w:r>
        <w:rPr>
          <w:rFonts w:ascii="Arial" w:eastAsia="Arial" w:hAnsi="Arial" w:cs="Arial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candidato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deve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apresentar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documentação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comprobatória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destas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atividades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49ACFE5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Participação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projetos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trabalhos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PD&amp;I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área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Gás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Natur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al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2267D33" w14:textId="77777777" w:rsidR="00687F0E" w:rsidRDefault="0091027F">
      <w:pPr>
        <w:spacing w:line="360" w:lineRule="auto"/>
        <w:ind w:left="7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d) </w:t>
      </w:r>
      <w:proofErr w:type="spellStart"/>
      <w:r>
        <w:rPr>
          <w:rFonts w:ascii="Arial" w:eastAsia="Arial" w:hAnsi="Arial" w:cs="Arial"/>
          <w:sz w:val="22"/>
          <w:szCs w:val="22"/>
        </w:rPr>
        <w:t>Participação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trabalhos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científicos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artigos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livros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sz w:val="22"/>
          <w:szCs w:val="22"/>
        </w:rPr>
        <w:t>capítulos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sz w:val="22"/>
          <w:szCs w:val="22"/>
        </w:rPr>
        <w:t>livros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publicados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499DF4DA" w14:textId="77777777" w:rsidR="00687F0E" w:rsidRDefault="00687F0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BC73B9E" w14:textId="77777777" w:rsidR="00687F0E" w:rsidRDefault="009102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 w:firstLine="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2" w:name="_heading=h.3znysh7" w:colFirst="0" w:colLast="0"/>
      <w:bookmarkEnd w:id="2"/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Cronograma</w:t>
      </w:r>
      <w:proofErr w:type="spellEnd"/>
    </w:p>
    <w:p w14:paraId="3546EFDF" w14:textId="77777777" w:rsidR="00687F0E" w:rsidRDefault="0091027F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3" w:name="_heading=h.2et92p0" w:colFirst="0" w:colLast="0"/>
      <w:bookmarkEnd w:id="3"/>
      <w:proofErr w:type="spellStart"/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resultados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divulgados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página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, </w:t>
      </w:r>
      <w:hyperlink r:id="rId16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https://www.iq.ufrj.br/prh2</w:t>
        </w:r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0/</w:t>
        </w:r>
      </w:hyperlink>
      <w:r>
        <w:rPr>
          <w:rFonts w:ascii="Arial" w:eastAsia="Arial" w:hAnsi="Arial" w:cs="Arial"/>
          <w:sz w:val="22"/>
          <w:szCs w:val="22"/>
        </w:rPr>
        <w:t xml:space="preserve"> e/</w:t>
      </w:r>
      <w:proofErr w:type="spellStart"/>
      <w:r>
        <w:rPr>
          <w:rFonts w:ascii="Arial" w:eastAsia="Arial" w:hAnsi="Arial" w:cs="Arial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 </w:t>
      </w:r>
      <w:proofErr w:type="spellStart"/>
      <w:r>
        <w:rPr>
          <w:rFonts w:ascii="Arial" w:eastAsia="Arial" w:hAnsi="Arial" w:cs="Arial"/>
          <w:sz w:val="22"/>
          <w:szCs w:val="22"/>
        </w:rPr>
        <w:t>página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Instituto de Química da UFRJ (</w:t>
      </w:r>
      <w:hyperlink r:id="rId17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www.iq.ufrj.br</w:t>
        </w:r>
      </w:hyperlink>
      <w:r>
        <w:rPr>
          <w:rFonts w:ascii="Arial" w:eastAsia="Arial" w:hAnsi="Arial" w:cs="Arial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sz w:val="22"/>
          <w:szCs w:val="22"/>
        </w:rPr>
        <w:t>até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eastAsia="Arial" w:hAnsi="Arial" w:cs="Arial"/>
          <w:sz w:val="22"/>
          <w:szCs w:val="22"/>
        </w:rPr>
        <w:t>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yellow"/>
        </w:rPr>
        <w:t>19/04/2024</w:t>
      </w:r>
      <w:r>
        <w:rPr>
          <w:rFonts w:ascii="Arial" w:eastAsia="Arial" w:hAnsi="Arial" w:cs="Arial"/>
          <w:sz w:val="22"/>
          <w:szCs w:val="22"/>
        </w:rPr>
        <w:t>.</w:t>
      </w:r>
    </w:p>
    <w:p w14:paraId="7D6CFED2" w14:textId="77777777" w:rsidR="00687F0E" w:rsidRDefault="00687F0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978C310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alunos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selecionados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receberão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e-mail,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prazo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48h,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partir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divulgação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resultados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informando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documentação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necessária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deve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providenciada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enviada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e-mail </w:t>
      </w:r>
      <w:r>
        <w:rPr>
          <w:rFonts w:ascii="Arial" w:eastAsia="Arial" w:hAnsi="Arial" w:cs="Arial"/>
          <w:color w:val="0070C0"/>
          <w:sz w:val="22"/>
          <w:szCs w:val="22"/>
          <w:u w:val="single"/>
        </w:rPr>
        <w:t>sec</w:t>
      </w:r>
      <w:hyperlink r:id="rId18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prh20@</w:t>
        </w:r>
      </w:hyperlink>
      <w:r>
        <w:rPr>
          <w:rFonts w:ascii="Arial" w:eastAsia="Arial" w:hAnsi="Arial" w:cs="Arial"/>
          <w:color w:val="0000FF"/>
          <w:sz w:val="22"/>
          <w:szCs w:val="22"/>
          <w:u w:val="single"/>
        </w:rPr>
        <w:t>gmail.com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para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implementa</w:t>
      </w:r>
      <w:r>
        <w:rPr>
          <w:rFonts w:ascii="Arial" w:eastAsia="Arial" w:hAnsi="Arial" w:cs="Arial"/>
          <w:color w:val="000000"/>
          <w:sz w:val="22"/>
          <w:szCs w:val="22"/>
        </w:rPr>
        <w:t>ção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bolsa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8E0118F" w14:textId="77777777" w:rsidR="00687F0E" w:rsidRDefault="00687F0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6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70E5F23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7)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Informações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adicionais</w:t>
      </w:r>
      <w:proofErr w:type="spellEnd"/>
    </w:p>
    <w:p w14:paraId="1D64806F" w14:textId="77777777" w:rsidR="00687F0E" w:rsidRDefault="0091027F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5" w:name="_heading=h.3dy6vkm" w:colFirst="0" w:colLast="0"/>
      <w:bookmarkEnd w:id="5"/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Informações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adicionais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poderão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obtidas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página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Programa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Químico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Petróleo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Biocombustíveis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hyperlink r:id="rId19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https://www.iq.ufrj.br/prh20/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e/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página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do Instituto de Química da UFRJ,  </w:t>
      </w:r>
      <w:hyperlink r:id="rId20">
        <w:r>
          <w:rPr>
            <w:rFonts w:ascii="Arial" w:eastAsia="Arial" w:hAnsi="Arial" w:cs="Arial"/>
            <w:color w:val="0000FF"/>
            <w:sz w:val="22"/>
            <w:szCs w:val="22"/>
            <w:u w:val="single"/>
          </w:rPr>
          <w:t>https://www.iq.ufrj.br/</w:t>
        </w:r>
      </w:hyperlink>
    </w:p>
    <w:p w14:paraId="339FD713" w14:textId="77777777" w:rsidR="00687F0E" w:rsidRDefault="00687F0E">
      <w:pPr>
        <w:spacing w:after="240"/>
        <w:rPr>
          <w:rFonts w:ascii="Arial" w:eastAsia="Arial" w:hAnsi="Arial" w:cs="Arial"/>
          <w:sz w:val="22"/>
          <w:szCs w:val="22"/>
        </w:rPr>
      </w:pPr>
    </w:p>
    <w:p w14:paraId="160AC8F3" w14:textId="77777777" w:rsidR="00687F0E" w:rsidRDefault="0091027F">
      <w:pPr>
        <w:spacing w:after="120" w:line="36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8)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Comissão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Gestora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do PRH 20.1</w:t>
      </w:r>
    </w:p>
    <w:p w14:paraId="36CBCBF9" w14:textId="77777777" w:rsidR="00687F0E" w:rsidRDefault="0091027F">
      <w:pPr>
        <w:spacing w:after="120" w:line="360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professores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integrantes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comissão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gestora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do PRH 20.1 </w:t>
      </w:r>
      <w:proofErr w:type="spellStart"/>
      <w:r>
        <w:rPr>
          <w:rFonts w:ascii="Arial" w:eastAsia="Arial" w:hAnsi="Arial" w:cs="Arial"/>
          <w:sz w:val="22"/>
          <w:szCs w:val="22"/>
        </w:rPr>
        <w:t>encontram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-se </w:t>
      </w:r>
      <w:proofErr w:type="spellStart"/>
      <w:r>
        <w:rPr>
          <w:rFonts w:ascii="Arial" w:eastAsia="Arial" w:hAnsi="Arial" w:cs="Arial"/>
          <w:sz w:val="22"/>
          <w:szCs w:val="22"/>
        </w:rPr>
        <w:t>descritos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 </w:t>
      </w:r>
      <w:proofErr w:type="spellStart"/>
      <w:r>
        <w:rPr>
          <w:rFonts w:ascii="Arial" w:eastAsia="Arial" w:hAnsi="Arial" w:cs="Arial"/>
          <w:sz w:val="22"/>
          <w:szCs w:val="22"/>
        </w:rPr>
        <w:t>quadro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abaixo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tbl>
      <w:tblPr>
        <w:tblStyle w:val="a"/>
        <w:tblW w:w="822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1"/>
        <w:gridCol w:w="3991"/>
      </w:tblGrid>
      <w:tr w:rsidR="00687F0E" w14:paraId="3677E133" w14:textId="77777777">
        <w:tc>
          <w:tcPr>
            <w:tcW w:w="4231" w:type="dxa"/>
            <w:shd w:val="clear" w:color="auto" w:fill="auto"/>
          </w:tcPr>
          <w:p w14:paraId="435CE40D" w14:textId="77777777" w:rsidR="00687F0E" w:rsidRDefault="0091027F">
            <w:pPr>
              <w:spacing w:after="120"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Professor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es</w:t>
            </w:r>
            <w:proofErr w:type="spellEnd"/>
          </w:p>
        </w:tc>
        <w:tc>
          <w:tcPr>
            <w:tcW w:w="3991" w:type="dxa"/>
            <w:shd w:val="clear" w:color="auto" w:fill="auto"/>
          </w:tcPr>
          <w:p w14:paraId="5DA5A355" w14:textId="77777777" w:rsidR="00687F0E" w:rsidRDefault="0091027F">
            <w:pPr>
              <w:spacing w:after="120"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Departamento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(IQ-UFRJ)</w:t>
            </w:r>
          </w:p>
        </w:tc>
      </w:tr>
      <w:tr w:rsidR="00687F0E" w14:paraId="58447C06" w14:textId="77777777">
        <w:tc>
          <w:tcPr>
            <w:tcW w:w="4231" w:type="dxa"/>
            <w:shd w:val="clear" w:color="auto" w:fill="auto"/>
          </w:tcPr>
          <w:p w14:paraId="30073BE4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Profa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Débora França de Andrade </w:t>
            </w:r>
          </w:p>
          <w:p w14:paraId="209175EB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Coordenadora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PRH 20.1)</w:t>
            </w:r>
          </w:p>
        </w:tc>
        <w:tc>
          <w:tcPr>
            <w:tcW w:w="3991" w:type="dxa"/>
            <w:shd w:val="clear" w:color="auto" w:fill="auto"/>
          </w:tcPr>
          <w:p w14:paraId="076574EB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Departamento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Química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Analítica</w:t>
            </w:r>
            <w:proofErr w:type="spellEnd"/>
          </w:p>
          <w:p w14:paraId="5A4305DB" w14:textId="77777777" w:rsidR="00687F0E" w:rsidRDefault="00687F0E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87F0E" w14:paraId="5047C894" w14:textId="77777777">
        <w:tc>
          <w:tcPr>
            <w:tcW w:w="4231" w:type="dxa"/>
            <w:shd w:val="clear" w:color="auto" w:fill="auto"/>
          </w:tcPr>
          <w:p w14:paraId="5656C75F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Profa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Jussara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Lopes de Miranda</w:t>
            </w:r>
          </w:p>
        </w:tc>
        <w:tc>
          <w:tcPr>
            <w:tcW w:w="3991" w:type="dxa"/>
            <w:shd w:val="clear" w:color="auto" w:fill="auto"/>
          </w:tcPr>
          <w:p w14:paraId="5A2B7581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Departamento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Química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Inorgânica</w:t>
            </w:r>
            <w:proofErr w:type="spellEnd"/>
          </w:p>
        </w:tc>
      </w:tr>
      <w:tr w:rsidR="00687F0E" w14:paraId="712C4D82" w14:textId="77777777">
        <w:tc>
          <w:tcPr>
            <w:tcW w:w="4231" w:type="dxa"/>
            <w:shd w:val="clear" w:color="auto" w:fill="auto"/>
          </w:tcPr>
          <w:p w14:paraId="6CE6B320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Profa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Denise Maria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Guimarães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Freire</w:t>
            </w:r>
          </w:p>
        </w:tc>
        <w:tc>
          <w:tcPr>
            <w:tcW w:w="3991" w:type="dxa"/>
            <w:shd w:val="clear" w:color="auto" w:fill="auto"/>
          </w:tcPr>
          <w:p w14:paraId="6972B8E6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Departamento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Bioquímica</w:t>
            </w:r>
            <w:proofErr w:type="spellEnd"/>
          </w:p>
        </w:tc>
      </w:tr>
      <w:tr w:rsidR="00687F0E" w14:paraId="1C4EF44F" w14:textId="77777777">
        <w:tc>
          <w:tcPr>
            <w:tcW w:w="4231" w:type="dxa"/>
            <w:shd w:val="clear" w:color="auto" w:fill="auto"/>
          </w:tcPr>
          <w:p w14:paraId="4BA65B07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Prof. João Francisco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Cajaíba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 Silva</w:t>
            </w:r>
          </w:p>
        </w:tc>
        <w:tc>
          <w:tcPr>
            <w:tcW w:w="3991" w:type="dxa"/>
            <w:shd w:val="clear" w:color="auto" w:fill="auto"/>
          </w:tcPr>
          <w:p w14:paraId="47FEFD79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Departamento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Química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Orgânica</w:t>
            </w:r>
            <w:proofErr w:type="spellEnd"/>
          </w:p>
        </w:tc>
      </w:tr>
      <w:tr w:rsidR="00687F0E" w14:paraId="554FED8E" w14:textId="77777777">
        <w:tc>
          <w:tcPr>
            <w:tcW w:w="4231" w:type="dxa"/>
            <w:shd w:val="clear" w:color="auto" w:fill="auto"/>
          </w:tcPr>
          <w:p w14:paraId="1BFF3D03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Prof. Jorge de Almeida Rodrigues Junior</w:t>
            </w:r>
          </w:p>
        </w:tc>
        <w:tc>
          <w:tcPr>
            <w:tcW w:w="3991" w:type="dxa"/>
            <w:shd w:val="clear" w:color="auto" w:fill="auto"/>
          </w:tcPr>
          <w:p w14:paraId="29D46C6A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Departamento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Química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Orgânica</w:t>
            </w:r>
            <w:proofErr w:type="spellEnd"/>
          </w:p>
        </w:tc>
      </w:tr>
      <w:tr w:rsidR="00687F0E" w14:paraId="7D308036" w14:textId="77777777">
        <w:tc>
          <w:tcPr>
            <w:tcW w:w="4231" w:type="dxa"/>
            <w:shd w:val="clear" w:color="auto" w:fill="auto"/>
          </w:tcPr>
          <w:p w14:paraId="765952A0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Prof. Júlio Carlos Afonso</w:t>
            </w:r>
          </w:p>
        </w:tc>
        <w:tc>
          <w:tcPr>
            <w:tcW w:w="3991" w:type="dxa"/>
            <w:shd w:val="clear" w:color="auto" w:fill="auto"/>
          </w:tcPr>
          <w:p w14:paraId="5BC3AF7F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Departamento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Química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Analítica</w:t>
            </w:r>
            <w:proofErr w:type="spellEnd"/>
          </w:p>
        </w:tc>
      </w:tr>
      <w:tr w:rsidR="00687F0E" w14:paraId="3447D2E6" w14:textId="77777777">
        <w:tc>
          <w:tcPr>
            <w:tcW w:w="4231" w:type="dxa"/>
            <w:shd w:val="clear" w:color="auto" w:fill="auto"/>
          </w:tcPr>
          <w:p w14:paraId="48B39918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Prof. Victor de Oliveira Rodrigues</w:t>
            </w:r>
          </w:p>
        </w:tc>
        <w:tc>
          <w:tcPr>
            <w:tcW w:w="3991" w:type="dxa"/>
            <w:shd w:val="clear" w:color="auto" w:fill="auto"/>
          </w:tcPr>
          <w:p w14:paraId="2D0502C4" w14:textId="77777777" w:rsidR="00687F0E" w:rsidRDefault="0091027F">
            <w:pPr>
              <w:spacing w:after="120"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Departamento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Físico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-Química</w:t>
            </w:r>
          </w:p>
        </w:tc>
      </w:tr>
    </w:tbl>
    <w:p w14:paraId="42729626" w14:textId="77777777" w:rsidR="00687F0E" w:rsidRDefault="00687F0E">
      <w:pPr>
        <w:spacing w:after="240"/>
        <w:rPr>
          <w:rFonts w:ascii="Arial" w:eastAsia="Arial" w:hAnsi="Arial" w:cs="Arial"/>
          <w:b/>
          <w:sz w:val="22"/>
          <w:szCs w:val="22"/>
        </w:rPr>
      </w:pPr>
    </w:p>
    <w:p w14:paraId="40F70C6B" w14:textId="74BC82CF" w:rsidR="00687F0E" w:rsidRDefault="00687F0E">
      <w:pPr>
        <w:spacing w:after="240"/>
        <w:rPr>
          <w:rFonts w:ascii="Arial" w:eastAsia="Arial" w:hAnsi="Arial" w:cs="Arial"/>
          <w:b/>
          <w:sz w:val="22"/>
          <w:szCs w:val="22"/>
        </w:rPr>
      </w:pPr>
    </w:p>
    <w:p w14:paraId="7EF32E64" w14:textId="5247B886" w:rsidR="0091027F" w:rsidRDefault="0091027F">
      <w:pPr>
        <w:spacing w:after="240"/>
        <w:rPr>
          <w:rFonts w:ascii="Arial" w:eastAsia="Arial" w:hAnsi="Arial" w:cs="Arial"/>
          <w:b/>
          <w:sz w:val="22"/>
          <w:szCs w:val="22"/>
        </w:rPr>
      </w:pPr>
    </w:p>
    <w:p w14:paraId="247ED2CF" w14:textId="306A18C8" w:rsidR="0091027F" w:rsidRDefault="0091027F">
      <w:pPr>
        <w:spacing w:after="240"/>
        <w:rPr>
          <w:rFonts w:ascii="Arial" w:eastAsia="Arial" w:hAnsi="Arial" w:cs="Arial"/>
          <w:b/>
          <w:sz w:val="22"/>
          <w:szCs w:val="22"/>
        </w:rPr>
      </w:pPr>
    </w:p>
    <w:p w14:paraId="7145725E" w14:textId="10416574" w:rsidR="0091027F" w:rsidRDefault="0091027F">
      <w:pPr>
        <w:spacing w:after="240"/>
        <w:rPr>
          <w:rFonts w:ascii="Arial" w:eastAsia="Arial" w:hAnsi="Arial" w:cs="Arial"/>
          <w:b/>
          <w:sz w:val="22"/>
          <w:szCs w:val="22"/>
        </w:rPr>
      </w:pPr>
    </w:p>
    <w:p w14:paraId="37DDDCCC" w14:textId="77777777" w:rsidR="0091027F" w:rsidRDefault="0091027F">
      <w:pPr>
        <w:spacing w:after="240"/>
        <w:rPr>
          <w:rFonts w:ascii="Arial" w:eastAsia="Arial" w:hAnsi="Arial" w:cs="Arial"/>
          <w:b/>
          <w:sz w:val="22"/>
          <w:szCs w:val="22"/>
        </w:rPr>
      </w:pPr>
    </w:p>
    <w:p w14:paraId="60A42BD4" w14:textId="77777777" w:rsidR="00687F0E" w:rsidRDefault="00687F0E">
      <w:pPr>
        <w:rPr>
          <w:rFonts w:ascii="Arial" w:eastAsia="Arial" w:hAnsi="Arial" w:cs="Arial"/>
          <w:b/>
          <w:sz w:val="22"/>
          <w:szCs w:val="22"/>
        </w:rPr>
      </w:pPr>
    </w:p>
    <w:p w14:paraId="15323E62" w14:textId="77777777" w:rsidR="00687F0E" w:rsidRDefault="0091027F">
      <w:pPr>
        <w:spacing w:after="24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ANEXO 1</w:t>
      </w:r>
    </w:p>
    <w:p w14:paraId="438FEB53" w14:textId="77777777" w:rsidR="00687F0E" w:rsidRDefault="0091027F">
      <w:pPr>
        <w:pStyle w:val="Ttulo3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FORMULÁRIO DE INSCRIÇÃO PARA O PROCESSO SELETIVO DE PÓS-GRADUAÇÃO DO PROGRAMA QUÍMICO DE PETRÓLEO E BIOCOMBUSTÍVEIS – PRH 20</w:t>
      </w:r>
    </w:p>
    <w:p w14:paraId="0343B210" w14:textId="77777777" w:rsidR="00687F0E" w:rsidRDefault="00687F0E"/>
    <w:p w14:paraId="5712BA4C" w14:textId="2AF99787" w:rsidR="00687F0E" w:rsidRDefault="0091027F">
      <w:pPr>
        <w:jc w:val="both"/>
      </w:pPr>
      <w:r>
        <w:t>ESTE FORMULÁRIO D</w:t>
      </w:r>
      <w:r>
        <w:t xml:space="preserve">EVE SER PREENCHIDO, ASSINADO, SALVO COMO </w:t>
      </w:r>
      <w:r>
        <w:rPr>
          <w:b/>
          <w:i/>
        </w:rPr>
        <w:t>EDITAL POSGRAD_NOME DO CANDIDATO</w:t>
      </w:r>
      <w:r>
        <w:t xml:space="preserve"> E ENVIADO EM FORMATO PDF PARA O E-MAIL </w:t>
      </w:r>
      <w:bookmarkStart w:id="6" w:name="_GoBack"/>
      <w:bookmarkEnd w:id="6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70C0"/>
          <w:sz w:val="22"/>
          <w:szCs w:val="22"/>
          <w:u w:val="single"/>
        </w:rPr>
        <w:t>sec</w:t>
      </w:r>
      <w:hyperlink r:id="rId21">
        <w:r>
          <w:rPr>
            <w:rFonts w:ascii="Arial" w:eastAsia="Arial" w:hAnsi="Arial" w:cs="Arial"/>
            <w:color w:val="0070C0"/>
            <w:sz w:val="22"/>
            <w:szCs w:val="22"/>
            <w:u w:val="single"/>
          </w:rPr>
          <w:t>prh20@</w:t>
        </w:r>
      </w:hyperlink>
      <w:r>
        <w:rPr>
          <w:rFonts w:ascii="Arial" w:eastAsia="Arial" w:hAnsi="Arial" w:cs="Arial"/>
          <w:color w:val="0070C0"/>
          <w:sz w:val="22"/>
          <w:szCs w:val="22"/>
          <w:u w:val="single"/>
        </w:rPr>
        <w:t xml:space="preserve">gmail.com </w:t>
      </w:r>
      <w:r>
        <w:t xml:space="preserve">junto com a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solicitada</w:t>
      </w:r>
      <w:proofErr w:type="spellEnd"/>
      <w:r>
        <w:t xml:space="preserve"> no Edital PUBLICADO EM www.iq.ufrj.br</w:t>
      </w:r>
    </w:p>
    <w:p w14:paraId="0481CF14" w14:textId="77777777" w:rsidR="00687F0E" w:rsidRDefault="0091027F">
      <w:pPr>
        <w:widowControl/>
        <w:numPr>
          <w:ilvl w:val="0"/>
          <w:numId w:val="3"/>
        </w:numPr>
        <w:rPr>
          <w:b/>
        </w:rPr>
      </w:pPr>
      <w:r>
        <w:rPr>
          <w:b/>
        </w:rPr>
        <w:t>IDENTIFICAÇÃO</w:t>
      </w:r>
    </w:p>
    <w:tbl>
      <w:tblPr>
        <w:tblStyle w:val="a0"/>
        <w:tblW w:w="866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9"/>
      </w:tblGrid>
      <w:tr w:rsidR="00687F0E" w14:paraId="17C7BC03" w14:textId="77777777">
        <w:tc>
          <w:tcPr>
            <w:tcW w:w="8669" w:type="dxa"/>
            <w:shd w:val="clear" w:color="auto" w:fill="auto"/>
          </w:tcPr>
          <w:p w14:paraId="02F1F81A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NOME COMPLETO:</w:t>
            </w:r>
          </w:p>
        </w:tc>
      </w:tr>
      <w:tr w:rsidR="00687F0E" w14:paraId="4C0600FE" w14:textId="77777777">
        <w:tc>
          <w:tcPr>
            <w:tcW w:w="8669" w:type="dxa"/>
            <w:shd w:val="clear" w:color="auto" w:fill="auto"/>
          </w:tcPr>
          <w:p w14:paraId="64848C44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DATA DE NASCIMENTO:</w:t>
            </w:r>
          </w:p>
        </w:tc>
      </w:tr>
      <w:tr w:rsidR="00687F0E" w14:paraId="2978326B" w14:textId="77777777">
        <w:tc>
          <w:tcPr>
            <w:tcW w:w="8669" w:type="dxa"/>
            <w:shd w:val="clear" w:color="auto" w:fill="auto"/>
          </w:tcPr>
          <w:p w14:paraId="1D60E685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CPF:</w:t>
            </w:r>
          </w:p>
        </w:tc>
      </w:tr>
      <w:tr w:rsidR="00687F0E" w14:paraId="53906C6F" w14:textId="77777777">
        <w:tc>
          <w:tcPr>
            <w:tcW w:w="8669" w:type="dxa"/>
            <w:shd w:val="clear" w:color="auto" w:fill="auto"/>
          </w:tcPr>
          <w:p w14:paraId="0332EBE5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RG (</w:t>
            </w:r>
            <w:proofErr w:type="spellStart"/>
            <w:r>
              <w:t>ou</w:t>
            </w:r>
            <w:proofErr w:type="spell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do </w:t>
            </w:r>
            <w:proofErr w:type="spellStart"/>
            <w:r>
              <w:t>passaporte</w:t>
            </w:r>
            <w:proofErr w:type="spellEnd"/>
            <w:r>
              <w:t xml:space="preserve">, se </w:t>
            </w:r>
            <w:proofErr w:type="spellStart"/>
            <w:r>
              <w:t>estrangeiro</w:t>
            </w:r>
            <w:proofErr w:type="spellEnd"/>
            <w:r>
              <w:t>):</w:t>
            </w:r>
          </w:p>
        </w:tc>
      </w:tr>
      <w:tr w:rsidR="00687F0E" w14:paraId="258B8959" w14:textId="77777777">
        <w:tc>
          <w:tcPr>
            <w:tcW w:w="8669" w:type="dxa"/>
            <w:shd w:val="clear" w:color="auto" w:fill="auto"/>
          </w:tcPr>
          <w:p w14:paraId="669CB9AA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ENDEREÇO:</w:t>
            </w:r>
          </w:p>
        </w:tc>
      </w:tr>
      <w:tr w:rsidR="00687F0E" w14:paraId="0A22E4EA" w14:textId="77777777">
        <w:tc>
          <w:tcPr>
            <w:tcW w:w="8669" w:type="dxa"/>
            <w:shd w:val="clear" w:color="auto" w:fill="auto"/>
          </w:tcPr>
          <w:p w14:paraId="7520E5F5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TELEFONE:</w:t>
            </w:r>
          </w:p>
        </w:tc>
      </w:tr>
      <w:tr w:rsidR="00687F0E" w14:paraId="651FAC2B" w14:textId="77777777">
        <w:tc>
          <w:tcPr>
            <w:tcW w:w="8669" w:type="dxa"/>
            <w:shd w:val="clear" w:color="auto" w:fill="auto"/>
          </w:tcPr>
          <w:p w14:paraId="77B490B0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E-MAIL:</w:t>
            </w:r>
          </w:p>
        </w:tc>
      </w:tr>
    </w:tbl>
    <w:p w14:paraId="0B1CCDC2" w14:textId="77777777" w:rsidR="00687F0E" w:rsidRDefault="0091027F">
      <w:pPr>
        <w:jc w:val="both"/>
        <w:rPr>
          <w:i/>
        </w:rPr>
      </w:pPr>
      <w:r>
        <w:rPr>
          <w:i/>
        </w:rPr>
        <w:t>OBS: RECOMENDA-SE NÃO UTILIZAR COMO CONTATO E-MAIL YAHOO E HOTMAIL.</w:t>
      </w:r>
    </w:p>
    <w:p w14:paraId="6B0E40AC" w14:textId="77777777" w:rsidR="00687F0E" w:rsidRDefault="00687F0E"/>
    <w:p w14:paraId="1CD40557" w14:textId="77777777" w:rsidR="00687F0E" w:rsidRDefault="0091027F">
      <w:pPr>
        <w:widowControl/>
        <w:numPr>
          <w:ilvl w:val="0"/>
          <w:numId w:val="3"/>
        </w:numPr>
        <w:rPr>
          <w:b/>
        </w:rPr>
      </w:pPr>
      <w:r>
        <w:rPr>
          <w:b/>
        </w:rPr>
        <w:t>FORMAÇÃO ACADÊMICA (CURSO CONCLUÍDO E EM ANDAMENTO)</w:t>
      </w:r>
    </w:p>
    <w:tbl>
      <w:tblPr>
        <w:tblStyle w:val="a1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752"/>
        <w:gridCol w:w="1780"/>
        <w:gridCol w:w="1780"/>
        <w:gridCol w:w="2047"/>
      </w:tblGrid>
      <w:tr w:rsidR="00687F0E" w14:paraId="6318DD91" w14:textId="77777777">
        <w:trPr>
          <w:jc w:val="center"/>
        </w:trPr>
        <w:tc>
          <w:tcPr>
            <w:tcW w:w="1559" w:type="dxa"/>
            <w:shd w:val="clear" w:color="auto" w:fill="auto"/>
          </w:tcPr>
          <w:p w14:paraId="0CDDA204" w14:textId="77777777" w:rsidR="00687F0E" w:rsidRDefault="0091027F">
            <w:pPr>
              <w:spacing w:line="276" w:lineRule="auto"/>
              <w:jc w:val="center"/>
            </w:pPr>
            <w:r>
              <w:t>CURSO</w:t>
            </w:r>
          </w:p>
        </w:tc>
        <w:tc>
          <w:tcPr>
            <w:tcW w:w="2752" w:type="dxa"/>
            <w:shd w:val="clear" w:color="auto" w:fill="auto"/>
          </w:tcPr>
          <w:p w14:paraId="2D9D2AE7" w14:textId="77777777" w:rsidR="00687F0E" w:rsidRDefault="0091027F">
            <w:pPr>
              <w:spacing w:line="276" w:lineRule="auto"/>
              <w:jc w:val="center"/>
            </w:pPr>
            <w:r>
              <w:t>INSTITUIÇÃO/ANO DE CONCLUSÃO</w:t>
            </w:r>
          </w:p>
        </w:tc>
        <w:tc>
          <w:tcPr>
            <w:tcW w:w="1780" w:type="dxa"/>
          </w:tcPr>
          <w:p w14:paraId="0183A348" w14:textId="77777777" w:rsidR="00687F0E" w:rsidRDefault="0091027F">
            <w:pPr>
              <w:spacing w:line="276" w:lineRule="auto"/>
              <w:jc w:val="center"/>
            </w:pPr>
            <w:r>
              <w:t>ANO DE CONCLUSÃO OU SELEÇÃO</w:t>
            </w:r>
          </w:p>
        </w:tc>
        <w:tc>
          <w:tcPr>
            <w:tcW w:w="1780" w:type="dxa"/>
          </w:tcPr>
          <w:p w14:paraId="321BBFF3" w14:textId="77777777" w:rsidR="00687F0E" w:rsidRDefault="0091027F">
            <w:pPr>
              <w:spacing w:line="276" w:lineRule="auto"/>
              <w:jc w:val="center"/>
            </w:pPr>
            <w:r>
              <w:t>CR</w:t>
            </w:r>
          </w:p>
          <w:p w14:paraId="6D9F88FE" w14:textId="77777777" w:rsidR="00687F0E" w:rsidRDefault="0091027F">
            <w:pPr>
              <w:spacing w:line="276" w:lineRule="auto"/>
              <w:jc w:val="center"/>
            </w:pPr>
            <w:r>
              <w:t xml:space="preserve">ACUMULADO </w:t>
            </w:r>
          </w:p>
        </w:tc>
        <w:tc>
          <w:tcPr>
            <w:tcW w:w="2047" w:type="dxa"/>
          </w:tcPr>
          <w:p w14:paraId="1C577B10" w14:textId="77777777" w:rsidR="00687F0E" w:rsidRDefault="0091027F">
            <w:pPr>
              <w:spacing w:line="276" w:lineRule="auto"/>
              <w:jc w:val="center"/>
            </w:pPr>
            <w:r>
              <w:t xml:space="preserve">POSSUI ORIENTADOR: </w:t>
            </w:r>
            <w:r>
              <w:rPr>
                <w:sz w:val="20"/>
                <w:szCs w:val="20"/>
              </w:rPr>
              <w:t>SIM (QUAL?)/NÃO</w:t>
            </w:r>
          </w:p>
        </w:tc>
      </w:tr>
      <w:tr w:rsidR="00687F0E" w14:paraId="0D71E37E" w14:textId="77777777">
        <w:trPr>
          <w:jc w:val="center"/>
        </w:trPr>
        <w:tc>
          <w:tcPr>
            <w:tcW w:w="1559" w:type="dxa"/>
            <w:shd w:val="clear" w:color="auto" w:fill="auto"/>
          </w:tcPr>
          <w:p w14:paraId="4BF8EBD3" w14:textId="77777777" w:rsidR="00687F0E" w:rsidRDefault="00687F0E">
            <w:pPr>
              <w:spacing w:line="276" w:lineRule="auto"/>
            </w:pPr>
          </w:p>
        </w:tc>
        <w:tc>
          <w:tcPr>
            <w:tcW w:w="2752" w:type="dxa"/>
            <w:shd w:val="clear" w:color="auto" w:fill="auto"/>
          </w:tcPr>
          <w:p w14:paraId="277BE9ED" w14:textId="77777777" w:rsidR="00687F0E" w:rsidRDefault="00687F0E">
            <w:pPr>
              <w:spacing w:line="276" w:lineRule="auto"/>
            </w:pPr>
          </w:p>
        </w:tc>
        <w:tc>
          <w:tcPr>
            <w:tcW w:w="1780" w:type="dxa"/>
          </w:tcPr>
          <w:p w14:paraId="57C9EEA1" w14:textId="77777777" w:rsidR="00687F0E" w:rsidRDefault="00687F0E">
            <w:pPr>
              <w:spacing w:line="276" w:lineRule="auto"/>
            </w:pPr>
          </w:p>
        </w:tc>
        <w:tc>
          <w:tcPr>
            <w:tcW w:w="1780" w:type="dxa"/>
          </w:tcPr>
          <w:p w14:paraId="78D485E7" w14:textId="77777777" w:rsidR="00687F0E" w:rsidRDefault="00687F0E">
            <w:pPr>
              <w:spacing w:line="276" w:lineRule="auto"/>
            </w:pPr>
          </w:p>
        </w:tc>
        <w:tc>
          <w:tcPr>
            <w:tcW w:w="2047" w:type="dxa"/>
          </w:tcPr>
          <w:p w14:paraId="0C21F2F2" w14:textId="77777777" w:rsidR="00687F0E" w:rsidRDefault="00687F0E">
            <w:pPr>
              <w:spacing w:line="276" w:lineRule="auto"/>
            </w:pPr>
          </w:p>
        </w:tc>
      </w:tr>
      <w:tr w:rsidR="00687F0E" w14:paraId="424C4F56" w14:textId="77777777">
        <w:trPr>
          <w:jc w:val="center"/>
        </w:trPr>
        <w:tc>
          <w:tcPr>
            <w:tcW w:w="1559" w:type="dxa"/>
            <w:shd w:val="clear" w:color="auto" w:fill="auto"/>
          </w:tcPr>
          <w:p w14:paraId="65310760" w14:textId="77777777" w:rsidR="00687F0E" w:rsidRDefault="00687F0E">
            <w:pPr>
              <w:spacing w:line="276" w:lineRule="auto"/>
            </w:pPr>
          </w:p>
        </w:tc>
        <w:tc>
          <w:tcPr>
            <w:tcW w:w="2752" w:type="dxa"/>
            <w:shd w:val="clear" w:color="auto" w:fill="auto"/>
          </w:tcPr>
          <w:p w14:paraId="24F4ED54" w14:textId="77777777" w:rsidR="00687F0E" w:rsidRDefault="00687F0E">
            <w:pPr>
              <w:spacing w:line="276" w:lineRule="auto"/>
            </w:pPr>
          </w:p>
        </w:tc>
        <w:tc>
          <w:tcPr>
            <w:tcW w:w="1780" w:type="dxa"/>
          </w:tcPr>
          <w:p w14:paraId="6341883B" w14:textId="77777777" w:rsidR="00687F0E" w:rsidRDefault="00687F0E">
            <w:pPr>
              <w:spacing w:line="276" w:lineRule="auto"/>
            </w:pPr>
          </w:p>
        </w:tc>
        <w:tc>
          <w:tcPr>
            <w:tcW w:w="1780" w:type="dxa"/>
          </w:tcPr>
          <w:p w14:paraId="64141BAB" w14:textId="77777777" w:rsidR="00687F0E" w:rsidRDefault="00687F0E">
            <w:pPr>
              <w:spacing w:line="276" w:lineRule="auto"/>
            </w:pPr>
          </w:p>
        </w:tc>
        <w:tc>
          <w:tcPr>
            <w:tcW w:w="2047" w:type="dxa"/>
          </w:tcPr>
          <w:p w14:paraId="72765FF6" w14:textId="77777777" w:rsidR="00687F0E" w:rsidRDefault="00687F0E">
            <w:pPr>
              <w:spacing w:line="276" w:lineRule="auto"/>
            </w:pPr>
          </w:p>
        </w:tc>
      </w:tr>
    </w:tbl>
    <w:p w14:paraId="048C7089" w14:textId="77777777" w:rsidR="00687F0E" w:rsidRDefault="0091027F">
      <w:pPr>
        <w:jc w:val="both"/>
      </w:pPr>
      <w:r>
        <w:t xml:space="preserve">OBS: O CR ACUMULADO DEVE SER INFORMADO NUMERICAMENTE </w:t>
      </w:r>
    </w:p>
    <w:p w14:paraId="1AC5E687" w14:textId="77777777" w:rsidR="00687F0E" w:rsidRDefault="0091027F">
      <w:pPr>
        <w:jc w:val="both"/>
      </w:pPr>
      <w:r>
        <w:t xml:space="preserve">(A- de 9,0 a 10,0; B- de 7,0 </w:t>
      </w:r>
      <w:proofErr w:type="gramStart"/>
      <w:r>
        <w:t>a</w:t>
      </w:r>
      <w:proofErr w:type="gramEnd"/>
      <w:r>
        <w:t xml:space="preserve"> 8,9; C- de 5,0 a 6,9 e D- de 3,0 a 4,9)</w:t>
      </w:r>
    </w:p>
    <w:p w14:paraId="352989B5" w14:textId="77777777" w:rsidR="00687F0E" w:rsidRDefault="0091027F">
      <w:pPr>
        <w:widowControl/>
        <w:numPr>
          <w:ilvl w:val="0"/>
          <w:numId w:val="3"/>
        </w:numPr>
        <w:rPr>
          <w:b/>
        </w:rPr>
      </w:pPr>
      <w:r>
        <w:rPr>
          <w:b/>
        </w:rPr>
        <w:t>EXPERIÊNCIA ACADÊMICA (PARTICIPAÇÃO EM CONGRESSOS, JORNADAS E SEMINÁRIOS)</w:t>
      </w:r>
    </w:p>
    <w:tbl>
      <w:tblPr>
        <w:tblStyle w:val="a2"/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245"/>
        <w:gridCol w:w="1701"/>
      </w:tblGrid>
      <w:tr w:rsidR="00687F0E" w14:paraId="12008B3A" w14:textId="77777777">
        <w:tc>
          <w:tcPr>
            <w:tcW w:w="2552" w:type="dxa"/>
            <w:shd w:val="clear" w:color="auto" w:fill="auto"/>
          </w:tcPr>
          <w:p w14:paraId="1594B53B" w14:textId="77777777" w:rsidR="00687F0E" w:rsidRDefault="0091027F">
            <w:pPr>
              <w:spacing w:line="276" w:lineRule="auto"/>
            </w:pPr>
            <w:r>
              <w:t>EVENTO</w:t>
            </w:r>
          </w:p>
        </w:tc>
        <w:tc>
          <w:tcPr>
            <w:tcW w:w="5245" w:type="dxa"/>
            <w:shd w:val="clear" w:color="auto" w:fill="auto"/>
          </w:tcPr>
          <w:p w14:paraId="04F94F0F" w14:textId="77777777" w:rsidR="00687F0E" w:rsidRDefault="0091027F">
            <w:pPr>
              <w:spacing w:line="276" w:lineRule="auto"/>
              <w:jc w:val="center"/>
            </w:pPr>
            <w:r>
              <w:t>PARTICIPAÇÃO (OUVINTE OU APRESENTAÇÃO DE TRABALHO)</w:t>
            </w:r>
          </w:p>
        </w:tc>
        <w:tc>
          <w:tcPr>
            <w:tcW w:w="1701" w:type="dxa"/>
          </w:tcPr>
          <w:p w14:paraId="6B5AB5E2" w14:textId="77777777" w:rsidR="00687F0E" w:rsidRDefault="0091027F">
            <w:pPr>
              <w:spacing w:line="276" w:lineRule="auto"/>
            </w:pPr>
            <w:r>
              <w:t>LOCAL</w:t>
            </w:r>
          </w:p>
        </w:tc>
      </w:tr>
      <w:tr w:rsidR="00687F0E" w14:paraId="069998B1" w14:textId="77777777">
        <w:tc>
          <w:tcPr>
            <w:tcW w:w="2552" w:type="dxa"/>
            <w:shd w:val="clear" w:color="auto" w:fill="auto"/>
          </w:tcPr>
          <w:p w14:paraId="39E9E7BE" w14:textId="77777777" w:rsidR="00687F0E" w:rsidRDefault="00687F0E">
            <w:pPr>
              <w:spacing w:line="276" w:lineRule="auto"/>
            </w:pPr>
          </w:p>
        </w:tc>
        <w:tc>
          <w:tcPr>
            <w:tcW w:w="5245" w:type="dxa"/>
            <w:shd w:val="clear" w:color="auto" w:fill="auto"/>
          </w:tcPr>
          <w:p w14:paraId="5D6C3C4A" w14:textId="77777777" w:rsidR="00687F0E" w:rsidRDefault="00687F0E">
            <w:pPr>
              <w:spacing w:line="276" w:lineRule="auto"/>
            </w:pPr>
          </w:p>
        </w:tc>
        <w:tc>
          <w:tcPr>
            <w:tcW w:w="1701" w:type="dxa"/>
          </w:tcPr>
          <w:p w14:paraId="1C51BBAD" w14:textId="77777777" w:rsidR="00687F0E" w:rsidRDefault="00687F0E">
            <w:pPr>
              <w:spacing w:line="276" w:lineRule="auto"/>
            </w:pPr>
          </w:p>
        </w:tc>
      </w:tr>
      <w:tr w:rsidR="00687F0E" w14:paraId="64C5DF95" w14:textId="77777777">
        <w:tc>
          <w:tcPr>
            <w:tcW w:w="2552" w:type="dxa"/>
            <w:shd w:val="clear" w:color="auto" w:fill="auto"/>
          </w:tcPr>
          <w:p w14:paraId="4D8384A8" w14:textId="77777777" w:rsidR="00687F0E" w:rsidRDefault="00687F0E">
            <w:pPr>
              <w:spacing w:line="276" w:lineRule="auto"/>
            </w:pPr>
          </w:p>
        </w:tc>
        <w:tc>
          <w:tcPr>
            <w:tcW w:w="5245" w:type="dxa"/>
            <w:shd w:val="clear" w:color="auto" w:fill="auto"/>
          </w:tcPr>
          <w:p w14:paraId="49851060" w14:textId="77777777" w:rsidR="00687F0E" w:rsidRDefault="00687F0E">
            <w:pPr>
              <w:spacing w:line="276" w:lineRule="auto"/>
            </w:pPr>
          </w:p>
        </w:tc>
        <w:tc>
          <w:tcPr>
            <w:tcW w:w="1701" w:type="dxa"/>
          </w:tcPr>
          <w:p w14:paraId="10D20992" w14:textId="77777777" w:rsidR="00687F0E" w:rsidRDefault="00687F0E">
            <w:pPr>
              <w:spacing w:line="276" w:lineRule="auto"/>
            </w:pPr>
          </w:p>
        </w:tc>
      </w:tr>
    </w:tbl>
    <w:p w14:paraId="161F4427" w14:textId="77777777" w:rsidR="00687F0E" w:rsidRDefault="0091027F">
      <w:pPr>
        <w:ind w:left="360"/>
      </w:pPr>
      <w:r>
        <w:t>OBS: INSERIR O TÍTULO DO TRABALHO, EM CASO DE APRESENTAÇÃO.</w:t>
      </w:r>
    </w:p>
    <w:p w14:paraId="48864AA8" w14:textId="77777777" w:rsidR="00687F0E" w:rsidRDefault="0091027F">
      <w:pPr>
        <w:widowControl/>
        <w:numPr>
          <w:ilvl w:val="0"/>
          <w:numId w:val="3"/>
        </w:numPr>
        <w:rPr>
          <w:b/>
        </w:rPr>
      </w:pPr>
      <w:r>
        <w:rPr>
          <w:b/>
        </w:rPr>
        <w:t>LISTA DOS DOCUMENTOS ANEXADOS NO E-MAIL:</w:t>
      </w:r>
    </w:p>
    <w:tbl>
      <w:tblPr>
        <w:tblStyle w:val="a3"/>
        <w:tblW w:w="866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9"/>
      </w:tblGrid>
      <w:tr w:rsidR="00687F0E" w14:paraId="6BC3245A" w14:textId="77777777">
        <w:tc>
          <w:tcPr>
            <w:tcW w:w="8669" w:type="dxa"/>
            <w:shd w:val="clear" w:color="auto" w:fill="auto"/>
          </w:tcPr>
          <w:p w14:paraId="62EAFB9A" w14:textId="77777777" w:rsidR="00687F0E" w:rsidRDefault="00687F0E"/>
        </w:tc>
      </w:tr>
    </w:tbl>
    <w:p w14:paraId="38566FA1" w14:textId="77777777" w:rsidR="00687F0E" w:rsidRDefault="00687F0E"/>
    <w:p w14:paraId="670552B8" w14:textId="77777777" w:rsidR="00687F0E" w:rsidRDefault="0091027F">
      <w:r>
        <w:tab/>
      </w:r>
      <w:r>
        <w:tab/>
        <w:t xml:space="preserve">_______________________, ___   </w:t>
      </w:r>
      <w:proofErr w:type="spellStart"/>
      <w:r>
        <w:t>de________________de</w:t>
      </w:r>
      <w:proofErr w:type="spellEnd"/>
      <w:r>
        <w:t xml:space="preserve"> 20___.</w:t>
      </w:r>
    </w:p>
    <w:p w14:paraId="524357E0" w14:textId="77777777" w:rsidR="00687F0E" w:rsidRDefault="0091027F">
      <w:r>
        <w:tab/>
      </w:r>
      <w:r>
        <w:tab/>
      </w:r>
      <w:r>
        <w:tab/>
      </w:r>
      <w:r>
        <w:t xml:space="preserve">   LOCAL                                              DATA</w:t>
      </w:r>
    </w:p>
    <w:p w14:paraId="7C8F0FF4" w14:textId="77777777" w:rsidR="00687F0E" w:rsidRDefault="0091027F">
      <w:pPr>
        <w:ind w:left="2832" w:firstLine="708"/>
      </w:pPr>
      <w:r>
        <w:t>______________________________________________</w:t>
      </w:r>
    </w:p>
    <w:p w14:paraId="1763ECD8" w14:textId="77777777" w:rsidR="00687F0E" w:rsidRDefault="0091027F">
      <w:pPr>
        <w:ind w:left="4248" w:firstLine="708"/>
        <w:rPr>
          <w:rFonts w:ascii="Arial" w:eastAsia="Arial" w:hAnsi="Arial" w:cs="Arial"/>
          <w:sz w:val="22"/>
          <w:szCs w:val="22"/>
        </w:rPr>
      </w:pPr>
      <w:r>
        <w:t>ASSINATURA DO CANDIDATO</w:t>
      </w:r>
    </w:p>
    <w:p w14:paraId="6F81CED7" w14:textId="77777777" w:rsidR="00687F0E" w:rsidRDefault="00687F0E">
      <w:pPr>
        <w:spacing w:after="240"/>
        <w:rPr>
          <w:rFonts w:ascii="Arial" w:eastAsia="Arial" w:hAnsi="Arial" w:cs="Arial"/>
          <w:sz w:val="22"/>
          <w:szCs w:val="22"/>
        </w:rPr>
      </w:pPr>
    </w:p>
    <w:sectPr w:rsidR="00687F0E">
      <w:headerReference w:type="default" r:id="rId22"/>
      <w:footerReference w:type="default" r:id="rId23"/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97579" w14:textId="77777777" w:rsidR="00000000" w:rsidRDefault="0091027F">
      <w:r>
        <w:separator/>
      </w:r>
    </w:p>
  </w:endnote>
  <w:endnote w:type="continuationSeparator" w:id="0">
    <w:p w14:paraId="1617BF81" w14:textId="77777777" w:rsidR="00000000" w:rsidRDefault="0091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orndale AMT">
    <w:altName w:val="Times New Roman"/>
    <w:charset w:val="00"/>
    <w:family w:val="auto"/>
    <w:pitch w:val="default"/>
  </w:font>
  <w:font w:name="Albany AM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3FF2D" w14:textId="77777777" w:rsidR="00687F0E" w:rsidRDefault="0091027F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57"/>
      <w:jc w:val="center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Av. Athos d</w:t>
    </w:r>
    <w:r>
      <w:rPr>
        <w:b/>
        <w:color w:val="000000"/>
        <w:sz w:val="16"/>
        <w:szCs w:val="16"/>
      </w:rPr>
      <w:t xml:space="preserve">a Silveira Ramos, 149 – </w:t>
    </w:r>
    <w:proofErr w:type="spellStart"/>
    <w:r>
      <w:rPr>
        <w:b/>
        <w:color w:val="000000"/>
        <w:sz w:val="16"/>
        <w:szCs w:val="16"/>
      </w:rPr>
      <w:t>Prédio</w:t>
    </w:r>
    <w:proofErr w:type="spellEnd"/>
    <w:r>
      <w:rPr>
        <w:b/>
        <w:color w:val="000000"/>
        <w:sz w:val="16"/>
        <w:szCs w:val="16"/>
      </w:rPr>
      <w:t xml:space="preserve"> do Centro de </w:t>
    </w:r>
    <w:proofErr w:type="spellStart"/>
    <w:r>
      <w:rPr>
        <w:b/>
        <w:color w:val="000000"/>
        <w:sz w:val="16"/>
        <w:szCs w:val="16"/>
      </w:rPr>
      <w:t>Tecnologia</w:t>
    </w:r>
    <w:proofErr w:type="spellEnd"/>
    <w:r>
      <w:rPr>
        <w:b/>
        <w:color w:val="000000"/>
        <w:sz w:val="16"/>
        <w:szCs w:val="16"/>
      </w:rPr>
      <w:t xml:space="preserve">, </w:t>
    </w:r>
    <w:proofErr w:type="spellStart"/>
    <w:r>
      <w:rPr>
        <w:b/>
        <w:color w:val="000000"/>
        <w:sz w:val="16"/>
        <w:szCs w:val="16"/>
      </w:rPr>
      <w:t>Bloco</w:t>
    </w:r>
    <w:proofErr w:type="spellEnd"/>
    <w:r>
      <w:rPr>
        <w:b/>
        <w:color w:val="000000"/>
        <w:sz w:val="16"/>
        <w:szCs w:val="16"/>
      </w:rPr>
      <w:t xml:space="preserve"> A, 7º Andar - </w:t>
    </w:r>
    <w:proofErr w:type="spellStart"/>
    <w:r>
      <w:rPr>
        <w:b/>
        <w:color w:val="000000"/>
        <w:sz w:val="16"/>
        <w:szCs w:val="16"/>
      </w:rPr>
      <w:t>Cidade</w:t>
    </w:r>
    <w:proofErr w:type="spellEnd"/>
    <w:r>
      <w:rPr>
        <w:b/>
        <w:color w:val="000000"/>
        <w:sz w:val="16"/>
        <w:szCs w:val="16"/>
      </w:rPr>
      <w:t xml:space="preserve"> </w:t>
    </w:r>
    <w:proofErr w:type="spellStart"/>
    <w:r>
      <w:rPr>
        <w:b/>
        <w:color w:val="000000"/>
        <w:sz w:val="16"/>
        <w:szCs w:val="16"/>
      </w:rPr>
      <w:t>Universitária</w:t>
    </w:r>
    <w:proofErr w:type="spellEnd"/>
  </w:p>
  <w:p w14:paraId="39011D84" w14:textId="77777777" w:rsidR="00687F0E" w:rsidRDefault="009102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b/>
        <w:color w:val="000000"/>
        <w:sz w:val="16"/>
        <w:szCs w:val="16"/>
      </w:rPr>
      <w:t>Rio de Janeiro – RJ - CEP 21.941.909 – Tel. 2562 7001</w:t>
    </w:r>
    <w:r>
      <w:rPr>
        <w:color w:val="808080"/>
        <w:sz w:val="16"/>
        <w:szCs w:val="16"/>
      </w:rPr>
      <w:t>.</w:t>
    </w:r>
  </w:p>
  <w:p w14:paraId="7AD62552" w14:textId="77777777" w:rsidR="00687F0E" w:rsidRDefault="00687F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5E0B8" w14:textId="77777777" w:rsidR="00000000" w:rsidRDefault="0091027F">
      <w:r>
        <w:separator/>
      </w:r>
    </w:p>
  </w:footnote>
  <w:footnote w:type="continuationSeparator" w:id="0">
    <w:p w14:paraId="7680BB79" w14:textId="77777777" w:rsidR="00000000" w:rsidRDefault="00910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F70C4" w14:textId="77777777" w:rsidR="00687F0E" w:rsidRDefault="009102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ascii="Tahoma" w:eastAsia="Tahoma" w:hAnsi="Tahoma" w:cs="Tahoma"/>
        <w:color w:val="000080"/>
        <w:sz w:val="22"/>
        <w:szCs w:val="22"/>
      </w:rPr>
      <w:t xml:space="preserve">          </w:t>
    </w:r>
    <w:r>
      <w:rPr>
        <w:rFonts w:eastAsia="Thorndale AMT"/>
        <w:color w:val="000000"/>
      </w:rPr>
      <w:t xml:space="preserve">                                                                      </w:t>
    </w:r>
    <w:r>
      <w:rPr>
        <w:rFonts w:eastAsia="Thorndale AMT"/>
        <w:noProof/>
        <w:color w:val="000000"/>
      </w:rPr>
      <w:drawing>
        <wp:inline distT="0" distB="0" distL="0" distR="0" wp14:anchorId="665BAAA2" wp14:editId="65ADEB61">
          <wp:extent cx="1089025" cy="898525"/>
          <wp:effectExtent l="0" t="0" r="0" b="0"/>
          <wp:docPr id="8" name="image2.jpg" descr="PRH ANP 20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RH ANP 2019"/>
                  <pic:cNvPicPr preferRelativeResize="0"/>
                </pic:nvPicPr>
                <pic:blipFill>
                  <a:blip r:embed="rId1"/>
                  <a:srcRect l="5732" t="-12019" r="5708" b="13495"/>
                  <a:stretch>
                    <a:fillRect/>
                  </a:stretch>
                </pic:blipFill>
                <pic:spPr>
                  <a:xfrm>
                    <a:off x="0" y="0"/>
                    <a:ext cx="10890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Thorndale AMT"/>
        <w:color w:val="000000"/>
      </w:rPr>
      <w:t xml:space="preserve">         </w:t>
    </w:r>
    <w:r>
      <w:rPr>
        <w:noProof/>
      </w:rPr>
      <w:drawing>
        <wp:inline distT="0" distB="0" distL="0" distR="0" wp14:anchorId="5C2BE2F8" wp14:editId="1AAF322A">
          <wp:extent cx="1399540" cy="723265"/>
          <wp:effectExtent l="0" t="0" r="0" b="0"/>
          <wp:docPr id="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9540" cy="723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Thorndale AMT"/>
        <w:color w:val="000000"/>
      </w:rPr>
      <w:t xml:space="preserve">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244894" wp14:editId="61012F01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l="0" t="0" r="0" b="0"/>
          <wp:wrapSquare wrapText="bothSides" distT="0" distB="0" distL="114300" distR="114300"/>
          <wp:docPr id="7" name="image1.png" descr="IQ - Belas Artes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Q - Belas Artes 2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05D615" w14:textId="77777777" w:rsidR="00687F0E" w:rsidRDefault="009102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rFonts w:ascii="Tahoma" w:eastAsia="Tahoma" w:hAnsi="Tahoma" w:cs="Tahoma"/>
        <w:color w:val="000080"/>
        <w:sz w:val="22"/>
        <w:szCs w:val="22"/>
      </w:rPr>
      <w:t xml:space="preserve">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436A"/>
    <w:multiLevelType w:val="multilevel"/>
    <w:tmpl w:val="FB28F61E"/>
    <w:lvl w:ilvl="0">
      <w:start w:val="3"/>
      <w:numFmt w:val="lowerLetter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68C7FC3"/>
    <w:multiLevelType w:val="multilevel"/>
    <w:tmpl w:val="54689958"/>
    <w:lvl w:ilvl="0">
      <w:start w:val="6"/>
      <w:numFmt w:val="decimal"/>
      <w:lvlText w:val="%1)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3A41C13"/>
    <w:multiLevelType w:val="multilevel"/>
    <w:tmpl w:val="5DC0E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0E"/>
    <w:rsid w:val="00687F0E"/>
    <w:rsid w:val="0091027F"/>
    <w:rsid w:val="00B3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0D72"/>
  <w15:docId w15:val="{FB2C0F7E-5EEA-4099-B071-586F417A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orndale AMT" w:eastAsia="Thorndale AMT" w:hAnsi="Thorndale AMT" w:cs="Thorndale AMT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Albany AMT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45C7"/>
    <w:pPr>
      <w:keepNext/>
      <w:widowControl/>
      <w:suppressAutoHyphens w:val="0"/>
      <w:jc w:val="center"/>
      <w:outlineLvl w:val="2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Fontepargpadro"/>
    <w:rsid w:val="00EA4B9C"/>
    <w:rPr>
      <w:color w:val="0000FF"/>
      <w:u w:val="single"/>
    </w:rPr>
  </w:style>
  <w:style w:type="character" w:styleId="HiperlinkVisitado">
    <w:name w:val="FollowedHyperlink"/>
    <w:basedOn w:val="Fontepargpadro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A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A4E"/>
    <w:rPr>
      <w:rFonts w:ascii="Segoe UI" w:eastAsia="Albany AMT" w:hAnsi="Segoe UI" w:cs="Segoe UI"/>
      <w:sz w:val="18"/>
      <w:szCs w:val="18"/>
      <w:lang w:val="en-US"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E294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1B45C7"/>
    <w:rPr>
      <w:rFonts w:ascii="Tahoma" w:hAnsi="Tahoma" w:cs="Tahoma"/>
      <w:b/>
      <w:b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C414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C4F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4F8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4F81"/>
    <w:rPr>
      <w:rFonts w:ascii="Thorndale AMT" w:eastAsia="Albany AMT" w:hAnsi="Thorndale AMT"/>
      <w:lang w:val="en-US"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4F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4F81"/>
    <w:rPr>
      <w:rFonts w:ascii="Thorndale AMT" w:eastAsia="Albany AMT" w:hAnsi="Thorndale AMT"/>
      <w:b/>
      <w:bCs/>
      <w:lang w:val="en-US"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FB702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about:blan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iq.ufrj.br/prh20/" TargetMode="External"/><Relationship Id="rId17" Type="http://schemas.openxmlformats.org/officeDocument/2006/relationships/hyperlink" Target="http://www.iq.ufrj.b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q.ufrj.br/prh20/" TargetMode="External"/><Relationship Id="rId20" Type="http://schemas.openxmlformats.org/officeDocument/2006/relationships/hyperlink" Target="https://www.iq.ufrj.b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q.ufrj.br/prh20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iq.ufrj.br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iq.ufrj.br/prh20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q.ufrj.br/prh20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amqdib+/LW3eOG7NU73xMbek3A==">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7E338C3DC7144B80F2EA26746856D" ma:contentTypeVersion="18" ma:contentTypeDescription="Create a new document." ma:contentTypeScope="" ma:versionID="a65f53efb340e8c8caa25b519769c0d2">
  <xsd:schema xmlns:xsd="http://www.w3.org/2001/XMLSchema" xmlns:xs="http://www.w3.org/2001/XMLSchema" xmlns:p="http://schemas.microsoft.com/office/2006/metadata/properties" xmlns:ns3="44ca75c8-d50d-4fa4-8c10-1a4781d3c540" xmlns:ns4="3ef62a3e-c457-4a21-a1bc-f32898b301a2" targetNamespace="http://schemas.microsoft.com/office/2006/metadata/properties" ma:root="true" ma:fieldsID="7757f1bd2ed7703115e3607932854a69" ns3:_="" ns4:_="">
    <xsd:import namespace="44ca75c8-d50d-4fa4-8c10-1a4781d3c540"/>
    <xsd:import namespace="3ef62a3e-c457-4a21-a1bc-f32898b301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75c8-d50d-4fa4-8c10-1a4781d3c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2a3e-c457-4a21-a1bc-f32898b30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f62a3e-c457-4a21-a1bc-f32898b301a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35ACB7D-E659-486E-B9EB-FB03E45E0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a75c8-d50d-4fa4-8c10-1a4781d3c540"/>
    <ds:schemaRef ds:uri="3ef62a3e-c457-4a21-a1bc-f32898b30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F5FAE9-9F53-4DB6-A4DD-81666F27B4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443A41-8301-43E8-AE33-E843EF17240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3ef62a3e-c457-4a21-a1bc-f32898b301a2"/>
    <ds:schemaRef ds:uri="http://purl.org/dc/terms/"/>
    <ds:schemaRef ds:uri="http://schemas.openxmlformats.org/package/2006/metadata/core-properties"/>
    <ds:schemaRef ds:uri="44ca75c8-d50d-4fa4-8c10-1a4781d3c540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Débora França de Andrade</cp:lastModifiedBy>
  <cp:revision>3</cp:revision>
  <dcterms:created xsi:type="dcterms:W3CDTF">2024-02-07T14:52:00Z</dcterms:created>
  <dcterms:modified xsi:type="dcterms:W3CDTF">2024-02-07T14:53:00Z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0x010100B8B7E338C3DC7144B80F2EA26746856D</vt:lpwstr>
  </property>
</Properties>
</file>