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 w:eastAsia="黑体"/>
          <w:lang w:eastAsia="zh-CN"/>
        </w:rPr>
      </w:pPr>
      <w:r>
        <w:t>H2db console 未授权访问</w:t>
      </w: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老</w:t>
      </w:r>
      <w:r>
        <w:rPr>
          <w:rFonts w:hint="eastAsia"/>
          <w:lang w:eastAsia="zh-CN"/>
        </w:rPr>
        <w:t>）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1、fofa</w:t>
      </w:r>
    </w:p>
    <w:p>
      <w:pPr>
        <w:rPr>
          <w:rFonts w:hint="eastAsia"/>
        </w:rPr>
      </w:pPr>
      <w:r>
        <w:rPr>
          <w:rFonts w:hint="eastAsia"/>
        </w:rPr>
        <w:t>title="H2 Console"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1130" cy="2368550"/>
            <wp:effectExtent l="0" t="0" r="11430" b="889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31130" cy="236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部分界面如下</w:t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36210" cy="2569210"/>
            <wp:effectExtent l="0" t="0" r="635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直接点击链接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1135" cy="2938145"/>
            <wp:effectExtent l="0" t="0" r="190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38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成功登录界面如下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6690" cy="2583815"/>
            <wp:effectExtent l="0" t="0" r="635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8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可直接执行SQL语句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7325" cy="2487930"/>
            <wp:effectExtent l="0" t="0" r="5715" b="1143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487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A5396F1"/>
    <w:multiLevelType w:val="singleLevel"/>
    <w:tmpl w:val="AA5396F1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23ED7C61"/>
    <w:rsid w:val="470A6CAD"/>
    <w:rsid w:val="71A56F2A"/>
    <w:rsid w:val="7FA5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</Words>
  <Characters>62</Characters>
  <Lines>0</Lines>
  <Paragraphs>0</Paragraphs>
  <TotalTime>2</TotalTime>
  <ScaleCrop>false</ScaleCrop>
  <LinksUpToDate>false</LinksUpToDate>
  <CharactersWithSpaces>65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2023-10-24T08:32:13Z</dcterms:created>
  <dc:creator>wll</dc:creator>
  <cp:lastModifiedBy>----末悲</cp:lastModifiedBy>
  <dcterms:modified xsi:type="dcterms:W3CDTF">2023-10-24T08:34:53Z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9189AFC60A36426EA56468097B7D52BC_12</vt:lpwstr>
  </property>
</Properties>
</file>