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F287" w14:textId="77777777" w:rsidR="00007061" w:rsidRDefault="00007061" w:rsidP="00007061">
      <w:pPr>
        <w:spacing w:after="0"/>
        <w:rPr>
          <w:b/>
          <w:bCs/>
          <w:szCs w:val="24"/>
        </w:rPr>
      </w:pPr>
      <w:r>
        <w:rPr>
          <w:b/>
          <w:bCs/>
          <w:szCs w:val="24"/>
        </w:rPr>
        <w:t>Developer Section</w:t>
      </w:r>
    </w:p>
    <w:p w14:paraId="1691F5A8" w14:textId="4BB5A111" w:rsidR="00007061" w:rsidRDefault="00007061" w:rsidP="00007061">
      <w:pPr>
        <w:spacing w:after="0"/>
        <w:rPr>
          <w:b/>
          <w:bCs/>
          <w:szCs w:val="24"/>
        </w:rPr>
      </w:pPr>
      <w:r>
        <w:rPr>
          <w:b/>
          <w:bCs/>
          <w:szCs w:val="24"/>
        </w:rPr>
        <w:t>---------------------------------------------------------------------------------------------------------------</w:t>
      </w:r>
    </w:p>
    <w:p w14:paraId="627C5E61" w14:textId="77777777" w:rsidR="00007061" w:rsidRDefault="00007061" w:rsidP="00007061">
      <w:pPr>
        <w:spacing w:after="0"/>
        <w:rPr>
          <w:b/>
          <w:bCs/>
          <w:szCs w:val="24"/>
        </w:rPr>
      </w:pPr>
    </w:p>
    <w:p w14:paraId="364990AB" w14:textId="2C3AF0B1" w:rsidR="00007061" w:rsidRDefault="00007061" w:rsidP="00007061">
      <w:pPr>
        <w:spacing w:after="0"/>
        <w:rPr>
          <w:b/>
          <w:bCs/>
          <w:szCs w:val="24"/>
        </w:rPr>
      </w:pPr>
      <w:r w:rsidRPr="00007061">
        <w:rPr>
          <w:b/>
          <w:bCs/>
          <w:szCs w:val="24"/>
        </w:rPr>
        <w:t xml:space="preserve">URL </w:t>
      </w:r>
      <w:r w:rsidRPr="00007061">
        <w:rPr>
          <w:b/>
          <w:bCs/>
          <w:szCs w:val="24"/>
        </w:rPr>
        <w:t>Slug</w:t>
      </w:r>
      <w:r>
        <w:rPr>
          <w:b/>
          <w:bCs/>
          <w:szCs w:val="24"/>
        </w:rPr>
        <w:t xml:space="preserve">: </w:t>
      </w:r>
    </w:p>
    <w:p w14:paraId="0D3C53A8" w14:textId="77777777" w:rsidR="00007061" w:rsidRDefault="00007061" w:rsidP="00007061">
      <w:pPr>
        <w:spacing w:after="0"/>
        <w:rPr>
          <w:b/>
          <w:bCs/>
          <w:szCs w:val="24"/>
        </w:rPr>
      </w:pPr>
    </w:p>
    <w:p w14:paraId="40357B83" w14:textId="3F3FCA2F" w:rsidR="00007061" w:rsidRPr="00007061" w:rsidRDefault="00007061" w:rsidP="00007061">
      <w:pPr>
        <w:spacing w:after="0"/>
        <w:rPr>
          <w:b/>
          <w:bCs/>
        </w:rPr>
      </w:pPr>
      <w:proofErr w:type="spellStart"/>
      <w:r w:rsidRPr="00007061">
        <w:rPr>
          <w:i/>
          <w:iCs/>
        </w:rPr>
        <w:t>india</w:t>
      </w:r>
      <w:proofErr w:type="spellEnd"/>
      <w:r w:rsidRPr="00007061">
        <w:rPr>
          <w:i/>
          <w:iCs/>
        </w:rPr>
        <w:t>-school-education-system</w:t>
      </w:r>
    </w:p>
    <w:p w14:paraId="111BC95A" w14:textId="5ED02CAD" w:rsidR="00007061" w:rsidRDefault="00007061" w:rsidP="00007061">
      <w:pPr>
        <w:spacing w:after="0"/>
        <w:rPr>
          <w:b/>
          <w:bCs/>
          <w:szCs w:val="24"/>
        </w:rPr>
      </w:pPr>
    </w:p>
    <w:p w14:paraId="78304943" w14:textId="6FDB4E03" w:rsidR="00007061" w:rsidRPr="00007061" w:rsidRDefault="00007061" w:rsidP="00007061">
      <w:pPr>
        <w:rPr>
          <w:b/>
          <w:bCs/>
          <w:szCs w:val="24"/>
        </w:rPr>
      </w:pPr>
      <w:r w:rsidRPr="00007061">
        <w:rPr>
          <w:b/>
          <w:bCs/>
          <w:szCs w:val="24"/>
        </w:rPr>
        <w:t>Meta Description</w:t>
      </w:r>
      <w:r>
        <w:rPr>
          <w:b/>
          <w:bCs/>
          <w:szCs w:val="24"/>
        </w:rPr>
        <w:t>:</w:t>
      </w:r>
    </w:p>
    <w:p w14:paraId="6F7799A8" w14:textId="77777777" w:rsidR="00007061" w:rsidRPr="00007061" w:rsidRDefault="00007061" w:rsidP="00007061">
      <w:pPr>
        <w:rPr>
          <w:i/>
          <w:iCs/>
          <w:szCs w:val="24"/>
        </w:rPr>
      </w:pPr>
      <w:r w:rsidRPr="00007061">
        <w:rPr>
          <w:i/>
          <w:iCs/>
          <w:szCs w:val="24"/>
        </w:rPr>
        <w:t>Explore trends, challenges, NEP 2020 reforms, digital learning, teacher education, and the future roadmap for quality school education in India.</w:t>
      </w:r>
    </w:p>
    <w:p w14:paraId="2C35890E" w14:textId="77777777" w:rsidR="00007061" w:rsidRDefault="00007061" w:rsidP="00007061">
      <w:pPr>
        <w:rPr>
          <w:b/>
          <w:bCs/>
          <w:szCs w:val="24"/>
        </w:rPr>
      </w:pPr>
    </w:p>
    <w:p w14:paraId="26A10564" w14:textId="0042D14F" w:rsidR="00007061" w:rsidRPr="00007061" w:rsidRDefault="00007061" w:rsidP="00007061">
      <w:pPr>
        <w:rPr>
          <w:b/>
          <w:bCs/>
          <w:szCs w:val="24"/>
        </w:rPr>
      </w:pPr>
      <w:r w:rsidRPr="00007061">
        <w:rPr>
          <w:b/>
          <w:bCs/>
          <w:szCs w:val="24"/>
        </w:rPr>
        <w:t>Focus Keyword (Primary Keyword</w:t>
      </w:r>
      <w:r w:rsidRPr="00007061">
        <w:rPr>
          <w:b/>
          <w:bCs/>
          <w:szCs w:val="24"/>
        </w:rPr>
        <w:t>):</w:t>
      </w:r>
    </w:p>
    <w:p w14:paraId="0A5884A1" w14:textId="77777777" w:rsidR="00007061" w:rsidRPr="00007061" w:rsidRDefault="00007061" w:rsidP="00007061">
      <w:pPr>
        <w:rPr>
          <w:i/>
          <w:iCs/>
          <w:szCs w:val="24"/>
        </w:rPr>
      </w:pPr>
      <w:r w:rsidRPr="00007061">
        <w:rPr>
          <w:i/>
          <w:iCs/>
          <w:szCs w:val="24"/>
        </w:rPr>
        <w:t>School Education System in India</w:t>
      </w:r>
    </w:p>
    <w:p w14:paraId="75C8647D" w14:textId="0F226FC5" w:rsidR="00007061" w:rsidRPr="00007061" w:rsidRDefault="00007061" w:rsidP="00007061">
      <w:pPr>
        <w:rPr>
          <w:b/>
          <w:bCs/>
          <w:szCs w:val="24"/>
        </w:rPr>
      </w:pPr>
      <w:r w:rsidRPr="00007061">
        <w:rPr>
          <w:b/>
          <w:bCs/>
          <w:szCs w:val="24"/>
        </w:rPr>
        <w:t>Suggested Blog Category</w:t>
      </w:r>
      <w:r>
        <w:rPr>
          <w:b/>
          <w:bCs/>
          <w:szCs w:val="24"/>
        </w:rPr>
        <w:t>:</w:t>
      </w:r>
    </w:p>
    <w:p w14:paraId="23C3F457" w14:textId="77777777" w:rsidR="00007061" w:rsidRPr="00007061" w:rsidRDefault="00007061" w:rsidP="00007061">
      <w:pPr>
        <w:rPr>
          <w:i/>
          <w:iCs/>
          <w:szCs w:val="24"/>
        </w:rPr>
      </w:pPr>
      <w:r w:rsidRPr="00007061">
        <w:rPr>
          <w:i/>
          <w:iCs/>
          <w:szCs w:val="24"/>
        </w:rPr>
        <w:t>Education Policy</w:t>
      </w:r>
    </w:p>
    <w:p w14:paraId="58215E9D" w14:textId="77777777" w:rsidR="00007061" w:rsidRPr="00007061" w:rsidRDefault="00007061" w:rsidP="00007061">
      <w:pPr>
        <w:rPr>
          <w:b/>
          <w:bCs/>
          <w:szCs w:val="24"/>
        </w:rPr>
      </w:pPr>
    </w:p>
    <w:p w14:paraId="5DE4BB27" w14:textId="77777777" w:rsidR="00007061" w:rsidRDefault="00007061" w:rsidP="00007061">
      <w:pPr>
        <w:spacing w:after="0"/>
        <w:rPr>
          <w:b/>
          <w:bCs/>
          <w:szCs w:val="24"/>
        </w:rPr>
      </w:pPr>
    </w:p>
    <w:p w14:paraId="11E8F5FB" w14:textId="4D9B8B74" w:rsidR="00007061" w:rsidRPr="00007061" w:rsidRDefault="00007061" w:rsidP="00007061">
      <w:pPr>
        <w:spacing w:after="0"/>
        <w:rPr>
          <w:b/>
          <w:bCs/>
          <w:szCs w:val="24"/>
        </w:rPr>
      </w:pPr>
      <w:r>
        <w:rPr>
          <w:b/>
          <w:bCs/>
          <w:szCs w:val="24"/>
        </w:rPr>
        <w:t xml:space="preserve">Blog Contents: </w:t>
      </w:r>
    </w:p>
    <w:p w14:paraId="38583E3A" w14:textId="77777777" w:rsidR="00007061" w:rsidRDefault="00007061" w:rsidP="00007061">
      <w:pPr>
        <w:spacing w:after="0"/>
        <w:rPr>
          <w:b/>
          <w:bCs/>
          <w:szCs w:val="24"/>
        </w:rPr>
      </w:pPr>
      <w:r>
        <w:rPr>
          <w:b/>
          <w:bCs/>
          <w:szCs w:val="24"/>
        </w:rPr>
        <w:t>---------------------------------------------------------------------------------------------------------------</w:t>
      </w:r>
    </w:p>
    <w:p w14:paraId="2C57FB8E" w14:textId="77777777" w:rsidR="00007061" w:rsidRDefault="00007061" w:rsidP="00007061">
      <w:pPr>
        <w:spacing w:after="0"/>
        <w:rPr>
          <w:b/>
          <w:bCs/>
          <w:szCs w:val="24"/>
        </w:rPr>
      </w:pPr>
    </w:p>
    <w:p w14:paraId="5B74362D" w14:textId="17809FE6" w:rsidR="00036256" w:rsidRDefault="00202326" w:rsidP="00202326">
      <w:pPr>
        <w:jc w:val="center"/>
        <w:rPr>
          <w:b/>
          <w:bCs/>
          <w:sz w:val="34"/>
          <w:szCs w:val="30"/>
        </w:rPr>
      </w:pPr>
      <w:r w:rsidRPr="00007061">
        <w:rPr>
          <w:b/>
          <w:bCs/>
          <w:sz w:val="36"/>
          <w:szCs w:val="32"/>
        </w:rPr>
        <w:t>School Education System in India: Trends, Challenges, and Policy Roadmap for Quality Education</w:t>
      </w:r>
    </w:p>
    <w:p w14:paraId="3C275E96" w14:textId="77777777" w:rsidR="00FA6FAA" w:rsidRPr="00036256" w:rsidRDefault="00FA6FAA" w:rsidP="00202326">
      <w:pPr>
        <w:jc w:val="center"/>
        <w:rPr>
          <w:b/>
          <w:bCs/>
          <w:sz w:val="34"/>
          <w:szCs w:val="30"/>
        </w:rPr>
      </w:pPr>
    </w:p>
    <w:p w14:paraId="2FC48047" w14:textId="77777777" w:rsidR="00F61526" w:rsidRPr="00F61526" w:rsidRDefault="00F61526" w:rsidP="00F61526">
      <w:pPr>
        <w:jc w:val="both"/>
      </w:pPr>
      <w:r w:rsidRPr="00F61526">
        <w:t xml:space="preserve">India is home to one of the world’s largest school education systems, serving nearly 24.69 crore students through more than 14.71 lakh schools. As the country moves toward the vision of </w:t>
      </w:r>
      <w:r w:rsidRPr="00F61526">
        <w:rPr>
          <w:i/>
          <w:iCs/>
        </w:rPr>
        <w:t>Viksit Bharat 2047</w:t>
      </w:r>
      <w:r w:rsidRPr="00F61526">
        <w:t>, improving the quality, inclusiveness, and effectiveness of school education has become a national priority. Over the last decade, Indian school education has witnessed a significant transformation—from expanding enrolment and infrastructure to focusing on learning outcomes, digital integration, teacher development, and competency-based education.</w:t>
      </w:r>
    </w:p>
    <w:p w14:paraId="2079E775" w14:textId="77777777" w:rsidR="00F61526" w:rsidRPr="00F61526" w:rsidRDefault="00F61526" w:rsidP="00F61526">
      <w:pPr>
        <w:jc w:val="both"/>
      </w:pPr>
      <w:r w:rsidRPr="00F61526">
        <w:t>Although remarkable progress has been achieved in areas such as universal elementary education, school infrastructure, and gender inclusion, several structural challenges still persist. Learning gaps, secondary-level dropouts, unequal digital access, teacher shortages, and regional disparities continue to affect the overall quality of education.</w:t>
      </w:r>
    </w:p>
    <w:p w14:paraId="7FB127CD" w14:textId="77777777" w:rsidR="00F61526" w:rsidRPr="00F61526" w:rsidRDefault="00F61526" w:rsidP="00F61526">
      <w:pPr>
        <w:jc w:val="both"/>
      </w:pPr>
      <w:r w:rsidRPr="00F61526">
        <w:t xml:space="preserve">This article presents a comprehensive temporal analysis of India’s school education system by examining major trends, reforms, policy initiatives, and implementation challenges. It also </w:t>
      </w:r>
      <w:r w:rsidRPr="00F61526">
        <w:lastRenderedPageBreak/>
        <w:t>explores the roadmap proposed under the National Education Policy (NEP) 2020 for building an equitable, inclusive, and future-ready education system.</w:t>
      </w:r>
    </w:p>
    <w:p w14:paraId="3D5A670F" w14:textId="473DFA9F" w:rsidR="00036256" w:rsidRPr="00036256" w:rsidRDefault="00036256" w:rsidP="002F3A22">
      <w:pPr>
        <w:jc w:val="both"/>
      </w:pPr>
    </w:p>
    <w:p w14:paraId="50308197" w14:textId="078F8E68" w:rsidR="00036256" w:rsidRPr="00036256" w:rsidRDefault="00036256" w:rsidP="002F3A22">
      <w:pPr>
        <w:jc w:val="both"/>
      </w:pPr>
    </w:p>
    <w:p w14:paraId="6FE86135" w14:textId="77777777" w:rsidR="00036256" w:rsidRPr="00036256" w:rsidRDefault="00036256" w:rsidP="002F3A22">
      <w:pPr>
        <w:jc w:val="both"/>
        <w:rPr>
          <w:b/>
          <w:bCs/>
          <w:sz w:val="28"/>
          <w:szCs w:val="24"/>
        </w:rPr>
      </w:pPr>
      <w:r w:rsidRPr="00036256">
        <w:rPr>
          <w:b/>
          <w:bCs/>
          <w:sz w:val="28"/>
          <w:szCs w:val="24"/>
        </w:rPr>
        <w:t>1. Historical Evolution of School Education in India</w:t>
      </w:r>
    </w:p>
    <w:p w14:paraId="40E628E9" w14:textId="77777777" w:rsidR="00036256" w:rsidRPr="00036256" w:rsidRDefault="00036256" w:rsidP="002F3A22">
      <w:pPr>
        <w:jc w:val="both"/>
      </w:pPr>
      <w:r w:rsidRPr="00036256">
        <w:t xml:space="preserve">Education in India has long served as the moral and intellectual anchor of its civilization. In ancient times, the </w:t>
      </w:r>
      <w:r w:rsidRPr="00036256">
        <w:rPr>
          <w:b/>
          <w:bCs/>
        </w:rPr>
        <w:t>Gurukul system</w:t>
      </w:r>
      <w:r w:rsidRPr="00036256">
        <w:t xml:space="preserve"> emphasized a holistic approach where knowledge (</w:t>
      </w:r>
      <w:r w:rsidRPr="00036256">
        <w:rPr>
          <w:i/>
          <w:iCs/>
        </w:rPr>
        <w:t>Vidya</w:t>
      </w:r>
      <w:r w:rsidRPr="00036256">
        <w:t>) was seen as a companion for life, fostering humility, worthiness, and righteousness.</w:t>
      </w:r>
    </w:p>
    <w:p w14:paraId="58BC59D2" w14:textId="77777777" w:rsidR="00036256" w:rsidRPr="00036256" w:rsidRDefault="00036256" w:rsidP="002F3A22">
      <w:pPr>
        <w:jc w:val="both"/>
      </w:pPr>
      <w:r w:rsidRPr="00036256">
        <w:t xml:space="preserve">This indigenous model was disrupted during the colonial era, particularly by </w:t>
      </w:r>
      <w:r w:rsidRPr="00036256">
        <w:rPr>
          <w:b/>
          <w:bCs/>
        </w:rPr>
        <w:t>Macaulay’s Minute (1835)</w:t>
      </w:r>
      <w:r w:rsidRPr="00036256">
        <w:t xml:space="preserve">, which reoriented Indian education toward administrative and clerical proficiency in English, marginalizing vernacular knowledge. Post-Independence, the nation sought to rebuild. </w:t>
      </w:r>
      <w:r w:rsidRPr="00036256">
        <w:rPr>
          <w:b/>
          <w:bCs/>
        </w:rPr>
        <w:t>Article 45</w:t>
      </w:r>
      <w:r w:rsidRPr="00036256">
        <w:t xml:space="preserve"> of the Constitution made a commitment to free and universal elementary education. Key milestones following this included:</w:t>
      </w:r>
    </w:p>
    <w:p w14:paraId="4CCEABB3" w14:textId="77777777" w:rsidR="00036256" w:rsidRPr="00036256" w:rsidRDefault="00036256" w:rsidP="002F3A22">
      <w:pPr>
        <w:numPr>
          <w:ilvl w:val="0"/>
          <w:numId w:val="1"/>
        </w:numPr>
        <w:jc w:val="both"/>
      </w:pPr>
      <w:r w:rsidRPr="00036256">
        <w:rPr>
          <w:b/>
          <w:bCs/>
        </w:rPr>
        <w:t>The Kothari Commission (1964-66):</w:t>
      </w:r>
      <w:r w:rsidRPr="00036256">
        <w:t xml:space="preserve"> Famously stated that "India’s destiny is being made in its classrooms".</w:t>
      </w:r>
    </w:p>
    <w:p w14:paraId="2F9DC6C6" w14:textId="77777777" w:rsidR="00036256" w:rsidRPr="00036256" w:rsidRDefault="00036256" w:rsidP="002F3A22">
      <w:pPr>
        <w:numPr>
          <w:ilvl w:val="0"/>
          <w:numId w:val="1"/>
        </w:numPr>
        <w:jc w:val="both"/>
      </w:pPr>
      <w:r w:rsidRPr="00036256">
        <w:rPr>
          <w:b/>
          <w:bCs/>
        </w:rPr>
        <w:t>National Policy on Education (1986/92):</w:t>
      </w:r>
      <w:r w:rsidRPr="00036256">
        <w:t xml:space="preserve"> Introduced 'Operation Blackboard' to ensure minimum amenities in primary schools.</w:t>
      </w:r>
    </w:p>
    <w:p w14:paraId="52DF5E1D" w14:textId="77777777" w:rsidR="00036256" w:rsidRPr="00036256" w:rsidRDefault="00036256" w:rsidP="002F3A22">
      <w:pPr>
        <w:numPr>
          <w:ilvl w:val="0"/>
          <w:numId w:val="1"/>
        </w:numPr>
        <w:jc w:val="both"/>
      </w:pPr>
      <w:r w:rsidRPr="00036256">
        <w:rPr>
          <w:b/>
          <w:bCs/>
        </w:rPr>
        <w:t>Sarva Shiksha Abhiyan (2001) &amp; RTE Act (2009):</w:t>
      </w:r>
      <w:r w:rsidRPr="00036256">
        <w:t xml:space="preserve"> These initiatives shifted the focus toward universalizing access and making education a justiciable right for children aged 6-14.</w:t>
      </w:r>
    </w:p>
    <w:p w14:paraId="5E2A639D" w14:textId="77777777" w:rsidR="00036256" w:rsidRDefault="00036256" w:rsidP="002F3A22">
      <w:pPr>
        <w:numPr>
          <w:ilvl w:val="0"/>
          <w:numId w:val="1"/>
        </w:numPr>
        <w:jc w:val="both"/>
      </w:pPr>
      <w:proofErr w:type="spellStart"/>
      <w:r w:rsidRPr="00036256">
        <w:rPr>
          <w:b/>
          <w:bCs/>
        </w:rPr>
        <w:t>Samagra</w:t>
      </w:r>
      <w:proofErr w:type="spellEnd"/>
      <w:r w:rsidRPr="00036256">
        <w:rPr>
          <w:b/>
          <w:bCs/>
        </w:rPr>
        <w:t xml:space="preserve"> Shiksha (2018):</w:t>
      </w:r>
      <w:r w:rsidRPr="00036256">
        <w:t xml:space="preserve"> Integrated pre-primary, elementary, and secondary education into one unified framework.</w:t>
      </w:r>
    </w:p>
    <w:p w14:paraId="071E3D5D" w14:textId="77777777" w:rsidR="00036256" w:rsidRPr="00036256" w:rsidRDefault="00036256" w:rsidP="002F3A22">
      <w:pPr>
        <w:ind w:left="720"/>
        <w:jc w:val="both"/>
      </w:pPr>
    </w:p>
    <w:p w14:paraId="7534DBD8" w14:textId="77777777" w:rsidR="00036256" w:rsidRPr="00036256" w:rsidRDefault="00036256" w:rsidP="002F3A22">
      <w:pPr>
        <w:jc w:val="both"/>
        <w:rPr>
          <w:b/>
          <w:bCs/>
          <w:sz w:val="28"/>
          <w:szCs w:val="24"/>
        </w:rPr>
      </w:pPr>
      <w:r w:rsidRPr="00036256">
        <w:rPr>
          <w:b/>
          <w:bCs/>
          <w:sz w:val="28"/>
          <w:szCs w:val="24"/>
        </w:rPr>
        <w:t>2. Objectives of Reforms and NEP 2020</w:t>
      </w:r>
    </w:p>
    <w:p w14:paraId="07E2F3E5" w14:textId="77777777" w:rsidR="00036256" w:rsidRPr="00036256" w:rsidRDefault="00036256" w:rsidP="002F3A22">
      <w:pPr>
        <w:jc w:val="both"/>
      </w:pPr>
      <w:r w:rsidRPr="00036256">
        <w:t xml:space="preserve">The </w:t>
      </w:r>
      <w:r w:rsidRPr="00036256">
        <w:rPr>
          <w:b/>
          <w:bCs/>
        </w:rPr>
        <w:t>National Education Policy (NEP) 2020</w:t>
      </w:r>
      <w:r w:rsidRPr="00036256">
        <w:t xml:space="preserve"> reimagines school education for the 21st century by replacing the 10+2 structure with a </w:t>
      </w:r>
      <w:r w:rsidRPr="00036256">
        <w:rPr>
          <w:b/>
          <w:bCs/>
        </w:rPr>
        <w:t>5+3+3+4 model</w:t>
      </w:r>
      <w:r w:rsidRPr="00036256">
        <w:t>. Its primary objectives include:</w:t>
      </w:r>
    </w:p>
    <w:p w14:paraId="28B34693" w14:textId="77777777" w:rsidR="00036256" w:rsidRPr="00036256" w:rsidRDefault="00036256" w:rsidP="002F3A22">
      <w:pPr>
        <w:numPr>
          <w:ilvl w:val="0"/>
          <w:numId w:val="2"/>
        </w:numPr>
        <w:jc w:val="both"/>
      </w:pPr>
      <w:r w:rsidRPr="00036256">
        <w:rPr>
          <w:b/>
          <w:bCs/>
        </w:rPr>
        <w:t>Foundational Literacy and Numeracy (FLN):</w:t>
      </w:r>
      <w:r w:rsidRPr="00036256">
        <w:t xml:space="preserve"> Making universal FLN by Grade 3 a national mission through the </w:t>
      </w:r>
      <w:r w:rsidRPr="00036256">
        <w:rPr>
          <w:b/>
          <w:bCs/>
        </w:rPr>
        <w:t>NIPUN Bharat Mission</w:t>
      </w:r>
      <w:r w:rsidRPr="00036256">
        <w:t>.</w:t>
      </w:r>
    </w:p>
    <w:p w14:paraId="00A73997" w14:textId="77777777" w:rsidR="00036256" w:rsidRPr="00036256" w:rsidRDefault="00036256" w:rsidP="002F3A22">
      <w:pPr>
        <w:numPr>
          <w:ilvl w:val="0"/>
          <w:numId w:val="2"/>
        </w:numPr>
        <w:jc w:val="both"/>
      </w:pPr>
      <w:r w:rsidRPr="00036256">
        <w:rPr>
          <w:b/>
          <w:bCs/>
        </w:rPr>
        <w:t>Holistic Development:</w:t>
      </w:r>
      <w:r w:rsidRPr="00036256">
        <w:t xml:space="preserve"> Shifting from rote learning to competency-based assessments that encourage critical thinking and experiential learning.</w:t>
      </w:r>
    </w:p>
    <w:p w14:paraId="2A591492" w14:textId="77777777" w:rsidR="00036256" w:rsidRPr="00036256" w:rsidRDefault="00036256" w:rsidP="002F3A22">
      <w:pPr>
        <w:numPr>
          <w:ilvl w:val="0"/>
          <w:numId w:val="2"/>
        </w:numPr>
        <w:jc w:val="both"/>
      </w:pPr>
      <w:r w:rsidRPr="00036256">
        <w:rPr>
          <w:b/>
          <w:bCs/>
        </w:rPr>
        <w:t>Early Childhood Care and Education (ECCE):</w:t>
      </w:r>
      <w:r w:rsidRPr="00036256">
        <w:t xml:space="preserve"> Universalizing access to quality early learning for children aged 3-6 by 2030.</w:t>
      </w:r>
    </w:p>
    <w:p w14:paraId="36770027" w14:textId="77777777" w:rsidR="00036256" w:rsidRPr="00036256" w:rsidRDefault="00036256" w:rsidP="002F3A22">
      <w:pPr>
        <w:numPr>
          <w:ilvl w:val="0"/>
          <w:numId w:val="2"/>
        </w:numPr>
        <w:jc w:val="both"/>
      </w:pPr>
      <w:r w:rsidRPr="00036256">
        <w:rPr>
          <w:b/>
          <w:bCs/>
        </w:rPr>
        <w:t>Equity and Inclusion:</w:t>
      </w:r>
      <w:r w:rsidRPr="00036256">
        <w:t xml:space="preserve"> Targeted support for </w:t>
      </w:r>
      <w:r w:rsidRPr="00036256">
        <w:rPr>
          <w:b/>
          <w:bCs/>
        </w:rPr>
        <w:t>Socio-Economically Disadvantaged Groups (SEDGs)</w:t>
      </w:r>
      <w:r w:rsidRPr="00036256">
        <w:t xml:space="preserve"> and children with special needs (</w:t>
      </w:r>
      <w:proofErr w:type="spellStart"/>
      <w:r w:rsidRPr="00036256">
        <w:t>CwSN</w:t>
      </w:r>
      <w:proofErr w:type="spellEnd"/>
      <w:r w:rsidRPr="00036256">
        <w:t>).</w:t>
      </w:r>
    </w:p>
    <w:p w14:paraId="569742AC" w14:textId="77777777" w:rsidR="00036256" w:rsidRDefault="00036256" w:rsidP="002F3A22">
      <w:pPr>
        <w:jc w:val="both"/>
      </w:pPr>
    </w:p>
    <w:p w14:paraId="56B40CDC" w14:textId="2E24D8A0" w:rsidR="00036256" w:rsidRPr="00036256" w:rsidRDefault="00036256" w:rsidP="002F3A22">
      <w:pPr>
        <w:jc w:val="both"/>
        <w:rPr>
          <w:b/>
          <w:bCs/>
          <w:sz w:val="28"/>
          <w:szCs w:val="24"/>
        </w:rPr>
      </w:pPr>
      <w:r w:rsidRPr="00036256">
        <w:rPr>
          <w:b/>
          <w:bCs/>
          <w:sz w:val="28"/>
          <w:szCs w:val="24"/>
        </w:rPr>
        <w:t>3. Temporal Analysis of School Education (2014–2025)</w:t>
      </w:r>
    </w:p>
    <w:p w14:paraId="71F3C159" w14:textId="77777777" w:rsidR="00F61526" w:rsidRPr="00F61526" w:rsidRDefault="00F61526" w:rsidP="00F61526">
      <w:pPr>
        <w:spacing w:before="100" w:beforeAutospacing="1" w:after="100" w:afterAutospacing="1" w:line="240" w:lineRule="auto"/>
        <w:rPr>
          <w:rFonts w:eastAsia="Times New Roman" w:cs="Times New Roman"/>
          <w:kern w:val="0"/>
          <w:szCs w:val="24"/>
          <w14:ligatures w14:val="none"/>
        </w:rPr>
      </w:pPr>
      <w:r w:rsidRPr="00F61526">
        <w:rPr>
          <w:rFonts w:eastAsia="Times New Roman" w:cs="Times New Roman"/>
          <w:kern w:val="0"/>
          <w:szCs w:val="24"/>
          <w14:ligatures w14:val="none"/>
        </w:rPr>
        <w:t>The decade between 2014 and 2025 reflects a major structural transition in India’s school education system. Earlier policy efforts primarily focused on expanding access to schooling, whereas recent reforms increasingly emphasize educational quality, learning outcomes, governance efficiency, and skill development.</w:t>
      </w:r>
    </w:p>
    <w:p w14:paraId="2F4D5890" w14:textId="77777777" w:rsidR="00F61526" w:rsidRPr="00F61526" w:rsidRDefault="00F61526" w:rsidP="00F61526">
      <w:pPr>
        <w:spacing w:before="100" w:beforeAutospacing="1" w:after="100" w:afterAutospacing="1" w:line="240" w:lineRule="auto"/>
        <w:outlineLvl w:val="2"/>
        <w:rPr>
          <w:rFonts w:eastAsia="Times New Roman" w:cs="Times New Roman"/>
          <w:b/>
          <w:bCs/>
          <w:kern w:val="0"/>
          <w:szCs w:val="24"/>
          <w14:ligatures w14:val="none"/>
        </w:rPr>
      </w:pPr>
      <w:r w:rsidRPr="00F61526">
        <w:rPr>
          <w:rFonts w:eastAsia="Times New Roman" w:cs="Times New Roman"/>
          <w:b/>
          <w:bCs/>
          <w:kern w:val="0"/>
          <w:szCs w:val="24"/>
          <w14:ligatures w14:val="none"/>
        </w:rPr>
        <w:t>Institutional Landscape</w:t>
      </w:r>
    </w:p>
    <w:p w14:paraId="454B4F13" w14:textId="77777777" w:rsidR="00F61526" w:rsidRPr="00F61526" w:rsidRDefault="00F61526" w:rsidP="00F61526">
      <w:pPr>
        <w:spacing w:before="100" w:beforeAutospacing="1" w:after="100" w:afterAutospacing="1" w:line="240" w:lineRule="auto"/>
        <w:jc w:val="both"/>
        <w:rPr>
          <w:rFonts w:eastAsia="Times New Roman" w:cs="Times New Roman"/>
          <w:kern w:val="0"/>
          <w:szCs w:val="24"/>
          <w14:ligatures w14:val="none"/>
        </w:rPr>
      </w:pPr>
      <w:r w:rsidRPr="00F61526">
        <w:rPr>
          <w:rFonts w:eastAsia="Times New Roman" w:cs="Times New Roman"/>
          <w:kern w:val="0"/>
          <w:szCs w:val="24"/>
          <w14:ligatures w14:val="none"/>
        </w:rPr>
        <w:t>The total number of schools in India increased steadily until 2017–18, after which a gradual decline became visible. School numbers reduced from nearly 15.58 lakh institutions to around 14.71 lakh by 2024–25. However, this decline does not necessarily indicate reduced educational access. Instead, it largely reflects school rationalization policies aimed at merging under-enrolled schools and improving resource utilization, teacher deployment, and infrastructure quality.</w:t>
      </w:r>
    </w:p>
    <w:p w14:paraId="75255FAB" w14:textId="77777777" w:rsidR="00F61526" w:rsidRPr="00F61526" w:rsidRDefault="00F61526" w:rsidP="00F61526">
      <w:pPr>
        <w:spacing w:before="100" w:beforeAutospacing="1" w:after="100" w:afterAutospacing="1" w:line="240" w:lineRule="auto"/>
        <w:jc w:val="both"/>
        <w:rPr>
          <w:rFonts w:eastAsia="Times New Roman" w:cs="Times New Roman"/>
          <w:kern w:val="0"/>
          <w:szCs w:val="24"/>
          <w14:ligatures w14:val="none"/>
        </w:rPr>
      </w:pPr>
      <w:r w:rsidRPr="00F61526">
        <w:rPr>
          <w:rFonts w:eastAsia="Times New Roman" w:cs="Times New Roman"/>
          <w:kern w:val="0"/>
          <w:szCs w:val="24"/>
          <w14:ligatures w14:val="none"/>
        </w:rPr>
        <w:t>Government schools continue to dominate the system, accounting for nearly 68.9% of all institutions. At the same time, enrolment in private unaided schools has increased considerably, indicating changing parental expectations regarding educational quality, English-medium instruction, and technological exposure.</w:t>
      </w:r>
    </w:p>
    <w:p w14:paraId="35D4262C" w14:textId="77777777" w:rsidR="00F61526" w:rsidRPr="00F61526" w:rsidRDefault="00F61526" w:rsidP="00F61526">
      <w:pPr>
        <w:spacing w:before="100" w:beforeAutospacing="1" w:after="100" w:afterAutospacing="1" w:line="240" w:lineRule="auto"/>
        <w:outlineLvl w:val="2"/>
        <w:rPr>
          <w:rFonts w:eastAsia="Times New Roman" w:cs="Times New Roman"/>
          <w:b/>
          <w:bCs/>
          <w:kern w:val="0"/>
          <w:szCs w:val="24"/>
          <w14:ligatures w14:val="none"/>
        </w:rPr>
      </w:pPr>
      <w:r w:rsidRPr="00F61526">
        <w:rPr>
          <w:rFonts w:eastAsia="Times New Roman" w:cs="Times New Roman"/>
          <w:b/>
          <w:bCs/>
          <w:kern w:val="0"/>
          <w:szCs w:val="24"/>
          <w14:ligatures w14:val="none"/>
        </w:rPr>
        <w:t>Enrolment Trends and Retention Challenges</w:t>
      </w:r>
    </w:p>
    <w:p w14:paraId="26C933FD" w14:textId="77777777" w:rsidR="00F61526" w:rsidRPr="00F61526" w:rsidRDefault="00F61526" w:rsidP="00F61526">
      <w:pPr>
        <w:spacing w:before="100" w:beforeAutospacing="1" w:after="100" w:afterAutospacing="1" w:line="240" w:lineRule="auto"/>
        <w:rPr>
          <w:rFonts w:eastAsia="Times New Roman" w:cs="Times New Roman"/>
          <w:kern w:val="0"/>
          <w:szCs w:val="24"/>
          <w14:ligatures w14:val="none"/>
        </w:rPr>
      </w:pPr>
      <w:r w:rsidRPr="00F61526">
        <w:rPr>
          <w:rFonts w:eastAsia="Times New Roman" w:cs="Times New Roman"/>
          <w:kern w:val="0"/>
          <w:szCs w:val="24"/>
          <w14:ligatures w14:val="none"/>
        </w:rPr>
        <w:t>India has achieved near-universal enrolment at the elementary level. However, student retention declines significantly as learners move toward secondary and higher secondary education.</w:t>
      </w:r>
    </w:p>
    <w:p w14:paraId="0FDC27C3" w14:textId="77777777" w:rsidR="00F61526" w:rsidRPr="00F61526" w:rsidRDefault="00F61526" w:rsidP="00F61526">
      <w:pPr>
        <w:numPr>
          <w:ilvl w:val="0"/>
          <w:numId w:val="15"/>
        </w:numPr>
        <w:spacing w:before="100" w:beforeAutospacing="1" w:after="100" w:afterAutospacing="1" w:line="240" w:lineRule="auto"/>
        <w:rPr>
          <w:rFonts w:eastAsia="Times New Roman" w:cs="Times New Roman"/>
          <w:kern w:val="0"/>
          <w:szCs w:val="24"/>
          <w14:ligatures w14:val="none"/>
        </w:rPr>
      </w:pPr>
      <w:r w:rsidRPr="00F61526">
        <w:rPr>
          <w:rFonts w:eastAsia="Times New Roman" w:cs="Times New Roman"/>
          <w:kern w:val="0"/>
          <w:szCs w:val="24"/>
          <w14:ligatures w14:val="none"/>
        </w:rPr>
        <w:t xml:space="preserve">Primary GER: 90.9% </w:t>
      </w:r>
    </w:p>
    <w:p w14:paraId="0BEE15D2" w14:textId="77777777" w:rsidR="00F61526" w:rsidRPr="00F61526" w:rsidRDefault="00F61526" w:rsidP="00F61526">
      <w:pPr>
        <w:numPr>
          <w:ilvl w:val="0"/>
          <w:numId w:val="15"/>
        </w:numPr>
        <w:spacing w:before="100" w:beforeAutospacing="1" w:after="100" w:afterAutospacing="1" w:line="240" w:lineRule="auto"/>
        <w:rPr>
          <w:rFonts w:eastAsia="Times New Roman" w:cs="Times New Roman"/>
          <w:kern w:val="0"/>
          <w:szCs w:val="24"/>
          <w14:ligatures w14:val="none"/>
        </w:rPr>
      </w:pPr>
      <w:r w:rsidRPr="00F61526">
        <w:rPr>
          <w:rFonts w:eastAsia="Times New Roman" w:cs="Times New Roman"/>
          <w:kern w:val="0"/>
          <w:szCs w:val="24"/>
          <w14:ligatures w14:val="none"/>
        </w:rPr>
        <w:t xml:space="preserve">Secondary GER: 78.7% </w:t>
      </w:r>
    </w:p>
    <w:p w14:paraId="47C7D2AF" w14:textId="77777777" w:rsidR="00F61526" w:rsidRPr="00F61526" w:rsidRDefault="00F61526" w:rsidP="00F61526">
      <w:pPr>
        <w:numPr>
          <w:ilvl w:val="0"/>
          <w:numId w:val="15"/>
        </w:numPr>
        <w:spacing w:before="100" w:beforeAutospacing="1" w:after="100" w:afterAutospacing="1" w:line="240" w:lineRule="auto"/>
        <w:rPr>
          <w:rFonts w:eastAsia="Times New Roman" w:cs="Times New Roman"/>
          <w:kern w:val="0"/>
          <w:szCs w:val="24"/>
          <w14:ligatures w14:val="none"/>
        </w:rPr>
      </w:pPr>
      <w:r w:rsidRPr="00F61526">
        <w:rPr>
          <w:rFonts w:eastAsia="Times New Roman" w:cs="Times New Roman"/>
          <w:kern w:val="0"/>
          <w:szCs w:val="24"/>
          <w14:ligatures w14:val="none"/>
        </w:rPr>
        <w:t xml:space="preserve">Higher Secondary GER: 58.4% </w:t>
      </w:r>
    </w:p>
    <w:p w14:paraId="57EA62A8" w14:textId="77777777" w:rsidR="00F61526" w:rsidRPr="00F61526" w:rsidRDefault="00F61526" w:rsidP="00F61526">
      <w:pPr>
        <w:spacing w:before="100" w:beforeAutospacing="1" w:after="100" w:afterAutospacing="1" w:line="240" w:lineRule="auto"/>
        <w:rPr>
          <w:rFonts w:eastAsia="Times New Roman" w:cs="Times New Roman"/>
          <w:kern w:val="0"/>
          <w:szCs w:val="24"/>
          <w14:ligatures w14:val="none"/>
        </w:rPr>
      </w:pPr>
      <w:r w:rsidRPr="00F61526">
        <w:rPr>
          <w:rFonts w:eastAsia="Times New Roman" w:cs="Times New Roman"/>
          <w:kern w:val="0"/>
          <w:szCs w:val="24"/>
          <w14:ligatures w14:val="none"/>
        </w:rPr>
        <w:t>This pattern reveals a “pyramidal” educational structure in which participation narrows progressively at higher stages. The data highlights an important concern: while students are entering schools successfully, a large proportion are unable to complete their school education. Economic pressures, social barriers, migration, academic stress, and lack of nearby secondary schools remain major contributors to dropout rates.</w:t>
      </w:r>
    </w:p>
    <w:p w14:paraId="43600AAD" w14:textId="77777777" w:rsidR="00036256" w:rsidRDefault="00036256" w:rsidP="002F3A22">
      <w:pPr>
        <w:jc w:val="both"/>
      </w:pPr>
    </w:p>
    <w:p w14:paraId="602CB59C" w14:textId="6AD68959" w:rsidR="00036256" w:rsidRPr="00036256" w:rsidRDefault="00036256" w:rsidP="002F3A22">
      <w:pPr>
        <w:jc w:val="both"/>
        <w:rPr>
          <w:b/>
          <w:bCs/>
          <w:sz w:val="28"/>
          <w:szCs w:val="24"/>
        </w:rPr>
      </w:pPr>
      <w:r w:rsidRPr="00036256">
        <w:rPr>
          <w:b/>
          <w:bCs/>
          <w:sz w:val="28"/>
          <w:szCs w:val="24"/>
        </w:rPr>
        <w:t>4. Access, Equity, and Inclusion</w:t>
      </w:r>
    </w:p>
    <w:p w14:paraId="2E40028E" w14:textId="77777777" w:rsidR="00036256" w:rsidRPr="00036256" w:rsidRDefault="00036256" w:rsidP="002F3A22">
      <w:pPr>
        <w:jc w:val="both"/>
      </w:pPr>
      <w:r w:rsidRPr="00036256">
        <w:t>True progress is measured by the inclusion of the most vulnerable. While gender parity has largely been achieved in primary enrolment, structural barriers persist at higher levels.</w:t>
      </w:r>
    </w:p>
    <w:p w14:paraId="68AED61A" w14:textId="77777777" w:rsidR="00036256" w:rsidRPr="00036256" w:rsidRDefault="00036256" w:rsidP="002F3A22">
      <w:pPr>
        <w:numPr>
          <w:ilvl w:val="0"/>
          <w:numId w:val="4"/>
        </w:numPr>
        <w:jc w:val="both"/>
      </w:pPr>
      <w:r w:rsidRPr="00036256">
        <w:rPr>
          <w:b/>
          <w:bCs/>
        </w:rPr>
        <w:t>Gender and Social Disparities:</w:t>
      </w:r>
      <w:r w:rsidRPr="00036256">
        <w:t xml:space="preserve"> Girls consistently achieve higher transition rates than boys at most stages, yet they face rising dropout risks in secondary school due to household duties or safety concerns.</w:t>
      </w:r>
    </w:p>
    <w:p w14:paraId="16589F74" w14:textId="77777777" w:rsidR="00036256" w:rsidRPr="00036256" w:rsidRDefault="00036256" w:rsidP="002F3A22">
      <w:pPr>
        <w:numPr>
          <w:ilvl w:val="0"/>
          <w:numId w:val="4"/>
        </w:numPr>
        <w:jc w:val="both"/>
      </w:pPr>
      <w:r w:rsidRPr="00036256">
        <w:rPr>
          <w:b/>
          <w:bCs/>
        </w:rPr>
        <w:lastRenderedPageBreak/>
        <w:t>SC/ST Inclusion:</w:t>
      </w:r>
      <w:r w:rsidRPr="00036256">
        <w:t xml:space="preserve"> Access for Scheduled Caste (SC) and Scheduled Tribe (ST) students </w:t>
      </w:r>
      <w:proofErr w:type="gramStart"/>
      <w:r w:rsidRPr="00036256">
        <w:t>has</w:t>
      </w:r>
      <w:proofErr w:type="gramEnd"/>
      <w:r w:rsidRPr="00036256">
        <w:t xml:space="preserve"> improved, with ST upper-primary GER reaching 99.5%. However, these students continue to face learning gaps, scoring lower on average in language and math competencies.</w:t>
      </w:r>
    </w:p>
    <w:p w14:paraId="60E9F038" w14:textId="77777777" w:rsidR="00036256" w:rsidRDefault="00036256" w:rsidP="002F3A22">
      <w:pPr>
        <w:numPr>
          <w:ilvl w:val="0"/>
          <w:numId w:val="4"/>
        </w:numPr>
        <w:jc w:val="both"/>
      </w:pPr>
      <w:r w:rsidRPr="00036256">
        <w:rPr>
          <w:b/>
          <w:bCs/>
        </w:rPr>
        <w:t>Children with Special Needs (</w:t>
      </w:r>
      <w:proofErr w:type="spellStart"/>
      <w:r w:rsidRPr="00036256">
        <w:rPr>
          <w:b/>
          <w:bCs/>
        </w:rPr>
        <w:t>CwSN</w:t>
      </w:r>
      <w:proofErr w:type="spellEnd"/>
      <w:r w:rsidRPr="00036256">
        <w:rPr>
          <w:b/>
          <w:bCs/>
        </w:rPr>
        <w:t>):</w:t>
      </w:r>
      <w:r w:rsidRPr="00036256">
        <w:t xml:space="preserve"> Schools have made strides in physical accessibility—</w:t>
      </w:r>
      <w:r w:rsidRPr="00036256">
        <w:rPr>
          <w:b/>
          <w:bCs/>
        </w:rPr>
        <w:t>79.1% of schools now have ramps</w:t>
      </w:r>
      <w:r w:rsidRPr="00036256">
        <w:t xml:space="preserve">—but only </w:t>
      </w:r>
      <w:r w:rsidRPr="00036256">
        <w:rPr>
          <w:b/>
          <w:bCs/>
        </w:rPr>
        <w:t xml:space="preserve">33.4% have functional </w:t>
      </w:r>
      <w:proofErr w:type="spellStart"/>
      <w:r w:rsidRPr="00036256">
        <w:rPr>
          <w:b/>
          <w:bCs/>
        </w:rPr>
        <w:t>CwSN</w:t>
      </w:r>
      <w:proofErr w:type="spellEnd"/>
      <w:r w:rsidRPr="00036256">
        <w:rPr>
          <w:b/>
          <w:bCs/>
        </w:rPr>
        <w:t>-friendly toilets</w:t>
      </w:r>
      <w:r w:rsidRPr="00036256">
        <w:t>.</w:t>
      </w:r>
    </w:p>
    <w:p w14:paraId="7CF7FEC7" w14:textId="77777777" w:rsidR="00036256" w:rsidRPr="00036256" w:rsidRDefault="00036256" w:rsidP="002F3A22">
      <w:pPr>
        <w:ind w:left="720"/>
        <w:jc w:val="both"/>
      </w:pPr>
    </w:p>
    <w:p w14:paraId="76E2927C" w14:textId="77777777" w:rsidR="00036256" w:rsidRPr="00036256" w:rsidRDefault="00036256" w:rsidP="002F3A22">
      <w:pPr>
        <w:jc w:val="both"/>
        <w:rPr>
          <w:b/>
          <w:bCs/>
          <w:sz w:val="28"/>
          <w:szCs w:val="24"/>
        </w:rPr>
      </w:pPr>
      <w:r w:rsidRPr="00036256">
        <w:rPr>
          <w:b/>
          <w:bCs/>
          <w:sz w:val="28"/>
          <w:szCs w:val="24"/>
        </w:rPr>
        <w:t>5. Quality of Education and Foundational Literacy and Numeracy (FLN)</w:t>
      </w:r>
    </w:p>
    <w:p w14:paraId="6D1A968E" w14:textId="77777777" w:rsidR="00036256" w:rsidRPr="00036256" w:rsidRDefault="00036256" w:rsidP="002F3A22">
      <w:pPr>
        <w:jc w:val="both"/>
      </w:pPr>
      <w:r w:rsidRPr="00036256">
        <w:t xml:space="preserve">The quality of learning is the system's "moral and intellectual anchor". Data from the </w:t>
      </w:r>
      <w:r w:rsidRPr="00036256">
        <w:rPr>
          <w:b/>
          <w:bCs/>
        </w:rPr>
        <w:t>Annual Status of Education Report (ASER)</w:t>
      </w:r>
      <w:r w:rsidRPr="00036256">
        <w:t xml:space="preserve"> and </w:t>
      </w:r>
      <w:r w:rsidRPr="00036256">
        <w:rPr>
          <w:b/>
          <w:bCs/>
        </w:rPr>
        <w:t>PARAKH 2024</w:t>
      </w:r>
      <w:r w:rsidRPr="00036256">
        <w:t xml:space="preserve"> suggest a complex recovery.</w:t>
      </w:r>
    </w:p>
    <w:p w14:paraId="300EBB00" w14:textId="77777777" w:rsidR="00036256" w:rsidRPr="00036256" w:rsidRDefault="00036256" w:rsidP="002F3A22">
      <w:pPr>
        <w:numPr>
          <w:ilvl w:val="0"/>
          <w:numId w:val="5"/>
        </w:numPr>
        <w:jc w:val="both"/>
      </w:pPr>
      <w:r w:rsidRPr="00036256">
        <w:rPr>
          <w:b/>
          <w:bCs/>
        </w:rPr>
        <w:t>Learning Recovery:</w:t>
      </w:r>
      <w:r w:rsidRPr="00036256">
        <w:t xml:space="preserve"> Reading and arithmetic proficiency in Grade 3 showed a sharp recovery in government schools in 2024, reaching their highest levels in a decade.</w:t>
      </w:r>
    </w:p>
    <w:p w14:paraId="4028BAC1" w14:textId="77777777" w:rsidR="00036256" w:rsidRPr="00036256" w:rsidRDefault="00036256" w:rsidP="002F3A22">
      <w:pPr>
        <w:numPr>
          <w:ilvl w:val="0"/>
          <w:numId w:val="5"/>
        </w:numPr>
        <w:jc w:val="both"/>
      </w:pPr>
      <w:r w:rsidRPr="00036256">
        <w:rPr>
          <w:b/>
          <w:bCs/>
        </w:rPr>
        <w:t>Persistent Gaps:</w:t>
      </w:r>
      <w:r w:rsidRPr="00036256">
        <w:t xml:space="preserve"> Despite gains, nearly 50% of Grade 5 children still cannot read a Grade 2 level text. In mathematics, only </w:t>
      </w:r>
      <w:r w:rsidRPr="00036256">
        <w:rPr>
          <w:b/>
          <w:bCs/>
        </w:rPr>
        <w:t>37% of Grade 9 students</w:t>
      </w:r>
      <w:r w:rsidRPr="00036256">
        <w:t xml:space="preserve"> perform at grade level, with significant struggles in algebraic thinking and logical reasoning.</w:t>
      </w:r>
    </w:p>
    <w:p w14:paraId="75914A16" w14:textId="77777777" w:rsidR="00036256" w:rsidRPr="00036256" w:rsidRDefault="00036256" w:rsidP="002F3A22">
      <w:pPr>
        <w:numPr>
          <w:ilvl w:val="0"/>
          <w:numId w:val="5"/>
        </w:numPr>
        <w:jc w:val="both"/>
      </w:pPr>
      <w:r w:rsidRPr="00036256">
        <w:rPr>
          <w:b/>
          <w:bCs/>
        </w:rPr>
        <w:t>The Math Hurdle:</w:t>
      </w:r>
      <w:r w:rsidRPr="00036256">
        <w:t xml:space="preserve"> Arithmetic remains a weak point across all grades, with students often able to recognize patterns but unable to apply concepts to real-life problem-solving, such as money transactions or unit conversions.</w:t>
      </w:r>
    </w:p>
    <w:p w14:paraId="61D4353C" w14:textId="50A96927" w:rsidR="00036256" w:rsidRPr="00036256" w:rsidRDefault="00036256" w:rsidP="002F3A22">
      <w:pPr>
        <w:jc w:val="both"/>
      </w:pPr>
    </w:p>
    <w:p w14:paraId="250B39C2" w14:textId="77777777" w:rsidR="00036256" w:rsidRPr="00036256" w:rsidRDefault="00036256" w:rsidP="002F3A22">
      <w:pPr>
        <w:jc w:val="both"/>
        <w:rPr>
          <w:b/>
          <w:bCs/>
          <w:sz w:val="28"/>
          <w:szCs w:val="24"/>
        </w:rPr>
      </w:pPr>
      <w:r w:rsidRPr="00036256">
        <w:rPr>
          <w:b/>
          <w:bCs/>
          <w:sz w:val="28"/>
          <w:szCs w:val="24"/>
        </w:rPr>
        <w:t>6. Teacher Education and Professional Development</w:t>
      </w:r>
    </w:p>
    <w:p w14:paraId="3AB37DBA" w14:textId="77777777" w:rsidR="00036256" w:rsidRPr="00036256" w:rsidRDefault="00036256" w:rsidP="002F3A22">
      <w:pPr>
        <w:jc w:val="both"/>
      </w:pPr>
      <w:r w:rsidRPr="00036256">
        <w:t xml:space="preserve">India’s 1.01 crore teachers are the front-line instructional leaders, yet they are often burdened by </w:t>
      </w:r>
      <w:r w:rsidRPr="00036256">
        <w:rPr>
          <w:b/>
          <w:bCs/>
        </w:rPr>
        <w:t>non-teaching duties</w:t>
      </w:r>
      <w:r w:rsidRPr="00036256">
        <w:t xml:space="preserve"> that consume nearly </w:t>
      </w:r>
      <w:r w:rsidRPr="00036256">
        <w:rPr>
          <w:b/>
          <w:bCs/>
        </w:rPr>
        <w:t>14% of their planned teaching days</w:t>
      </w:r>
      <w:r w:rsidRPr="00036256">
        <w:t>.</w:t>
      </w:r>
    </w:p>
    <w:p w14:paraId="12EB0F88" w14:textId="77777777" w:rsidR="00036256" w:rsidRPr="00036256" w:rsidRDefault="00036256" w:rsidP="002F3A22">
      <w:pPr>
        <w:numPr>
          <w:ilvl w:val="0"/>
          <w:numId w:val="6"/>
        </w:numPr>
        <w:jc w:val="both"/>
      </w:pPr>
      <w:r w:rsidRPr="00036256">
        <w:rPr>
          <w:b/>
          <w:bCs/>
        </w:rPr>
        <w:t>Vacancies:</w:t>
      </w:r>
      <w:r w:rsidRPr="00036256">
        <w:t xml:space="preserve"> Acute shortages exist in states like </w:t>
      </w:r>
      <w:r w:rsidRPr="00036256">
        <w:rPr>
          <w:b/>
          <w:bCs/>
        </w:rPr>
        <w:t>Bihar (over 2.08 lakh elementary vacancies)</w:t>
      </w:r>
      <w:r w:rsidRPr="00036256">
        <w:t xml:space="preserve"> and Jharkhand.</w:t>
      </w:r>
    </w:p>
    <w:p w14:paraId="5EBF8868" w14:textId="77777777" w:rsidR="00036256" w:rsidRPr="00036256" w:rsidRDefault="00036256" w:rsidP="002F3A22">
      <w:pPr>
        <w:numPr>
          <w:ilvl w:val="0"/>
          <w:numId w:val="6"/>
        </w:numPr>
        <w:jc w:val="both"/>
      </w:pPr>
      <w:r w:rsidRPr="00036256">
        <w:rPr>
          <w:b/>
          <w:bCs/>
        </w:rPr>
        <w:t>Training Gaps:</w:t>
      </w:r>
      <w:r w:rsidRPr="00036256">
        <w:t xml:space="preserve"> Many teachers struggle with subject-matter knowledge; only 10-15% of candidates qualify the Teacher Eligibility Test (TET).</w:t>
      </w:r>
    </w:p>
    <w:p w14:paraId="74E0D9DD" w14:textId="77777777" w:rsidR="00036256" w:rsidRPr="00036256" w:rsidRDefault="00036256" w:rsidP="002F3A22">
      <w:pPr>
        <w:numPr>
          <w:ilvl w:val="0"/>
          <w:numId w:val="6"/>
        </w:numPr>
        <w:jc w:val="both"/>
      </w:pPr>
      <w:r w:rsidRPr="00036256">
        <w:rPr>
          <w:b/>
          <w:bCs/>
        </w:rPr>
        <w:t xml:space="preserve">The </w:t>
      </w:r>
      <w:proofErr w:type="gramStart"/>
      <w:r w:rsidRPr="00036256">
        <w:rPr>
          <w:b/>
          <w:bCs/>
        </w:rPr>
        <w:t>Roadmap</w:t>
      </w:r>
      <w:proofErr w:type="gramEnd"/>
      <w:r w:rsidRPr="00036256">
        <w:rPr>
          <w:b/>
          <w:bCs/>
        </w:rPr>
        <w:t>:</w:t>
      </w:r>
      <w:r w:rsidRPr="00036256">
        <w:t xml:space="preserve"> NEP 2020 mandates a </w:t>
      </w:r>
      <w:r w:rsidRPr="00036256">
        <w:rPr>
          <w:b/>
          <w:bCs/>
        </w:rPr>
        <w:t>four-year integrated B.Ed.</w:t>
      </w:r>
      <w:r w:rsidRPr="00036256">
        <w:t xml:space="preserve"> as the minimum qualification and emphasizes Continuous Professional Development (CPD) through platforms like </w:t>
      </w:r>
      <w:r w:rsidRPr="00036256">
        <w:rPr>
          <w:b/>
          <w:bCs/>
        </w:rPr>
        <w:t>DIKSHA</w:t>
      </w:r>
      <w:r w:rsidRPr="00036256">
        <w:t xml:space="preserve"> and </w:t>
      </w:r>
      <w:r w:rsidRPr="00036256">
        <w:rPr>
          <w:b/>
          <w:bCs/>
        </w:rPr>
        <w:t>NISHTHA</w:t>
      </w:r>
      <w:r w:rsidRPr="00036256">
        <w:t>.</w:t>
      </w:r>
    </w:p>
    <w:p w14:paraId="28A6A2FA" w14:textId="77777777" w:rsidR="00036256" w:rsidRDefault="00036256" w:rsidP="002F3A22">
      <w:pPr>
        <w:jc w:val="both"/>
      </w:pPr>
    </w:p>
    <w:p w14:paraId="006FA470" w14:textId="106FB605" w:rsidR="00036256" w:rsidRPr="00036256" w:rsidRDefault="00036256" w:rsidP="002F3A22">
      <w:pPr>
        <w:jc w:val="both"/>
        <w:rPr>
          <w:b/>
          <w:bCs/>
          <w:sz w:val="28"/>
          <w:szCs w:val="24"/>
        </w:rPr>
      </w:pPr>
      <w:r w:rsidRPr="00036256">
        <w:rPr>
          <w:b/>
          <w:bCs/>
          <w:sz w:val="28"/>
          <w:szCs w:val="24"/>
        </w:rPr>
        <w:t>7. Infrastructure and Digital Education</w:t>
      </w:r>
    </w:p>
    <w:p w14:paraId="56040FDD" w14:textId="77777777" w:rsidR="00036256" w:rsidRPr="00036256" w:rsidRDefault="00036256" w:rsidP="002F3A22">
      <w:pPr>
        <w:jc w:val="both"/>
      </w:pPr>
      <w:r w:rsidRPr="00036256">
        <w:t>The physical and digital readiness of schools is essential for modern pedagogy.</w:t>
      </w:r>
    </w:p>
    <w:p w14:paraId="74E16D72" w14:textId="77777777" w:rsidR="00036256" w:rsidRPr="00036256" w:rsidRDefault="00036256" w:rsidP="002F3A22">
      <w:pPr>
        <w:numPr>
          <w:ilvl w:val="0"/>
          <w:numId w:val="7"/>
        </w:numPr>
        <w:jc w:val="both"/>
      </w:pPr>
      <w:r w:rsidRPr="00036256">
        <w:rPr>
          <w:b/>
          <w:bCs/>
        </w:rPr>
        <w:lastRenderedPageBreak/>
        <w:t>Foundational Facilities:</w:t>
      </w:r>
      <w:r w:rsidRPr="00036256">
        <w:t xml:space="preserve"> Electricity coverage has soared from 56% to </w:t>
      </w:r>
      <w:r w:rsidRPr="00036256">
        <w:rPr>
          <w:b/>
          <w:bCs/>
        </w:rPr>
        <w:t>91.9%</w:t>
      </w:r>
      <w:r w:rsidRPr="00036256">
        <w:t xml:space="preserve"> over the decade. Functional girls' toilets are available in 94% of schools.</w:t>
      </w:r>
    </w:p>
    <w:p w14:paraId="0730A3C1" w14:textId="77777777" w:rsidR="00036256" w:rsidRPr="00036256" w:rsidRDefault="00036256" w:rsidP="002F3A22">
      <w:pPr>
        <w:numPr>
          <w:ilvl w:val="0"/>
          <w:numId w:val="7"/>
        </w:numPr>
        <w:jc w:val="both"/>
      </w:pPr>
      <w:r w:rsidRPr="00036256">
        <w:rPr>
          <w:b/>
          <w:bCs/>
        </w:rPr>
        <w:t>Digital Divide:</w:t>
      </w:r>
      <w:r w:rsidRPr="00036256">
        <w:t xml:space="preserve"> While </w:t>
      </w:r>
      <w:r w:rsidRPr="00036256">
        <w:rPr>
          <w:b/>
          <w:bCs/>
        </w:rPr>
        <w:t>64.7% of schools have computers</w:t>
      </w:r>
      <w:r w:rsidRPr="00036256">
        <w:t xml:space="preserve">, only </w:t>
      </w:r>
      <w:r w:rsidRPr="00036256">
        <w:rPr>
          <w:b/>
          <w:bCs/>
        </w:rPr>
        <w:t>63.5% have internet connectivity</w:t>
      </w:r>
      <w:r w:rsidRPr="00036256">
        <w:t>. Rural-urban disparities remain stark, and only 30.6% of schools have functional smart classrooms.</w:t>
      </w:r>
    </w:p>
    <w:p w14:paraId="7006E7F8" w14:textId="77777777" w:rsidR="00036256" w:rsidRPr="00036256" w:rsidRDefault="00036256" w:rsidP="002F3A22">
      <w:pPr>
        <w:numPr>
          <w:ilvl w:val="0"/>
          <w:numId w:val="7"/>
        </w:numPr>
        <w:jc w:val="both"/>
      </w:pPr>
      <w:r w:rsidRPr="00036256">
        <w:rPr>
          <w:b/>
          <w:bCs/>
        </w:rPr>
        <w:t>STEM Readiness:</w:t>
      </w:r>
      <w:r w:rsidRPr="00036256">
        <w:t xml:space="preserve"> Nearly 50% of government secondary schools lack functional science labs, confining science education to theoretical textbook learning.</w:t>
      </w:r>
    </w:p>
    <w:p w14:paraId="53FE1286" w14:textId="1BC71D66" w:rsidR="00036256" w:rsidRPr="00036256" w:rsidRDefault="00036256" w:rsidP="002F3A22">
      <w:pPr>
        <w:jc w:val="both"/>
      </w:pPr>
    </w:p>
    <w:p w14:paraId="55197B37" w14:textId="77777777" w:rsidR="00036256" w:rsidRPr="00036256" w:rsidRDefault="00036256" w:rsidP="002F3A22">
      <w:pPr>
        <w:jc w:val="both"/>
        <w:rPr>
          <w:b/>
          <w:bCs/>
          <w:sz w:val="28"/>
          <w:szCs w:val="24"/>
        </w:rPr>
      </w:pPr>
      <w:r w:rsidRPr="00036256">
        <w:rPr>
          <w:b/>
          <w:bCs/>
          <w:sz w:val="28"/>
          <w:szCs w:val="24"/>
        </w:rPr>
        <w:t>8. Vocational Education and Skill Development</w:t>
      </w:r>
    </w:p>
    <w:p w14:paraId="4D98D355" w14:textId="77777777" w:rsidR="00036256" w:rsidRPr="00036256" w:rsidRDefault="00036256" w:rsidP="002F3A22">
      <w:pPr>
        <w:jc w:val="both"/>
      </w:pPr>
      <w:r w:rsidRPr="00036256">
        <w:t>NEP 2020 aims for 50% of learners to have exposure to vocational education by 2025.</w:t>
      </w:r>
    </w:p>
    <w:p w14:paraId="7AF0425C" w14:textId="77777777" w:rsidR="00036256" w:rsidRPr="00036256" w:rsidRDefault="00036256" w:rsidP="002F3A22">
      <w:pPr>
        <w:numPr>
          <w:ilvl w:val="0"/>
          <w:numId w:val="8"/>
        </w:numPr>
        <w:jc w:val="both"/>
      </w:pPr>
      <w:r w:rsidRPr="00036256">
        <w:rPr>
          <w:b/>
          <w:bCs/>
        </w:rPr>
        <w:t>Early Integration:</w:t>
      </w:r>
      <w:r w:rsidRPr="00036256">
        <w:t xml:space="preserve"> Vocational subjects are being introduced from </w:t>
      </w:r>
      <w:r w:rsidRPr="00036256">
        <w:rPr>
          <w:b/>
          <w:bCs/>
        </w:rPr>
        <w:t>Grade 6 onwards</w:t>
      </w:r>
      <w:r w:rsidRPr="00036256">
        <w:t>, with a focus on "bagless days" and practical exposure.</w:t>
      </w:r>
    </w:p>
    <w:p w14:paraId="6E2EC57F" w14:textId="77777777" w:rsidR="00036256" w:rsidRPr="00036256" w:rsidRDefault="00036256" w:rsidP="002F3A22">
      <w:pPr>
        <w:numPr>
          <w:ilvl w:val="0"/>
          <w:numId w:val="8"/>
        </w:numPr>
        <w:jc w:val="both"/>
      </w:pPr>
      <w:r w:rsidRPr="00036256">
        <w:rPr>
          <w:b/>
          <w:bCs/>
        </w:rPr>
        <w:t>Challenges:</w:t>
      </w:r>
      <w:r w:rsidRPr="00036256">
        <w:t xml:space="preserve"> There is a persistent societal stigma viewing vocational paths as "non-academic". Additionally, many schools lack industry-grade equipment and skilled trainers.</w:t>
      </w:r>
    </w:p>
    <w:p w14:paraId="135B7F91" w14:textId="77777777" w:rsidR="00036256" w:rsidRPr="00036256" w:rsidRDefault="00036256" w:rsidP="002F3A22">
      <w:pPr>
        <w:numPr>
          <w:ilvl w:val="0"/>
          <w:numId w:val="8"/>
        </w:numPr>
        <w:jc w:val="both"/>
      </w:pPr>
      <w:r w:rsidRPr="00036256">
        <w:rPr>
          <w:b/>
          <w:bCs/>
        </w:rPr>
        <w:t>The Future:</w:t>
      </w:r>
      <w:r w:rsidRPr="00036256">
        <w:t xml:space="preserve"> The </w:t>
      </w:r>
      <w:r w:rsidRPr="00036256">
        <w:rPr>
          <w:b/>
          <w:bCs/>
        </w:rPr>
        <w:t>National Credit Framework (</w:t>
      </w:r>
      <w:proofErr w:type="spellStart"/>
      <w:r w:rsidRPr="00036256">
        <w:rPr>
          <w:b/>
          <w:bCs/>
        </w:rPr>
        <w:t>NCrF</w:t>
      </w:r>
      <w:proofErr w:type="spellEnd"/>
      <w:r w:rsidRPr="00036256">
        <w:rPr>
          <w:b/>
          <w:bCs/>
        </w:rPr>
        <w:t>)</w:t>
      </w:r>
      <w:r w:rsidRPr="00036256">
        <w:t xml:space="preserve"> will allow for seamless credit transfer between academic and vocational streams, making skill-based learning an aspirational pathway.</w:t>
      </w:r>
    </w:p>
    <w:p w14:paraId="38399CD7" w14:textId="40BF9DF5" w:rsidR="00036256" w:rsidRDefault="00036256" w:rsidP="002F3A22">
      <w:pPr>
        <w:jc w:val="both"/>
      </w:pPr>
    </w:p>
    <w:p w14:paraId="773C07DF" w14:textId="77777777" w:rsidR="00014623" w:rsidRPr="00036256" w:rsidRDefault="00014623" w:rsidP="002F3A22">
      <w:pPr>
        <w:jc w:val="both"/>
      </w:pPr>
    </w:p>
    <w:p w14:paraId="1542C2AB" w14:textId="77777777" w:rsidR="00036256" w:rsidRPr="00036256" w:rsidRDefault="00036256" w:rsidP="002F3A22">
      <w:pPr>
        <w:jc w:val="both"/>
        <w:rPr>
          <w:b/>
          <w:bCs/>
        </w:rPr>
      </w:pPr>
      <w:r w:rsidRPr="00036256">
        <w:rPr>
          <w:b/>
          <w:bCs/>
          <w:sz w:val="28"/>
          <w:szCs w:val="24"/>
        </w:rPr>
        <w:t>9. Governance and School Management</w:t>
      </w:r>
    </w:p>
    <w:p w14:paraId="3D32D670" w14:textId="77777777" w:rsidR="00036256" w:rsidRPr="00036256" w:rsidRDefault="00036256" w:rsidP="002F3A22">
      <w:pPr>
        <w:jc w:val="both"/>
      </w:pPr>
      <w:r w:rsidRPr="00036256">
        <w:t>Governance in Indian education is often fragmented, with overlapping jurisdictions and high administrative vacancies at block and district levels.</w:t>
      </w:r>
    </w:p>
    <w:p w14:paraId="625968FE" w14:textId="77777777" w:rsidR="00036256" w:rsidRPr="00036256" w:rsidRDefault="00036256" w:rsidP="002F3A22">
      <w:pPr>
        <w:numPr>
          <w:ilvl w:val="0"/>
          <w:numId w:val="9"/>
        </w:numPr>
        <w:jc w:val="both"/>
      </w:pPr>
      <w:r w:rsidRPr="00036256">
        <w:rPr>
          <w:b/>
          <w:bCs/>
        </w:rPr>
        <w:t>School Management Committees (SMCs):</w:t>
      </w:r>
      <w:r w:rsidRPr="00036256">
        <w:t xml:space="preserve"> While mandated under the RTE Act, many SMCs struggle with irregular meetings and low participation from marginalized parents.</w:t>
      </w:r>
    </w:p>
    <w:p w14:paraId="1B1DBE1B" w14:textId="77777777" w:rsidR="00036256" w:rsidRPr="00036256" w:rsidRDefault="00036256" w:rsidP="002F3A22">
      <w:pPr>
        <w:numPr>
          <w:ilvl w:val="0"/>
          <w:numId w:val="9"/>
        </w:numPr>
        <w:jc w:val="both"/>
      </w:pPr>
      <w:r w:rsidRPr="00036256">
        <w:rPr>
          <w:b/>
          <w:bCs/>
        </w:rPr>
        <w:t>School Complexes:</w:t>
      </w:r>
      <w:r w:rsidRPr="00036256">
        <w:t xml:space="preserve"> A major recommendation is the operationalization of "School Complexes"—grouping secondary schools with surrounding lower-grade schools to share resources like science labs, libraries, and specialist teachers.</w:t>
      </w:r>
    </w:p>
    <w:p w14:paraId="5F12BF83" w14:textId="121B99EC" w:rsidR="00036256" w:rsidRPr="00036256" w:rsidRDefault="00036256" w:rsidP="002F3A22">
      <w:pPr>
        <w:jc w:val="both"/>
      </w:pPr>
    </w:p>
    <w:p w14:paraId="6D49FD26" w14:textId="77777777" w:rsidR="00036256" w:rsidRPr="00036256" w:rsidRDefault="00036256" w:rsidP="002F3A22">
      <w:pPr>
        <w:jc w:val="both"/>
        <w:rPr>
          <w:b/>
          <w:bCs/>
          <w:sz w:val="28"/>
          <w:szCs w:val="24"/>
        </w:rPr>
      </w:pPr>
      <w:r w:rsidRPr="00036256">
        <w:rPr>
          <w:b/>
          <w:bCs/>
          <w:sz w:val="28"/>
          <w:szCs w:val="24"/>
        </w:rPr>
        <w:t>10. Assessment and Learning Outcomes</w:t>
      </w:r>
    </w:p>
    <w:p w14:paraId="4A817E9C" w14:textId="77777777" w:rsidR="00036256" w:rsidRPr="00036256" w:rsidRDefault="00036256" w:rsidP="002F3A22">
      <w:pPr>
        <w:jc w:val="both"/>
      </w:pPr>
      <w:r w:rsidRPr="00036256">
        <w:t xml:space="preserve">The system is moving from high-stakes, rote-based exams to </w:t>
      </w:r>
      <w:r w:rsidRPr="00036256">
        <w:rPr>
          <w:b/>
          <w:bCs/>
        </w:rPr>
        <w:t>competency-based assessments</w:t>
      </w:r>
      <w:r w:rsidRPr="00036256">
        <w:t>.</w:t>
      </w:r>
    </w:p>
    <w:p w14:paraId="64E2FE69" w14:textId="77777777" w:rsidR="00036256" w:rsidRPr="00036256" w:rsidRDefault="00036256" w:rsidP="002F3A22">
      <w:pPr>
        <w:numPr>
          <w:ilvl w:val="0"/>
          <w:numId w:val="10"/>
        </w:numPr>
        <w:jc w:val="both"/>
      </w:pPr>
      <w:r w:rsidRPr="00036256">
        <w:rPr>
          <w:b/>
          <w:bCs/>
        </w:rPr>
        <w:t>PARAKH:</w:t>
      </w:r>
      <w:r w:rsidRPr="00036256">
        <w:t xml:space="preserve"> This new national assessment </w:t>
      </w:r>
      <w:proofErr w:type="spellStart"/>
      <w:r w:rsidRPr="00036256">
        <w:t>centre</w:t>
      </w:r>
      <w:proofErr w:type="spellEnd"/>
      <w:r w:rsidRPr="00036256">
        <w:t xml:space="preserve"> sets norms for student evaluation, focusing on the application of knowledge.</w:t>
      </w:r>
    </w:p>
    <w:p w14:paraId="7346F6E1" w14:textId="77777777" w:rsidR="00036256" w:rsidRPr="00036256" w:rsidRDefault="00036256" w:rsidP="002F3A22">
      <w:pPr>
        <w:numPr>
          <w:ilvl w:val="0"/>
          <w:numId w:val="10"/>
        </w:numPr>
        <w:jc w:val="both"/>
      </w:pPr>
      <w:r w:rsidRPr="00036256">
        <w:rPr>
          <w:b/>
          <w:bCs/>
        </w:rPr>
        <w:lastRenderedPageBreak/>
        <w:t>Holistic Progress Cards (HPC):</w:t>
      </w:r>
      <w:r w:rsidRPr="00036256">
        <w:t xml:space="preserve"> Instead of simple grades, students will receive a 360-degree card capturing their intellectual, social, and emotional growth.</w:t>
      </w:r>
    </w:p>
    <w:p w14:paraId="047A15CB" w14:textId="29C000EC" w:rsidR="00036256" w:rsidRPr="00036256" w:rsidRDefault="00036256" w:rsidP="002F3A22">
      <w:pPr>
        <w:jc w:val="both"/>
      </w:pPr>
    </w:p>
    <w:p w14:paraId="5AA2D08E" w14:textId="77777777" w:rsidR="00036256" w:rsidRPr="00036256" w:rsidRDefault="00036256" w:rsidP="002F3A22">
      <w:pPr>
        <w:jc w:val="both"/>
        <w:rPr>
          <w:b/>
          <w:bCs/>
          <w:sz w:val="28"/>
          <w:szCs w:val="24"/>
        </w:rPr>
      </w:pPr>
      <w:r w:rsidRPr="00036256">
        <w:rPr>
          <w:b/>
          <w:bCs/>
          <w:sz w:val="28"/>
          <w:szCs w:val="24"/>
        </w:rPr>
        <w:t>11. State-Level Innovations: Models of Success</w:t>
      </w:r>
    </w:p>
    <w:p w14:paraId="3327C030" w14:textId="77777777" w:rsidR="00036256" w:rsidRPr="00036256" w:rsidRDefault="00036256" w:rsidP="002F3A22">
      <w:pPr>
        <w:jc w:val="both"/>
      </w:pPr>
      <w:r w:rsidRPr="00036256">
        <w:t>Several states are leading the way with scalable innovations:</w:t>
      </w:r>
    </w:p>
    <w:p w14:paraId="1704BACC" w14:textId="77777777" w:rsidR="00036256" w:rsidRPr="00036256" w:rsidRDefault="00036256" w:rsidP="002F3A22">
      <w:pPr>
        <w:numPr>
          <w:ilvl w:val="0"/>
          <w:numId w:val="11"/>
        </w:numPr>
        <w:jc w:val="both"/>
      </w:pPr>
      <w:r w:rsidRPr="00036256">
        <w:rPr>
          <w:b/>
          <w:bCs/>
        </w:rPr>
        <w:t>Rajasthan (School Rationalization):</w:t>
      </w:r>
      <w:r w:rsidRPr="00036256">
        <w:t xml:space="preserve"> Consolidated thousands of small schools into "Adarsh Vidyalayas" (Grade 1-12) to improve teacher deployment and retention.</w:t>
      </w:r>
    </w:p>
    <w:p w14:paraId="2B7ED0EB" w14:textId="77777777" w:rsidR="00036256" w:rsidRPr="00036256" w:rsidRDefault="00036256" w:rsidP="002F3A22">
      <w:pPr>
        <w:numPr>
          <w:ilvl w:val="0"/>
          <w:numId w:val="11"/>
        </w:numPr>
        <w:jc w:val="both"/>
      </w:pPr>
      <w:r w:rsidRPr="00036256">
        <w:rPr>
          <w:b/>
          <w:bCs/>
        </w:rPr>
        <w:t xml:space="preserve">Karnataka (Kalika </w:t>
      </w:r>
      <w:proofErr w:type="spellStart"/>
      <w:r w:rsidRPr="00036256">
        <w:rPr>
          <w:b/>
          <w:bCs/>
        </w:rPr>
        <w:t>Chetarike</w:t>
      </w:r>
      <w:proofErr w:type="spellEnd"/>
      <w:r w:rsidRPr="00036256">
        <w:rPr>
          <w:b/>
          <w:bCs/>
        </w:rPr>
        <w:t>):</w:t>
      </w:r>
      <w:r w:rsidRPr="00036256">
        <w:t xml:space="preserve"> A learning recovery initiative focusing on competencies rather than syllabus coverage.</w:t>
      </w:r>
    </w:p>
    <w:p w14:paraId="3B2192AD" w14:textId="77777777" w:rsidR="00036256" w:rsidRPr="00036256" w:rsidRDefault="00036256" w:rsidP="002F3A22">
      <w:pPr>
        <w:numPr>
          <w:ilvl w:val="0"/>
          <w:numId w:val="11"/>
        </w:numPr>
        <w:jc w:val="both"/>
      </w:pPr>
      <w:r w:rsidRPr="00036256">
        <w:rPr>
          <w:b/>
          <w:bCs/>
        </w:rPr>
        <w:t>Nagaland (Lighthouse Complexes):</w:t>
      </w:r>
      <w:r w:rsidRPr="00036256">
        <w:t xml:space="preserve"> Uses a hub-and-spoke model to share governance and infrastructure across school clusters.</w:t>
      </w:r>
    </w:p>
    <w:p w14:paraId="1204BF62" w14:textId="77777777" w:rsidR="00036256" w:rsidRPr="00036256" w:rsidRDefault="00036256" w:rsidP="002F3A22">
      <w:pPr>
        <w:numPr>
          <w:ilvl w:val="0"/>
          <w:numId w:val="11"/>
        </w:numPr>
        <w:jc w:val="both"/>
      </w:pPr>
      <w:r w:rsidRPr="00036256">
        <w:rPr>
          <w:b/>
          <w:bCs/>
        </w:rPr>
        <w:t>Andhra Pradesh ("We Love Reading"):</w:t>
      </w:r>
      <w:r w:rsidRPr="00036256">
        <w:t xml:space="preserve"> A campaign that dramatically improved reading proficiency through dedicated library periods and community melas.</w:t>
      </w:r>
    </w:p>
    <w:p w14:paraId="5B2EBF7B" w14:textId="45F014F5" w:rsidR="00036256" w:rsidRPr="00036256" w:rsidRDefault="00036256" w:rsidP="002F3A22">
      <w:pPr>
        <w:jc w:val="both"/>
      </w:pPr>
    </w:p>
    <w:p w14:paraId="2B74CA52" w14:textId="77777777" w:rsidR="00036256" w:rsidRPr="00036256" w:rsidRDefault="00036256" w:rsidP="002F3A22">
      <w:pPr>
        <w:jc w:val="both"/>
        <w:rPr>
          <w:b/>
          <w:bCs/>
          <w:sz w:val="28"/>
          <w:szCs w:val="24"/>
        </w:rPr>
      </w:pPr>
      <w:r w:rsidRPr="00036256">
        <w:rPr>
          <w:b/>
          <w:bCs/>
          <w:sz w:val="28"/>
          <w:szCs w:val="24"/>
        </w:rPr>
        <w:t>12. Major Challenges and Bottlenecks</w:t>
      </w:r>
    </w:p>
    <w:p w14:paraId="3A827033" w14:textId="77777777" w:rsidR="00036256" w:rsidRPr="00036256" w:rsidRDefault="00036256" w:rsidP="002F3A22">
      <w:pPr>
        <w:jc w:val="both"/>
      </w:pPr>
      <w:r w:rsidRPr="00036256">
        <w:t>Despite progress, "incremental change will not be sufficient". Key hurdles include:</w:t>
      </w:r>
    </w:p>
    <w:p w14:paraId="39172826" w14:textId="77777777" w:rsidR="00036256" w:rsidRPr="00036256" w:rsidRDefault="00036256" w:rsidP="002F3A22">
      <w:pPr>
        <w:numPr>
          <w:ilvl w:val="0"/>
          <w:numId w:val="12"/>
        </w:numPr>
        <w:jc w:val="both"/>
      </w:pPr>
      <w:r w:rsidRPr="00036256">
        <w:rPr>
          <w:b/>
          <w:bCs/>
        </w:rPr>
        <w:t>Fragmented Structure:</w:t>
      </w:r>
      <w:r w:rsidRPr="00036256">
        <w:t xml:space="preserve"> Only </w:t>
      </w:r>
      <w:r w:rsidRPr="00036256">
        <w:rPr>
          <w:b/>
          <w:bCs/>
        </w:rPr>
        <w:t>5% of schools</w:t>
      </w:r>
      <w:r w:rsidRPr="00036256">
        <w:t xml:space="preserve"> offer a continuous Grade 1-12 pathway, leading to dropouts during transitions.</w:t>
      </w:r>
    </w:p>
    <w:p w14:paraId="486C088E" w14:textId="77777777" w:rsidR="00036256" w:rsidRPr="00036256" w:rsidRDefault="00036256" w:rsidP="002F3A22">
      <w:pPr>
        <w:numPr>
          <w:ilvl w:val="0"/>
          <w:numId w:val="12"/>
        </w:numPr>
        <w:jc w:val="both"/>
      </w:pPr>
      <w:r w:rsidRPr="00036256">
        <w:rPr>
          <w:b/>
          <w:bCs/>
        </w:rPr>
        <w:t>Syllabus Pressure:</w:t>
      </w:r>
      <w:r w:rsidRPr="00036256">
        <w:t xml:space="preserve"> Teachers often prioritize "finishing the book" over ensuring children actually understand the concepts.</w:t>
      </w:r>
    </w:p>
    <w:p w14:paraId="739105C0" w14:textId="77777777" w:rsidR="00036256" w:rsidRPr="00036256" w:rsidRDefault="00036256" w:rsidP="002F3A22">
      <w:pPr>
        <w:numPr>
          <w:ilvl w:val="0"/>
          <w:numId w:val="12"/>
        </w:numPr>
        <w:jc w:val="both"/>
      </w:pPr>
      <w:r w:rsidRPr="00036256">
        <w:rPr>
          <w:b/>
          <w:bCs/>
        </w:rPr>
        <w:t>The Digital Gap:</w:t>
      </w:r>
      <w:r w:rsidRPr="00036256">
        <w:t xml:space="preserve"> More than one-third of schools still lack basic internet, limiting technology-enabled learning.</w:t>
      </w:r>
    </w:p>
    <w:p w14:paraId="1D96929C" w14:textId="77777777" w:rsidR="00036256" w:rsidRPr="00036256" w:rsidRDefault="00036256" w:rsidP="002F3A22">
      <w:pPr>
        <w:numPr>
          <w:ilvl w:val="0"/>
          <w:numId w:val="12"/>
        </w:numPr>
        <w:jc w:val="both"/>
      </w:pPr>
      <w:r w:rsidRPr="00036256">
        <w:rPr>
          <w:b/>
          <w:bCs/>
        </w:rPr>
        <w:t>Learning Poverty:</w:t>
      </w:r>
      <w:r w:rsidRPr="00036256">
        <w:t xml:space="preserve"> Gaps emerging at the primary stage tend to deepen by the middle years, creating a cumulative disadvantage for struggling learners.</w:t>
      </w:r>
    </w:p>
    <w:p w14:paraId="348327E4" w14:textId="2660CFD3" w:rsidR="00036256" w:rsidRPr="00036256" w:rsidRDefault="00036256" w:rsidP="002F3A22">
      <w:pPr>
        <w:jc w:val="both"/>
      </w:pPr>
    </w:p>
    <w:p w14:paraId="269E18AB" w14:textId="77777777" w:rsidR="00036256" w:rsidRPr="00036256" w:rsidRDefault="00036256" w:rsidP="002F3A22">
      <w:pPr>
        <w:jc w:val="both"/>
        <w:rPr>
          <w:b/>
          <w:bCs/>
          <w:sz w:val="28"/>
          <w:szCs w:val="24"/>
        </w:rPr>
      </w:pPr>
      <w:r w:rsidRPr="00036256">
        <w:rPr>
          <w:b/>
          <w:bCs/>
          <w:sz w:val="28"/>
          <w:szCs w:val="24"/>
        </w:rPr>
        <w:t>13. Policy Roadmap and Future Recommendations</w:t>
      </w:r>
    </w:p>
    <w:p w14:paraId="1A250C80" w14:textId="77777777" w:rsidR="00036256" w:rsidRPr="00036256" w:rsidRDefault="00036256" w:rsidP="002F3A22">
      <w:pPr>
        <w:jc w:val="both"/>
      </w:pPr>
      <w:r w:rsidRPr="00036256">
        <w:t xml:space="preserve">To achieve the vision of </w:t>
      </w:r>
      <w:r w:rsidRPr="00036256">
        <w:rPr>
          <w:b/>
          <w:bCs/>
        </w:rPr>
        <w:t>Viksit Bharat@2047</w:t>
      </w:r>
      <w:r w:rsidRPr="00036256">
        <w:t>, the system must shift from physical expansion to structural transformation.</w:t>
      </w:r>
    </w:p>
    <w:p w14:paraId="1A5D3CB4" w14:textId="3B0C5B40" w:rsidR="00036256" w:rsidRPr="00036256" w:rsidRDefault="00036256" w:rsidP="002F3A22">
      <w:pPr>
        <w:jc w:val="both"/>
        <w:rPr>
          <w:b/>
          <w:bCs/>
        </w:rPr>
      </w:pPr>
      <w:r w:rsidRPr="00036256">
        <w:rPr>
          <w:b/>
          <w:bCs/>
        </w:rPr>
        <w:t>Systemic Recommendations</w:t>
      </w:r>
      <w:r>
        <w:rPr>
          <w:b/>
          <w:bCs/>
        </w:rPr>
        <w:t>:</w:t>
      </w:r>
    </w:p>
    <w:p w14:paraId="05EE93B2" w14:textId="77777777" w:rsidR="00036256" w:rsidRPr="00036256" w:rsidRDefault="00036256" w:rsidP="002F3A22">
      <w:pPr>
        <w:numPr>
          <w:ilvl w:val="0"/>
          <w:numId w:val="13"/>
        </w:numPr>
        <w:jc w:val="both"/>
      </w:pPr>
      <w:r w:rsidRPr="00036256">
        <w:rPr>
          <w:b/>
          <w:bCs/>
        </w:rPr>
        <w:t>Move to a "Cylindrical" School Structure:</w:t>
      </w:r>
      <w:r w:rsidRPr="00036256">
        <w:t xml:space="preserve"> Replace the pyramidal model with composite schools (Grades 1-12) to ensure academic continuity.</w:t>
      </w:r>
    </w:p>
    <w:p w14:paraId="2CA4C006" w14:textId="77777777" w:rsidR="00036256" w:rsidRPr="00036256" w:rsidRDefault="00036256" w:rsidP="002F3A22">
      <w:pPr>
        <w:numPr>
          <w:ilvl w:val="0"/>
          <w:numId w:val="13"/>
        </w:numPr>
        <w:jc w:val="both"/>
      </w:pPr>
      <w:r w:rsidRPr="00036256">
        <w:rPr>
          <w:b/>
          <w:bCs/>
        </w:rPr>
        <w:lastRenderedPageBreak/>
        <w:t>Institutionalize School Complexes:</w:t>
      </w:r>
      <w:r w:rsidRPr="00036256">
        <w:t xml:space="preserve"> Enable resource pooling for STEM labs, libraries, and sports facilities.</w:t>
      </w:r>
    </w:p>
    <w:p w14:paraId="47676E09" w14:textId="77777777" w:rsidR="00036256" w:rsidRPr="00036256" w:rsidRDefault="00036256" w:rsidP="002F3A22">
      <w:pPr>
        <w:numPr>
          <w:ilvl w:val="0"/>
          <w:numId w:val="13"/>
        </w:numPr>
        <w:jc w:val="both"/>
      </w:pPr>
      <w:r w:rsidRPr="00036256">
        <w:rPr>
          <w:b/>
          <w:bCs/>
        </w:rPr>
        <w:t>Reform Governance:</w:t>
      </w:r>
      <w:r w:rsidRPr="00036256">
        <w:t xml:space="preserve"> Fill block/district vacancies and shift from compliance-driven inspection to academic mentorship.</w:t>
      </w:r>
    </w:p>
    <w:p w14:paraId="65F53086" w14:textId="64157C7E" w:rsidR="00036256" w:rsidRPr="00036256" w:rsidRDefault="00036256" w:rsidP="002F3A22">
      <w:pPr>
        <w:jc w:val="both"/>
        <w:rPr>
          <w:b/>
          <w:bCs/>
        </w:rPr>
      </w:pPr>
      <w:r w:rsidRPr="00036256">
        <w:rPr>
          <w:b/>
          <w:bCs/>
        </w:rPr>
        <w:t>Academic Recommendations</w:t>
      </w:r>
      <w:r>
        <w:rPr>
          <w:b/>
          <w:bCs/>
        </w:rPr>
        <w:t>:</w:t>
      </w:r>
    </w:p>
    <w:p w14:paraId="0A537C0B" w14:textId="77777777" w:rsidR="00036256" w:rsidRPr="00036256" w:rsidRDefault="00036256" w:rsidP="002F3A22">
      <w:pPr>
        <w:numPr>
          <w:ilvl w:val="0"/>
          <w:numId w:val="14"/>
        </w:numPr>
        <w:jc w:val="both"/>
      </w:pPr>
      <w:r w:rsidRPr="00036256">
        <w:rPr>
          <w:b/>
          <w:bCs/>
        </w:rPr>
        <w:t>Foundational Mastery:</w:t>
      </w:r>
      <w:r w:rsidRPr="00036256">
        <w:t xml:space="preserve"> Adopt the </w:t>
      </w:r>
      <w:r w:rsidRPr="00036256">
        <w:rPr>
          <w:b/>
          <w:bCs/>
        </w:rPr>
        <w:t>Teaching-at-the-Right-Level (</w:t>
      </w:r>
      <w:proofErr w:type="spellStart"/>
      <w:r w:rsidRPr="00036256">
        <w:rPr>
          <w:b/>
          <w:bCs/>
        </w:rPr>
        <w:t>TaRL</w:t>
      </w:r>
      <w:proofErr w:type="spellEnd"/>
      <w:r w:rsidRPr="00036256">
        <w:rPr>
          <w:b/>
          <w:bCs/>
        </w:rPr>
        <w:t>)</w:t>
      </w:r>
      <w:r w:rsidRPr="00036256">
        <w:t xml:space="preserve"> approach, moving students based on proficiency rather than age.</w:t>
      </w:r>
    </w:p>
    <w:p w14:paraId="3FCA7309" w14:textId="77777777" w:rsidR="00036256" w:rsidRPr="00036256" w:rsidRDefault="00036256" w:rsidP="002F3A22">
      <w:pPr>
        <w:numPr>
          <w:ilvl w:val="0"/>
          <w:numId w:val="14"/>
        </w:numPr>
        <w:jc w:val="both"/>
      </w:pPr>
      <w:r w:rsidRPr="00036256">
        <w:rPr>
          <w:b/>
          <w:bCs/>
        </w:rPr>
        <w:t>Teacher as Leader:</w:t>
      </w:r>
      <w:r w:rsidRPr="00036256">
        <w:t xml:space="preserve"> Elevate teacher deployment and ensure subject-specific expertise through merit-based recruitment and continuous professional development.</w:t>
      </w:r>
    </w:p>
    <w:p w14:paraId="54ABED38" w14:textId="77777777" w:rsidR="00036256" w:rsidRPr="00036256" w:rsidRDefault="00036256" w:rsidP="002F3A22">
      <w:pPr>
        <w:numPr>
          <w:ilvl w:val="0"/>
          <w:numId w:val="14"/>
        </w:numPr>
        <w:jc w:val="both"/>
      </w:pPr>
      <w:r w:rsidRPr="00036256">
        <w:rPr>
          <w:b/>
          <w:bCs/>
        </w:rPr>
        <w:t>Integrate AI and Technology:</w:t>
      </w:r>
      <w:r w:rsidRPr="00036256">
        <w:t xml:space="preserve"> Use AI-enabled tools for personalized learning and formative assessments, as seen in Rajasthan’s </w:t>
      </w:r>
      <w:proofErr w:type="spellStart"/>
      <w:r w:rsidRPr="00036256">
        <w:rPr>
          <w:b/>
          <w:bCs/>
        </w:rPr>
        <w:t>Shikshak</w:t>
      </w:r>
      <w:proofErr w:type="spellEnd"/>
      <w:r w:rsidRPr="00036256">
        <w:rPr>
          <w:b/>
          <w:bCs/>
        </w:rPr>
        <w:t xml:space="preserve"> app</w:t>
      </w:r>
      <w:r w:rsidRPr="00036256">
        <w:t>.</w:t>
      </w:r>
    </w:p>
    <w:p w14:paraId="213C3F2F" w14:textId="77777777" w:rsidR="00036256" w:rsidRDefault="00036256" w:rsidP="002F3A22">
      <w:pPr>
        <w:jc w:val="both"/>
      </w:pPr>
    </w:p>
    <w:p w14:paraId="581773AA" w14:textId="2755CA3D" w:rsidR="00036256" w:rsidRPr="00036256" w:rsidRDefault="00036256" w:rsidP="002F3A22">
      <w:pPr>
        <w:jc w:val="both"/>
        <w:rPr>
          <w:b/>
          <w:bCs/>
          <w:sz w:val="28"/>
          <w:szCs w:val="24"/>
        </w:rPr>
      </w:pPr>
      <w:r w:rsidRPr="00036256">
        <w:rPr>
          <w:b/>
          <w:bCs/>
          <w:sz w:val="28"/>
          <w:szCs w:val="24"/>
        </w:rPr>
        <w:t>Conclusion</w:t>
      </w:r>
    </w:p>
    <w:p w14:paraId="49494955" w14:textId="77777777" w:rsidR="00F61526" w:rsidRPr="00F61526" w:rsidRDefault="00F61526" w:rsidP="00F61526">
      <w:pPr>
        <w:jc w:val="both"/>
      </w:pPr>
      <w:r w:rsidRPr="00F61526">
        <w:t>India’s school education system stands at a transformative moment in its developmental journey. Over the last decade, the country has made substantial progress in expanding educational access, improving school infrastructure, strengthening gender inclusion, and promoting foundational learning. However, the larger challenge now lies in ensuring that every child receives meaningful, equitable, and future-oriented education.</w:t>
      </w:r>
    </w:p>
    <w:p w14:paraId="1B8F126E" w14:textId="77777777" w:rsidR="00F61526" w:rsidRPr="00F61526" w:rsidRDefault="00F61526" w:rsidP="00F61526">
      <w:pPr>
        <w:jc w:val="both"/>
      </w:pPr>
      <w:r w:rsidRPr="00F61526">
        <w:t>The National Education Policy 2020 provides a visionary framework for addressing long-standing structural issues through competency-based learning, teacher empowerment, digital integration, vocational education, and holistic student development. Yet policy success will ultimately depend on effective implementation, sustained public investment, administrative coordination, and active community participation.</w:t>
      </w:r>
    </w:p>
    <w:p w14:paraId="5AC2C38D" w14:textId="77777777" w:rsidR="00F61526" w:rsidRPr="00F61526" w:rsidRDefault="00F61526" w:rsidP="00F61526">
      <w:pPr>
        <w:jc w:val="both"/>
      </w:pPr>
      <w:r w:rsidRPr="00F61526">
        <w:t>The future of India’s demographic dividend will depend not merely on increasing enrolment statistics, but on building classrooms that foster creativity, critical thinking, inclusion, and lifelong learning. A strong and equitable school education system is not only essential for economic progress—it is fundamental to building an informed, skilled, and socially responsible nation.</w:t>
      </w:r>
    </w:p>
    <w:p w14:paraId="16BD1B46" w14:textId="345F5B96" w:rsidR="00036256" w:rsidRPr="00036256" w:rsidRDefault="00036256" w:rsidP="002F3A22">
      <w:pPr>
        <w:jc w:val="both"/>
      </w:pPr>
    </w:p>
    <w:p w14:paraId="02921D06" w14:textId="77777777" w:rsidR="00036256" w:rsidRPr="00F61526" w:rsidRDefault="00036256" w:rsidP="002F3A22">
      <w:pPr>
        <w:jc w:val="both"/>
        <w:rPr>
          <w:b/>
          <w:bCs/>
          <w:sz w:val="28"/>
          <w:szCs w:val="28"/>
        </w:rPr>
      </w:pPr>
      <w:r w:rsidRPr="00F61526">
        <w:rPr>
          <w:b/>
          <w:bCs/>
          <w:sz w:val="28"/>
          <w:szCs w:val="28"/>
        </w:rPr>
        <w:t>FAQs</w:t>
      </w:r>
    </w:p>
    <w:p w14:paraId="74A2C0C3" w14:textId="77777777" w:rsidR="00036256" w:rsidRDefault="00036256" w:rsidP="002F3A22">
      <w:pPr>
        <w:jc w:val="both"/>
      </w:pPr>
      <w:r w:rsidRPr="00036256">
        <w:rPr>
          <w:b/>
          <w:bCs/>
        </w:rPr>
        <w:t>1. What is the current student-teacher ratio (PTR) in India?</w:t>
      </w:r>
      <w:r w:rsidRPr="00036256">
        <w:t xml:space="preserve"> </w:t>
      </w:r>
    </w:p>
    <w:p w14:paraId="3A701A90" w14:textId="1F50AA52" w:rsidR="00036256" w:rsidRPr="00036256" w:rsidRDefault="00036256" w:rsidP="002F3A22">
      <w:pPr>
        <w:jc w:val="both"/>
      </w:pPr>
      <w:r w:rsidRPr="00036256">
        <w:t xml:space="preserve">As of 2024-25, the national PTR at the primary stage is </w:t>
      </w:r>
      <w:r w:rsidRPr="00036256">
        <w:rPr>
          <w:b/>
          <w:bCs/>
        </w:rPr>
        <w:t>20:1</w:t>
      </w:r>
      <w:r w:rsidRPr="00036256">
        <w:t>, which is well within the RTE mandated limit of 30:1. However, some states like Jharkhand report ratios as high as 47:1 at the higher secondary level.</w:t>
      </w:r>
    </w:p>
    <w:p w14:paraId="19044EA9" w14:textId="77777777" w:rsidR="00036256" w:rsidRDefault="00036256" w:rsidP="002F3A22">
      <w:pPr>
        <w:jc w:val="both"/>
      </w:pPr>
      <w:r w:rsidRPr="00036256">
        <w:rPr>
          <w:b/>
          <w:bCs/>
        </w:rPr>
        <w:t>2. How has NEP 2020 changed the school structure?</w:t>
      </w:r>
      <w:r w:rsidRPr="00036256">
        <w:t xml:space="preserve"> </w:t>
      </w:r>
    </w:p>
    <w:p w14:paraId="79B7E6AB" w14:textId="3833099B" w:rsidR="00036256" w:rsidRPr="00036256" w:rsidRDefault="00036256" w:rsidP="002F3A22">
      <w:pPr>
        <w:jc w:val="both"/>
      </w:pPr>
      <w:r w:rsidRPr="00036256">
        <w:lastRenderedPageBreak/>
        <w:t xml:space="preserve">It replaced the old 10+2 model with a </w:t>
      </w:r>
      <w:r w:rsidRPr="00036256">
        <w:rPr>
          <w:b/>
          <w:bCs/>
        </w:rPr>
        <w:t>5+3+3+4 structure</w:t>
      </w:r>
      <w:r w:rsidRPr="00036256">
        <w:t>, which includes three years of pre-school (Anganwadi/</w:t>
      </w:r>
      <w:proofErr w:type="spellStart"/>
      <w:r w:rsidRPr="00036256">
        <w:t>Balvatika</w:t>
      </w:r>
      <w:proofErr w:type="spellEnd"/>
      <w:r w:rsidRPr="00036256">
        <w:t>) followed by Grades 1-12, aligning school stages with child development needs.</w:t>
      </w:r>
    </w:p>
    <w:p w14:paraId="22E7B105" w14:textId="77777777" w:rsidR="00036256" w:rsidRDefault="00036256" w:rsidP="002F3A22">
      <w:pPr>
        <w:jc w:val="both"/>
      </w:pPr>
      <w:r w:rsidRPr="00036256">
        <w:rPr>
          <w:b/>
          <w:bCs/>
        </w:rPr>
        <w:t>3. What is PARAKH?</w:t>
      </w:r>
      <w:r w:rsidRPr="00036256">
        <w:t xml:space="preserve"> </w:t>
      </w:r>
    </w:p>
    <w:p w14:paraId="1F193598" w14:textId="554A6A95" w:rsidR="00036256" w:rsidRPr="00036256" w:rsidRDefault="00036256" w:rsidP="002F3A22">
      <w:pPr>
        <w:jc w:val="both"/>
      </w:pPr>
      <w:r w:rsidRPr="00036256">
        <w:t xml:space="preserve">PARAKH is a national assessment </w:t>
      </w:r>
      <w:proofErr w:type="spellStart"/>
      <w:r w:rsidRPr="00036256">
        <w:t>centre</w:t>
      </w:r>
      <w:proofErr w:type="spellEnd"/>
      <w:r w:rsidRPr="00036256">
        <w:t xml:space="preserve"> established under NEP 2020 to shift the system from rote memorization toward </w:t>
      </w:r>
      <w:r w:rsidRPr="00036256">
        <w:rPr>
          <w:b/>
          <w:bCs/>
        </w:rPr>
        <w:t>competency-based evaluation</w:t>
      </w:r>
      <w:r w:rsidRPr="00036256">
        <w:t>, testing higher-order skills and conceptual clarity.</w:t>
      </w:r>
    </w:p>
    <w:p w14:paraId="7489990F" w14:textId="77777777" w:rsidR="00036256" w:rsidRDefault="00036256" w:rsidP="002F3A22">
      <w:pPr>
        <w:jc w:val="both"/>
      </w:pPr>
      <w:r w:rsidRPr="00036256">
        <w:rPr>
          <w:b/>
          <w:bCs/>
        </w:rPr>
        <w:t>4. Why are school numbers declining if access is increasing?</w:t>
      </w:r>
      <w:r w:rsidRPr="00036256">
        <w:t xml:space="preserve"> </w:t>
      </w:r>
    </w:p>
    <w:p w14:paraId="2529CB48" w14:textId="2D7ECCF5" w:rsidR="00036256" w:rsidRPr="00036256" w:rsidRDefault="00036256" w:rsidP="002F3A22">
      <w:pPr>
        <w:jc w:val="both"/>
      </w:pPr>
      <w:r w:rsidRPr="00036256">
        <w:t xml:space="preserve">The decline in school numbers (from 15.58 lakh to 14.71 lakh) is largely due to </w:t>
      </w:r>
      <w:r w:rsidRPr="00036256">
        <w:rPr>
          <w:b/>
          <w:bCs/>
        </w:rPr>
        <w:t>school rationalization</w:t>
      </w:r>
      <w:r w:rsidRPr="00036256">
        <w:t>—merging small, under-enrolled schools into better-resourced "composite" institutions to improve quality and efficiency.</w:t>
      </w:r>
    </w:p>
    <w:p w14:paraId="1F44524A" w14:textId="77777777" w:rsidR="00036256" w:rsidRDefault="00036256" w:rsidP="002F3A22">
      <w:pPr>
        <w:jc w:val="both"/>
      </w:pPr>
      <w:r w:rsidRPr="00036256">
        <w:rPr>
          <w:b/>
          <w:bCs/>
        </w:rPr>
        <w:t>5. What is the target for vocational education in schools?</w:t>
      </w:r>
      <w:r w:rsidRPr="00036256">
        <w:t xml:space="preserve"> </w:t>
      </w:r>
    </w:p>
    <w:p w14:paraId="4F68526F" w14:textId="203EAB74" w:rsidR="00036256" w:rsidRPr="00036256" w:rsidRDefault="00036256" w:rsidP="002F3A22">
      <w:pPr>
        <w:jc w:val="both"/>
      </w:pPr>
      <w:r w:rsidRPr="00036256">
        <w:t xml:space="preserve">NEP 2020 aims to provide vocational exposure to </w:t>
      </w:r>
      <w:r w:rsidRPr="00036256">
        <w:rPr>
          <w:b/>
          <w:bCs/>
        </w:rPr>
        <w:t>at least 50% of students</w:t>
      </w:r>
      <w:r w:rsidRPr="00036256">
        <w:t xml:space="preserve"> by 2025, starting with "bagless days" and skill modules from Grade 6</w:t>
      </w:r>
    </w:p>
    <w:p w14:paraId="78B64995" w14:textId="77777777" w:rsidR="002D7D2F" w:rsidRDefault="002D7D2F" w:rsidP="002F3A22">
      <w:pPr>
        <w:jc w:val="both"/>
      </w:pPr>
    </w:p>
    <w:p w14:paraId="699B2A8E" w14:textId="1B7372AB" w:rsidR="00F61526" w:rsidRDefault="00F61526" w:rsidP="002F3A22">
      <w:pPr>
        <w:jc w:val="both"/>
      </w:pPr>
      <w:r>
        <w:t>Author:</w:t>
      </w:r>
    </w:p>
    <w:p w14:paraId="7FBA620B" w14:textId="3E8B08F9" w:rsidR="00F61526" w:rsidRPr="004872B7" w:rsidRDefault="00F61526" w:rsidP="002F3A22">
      <w:pPr>
        <w:jc w:val="both"/>
        <w:rPr>
          <w:b/>
          <w:bCs/>
        </w:rPr>
      </w:pPr>
      <w:r w:rsidRPr="004872B7">
        <w:rPr>
          <w:b/>
          <w:bCs/>
        </w:rPr>
        <w:t>Dr. A. K. Pandey</w:t>
      </w:r>
    </w:p>
    <w:sectPr w:rsidR="00F61526" w:rsidRPr="00487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278F"/>
    <w:multiLevelType w:val="multilevel"/>
    <w:tmpl w:val="A4A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E0BD5"/>
    <w:multiLevelType w:val="multilevel"/>
    <w:tmpl w:val="5A74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10751"/>
    <w:multiLevelType w:val="multilevel"/>
    <w:tmpl w:val="B740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C0E7C"/>
    <w:multiLevelType w:val="multilevel"/>
    <w:tmpl w:val="AB02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66899"/>
    <w:multiLevelType w:val="multilevel"/>
    <w:tmpl w:val="F46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5497E"/>
    <w:multiLevelType w:val="multilevel"/>
    <w:tmpl w:val="7560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97BAC"/>
    <w:multiLevelType w:val="multilevel"/>
    <w:tmpl w:val="7E00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E1B13"/>
    <w:multiLevelType w:val="multilevel"/>
    <w:tmpl w:val="D8DA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083469"/>
    <w:multiLevelType w:val="multilevel"/>
    <w:tmpl w:val="B7D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255B8"/>
    <w:multiLevelType w:val="multilevel"/>
    <w:tmpl w:val="663C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63F26"/>
    <w:multiLevelType w:val="multilevel"/>
    <w:tmpl w:val="B98A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36933"/>
    <w:multiLevelType w:val="multilevel"/>
    <w:tmpl w:val="27D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01421"/>
    <w:multiLevelType w:val="multilevel"/>
    <w:tmpl w:val="C9D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F123A3"/>
    <w:multiLevelType w:val="multilevel"/>
    <w:tmpl w:val="9BEA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D2003"/>
    <w:multiLevelType w:val="multilevel"/>
    <w:tmpl w:val="BBE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329124">
    <w:abstractNumId w:val="1"/>
  </w:num>
  <w:num w:numId="2" w16cid:durableId="79454289">
    <w:abstractNumId w:val="10"/>
  </w:num>
  <w:num w:numId="3" w16cid:durableId="1000036737">
    <w:abstractNumId w:val="9"/>
  </w:num>
  <w:num w:numId="4" w16cid:durableId="265040888">
    <w:abstractNumId w:val="11"/>
  </w:num>
  <w:num w:numId="5" w16cid:durableId="1663661365">
    <w:abstractNumId w:val="13"/>
  </w:num>
  <w:num w:numId="6" w16cid:durableId="403650880">
    <w:abstractNumId w:val="5"/>
  </w:num>
  <w:num w:numId="7" w16cid:durableId="622155313">
    <w:abstractNumId w:val="14"/>
  </w:num>
  <w:num w:numId="8" w16cid:durableId="1210023440">
    <w:abstractNumId w:val="8"/>
  </w:num>
  <w:num w:numId="9" w16cid:durableId="299767886">
    <w:abstractNumId w:val="0"/>
  </w:num>
  <w:num w:numId="10" w16cid:durableId="853299199">
    <w:abstractNumId w:val="2"/>
  </w:num>
  <w:num w:numId="11" w16cid:durableId="1932932050">
    <w:abstractNumId w:val="4"/>
  </w:num>
  <w:num w:numId="12" w16cid:durableId="1573006063">
    <w:abstractNumId w:val="7"/>
  </w:num>
  <w:num w:numId="13" w16cid:durableId="985357000">
    <w:abstractNumId w:val="6"/>
  </w:num>
  <w:num w:numId="14" w16cid:durableId="1815372997">
    <w:abstractNumId w:val="12"/>
  </w:num>
  <w:num w:numId="15" w16cid:durableId="2131047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56"/>
    <w:rsid w:val="00007061"/>
    <w:rsid w:val="00014623"/>
    <w:rsid w:val="00036256"/>
    <w:rsid w:val="00170120"/>
    <w:rsid w:val="00202326"/>
    <w:rsid w:val="002D7D2F"/>
    <w:rsid w:val="002F3A22"/>
    <w:rsid w:val="004872B7"/>
    <w:rsid w:val="005C1B5A"/>
    <w:rsid w:val="00707044"/>
    <w:rsid w:val="00B37812"/>
    <w:rsid w:val="00F25CBD"/>
    <w:rsid w:val="00F61526"/>
    <w:rsid w:val="00FA6FA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D5D8"/>
  <w15:chartTrackingRefBased/>
  <w15:docId w15:val="{5A6721C6-875F-4385-845D-537574517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25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03625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036256"/>
    <w:pPr>
      <w:keepNext/>
      <w:keepLines/>
      <w:spacing w:before="160" w:after="80"/>
      <w:outlineLvl w:val="2"/>
    </w:pPr>
    <w:rPr>
      <w:rFonts w:asciiTheme="minorHAnsi" w:eastAsiaTheme="majorEastAsia" w:hAnsiTheme="minorHAnsi"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3625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3625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362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62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62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62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25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03625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036256"/>
    <w:rPr>
      <w:rFonts w:asciiTheme="minorHAnsi" w:eastAsiaTheme="majorEastAsia" w:hAnsiTheme="minorHAnsi"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3625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3625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362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62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62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62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625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3625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36256"/>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36256"/>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036256"/>
    <w:pPr>
      <w:spacing w:before="160"/>
      <w:jc w:val="center"/>
    </w:pPr>
    <w:rPr>
      <w:i/>
      <w:iCs/>
      <w:color w:val="404040" w:themeColor="text1" w:themeTint="BF"/>
    </w:rPr>
  </w:style>
  <w:style w:type="character" w:customStyle="1" w:styleId="QuoteChar">
    <w:name w:val="Quote Char"/>
    <w:basedOn w:val="DefaultParagraphFont"/>
    <w:link w:val="Quote"/>
    <w:uiPriority w:val="29"/>
    <w:rsid w:val="00036256"/>
    <w:rPr>
      <w:i/>
      <w:iCs/>
      <w:color w:val="404040" w:themeColor="text1" w:themeTint="BF"/>
    </w:rPr>
  </w:style>
  <w:style w:type="paragraph" w:styleId="ListParagraph">
    <w:name w:val="List Paragraph"/>
    <w:basedOn w:val="Normal"/>
    <w:uiPriority w:val="34"/>
    <w:qFormat/>
    <w:rsid w:val="00036256"/>
    <w:pPr>
      <w:ind w:left="720"/>
      <w:contextualSpacing/>
    </w:pPr>
  </w:style>
  <w:style w:type="character" w:styleId="IntenseEmphasis">
    <w:name w:val="Intense Emphasis"/>
    <w:basedOn w:val="DefaultParagraphFont"/>
    <w:uiPriority w:val="21"/>
    <w:qFormat/>
    <w:rsid w:val="00036256"/>
    <w:rPr>
      <w:i/>
      <w:iCs/>
      <w:color w:val="2F5496" w:themeColor="accent1" w:themeShade="BF"/>
    </w:rPr>
  </w:style>
  <w:style w:type="paragraph" w:styleId="IntenseQuote">
    <w:name w:val="Intense Quote"/>
    <w:basedOn w:val="Normal"/>
    <w:next w:val="Normal"/>
    <w:link w:val="IntenseQuoteChar"/>
    <w:uiPriority w:val="30"/>
    <w:qFormat/>
    <w:rsid w:val="000362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256"/>
    <w:rPr>
      <w:i/>
      <w:iCs/>
      <w:color w:val="2F5496" w:themeColor="accent1" w:themeShade="BF"/>
    </w:rPr>
  </w:style>
  <w:style w:type="character" w:styleId="IntenseReference">
    <w:name w:val="Intense Reference"/>
    <w:basedOn w:val="DefaultParagraphFont"/>
    <w:uiPriority w:val="32"/>
    <w:qFormat/>
    <w:rsid w:val="00036256"/>
    <w:rPr>
      <w:b/>
      <w:bCs/>
      <w:smallCaps/>
      <w:color w:val="2F5496" w:themeColor="accent1" w:themeShade="BF"/>
      <w:spacing w:val="5"/>
    </w:rPr>
  </w:style>
  <w:style w:type="paragraph" w:styleId="NormalWeb">
    <w:name w:val="Normal (Web)"/>
    <w:basedOn w:val="Normal"/>
    <w:uiPriority w:val="99"/>
    <w:semiHidden/>
    <w:unhideWhenUsed/>
    <w:rsid w:val="00F61526"/>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8</Pages>
  <Words>2268</Words>
  <Characters>12929</Characters>
  <Application>Microsoft Office Word</Application>
  <DocSecurity>0</DocSecurity>
  <Lines>107</Lines>
  <Paragraphs>30</Paragraphs>
  <ScaleCrop>false</ScaleCrop>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IQAC VMSS Karauli</dc:creator>
  <cp:keywords/>
  <dc:description/>
  <cp:lastModifiedBy>IQAC VMSS Karauli</cp:lastModifiedBy>
  <cp:revision>11</cp:revision>
  <dcterms:created xsi:type="dcterms:W3CDTF">2026-05-11T05:49:00Z</dcterms:created>
  <dcterms:modified xsi:type="dcterms:W3CDTF">2026-05-11T09:37:00Z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4a4fb187-06ea-4dbf-8dec-1327c438e1ab</vt:lpwstr>
  </property>
</Properties>
</file>