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532F" w14:textId="77777777" w:rsidR="00F575DD" w:rsidRPr="0000250C" w:rsidRDefault="00F575DD" w:rsidP="00F575DD">
      <w:pPr>
        <w:jc w:val="center"/>
        <w:rPr>
          <w:b/>
          <w:bCs/>
          <w:sz w:val="48"/>
          <w:szCs w:val="48"/>
        </w:rPr>
      </w:pPr>
      <w:r w:rsidRPr="0000250C">
        <w:rPr>
          <w:b/>
          <w:bCs/>
          <w:sz w:val="48"/>
          <w:szCs w:val="48"/>
        </w:rPr>
        <w:t>CBSE SQAAF Framework Explained: Building Quality Schools Through Self-Reflection and Innovation</w:t>
      </w:r>
    </w:p>
    <w:p w14:paraId="589309F9" w14:textId="77777777" w:rsidR="00F575DD" w:rsidRDefault="00F575DD" w:rsidP="00F575DD">
      <w:pPr>
        <w:jc w:val="center"/>
        <w:rPr>
          <w:b/>
          <w:bCs/>
          <w:sz w:val="32"/>
          <w:szCs w:val="30"/>
        </w:rPr>
      </w:pPr>
    </w:p>
    <w:p w14:paraId="0A3B2493" w14:textId="23C9AA01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Introduction: Beyond Compliance to Institutional Excellence</w:t>
      </w:r>
    </w:p>
    <w:p w14:paraId="19F6C48A" w14:textId="77777777" w:rsidR="00F575DD" w:rsidRPr="00F575DD" w:rsidRDefault="00F575DD" w:rsidP="00F575DD">
      <w:r w:rsidRPr="00F575DD">
        <w:t xml:space="preserve">For decades, the concept of "school quality" was often reduced to a series of inspections and compliance checklists. However, education in the 21st century demands a more dynamic approach. The </w:t>
      </w:r>
      <w:r w:rsidRPr="00F575DD">
        <w:rPr>
          <w:b/>
          <w:bCs/>
        </w:rPr>
        <w:t>Central Board of Secondary Education (CBSE)</w:t>
      </w:r>
      <w:r w:rsidRPr="00F575DD">
        <w:t xml:space="preserve"> has introduced the </w:t>
      </w:r>
      <w:r w:rsidRPr="00F575DD">
        <w:rPr>
          <w:b/>
          <w:bCs/>
        </w:rPr>
        <w:t>School Quality Assessment and Assurance Framework (SQAAF)</w:t>
      </w:r>
      <w:r w:rsidRPr="00F575DD">
        <w:t xml:space="preserve"> as a transformative tool designed to move schools away from "quick-fix" approaches toward a culture of whole-school transformation.</w:t>
      </w:r>
    </w:p>
    <w:p w14:paraId="2ADEB142" w14:textId="77777777" w:rsidR="00F575DD" w:rsidRPr="00F575DD" w:rsidRDefault="00F575DD" w:rsidP="00F575DD">
      <w:r w:rsidRPr="00F575DD">
        <w:t>SQAAF is not merely an inspection mechanism; it is a set of standards and best practices serving as paradigms for attaining individual and institutional excellence. It provides educationists, school leaders, and management with a realistic mirror to compare current realities with collective aspirations. In short, it is a roadmap for schools to become "learning organizations" that are continuously evolving.</w:t>
      </w:r>
    </w:p>
    <w:p w14:paraId="3C43039F" w14:textId="71AFF6FB" w:rsidR="00F575DD" w:rsidRPr="00F575DD" w:rsidRDefault="00F575DD" w:rsidP="00F575DD">
      <w:pPr>
        <w:rPr>
          <w:b/>
          <w:bCs/>
          <w:sz w:val="52"/>
          <w:szCs w:val="52"/>
        </w:rPr>
      </w:pPr>
      <w:r w:rsidRPr="00F575DD">
        <w:rPr>
          <w:b/>
          <w:bCs/>
          <w:sz w:val="36"/>
          <w:szCs w:val="36"/>
        </w:rPr>
        <w:t>Why School Quality Assurance Matters</w:t>
      </w:r>
      <w:r w:rsidR="0000250C">
        <w:rPr>
          <w:b/>
          <w:bCs/>
          <w:sz w:val="36"/>
          <w:szCs w:val="36"/>
        </w:rPr>
        <w:t xml:space="preserve"> </w:t>
      </w:r>
      <w:r w:rsidRPr="00F575DD">
        <w:rPr>
          <w:b/>
          <w:bCs/>
          <w:sz w:val="36"/>
          <w:szCs w:val="36"/>
        </w:rPr>
        <w:t>Today</w:t>
      </w:r>
    </w:p>
    <w:p w14:paraId="71EED203" w14:textId="77777777" w:rsidR="00F575DD" w:rsidRPr="00F575DD" w:rsidRDefault="00F575DD" w:rsidP="00F575DD">
      <w:r w:rsidRPr="00F575DD">
        <w:t xml:space="preserve">The educational landscape is shifting rapidly. With the introduction of the </w:t>
      </w:r>
      <w:r w:rsidRPr="00F575DD">
        <w:rPr>
          <w:b/>
          <w:bCs/>
        </w:rPr>
        <w:t>National Education Policy (NEP) 2020</w:t>
      </w:r>
      <w:r w:rsidRPr="00F575DD">
        <w:t>, there is an urgent need to align school functioning with global standards while remaining rooted in local requirements.</w:t>
      </w:r>
    </w:p>
    <w:p w14:paraId="71FBA277" w14:textId="77777777" w:rsidR="00F575DD" w:rsidRPr="00F575DD" w:rsidRDefault="00F575DD" w:rsidP="00F575DD">
      <w:pPr>
        <w:rPr>
          <w:sz w:val="32"/>
          <w:szCs w:val="32"/>
        </w:rPr>
      </w:pPr>
      <w:r w:rsidRPr="00F575DD">
        <w:rPr>
          <w:b/>
          <w:bCs/>
          <w:sz w:val="32"/>
          <w:szCs w:val="32"/>
        </w:rPr>
        <w:t>Quality assurance is critical because:</w:t>
      </w:r>
    </w:p>
    <w:p w14:paraId="5D94A64A" w14:textId="77777777" w:rsidR="00F575DD" w:rsidRPr="00F575DD" w:rsidRDefault="00F575DD" w:rsidP="00F575DD">
      <w:pPr>
        <w:numPr>
          <w:ilvl w:val="0"/>
          <w:numId w:val="1"/>
        </w:numPr>
      </w:pPr>
      <w:r w:rsidRPr="00F575DD">
        <w:rPr>
          <w:b/>
          <w:bCs/>
        </w:rPr>
        <w:t>Stakeholder Reassurance:</w:t>
      </w:r>
      <w:r w:rsidRPr="00F575DD">
        <w:t xml:space="preserve"> It reassures parents, students, and the community that the school is committed to continual improvement.</w:t>
      </w:r>
    </w:p>
    <w:p w14:paraId="2ABC56DA" w14:textId="77777777" w:rsidR="00F575DD" w:rsidRPr="00F575DD" w:rsidRDefault="00F575DD" w:rsidP="00F575DD">
      <w:pPr>
        <w:numPr>
          <w:ilvl w:val="0"/>
          <w:numId w:val="1"/>
        </w:numPr>
      </w:pPr>
      <w:r w:rsidRPr="00F575DD">
        <w:rPr>
          <w:b/>
          <w:bCs/>
        </w:rPr>
        <w:t>Standardization:</w:t>
      </w:r>
      <w:r w:rsidRPr="00F575DD">
        <w:t xml:space="preserve"> It provides a common framework for all CBSE schools, ensuring a level of parity in educational quality.</w:t>
      </w:r>
    </w:p>
    <w:p w14:paraId="165CA73D" w14:textId="77777777" w:rsidR="00F575DD" w:rsidRPr="00F575DD" w:rsidRDefault="00F575DD" w:rsidP="00F575DD">
      <w:pPr>
        <w:numPr>
          <w:ilvl w:val="0"/>
          <w:numId w:val="1"/>
        </w:numPr>
      </w:pPr>
      <w:r w:rsidRPr="00F575DD">
        <w:rPr>
          <w:b/>
          <w:bCs/>
        </w:rPr>
        <w:t>Focus on Outcomes:</w:t>
      </w:r>
      <w:r w:rsidRPr="00F575DD">
        <w:t xml:space="preserve"> It shifts the focus from administrative tasks to student learning outcomes.</w:t>
      </w:r>
    </w:p>
    <w:p w14:paraId="7B8891EB" w14:textId="77777777" w:rsidR="00F575DD" w:rsidRPr="00F575DD" w:rsidRDefault="00F575DD" w:rsidP="00F575DD">
      <w:pPr>
        <w:numPr>
          <w:ilvl w:val="0"/>
          <w:numId w:val="1"/>
        </w:numPr>
      </w:pPr>
      <w:r w:rsidRPr="00F575DD">
        <w:rPr>
          <w:b/>
          <w:bCs/>
        </w:rPr>
        <w:t>Proactive Response:</w:t>
      </w:r>
      <w:r w:rsidRPr="00F575DD">
        <w:t xml:space="preserve"> It allows schools to respond proactively to changing socio-economic and cultural paradigms.</w:t>
      </w:r>
    </w:p>
    <w:p w14:paraId="4152DE81" w14:textId="6C487F34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Understanding CBSE SQAAF: The Framework Structure</w:t>
      </w:r>
    </w:p>
    <w:p w14:paraId="232ED7B4" w14:textId="77777777" w:rsidR="00F575DD" w:rsidRPr="00F575DD" w:rsidRDefault="00F575DD" w:rsidP="00F575DD">
      <w:r w:rsidRPr="00F575DD">
        <w:t>The SQAAF is an exhaustive, objective, and implementable self-assessment tool. At its core, the framework is organized into seven distinct domains that cover every facet of school life.</w:t>
      </w:r>
    </w:p>
    <w:p w14:paraId="5715C9E3" w14:textId="77777777" w:rsidR="00F575DD" w:rsidRPr="00F575DD" w:rsidRDefault="00F575DD" w:rsidP="00F575DD">
      <w:pPr>
        <w:rPr>
          <w:b/>
          <w:bCs/>
          <w:sz w:val="32"/>
          <w:szCs w:val="32"/>
        </w:rPr>
      </w:pPr>
      <w:r w:rsidRPr="00F575DD">
        <w:rPr>
          <w:b/>
          <w:bCs/>
          <w:sz w:val="32"/>
          <w:szCs w:val="32"/>
        </w:rPr>
        <w:lastRenderedPageBreak/>
        <w:t>The Weightage System</w:t>
      </w:r>
    </w:p>
    <w:p w14:paraId="79EEFDD3" w14:textId="77777777" w:rsidR="00F575DD" w:rsidRPr="00F575DD" w:rsidRDefault="00F575DD" w:rsidP="00F575DD">
      <w:r w:rsidRPr="00F575DD">
        <w:t>One of the most innovative aspects of SQAAF is its weightage system. While all domains are important, the framework prioritizes the "Core Domain"—</w:t>
      </w:r>
      <w:r w:rsidRPr="00F575DD">
        <w:rPr>
          <w:b/>
          <w:bCs/>
        </w:rPr>
        <w:t>Curriculum, Pedagogy, and Assessment</w:t>
      </w:r>
      <w:r w:rsidRPr="00F575DD">
        <w:t xml:space="preserve">—which carries </w:t>
      </w:r>
      <w:r w:rsidRPr="00F575DD">
        <w:rPr>
          <w:b/>
          <w:bCs/>
        </w:rPr>
        <w:t>40% of the total weightage</w:t>
      </w:r>
      <w:r w:rsidRPr="00F575DD">
        <w:t xml:space="preserve">. The remaining six domains are viewed as "enablers" and "facilitators," each carrying </w:t>
      </w:r>
      <w:r w:rsidRPr="00F575DD">
        <w:rPr>
          <w:b/>
          <w:bCs/>
        </w:rPr>
        <w:t>10% weightage</w:t>
      </w:r>
      <w:r w:rsidRPr="00F575D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1114"/>
        <w:gridCol w:w="1155"/>
      </w:tblGrid>
      <w:tr w:rsidR="00F575DD" w:rsidRPr="00F575DD" w14:paraId="54FA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8B3A" w14:textId="77777777" w:rsidR="00F575DD" w:rsidRPr="00F575DD" w:rsidRDefault="00F575DD" w:rsidP="00F575DD">
            <w:pPr>
              <w:rPr>
                <w:b/>
                <w:bCs/>
              </w:rPr>
            </w:pPr>
            <w:r w:rsidRPr="00F575D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AC6086A" w14:textId="77777777" w:rsidR="00F575DD" w:rsidRPr="00F575DD" w:rsidRDefault="00F575DD" w:rsidP="00F575DD">
            <w:pPr>
              <w:rPr>
                <w:b/>
                <w:bCs/>
              </w:rPr>
            </w:pPr>
            <w:r w:rsidRPr="00F575DD">
              <w:rPr>
                <w:b/>
                <w:bCs/>
              </w:rPr>
              <w:t>Standards</w:t>
            </w:r>
          </w:p>
        </w:tc>
        <w:tc>
          <w:tcPr>
            <w:tcW w:w="0" w:type="auto"/>
            <w:vAlign w:val="center"/>
            <w:hideMark/>
          </w:tcPr>
          <w:p w14:paraId="6A3D83E7" w14:textId="77777777" w:rsidR="00F575DD" w:rsidRPr="00F575DD" w:rsidRDefault="00F575DD" w:rsidP="00F575DD">
            <w:pPr>
              <w:rPr>
                <w:b/>
                <w:bCs/>
              </w:rPr>
            </w:pPr>
            <w:r w:rsidRPr="00F575DD">
              <w:rPr>
                <w:b/>
                <w:bCs/>
              </w:rPr>
              <w:t>Weightage</w:t>
            </w:r>
          </w:p>
        </w:tc>
      </w:tr>
      <w:tr w:rsidR="00F575DD" w:rsidRPr="00F575DD" w14:paraId="55A5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3119" w14:textId="77777777" w:rsidR="00F575DD" w:rsidRPr="00F575DD" w:rsidRDefault="00F575DD" w:rsidP="00F575DD">
            <w:r w:rsidRPr="00F575DD">
              <w:t>1. Curriculum, Pedagogy and Assessment</w:t>
            </w:r>
          </w:p>
        </w:tc>
        <w:tc>
          <w:tcPr>
            <w:tcW w:w="0" w:type="auto"/>
            <w:vAlign w:val="center"/>
            <w:hideMark/>
          </w:tcPr>
          <w:p w14:paraId="1F0E518B" w14:textId="77777777" w:rsidR="00F575DD" w:rsidRPr="00F575DD" w:rsidRDefault="00F575DD" w:rsidP="00F575DD">
            <w:r w:rsidRPr="00F575DD">
              <w:t>26</w:t>
            </w:r>
          </w:p>
        </w:tc>
        <w:tc>
          <w:tcPr>
            <w:tcW w:w="0" w:type="auto"/>
            <w:vAlign w:val="center"/>
            <w:hideMark/>
          </w:tcPr>
          <w:p w14:paraId="035B0396" w14:textId="77777777" w:rsidR="00F575DD" w:rsidRPr="00F575DD" w:rsidRDefault="00F575DD" w:rsidP="00F575DD">
            <w:r w:rsidRPr="00F575DD">
              <w:t>40%</w:t>
            </w:r>
          </w:p>
        </w:tc>
      </w:tr>
      <w:tr w:rsidR="00F575DD" w:rsidRPr="00F575DD" w14:paraId="249A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620F" w14:textId="77777777" w:rsidR="00F575DD" w:rsidRPr="00F575DD" w:rsidRDefault="00F575DD" w:rsidP="00F575DD">
            <w:r w:rsidRPr="00F575DD">
              <w:t>2. Infrastructure</w:t>
            </w:r>
          </w:p>
        </w:tc>
        <w:tc>
          <w:tcPr>
            <w:tcW w:w="0" w:type="auto"/>
            <w:vAlign w:val="center"/>
            <w:hideMark/>
          </w:tcPr>
          <w:p w14:paraId="0EB2A402" w14:textId="77777777" w:rsidR="00F575DD" w:rsidRPr="00F575DD" w:rsidRDefault="00F575DD" w:rsidP="00F575DD">
            <w:r w:rsidRPr="00F575DD">
              <w:t>20</w:t>
            </w:r>
          </w:p>
        </w:tc>
        <w:tc>
          <w:tcPr>
            <w:tcW w:w="0" w:type="auto"/>
            <w:vAlign w:val="center"/>
            <w:hideMark/>
          </w:tcPr>
          <w:p w14:paraId="764A89EF" w14:textId="77777777" w:rsidR="00F575DD" w:rsidRPr="00F575DD" w:rsidRDefault="00F575DD" w:rsidP="00F575DD">
            <w:r w:rsidRPr="00F575DD">
              <w:t>10%</w:t>
            </w:r>
          </w:p>
        </w:tc>
      </w:tr>
      <w:tr w:rsidR="00F575DD" w:rsidRPr="00F575DD" w14:paraId="5927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A2C1" w14:textId="77777777" w:rsidR="00F575DD" w:rsidRPr="00F575DD" w:rsidRDefault="00F575DD" w:rsidP="00F575DD">
            <w:r w:rsidRPr="00F575DD">
              <w:t>3. Human Resources</w:t>
            </w:r>
          </w:p>
        </w:tc>
        <w:tc>
          <w:tcPr>
            <w:tcW w:w="0" w:type="auto"/>
            <w:vAlign w:val="center"/>
            <w:hideMark/>
          </w:tcPr>
          <w:p w14:paraId="3C72B4B5" w14:textId="77777777" w:rsidR="00F575DD" w:rsidRPr="00F575DD" w:rsidRDefault="00F575DD" w:rsidP="00F575DD">
            <w:r w:rsidRPr="00F575DD">
              <w:t>10</w:t>
            </w:r>
          </w:p>
        </w:tc>
        <w:tc>
          <w:tcPr>
            <w:tcW w:w="0" w:type="auto"/>
            <w:vAlign w:val="center"/>
            <w:hideMark/>
          </w:tcPr>
          <w:p w14:paraId="178B617E" w14:textId="77777777" w:rsidR="00F575DD" w:rsidRPr="00F575DD" w:rsidRDefault="00F575DD" w:rsidP="00F575DD">
            <w:r w:rsidRPr="00F575DD">
              <w:t>10%</w:t>
            </w:r>
          </w:p>
        </w:tc>
      </w:tr>
      <w:tr w:rsidR="00F575DD" w:rsidRPr="00F575DD" w14:paraId="6C32D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C388" w14:textId="77777777" w:rsidR="00F575DD" w:rsidRPr="00F575DD" w:rsidRDefault="00F575DD" w:rsidP="00F575DD">
            <w:r w:rsidRPr="00F575DD">
              <w:t>4. Inclusive Practices</w:t>
            </w:r>
          </w:p>
        </w:tc>
        <w:tc>
          <w:tcPr>
            <w:tcW w:w="0" w:type="auto"/>
            <w:vAlign w:val="center"/>
            <w:hideMark/>
          </w:tcPr>
          <w:p w14:paraId="1CCD1A1D" w14:textId="77777777" w:rsidR="00F575DD" w:rsidRPr="00F575DD" w:rsidRDefault="00F575DD" w:rsidP="00F575DD">
            <w:r w:rsidRPr="00F575DD">
              <w:t>7</w:t>
            </w:r>
          </w:p>
        </w:tc>
        <w:tc>
          <w:tcPr>
            <w:tcW w:w="0" w:type="auto"/>
            <w:vAlign w:val="center"/>
            <w:hideMark/>
          </w:tcPr>
          <w:p w14:paraId="036F9EFC" w14:textId="77777777" w:rsidR="00F575DD" w:rsidRPr="00F575DD" w:rsidRDefault="00F575DD" w:rsidP="00F575DD">
            <w:r w:rsidRPr="00F575DD">
              <w:t>10%</w:t>
            </w:r>
          </w:p>
        </w:tc>
      </w:tr>
      <w:tr w:rsidR="00F575DD" w:rsidRPr="00F575DD" w14:paraId="33341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B41E" w14:textId="77777777" w:rsidR="00F575DD" w:rsidRPr="00F575DD" w:rsidRDefault="00F575DD" w:rsidP="00F575DD">
            <w:r w:rsidRPr="00F575DD">
              <w:t>5. Management and Governance</w:t>
            </w:r>
          </w:p>
        </w:tc>
        <w:tc>
          <w:tcPr>
            <w:tcW w:w="0" w:type="auto"/>
            <w:vAlign w:val="center"/>
            <w:hideMark/>
          </w:tcPr>
          <w:p w14:paraId="2D6FE2F4" w14:textId="77777777" w:rsidR="00F575DD" w:rsidRPr="00F575DD" w:rsidRDefault="00F575DD" w:rsidP="00F575DD">
            <w:r w:rsidRPr="00F575DD">
              <w:t>10</w:t>
            </w:r>
          </w:p>
        </w:tc>
        <w:tc>
          <w:tcPr>
            <w:tcW w:w="0" w:type="auto"/>
            <w:vAlign w:val="center"/>
            <w:hideMark/>
          </w:tcPr>
          <w:p w14:paraId="38626E74" w14:textId="77777777" w:rsidR="00F575DD" w:rsidRPr="00F575DD" w:rsidRDefault="00F575DD" w:rsidP="00F575DD">
            <w:r w:rsidRPr="00F575DD">
              <w:t>10%</w:t>
            </w:r>
          </w:p>
        </w:tc>
      </w:tr>
      <w:tr w:rsidR="00F575DD" w:rsidRPr="00F575DD" w14:paraId="0B09D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C497" w14:textId="77777777" w:rsidR="00F575DD" w:rsidRPr="00F575DD" w:rsidRDefault="00F575DD" w:rsidP="00F575DD">
            <w:r w:rsidRPr="00F575DD">
              <w:t>6. Leadership</w:t>
            </w:r>
          </w:p>
        </w:tc>
        <w:tc>
          <w:tcPr>
            <w:tcW w:w="0" w:type="auto"/>
            <w:vAlign w:val="center"/>
            <w:hideMark/>
          </w:tcPr>
          <w:p w14:paraId="1356CE64" w14:textId="77777777" w:rsidR="00F575DD" w:rsidRPr="00F575DD" w:rsidRDefault="00F575DD" w:rsidP="00F575DD">
            <w:r w:rsidRPr="00F575DD">
              <w:t>5</w:t>
            </w:r>
          </w:p>
        </w:tc>
        <w:tc>
          <w:tcPr>
            <w:tcW w:w="0" w:type="auto"/>
            <w:vAlign w:val="center"/>
            <w:hideMark/>
          </w:tcPr>
          <w:p w14:paraId="04389DC9" w14:textId="77777777" w:rsidR="00F575DD" w:rsidRPr="00F575DD" w:rsidRDefault="00F575DD" w:rsidP="00F575DD">
            <w:r w:rsidRPr="00F575DD">
              <w:t>10%</w:t>
            </w:r>
          </w:p>
        </w:tc>
      </w:tr>
      <w:tr w:rsidR="00F575DD" w:rsidRPr="00F575DD" w14:paraId="07CA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0EA2" w14:textId="77777777" w:rsidR="00F575DD" w:rsidRPr="00F575DD" w:rsidRDefault="00F575DD" w:rsidP="00F575DD">
            <w:r w:rsidRPr="00F575DD">
              <w:t>7. Beneficiary Satisfaction</w:t>
            </w:r>
          </w:p>
        </w:tc>
        <w:tc>
          <w:tcPr>
            <w:tcW w:w="0" w:type="auto"/>
            <w:vAlign w:val="center"/>
            <w:hideMark/>
          </w:tcPr>
          <w:p w14:paraId="23FF0983" w14:textId="77777777" w:rsidR="00F575DD" w:rsidRPr="00F575DD" w:rsidRDefault="00F575DD" w:rsidP="00F575DD">
            <w:r w:rsidRPr="00F575DD">
              <w:t>6</w:t>
            </w:r>
          </w:p>
        </w:tc>
        <w:tc>
          <w:tcPr>
            <w:tcW w:w="0" w:type="auto"/>
            <w:vAlign w:val="center"/>
            <w:hideMark/>
          </w:tcPr>
          <w:p w14:paraId="0A1CA3F6" w14:textId="77777777" w:rsidR="00F575DD" w:rsidRPr="00F575DD" w:rsidRDefault="00F575DD" w:rsidP="00F575DD">
            <w:r w:rsidRPr="00F575DD">
              <w:t>10%</w:t>
            </w:r>
          </w:p>
        </w:tc>
      </w:tr>
      <w:tr w:rsidR="00F575DD" w:rsidRPr="00F575DD" w14:paraId="18439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AACB" w14:textId="77777777" w:rsidR="00F575DD" w:rsidRPr="00F575DD" w:rsidRDefault="00F575DD" w:rsidP="00F575DD">
            <w:r w:rsidRPr="00F575D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C75E0B2" w14:textId="77777777" w:rsidR="00F575DD" w:rsidRPr="00F575DD" w:rsidRDefault="00F575DD" w:rsidP="00F575DD">
            <w:r w:rsidRPr="00F575DD">
              <w:rPr>
                <w:b/>
                <w:bCs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3139FA49" w14:textId="77777777" w:rsidR="00F575DD" w:rsidRPr="00F575DD" w:rsidRDefault="00F575DD" w:rsidP="00F575DD">
            <w:r w:rsidRPr="00F575DD">
              <w:rPr>
                <w:b/>
                <w:bCs/>
              </w:rPr>
              <w:t>100%</w:t>
            </w:r>
          </w:p>
        </w:tc>
      </w:tr>
    </w:tbl>
    <w:p w14:paraId="7353F84B" w14:textId="23B15FD9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Objectives and Philosophy of SQAAF: The Four Pillars</w:t>
      </w:r>
    </w:p>
    <w:p w14:paraId="776939A6" w14:textId="77777777" w:rsidR="00F575DD" w:rsidRPr="00F575DD" w:rsidRDefault="00F575DD" w:rsidP="00F575DD">
      <w:r w:rsidRPr="00F575DD">
        <w:t>The philosophy of SQAAF is grounded in a "non-threatening" approach. It aims to empower school leaders rather than police them. This philosophy is built upon four foundational pillars:</w:t>
      </w:r>
    </w:p>
    <w:p w14:paraId="1AD57E6F" w14:textId="77777777" w:rsidR="00F575DD" w:rsidRPr="00F575DD" w:rsidRDefault="00F575DD" w:rsidP="00F575DD">
      <w:pPr>
        <w:numPr>
          <w:ilvl w:val="0"/>
          <w:numId w:val="2"/>
        </w:numPr>
      </w:pPr>
      <w:r w:rsidRPr="00F575DD">
        <w:rPr>
          <w:b/>
          <w:bCs/>
        </w:rPr>
        <w:t>Self-Reflection:</w:t>
      </w:r>
      <w:r w:rsidRPr="00F575DD">
        <w:t xml:space="preserve"> Encouraging schools to look inward and evaluate their own growth.</w:t>
      </w:r>
    </w:p>
    <w:p w14:paraId="0B6015CF" w14:textId="77777777" w:rsidR="00F575DD" w:rsidRPr="00F575DD" w:rsidRDefault="00F575DD" w:rsidP="00F575DD">
      <w:pPr>
        <w:numPr>
          <w:ilvl w:val="0"/>
          <w:numId w:val="2"/>
        </w:numPr>
      </w:pPr>
      <w:r w:rsidRPr="00F575DD">
        <w:rPr>
          <w:b/>
          <w:bCs/>
        </w:rPr>
        <w:t>Accountability:</w:t>
      </w:r>
      <w:r w:rsidRPr="00F575DD">
        <w:t xml:space="preserve"> Developing a sense of collective responsibility for student success.</w:t>
      </w:r>
    </w:p>
    <w:p w14:paraId="0031637F" w14:textId="77777777" w:rsidR="00F575DD" w:rsidRPr="00F575DD" w:rsidRDefault="00F575DD" w:rsidP="00F575DD">
      <w:pPr>
        <w:numPr>
          <w:ilvl w:val="0"/>
          <w:numId w:val="2"/>
        </w:numPr>
      </w:pPr>
      <w:r w:rsidRPr="00F575DD">
        <w:rPr>
          <w:b/>
          <w:bCs/>
        </w:rPr>
        <w:t>Collaboration:</w:t>
      </w:r>
      <w:r w:rsidRPr="00F575DD">
        <w:t xml:space="preserve"> Promoting interconnectedness among all stakeholders.</w:t>
      </w:r>
    </w:p>
    <w:p w14:paraId="01C2A295" w14:textId="77777777" w:rsidR="00F575DD" w:rsidRPr="00F575DD" w:rsidRDefault="00F575DD" w:rsidP="00F575DD">
      <w:pPr>
        <w:numPr>
          <w:ilvl w:val="0"/>
          <w:numId w:val="2"/>
        </w:numPr>
      </w:pPr>
      <w:r w:rsidRPr="00F575DD">
        <w:rPr>
          <w:b/>
          <w:bCs/>
        </w:rPr>
        <w:t>Innovation:</w:t>
      </w:r>
      <w:r w:rsidRPr="00F575DD">
        <w:t xml:space="preserve"> Challenging schools to become "incubators of innovation".</w:t>
      </w:r>
    </w:p>
    <w:p w14:paraId="22E3DE63" w14:textId="77777777" w:rsidR="00F575DD" w:rsidRPr="00F575DD" w:rsidRDefault="00F575DD" w:rsidP="00F575DD">
      <w:r w:rsidRPr="00F575DD">
        <w:t>By adhering to these principles, the framework prepares students to be "confident, connected, and lifelong learners" as envisioned in NEP 2020.</w:t>
      </w:r>
    </w:p>
    <w:p w14:paraId="1AD73CEB" w14:textId="7ABB5711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Encouraging Self-Reflection in Schools</w:t>
      </w:r>
    </w:p>
    <w:p w14:paraId="4E48C977" w14:textId="77777777" w:rsidR="00F575DD" w:rsidRPr="00F575DD" w:rsidRDefault="00F575DD" w:rsidP="00F575DD">
      <w:r w:rsidRPr="00F575DD">
        <w:t>The "Self-Assessment" component of SQAAF is perhaps its most vital feature. The framework recognizes that real change must come from within the institution.</w:t>
      </w:r>
    </w:p>
    <w:p w14:paraId="5965C45D" w14:textId="77777777" w:rsidR="00F575DD" w:rsidRPr="00F575DD" w:rsidRDefault="00F575DD" w:rsidP="00F575DD">
      <w:r w:rsidRPr="00F575DD">
        <w:t xml:space="preserve">SQAAF encourages a </w:t>
      </w:r>
      <w:r w:rsidRPr="00F575DD">
        <w:rPr>
          <w:b/>
          <w:bCs/>
        </w:rPr>
        <w:t>"Quality Cycle" (the 4Rs)</w:t>
      </w:r>
      <w:r w:rsidRPr="00F575DD">
        <w:t xml:space="preserve"> to guide reflection:</w:t>
      </w:r>
    </w:p>
    <w:p w14:paraId="302B1C1F" w14:textId="77777777" w:rsidR="00F575DD" w:rsidRPr="00F575DD" w:rsidRDefault="00F575DD" w:rsidP="00F575DD">
      <w:pPr>
        <w:numPr>
          <w:ilvl w:val="0"/>
          <w:numId w:val="3"/>
        </w:numPr>
      </w:pPr>
      <w:r w:rsidRPr="00F575DD">
        <w:rPr>
          <w:b/>
          <w:bCs/>
        </w:rPr>
        <w:t>Review:</w:t>
      </w:r>
      <w:r w:rsidRPr="00F575DD">
        <w:t xml:space="preserve"> Where are we now? What are we doing?</w:t>
      </w:r>
    </w:p>
    <w:p w14:paraId="00E2A02A" w14:textId="77777777" w:rsidR="00F575DD" w:rsidRPr="00F575DD" w:rsidRDefault="00F575DD" w:rsidP="00F575DD">
      <w:pPr>
        <w:numPr>
          <w:ilvl w:val="0"/>
          <w:numId w:val="3"/>
        </w:numPr>
      </w:pPr>
      <w:r w:rsidRPr="00F575DD">
        <w:rPr>
          <w:b/>
          <w:bCs/>
        </w:rPr>
        <w:t>Reflect:</w:t>
      </w:r>
      <w:r w:rsidRPr="00F575DD">
        <w:t xml:space="preserve"> Where do we want to go? What is working and what is not?</w:t>
      </w:r>
    </w:p>
    <w:p w14:paraId="11272900" w14:textId="77777777" w:rsidR="00F575DD" w:rsidRPr="00F575DD" w:rsidRDefault="00F575DD" w:rsidP="00F575DD">
      <w:pPr>
        <w:numPr>
          <w:ilvl w:val="0"/>
          <w:numId w:val="3"/>
        </w:numPr>
      </w:pPr>
      <w:r w:rsidRPr="00F575DD">
        <w:rPr>
          <w:b/>
          <w:bCs/>
        </w:rPr>
        <w:t>Respond:</w:t>
      </w:r>
      <w:r w:rsidRPr="00F575DD">
        <w:t xml:space="preserve"> How are we going to get to where we want to be?</w:t>
      </w:r>
    </w:p>
    <w:p w14:paraId="265CB241" w14:textId="77777777" w:rsidR="00F575DD" w:rsidRPr="00F575DD" w:rsidRDefault="00F575DD" w:rsidP="00F575DD">
      <w:pPr>
        <w:numPr>
          <w:ilvl w:val="0"/>
          <w:numId w:val="3"/>
        </w:numPr>
      </w:pPr>
      <w:r w:rsidRPr="00F575DD">
        <w:rPr>
          <w:b/>
          <w:bCs/>
        </w:rPr>
        <w:t>Rate:</w:t>
      </w:r>
      <w:r w:rsidRPr="00F575DD">
        <w:t xml:space="preserve"> How do we evaluate our efforts? Is it making a difference?</w:t>
      </w:r>
    </w:p>
    <w:p w14:paraId="4D2F3101" w14:textId="77777777" w:rsidR="00F575DD" w:rsidRPr="00F575DD" w:rsidRDefault="00F575DD" w:rsidP="00F575DD">
      <w:r w:rsidRPr="00F575DD">
        <w:t>By asking these driving questions, schools can transition from an "I think I know" mindset to a "We know and have evidence to support it" mindset.</w:t>
      </w:r>
    </w:p>
    <w:p w14:paraId="2677DD34" w14:textId="121E1E49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Building Accountability Through Evidence-Based Practices</w:t>
      </w:r>
    </w:p>
    <w:p w14:paraId="5F6DC9FD" w14:textId="77777777" w:rsidR="00F575DD" w:rsidRPr="00F575DD" w:rsidRDefault="00F575DD" w:rsidP="00F575DD">
      <w:r w:rsidRPr="00F575DD">
        <w:t xml:space="preserve">Accountability in SQAAF is not about assigning blame; it is about establishing transparent systems supported by data. The framework requires schools to provide </w:t>
      </w:r>
      <w:r w:rsidRPr="00F575DD">
        <w:rPr>
          <w:b/>
          <w:bCs/>
        </w:rPr>
        <w:t>Suggested Supportive Documents</w:t>
      </w:r>
      <w:r w:rsidRPr="00F575DD">
        <w:t xml:space="preserve"> for every standard they claim to meet.</w:t>
      </w:r>
    </w:p>
    <w:p w14:paraId="11EACE4C" w14:textId="77777777" w:rsidR="00F575DD" w:rsidRPr="00F575DD" w:rsidRDefault="00F575DD" w:rsidP="00F575DD">
      <w:pPr>
        <w:rPr>
          <w:sz w:val="32"/>
          <w:szCs w:val="32"/>
        </w:rPr>
      </w:pPr>
      <w:r w:rsidRPr="00F575DD">
        <w:rPr>
          <w:b/>
          <w:bCs/>
          <w:sz w:val="32"/>
          <w:szCs w:val="32"/>
        </w:rPr>
        <w:t>Accountability is built by:</w:t>
      </w:r>
    </w:p>
    <w:p w14:paraId="77F8F5D9" w14:textId="77777777" w:rsidR="00F575DD" w:rsidRPr="00F575DD" w:rsidRDefault="00F575DD" w:rsidP="00F575DD">
      <w:pPr>
        <w:numPr>
          <w:ilvl w:val="0"/>
          <w:numId w:val="4"/>
        </w:numPr>
      </w:pPr>
      <w:r w:rsidRPr="00F575DD">
        <w:rPr>
          <w:b/>
          <w:bCs/>
        </w:rPr>
        <w:t>Defining Roles:</w:t>
      </w:r>
      <w:r w:rsidRPr="00F575DD">
        <w:t xml:space="preserve"> Ensuring every staff member understands their professional responsibilities.</w:t>
      </w:r>
    </w:p>
    <w:p w14:paraId="24FC8789" w14:textId="77777777" w:rsidR="00F575DD" w:rsidRPr="00F575DD" w:rsidRDefault="00F575DD" w:rsidP="00F575DD">
      <w:pPr>
        <w:numPr>
          <w:ilvl w:val="0"/>
          <w:numId w:val="4"/>
        </w:numPr>
      </w:pPr>
      <w:r w:rsidRPr="00F575DD">
        <w:rPr>
          <w:b/>
          <w:bCs/>
        </w:rPr>
        <w:t>Data Analysis:</w:t>
      </w:r>
      <w:r w:rsidRPr="00F575DD">
        <w:t xml:space="preserve"> Using results from the National Achievement Survey (NAS) or CBSE's SAFAL to track student progress.</w:t>
      </w:r>
    </w:p>
    <w:p w14:paraId="06E8566F" w14:textId="77777777" w:rsidR="00F575DD" w:rsidRPr="00F575DD" w:rsidRDefault="00F575DD" w:rsidP="00F575DD">
      <w:pPr>
        <w:numPr>
          <w:ilvl w:val="0"/>
          <w:numId w:val="4"/>
        </w:numPr>
      </w:pPr>
      <w:r w:rsidRPr="00F575DD">
        <w:rPr>
          <w:b/>
          <w:bCs/>
        </w:rPr>
        <w:t>Evidence Collection:</w:t>
      </w:r>
      <w:r w:rsidRPr="00F575DD">
        <w:t xml:space="preserve"> Maintaining records such as anecdotal records, portfolios, and minutes of departmental meetings to prove that "observable actions" are actually happening.</w:t>
      </w:r>
    </w:p>
    <w:p w14:paraId="1A4894A0" w14:textId="6E78007D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Promoting Collaboration Among Stakeholders</w:t>
      </w:r>
    </w:p>
    <w:p w14:paraId="6D7A8FB8" w14:textId="77777777" w:rsidR="00F575DD" w:rsidRPr="00F575DD" w:rsidRDefault="00F575DD" w:rsidP="00F575DD">
      <w:r w:rsidRPr="00F575DD">
        <w:t>SQAAF views the school as a community, not an island. It promotes collaboration across multiple levels:</w:t>
      </w:r>
    </w:p>
    <w:p w14:paraId="11E87EA2" w14:textId="77777777" w:rsidR="00F575DD" w:rsidRPr="00F575DD" w:rsidRDefault="00F575DD" w:rsidP="00F575DD">
      <w:pPr>
        <w:numPr>
          <w:ilvl w:val="0"/>
          <w:numId w:val="5"/>
        </w:numPr>
      </w:pPr>
      <w:r w:rsidRPr="00F575DD">
        <w:rPr>
          <w:b/>
          <w:bCs/>
        </w:rPr>
        <w:t>Internal Collaboration:</w:t>
      </w:r>
      <w:r w:rsidRPr="00F575DD">
        <w:t xml:space="preserve"> Teachers working across disciplines to promote interdisciplinary learning.</w:t>
      </w:r>
    </w:p>
    <w:p w14:paraId="1F4EB8D6" w14:textId="77777777" w:rsidR="00F575DD" w:rsidRPr="00F575DD" w:rsidRDefault="00F575DD" w:rsidP="00F575DD">
      <w:pPr>
        <w:numPr>
          <w:ilvl w:val="0"/>
          <w:numId w:val="5"/>
        </w:numPr>
      </w:pPr>
      <w:r w:rsidRPr="00F575DD">
        <w:rPr>
          <w:b/>
          <w:bCs/>
        </w:rPr>
        <w:t>Parental Partnership:</w:t>
      </w:r>
      <w:r w:rsidRPr="00F575DD">
        <w:t xml:space="preserve"> Moving parents from passive observers to equal partners in their child's developmental continuum.</w:t>
      </w:r>
    </w:p>
    <w:p w14:paraId="2A15B51F" w14:textId="77777777" w:rsidR="00F575DD" w:rsidRPr="00F575DD" w:rsidRDefault="00F575DD" w:rsidP="00F575DD">
      <w:pPr>
        <w:numPr>
          <w:ilvl w:val="0"/>
          <w:numId w:val="5"/>
        </w:numPr>
      </w:pPr>
      <w:r w:rsidRPr="00F575DD">
        <w:rPr>
          <w:b/>
          <w:bCs/>
        </w:rPr>
        <w:t>Community Engagement:</w:t>
      </w:r>
      <w:r w:rsidRPr="00F575DD">
        <w:t xml:space="preserve"> Leveraging the </w:t>
      </w:r>
      <w:proofErr w:type="spellStart"/>
      <w:r w:rsidRPr="00F575DD">
        <w:rPr>
          <w:b/>
          <w:bCs/>
        </w:rPr>
        <w:t>Vidyanjali</w:t>
      </w:r>
      <w:proofErr w:type="spellEnd"/>
      <w:r w:rsidRPr="00F575DD">
        <w:t xml:space="preserve"> portal to invite volunteers and community resources into the school.</w:t>
      </w:r>
    </w:p>
    <w:p w14:paraId="1DD235C3" w14:textId="77777777" w:rsidR="00F575DD" w:rsidRPr="00F575DD" w:rsidRDefault="00F575DD" w:rsidP="00F575DD">
      <w:pPr>
        <w:numPr>
          <w:ilvl w:val="0"/>
          <w:numId w:val="5"/>
        </w:numPr>
      </w:pPr>
      <w:r w:rsidRPr="00F575DD">
        <w:rPr>
          <w:b/>
          <w:bCs/>
        </w:rPr>
        <w:t>Peer Learning:</w:t>
      </w:r>
      <w:r w:rsidRPr="00F575DD">
        <w:t xml:space="preserve"> Encouraging schools to join </w:t>
      </w:r>
      <w:r w:rsidRPr="00F575DD">
        <w:rPr>
          <w:b/>
          <w:bCs/>
        </w:rPr>
        <w:t>Hubs of Learning (</w:t>
      </w:r>
      <w:proofErr w:type="spellStart"/>
      <w:r w:rsidRPr="00F575DD">
        <w:rPr>
          <w:b/>
          <w:bCs/>
        </w:rPr>
        <w:t>HoL</w:t>
      </w:r>
      <w:proofErr w:type="spellEnd"/>
      <w:r w:rsidRPr="00F575DD">
        <w:rPr>
          <w:b/>
          <w:bCs/>
        </w:rPr>
        <w:t>)</w:t>
      </w:r>
      <w:r w:rsidRPr="00F575DD">
        <w:t>—clusters of 4-5 neighborhood schools that share resources and best practices.</w:t>
      </w:r>
    </w:p>
    <w:p w14:paraId="246548F7" w14:textId="6F153EE5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Fostering Innovation and Continuous Improvement</w:t>
      </w:r>
    </w:p>
    <w:p w14:paraId="5CACFE60" w14:textId="77777777" w:rsidR="00F575DD" w:rsidRPr="00F575DD" w:rsidRDefault="00F575DD" w:rsidP="00F575DD">
      <w:r w:rsidRPr="00F575DD">
        <w:t xml:space="preserve">A high-performing school is one that is never "finished." SQAAF promotes a cycle of </w:t>
      </w:r>
      <w:r w:rsidRPr="00F575DD">
        <w:rPr>
          <w:b/>
          <w:bCs/>
        </w:rPr>
        <w:t>continual improvement</w:t>
      </w:r>
      <w:r w:rsidRPr="00F575DD">
        <w:t xml:space="preserve"> by allowing schools to assess their "Maturity Level" on a scale of 1 to 4:</w:t>
      </w:r>
    </w:p>
    <w:p w14:paraId="73A79020" w14:textId="77777777" w:rsidR="00F575DD" w:rsidRPr="00F575DD" w:rsidRDefault="00F575DD" w:rsidP="00F575DD">
      <w:pPr>
        <w:numPr>
          <w:ilvl w:val="0"/>
          <w:numId w:val="6"/>
        </w:numPr>
      </w:pPr>
      <w:r w:rsidRPr="00F575DD">
        <w:rPr>
          <w:b/>
          <w:bCs/>
        </w:rPr>
        <w:t>Level I (Inceptive):</w:t>
      </w:r>
      <w:r w:rsidRPr="00F575DD">
        <w:t xml:space="preserve"> Systems are at an initial stage and practices are individual-based.</w:t>
      </w:r>
    </w:p>
    <w:p w14:paraId="7E510100" w14:textId="77777777" w:rsidR="00F575DD" w:rsidRPr="00F575DD" w:rsidRDefault="00F575DD" w:rsidP="00F575DD">
      <w:pPr>
        <w:numPr>
          <w:ilvl w:val="0"/>
          <w:numId w:val="6"/>
        </w:numPr>
      </w:pPr>
      <w:r w:rsidRPr="00F575DD">
        <w:rPr>
          <w:b/>
          <w:bCs/>
        </w:rPr>
        <w:t>Level II (Transient):</w:t>
      </w:r>
      <w:r w:rsidRPr="00F575DD">
        <w:t xml:space="preserve"> The system is in early constructive years; practices are often corrective.</w:t>
      </w:r>
    </w:p>
    <w:p w14:paraId="04A05411" w14:textId="77777777" w:rsidR="00F575DD" w:rsidRPr="00F575DD" w:rsidRDefault="00F575DD" w:rsidP="00F575DD">
      <w:pPr>
        <w:numPr>
          <w:ilvl w:val="0"/>
          <w:numId w:val="6"/>
        </w:numPr>
      </w:pPr>
      <w:r w:rsidRPr="00F575DD">
        <w:rPr>
          <w:b/>
          <w:bCs/>
        </w:rPr>
        <w:t>Level III (Stable):</w:t>
      </w:r>
      <w:r w:rsidRPr="00F575DD">
        <w:t xml:space="preserve"> Systems are documented, and people are aware of their roles.</w:t>
      </w:r>
    </w:p>
    <w:p w14:paraId="15C5B56B" w14:textId="77777777" w:rsidR="00F575DD" w:rsidRPr="00F575DD" w:rsidRDefault="00F575DD" w:rsidP="00F575DD">
      <w:pPr>
        <w:numPr>
          <w:ilvl w:val="0"/>
          <w:numId w:val="6"/>
        </w:numPr>
      </w:pPr>
      <w:r w:rsidRPr="00F575DD">
        <w:rPr>
          <w:b/>
          <w:bCs/>
        </w:rPr>
        <w:t>Level IV (Dynamic-Evolving):</w:t>
      </w:r>
      <w:r w:rsidRPr="00F575DD">
        <w:t xml:space="preserve"> The school demonstrates strong, benchmarked processes and an "innovation mindset".</w:t>
      </w:r>
    </w:p>
    <w:p w14:paraId="5CCD87E9" w14:textId="77777777" w:rsidR="00F575DD" w:rsidRPr="00F575DD" w:rsidRDefault="00F575DD" w:rsidP="00F575DD">
      <w:r w:rsidRPr="00F575DD">
        <w:t xml:space="preserve">Schools are encouraged to reach for Level IV by experimenting with </w:t>
      </w:r>
      <w:r w:rsidRPr="00F575DD">
        <w:rPr>
          <w:b/>
          <w:bCs/>
        </w:rPr>
        <w:t>DIY activities, 3D printing labs, tinkering labs,</w:t>
      </w:r>
      <w:r w:rsidRPr="00F575DD">
        <w:t xml:space="preserve"> and AI-based software to track student growth.</w:t>
      </w:r>
    </w:p>
    <w:p w14:paraId="53E3DEC5" w14:textId="2632BC16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Key Domains of School Quality: A Deep Dive</w:t>
      </w:r>
    </w:p>
    <w:p w14:paraId="67E5FF56" w14:textId="77777777" w:rsidR="00F575DD" w:rsidRPr="00F575DD" w:rsidRDefault="00F575DD" w:rsidP="00F575DD">
      <w:pPr>
        <w:rPr>
          <w:b/>
          <w:bCs/>
          <w:sz w:val="32"/>
          <w:szCs w:val="32"/>
        </w:rPr>
      </w:pPr>
      <w:r w:rsidRPr="00F575DD">
        <w:rPr>
          <w:b/>
          <w:bCs/>
          <w:sz w:val="32"/>
          <w:szCs w:val="32"/>
        </w:rPr>
        <w:t>Domain 1: Curriculum, Pedagogy and Assessment (The Core)</w:t>
      </w:r>
    </w:p>
    <w:p w14:paraId="7D8162ED" w14:textId="77777777" w:rsidR="00F575DD" w:rsidRPr="00F575DD" w:rsidRDefault="00F575DD" w:rsidP="00F575DD">
      <w:r w:rsidRPr="00F575DD">
        <w:t xml:space="preserve">This domain focuses on the "spirit of the NCF and NEP". It emphasizes </w:t>
      </w:r>
      <w:r w:rsidRPr="00F575DD">
        <w:rPr>
          <w:b/>
          <w:bCs/>
        </w:rPr>
        <w:t>Joyful Learning</w:t>
      </w:r>
      <w:r w:rsidRPr="00F575DD">
        <w:t xml:space="preserve">, the integration of </w:t>
      </w:r>
      <w:r w:rsidRPr="00F575DD">
        <w:rPr>
          <w:b/>
          <w:bCs/>
        </w:rPr>
        <w:t>Art Education</w:t>
      </w:r>
      <w:r w:rsidRPr="00F575DD">
        <w:t xml:space="preserve">, and the development of </w:t>
      </w:r>
      <w:r w:rsidRPr="00F575DD">
        <w:rPr>
          <w:b/>
          <w:bCs/>
        </w:rPr>
        <w:t>21st-century skills</w:t>
      </w:r>
      <w:r w:rsidRPr="00F575DD">
        <w:t xml:space="preserve"> like critical thinking and digital literacy. It also mandates the use of </w:t>
      </w:r>
      <w:r w:rsidRPr="00F575DD">
        <w:rPr>
          <w:b/>
          <w:bCs/>
        </w:rPr>
        <w:t>Holistic Progress Cards (HPC)</w:t>
      </w:r>
      <w:r w:rsidRPr="00F575DD">
        <w:t xml:space="preserve"> which assess cognitive, affective, and psychomotor domains.</w:t>
      </w:r>
    </w:p>
    <w:p w14:paraId="67BD1262" w14:textId="77777777" w:rsidR="00F575DD" w:rsidRPr="00F575DD" w:rsidRDefault="00F575DD" w:rsidP="00F575DD">
      <w:pPr>
        <w:rPr>
          <w:b/>
          <w:bCs/>
          <w:sz w:val="32"/>
          <w:szCs w:val="32"/>
        </w:rPr>
      </w:pPr>
      <w:r w:rsidRPr="00F575DD">
        <w:rPr>
          <w:b/>
          <w:bCs/>
          <w:sz w:val="32"/>
          <w:szCs w:val="32"/>
        </w:rPr>
        <w:t>Domain 2: Infrastructure</w:t>
      </w:r>
    </w:p>
    <w:p w14:paraId="5B773635" w14:textId="77777777" w:rsidR="00F575DD" w:rsidRPr="00F575DD" w:rsidRDefault="00F575DD" w:rsidP="00F575DD">
      <w:r w:rsidRPr="00F575DD">
        <w:t xml:space="preserve">Infrastructure is evaluated on its </w:t>
      </w:r>
      <w:r w:rsidRPr="00F575DD">
        <w:rPr>
          <w:b/>
          <w:bCs/>
        </w:rPr>
        <w:t>adequacy, functionality, and aesthetics</w:t>
      </w:r>
      <w:r w:rsidRPr="00F575DD">
        <w:t xml:space="preserve">. It’s not just about having a building; it’s about having learning spaces that are safe, secure, and inclusive for </w:t>
      </w:r>
      <w:proofErr w:type="spellStart"/>
      <w:r w:rsidRPr="00F575DD">
        <w:rPr>
          <w:i/>
          <w:iCs/>
        </w:rPr>
        <w:t>divyang</w:t>
      </w:r>
      <w:proofErr w:type="spellEnd"/>
      <w:r w:rsidRPr="00F575DD">
        <w:t xml:space="preserve"> (differently-abled) students. This domain even looks at "Organic Living" and eco-friendly practices.</w:t>
      </w:r>
    </w:p>
    <w:p w14:paraId="07676BB8" w14:textId="77777777" w:rsidR="00F575DD" w:rsidRPr="00F575DD" w:rsidRDefault="00F575DD" w:rsidP="00F575DD">
      <w:pPr>
        <w:rPr>
          <w:b/>
          <w:bCs/>
          <w:sz w:val="32"/>
          <w:szCs w:val="32"/>
        </w:rPr>
      </w:pPr>
      <w:r w:rsidRPr="00F575DD">
        <w:rPr>
          <w:b/>
          <w:bCs/>
          <w:sz w:val="32"/>
          <w:szCs w:val="32"/>
        </w:rPr>
        <w:t>Domain 3: Human Resources</w:t>
      </w:r>
    </w:p>
    <w:p w14:paraId="259C2ADE" w14:textId="77777777" w:rsidR="00F575DD" w:rsidRPr="00F575DD" w:rsidRDefault="00F575DD" w:rsidP="00F575DD">
      <w:r w:rsidRPr="00F575DD">
        <w:t xml:space="preserve">This domain highlights the importance of the </w:t>
      </w:r>
      <w:r w:rsidRPr="00F575DD">
        <w:rPr>
          <w:b/>
          <w:bCs/>
        </w:rPr>
        <w:t xml:space="preserve">Induction </w:t>
      </w:r>
      <w:proofErr w:type="spellStart"/>
      <w:r w:rsidRPr="00F575DD">
        <w:rPr>
          <w:b/>
          <w:bCs/>
        </w:rPr>
        <w:t>Programme</w:t>
      </w:r>
      <w:proofErr w:type="spellEnd"/>
      <w:r w:rsidRPr="00F575DD">
        <w:t xml:space="preserve"> for new staff and ongoing </w:t>
      </w:r>
      <w:r w:rsidRPr="00F575DD">
        <w:rPr>
          <w:b/>
          <w:bCs/>
        </w:rPr>
        <w:t>Continuing Professional Development (CPD)</w:t>
      </w:r>
      <w:r w:rsidRPr="00F575DD">
        <w:t>—requiring at least 50 hours of training per teacher annually.</w:t>
      </w:r>
    </w:p>
    <w:p w14:paraId="732542E3" w14:textId="77777777" w:rsidR="00F575DD" w:rsidRPr="00F575DD" w:rsidRDefault="00F575DD" w:rsidP="00F575DD">
      <w:pPr>
        <w:rPr>
          <w:b/>
          <w:bCs/>
          <w:sz w:val="32"/>
          <w:szCs w:val="32"/>
        </w:rPr>
      </w:pPr>
      <w:r w:rsidRPr="00F575DD">
        <w:rPr>
          <w:b/>
          <w:bCs/>
          <w:sz w:val="32"/>
          <w:szCs w:val="32"/>
        </w:rPr>
        <w:t>Domain 4: Inclusive Practices</w:t>
      </w:r>
    </w:p>
    <w:p w14:paraId="7784002A" w14:textId="77777777" w:rsidR="00F575DD" w:rsidRPr="00F575DD" w:rsidRDefault="00F575DD" w:rsidP="00F575DD">
      <w:r w:rsidRPr="00F575DD">
        <w:t xml:space="preserve">Schools must provide a </w:t>
      </w:r>
      <w:r w:rsidRPr="00F575DD">
        <w:rPr>
          <w:b/>
          <w:bCs/>
        </w:rPr>
        <w:t>barrier-free environment</w:t>
      </w:r>
      <w:r w:rsidRPr="00F575DD">
        <w:t>. This involves creating accessible curriculum and assessment strategies to ensure "No Child is Left Behind".</w:t>
      </w:r>
    </w:p>
    <w:p w14:paraId="1E073549" w14:textId="77777777" w:rsidR="00F575DD" w:rsidRPr="00F575DD" w:rsidRDefault="00F575DD" w:rsidP="00F575DD">
      <w:pPr>
        <w:rPr>
          <w:b/>
          <w:bCs/>
          <w:sz w:val="32"/>
          <w:szCs w:val="32"/>
        </w:rPr>
      </w:pPr>
      <w:r w:rsidRPr="00F575DD">
        <w:rPr>
          <w:b/>
          <w:bCs/>
          <w:sz w:val="32"/>
          <w:szCs w:val="32"/>
        </w:rPr>
        <w:t>Domain 5: Management and Governance</w:t>
      </w:r>
    </w:p>
    <w:p w14:paraId="1593E5E6" w14:textId="77777777" w:rsidR="00F575DD" w:rsidRPr="00F575DD" w:rsidRDefault="00F575DD" w:rsidP="00F575DD">
      <w:r w:rsidRPr="00F575DD">
        <w:t xml:space="preserve">Effective governance is driven by </w:t>
      </w:r>
      <w:r w:rsidRPr="00F575DD">
        <w:rPr>
          <w:b/>
          <w:bCs/>
        </w:rPr>
        <w:t>Standard Operating Procedures (SOPs)</w:t>
      </w:r>
      <w:r w:rsidRPr="00F575DD">
        <w:t xml:space="preserve"> aligned with the school’s vision and mission.</w:t>
      </w:r>
    </w:p>
    <w:p w14:paraId="65E75AC1" w14:textId="77777777" w:rsidR="00F575DD" w:rsidRPr="00F575DD" w:rsidRDefault="00F575DD" w:rsidP="00F575DD">
      <w:pPr>
        <w:rPr>
          <w:b/>
          <w:bCs/>
          <w:sz w:val="32"/>
          <w:szCs w:val="32"/>
        </w:rPr>
      </w:pPr>
      <w:r w:rsidRPr="00F575DD">
        <w:rPr>
          <w:b/>
          <w:bCs/>
          <w:sz w:val="32"/>
          <w:szCs w:val="32"/>
        </w:rPr>
        <w:t>Domain 6: Leadership</w:t>
      </w:r>
    </w:p>
    <w:p w14:paraId="779192C6" w14:textId="77777777" w:rsidR="00F575DD" w:rsidRPr="00F575DD" w:rsidRDefault="00F575DD" w:rsidP="00F575DD">
      <w:r w:rsidRPr="00F575DD">
        <w:t xml:space="preserve">This domain distinguishes between administrative management and </w:t>
      </w:r>
      <w:r w:rsidRPr="00F575DD">
        <w:rPr>
          <w:b/>
          <w:bCs/>
        </w:rPr>
        <w:t>Pedagogical Leadership</w:t>
      </w:r>
      <w:r w:rsidRPr="00F575DD">
        <w:t>. A leader’s role is to build "intellectual capital" and foster a climate for learning.</w:t>
      </w:r>
    </w:p>
    <w:p w14:paraId="26B8AF04" w14:textId="77777777" w:rsidR="00F575DD" w:rsidRPr="00F575DD" w:rsidRDefault="00F575DD" w:rsidP="00F575DD">
      <w:pPr>
        <w:rPr>
          <w:b/>
          <w:bCs/>
          <w:sz w:val="32"/>
          <w:szCs w:val="32"/>
        </w:rPr>
      </w:pPr>
      <w:r w:rsidRPr="00F575DD">
        <w:rPr>
          <w:b/>
          <w:bCs/>
          <w:sz w:val="32"/>
          <w:szCs w:val="32"/>
        </w:rPr>
        <w:t>Domain 7: Beneficiary Satisfaction</w:t>
      </w:r>
    </w:p>
    <w:p w14:paraId="161EF450" w14:textId="77777777" w:rsidR="00F575DD" w:rsidRPr="00F575DD" w:rsidRDefault="00F575DD" w:rsidP="00F575DD">
      <w:r w:rsidRPr="00F575DD">
        <w:t>The final measure of quality is the satisfaction of students, staff, parents, and the community. High-performing schools actively track and assess this satisfaction.</w:t>
      </w:r>
    </w:p>
    <w:p w14:paraId="3C8F5BF5" w14:textId="2C996152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Role of School Leadership and Governance</w:t>
      </w:r>
    </w:p>
    <w:p w14:paraId="62C79700" w14:textId="77777777" w:rsidR="00F575DD" w:rsidRPr="00F575DD" w:rsidRDefault="00F575DD" w:rsidP="00F575DD">
      <w:r w:rsidRPr="00F575DD">
        <w:t xml:space="preserve">In the SQAAF model, the </w:t>
      </w:r>
      <w:proofErr w:type="gramStart"/>
      <w:r w:rsidRPr="00F575DD">
        <w:t>Principal</w:t>
      </w:r>
      <w:proofErr w:type="gramEnd"/>
      <w:r w:rsidRPr="00F575DD">
        <w:t xml:space="preserve"> is an </w:t>
      </w:r>
      <w:r w:rsidRPr="00F575DD">
        <w:rPr>
          <w:b/>
          <w:bCs/>
        </w:rPr>
        <w:t>Instructional Leader</w:t>
      </w:r>
      <w:r w:rsidRPr="00F575DD">
        <w:t>. Governance is not about top-down control but about "distributed leadership".</w:t>
      </w:r>
    </w:p>
    <w:p w14:paraId="1DF8C267" w14:textId="77777777" w:rsidR="00F575DD" w:rsidRPr="00F575DD" w:rsidRDefault="00F575DD" w:rsidP="00F575DD">
      <w:pPr>
        <w:rPr>
          <w:sz w:val="32"/>
          <w:szCs w:val="32"/>
        </w:rPr>
      </w:pPr>
      <w:r w:rsidRPr="00F575DD">
        <w:rPr>
          <w:b/>
          <w:bCs/>
          <w:sz w:val="32"/>
          <w:szCs w:val="32"/>
        </w:rPr>
        <w:t>Key leadership responsibilities include:</w:t>
      </w:r>
    </w:p>
    <w:p w14:paraId="6B46B65E" w14:textId="77777777" w:rsidR="00F575DD" w:rsidRPr="00F575DD" w:rsidRDefault="00F575DD" w:rsidP="00F575DD">
      <w:pPr>
        <w:numPr>
          <w:ilvl w:val="0"/>
          <w:numId w:val="7"/>
        </w:numPr>
      </w:pPr>
      <w:r w:rsidRPr="00F575DD">
        <w:rPr>
          <w:b/>
          <w:bCs/>
        </w:rPr>
        <w:t>Vision Building:</w:t>
      </w:r>
      <w:r w:rsidRPr="00F575DD">
        <w:t xml:space="preserve"> Creating a shared vision in collaboration with stakeholders.</w:t>
      </w:r>
    </w:p>
    <w:p w14:paraId="12CF22E5" w14:textId="77777777" w:rsidR="00F575DD" w:rsidRPr="00F575DD" w:rsidRDefault="00F575DD" w:rsidP="00F575DD">
      <w:pPr>
        <w:numPr>
          <w:ilvl w:val="0"/>
          <w:numId w:val="7"/>
        </w:numPr>
      </w:pPr>
      <w:r w:rsidRPr="00F575DD">
        <w:rPr>
          <w:b/>
          <w:bCs/>
        </w:rPr>
        <w:t>Systems Thinking:</w:t>
      </w:r>
      <w:r w:rsidRPr="00F575DD">
        <w:t xml:space="preserve"> Applying a systems approach to address school challenges.</w:t>
      </w:r>
    </w:p>
    <w:p w14:paraId="2F7A70A7" w14:textId="77777777" w:rsidR="00F575DD" w:rsidRPr="00F575DD" w:rsidRDefault="00F575DD" w:rsidP="00F575DD">
      <w:pPr>
        <w:numPr>
          <w:ilvl w:val="0"/>
          <w:numId w:val="7"/>
        </w:numPr>
      </w:pPr>
      <w:r w:rsidRPr="00F575DD">
        <w:rPr>
          <w:b/>
          <w:bCs/>
        </w:rPr>
        <w:t>Mentorship:</w:t>
      </w:r>
      <w:r w:rsidRPr="00F575DD">
        <w:t xml:space="preserve"> Acting as a coach and facilitator for the teaching staff.</w:t>
      </w:r>
    </w:p>
    <w:p w14:paraId="074078C2" w14:textId="77777777" w:rsidR="00F575DD" w:rsidRPr="00F575DD" w:rsidRDefault="00F575DD" w:rsidP="00F575DD">
      <w:pPr>
        <w:numPr>
          <w:ilvl w:val="0"/>
          <w:numId w:val="7"/>
        </w:numPr>
      </w:pPr>
      <w:r w:rsidRPr="00F575DD">
        <w:rPr>
          <w:b/>
          <w:bCs/>
        </w:rPr>
        <w:t>Accountability:</w:t>
      </w:r>
      <w:r w:rsidRPr="00F575DD">
        <w:t xml:space="preserve"> Establishing effective checks and balances through internal and external audits.</w:t>
      </w:r>
    </w:p>
    <w:p w14:paraId="4F6565E5" w14:textId="38CE9E1B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Benefits of SQAAF for Schools</w:t>
      </w:r>
    </w:p>
    <w:p w14:paraId="0002DD9C" w14:textId="77777777" w:rsidR="00F575DD" w:rsidRPr="00F575DD" w:rsidRDefault="00F575DD" w:rsidP="00F575DD">
      <w:r w:rsidRPr="00F575DD">
        <w:t>Adopting the SQAAF framework provides several tangible benefits:</w:t>
      </w:r>
    </w:p>
    <w:p w14:paraId="08FC4DDE" w14:textId="77777777" w:rsidR="00F575DD" w:rsidRPr="00F575DD" w:rsidRDefault="00F575DD" w:rsidP="00F575DD">
      <w:pPr>
        <w:numPr>
          <w:ilvl w:val="0"/>
          <w:numId w:val="8"/>
        </w:numPr>
      </w:pPr>
      <w:r w:rsidRPr="00F575DD">
        <w:rPr>
          <w:b/>
          <w:bCs/>
        </w:rPr>
        <w:t>Holistic Growth:</w:t>
      </w:r>
      <w:r w:rsidRPr="00F575DD">
        <w:t xml:space="preserve"> Integrated parameters ensure all areas of school functioning improve together.</w:t>
      </w:r>
    </w:p>
    <w:p w14:paraId="5243E6DC" w14:textId="77777777" w:rsidR="00F575DD" w:rsidRPr="00F575DD" w:rsidRDefault="00F575DD" w:rsidP="00F575DD">
      <w:pPr>
        <w:numPr>
          <w:ilvl w:val="0"/>
          <w:numId w:val="8"/>
        </w:numPr>
      </w:pPr>
      <w:r w:rsidRPr="00F575DD">
        <w:rPr>
          <w:b/>
          <w:bCs/>
        </w:rPr>
        <w:t>Empowerment:</w:t>
      </w:r>
      <w:r w:rsidRPr="00F575DD">
        <w:t xml:space="preserve"> Staff feel valued when they are involved in self-assessment and goal setting.</w:t>
      </w:r>
    </w:p>
    <w:p w14:paraId="11FC69DA" w14:textId="77777777" w:rsidR="00F575DD" w:rsidRPr="00F575DD" w:rsidRDefault="00F575DD" w:rsidP="00F575DD">
      <w:pPr>
        <w:numPr>
          <w:ilvl w:val="0"/>
          <w:numId w:val="8"/>
        </w:numPr>
      </w:pPr>
      <w:r w:rsidRPr="00F575DD">
        <w:rPr>
          <w:b/>
          <w:bCs/>
        </w:rPr>
        <w:t>Improved Outcomes:</w:t>
      </w:r>
      <w:r w:rsidRPr="00F575DD">
        <w:t xml:space="preserve"> Clear benchmarks lead to measurable increases in student learning.</w:t>
      </w:r>
    </w:p>
    <w:p w14:paraId="1B758818" w14:textId="77777777" w:rsidR="00F575DD" w:rsidRPr="00F575DD" w:rsidRDefault="00F575DD" w:rsidP="00F575DD">
      <w:pPr>
        <w:numPr>
          <w:ilvl w:val="0"/>
          <w:numId w:val="8"/>
        </w:numPr>
      </w:pPr>
      <w:r w:rsidRPr="00F575DD">
        <w:rPr>
          <w:b/>
          <w:bCs/>
        </w:rPr>
        <w:t>Recognition:</w:t>
      </w:r>
      <w:r w:rsidRPr="00F575DD">
        <w:t xml:space="preserve"> Successfully reaching Level IV provides external validation of the school’s efforts.</w:t>
      </w:r>
    </w:p>
    <w:p w14:paraId="06F2C788" w14:textId="2DFC79A7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Challenges in Implementation</w:t>
      </w:r>
    </w:p>
    <w:p w14:paraId="2ADD5279" w14:textId="77777777" w:rsidR="00F575DD" w:rsidRPr="00F575DD" w:rsidRDefault="00F575DD" w:rsidP="00F575DD">
      <w:r w:rsidRPr="00F575DD">
        <w:t>While the rewards are significant, schools may face hurdles:</w:t>
      </w:r>
    </w:p>
    <w:p w14:paraId="07B1A9ED" w14:textId="77777777" w:rsidR="00F575DD" w:rsidRPr="00F575DD" w:rsidRDefault="00F575DD" w:rsidP="00F575DD">
      <w:pPr>
        <w:numPr>
          <w:ilvl w:val="0"/>
          <w:numId w:val="9"/>
        </w:numPr>
      </w:pPr>
      <w:r w:rsidRPr="00F575DD">
        <w:rPr>
          <w:b/>
          <w:bCs/>
        </w:rPr>
        <w:t>Mindset Shift:</w:t>
      </w:r>
      <w:r w:rsidRPr="00F575DD">
        <w:t xml:space="preserve"> Moving from a "compliance" culture to an "improvement" culture requires effort.</w:t>
      </w:r>
    </w:p>
    <w:p w14:paraId="45D0A4E4" w14:textId="77777777" w:rsidR="00F575DD" w:rsidRPr="00F575DD" w:rsidRDefault="00F575DD" w:rsidP="00F575DD">
      <w:pPr>
        <w:numPr>
          <w:ilvl w:val="0"/>
          <w:numId w:val="9"/>
        </w:numPr>
      </w:pPr>
      <w:r w:rsidRPr="00F575DD">
        <w:rPr>
          <w:b/>
          <w:bCs/>
        </w:rPr>
        <w:t>Documentation Burden:</w:t>
      </w:r>
      <w:r w:rsidRPr="00F575DD">
        <w:t xml:space="preserve"> </w:t>
      </w:r>
      <w:proofErr w:type="spellStart"/>
      <w:r w:rsidRPr="00F575DD">
        <w:t>Collatting</w:t>
      </w:r>
      <w:proofErr w:type="spellEnd"/>
      <w:r w:rsidRPr="00F575DD">
        <w:t xml:space="preserve"> evidences and records can be time-consuming for staff.</w:t>
      </w:r>
    </w:p>
    <w:p w14:paraId="705296B7" w14:textId="77777777" w:rsidR="00F575DD" w:rsidRPr="00F575DD" w:rsidRDefault="00F575DD" w:rsidP="00F575DD">
      <w:pPr>
        <w:numPr>
          <w:ilvl w:val="0"/>
          <w:numId w:val="9"/>
        </w:numPr>
      </w:pPr>
      <w:r w:rsidRPr="00F575DD">
        <w:rPr>
          <w:b/>
          <w:bCs/>
        </w:rPr>
        <w:t>Subjectivity:</w:t>
      </w:r>
      <w:r w:rsidRPr="00F575DD">
        <w:t xml:space="preserve"> Ensuring objectivity in self-assessment requires strong Core Learning Teams.</w:t>
      </w:r>
    </w:p>
    <w:p w14:paraId="2B6CED28" w14:textId="77777777" w:rsidR="00F575DD" w:rsidRPr="00F575DD" w:rsidRDefault="00F575DD" w:rsidP="00F575DD">
      <w:pPr>
        <w:numPr>
          <w:ilvl w:val="0"/>
          <w:numId w:val="9"/>
        </w:numPr>
      </w:pPr>
      <w:r w:rsidRPr="00F575DD">
        <w:rPr>
          <w:b/>
          <w:bCs/>
        </w:rPr>
        <w:t>Consistency:</w:t>
      </w:r>
      <w:r w:rsidRPr="00F575DD">
        <w:t xml:space="preserve"> Maintaining the "Quality Cycle" every year requires disciplined leadership.</w:t>
      </w:r>
    </w:p>
    <w:p w14:paraId="0CD2E8FB" w14:textId="46F57403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Roadmap for Effective Adoption: 5-Phase Implementation</w:t>
      </w:r>
    </w:p>
    <w:p w14:paraId="1240A9AC" w14:textId="77777777" w:rsidR="00F575DD" w:rsidRPr="00F575DD" w:rsidRDefault="00F575DD" w:rsidP="00F575DD">
      <w:r w:rsidRPr="00F575DD">
        <w:t>Schools can follow this structured roadmap to adopt SQAAF effectively:</w:t>
      </w:r>
    </w:p>
    <w:p w14:paraId="55B9DFB5" w14:textId="77777777" w:rsidR="00F575DD" w:rsidRPr="00F575DD" w:rsidRDefault="00F575DD" w:rsidP="00F575DD">
      <w:pPr>
        <w:numPr>
          <w:ilvl w:val="0"/>
          <w:numId w:val="10"/>
        </w:numPr>
      </w:pPr>
      <w:r w:rsidRPr="00F575DD">
        <w:rPr>
          <w:b/>
          <w:bCs/>
        </w:rPr>
        <w:t>Phase 1: Planning:</w:t>
      </w:r>
      <w:r w:rsidRPr="00F575DD">
        <w:t xml:space="preserve"> Form a </w:t>
      </w:r>
      <w:r w:rsidRPr="00F575DD">
        <w:rPr>
          <w:b/>
          <w:bCs/>
        </w:rPr>
        <w:t>Core Learning Team (CLT)</w:t>
      </w:r>
      <w:r w:rsidRPr="00F575DD">
        <w:t xml:space="preserve"> consisting of management, teachers, students, and parents. Appoint a </w:t>
      </w:r>
      <w:r w:rsidRPr="00F575DD">
        <w:rPr>
          <w:b/>
          <w:bCs/>
        </w:rPr>
        <w:t>Nodal Person</w:t>
      </w:r>
      <w:r w:rsidRPr="00F575DD">
        <w:t xml:space="preserve"> to lead the process.</w:t>
      </w:r>
    </w:p>
    <w:p w14:paraId="56C813BF" w14:textId="77777777" w:rsidR="00F575DD" w:rsidRPr="00F575DD" w:rsidRDefault="00F575DD" w:rsidP="00F575DD">
      <w:pPr>
        <w:numPr>
          <w:ilvl w:val="0"/>
          <w:numId w:val="10"/>
        </w:numPr>
      </w:pPr>
      <w:r w:rsidRPr="00F575DD">
        <w:rPr>
          <w:b/>
          <w:bCs/>
        </w:rPr>
        <w:t>Phase 2: Action:</w:t>
      </w:r>
      <w:r w:rsidRPr="00F575DD">
        <w:t xml:space="preserve"> Form </w:t>
      </w:r>
      <w:r w:rsidRPr="00F575DD">
        <w:rPr>
          <w:b/>
          <w:bCs/>
        </w:rPr>
        <w:t>Focus Groups</w:t>
      </w:r>
      <w:r w:rsidRPr="00F575DD">
        <w:t xml:space="preserve"> to decode each domain. Conduct the "4R" review to identify gaps.</w:t>
      </w:r>
    </w:p>
    <w:p w14:paraId="54AA5CEE" w14:textId="77777777" w:rsidR="00F575DD" w:rsidRPr="00F575DD" w:rsidRDefault="00F575DD" w:rsidP="00F575DD">
      <w:pPr>
        <w:numPr>
          <w:ilvl w:val="0"/>
          <w:numId w:val="10"/>
        </w:numPr>
      </w:pPr>
      <w:r w:rsidRPr="00F575DD">
        <w:rPr>
          <w:b/>
          <w:bCs/>
        </w:rPr>
        <w:t>Phase 3: Collation:</w:t>
      </w:r>
      <w:r w:rsidRPr="00F575DD">
        <w:t xml:space="preserve"> Gather supporting documents and complete the </w:t>
      </w:r>
      <w:r w:rsidRPr="00F575DD">
        <w:rPr>
          <w:b/>
          <w:bCs/>
        </w:rPr>
        <w:t>Online Self-Assessment</w:t>
      </w:r>
      <w:r w:rsidRPr="00F575DD">
        <w:t xml:space="preserve"> on the CBSE portal.</w:t>
      </w:r>
    </w:p>
    <w:p w14:paraId="26BBE86F" w14:textId="77777777" w:rsidR="00F575DD" w:rsidRPr="00F575DD" w:rsidRDefault="00F575DD" w:rsidP="00F575DD">
      <w:pPr>
        <w:numPr>
          <w:ilvl w:val="0"/>
          <w:numId w:val="10"/>
        </w:numPr>
      </w:pPr>
      <w:r w:rsidRPr="00F575DD">
        <w:rPr>
          <w:b/>
          <w:bCs/>
        </w:rPr>
        <w:t>Phase 4: Action Plan:</w:t>
      </w:r>
      <w:r w:rsidRPr="00F575DD">
        <w:t xml:space="preserve"> Review the generated report and prioritize areas for improvement. Develop a </w:t>
      </w:r>
      <w:r w:rsidRPr="00F575DD">
        <w:rPr>
          <w:b/>
          <w:bCs/>
        </w:rPr>
        <w:t>Self-Improvement Plan</w:t>
      </w:r>
      <w:r w:rsidRPr="00F575DD">
        <w:t xml:space="preserve"> with clear timelines.</w:t>
      </w:r>
    </w:p>
    <w:p w14:paraId="11D0B93A" w14:textId="77777777" w:rsidR="00F575DD" w:rsidRPr="00F575DD" w:rsidRDefault="00F575DD" w:rsidP="00F575DD">
      <w:pPr>
        <w:numPr>
          <w:ilvl w:val="0"/>
          <w:numId w:val="10"/>
        </w:numPr>
      </w:pPr>
      <w:r w:rsidRPr="00F575DD">
        <w:rPr>
          <w:b/>
          <w:bCs/>
        </w:rPr>
        <w:t>Phase 5: Implementation:</w:t>
      </w:r>
      <w:r w:rsidRPr="00F575DD">
        <w:t xml:space="preserve"> Execute the improvement plan and begin the cycle again for the next year.</w:t>
      </w:r>
    </w:p>
    <w:p w14:paraId="0F5EA3D1" w14:textId="3F5D7EC4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Conclusion: A Commitment to the Future</w:t>
      </w:r>
    </w:p>
    <w:p w14:paraId="3CBF2FD0" w14:textId="77777777" w:rsidR="00F575DD" w:rsidRPr="00F575DD" w:rsidRDefault="00F575DD" w:rsidP="00F575DD">
      <w:r w:rsidRPr="00F575DD">
        <w:t>The CBSE SQAAF is more than a manual; it is a commitment to the children of India. By adopting this framework, schools are not just ticking boxes; they are building ecosystems where students can become "socially responsible, principled, and balanced innovators".</w:t>
      </w:r>
    </w:p>
    <w:p w14:paraId="0D9A22D2" w14:textId="77777777" w:rsidR="00F575DD" w:rsidRPr="00F575DD" w:rsidRDefault="00F575DD" w:rsidP="00F575DD">
      <w:r w:rsidRPr="00F575DD">
        <w:t>Institutional excellence is a journey, not a destination. With SQAAF, every school has the tools to make that journey successful, one self-reflective step at a time.</w:t>
      </w:r>
    </w:p>
    <w:p w14:paraId="6D36871C" w14:textId="2DE5B733" w:rsidR="00F575DD" w:rsidRPr="00F575DD" w:rsidRDefault="00F575DD" w:rsidP="00F575DD"/>
    <w:p w14:paraId="5FEA3F8C" w14:textId="1552ED94" w:rsidR="00F575DD" w:rsidRPr="00F575DD" w:rsidRDefault="00F575DD" w:rsidP="00F575DD">
      <w:pPr>
        <w:rPr>
          <w:b/>
          <w:bCs/>
          <w:sz w:val="36"/>
          <w:szCs w:val="36"/>
        </w:rPr>
      </w:pPr>
      <w:r w:rsidRPr="00F575DD">
        <w:rPr>
          <w:b/>
          <w:bCs/>
          <w:sz w:val="36"/>
          <w:szCs w:val="36"/>
        </w:rPr>
        <w:t>Frequently Asked Questions (FAQs)</w:t>
      </w:r>
    </w:p>
    <w:p w14:paraId="3894B9CC" w14:textId="77777777" w:rsidR="00F575DD" w:rsidRPr="00F575DD" w:rsidRDefault="00F575DD" w:rsidP="00F575DD">
      <w:r w:rsidRPr="00F575DD">
        <w:rPr>
          <w:b/>
          <w:bCs/>
        </w:rPr>
        <w:t>Q1: Is SQAAF mandatory for all CBSE schools?</w:t>
      </w:r>
      <w:r w:rsidRPr="00F575DD">
        <w:t xml:space="preserve"> A: Yes, all schools affiliated with CBSE must undergo the SQAA process and self-assess every year on the SQAA portal.</w:t>
      </w:r>
    </w:p>
    <w:p w14:paraId="3CA89C14" w14:textId="77777777" w:rsidR="00F575DD" w:rsidRPr="00F575DD" w:rsidRDefault="00F575DD" w:rsidP="00F575DD">
      <w:r w:rsidRPr="00F575DD">
        <w:rPr>
          <w:b/>
          <w:bCs/>
        </w:rPr>
        <w:t>Q2: How is the final score calculated?</w:t>
      </w:r>
      <w:r w:rsidRPr="00F575DD">
        <w:t xml:space="preserve"> A: Scores are calculated based on the 84 standards across 7 domains. The Core Domain (Curriculum) is worth 40%, while the other 6 domains are worth 10% each.</w:t>
      </w:r>
    </w:p>
    <w:p w14:paraId="2B78845B" w14:textId="77777777" w:rsidR="00F575DD" w:rsidRPr="00F575DD" w:rsidRDefault="00F575DD" w:rsidP="00F575DD">
      <w:r w:rsidRPr="00F575DD">
        <w:rPr>
          <w:b/>
          <w:bCs/>
        </w:rPr>
        <w:t>Q3: What are the maturity levels in SQAAF?</w:t>
      </w:r>
      <w:r w:rsidRPr="00F575DD">
        <w:t xml:space="preserve"> A: Schools are categorized into four levels: Inceptive (Level 1), Transient (Level 2), Stable (Level 3), and Dynamic-Evolving (Level 4).</w:t>
      </w:r>
    </w:p>
    <w:p w14:paraId="497A6FC6" w14:textId="77777777" w:rsidR="00F575DD" w:rsidRPr="00F575DD" w:rsidRDefault="00F575DD" w:rsidP="00F575DD">
      <w:r w:rsidRPr="00F575DD">
        <w:rPr>
          <w:b/>
          <w:bCs/>
        </w:rPr>
        <w:t>Q4: Who should be part of the Core Learning Team (CLT)?</w:t>
      </w:r>
      <w:r w:rsidRPr="00F575DD">
        <w:t xml:space="preserve"> A: The CLT should include a management representative, the </w:t>
      </w:r>
      <w:proofErr w:type="gramStart"/>
      <w:r w:rsidRPr="00F575DD">
        <w:t>Principal</w:t>
      </w:r>
      <w:proofErr w:type="gramEnd"/>
      <w:r w:rsidRPr="00F575DD">
        <w:t>, teachers from each level, student representatives, parents, and IT staff.</w:t>
      </w:r>
    </w:p>
    <w:p w14:paraId="791EDB2A" w14:textId="77777777" w:rsidR="00F575DD" w:rsidRPr="00F575DD" w:rsidRDefault="00F575DD" w:rsidP="00F575DD">
      <w:r w:rsidRPr="00F575DD">
        <w:rPr>
          <w:b/>
          <w:bCs/>
        </w:rPr>
        <w:t>Q5: Does SQAAF replace the affiliation process?</w:t>
      </w:r>
      <w:r w:rsidRPr="00F575DD">
        <w:t xml:space="preserve"> A: No, but schools aspiring for affiliation can use SQAAF in offline mode to prepare and evaluate their readiness for affiliation.</w:t>
      </w:r>
    </w:p>
    <w:p w14:paraId="2FCACB1A" w14:textId="4845B6B9" w:rsidR="00F575DD" w:rsidRPr="00F575DD" w:rsidRDefault="00F575DD" w:rsidP="00F575DD"/>
    <w:p w14:paraId="450B6F96" w14:textId="26001BBD" w:rsidR="008925A6" w:rsidRDefault="00F575DD">
      <w:r w:rsidRPr="00F575DD">
        <w:rPr>
          <w:b/>
          <w:bCs/>
        </w:rPr>
        <w:t>Author's Note:</w:t>
      </w:r>
      <w:r w:rsidRPr="00F575DD">
        <w:t xml:space="preserve"> This article is based on the </w:t>
      </w:r>
      <w:r w:rsidRPr="00F575DD">
        <w:rPr>
          <w:i/>
          <w:iCs/>
        </w:rPr>
        <w:t>CBSE School Quality Assessment and Assurance Framework Handbook (April 2023)</w:t>
      </w:r>
      <w:r w:rsidRPr="00F575DD">
        <w:t>. Schools are encouraged to refer to the full handbook for detailed performance indicators and assessment rubrics.</w:t>
      </w:r>
    </w:p>
    <w:p w14:paraId="252BAEAB" w14:textId="364C1A77" w:rsidR="00F575DD" w:rsidRPr="00F575DD" w:rsidRDefault="00F575DD">
      <w:pPr>
        <w:rPr>
          <w:b/>
          <w:bCs/>
        </w:rPr>
      </w:pPr>
      <w:r w:rsidRPr="00F575DD">
        <w:rPr>
          <w:b/>
          <w:bCs/>
        </w:rPr>
        <w:t>Dr. A. K. Pandey</w:t>
      </w:r>
    </w:p>
    <w:sectPr w:rsidR="00F575DD" w:rsidRPr="00F575DD" w:rsidSect="005249E4">
      <w:pgSz w:w="12240" w:h="15840"/>
      <w:pgMar w:top="126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591"/>
    <w:multiLevelType w:val="multilevel"/>
    <w:tmpl w:val="1A82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351B1"/>
    <w:multiLevelType w:val="multilevel"/>
    <w:tmpl w:val="82E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D5A37"/>
    <w:multiLevelType w:val="multilevel"/>
    <w:tmpl w:val="691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E0CBF"/>
    <w:multiLevelType w:val="multilevel"/>
    <w:tmpl w:val="70DA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116BC"/>
    <w:multiLevelType w:val="multilevel"/>
    <w:tmpl w:val="D3C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B6B21"/>
    <w:multiLevelType w:val="multilevel"/>
    <w:tmpl w:val="4574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77B2C"/>
    <w:multiLevelType w:val="multilevel"/>
    <w:tmpl w:val="281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2164A"/>
    <w:multiLevelType w:val="hybridMultilevel"/>
    <w:tmpl w:val="86AAB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23B1C"/>
    <w:multiLevelType w:val="multilevel"/>
    <w:tmpl w:val="B010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385D75"/>
    <w:multiLevelType w:val="multilevel"/>
    <w:tmpl w:val="5C6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7123C"/>
    <w:multiLevelType w:val="multilevel"/>
    <w:tmpl w:val="574C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9041">
    <w:abstractNumId w:val="4"/>
  </w:num>
  <w:num w:numId="2" w16cid:durableId="1895921913">
    <w:abstractNumId w:val="5"/>
  </w:num>
  <w:num w:numId="3" w16cid:durableId="289670385">
    <w:abstractNumId w:val="2"/>
  </w:num>
  <w:num w:numId="4" w16cid:durableId="399640935">
    <w:abstractNumId w:val="1"/>
  </w:num>
  <w:num w:numId="5" w16cid:durableId="395593971">
    <w:abstractNumId w:val="9"/>
  </w:num>
  <w:num w:numId="6" w16cid:durableId="637683975">
    <w:abstractNumId w:val="8"/>
  </w:num>
  <w:num w:numId="7" w16cid:durableId="785388868">
    <w:abstractNumId w:val="3"/>
  </w:num>
  <w:num w:numId="8" w16cid:durableId="1885292950">
    <w:abstractNumId w:val="10"/>
  </w:num>
  <w:num w:numId="9" w16cid:durableId="264115160">
    <w:abstractNumId w:val="6"/>
  </w:num>
  <w:num w:numId="10" w16cid:durableId="1600869808">
    <w:abstractNumId w:val="0"/>
  </w:num>
  <w:num w:numId="11" w16cid:durableId="2667405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DD"/>
    <w:rsid w:val="0000250C"/>
    <w:rsid w:val="001836C8"/>
    <w:rsid w:val="00286BB3"/>
    <w:rsid w:val="004B51B5"/>
    <w:rsid w:val="005249E4"/>
    <w:rsid w:val="00731EEA"/>
    <w:rsid w:val="008925A6"/>
    <w:rsid w:val="00AA4942"/>
    <w:rsid w:val="00B94633"/>
    <w:rsid w:val="00C36A79"/>
    <w:rsid w:val="00CB7DE7"/>
    <w:rsid w:val="00DA7B54"/>
    <w:rsid w:val="00DD4767"/>
    <w:rsid w:val="00E33B72"/>
    <w:rsid w:val="00EC505C"/>
    <w:rsid w:val="00F5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7884"/>
  <w15:chartTrackingRefBased/>
  <w15:docId w15:val="{DE1E0E89-8921-443A-A6C5-596E7799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D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1736</Words>
  <Characters>9900</Characters>
  <Application>Microsoft Office Word</Application>
  <DocSecurity>0</DocSecurity>
  <Lines>82</Lines>
  <Paragraphs>23</Paragraphs>
  <ScaleCrop>false</ScaleCrop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IQAC Veena Memorial SSEEWA Society</dc:creator>
  <cp:keywords/>
  <dc:description/>
  <cp:lastModifiedBy>IQAC Veena Memorial SSEEWA Society</cp:lastModifiedBy>
  <cp:revision>6</cp:revision>
  <dcterms:created xsi:type="dcterms:W3CDTF">2026-07-09T08:13:00Z</dcterms:created>
  <dcterms:modified xsi:type="dcterms:W3CDTF">2026-07-09T08:31:00Z</dcterms:modified>
</cp:coreProperties>
</file>